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ECDDC" w14:textId="77777777" w:rsidR="00CB06FB" w:rsidRDefault="00CB06FB" w:rsidP="00CB06FB">
      <w:pPr>
        <w:spacing w:line="278" w:lineRule="auto"/>
        <w:jc w:val="center"/>
        <w:rPr>
          <w:rFonts w:ascii="Sakkal Majalla" w:hAnsi="Sakkal Majalla" w:cs="Sakkal Majalla"/>
          <w:b/>
          <w:bCs/>
          <w:sz w:val="44"/>
          <w:szCs w:val="44"/>
          <w:rtl/>
        </w:rPr>
      </w:pPr>
    </w:p>
    <w:p w14:paraId="1B840856" w14:textId="77777777" w:rsidR="00CB06FB" w:rsidRDefault="00CB06FB" w:rsidP="00CB06FB">
      <w:pPr>
        <w:spacing w:line="278" w:lineRule="auto"/>
        <w:jc w:val="center"/>
        <w:rPr>
          <w:rFonts w:ascii="Sakkal Majalla" w:hAnsi="Sakkal Majalla" w:cs="Sakkal Majalla"/>
          <w:b/>
          <w:bCs/>
          <w:sz w:val="44"/>
          <w:szCs w:val="44"/>
          <w:rtl/>
        </w:rPr>
      </w:pPr>
    </w:p>
    <w:p w14:paraId="4DC59972" w14:textId="77777777" w:rsidR="00CB06FB" w:rsidRDefault="00CB06FB" w:rsidP="00CB06FB">
      <w:pPr>
        <w:spacing w:line="278" w:lineRule="auto"/>
        <w:jc w:val="center"/>
        <w:rPr>
          <w:rFonts w:ascii="Sakkal Majalla" w:hAnsi="Sakkal Majalla" w:cs="Sakkal Majalla"/>
          <w:b/>
          <w:bCs/>
          <w:sz w:val="44"/>
          <w:szCs w:val="44"/>
          <w:rtl/>
        </w:rPr>
      </w:pPr>
    </w:p>
    <w:p w14:paraId="7E70CFF5" w14:textId="77777777" w:rsidR="00CB06FB" w:rsidRDefault="00CB06FB" w:rsidP="00CB06FB">
      <w:pPr>
        <w:spacing w:line="278" w:lineRule="auto"/>
        <w:jc w:val="center"/>
        <w:rPr>
          <w:rFonts w:ascii="Sakkal Majalla" w:hAnsi="Sakkal Majalla" w:cs="Sakkal Majalla"/>
          <w:b/>
          <w:bCs/>
          <w:sz w:val="44"/>
          <w:szCs w:val="44"/>
          <w:rtl/>
        </w:rPr>
      </w:pPr>
    </w:p>
    <w:p w14:paraId="77B7C907" w14:textId="77777777" w:rsidR="00CB06FB" w:rsidRDefault="00CB06FB" w:rsidP="00CB06FB">
      <w:pPr>
        <w:spacing w:line="278" w:lineRule="auto"/>
        <w:jc w:val="center"/>
        <w:rPr>
          <w:rFonts w:ascii="Sakkal Majalla" w:hAnsi="Sakkal Majalla" w:cs="Sakkal Majalla"/>
          <w:b/>
          <w:bCs/>
          <w:sz w:val="44"/>
          <w:szCs w:val="44"/>
          <w:rtl/>
        </w:rPr>
      </w:pPr>
    </w:p>
    <w:p w14:paraId="275F44EF" w14:textId="77777777" w:rsidR="00CB06FB" w:rsidRDefault="00CB06FB" w:rsidP="00CB06FB">
      <w:pPr>
        <w:spacing w:line="278" w:lineRule="auto"/>
        <w:jc w:val="center"/>
        <w:rPr>
          <w:rFonts w:ascii="Sakkal Majalla" w:hAnsi="Sakkal Majalla" w:cs="Sakkal Majalla"/>
          <w:b/>
          <w:bCs/>
          <w:sz w:val="44"/>
          <w:szCs w:val="44"/>
          <w:rtl/>
        </w:rPr>
      </w:pPr>
    </w:p>
    <w:p w14:paraId="0DFAD6A2" w14:textId="60A7FB44" w:rsidR="00CB06FB" w:rsidRPr="00CB06FB" w:rsidRDefault="00CB06FB" w:rsidP="00CB06FB">
      <w:pPr>
        <w:spacing w:line="278" w:lineRule="auto"/>
        <w:jc w:val="center"/>
        <w:rPr>
          <w:rFonts w:ascii="Sakkal Majalla" w:hAnsi="Sakkal Majalla" w:cs="Sakkal Majalla"/>
          <w:b/>
          <w:bCs/>
          <w:sz w:val="44"/>
          <w:szCs w:val="44"/>
          <w:rtl/>
        </w:rPr>
      </w:pPr>
      <w:r w:rsidRPr="00CB06FB">
        <w:rPr>
          <w:rFonts w:ascii="Sakkal Majalla" w:hAnsi="Sakkal Majalla" w:cs="Sakkal Majalla" w:hint="cs"/>
          <w:b/>
          <w:bCs/>
          <w:sz w:val="44"/>
          <w:szCs w:val="44"/>
          <w:rtl/>
        </w:rPr>
        <w:t>العنوان</w:t>
      </w:r>
    </w:p>
    <w:p w14:paraId="509F7A4A" w14:textId="57E557C6" w:rsidR="00CB06FB" w:rsidRDefault="00CB06FB" w:rsidP="00CB06FB">
      <w:pPr>
        <w:spacing w:line="278" w:lineRule="auto"/>
        <w:jc w:val="center"/>
        <w:rPr>
          <w:rFonts w:ascii="Sakkal Majalla" w:hAnsi="Sakkal Majalla" w:cs="Sakkal Majalla"/>
          <w:b/>
          <w:bCs/>
          <w:sz w:val="28"/>
          <w:szCs w:val="28"/>
          <w:rtl/>
        </w:rPr>
      </w:pPr>
      <w:r w:rsidRPr="00CB06FB">
        <w:rPr>
          <w:rFonts w:ascii="Sakkal Majalla" w:hAnsi="Sakkal Majalla" w:cs="Sakkal Majalla"/>
          <w:b/>
          <w:bCs/>
          <w:sz w:val="44"/>
          <w:szCs w:val="44"/>
          <w:rtl/>
        </w:rPr>
        <w:t>دور الحوكمة المؤسسية في الحد من آثار الفساد الإداري داخل بيئة الأعمال " دراسة تطبيقية على الشركات الخاصة في المملكة العربية السعودية "</w:t>
      </w:r>
      <w:r>
        <w:rPr>
          <w:rFonts w:ascii="Sakkal Majalla" w:hAnsi="Sakkal Majalla" w:cs="Sakkal Majalla"/>
          <w:b/>
          <w:bCs/>
          <w:sz w:val="28"/>
          <w:szCs w:val="28"/>
          <w:rtl/>
        </w:rPr>
        <w:br w:type="page"/>
      </w:r>
    </w:p>
    <w:p w14:paraId="2318FC90" w14:textId="77777777" w:rsidR="00E968CB" w:rsidRPr="008960D7" w:rsidRDefault="00E968CB" w:rsidP="00E968CB">
      <w:pPr>
        <w:rPr>
          <w:rFonts w:ascii="Sakkal Majalla" w:hAnsi="Sakkal Majalla" w:cs="Sakkal Majalla"/>
          <w:b/>
          <w:bCs/>
          <w:sz w:val="28"/>
          <w:szCs w:val="28"/>
        </w:rPr>
      </w:pPr>
    </w:p>
    <w:p w14:paraId="11235B3A" w14:textId="77777777" w:rsidR="00E968CB" w:rsidRPr="008960D7" w:rsidRDefault="00E968CB" w:rsidP="00E968CB">
      <w:pPr>
        <w:rPr>
          <w:rFonts w:ascii="Sakkal Majalla" w:hAnsi="Sakkal Majalla" w:cs="Sakkal Majalla"/>
          <w:b/>
          <w:bCs/>
          <w:sz w:val="28"/>
          <w:szCs w:val="28"/>
        </w:rPr>
      </w:pPr>
    </w:p>
    <w:p w14:paraId="146F7A98" w14:textId="77777777" w:rsidR="00E968CB" w:rsidRPr="008960D7" w:rsidRDefault="00E968CB" w:rsidP="00E968CB">
      <w:pPr>
        <w:rPr>
          <w:rFonts w:ascii="Sakkal Majalla" w:hAnsi="Sakkal Majalla" w:cs="Sakkal Majalla"/>
          <w:b/>
          <w:bCs/>
          <w:sz w:val="28"/>
          <w:szCs w:val="28"/>
        </w:rPr>
      </w:pPr>
    </w:p>
    <w:p w14:paraId="13BEC761" w14:textId="77777777" w:rsidR="00E968CB" w:rsidRDefault="00E968CB" w:rsidP="00E968CB">
      <w:pPr>
        <w:rPr>
          <w:rFonts w:ascii="Sakkal Majalla" w:hAnsi="Sakkal Majalla" w:cs="Sakkal Majalla"/>
          <w:b/>
          <w:bCs/>
          <w:sz w:val="28"/>
          <w:szCs w:val="28"/>
          <w:rtl/>
        </w:rPr>
      </w:pPr>
    </w:p>
    <w:p w14:paraId="18F38385" w14:textId="77777777" w:rsidR="00E968CB" w:rsidRDefault="00E968CB" w:rsidP="00E968CB">
      <w:pPr>
        <w:rPr>
          <w:rFonts w:ascii="Sakkal Majalla" w:hAnsi="Sakkal Majalla" w:cs="Sakkal Majalla"/>
          <w:b/>
          <w:bCs/>
          <w:sz w:val="28"/>
          <w:szCs w:val="28"/>
          <w:rtl/>
        </w:rPr>
      </w:pPr>
    </w:p>
    <w:p w14:paraId="51095065" w14:textId="77777777" w:rsidR="00E968CB" w:rsidRDefault="00E968CB" w:rsidP="00E968CB">
      <w:pPr>
        <w:rPr>
          <w:rFonts w:ascii="Sakkal Majalla" w:hAnsi="Sakkal Majalla" w:cs="Sakkal Majalla"/>
          <w:b/>
          <w:bCs/>
          <w:sz w:val="28"/>
          <w:szCs w:val="28"/>
          <w:rtl/>
        </w:rPr>
      </w:pPr>
    </w:p>
    <w:p w14:paraId="6D5E0CAE" w14:textId="77777777" w:rsidR="00E968CB" w:rsidRDefault="00E968CB" w:rsidP="00E968CB">
      <w:pPr>
        <w:rPr>
          <w:rFonts w:ascii="Sakkal Majalla" w:hAnsi="Sakkal Majalla" w:cs="Sakkal Majalla"/>
          <w:b/>
          <w:bCs/>
          <w:sz w:val="28"/>
          <w:szCs w:val="28"/>
          <w:rtl/>
        </w:rPr>
      </w:pPr>
    </w:p>
    <w:p w14:paraId="4C194ED2" w14:textId="77777777" w:rsidR="00E968CB" w:rsidRDefault="00E968CB" w:rsidP="00E968CB">
      <w:pPr>
        <w:rPr>
          <w:rFonts w:ascii="Sakkal Majalla" w:hAnsi="Sakkal Majalla" w:cs="Sakkal Majalla"/>
          <w:b/>
          <w:bCs/>
          <w:sz w:val="28"/>
          <w:szCs w:val="28"/>
          <w:rtl/>
        </w:rPr>
      </w:pPr>
    </w:p>
    <w:p w14:paraId="01F19F71" w14:textId="77777777" w:rsidR="00E968CB" w:rsidRDefault="00E968CB" w:rsidP="00E968CB">
      <w:pPr>
        <w:rPr>
          <w:rFonts w:ascii="Sakkal Majalla" w:hAnsi="Sakkal Majalla" w:cs="Sakkal Majalla"/>
          <w:b/>
          <w:bCs/>
          <w:sz w:val="28"/>
          <w:szCs w:val="28"/>
          <w:rtl/>
        </w:rPr>
      </w:pPr>
    </w:p>
    <w:p w14:paraId="2D7E5AAA" w14:textId="77777777" w:rsidR="00E968CB" w:rsidRDefault="00E968CB" w:rsidP="00E968CB">
      <w:pPr>
        <w:rPr>
          <w:rFonts w:ascii="Sakkal Majalla" w:hAnsi="Sakkal Majalla" w:cs="Sakkal Majalla"/>
          <w:b/>
          <w:bCs/>
          <w:sz w:val="28"/>
          <w:szCs w:val="28"/>
          <w:rtl/>
        </w:rPr>
      </w:pPr>
    </w:p>
    <w:p w14:paraId="6368F078" w14:textId="77777777" w:rsidR="00E968CB" w:rsidRDefault="00E968CB" w:rsidP="00E968CB">
      <w:pPr>
        <w:rPr>
          <w:rFonts w:ascii="Sakkal Majalla" w:hAnsi="Sakkal Majalla" w:cs="Sakkal Majalla"/>
          <w:b/>
          <w:bCs/>
          <w:sz w:val="28"/>
          <w:szCs w:val="28"/>
          <w:rtl/>
        </w:rPr>
      </w:pPr>
    </w:p>
    <w:p w14:paraId="4BDE0BBA" w14:textId="77777777" w:rsidR="00E968CB" w:rsidRPr="008960D7" w:rsidRDefault="00E968CB" w:rsidP="00E968CB">
      <w:pPr>
        <w:rPr>
          <w:rFonts w:ascii="Sakkal Majalla" w:hAnsi="Sakkal Majalla" w:cs="Sakkal Majalla"/>
          <w:b/>
          <w:bCs/>
          <w:sz w:val="28"/>
          <w:szCs w:val="28"/>
        </w:rPr>
      </w:pPr>
    </w:p>
    <w:p w14:paraId="2074BA23" w14:textId="77777777" w:rsidR="00E968CB" w:rsidRPr="008960D7" w:rsidRDefault="00E968CB" w:rsidP="00E968CB">
      <w:pPr>
        <w:jc w:val="center"/>
        <w:rPr>
          <w:rFonts w:ascii="Sakkal Majalla" w:hAnsi="Sakkal Majalla" w:cs="Sakkal Majalla"/>
          <w:b/>
          <w:bCs/>
          <w:sz w:val="48"/>
          <w:szCs w:val="48"/>
          <w:rtl/>
        </w:rPr>
      </w:pPr>
      <w:r w:rsidRPr="008960D7">
        <w:rPr>
          <w:rFonts w:ascii="Sakkal Majalla" w:hAnsi="Sakkal Majalla" w:cs="Sakkal Majalla" w:hint="cs"/>
          <w:b/>
          <w:bCs/>
          <w:sz w:val="48"/>
          <w:szCs w:val="48"/>
          <w:rtl/>
        </w:rPr>
        <w:t>الفصل الأول</w:t>
      </w:r>
    </w:p>
    <w:p w14:paraId="391582D8" w14:textId="77777777" w:rsidR="00E968CB" w:rsidRPr="008960D7" w:rsidRDefault="00E968CB" w:rsidP="00E968CB">
      <w:pPr>
        <w:jc w:val="center"/>
        <w:rPr>
          <w:rFonts w:ascii="Sakkal Majalla" w:hAnsi="Sakkal Majalla" w:cs="Sakkal Majalla"/>
          <w:b/>
          <w:bCs/>
          <w:sz w:val="40"/>
          <w:szCs w:val="40"/>
          <w:rtl/>
        </w:rPr>
      </w:pPr>
      <w:r w:rsidRPr="008960D7">
        <w:rPr>
          <w:rFonts w:ascii="Sakkal Majalla" w:hAnsi="Sakkal Majalla" w:cs="Sakkal Majalla" w:hint="cs"/>
          <w:b/>
          <w:bCs/>
          <w:sz w:val="40"/>
          <w:szCs w:val="40"/>
          <w:rtl/>
        </w:rPr>
        <w:t>المدخل العام للبحث</w:t>
      </w:r>
    </w:p>
    <w:p w14:paraId="09495FCE" w14:textId="77777777" w:rsidR="00E968CB" w:rsidRPr="008960D7" w:rsidRDefault="00E968CB" w:rsidP="00E968CB">
      <w:pPr>
        <w:rPr>
          <w:rFonts w:ascii="Sakkal Majalla" w:hAnsi="Sakkal Majalla" w:cs="Sakkal Majalla"/>
          <w:b/>
          <w:bCs/>
          <w:sz w:val="28"/>
          <w:szCs w:val="28"/>
          <w:rtl/>
        </w:rPr>
      </w:pPr>
    </w:p>
    <w:p w14:paraId="5EED1250" w14:textId="77777777" w:rsidR="00E968CB" w:rsidRPr="008960D7" w:rsidRDefault="00E968CB" w:rsidP="00E968CB">
      <w:pPr>
        <w:rPr>
          <w:rFonts w:ascii="Sakkal Majalla" w:hAnsi="Sakkal Majalla" w:cs="Sakkal Majalla"/>
          <w:b/>
          <w:bCs/>
          <w:sz w:val="28"/>
          <w:szCs w:val="28"/>
          <w:rtl/>
        </w:rPr>
      </w:pPr>
    </w:p>
    <w:p w14:paraId="47E474E8" w14:textId="77777777" w:rsidR="00E968CB" w:rsidRPr="008960D7" w:rsidRDefault="00E968CB" w:rsidP="00E968CB">
      <w:pPr>
        <w:rPr>
          <w:rFonts w:ascii="Sakkal Majalla" w:hAnsi="Sakkal Majalla" w:cs="Sakkal Majalla"/>
          <w:b/>
          <w:bCs/>
          <w:sz w:val="28"/>
          <w:szCs w:val="28"/>
          <w:rtl/>
        </w:rPr>
      </w:pPr>
    </w:p>
    <w:p w14:paraId="2265CD10" w14:textId="77777777" w:rsidR="00E968CB" w:rsidRPr="008960D7" w:rsidRDefault="00E968CB" w:rsidP="00E968CB">
      <w:pPr>
        <w:rPr>
          <w:rFonts w:ascii="Sakkal Majalla" w:hAnsi="Sakkal Majalla" w:cs="Sakkal Majalla"/>
          <w:b/>
          <w:bCs/>
          <w:sz w:val="28"/>
          <w:szCs w:val="28"/>
          <w:rtl/>
        </w:rPr>
      </w:pPr>
    </w:p>
    <w:p w14:paraId="36789E0E" w14:textId="77777777" w:rsidR="00E968CB" w:rsidRPr="008960D7" w:rsidRDefault="00E968CB" w:rsidP="00E968CB">
      <w:pPr>
        <w:rPr>
          <w:rFonts w:ascii="Sakkal Majalla" w:hAnsi="Sakkal Majalla" w:cs="Sakkal Majalla"/>
          <w:b/>
          <w:bCs/>
          <w:sz w:val="28"/>
          <w:szCs w:val="28"/>
          <w:rtl/>
        </w:rPr>
      </w:pPr>
    </w:p>
    <w:p w14:paraId="4C543E40" w14:textId="77777777" w:rsidR="00E968CB" w:rsidRPr="008960D7" w:rsidRDefault="00E968CB" w:rsidP="00E968CB">
      <w:pPr>
        <w:rPr>
          <w:rFonts w:ascii="Sakkal Majalla" w:hAnsi="Sakkal Majalla" w:cs="Sakkal Majalla"/>
          <w:b/>
          <w:bCs/>
          <w:sz w:val="28"/>
          <w:szCs w:val="28"/>
          <w:rtl/>
        </w:rPr>
      </w:pPr>
    </w:p>
    <w:p w14:paraId="0A83980C" w14:textId="77777777" w:rsidR="00E968CB" w:rsidRDefault="00E968CB" w:rsidP="00E968CB">
      <w:pPr>
        <w:rPr>
          <w:rFonts w:ascii="Sakkal Majalla" w:hAnsi="Sakkal Majalla" w:cs="Sakkal Majalla"/>
          <w:b/>
          <w:bCs/>
          <w:sz w:val="32"/>
          <w:szCs w:val="32"/>
          <w:rtl/>
        </w:rPr>
      </w:pPr>
    </w:p>
    <w:p w14:paraId="756CC3D2" w14:textId="77777777" w:rsidR="00E968CB" w:rsidRPr="008960D7" w:rsidRDefault="00E968CB" w:rsidP="00E968CB">
      <w:pPr>
        <w:rPr>
          <w:rFonts w:ascii="Sakkal Majalla" w:hAnsi="Sakkal Majalla" w:cs="Sakkal Majalla"/>
          <w:b/>
          <w:bCs/>
          <w:sz w:val="32"/>
          <w:szCs w:val="32"/>
          <w:rtl/>
        </w:rPr>
      </w:pPr>
      <w:r>
        <w:rPr>
          <w:rFonts w:ascii="Sakkal Majalla" w:hAnsi="Sakkal Majalla" w:cs="Sakkal Majalla"/>
          <w:b/>
          <w:bCs/>
          <w:sz w:val="32"/>
          <w:szCs w:val="32"/>
        </w:rPr>
        <w:lastRenderedPageBreak/>
        <w:t>1.1</w:t>
      </w:r>
      <w:r>
        <w:rPr>
          <w:rFonts w:ascii="Sakkal Majalla" w:hAnsi="Sakkal Majalla" w:cs="Sakkal Majalla" w:hint="cs"/>
          <w:b/>
          <w:bCs/>
          <w:sz w:val="32"/>
          <w:szCs w:val="32"/>
          <w:rtl/>
        </w:rPr>
        <w:t>م</w:t>
      </w:r>
      <w:r w:rsidRPr="008960D7">
        <w:rPr>
          <w:rFonts w:ascii="Sakkal Majalla" w:hAnsi="Sakkal Majalla" w:cs="Sakkal Majalla" w:hint="cs"/>
          <w:b/>
          <w:bCs/>
          <w:sz w:val="32"/>
          <w:szCs w:val="32"/>
          <w:rtl/>
        </w:rPr>
        <w:t>قدمة:</w:t>
      </w:r>
    </w:p>
    <w:p w14:paraId="68A149B8" w14:textId="77777777" w:rsidR="00E968CB" w:rsidRPr="0086389F"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389F">
        <w:rPr>
          <w:rFonts w:ascii="Sakkal Majalla" w:hAnsi="Sakkal Majalla" w:cs="Sakkal Majalla"/>
          <w:b/>
          <w:bCs/>
          <w:sz w:val="28"/>
          <w:szCs w:val="28"/>
          <w:rtl/>
        </w:rPr>
        <w:t>لم تعد المؤسسات في عصرنا الحاضر مجرد كيانات اقتصادية تسعى إلى تحقيق الربح فحسب، بل أصبحت منظومات إنسانية واجتماعية تتشكل من مجموعة من العلاقات والقيم والمسؤوليات التي تحكم سلوك الأفراد داخلها. وفي قلب هذه المنظومة يقف الإنسان بوصفه المحرك الحقيقي لأي مؤسسة، إذ يعتمد نجاحها واستمراريتها على مدى التزام أفرادها بالقيم الأخلاقية والمهنية التي تضمن تحقيق العدالة والشفافية في بيئة العمل.</w:t>
      </w:r>
    </w:p>
    <w:p w14:paraId="0E96108E" w14:textId="50825DCF" w:rsidR="00E968CB" w:rsidRPr="0086389F"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389F">
        <w:rPr>
          <w:rFonts w:ascii="Sakkal Majalla" w:hAnsi="Sakkal Majalla" w:cs="Sakkal Majalla"/>
          <w:b/>
          <w:bCs/>
          <w:sz w:val="28"/>
          <w:szCs w:val="28"/>
          <w:rtl/>
        </w:rPr>
        <w:t>غير أن الواقع العملي في كثير من المؤسسات يكشف عن وجود ممارسات إدارية سلبية قد تُضعف هذه القيم وتؤثر في تماسك البيئة التنظيمية، ومن أبرز هذه الممارسات الفساد الإداري. فالفساد الإداري لا يمثل مجرد مخالفة للإجراءات أو تجاوز للأنظمة، بل هو ظاهرة تمس جوهر العدالة داخل المؤسسة، وتؤثر في شعور العاملين بالإنصاف وتكافؤ الفرص. وعندما يشعر الموظف بأن الجهد لا يُقدّر بعدالة، أو أن القرارات الإدارية تخضع لمصالح شخصية أو علاقات غير مهنية</w:t>
      </w:r>
      <w:r>
        <w:rPr>
          <w:rFonts w:ascii="Sakkal Majalla" w:hAnsi="Sakkal Majalla" w:cs="Sakkal Majalla" w:hint="cs"/>
          <w:b/>
          <w:bCs/>
          <w:sz w:val="28"/>
          <w:szCs w:val="28"/>
          <w:rtl/>
        </w:rPr>
        <w:t xml:space="preserve"> </w:t>
      </w:r>
      <w:r w:rsidRPr="0086389F">
        <w:rPr>
          <w:rFonts w:ascii="Sakkal Majalla" w:hAnsi="Sakkal Majalla" w:cs="Sakkal Majalla"/>
          <w:b/>
          <w:bCs/>
          <w:sz w:val="28"/>
          <w:szCs w:val="28"/>
          <w:rtl/>
        </w:rPr>
        <w:t>فإن ذلك ينعكس بشكل مباشر على مستوى الولاء والثقة داخل بيئة العمل.</w:t>
      </w:r>
    </w:p>
    <w:p w14:paraId="2E05E2F7" w14:textId="77777777" w:rsidR="00E968CB" w:rsidRPr="0086389F"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389F">
        <w:rPr>
          <w:rFonts w:ascii="Sakkal Majalla" w:hAnsi="Sakkal Majalla" w:cs="Sakkal Majalla"/>
          <w:b/>
          <w:bCs/>
          <w:sz w:val="28"/>
          <w:szCs w:val="28"/>
          <w:rtl/>
        </w:rPr>
        <w:t>إن أخطر ما في الفساد الإداري ليس فقط ما يسببه من خسائر مادية أو تراجع في الأداء المؤسسي، بل ما يتركه من آثار نفسية ومعنوية لدى العاملين، حيث يولد الإحباط ويضعف روح الانتماء للمؤسسة. فالموظف الذي يعمل في بيئة يغيب عنها العدل والشفافية قد يفقد الدافع للعطاء والإبداع، الأمر الذي يؤدي في النهاية إلى تراجع مستوى الأداء العام للمؤسسة وتآكل قدرتها على تحقيق أهدافها.</w:t>
      </w:r>
    </w:p>
    <w:p w14:paraId="32E0ED3B" w14:textId="77777777" w:rsidR="00E968CB" w:rsidRPr="0086389F"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389F">
        <w:rPr>
          <w:rFonts w:ascii="Sakkal Majalla" w:hAnsi="Sakkal Majalla" w:cs="Sakkal Majalla"/>
          <w:b/>
          <w:bCs/>
          <w:sz w:val="28"/>
          <w:szCs w:val="28"/>
          <w:rtl/>
        </w:rPr>
        <w:t>وفي ظل هذه التحديات، برزت الحوكمة المؤسسية كإطار إداري يسعى إلى إعادة التوازن داخل المؤسسات من خلال ترسيخ مبادئ النزاهة والشفافية والمساءلة. فالحديث عن الحوكمة لا يقتصر على القوانين واللوائح التنظيمية فقط، بل يتجاوز ذلك ليشمل بناء ثقافة مؤسسية قائمة على احترام القيم الأخلاقية وتعزيز المسؤولية المهنية لدى العاملين. وعندما تُطبق الحوكمة بشكل فعّال، فإنها تسهم في خلق بيئة عمل يشعر فيها الأفراد بالثقة والعدالة، ويكون لكل قرار إداري أساس واضح يستند إلى معايير موضوعية.</w:t>
      </w:r>
    </w:p>
    <w:p w14:paraId="79F9BF8E" w14:textId="77777777" w:rsidR="00E968CB"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389F">
        <w:rPr>
          <w:rFonts w:ascii="Sakkal Majalla" w:hAnsi="Sakkal Majalla" w:cs="Sakkal Majalla"/>
          <w:b/>
          <w:bCs/>
          <w:sz w:val="28"/>
          <w:szCs w:val="28"/>
          <w:rtl/>
        </w:rPr>
        <w:t>إن الاهتمام بدراسة دور الحوكمة المؤسسية في الحد من آثار الفساد الإداري لا ينبع فقط من كونه موضوعًا إداريًا أو تنظيميًا، بل من كونه قضية تمس جوهر العلاقة الإنسانية داخل بيئة العمل. فالمؤسسات التي تنجح في ترسيخ مبادئ الحوكمة لا تحمي مواردها فحسب، بل تحمي كذلك كرامة العاملين فيها وتعزز شعورهم بالانتماء والعدالة.</w:t>
      </w:r>
    </w:p>
    <w:p w14:paraId="7D36A397" w14:textId="77777777" w:rsidR="00E968CB" w:rsidRPr="00365429"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365429">
        <w:rPr>
          <w:rFonts w:ascii="Sakkal Majalla" w:hAnsi="Sakkal Majalla" w:cs="Sakkal Majalla"/>
          <w:b/>
          <w:bCs/>
          <w:sz w:val="28"/>
          <w:szCs w:val="28"/>
          <w:rtl/>
        </w:rPr>
        <w:t>تُعد الشفافية والنزاهة والحوكمة من الركائز الأساسية في بيئة الأعمال الحديثة، خاصة في ظل ما تواجهه الشركات في القطاع الخاص من ممارسات الفساد الإداري التي تؤثر على الأداء وتضعف الثقة التنظيمية بين الموظفين وتحد من الميزة التنافسية للشركات (الكبيسي، 2017)</w:t>
      </w:r>
      <w:r w:rsidRPr="00365429">
        <w:rPr>
          <w:rFonts w:ascii="Sakkal Majalla" w:hAnsi="Sakkal Majalla" w:cs="Sakkal Majalla"/>
          <w:b/>
          <w:bCs/>
          <w:sz w:val="28"/>
          <w:szCs w:val="28"/>
        </w:rPr>
        <w:t>.</w:t>
      </w:r>
    </w:p>
    <w:p w14:paraId="342EE58C" w14:textId="77777777" w:rsidR="00E968CB" w:rsidRPr="00365429"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365429">
        <w:rPr>
          <w:rFonts w:ascii="Sakkal Majalla" w:hAnsi="Sakkal Majalla" w:cs="Sakkal Majalla"/>
          <w:b/>
          <w:bCs/>
          <w:sz w:val="28"/>
          <w:szCs w:val="28"/>
          <w:rtl/>
        </w:rPr>
        <w:t>تمثل الحوكمة المؤسسية منظومة من القواعد والممارسات التي تهدف إلى ضمان إدارة رشيدة للمؤسسات، تقوم على العدالة والمساءلة والشفافية، مما يجعلها أداة رئيسية للحد من الفساد الإداري والمالي</w:t>
      </w:r>
      <w:r w:rsidRPr="00365429">
        <w:rPr>
          <w:rFonts w:ascii="Sakkal Majalla" w:hAnsi="Sakkal Majalla" w:cs="Sakkal Majalla"/>
          <w:b/>
          <w:bCs/>
          <w:sz w:val="28"/>
          <w:szCs w:val="28"/>
        </w:rPr>
        <w:t xml:space="preserve"> (OECD, 2015).</w:t>
      </w:r>
    </w:p>
    <w:p w14:paraId="0628F1EC" w14:textId="77777777" w:rsidR="00E968CB" w:rsidRPr="00365429"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          </w:t>
      </w:r>
      <w:r w:rsidRPr="00365429">
        <w:rPr>
          <w:rFonts w:ascii="Sakkal Majalla" w:hAnsi="Sakkal Majalla" w:cs="Sakkal Majalla"/>
          <w:b/>
          <w:bCs/>
          <w:sz w:val="28"/>
          <w:szCs w:val="28"/>
          <w:rtl/>
        </w:rPr>
        <w:t>إن دراسة العلاقة بين الفساد الإداري والحوكمة المؤسسية ليست مجرد تحليل نظري، بل خطوة نحو بناء بيئة أعمال أكثر كفاءة وعدالة وتنظيمًا، تعزز ثقة المستثمرين والعملاء والموظفين على حد سواء (عبيدات وآخرون، 2014)</w:t>
      </w:r>
      <w:r w:rsidRPr="00365429">
        <w:rPr>
          <w:rFonts w:ascii="Sakkal Majalla" w:hAnsi="Sakkal Majalla" w:cs="Sakkal Majalla"/>
          <w:b/>
          <w:bCs/>
          <w:sz w:val="28"/>
          <w:szCs w:val="28"/>
        </w:rPr>
        <w:t>.</w:t>
      </w:r>
    </w:p>
    <w:p w14:paraId="6BD597D7" w14:textId="77777777" w:rsidR="00E968CB" w:rsidRPr="00365429"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365429">
        <w:rPr>
          <w:rFonts w:ascii="Sakkal Majalla" w:hAnsi="Sakkal Majalla" w:cs="Sakkal Majalla"/>
          <w:b/>
          <w:bCs/>
          <w:sz w:val="28"/>
          <w:szCs w:val="28"/>
          <w:rtl/>
        </w:rPr>
        <w:t>ويُعد الفساد الإداري من أخطر الظواهر التي تواجه المؤسسات عالميًا، لما له من آثار سلبية على كفاءة الأداء المؤسسي، وعدالة توزيع الموارد، وثقة العاملين وأصحاب المصلحة في بيئة العمل</w:t>
      </w:r>
      <w:r w:rsidRPr="00365429">
        <w:rPr>
          <w:rFonts w:ascii="Sakkal Majalla" w:hAnsi="Sakkal Majalla" w:cs="Sakkal Majalla"/>
          <w:b/>
          <w:bCs/>
          <w:sz w:val="28"/>
          <w:szCs w:val="28"/>
        </w:rPr>
        <w:t xml:space="preserve"> (Rose-Ackerman &amp; Palifka, 2016).</w:t>
      </w:r>
    </w:p>
    <w:p w14:paraId="7C2EFA47"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365429">
        <w:rPr>
          <w:rFonts w:ascii="Sakkal Majalla" w:hAnsi="Sakkal Majalla" w:cs="Sakkal Majalla"/>
          <w:b/>
          <w:bCs/>
          <w:sz w:val="28"/>
          <w:szCs w:val="28"/>
          <w:rtl/>
        </w:rPr>
        <w:t>وتتجلى مظاهر الفساد الإداري في صور متعددة مثل الرشوة، المحسوبية، التلاعب في المناقصات والعقود، استغلال النفوذ، وسوء استخدام السلطة، وهي ممارسات تؤدي إلى تراجع العدالة والكفاءة داخل المؤسسات</w:t>
      </w:r>
      <w:r w:rsidRPr="00365429">
        <w:rPr>
          <w:rFonts w:ascii="Sakkal Majalla" w:hAnsi="Sakkal Majalla" w:cs="Sakkal Majalla"/>
          <w:b/>
          <w:bCs/>
          <w:sz w:val="28"/>
          <w:szCs w:val="28"/>
        </w:rPr>
        <w:t xml:space="preserve"> </w:t>
      </w:r>
    </w:p>
    <w:p w14:paraId="31447AA4" w14:textId="77777777" w:rsidR="00E968CB" w:rsidRPr="00365429" w:rsidRDefault="00E968CB" w:rsidP="003B4075">
      <w:pPr>
        <w:jc w:val="both"/>
        <w:rPr>
          <w:rFonts w:ascii="Sakkal Majalla" w:hAnsi="Sakkal Majalla" w:cs="Sakkal Majalla"/>
          <w:b/>
          <w:bCs/>
          <w:sz w:val="28"/>
          <w:szCs w:val="28"/>
        </w:rPr>
      </w:pPr>
      <w:r w:rsidRPr="00365429">
        <w:rPr>
          <w:rFonts w:ascii="Sakkal Majalla" w:hAnsi="Sakkal Majalla" w:cs="Sakkal Majalla"/>
          <w:b/>
          <w:bCs/>
          <w:sz w:val="28"/>
          <w:szCs w:val="28"/>
        </w:rPr>
        <w:t>(Transparency International, 2023).</w:t>
      </w:r>
    </w:p>
    <w:p w14:paraId="2B21C15E" w14:textId="77777777" w:rsidR="00E968CB" w:rsidRPr="00365429"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365429">
        <w:rPr>
          <w:rFonts w:ascii="Sakkal Majalla" w:hAnsi="Sakkal Majalla" w:cs="Sakkal Majalla"/>
          <w:b/>
          <w:bCs/>
          <w:sz w:val="28"/>
          <w:szCs w:val="28"/>
          <w:rtl/>
        </w:rPr>
        <w:t>في المقابل، برزت الحوكمة المؤسسية كإطار تنظيمي شامل يهدف إلى تحقيق التوازن بين مصالح جميع الأطراف ذات العلاقة بالمؤسسة، من إدارة ومساهمين وعاملين ومجتمع، من خلال تطبيق مبادئ الشفافية والمساءلة والمسؤولية والعدالة، وتعد من أهم الآليات لضبط السلوك الإداري وتحقيق الأداء الأفضل (أبو حمور، 2018)</w:t>
      </w:r>
      <w:r w:rsidRPr="00365429">
        <w:rPr>
          <w:rFonts w:ascii="Sakkal Majalla" w:hAnsi="Sakkal Majalla" w:cs="Sakkal Majalla"/>
          <w:b/>
          <w:bCs/>
          <w:sz w:val="28"/>
          <w:szCs w:val="28"/>
        </w:rPr>
        <w:t>.</w:t>
      </w:r>
    </w:p>
    <w:p w14:paraId="4903FA2E" w14:textId="77777777" w:rsidR="00E968CB" w:rsidRPr="00365429"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365429">
        <w:rPr>
          <w:rFonts w:ascii="Sakkal Majalla" w:hAnsi="Sakkal Majalla" w:cs="Sakkal Majalla"/>
          <w:b/>
          <w:bCs/>
          <w:sz w:val="28"/>
          <w:szCs w:val="28"/>
          <w:rtl/>
        </w:rPr>
        <w:t>أصبحت الحوكمة المؤسسية اليوم ضرورة استراتيجية في بيئة الأعمال الحديثة، حيث تسهم في تعزيز ثقة المستثمرين، وتحسين بيئة العمل الداخلية، ورفع مستوى الشفافية في اتخاذ القرارات الإدارية، وتمكين المؤسسات من بناء ثقافة مؤسسية قائمة على القيم والالتزام، مما يقلل فرص استغلال المناصب أو إساءة استخدام الموارد لتحقيق مكاسب شخصية</w:t>
      </w:r>
      <w:r w:rsidRPr="00365429">
        <w:rPr>
          <w:rFonts w:ascii="Sakkal Majalla" w:hAnsi="Sakkal Majalla" w:cs="Sakkal Majalla"/>
          <w:b/>
          <w:bCs/>
          <w:sz w:val="28"/>
          <w:szCs w:val="28"/>
        </w:rPr>
        <w:t xml:space="preserve"> (Tricker, 2015).</w:t>
      </w:r>
    </w:p>
    <w:p w14:paraId="38A1980B" w14:textId="217E904F"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365429">
        <w:rPr>
          <w:rFonts w:ascii="Sakkal Majalla" w:hAnsi="Sakkal Majalla" w:cs="Sakkal Majalla"/>
          <w:b/>
          <w:bCs/>
          <w:sz w:val="28"/>
          <w:szCs w:val="28"/>
          <w:rtl/>
        </w:rPr>
        <w:t>وعليه، يمكن القول إن الحوكمة المؤسسية تمثل الحل الوقائي والعلاجي لمشكلة الفساد الإداري، حيث توفر الوسائل التنظيمية التي تضمن الانضباط المؤسسي، وتحمي الموارد، وتعزز ثقة الموظفين وأصحاب المصالح، مما ينعكس إيجابًا على استقرار واستدامة المؤسسات ونجاحها في بيئة الأعمال التنافسية</w:t>
      </w:r>
      <w:r w:rsidR="00293EDF">
        <w:rPr>
          <w:rFonts w:ascii="Sakkal Majalla" w:hAnsi="Sakkal Majalla" w:cs="Sakkal Majalla"/>
          <w:b/>
          <w:bCs/>
          <w:sz w:val="28"/>
          <w:szCs w:val="28"/>
        </w:rPr>
        <w:t>.</w:t>
      </w:r>
    </w:p>
    <w:p w14:paraId="2A52B5F7" w14:textId="77777777" w:rsidR="00E968CB" w:rsidRPr="008960D7" w:rsidRDefault="00E968CB" w:rsidP="00E968CB">
      <w:pPr>
        <w:rPr>
          <w:rFonts w:ascii="Sakkal Majalla" w:hAnsi="Sakkal Majalla" w:cs="Sakkal Majalla"/>
          <w:b/>
          <w:bCs/>
          <w:sz w:val="28"/>
          <w:szCs w:val="28"/>
          <w:rtl/>
        </w:rPr>
      </w:pPr>
    </w:p>
    <w:p w14:paraId="421B81A6" w14:textId="77777777" w:rsidR="00E968CB" w:rsidRPr="00365429" w:rsidRDefault="00E968CB" w:rsidP="00E968CB">
      <w:pPr>
        <w:rPr>
          <w:rFonts w:ascii="Sakkal Majalla" w:hAnsi="Sakkal Majalla" w:cs="Sakkal Majalla"/>
          <w:b/>
          <w:bCs/>
          <w:sz w:val="28"/>
          <w:szCs w:val="28"/>
        </w:rPr>
      </w:pPr>
    </w:p>
    <w:p w14:paraId="34498AA2" w14:textId="77777777" w:rsidR="00E968CB" w:rsidRDefault="00E968CB" w:rsidP="00E968CB">
      <w:pPr>
        <w:rPr>
          <w:rFonts w:ascii="Sakkal Majalla" w:hAnsi="Sakkal Majalla" w:cs="Sakkal Majalla"/>
          <w:b/>
          <w:bCs/>
          <w:sz w:val="28"/>
          <w:szCs w:val="28"/>
          <w:rtl/>
        </w:rPr>
      </w:pPr>
    </w:p>
    <w:p w14:paraId="5A14E969" w14:textId="77777777" w:rsidR="00E968CB" w:rsidRDefault="00E968CB" w:rsidP="00E968CB">
      <w:pPr>
        <w:rPr>
          <w:rFonts w:ascii="Sakkal Majalla" w:hAnsi="Sakkal Majalla" w:cs="Sakkal Majalla"/>
          <w:b/>
          <w:bCs/>
          <w:sz w:val="28"/>
          <w:szCs w:val="28"/>
          <w:rtl/>
        </w:rPr>
      </w:pPr>
    </w:p>
    <w:p w14:paraId="36A68A40" w14:textId="77777777" w:rsidR="00E968CB" w:rsidRDefault="00E968CB" w:rsidP="00E968CB">
      <w:pPr>
        <w:rPr>
          <w:rFonts w:ascii="Sakkal Majalla" w:hAnsi="Sakkal Majalla" w:cs="Sakkal Majalla"/>
          <w:b/>
          <w:bCs/>
          <w:sz w:val="28"/>
          <w:szCs w:val="28"/>
          <w:rtl/>
        </w:rPr>
      </w:pPr>
    </w:p>
    <w:p w14:paraId="193A2FB0" w14:textId="77777777" w:rsidR="00E968CB" w:rsidRDefault="00E968CB" w:rsidP="00E968CB">
      <w:pPr>
        <w:rPr>
          <w:rFonts w:ascii="Sakkal Majalla" w:hAnsi="Sakkal Majalla" w:cs="Sakkal Majalla"/>
          <w:b/>
          <w:bCs/>
          <w:sz w:val="28"/>
          <w:szCs w:val="28"/>
          <w:rtl/>
        </w:rPr>
      </w:pPr>
    </w:p>
    <w:p w14:paraId="18ADCBC1" w14:textId="77777777" w:rsidR="00E968CB" w:rsidRDefault="00E968CB" w:rsidP="00E968CB">
      <w:pPr>
        <w:rPr>
          <w:rFonts w:ascii="Sakkal Majalla" w:hAnsi="Sakkal Majalla" w:cs="Sakkal Majalla"/>
          <w:b/>
          <w:bCs/>
          <w:sz w:val="28"/>
          <w:szCs w:val="28"/>
          <w:rtl/>
        </w:rPr>
      </w:pPr>
    </w:p>
    <w:p w14:paraId="04582DB7" w14:textId="77777777" w:rsidR="00E968CB" w:rsidRPr="008960D7" w:rsidRDefault="00E968CB" w:rsidP="00E968CB">
      <w:pPr>
        <w:rPr>
          <w:rFonts w:ascii="Sakkal Majalla" w:hAnsi="Sakkal Majalla" w:cs="Sakkal Majalla"/>
          <w:b/>
          <w:bCs/>
          <w:sz w:val="28"/>
          <w:szCs w:val="28"/>
          <w:rtl/>
        </w:rPr>
      </w:pPr>
    </w:p>
    <w:p w14:paraId="45DE762F" w14:textId="77777777" w:rsidR="00E968CB" w:rsidRPr="008960D7" w:rsidRDefault="00E968CB" w:rsidP="00E968CB">
      <w:pPr>
        <w:rPr>
          <w:rFonts w:ascii="Sakkal Majalla" w:hAnsi="Sakkal Majalla" w:cs="Sakkal Majalla"/>
          <w:b/>
          <w:bCs/>
          <w:sz w:val="32"/>
          <w:szCs w:val="32"/>
          <w:rtl/>
        </w:rPr>
      </w:pPr>
      <w:r>
        <w:rPr>
          <w:rFonts w:ascii="Sakkal Majalla" w:hAnsi="Sakkal Majalla" w:cs="Sakkal Majalla"/>
          <w:b/>
          <w:bCs/>
          <w:sz w:val="32"/>
          <w:szCs w:val="32"/>
        </w:rPr>
        <w:lastRenderedPageBreak/>
        <w:t>2.1</w:t>
      </w:r>
      <w:r w:rsidRPr="008960D7">
        <w:rPr>
          <w:rFonts w:ascii="Sakkal Majalla" w:hAnsi="Sakkal Majalla" w:cs="Sakkal Majalla"/>
          <w:b/>
          <w:bCs/>
          <w:sz w:val="32"/>
          <w:szCs w:val="32"/>
          <w:rtl/>
        </w:rPr>
        <w:t>مشكلة الدراسة</w:t>
      </w:r>
      <w:r>
        <w:rPr>
          <w:rFonts w:ascii="Sakkal Majalla" w:hAnsi="Sakkal Majalla" w:cs="Sakkal Majalla"/>
          <w:b/>
          <w:bCs/>
          <w:sz w:val="32"/>
          <w:szCs w:val="32"/>
        </w:rPr>
        <w:t>:</w:t>
      </w:r>
    </w:p>
    <w:p w14:paraId="0268C577"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تُعد المنظمات الحديثة أحد أهم ركائز التنمية الاقتصادية والاجتماعية في أي دولة، ويعتمد نجاحها واستدامتها على مدى كفاءة أنظمتها الإدارية وقدرتها على إدارة الموارد البشرية والمالية بكفاءة ونزاهة. غير أن العديد من مؤسسات الأعمال، سواء في القطاعين العام أو الخاص، تعاني من مظاهر متعددة للفساد الإداري مثل المحسوبية والرشوة وسوء استغلال السلطة وضعف الشفافية في اتخاذ القرار، مما يؤدي إلى انخفاض الإنتاجية وتراجع الثقة التنظيمية، ويؤثر سلبًا على جودة الخدمات والمنتجات وسمعة المؤسسة (الكبيسي، 2017)</w:t>
      </w:r>
      <w:r w:rsidRPr="0023195F">
        <w:rPr>
          <w:rFonts w:ascii="Sakkal Majalla" w:hAnsi="Sakkal Majalla" w:cs="Sakkal Majalla"/>
          <w:b/>
          <w:bCs/>
          <w:sz w:val="28"/>
          <w:szCs w:val="28"/>
        </w:rPr>
        <w:t>.</w:t>
      </w:r>
    </w:p>
    <w:p w14:paraId="086C1849"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مع تزايد الوعي العالمي بأهمية الإصلاح الإداري وتحسين بيئة الأعمال، برز مفهوم الحوكمة المؤسسية كأداة أساسية لضمان النزاهة والشفافية والمساءلة داخل المؤسسات. فالمنظمات التي تطبق مبادئ الحوكمة تمتلك أنظمة إدارية ورقابية تقلل من احتمالية حدوث الفساد وتحد من آثاره، إذ تضمن وضوح المسؤوليات، وتفرض الإفصاح عن القرارات، وتعزز العدالة والمساءلة بين المستويات الإدارية المختلفة</w:t>
      </w:r>
      <w:r w:rsidRPr="0023195F">
        <w:rPr>
          <w:rFonts w:ascii="Sakkal Majalla" w:hAnsi="Sakkal Majalla" w:cs="Sakkal Majalla"/>
          <w:b/>
          <w:bCs/>
          <w:sz w:val="28"/>
          <w:szCs w:val="28"/>
        </w:rPr>
        <w:t xml:space="preserve"> (OECD, 2015).</w:t>
      </w:r>
    </w:p>
    <w:p w14:paraId="35EC68E3"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ورغم الاهتمام المتزايد بتطبيق مبادئ الحوكمة، لا تزال الممارسات الفعلية للحوكمة في كثير من المؤسسات محدودة أو ظاهرية فقط، ما يجعلها عاجزة عن أداء دورها الحقيقي في الوقاية والحد من الفساد الإداري. هذا القصور يطرح تساؤلات مهمة حول مدى فعالية الحوكمة المؤسسية في الحد من مظاهر الفساد الإداري داخل بيئة الأعمال، ومدى وعي الإدارات بأهمية هذه المبادئ في تحقيق الشفافية واستدامة الأطر التنظيمية</w:t>
      </w:r>
      <w:r w:rsidRPr="0023195F">
        <w:rPr>
          <w:rFonts w:ascii="Sakkal Majalla" w:hAnsi="Sakkal Majalla" w:cs="Sakkal Majalla"/>
          <w:b/>
          <w:bCs/>
          <w:sz w:val="28"/>
          <w:szCs w:val="28"/>
        </w:rPr>
        <w:t xml:space="preserve"> (Rose-Ackerman &amp; Palifka, 2016).</w:t>
      </w:r>
    </w:p>
    <w:p w14:paraId="4980980F"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تنبع مشكلة الدراسة من الحاجة إلى فهم العلاقة بين تطبيق مبادئ الحوكمة المؤسسية ومستوى انتشار الفساد الإداري داخل المؤسسات، وتحديد ما إذا كانت الحوكمة تُسهم فعلاً في الحد من الفساد وتحسين كفاءة الأداء الإداري، أم أن ضعف تطبيقها يؤدي إلى استمرار الممارسات السلبية التي تعرقل التطوير المؤسسي (عبد القادر، 2019)</w:t>
      </w:r>
      <w:r w:rsidRPr="0023195F">
        <w:rPr>
          <w:rFonts w:ascii="Sakkal Majalla" w:hAnsi="Sakkal Majalla" w:cs="Sakkal Majalla"/>
          <w:b/>
          <w:bCs/>
          <w:sz w:val="28"/>
          <w:szCs w:val="28"/>
        </w:rPr>
        <w:t>.</w:t>
      </w:r>
    </w:p>
    <w:p w14:paraId="65564C91" w14:textId="77777777" w:rsidR="00E968CB" w:rsidRPr="0023195F" w:rsidRDefault="00E968CB" w:rsidP="00293EDF">
      <w:pPr>
        <w:rPr>
          <w:rFonts w:ascii="Sakkal Majalla" w:hAnsi="Sakkal Majalla" w:cs="Sakkal Majalla"/>
          <w:b/>
          <w:bCs/>
          <w:sz w:val="28"/>
          <w:szCs w:val="28"/>
        </w:rPr>
      </w:pPr>
      <w:r w:rsidRPr="0023195F">
        <w:rPr>
          <w:rFonts w:ascii="Sakkal Majalla" w:hAnsi="Sakkal Majalla" w:cs="Sakkal Majalla"/>
          <w:b/>
          <w:bCs/>
          <w:sz w:val="28"/>
          <w:szCs w:val="28"/>
          <w:rtl/>
        </w:rPr>
        <w:t>يمكن صياغة مشكلة الدراسة في شكل سؤال رئيسي هو</w:t>
      </w:r>
      <w:r w:rsidRPr="0023195F">
        <w:rPr>
          <w:rFonts w:ascii="Sakkal Majalla" w:hAnsi="Sakkal Majalla" w:cs="Sakkal Majalla"/>
          <w:b/>
          <w:bCs/>
          <w:sz w:val="28"/>
          <w:szCs w:val="28"/>
        </w:rPr>
        <w:t>:</w:t>
      </w:r>
      <w:r w:rsidRPr="0023195F">
        <w:rPr>
          <w:rFonts w:ascii="Sakkal Majalla" w:hAnsi="Sakkal Majalla" w:cs="Sakkal Majalla"/>
          <w:b/>
          <w:bCs/>
          <w:sz w:val="28"/>
          <w:szCs w:val="28"/>
        </w:rPr>
        <w:br/>
      </w:r>
      <w:r w:rsidRPr="0023195F">
        <w:rPr>
          <w:rFonts w:ascii="Sakkal Majalla" w:hAnsi="Sakkal Majalla" w:cs="Sakkal Majalla"/>
          <w:b/>
          <w:bCs/>
          <w:sz w:val="28"/>
          <w:szCs w:val="28"/>
          <w:rtl/>
        </w:rPr>
        <w:t>ما دور الحوكمة المؤسسية في الحد من آثار الفساد الإداري داخل بيئة الأعمال؟</w:t>
      </w:r>
    </w:p>
    <w:p w14:paraId="3AC43DB4" w14:textId="77777777" w:rsidR="00E968CB" w:rsidRPr="0023195F" w:rsidRDefault="00E968CB" w:rsidP="003B4075">
      <w:pPr>
        <w:jc w:val="both"/>
        <w:rPr>
          <w:rFonts w:ascii="Sakkal Majalla" w:hAnsi="Sakkal Majalla" w:cs="Sakkal Majalla"/>
          <w:b/>
          <w:bCs/>
          <w:sz w:val="28"/>
          <w:szCs w:val="28"/>
        </w:rPr>
      </w:pPr>
      <w:r w:rsidRPr="0023195F">
        <w:rPr>
          <w:rFonts w:ascii="Sakkal Majalla" w:hAnsi="Sakkal Majalla" w:cs="Sakkal Majalla"/>
          <w:b/>
          <w:bCs/>
          <w:sz w:val="28"/>
          <w:szCs w:val="28"/>
          <w:rtl/>
        </w:rPr>
        <w:t>وتفصيله إلى أسئلة فرعية</w:t>
      </w:r>
      <w:r w:rsidRPr="0023195F">
        <w:rPr>
          <w:rFonts w:ascii="Sakkal Majalla" w:hAnsi="Sakkal Majalla" w:cs="Sakkal Majalla"/>
          <w:b/>
          <w:bCs/>
          <w:sz w:val="28"/>
          <w:szCs w:val="28"/>
        </w:rPr>
        <w:t>:</w:t>
      </w:r>
    </w:p>
    <w:p w14:paraId="157FF2DE" w14:textId="77777777" w:rsidR="00E968CB" w:rsidRPr="0023195F" w:rsidRDefault="00E968CB" w:rsidP="003B4075">
      <w:pPr>
        <w:numPr>
          <w:ilvl w:val="0"/>
          <w:numId w:val="9"/>
        </w:numPr>
        <w:jc w:val="both"/>
        <w:rPr>
          <w:rFonts w:ascii="Sakkal Majalla" w:hAnsi="Sakkal Majalla" w:cs="Sakkal Majalla"/>
          <w:b/>
          <w:bCs/>
          <w:sz w:val="28"/>
          <w:szCs w:val="28"/>
        </w:rPr>
      </w:pPr>
      <w:r w:rsidRPr="0023195F">
        <w:rPr>
          <w:rFonts w:ascii="Sakkal Majalla" w:hAnsi="Sakkal Majalla" w:cs="Sakkal Majalla"/>
          <w:b/>
          <w:bCs/>
          <w:sz w:val="28"/>
          <w:szCs w:val="28"/>
          <w:rtl/>
        </w:rPr>
        <w:t>ما مدى انتشار مظاهر الفساد الإداري في مؤسسات الأعمال؟</w:t>
      </w:r>
    </w:p>
    <w:p w14:paraId="6894E545" w14:textId="77777777" w:rsidR="00E968CB" w:rsidRPr="0023195F" w:rsidRDefault="00E968CB" w:rsidP="003B4075">
      <w:pPr>
        <w:numPr>
          <w:ilvl w:val="0"/>
          <w:numId w:val="9"/>
        </w:numPr>
        <w:jc w:val="both"/>
        <w:rPr>
          <w:rFonts w:ascii="Sakkal Majalla" w:hAnsi="Sakkal Majalla" w:cs="Sakkal Majalla"/>
          <w:b/>
          <w:bCs/>
          <w:sz w:val="28"/>
          <w:szCs w:val="28"/>
        </w:rPr>
      </w:pPr>
      <w:r w:rsidRPr="0023195F">
        <w:rPr>
          <w:rFonts w:ascii="Sakkal Majalla" w:hAnsi="Sakkal Majalla" w:cs="Sakkal Majalla"/>
          <w:b/>
          <w:bCs/>
          <w:sz w:val="28"/>
          <w:szCs w:val="28"/>
          <w:rtl/>
        </w:rPr>
        <w:t>ما مستوى تطبيق مبادئ الحوكمة المؤسسية في تلك المؤسسات؟</w:t>
      </w:r>
    </w:p>
    <w:p w14:paraId="332C71DE" w14:textId="77777777" w:rsidR="00E968CB" w:rsidRPr="0023195F" w:rsidRDefault="00E968CB" w:rsidP="003B4075">
      <w:pPr>
        <w:numPr>
          <w:ilvl w:val="0"/>
          <w:numId w:val="9"/>
        </w:numPr>
        <w:jc w:val="both"/>
        <w:rPr>
          <w:rFonts w:ascii="Sakkal Majalla" w:hAnsi="Sakkal Majalla" w:cs="Sakkal Majalla"/>
          <w:b/>
          <w:bCs/>
          <w:sz w:val="28"/>
          <w:szCs w:val="28"/>
        </w:rPr>
      </w:pPr>
      <w:r w:rsidRPr="0023195F">
        <w:rPr>
          <w:rFonts w:ascii="Sakkal Majalla" w:hAnsi="Sakkal Majalla" w:cs="Sakkal Majalla"/>
          <w:b/>
          <w:bCs/>
          <w:sz w:val="28"/>
          <w:szCs w:val="28"/>
          <w:rtl/>
        </w:rPr>
        <w:t>ما العلاقة بين تطبيق مبادئ الحوكمة ومستوى الفساد الإداري؟</w:t>
      </w:r>
    </w:p>
    <w:p w14:paraId="4B191768" w14:textId="77777777" w:rsidR="00E968CB" w:rsidRPr="0023195F" w:rsidRDefault="00E968CB" w:rsidP="003B4075">
      <w:pPr>
        <w:numPr>
          <w:ilvl w:val="0"/>
          <w:numId w:val="9"/>
        </w:numPr>
        <w:jc w:val="both"/>
        <w:rPr>
          <w:rFonts w:ascii="Sakkal Majalla" w:hAnsi="Sakkal Majalla" w:cs="Sakkal Majalla"/>
          <w:b/>
          <w:bCs/>
          <w:sz w:val="28"/>
          <w:szCs w:val="28"/>
        </w:rPr>
      </w:pPr>
      <w:r w:rsidRPr="0023195F">
        <w:rPr>
          <w:rFonts w:ascii="Sakkal Majalla" w:hAnsi="Sakkal Majalla" w:cs="Sakkal Majalla"/>
          <w:b/>
          <w:bCs/>
          <w:sz w:val="28"/>
          <w:szCs w:val="28"/>
          <w:rtl/>
        </w:rPr>
        <w:t>كيف ينعكس تطبيق الحوكمة على الأداء المؤسسي والاستدامة التنظيمية؟</w:t>
      </w:r>
    </w:p>
    <w:p w14:paraId="1CA3CEBE"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 xml:space="preserve">تشير الدراسات السابقة إلى أن الفساد الإداري يُعد من أبرز التحديات التي تواجه المؤسسات العامة والخاصة على حد سواء. فقد توصلت دراسات عربية مثل عبد القادر (2019) والقحطاني (2018) إلى أن ضعف الشفافية وغياب </w:t>
      </w:r>
      <w:r w:rsidRPr="0023195F">
        <w:rPr>
          <w:rFonts w:ascii="Sakkal Majalla" w:hAnsi="Sakkal Majalla" w:cs="Sakkal Majalla"/>
          <w:b/>
          <w:bCs/>
          <w:sz w:val="28"/>
          <w:szCs w:val="28"/>
          <w:rtl/>
        </w:rPr>
        <w:lastRenderedPageBreak/>
        <w:t>المساءلة الإدارية يسهمان بشكل مباشر في انتشار الفساد الإداري، كما أكدت هذه الدراسات أن عدم وضوح الصلاحيات وغياب الرقابة الفعالة يخلق بيئة تنظيمية تسمح باستمرار هذه الممارسات</w:t>
      </w:r>
      <w:r w:rsidRPr="0023195F">
        <w:rPr>
          <w:rFonts w:ascii="Sakkal Majalla" w:hAnsi="Sakkal Majalla" w:cs="Sakkal Majalla"/>
          <w:b/>
          <w:bCs/>
          <w:sz w:val="28"/>
          <w:szCs w:val="28"/>
        </w:rPr>
        <w:t>.</w:t>
      </w:r>
    </w:p>
    <w:p w14:paraId="533F2052"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وفي السياق الدولي، أشارت الدراسات الأجنبية مثل</w:t>
      </w:r>
      <w:r w:rsidRPr="0023195F">
        <w:rPr>
          <w:rFonts w:ascii="Sakkal Majalla" w:hAnsi="Sakkal Majalla" w:cs="Sakkal Majalla"/>
          <w:b/>
          <w:bCs/>
          <w:sz w:val="28"/>
          <w:szCs w:val="28"/>
        </w:rPr>
        <w:t xml:space="preserve"> Kaufmann &amp; Kraay (2019) </w:t>
      </w:r>
      <w:r w:rsidRPr="0023195F">
        <w:rPr>
          <w:rFonts w:ascii="Sakkal Majalla" w:hAnsi="Sakkal Majalla" w:cs="Sakkal Majalla"/>
          <w:b/>
          <w:bCs/>
          <w:sz w:val="28"/>
          <w:szCs w:val="28"/>
          <w:rtl/>
        </w:rPr>
        <w:t>و</w:t>
      </w:r>
      <w:r w:rsidRPr="0023195F">
        <w:rPr>
          <w:rFonts w:ascii="Sakkal Majalla" w:hAnsi="Sakkal Majalla" w:cs="Sakkal Majalla"/>
          <w:b/>
          <w:bCs/>
          <w:sz w:val="28"/>
          <w:szCs w:val="28"/>
        </w:rPr>
        <w:t xml:space="preserve">Ali &amp; Hassan (2021) </w:t>
      </w:r>
      <w:r w:rsidRPr="0023195F">
        <w:rPr>
          <w:rFonts w:ascii="Sakkal Majalla" w:hAnsi="Sakkal Majalla" w:cs="Sakkal Majalla"/>
          <w:b/>
          <w:bCs/>
          <w:sz w:val="28"/>
          <w:szCs w:val="28"/>
          <w:rtl/>
        </w:rPr>
        <w:t>إلى أن ضعف تطبيق مبادئ الحوكمة المؤسسية يمثل أحد الأسباب الجوهرية لانتشار الفساد الإداري، حيث توجد علاقة عكسية واضحة بين مستوى تطبيق الحوكمة ومستوى انتشار الفساد؛ كلما ارتفع مستوى الالتزام بمبادئ الحوكمة المؤسسية، انخفضت معدلات الفساد</w:t>
      </w:r>
      <w:r w:rsidRPr="0023195F">
        <w:rPr>
          <w:rFonts w:ascii="Sakkal Majalla" w:hAnsi="Sakkal Majalla" w:cs="Sakkal Majalla"/>
          <w:b/>
          <w:bCs/>
          <w:sz w:val="28"/>
          <w:szCs w:val="28"/>
        </w:rPr>
        <w:t xml:space="preserve"> (Kaufmann &amp; Kraay, 2019).</w:t>
      </w:r>
    </w:p>
    <w:p w14:paraId="37C7C6B3"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ورغم التوافق في نتائج الدراسات السابقة حول أهمية الحوكمة في الحد من الفساد، إلا أن معظمها ركز على الجوانب النظرية أو على القطاعات الحكومية، مع محدودية الدراسات التطبيقية على بيئة الأعمال الخاصة، خاصة في السياق المحلي السعودي. بعض الدراسات ركزت على الحوكمة كإطار تنظيمي أو مالي دون تحليل أثرها المباشر على الممارسات اليومية للعاملين</w:t>
      </w:r>
      <w:r w:rsidRPr="0023195F">
        <w:rPr>
          <w:rFonts w:ascii="Sakkal Majalla" w:hAnsi="Sakkal Majalla" w:cs="Sakkal Majalla"/>
          <w:b/>
          <w:bCs/>
          <w:sz w:val="28"/>
          <w:szCs w:val="28"/>
        </w:rPr>
        <w:t xml:space="preserve"> (Ali &amp; Hassan, 2021).</w:t>
      </w:r>
    </w:p>
    <w:p w14:paraId="061EA3DD" w14:textId="77777777"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من خلال الاطلاع على واقع مؤسسات الأعمال في مجتمع الدراسة، يُلاحظ وجود مشكلة قائمة تمثلت في عدم التفعيل الكامل لمبادئ الحوكمة المؤسسية، رغم وجود أنظمة ولوائح تهدف إلى تعزيز النزاهة والشفافية. إذ يعاني بعض العاملين من غموض في آليات المساءلة، وضعف قنوات الإفصاح، وتفاوت في تطبيق العدالة الإدارية بين الموظفين، مما يعكس بيئة عمل غير مثالية ويؤدي إلى استمرار مظاهر الفساد الإداري</w:t>
      </w:r>
      <w:r w:rsidRPr="0023195F">
        <w:rPr>
          <w:rFonts w:ascii="Sakkal Majalla" w:hAnsi="Sakkal Majalla" w:cs="Sakkal Majalla"/>
          <w:b/>
          <w:bCs/>
          <w:sz w:val="28"/>
          <w:szCs w:val="28"/>
        </w:rPr>
        <w:t xml:space="preserve"> (Transparency International, 2023).</w:t>
      </w:r>
    </w:p>
    <w:p w14:paraId="6080F8CD" w14:textId="7F90D68F" w:rsidR="00E968CB" w:rsidRPr="0023195F" w:rsidRDefault="00E968CB" w:rsidP="003B4075">
      <w:pPr>
        <w:jc w:val="both"/>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وتتمثل المشكلة لدى مجتمع وعينة الدراسة في وجود فجوة بين ما هو منصوص عليه في اللوائح والسياسات الإدارية وبين ما يُمارس فعليًا داخل المؤسسات، حيث لا تُطبق مبادئ الحوكمة بشكل منهجي وشامل، وإنما بشكل جزئي أو شكلي في بعض الأحيان. ويؤدي هذا الوضع إلى إضعاف فعالية الرقابة الداخلية وتقليل فرص الكشف المبكر عن الممارسات الإدارية غير السليم</w:t>
      </w:r>
      <w:r w:rsidR="00D375DB">
        <w:rPr>
          <w:rFonts w:ascii="Sakkal Majalla" w:hAnsi="Sakkal Majalla" w:cs="Sakkal Majalla" w:hint="cs"/>
          <w:b/>
          <w:bCs/>
          <w:sz w:val="28"/>
          <w:szCs w:val="28"/>
          <w:rtl/>
        </w:rPr>
        <w:t>ة</w:t>
      </w:r>
      <w:r w:rsidRPr="008960D7">
        <w:rPr>
          <w:rFonts w:ascii="Sakkal Majalla" w:hAnsi="Sakkal Majalla" w:cs="Sakkal Majalla"/>
          <w:b/>
          <w:bCs/>
          <w:sz w:val="28"/>
          <w:szCs w:val="28"/>
        </w:rPr>
        <w:t>.</w:t>
      </w:r>
    </w:p>
    <w:p w14:paraId="4ED5AE0F" w14:textId="77777777" w:rsidR="00E968CB" w:rsidRPr="0023195F" w:rsidRDefault="00E968CB" w:rsidP="003B4075">
      <w:pPr>
        <w:rPr>
          <w:rFonts w:ascii="Sakkal Majalla" w:hAnsi="Sakkal Majalla" w:cs="Sakkal Majalla"/>
          <w:b/>
          <w:bCs/>
          <w:sz w:val="28"/>
          <w:szCs w:val="28"/>
        </w:rPr>
      </w:pPr>
      <w:r w:rsidRPr="0023195F">
        <w:rPr>
          <w:rFonts w:ascii="Sakkal Majalla" w:hAnsi="Sakkal Majalla" w:cs="Sakkal Majalla"/>
          <w:b/>
          <w:bCs/>
          <w:sz w:val="28"/>
          <w:szCs w:val="28"/>
          <w:rtl/>
        </w:rPr>
        <w:t>وانطلاقًا من ذلك، تتمحور مشكلة الدراسة حول التساؤل الرئيس الآتي</w:t>
      </w:r>
      <w:r w:rsidRPr="0023195F">
        <w:rPr>
          <w:rFonts w:ascii="Sakkal Majalla" w:hAnsi="Sakkal Majalla" w:cs="Sakkal Majalla"/>
          <w:b/>
          <w:bCs/>
          <w:sz w:val="28"/>
          <w:szCs w:val="28"/>
        </w:rPr>
        <w:t>:</w:t>
      </w:r>
      <w:r w:rsidRPr="0023195F">
        <w:rPr>
          <w:rFonts w:ascii="Sakkal Majalla" w:hAnsi="Sakkal Majalla" w:cs="Sakkal Majalla"/>
          <w:b/>
          <w:bCs/>
          <w:sz w:val="28"/>
          <w:szCs w:val="28"/>
        </w:rPr>
        <w:br/>
      </w:r>
      <w:r w:rsidRPr="0023195F">
        <w:rPr>
          <w:rFonts w:ascii="Sakkal Majalla" w:hAnsi="Sakkal Majalla" w:cs="Sakkal Majalla"/>
          <w:b/>
          <w:bCs/>
          <w:sz w:val="28"/>
          <w:szCs w:val="28"/>
          <w:rtl/>
        </w:rPr>
        <w:t>إلى أي مدى يسهم تطبيق مبادئ الحوكمة المؤسسية في الحد من آثار الفساد الإداري داخل بيئة الأعمال؟</w:t>
      </w:r>
    </w:p>
    <w:p w14:paraId="76834A44" w14:textId="77777777" w:rsidR="00E968CB" w:rsidRDefault="00E968CB" w:rsidP="003B4075">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23195F">
        <w:rPr>
          <w:rFonts w:ascii="Sakkal Majalla" w:hAnsi="Sakkal Majalla" w:cs="Sakkal Majalla"/>
          <w:b/>
          <w:bCs/>
          <w:sz w:val="28"/>
          <w:szCs w:val="28"/>
          <w:rtl/>
        </w:rPr>
        <w:t>وتهدف الدراسة إلى تحليل واقع تطبيق مبادئ الحوكمة المؤسسية داخل مؤسسات الأعمال ودراسة علاقتها بمستوى انتشار الفساد الإداري من وجهة نظر العاملين، مع سد فجوة معرفية في الأدبيات العربية وتقديم إسهام علمي عملي يساهم في تحسين الأداء الإداري وتعزيز النزاهة المؤسسية</w:t>
      </w:r>
      <w:r w:rsidRPr="008960D7">
        <w:rPr>
          <w:rFonts w:ascii="Sakkal Majalla" w:hAnsi="Sakkal Majalla" w:cs="Sakkal Majalla"/>
          <w:b/>
          <w:bCs/>
          <w:sz w:val="28"/>
          <w:szCs w:val="28"/>
        </w:rPr>
        <w:t>.</w:t>
      </w:r>
    </w:p>
    <w:p w14:paraId="17B6F141" w14:textId="77777777" w:rsidR="003B4075" w:rsidRPr="0023195F" w:rsidRDefault="003B4075" w:rsidP="003B4075">
      <w:pPr>
        <w:jc w:val="both"/>
        <w:rPr>
          <w:rFonts w:ascii="Sakkal Majalla" w:hAnsi="Sakkal Majalla" w:cs="Sakkal Majalla"/>
          <w:b/>
          <w:bCs/>
          <w:sz w:val="28"/>
          <w:szCs w:val="28"/>
        </w:rPr>
      </w:pPr>
    </w:p>
    <w:p w14:paraId="25C50439" w14:textId="77777777" w:rsidR="00E968CB" w:rsidRDefault="00E968CB" w:rsidP="00E968CB">
      <w:pPr>
        <w:rPr>
          <w:rFonts w:ascii="Sakkal Majalla" w:hAnsi="Sakkal Majalla" w:cs="Sakkal Majalla"/>
          <w:b/>
          <w:bCs/>
          <w:sz w:val="28"/>
          <w:szCs w:val="28"/>
          <w:rtl/>
        </w:rPr>
      </w:pPr>
    </w:p>
    <w:p w14:paraId="37CBF085" w14:textId="77777777" w:rsidR="00051476" w:rsidRDefault="00051476" w:rsidP="00E968CB">
      <w:pPr>
        <w:rPr>
          <w:rFonts w:ascii="Sakkal Majalla" w:hAnsi="Sakkal Majalla" w:cs="Sakkal Majalla"/>
          <w:b/>
          <w:bCs/>
          <w:sz w:val="28"/>
          <w:szCs w:val="28"/>
          <w:rtl/>
        </w:rPr>
      </w:pPr>
    </w:p>
    <w:p w14:paraId="66DCDC47" w14:textId="36BE5488" w:rsidR="00E968CB" w:rsidRPr="002B00D0" w:rsidRDefault="004E46DD" w:rsidP="00E968CB">
      <w:pPr>
        <w:rPr>
          <w:rFonts w:ascii="Sakkal Majalla" w:hAnsi="Sakkal Majalla" w:cs="Sakkal Majalla"/>
          <w:b/>
          <w:bCs/>
          <w:sz w:val="36"/>
          <w:szCs w:val="36"/>
          <w:rtl/>
        </w:rPr>
      </w:pPr>
      <w:r>
        <w:rPr>
          <w:rFonts w:ascii="Sakkal Majalla" w:hAnsi="Sakkal Majalla" w:cs="Sakkal Majalla"/>
          <w:b/>
          <w:bCs/>
          <w:sz w:val="28"/>
          <w:szCs w:val="28"/>
        </w:rPr>
        <w:lastRenderedPageBreak/>
        <w:t>3.1</w:t>
      </w:r>
      <w:r>
        <w:rPr>
          <w:rFonts w:ascii="Sakkal Majalla" w:hAnsi="Sakkal Majalla" w:cs="Sakkal Majalla" w:hint="cs"/>
          <w:b/>
          <w:bCs/>
          <w:sz w:val="28"/>
          <w:szCs w:val="28"/>
          <w:rtl/>
        </w:rPr>
        <w:t xml:space="preserve"> </w:t>
      </w:r>
      <w:r w:rsidR="00E968CB" w:rsidRPr="002B00D0">
        <w:rPr>
          <w:rFonts w:ascii="Sakkal Majalla" w:hAnsi="Sakkal Majalla" w:cs="Sakkal Majalla"/>
          <w:b/>
          <w:bCs/>
          <w:sz w:val="36"/>
          <w:szCs w:val="36"/>
          <w:rtl/>
        </w:rPr>
        <w:t>أهمية الدراسة</w:t>
      </w:r>
      <w:r w:rsidR="00E968CB">
        <w:rPr>
          <w:rFonts w:ascii="Sakkal Majalla" w:hAnsi="Sakkal Majalla" w:cs="Sakkal Majalla"/>
          <w:b/>
          <w:bCs/>
          <w:sz w:val="36"/>
          <w:szCs w:val="36"/>
        </w:rPr>
        <w:t>:</w:t>
      </w:r>
    </w:p>
    <w:p w14:paraId="41FB81FC" w14:textId="04EC8A72"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 xml:space="preserve">تكتسب هذه الدراسة أهميتها من كونها تتناول موضوعين متداخلين يُمثلان ركيزتين أساسيتين في نجاح واستدامة منظمات الأعمال، </w:t>
      </w:r>
      <w:r w:rsidR="00D375DB">
        <w:rPr>
          <w:rFonts w:ascii="Sakkal Majalla" w:hAnsi="Sakkal Majalla" w:cs="Sakkal Majalla" w:hint="cs"/>
          <w:b/>
          <w:bCs/>
          <w:sz w:val="28"/>
          <w:szCs w:val="28"/>
          <w:rtl/>
        </w:rPr>
        <w:t xml:space="preserve">والتي من الممكن إن فعُلت وطبقت بالشكل الصحيح والنظامي أن تخلق الظروف المواتية للتطوير والنضج الإداري المراد تحقيقة في بيئات أعمال مثالية </w:t>
      </w:r>
      <w:r w:rsidRPr="008960D7">
        <w:rPr>
          <w:rFonts w:ascii="Sakkal Majalla" w:hAnsi="Sakkal Majalla" w:cs="Sakkal Majalla"/>
          <w:b/>
          <w:bCs/>
          <w:sz w:val="28"/>
          <w:szCs w:val="28"/>
          <w:rtl/>
        </w:rPr>
        <w:t>وهما الفساد الإداري والحوكمة المؤسسية. فكلا المفهومين يرتبطان ارتباطًا مباشرًا بجودة الإدارة، وكفاءة استخدام الموارد، وتحقيق الأهداف الإستراتيجية للمؤسسات.</w:t>
      </w:r>
    </w:p>
    <w:p w14:paraId="68B6737E"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في ظل التطورات المتسارعة التي تشهدها بيئة الأعمال المعاصرة، واشتداد المنافسة بين المؤسسات، أصبح من الضروري تبنّي أنظمة إدارية تتسم بالشفافية والمساءلة، قادرة على حماية الموارد المؤسسية من الهدر، وتحقيق الاستخدام الأمثل للسلطات والصلاحيات. ومع تصاعد التحديات الأخلاقية والتنظيمية، برزت الحوكمة المؤسسية كإطار تنظيمي يسعى إلى تحقيق الانضباط المؤسسي والوقاية من الفساد الإداري.</w:t>
      </w:r>
    </w:p>
    <w:p w14:paraId="3A798589"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إن الفساد الإداري يُعد من أبرز التحديات التي تواجه التنمية الاقتصادية والإدارية في كثير من الدول، لما له من آثار سلبية على بيئة الأعمال، حيث يؤدي إلى ضعف الثقة المؤسسية، وانخفاض الكفاءة الإنتاجية، وتراجع مستوى رضا العاملين والمستفيدين. ومن ثم، فإن التصدي لهذه الظاهرة لم يعد خيارًا إداريًا، بل أصبح ضرورة استراتيجية لضمان بقاء المؤسسات وقدرتها على المنافسة والاستدامة.</w:t>
      </w:r>
    </w:p>
    <w:p w14:paraId="6304ADA9"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في هذا الإطار، تأتي الحوكمة المؤسسية كأداة فعالة لمكافحة الفساد الإداري، من خلال وضع آليات واضحة للمساءلة، وتعزيز الشفافية في القرارات، وتحديد الصلاحيات والمسؤوليات، وضمان العدالة في المعاملات التنظيمية. لذا، فإن هذه الدراسة تُسهم في توضيح الدور الوقائي والعلاجي للحوكمة في الحد من الفساد الإداري، مما يجعلها ذات أهمية علمية وعملية في آن واحد.</w:t>
      </w:r>
    </w:p>
    <w:p w14:paraId="458724E1" w14:textId="042810FA"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t>أولًا: الأهمية العلمية</w:t>
      </w:r>
      <w:r w:rsidR="00051476">
        <w:rPr>
          <w:rFonts w:ascii="Sakkal Majalla" w:hAnsi="Sakkal Majalla" w:cs="Sakkal Majalla" w:hint="cs"/>
          <w:b/>
          <w:bCs/>
          <w:sz w:val="32"/>
          <w:szCs w:val="32"/>
          <w:rtl/>
        </w:rPr>
        <w:t>:</w:t>
      </w:r>
    </w:p>
    <w:p w14:paraId="6C9EA892" w14:textId="77777777" w:rsidR="00E968CB" w:rsidRPr="008960D7" w:rsidRDefault="00E968CB" w:rsidP="00E968CB">
      <w:pPr>
        <w:rPr>
          <w:rFonts w:ascii="Sakkal Majalla" w:hAnsi="Sakkal Majalla" w:cs="Sakkal Majalla"/>
          <w:b/>
          <w:bCs/>
          <w:sz w:val="28"/>
          <w:szCs w:val="28"/>
          <w:rtl/>
        </w:rPr>
      </w:pPr>
      <w:r w:rsidRPr="008960D7">
        <w:rPr>
          <w:rFonts w:ascii="Sakkal Majalla" w:hAnsi="Sakkal Majalla" w:cs="Sakkal Majalla"/>
          <w:b/>
          <w:bCs/>
          <w:sz w:val="28"/>
          <w:szCs w:val="28"/>
          <w:rtl/>
        </w:rPr>
        <w:t>تتمثل الأهمية العلمية لهذه الدراسة في:</w:t>
      </w:r>
    </w:p>
    <w:p w14:paraId="1DB5EB44" w14:textId="4AFF0F2D" w:rsidR="00E968CB" w:rsidRPr="008960D7" w:rsidRDefault="00E968CB" w:rsidP="00D375DB">
      <w:pPr>
        <w:jc w:val="both"/>
        <w:rPr>
          <w:rFonts w:ascii="Sakkal Majalla" w:hAnsi="Sakkal Majalla" w:cs="Sakkal Majalla"/>
          <w:b/>
          <w:bCs/>
          <w:sz w:val="28"/>
          <w:szCs w:val="28"/>
          <w:rtl/>
        </w:rPr>
      </w:pPr>
      <w:r w:rsidRPr="008960D7">
        <w:rPr>
          <w:rFonts w:ascii="Sakkal Majalla" w:hAnsi="Sakkal Majalla" w:cs="Sakkal Majalla"/>
          <w:b/>
          <w:bCs/>
          <w:sz w:val="28"/>
          <w:szCs w:val="28"/>
          <w:rtl/>
        </w:rPr>
        <w:t>1.إثراء الأدبيات الأكاديمية في مجال إدارة الأعمال حول العلاقة بين الحوكمة المؤسسية والفساد الإداري.</w:t>
      </w:r>
    </w:p>
    <w:p w14:paraId="670F5DDA" w14:textId="77777777" w:rsidR="00E968CB" w:rsidRPr="008960D7"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2.تقديم إطار نظري متكامل يوضح كيف يمكن للحوكمة أن تعمل كآلية نظامية للحد من الفساد وتحسين كفاءة الأداء الإداري.</w:t>
      </w:r>
    </w:p>
    <w:p w14:paraId="53905F58" w14:textId="041D21DC" w:rsidR="00E968CB" w:rsidRPr="008960D7"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3.المساهمة في تطوير الفكر الإداري الحديث من خلال الربط بين مفاهيم الحوكمة</w:t>
      </w:r>
      <w:r w:rsidR="00D375DB">
        <w:rPr>
          <w:rFonts w:ascii="Sakkal Majalla" w:hAnsi="Sakkal Majalla" w:cs="Sakkal Majalla" w:hint="cs"/>
          <w:b/>
          <w:bCs/>
          <w:sz w:val="28"/>
          <w:szCs w:val="28"/>
          <w:rtl/>
        </w:rPr>
        <w:t xml:space="preserve"> و</w:t>
      </w:r>
      <w:r w:rsidRPr="008960D7">
        <w:rPr>
          <w:rFonts w:ascii="Sakkal Majalla" w:hAnsi="Sakkal Majalla" w:cs="Sakkal Majalla"/>
          <w:b/>
          <w:bCs/>
          <w:sz w:val="28"/>
          <w:szCs w:val="28"/>
          <w:rtl/>
        </w:rPr>
        <w:t>النزاهة المؤسسية والاستدامة التنظيمية.</w:t>
      </w:r>
    </w:p>
    <w:p w14:paraId="6C3D289D" w14:textId="5E6E5C31" w:rsidR="00E968CB"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4.سد فجوة معرفية قائمة في الدراسات العالمية عموماً والمحلية خصوصاً، التي غالبًا ما تناولت الفساد أو الحوكمة كل</w:t>
      </w:r>
      <w:r w:rsidRPr="008960D7">
        <w:rPr>
          <w:rFonts w:ascii="Sakkal Majalla" w:hAnsi="Sakkal Majalla" w:cs="Sakkal Majalla"/>
          <w:b/>
          <w:bCs/>
          <w:sz w:val="28"/>
          <w:szCs w:val="28"/>
        </w:rPr>
        <w:t xml:space="preserve"> </w:t>
      </w:r>
      <w:r w:rsidRPr="008960D7">
        <w:rPr>
          <w:rFonts w:ascii="Sakkal Majalla" w:hAnsi="Sakkal Majalla" w:cs="Sakkal Majalla"/>
          <w:b/>
          <w:bCs/>
          <w:sz w:val="28"/>
          <w:szCs w:val="28"/>
          <w:rtl/>
        </w:rPr>
        <w:t>على حدة دون الربط المباشر بينهما في سياق تطبيقي داخل مؤسسات الأعمال.</w:t>
      </w:r>
    </w:p>
    <w:p w14:paraId="014BF94A" w14:textId="6FE375B8" w:rsidR="00E968CB" w:rsidRPr="00E144BF" w:rsidRDefault="00E968CB" w:rsidP="00E968CB">
      <w:pPr>
        <w:rPr>
          <w:rFonts w:ascii="Sakkal Majalla" w:hAnsi="Sakkal Majalla" w:cs="Sakkal Majalla"/>
          <w:b/>
          <w:bCs/>
          <w:sz w:val="32"/>
          <w:szCs w:val="32"/>
          <w:rtl/>
        </w:rPr>
      </w:pPr>
      <w:r w:rsidRPr="00E144BF">
        <w:rPr>
          <w:rFonts w:ascii="Sakkal Majalla" w:hAnsi="Sakkal Majalla" w:cs="Sakkal Majalla"/>
          <w:b/>
          <w:bCs/>
          <w:sz w:val="32"/>
          <w:szCs w:val="32"/>
          <w:rtl/>
        </w:rPr>
        <w:lastRenderedPageBreak/>
        <w:t>ثانيًا: الأهمية التطبيقية (العملية)</w:t>
      </w:r>
      <w:r w:rsidR="00051476">
        <w:rPr>
          <w:rFonts w:ascii="Sakkal Majalla" w:hAnsi="Sakkal Majalla" w:cs="Sakkal Majalla" w:hint="cs"/>
          <w:b/>
          <w:bCs/>
          <w:sz w:val="32"/>
          <w:szCs w:val="32"/>
          <w:rtl/>
        </w:rPr>
        <w:t>:</w:t>
      </w:r>
    </w:p>
    <w:p w14:paraId="5AA72EDF" w14:textId="77777777" w:rsidR="00E968CB" w:rsidRPr="002B00D0" w:rsidRDefault="00E968CB" w:rsidP="003B4075">
      <w:pPr>
        <w:jc w:val="both"/>
        <w:rPr>
          <w:rFonts w:ascii="Sakkal Majalla" w:hAnsi="Sakkal Majalla" w:cs="Sakkal Majalla"/>
          <w:b/>
          <w:bCs/>
          <w:sz w:val="32"/>
          <w:szCs w:val="32"/>
          <w:rtl/>
        </w:rPr>
      </w:pPr>
      <w:r w:rsidRPr="002B00D0">
        <w:rPr>
          <w:rFonts w:ascii="Sakkal Majalla" w:hAnsi="Sakkal Majalla" w:cs="Sakkal Majalla"/>
          <w:b/>
          <w:bCs/>
          <w:sz w:val="32"/>
          <w:szCs w:val="32"/>
          <w:rtl/>
        </w:rPr>
        <w:t>أما الأهمية العملية فتنبع من:</w:t>
      </w:r>
    </w:p>
    <w:p w14:paraId="5ABE1A8C" w14:textId="77777777" w:rsidR="00E968CB" w:rsidRPr="008960D7"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1.</w:t>
      </w:r>
      <w:r w:rsidRPr="008960D7">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تزويد صُنّاع القرار والإدارات العليا برؤية علمية مدعومة بالأدلة حول كيفية توظيف مبادئ الحوكمة لتقليل فرص الفساد الإداري داخل مؤسساتهم.</w:t>
      </w:r>
    </w:p>
    <w:p w14:paraId="4A0D43A0" w14:textId="77777777" w:rsidR="00E968CB" w:rsidRPr="008960D7"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2.</w:t>
      </w:r>
      <w:r w:rsidRPr="008960D7">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تقديم توصيات عملية قابلة للتطبيق حول تطوير سياسات الحوكمة الداخلية وتفعيل أدوات الرقابة والشفافية والمساءلة.</w:t>
      </w:r>
    </w:p>
    <w:p w14:paraId="79E83800" w14:textId="7F2E380C" w:rsidR="00E968CB" w:rsidRPr="008960D7"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3.</w:t>
      </w:r>
      <w:r w:rsidRPr="008960D7">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تعزيز كفاءة بيئة الأعمال المحلية من خلال بناء أنظمة إدارية أكثر نزاهة وانضباطًا، مما يرفع مستوى ثقة المستثمرين والعاملين وال</w:t>
      </w:r>
      <w:r w:rsidR="00051476">
        <w:rPr>
          <w:rFonts w:ascii="Sakkal Majalla" w:hAnsi="Sakkal Majalla" w:cs="Sakkal Majalla" w:hint="cs"/>
          <w:b/>
          <w:bCs/>
          <w:sz w:val="28"/>
          <w:szCs w:val="28"/>
          <w:rtl/>
        </w:rPr>
        <w:t>أطراف الخارجية ذات العلاقة</w:t>
      </w:r>
      <w:r w:rsidRPr="008960D7">
        <w:rPr>
          <w:rFonts w:ascii="Sakkal Majalla" w:hAnsi="Sakkal Majalla" w:cs="Sakkal Majalla"/>
          <w:b/>
          <w:bCs/>
          <w:sz w:val="28"/>
          <w:szCs w:val="28"/>
          <w:rtl/>
        </w:rPr>
        <w:t>.</w:t>
      </w:r>
    </w:p>
    <w:p w14:paraId="5CB940E6" w14:textId="77777777" w:rsidR="00E968CB" w:rsidRPr="008960D7"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4.</w:t>
      </w:r>
      <w:r w:rsidRPr="008960D7">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خدمة جهود الإصلاح الإداري والاقتصادي التي تسعى إليها الدول والمنظمات من خلال تحسين الممارسات المؤسسية وتعزيز النزاهة في العمل الإداري.</w:t>
      </w:r>
    </w:p>
    <w:p w14:paraId="49FB9CC8" w14:textId="35238944" w:rsidR="00E968CB" w:rsidRPr="008960D7" w:rsidRDefault="00E968CB" w:rsidP="003B4075">
      <w:pPr>
        <w:jc w:val="both"/>
        <w:rPr>
          <w:rFonts w:ascii="Sakkal Majalla" w:hAnsi="Sakkal Majalla" w:cs="Sakkal Majalla"/>
          <w:b/>
          <w:bCs/>
          <w:sz w:val="28"/>
          <w:szCs w:val="28"/>
          <w:rtl/>
        </w:rPr>
      </w:pPr>
      <w:r w:rsidRPr="008960D7">
        <w:rPr>
          <w:rFonts w:ascii="Sakkal Majalla" w:hAnsi="Sakkal Majalla" w:cs="Sakkal Majalla"/>
          <w:b/>
          <w:bCs/>
          <w:sz w:val="28"/>
          <w:szCs w:val="28"/>
          <w:rtl/>
        </w:rPr>
        <w:t>5.</w:t>
      </w:r>
      <w:r w:rsidRPr="008960D7">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توجيه الباحثين والممارسين الإداريين إلى أهمية ال</w:t>
      </w:r>
      <w:r w:rsidR="00051476">
        <w:rPr>
          <w:rFonts w:ascii="Sakkal Majalla" w:hAnsi="Sakkal Majalla" w:cs="Sakkal Majalla" w:hint="cs"/>
          <w:b/>
          <w:bCs/>
          <w:sz w:val="28"/>
          <w:szCs w:val="28"/>
          <w:rtl/>
        </w:rPr>
        <w:t>إ</w:t>
      </w:r>
      <w:r w:rsidRPr="008960D7">
        <w:rPr>
          <w:rFonts w:ascii="Sakkal Majalla" w:hAnsi="Sakkal Majalla" w:cs="Sakkal Majalla"/>
          <w:b/>
          <w:bCs/>
          <w:sz w:val="28"/>
          <w:szCs w:val="28"/>
          <w:rtl/>
        </w:rPr>
        <w:t xml:space="preserve">ستثمار في بناء ثقافة الحوكمة كوسيلة </w:t>
      </w:r>
      <w:r w:rsidR="00051476">
        <w:rPr>
          <w:rFonts w:ascii="Sakkal Majalla" w:hAnsi="Sakkal Majalla" w:cs="Sakkal Majalla" w:hint="cs"/>
          <w:b/>
          <w:bCs/>
          <w:sz w:val="28"/>
          <w:szCs w:val="28"/>
          <w:rtl/>
        </w:rPr>
        <w:t>إ</w:t>
      </w:r>
      <w:r w:rsidRPr="008960D7">
        <w:rPr>
          <w:rFonts w:ascii="Sakkal Majalla" w:hAnsi="Sakkal Majalla" w:cs="Sakkal Majalla"/>
          <w:b/>
          <w:bCs/>
          <w:sz w:val="28"/>
          <w:szCs w:val="28"/>
          <w:rtl/>
        </w:rPr>
        <w:t xml:space="preserve">ستراتيجية للوقاية من الفساد وليس مجرد </w:t>
      </w:r>
      <w:r w:rsidR="00051476">
        <w:rPr>
          <w:rFonts w:ascii="Sakkal Majalla" w:hAnsi="Sakkal Majalla" w:cs="Sakkal Majalla" w:hint="cs"/>
          <w:b/>
          <w:bCs/>
          <w:sz w:val="28"/>
          <w:szCs w:val="28"/>
          <w:rtl/>
        </w:rPr>
        <w:t>إ</w:t>
      </w:r>
      <w:r w:rsidRPr="008960D7">
        <w:rPr>
          <w:rFonts w:ascii="Sakkal Majalla" w:hAnsi="Sakkal Majalla" w:cs="Sakkal Majalla"/>
          <w:b/>
          <w:bCs/>
          <w:sz w:val="28"/>
          <w:szCs w:val="28"/>
          <w:rtl/>
        </w:rPr>
        <w:t>ستجابة له بعد وقوعه.</w:t>
      </w:r>
    </w:p>
    <w:p w14:paraId="54BA8DB4" w14:textId="14BB48C5" w:rsidR="00E968CB" w:rsidRPr="002B00D0" w:rsidRDefault="00E968CB" w:rsidP="00E968CB">
      <w:pPr>
        <w:rPr>
          <w:rFonts w:ascii="Sakkal Majalla" w:hAnsi="Sakkal Majalla" w:cs="Sakkal Majalla"/>
          <w:b/>
          <w:bCs/>
          <w:sz w:val="36"/>
          <w:szCs w:val="36"/>
          <w:rtl/>
        </w:rPr>
      </w:pPr>
      <w:r w:rsidRPr="002B00D0">
        <w:rPr>
          <w:rFonts w:ascii="Sakkal Majalla" w:hAnsi="Sakkal Majalla" w:cs="Sakkal Majalla"/>
          <w:b/>
          <w:bCs/>
          <w:sz w:val="36"/>
          <w:szCs w:val="36"/>
          <w:rtl/>
        </w:rPr>
        <w:t>ثالثًا: البعد الوطني والتنظيمي</w:t>
      </w:r>
      <w:r w:rsidR="00051476">
        <w:rPr>
          <w:rFonts w:ascii="Sakkal Majalla" w:hAnsi="Sakkal Majalla" w:cs="Sakkal Majalla" w:hint="cs"/>
          <w:b/>
          <w:bCs/>
          <w:sz w:val="36"/>
          <w:szCs w:val="36"/>
          <w:rtl/>
        </w:rPr>
        <w:t>:</w:t>
      </w:r>
    </w:p>
    <w:p w14:paraId="13DB258F"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في سياق بيئة الأعمال العربية والخليجية (السعودية خصوصًا)، تأتي أهمية هذه الدراسة من كونها تتماشى مع رؤى الإصلاح الإداري والحوكمة الوطنية مثل رؤية السعودية 2030 التي تؤكد على الشفافية والنزاهة والمساءلة كأسس لإدارة فعالة ومستدامة</w:t>
      </w:r>
      <w:r w:rsidRPr="008960D7">
        <w:rPr>
          <w:rFonts w:ascii="Sakkal Majalla" w:hAnsi="Sakkal Majalla" w:cs="Sakkal Majalla"/>
          <w:b/>
          <w:bCs/>
          <w:sz w:val="28"/>
          <w:szCs w:val="28"/>
        </w:rPr>
        <w:t xml:space="preserve">  .</w:t>
      </w:r>
      <w:r w:rsidRPr="008960D7">
        <w:rPr>
          <w:b/>
          <w:bCs/>
        </w:rPr>
        <w:t xml:space="preserve">(Vision 2030, 2016) </w:t>
      </w:r>
    </w:p>
    <w:p w14:paraId="593C9964"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وبالتالي، يمكن أن تساهم نتائج هذه الدراسة في دعم توجهات الشركات والمؤسسات نحو رفع كفاءة الأداء المؤسسي وتعزيز بيئة عمل خالية من الفساد الإداري، مما يجعلها ذات قيمة عملية للمؤسسات والشركات الخاصة على حد سواء.</w:t>
      </w:r>
    </w:p>
    <w:p w14:paraId="442BCE6D" w14:textId="77777777" w:rsidR="003B4075" w:rsidRPr="008960D7" w:rsidRDefault="003B4075" w:rsidP="003B4075">
      <w:pPr>
        <w:jc w:val="both"/>
        <w:rPr>
          <w:rFonts w:ascii="Sakkal Majalla" w:hAnsi="Sakkal Majalla" w:cs="Sakkal Majalla"/>
          <w:b/>
          <w:bCs/>
          <w:sz w:val="28"/>
          <w:szCs w:val="28"/>
          <w:rtl/>
        </w:rPr>
      </w:pPr>
    </w:p>
    <w:p w14:paraId="3EE0B354" w14:textId="77777777" w:rsidR="00E968CB" w:rsidRDefault="00E968CB" w:rsidP="00E968CB">
      <w:pPr>
        <w:rPr>
          <w:rFonts w:ascii="Sakkal Majalla" w:hAnsi="Sakkal Majalla" w:cs="Sakkal Majalla"/>
          <w:b/>
          <w:bCs/>
          <w:sz w:val="28"/>
          <w:szCs w:val="28"/>
        </w:rPr>
      </w:pPr>
    </w:p>
    <w:p w14:paraId="4D4C8524" w14:textId="77777777" w:rsidR="00E968CB" w:rsidRPr="002B00D0" w:rsidRDefault="00E968CB" w:rsidP="00E968CB">
      <w:pPr>
        <w:rPr>
          <w:rFonts w:ascii="Sakkal Majalla" w:hAnsi="Sakkal Majalla" w:cs="Sakkal Majalla"/>
          <w:b/>
          <w:bCs/>
          <w:sz w:val="36"/>
          <w:szCs w:val="36"/>
          <w:rtl/>
        </w:rPr>
      </w:pPr>
      <w:r>
        <w:rPr>
          <w:rFonts w:ascii="Sakkal Majalla" w:hAnsi="Sakkal Majalla" w:cs="Sakkal Majalla"/>
          <w:b/>
          <w:bCs/>
          <w:sz w:val="36"/>
          <w:szCs w:val="36"/>
        </w:rPr>
        <w:t>4.1</w:t>
      </w:r>
      <w:r w:rsidRPr="002B00D0">
        <w:rPr>
          <w:rFonts w:ascii="Sakkal Majalla" w:hAnsi="Sakkal Majalla" w:cs="Sakkal Majalla"/>
          <w:b/>
          <w:bCs/>
          <w:sz w:val="36"/>
          <w:szCs w:val="36"/>
          <w:rtl/>
        </w:rPr>
        <w:t>أهداف الدراسة</w:t>
      </w:r>
      <w:r>
        <w:rPr>
          <w:rFonts w:ascii="Sakkal Majalla" w:hAnsi="Sakkal Majalla" w:cs="Sakkal Majalla"/>
          <w:b/>
          <w:bCs/>
          <w:sz w:val="36"/>
          <w:szCs w:val="36"/>
        </w:rPr>
        <w:t>:</w:t>
      </w:r>
    </w:p>
    <w:p w14:paraId="0B9C97F0"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تهدف هذه الدراسة إلى تحليل الكيفية التي يؤثر بها الفساد الإداري بمظاهره المختلفة على كفاءة وفاعلية سير المنظومة الإدارية في المنظمات، وانعكاس ذلك على جودة الأداء الإداري وتحقيق الأهداف التنظيمية.</w:t>
      </w:r>
    </w:p>
    <w:p w14:paraId="117D8E35" w14:textId="77777777" w:rsidR="00E968CB" w:rsidRPr="008960D7" w:rsidRDefault="00E968CB" w:rsidP="00E968CB">
      <w:pPr>
        <w:rPr>
          <w:rFonts w:ascii="Sakkal Majalla" w:hAnsi="Sakkal Majalla" w:cs="Sakkal Majalla"/>
          <w:b/>
          <w:bCs/>
          <w:sz w:val="28"/>
          <w:szCs w:val="28"/>
          <w:rtl/>
        </w:rPr>
      </w:pPr>
      <w:r w:rsidRPr="008960D7">
        <w:rPr>
          <w:rFonts w:ascii="Sakkal Majalla" w:hAnsi="Sakkal Majalla" w:cs="Sakkal Majalla"/>
          <w:b/>
          <w:bCs/>
          <w:sz w:val="28"/>
          <w:szCs w:val="28"/>
          <w:rtl/>
        </w:rPr>
        <w:t>يمكن تلخيص أهداف الدراسة في هدف عام وعدد من الأهداف الفرعية كما يلي:</w:t>
      </w:r>
    </w:p>
    <w:p w14:paraId="18C54DB0" w14:textId="3EBDB355" w:rsidR="00E968CB" w:rsidRPr="002B00D0" w:rsidRDefault="00E968CB" w:rsidP="00E968CB">
      <w:pPr>
        <w:rPr>
          <w:rFonts w:ascii="Sakkal Majalla" w:hAnsi="Sakkal Majalla" w:cs="Sakkal Majalla"/>
          <w:b/>
          <w:bCs/>
          <w:sz w:val="32"/>
          <w:szCs w:val="32"/>
          <w:rtl/>
        </w:rPr>
      </w:pPr>
      <w:r>
        <w:rPr>
          <w:rFonts w:ascii="Segoe UI Emoji" w:hAnsi="Segoe UI Emoji" w:cs="Arial" w:hint="cs"/>
          <w:b/>
          <w:bCs/>
          <w:sz w:val="32"/>
          <w:szCs w:val="32"/>
          <w:rtl/>
        </w:rPr>
        <w:lastRenderedPageBreak/>
        <w:t>أولاً:</w:t>
      </w:r>
      <w:r w:rsidRPr="002B00D0">
        <w:rPr>
          <w:rFonts w:ascii="Sakkal Majalla" w:hAnsi="Sakkal Majalla" w:cs="Sakkal Majalla"/>
          <w:b/>
          <w:bCs/>
          <w:sz w:val="32"/>
          <w:szCs w:val="32"/>
          <w:rtl/>
        </w:rPr>
        <w:t xml:space="preserve"> </w:t>
      </w:r>
      <w:r w:rsidRPr="002B00D0">
        <w:rPr>
          <w:rFonts w:ascii="Sakkal Majalla" w:hAnsi="Sakkal Majalla" w:cs="Sakkal Majalla" w:hint="cs"/>
          <w:b/>
          <w:bCs/>
          <w:sz w:val="32"/>
          <w:szCs w:val="32"/>
          <w:rtl/>
        </w:rPr>
        <w:t>الهدف</w:t>
      </w:r>
      <w:r w:rsidRPr="002B00D0">
        <w:rPr>
          <w:rFonts w:ascii="Sakkal Majalla" w:hAnsi="Sakkal Majalla" w:cs="Sakkal Majalla"/>
          <w:b/>
          <w:bCs/>
          <w:sz w:val="32"/>
          <w:szCs w:val="32"/>
          <w:rtl/>
        </w:rPr>
        <w:t xml:space="preserve"> </w:t>
      </w:r>
      <w:r w:rsidRPr="002B00D0">
        <w:rPr>
          <w:rFonts w:ascii="Sakkal Majalla" w:hAnsi="Sakkal Majalla" w:cs="Sakkal Majalla" w:hint="cs"/>
          <w:b/>
          <w:bCs/>
          <w:sz w:val="32"/>
          <w:szCs w:val="32"/>
          <w:rtl/>
        </w:rPr>
        <w:t>الرئيس</w:t>
      </w:r>
      <w:r w:rsidRPr="002B00D0">
        <w:rPr>
          <w:rFonts w:ascii="Sakkal Majalla" w:hAnsi="Sakkal Majalla" w:cs="Sakkal Majalla"/>
          <w:b/>
          <w:bCs/>
          <w:sz w:val="32"/>
          <w:szCs w:val="32"/>
          <w:rtl/>
        </w:rPr>
        <w:t xml:space="preserve"> </w:t>
      </w:r>
      <w:r w:rsidRPr="002B00D0">
        <w:rPr>
          <w:rFonts w:ascii="Sakkal Majalla" w:hAnsi="Sakkal Majalla" w:cs="Sakkal Majalla" w:hint="cs"/>
          <w:b/>
          <w:bCs/>
          <w:sz w:val="32"/>
          <w:szCs w:val="32"/>
          <w:rtl/>
        </w:rPr>
        <w:t>للدراسة</w:t>
      </w:r>
      <w:r w:rsidR="004E46DD">
        <w:rPr>
          <w:rFonts w:ascii="Sakkal Majalla" w:hAnsi="Sakkal Majalla" w:cs="Sakkal Majalla" w:hint="cs"/>
          <w:b/>
          <w:bCs/>
          <w:sz w:val="32"/>
          <w:szCs w:val="32"/>
          <w:rtl/>
        </w:rPr>
        <w:t>:</w:t>
      </w:r>
    </w:p>
    <w:p w14:paraId="644228E2" w14:textId="41131938"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ينطلق هذا الهدف من إدراك أن الفساد الإداري لم يعد مجرد سلوك فردي معزول، بل أصبح ظاهرة تنظيمية تؤثر بصورة مباشرة وغير مباشرة في مجمل العمليات الإدارية داخل المنظمات، سواء في التخطيط أو التنظيم أو التوجيه أو الرقابة. وتسعى الدراسة من خلال هذا الهدف إلى فهم العلاقة بين ممارسات الفساد الإداري، مثل إساءة استخدام السلطة</w:t>
      </w:r>
      <w:r w:rsidR="00051476">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والمحسوبية والرشوة</w:t>
      </w:r>
      <w:r w:rsidR="00051476">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 xml:space="preserve"> وضعف الالتزام بالأنظمة، وبين مستوى كفاءة المنظومة الإدارية في أداء وظائفها الأساسية. كما يركز الهدف على توضيح كيف يؤدي انتشار الفساد الإداري إلى إضعاف الانضباط المؤسسي، وتشويه القرارات الإدارية، وهدر الموارد البشرية والمادية، الأمر الذي ينعكس سلبًا على جودة الأداء الإداري ويحد من قدرة المنظمة على تحقيق أهدافها الاستراتيجية بكفاءة وشفافية. ولا يقتصر هذا الهدف على توصيف الأثر السلبي للفساد الإداري فحسب، بل يمتد إلى تقديم تحليل علمي يوضح آليات هذا الأثر داخل المنظومة الإدارية، بما يسهم في إثراء المعرفة العلمية في مجال إدارة الأعمال، ويدعم توجهات الإصلاح الإداري وتحسين كفاءة الأداء المؤسسي.</w:t>
      </w:r>
    </w:p>
    <w:p w14:paraId="59275F09" w14:textId="0E959A20"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t>ثانيًا: الأهداف الفرعية (التفصيلية)</w:t>
      </w:r>
      <w:r w:rsidR="004E46DD">
        <w:rPr>
          <w:rFonts w:ascii="Sakkal Majalla" w:hAnsi="Sakkal Majalla" w:cs="Sakkal Majalla" w:hint="cs"/>
          <w:b/>
          <w:bCs/>
          <w:sz w:val="32"/>
          <w:szCs w:val="32"/>
          <w:rtl/>
        </w:rPr>
        <w:t>:</w:t>
      </w:r>
    </w:p>
    <w:p w14:paraId="5675BC8D" w14:textId="1C4673BA"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hint="cs"/>
          <w:b/>
          <w:bCs/>
          <w:sz w:val="32"/>
          <w:szCs w:val="32"/>
          <w:rtl/>
        </w:rPr>
        <w:t>الأهداف</w:t>
      </w:r>
      <w:r w:rsidRPr="002B00D0">
        <w:rPr>
          <w:rFonts w:ascii="Sakkal Majalla" w:hAnsi="Sakkal Majalla" w:cs="Sakkal Majalla"/>
          <w:b/>
          <w:bCs/>
          <w:sz w:val="32"/>
          <w:szCs w:val="32"/>
          <w:rtl/>
        </w:rPr>
        <w:t xml:space="preserve"> </w:t>
      </w:r>
      <w:r w:rsidRPr="002B00D0">
        <w:rPr>
          <w:rFonts w:ascii="Sakkal Majalla" w:hAnsi="Sakkal Majalla" w:cs="Sakkal Majalla" w:hint="cs"/>
          <w:b/>
          <w:bCs/>
          <w:sz w:val="32"/>
          <w:szCs w:val="32"/>
          <w:rtl/>
        </w:rPr>
        <w:t>الفرعية</w:t>
      </w:r>
      <w:r w:rsidRPr="002B00D0">
        <w:rPr>
          <w:rFonts w:ascii="Sakkal Majalla" w:hAnsi="Sakkal Majalla" w:cs="Sakkal Majalla"/>
          <w:b/>
          <w:bCs/>
          <w:sz w:val="32"/>
          <w:szCs w:val="32"/>
          <w:rtl/>
        </w:rPr>
        <w:t xml:space="preserve"> </w:t>
      </w:r>
      <w:r w:rsidRPr="002B00D0">
        <w:rPr>
          <w:rFonts w:ascii="Sakkal Majalla" w:hAnsi="Sakkal Majalla" w:cs="Sakkal Majalla" w:hint="cs"/>
          <w:b/>
          <w:bCs/>
          <w:sz w:val="32"/>
          <w:szCs w:val="32"/>
          <w:rtl/>
        </w:rPr>
        <w:t>للدراسة</w:t>
      </w:r>
      <w:r w:rsidR="004E46DD">
        <w:rPr>
          <w:rFonts w:ascii="Sakkal Majalla" w:hAnsi="Sakkal Majalla" w:cs="Sakkal Majalla" w:hint="cs"/>
          <w:b/>
          <w:bCs/>
          <w:sz w:val="32"/>
          <w:szCs w:val="32"/>
          <w:rtl/>
        </w:rPr>
        <w:t>:</w:t>
      </w:r>
    </w:p>
    <w:p w14:paraId="7DCF56B8"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وانطلاقًا من الهدف الرئيس، تسعى الدراسة إلى تحقيق مجموعة من الأهداف الفرعية التي تُسهم مجتمعة في تحقيق الهدف ال</w:t>
      </w:r>
      <w:r w:rsidRPr="008960D7">
        <w:rPr>
          <w:rFonts w:ascii="Sakkal Majalla" w:hAnsi="Sakkal Majalla" w:cs="Sakkal Majalla" w:hint="cs"/>
          <w:b/>
          <w:bCs/>
          <w:sz w:val="28"/>
          <w:szCs w:val="28"/>
          <w:rtl/>
        </w:rPr>
        <w:t>رئيس</w:t>
      </w:r>
      <w:r w:rsidRPr="008960D7">
        <w:rPr>
          <w:rFonts w:ascii="Sakkal Majalla" w:hAnsi="Sakkal Majalla" w:cs="Sakkal Majalla"/>
          <w:b/>
          <w:bCs/>
          <w:sz w:val="28"/>
          <w:szCs w:val="28"/>
          <w:rtl/>
        </w:rPr>
        <w:t>، وذلك على النحو الآتي:</w:t>
      </w:r>
    </w:p>
    <w:p w14:paraId="163EC775" w14:textId="77777777"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t>1.</w:t>
      </w:r>
      <w:r w:rsidRPr="002B00D0">
        <w:rPr>
          <w:rFonts w:ascii="Sakkal Majalla" w:hAnsi="Sakkal Majalla" w:cs="Sakkal Majalla" w:hint="cs"/>
          <w:b/>
          <w:bCs/>
          <w:sz w:val="32"/>
          <w:szCs w:val="32"/>
          <w:rtl/>
        </w:rPr>
        <w:t xml:space="preserve"> </w:t>
      </w:r>
      <w:r w:rsidRPr="002B00D0">
        <w:rPr>
          <w:rFonts w:ascii="Sakkal Majalla" w:hAnsi="Sakkal Majalla" w:cs="Sakkal Majalla"/>
          <w:b/>
          <w:bCs/>
          <w:sz w:val="32"/>
          <w:szCs w:val="32"/>
          <w:rtl/>
        </w:rPr>
        <w:t>التعرّف على أبرز مظاهر الفساد الإداري ال</w:t>
      </w:r>
      <w:r w:rsidRPr="002B00D0">
        <w:rPr>
          <w:rFonts w:ascii="Sakkal Majalla" w:hAnsi="Sakkal Majalla" w:cs="Sakkal Majalla" w:hint="cs"/>
          <w:b/>
          <w:bCs/>
          <w:sz w:val="32"/>
          <w:szCs w:val="32"/>
          <w:rtl/>
        </w:rPr>
        <w:t>دارجة والمنتشرة</w:t>
      </w:r>
      <w:r w:rsidRPr="002B00D0">
        <w:rPr>
          <w:rFonts w:ascii="Sakkal Majalla" w:hAnsi="Sakkal Majalla" w:cs="Sakkal Majalla"/>
          <w:b/>
          <w:bCs/>
          <w:sz w:val="32"/>
          <w:szCs w:val="32"/>
          <w:rtl/>
        </w:rPr>
        <w:t xml:space="preserve"> داخل المنظومة الإدارية محل الدراسة.</w:t>
      </w:r>
    </w:p>
    <w:p w14:paraId="3E3E7929" w14:textId="15958CD8" w:rsidR="00E968CB" w:rsidRDefault="00E968CB" w:rsidP="00CD4FB3">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ينطلق هذا الهدف من أن الفساد الإداري لا يتخذ شكلًا واحدًا أو نمطًا ثابتًا، بل يظهر في صور متعددة تختلف باختلاف البيئة التنظيمية وطبيعة الأنظمة الإدارية المعمول بها. وتسعى الدراسة من خلال هذا الهدف إلى تحديد الممارسات الفعلية للفساد الإداري داخل المنظمات، مثل المحسوبية والوساطة وإساءة استخدام السلطة والتلاعب بالإجراءات وضعف الالتزام بالأنظمة والتعليمات. ويُعد هذا الهدف أساسيًا لأنه يمثّل المدخل التحليلي لفهم طبيعة المشكلة الإدارية، إذ لا يمكن قياس أثر الفساد أو تحليل انعكاساته على الأداء الإداري دون تشخيص دقيق ل</w:t>
      </w:r>
      <w:r w:rsidRPr="008960D7">
        <w:rPr>
          <w:rFonts w:ascii="Sakkal Majalla" w:hAnsi="Sakkal Majalla" w:cs="Sakkal Majalla" w:hint="cs"/>
          <w:b/>
          <w:bCs/>
          <w:sz w:val="28"/>
          <w:szCs w:val="28"/>
          <w:rtl/>
        </w:rPr>
        <w:t>ل</w:t>
      </w:r>
      <w:r w:rsidRPr="008960D7">
        <w:rPr>
          <w:rFonts w:ascii="Sakkal Majalla" w:hAnsi="Sakkal Majalla" w:cs="Sakkal Majalla"/>
          <w:b/>
          <w:bCs/>
          <w:sz w:val="28"/>
          <w:szCs w:val="28"/>
          <w:rtl/>
        </w:rPr>
        <w:t>مظاهر الواقعية داخل المنظومة الإدارية.</w:t>
      </w:r>
    </w:p>
    <w:p w14:paraId="7DBB00C5" w14:textId="77777777"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t>2.</w:t>
      </w:r>
      <w:r w:rsidRPr="002B00D0">
        <w:rPr>
          <w:rFonts w:ascii="Sakkal Majalla" w:hAnsi="Sakkal Majalla" w:cs="Sakkal Majalla" w:hint="cs"/>
          <w:b/>
          <w:bCs/>
          <w:sz w:val="32"/>
          <w:szCs w:val="32"/>
          <w:rtl/>
        </w:rPr>
        <w:t xml:space="preserve">  </w:t>
      </w:r>
      <w:r w:rsidRPr="002B00D0">
        <w:rPr>
          <w:rFonts w:ascii="Sakkal Majalla" w:hAnsi="Sakkal Majalla" w:cs="Sakkal Majalla"/>
          <w:b/>
          <w:bCs/>
          <w:sz w:val="32"/>
          <w:szCs w:val="32"/>
          <w:rtl/>
        </w:rPr>
        <w:t>تحليل أثر الفساد الإداري على كفاءة</w:t>
      </w:r>
      <w:r w:rsidRPr="002B00D0">
        <w:rPr>
          <w:rFonts w:ascii="Sakkal Majalla" w:hAnsi="Sakkal Majalla" w:cs="Sakkal Majalla" w:hint="cs"/>
          <w:b/>
          <w:bCs/>
          <w:sz w:val="32"/>
          <w:szCs w:val="32"/>
          <w:rtl/>
        </w:rPr>
        <w:t xml:space="preserve"> وقدرة واهلية</w:t>
      </w:r>
      <w:r w:rsidRPr="002B00D0">
        <w:rPr>
          <w:rFonts w:ascii="Sakkal Majalla" w:hAnsi="Sakkal Majalla" w:cs="Sakkal Majalla"/>
          <w:b/>
          <w:bCs/>
          <w:sz w:val="32"/>
          <w:szCs w:val="32"/>
          <w:rtl/>
        </w:rPr>
        <w:t xml:space="preserve"> الوظائف الإدارية الأساسية داخل المنظمة.</w:t>
      </w:r>
    </w:p>
    <w:p w14:paraId="0A1979EF"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يركز هذا الهدف على دراسة العلاقة بين الفساد الإداري و</w:t>
      </w:r>
      <w:r w:rsidRPr="008960D7">
        <w:rPr>
          <w:rFonts w:ascii="Sakkal Majalla" w:hAnsi="Sakkal Majalla" w:cs="Sakkal Majalla" w:hint="cs"/>
          <w:b/>
          <w:bCs/>
          <w:sz w:val="28"/>
          <w:szCs w:val="28"/>
          <w:rtl/>
        </w:rPr>
        <w:t>ال</w:t>
      </w:r>
      <w:r w:rsidRPr="008960D7">
        <w:rPr>
          <w:rFonts w:ascii="Sakkal Majalla" w:hAnsi="Sakkal Majalla" w:cs="Sakkal Majalla"/>
          <w:b/>
          <w:bCs/>
          <w:sz w:val="28"/>
          <w:szCs w:val="28"/>
          <w:rtl/>
        </w:rPr>
        <w:t xml:space="preserve">كفاءة </w:t>
      </w:r>
      <w:r w:rsidRPr="008960D7">
        <w:rPr>
          <w:rFonts w:ascii="Sakkal Majalla" w:hAnsi="Sakkal Majalla" w:cs="Sakkal Majalla" w:hint="cs"/>
          <w:b/>
          <w:bCs/>
          <w:sz w:val="28"/>
          <w:szCs w:val="28"/>
          <w:rtl/>
        </w:rPr>
        <w:t xml:space="preserve">والقدرة والأهلية على </w:t>
      </w:r>
      <w:r w:rsidRPr="008960D7">
        <w:rPr>
          <w:rFonts w:ascii="Sakkal Majalla" w:hAnsi="Sakkal Majalla" w:cs="Sakkal Majalla"/>
          <w:b/>
          <w:bCs/>
          <w:sz w:val="28"/>
          <w:szCs w:val="28"/>
          <w:rtl/>
        </w:rPr>
        <w:t xml:space="preserve">ممارسة الوظائف الإدارية الرئيسة، والمتمثلة في التخطيط والتنظيم والتوجيه والرقابة. إذ يؤدي انتشار الفساد الإداري إلى إضعاف جودة التخطيط من خلال اتخاذ قرارات غير رشيدة، كما يخلّ بهياكل التنظيم عبر التعيينات </w:t>
      </w:r>
      <w:r w:rsidRPr="008960D7">
        <w:rPr>
          <w:rFonts w:ascii="Sakkal Majalla" w:hAnsi="Sakkal Majalla" w:cs="Sakkal Majalla" w:hint="cs"/>
          <w:b/>
          <w:bCs/>
          <w:sz w:val="28"/>
          <w:szCs w:val="28"/>
          <w:rtl/>
        </w:rPr>
        <w:t xml:space="preserve">والتوظيف </w:t>
      </w:r>
      <w:r w:rsidRPr="008960D7">
        <w:rPr>
          <w:rFonts w:ascii="Sakkal Majalla" w:hAnsi="Sakkal Majalla" w:cs="Sakkal Majalla"/>
          <w:b/>
          <w:bCs/>
          <w:sz w:val="28"/>
          <w:szCs w:val="28"/>
          <w:rtl/>
        </w:rPr>
        <w:t xml:space="preserve">غير العادلة، ويؤثر سلبًا في عملية التوجيه نتيجة تراجع العدالة والتحفيز، فضلًا عن إضعاف دور الرقابة نتيجة التساهل أو التواطؤ. ويساعد هذا الهدف </w:t>
      </w:r>
      <w:r w:rsidRPr="008960D7">
        <w:rPr>
          <w:rFonts w:ascii="Sakkal Majalla" w:hAnsi="Sakkal Majalla" w:cs="Sakkal Majalla"/>
          <w:b/>
          <w:bCs/>
          <w:sz w:val="28"/>
          <w:szCs w:val="28"/>
          <w:rtl/>
        </w:rPr>
        <w:lastRenderedPageBreak/>
        <w:t>على توضيح الكيفية التي يتغلغل بها الفساد داخل العمليات الإدارية اليومية، الأمر الذي ينعكس على كفاءة الأداء الإداري بشكل عام.</w:t>
      </w:r>
    </w:p>
    <w:p w14:paraId="0E677CC0" w14:textId="77777777"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t>3.</w:t>
      </w:r>
      <w:r w:rsidRPr="002B00D0">
        <w:rPr>
          <w:rFonts w:ascii="Sakkal Majalla" w:hAnsi="Sakkal Majalla" w:cs="Sakkal Majalla" w:hint="cs"/>
          <w:b/>
          <w:bCs/>
          <w:sz w:val="32"/>
          <w:szCs w:val="32"/>
          <w:rtl/>
        </w:rPr>
        <w:t xml:space="preserve">   </w:t>
      </w:r>
      <w:r w:rsidRPr="002B00D0">
        <w:rPr>
          <w:rFonts w:ascii="Sakkal Majalla" w:hAnsi="Sakkal Majalla" w:cs="Sakkal Majalla"/>
          <w:b/>
          <w:bCs/>
          <w:sz w:val="32"/>
          <w:szCs w:val="32"/>
          <w:rtl/>
        </w:rPr>
        <w:t>دراسة انعكاسات الفساد الإداري على جودة الأداء الإداري وتحقيق الأهداف التنظيمية.</w:t>
      </w:r>
    </w:p>
    <w:p w14:paraId="33298AB2" w14:textId="233DF909"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يسعى هذا الهدف إلى بيان النتائج المترتبة على الفساد الإداري من حيث انخفاض مستوى الأداء الإداري وتراجع الإنتاجية وضعف الالتزام الوظيفي وتدنّي جودة الخدمات أو المخرجات التنظيمية. كما يركّز على تحليل أثر الفساد الإداري في تعطيل تحقيق الأهداف التنظيمية، سواء كانت قصيرة أو طويلة الأجل، نتيجة هدر الموارد وضعف الثقة في الإدارة وغياب مبدأ تكافؤ الفرص. ويُبرز هذا الهدف البعد الاستراتيجي للفساد الإداري بوصفه عاملًا معيقًا للاستدامة التنظيمية والتميز المؤسسي.</w:t>
      </w:r>
      <w:r w:rsidRPr="008960D7">
        <w:rPr>
          <w:rFonts w:ascii="Sakkal Majalla" w:hAnsi="Sakkal Majalla" w:cs="Sakkal Majalla" w:hint="cs"/>
          <w:b/>
          <w:bCs/>
          <w:sz w:val="28"/>
          <w:szCs w:val="28"/>
          <w:rtl/>
        </w:rPr>
        <w:t>(</w:t>
      </w:r>
      <w:r w:rsidRPr="008960D7">
        <w:rPr>
          <w:rFonts w:ascii="Sakkal Majalla" w:hAnsi="Sakkal Majalla" w:cs="Sakkal Majalla"/>
          <w:b/>
          <w:bCs/>
          <w:sz w:val="28"/>
          <w:szCs w:val="28"/>
          <w:rtl/>
        </w:rPr>
        <w:t>تحليل العلاقة بين الحوكمة المؤسسية والفساد الإداري</w:t>
      </w:r>
      <w:r w:rsidRPr="008960D7">
        <w:rPr>
          <w:rFonts w:ascii="Sakkal Majalla" w:hAnsi="Sakkal Majalla" w:cs="Sakkal Majalla" w:hint="cs"/>
          <w:b/>
          <w:bCs/>
          <w:sz w:val="28"/>
          <w:szCs w:val="28"/>
          <w:rtl/>
        </w:rPr>
        <w:t>)</w:t>
      </w:r>
    </w:p>
    <w:p w14:paraId="5BBAAA4D" w14:textId="77777777"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t>4.</w:t>
      </w:r>
      <w:r w:rsidRPr="002B00D0">
        <w:rPr>
          <w:rFonts w:ascii="Sakkal Majalla" w:hAnsi="Sakkal Majalla" w:cs="Sakkal Majalla" w:hint="cs"/>
          <w:b/>
          <w:bCs/>
          <w:sz w:val="32"/>
          <w:szCs w:val="32"/>
          <w:rtl/>
        </w:rPr>
        <w:t xml:space="preserve">  </w:t>
      </w:r>
      <w:r w:rsidRPr="002B00D0">
        <w:rPr>
          <w:rFonts w:ascii="Sakkal Majalla" w:hAnsi="Sakkal Majalla" w:cs="Sakkal Majalla"/>
          <w:b/>
          <w:bCs/>
          <w:sz w:val="32"/>
          <w:szCs w:val="32"/>
          <w:rtl/>
        </w:rPr>
        <w:t>توضيح دور الفساد الإداري في إضعاف العدالة التنظيمية والثقة داخل المنظومة الإدارية.</w:t>
      </w:r>
    </w:p>
    <w:p w14:paraId="30202BB6" w14:textId="3BD6680A" w:rsidR="000E129E" w:rsidRDefault="00E968CB" w:rsidP="003B4075">
      <w:pPr>
        <w:jc w:val="both"/>
        <w:rPr>
          <w:rFonts w:ascii="Sakkal Majalla" w:hAnsi="Sakkal Majalla" w:cs="Sakkal Majalla"/>
          <w:b/>
          <w:bCs/>
          <w:sz w:val="28"/>
          <w:szCs w:val="28"/>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ينطلق هذا الهدف من أن العدالة التنظيمية والثقة المؤسسية تُعدان من الركائز الأساسية لنجاح أي منظومة إدارية. وتعمل الدراسة على تحليل كيف يؤدي الفساد الإداري إلى تقويض هاتين الركيزتين من خلال انتشار الشعور بعدم الإنصاف وضعف الشفافية وتراجع مصداقية القيادات الإدارية. كما يساهم الفساد الإداري في خلق بيئة تنظيمية سلبية تتسم بالإحباط الوظيفي وتدني الروح المعنوية، مما يؤثر بدوره على مستوى الأداء الفردي والجماعي داخل المنظمة.</w:t>
      </w:r>
    </w:p>
    <w:p w14:paraId="31F1D2FD" w14:textId="77777777"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t>5.</w:t>
      </w:r>
      <w:r w:rsidRPr="002B00D0">
        <w:rPr>
          <w:rFonts w:ascii="Sakkal Majalla" w:hAnsi="Sakkal Majalla" w:cs="Sakkal Majalla" w:hint="cs"/>
          <w:b/>
          <w:bCs/>
          <w:sz w:val="32"/>
          <w:szCs w:val="32"/>
          <w:rtl/>
        </w:rPr>
        <w:t xml:space="preserve">  </w:t>
      </w:r>
      <w:r w:rsidRPr="002B00D0">
        <w:rPr>
          <w:rFonts w:ascii="Sakkal Majalla" w:hAnsi="Sakkal Majalla" w:cs="Sakkal Majalla"/>
          <w:b/>
          <w:bCs/>
          <w:sz w:val="32"/>
          <w:szCs w:val="32"/>
          <w:rtl/>
        </w:rPr>
        <w:t>الإسهام في إثراء المعرفة العلمية في مجال إدارة الأعمال من خلال تقديم إطار تحليلي يربط بين الفساد الإداري وكفاءة المنظومة الإدارية.</w:t>
      </w:r>
    </w:p>
    <w:p w14:paraId="6F2CF62F" w14:textId="6B4117F1" w:rsidR="00E968CB" w:rsidRPr="003B4075"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يتمثل هذا الهدف في تقديم إضافة علمية للدراسات الإدارية من خلال بناء فهم نظري وتحليلي يوضح العلاقة بين الفساد الإداري وسير المنظومة الإدارية. وتسعى الدراسة إلى سد فجوة معرفية في ال</w:t>
      </w:r>
      <w:r w:rsidRPr="008960D7">
        <w:rPr>
          <w:rFonts w:ascii="Sakkal Majalla" w:hAnsi="Sakkal Majalla" w:cs="Sakkal Majalla" w:hint="cs"/>
          <w:b/>
          <w:bCs/>
          <w:sz w:val="28"/>
          <w:szCs w:val="28"/>
          <w:rtl/>
        </w:rPr>
        <w:t>مؤلفات والمنشورات</w:t>
      </w:r>
      <w:r w:rsidRPr="008960D7">
        <w:rPr>
          <w:rFonts w:ascii="Sakkal Majalla" w:hAnsi="Sakkal Majalla" w:cs="Sakkal Majalla"/>
          <w:b/>
          <w:bCs/>
          <w:sz w:val="28"/>
          <w:szCs w:val="28"/>
          <w:rtl/>
        </w:rPr>
        <w:t xml:space="preserve"> العربية خاصة، عبر الربط بين المفاهيم الإدارية الحديثة وقضية الفساد الإداري، بما يفتح المجال أمام دراسات مستقبلية تتناول الإصلاح الإداري والحوكمة وتحسين الأداء المؤسسي في بيئات تنظيمية مختلفة.</w:t>
      </w:r>
    </w:p>
    <w:p w14:paraId="570943A2" w14:textId="77777777" w:rsidR="000E129E" w:rsidRDefault="000E129E" w:rsidP="00E968CB">
      <w:pPr>
        <w:rPr>
          <w:rFonts w:ascii="Sakkal Majalla" w:hAnsi="Sakkal Majalla" w:cs="Sakkal Majalla"/>
          <w:b/>
          <w:bCs/>
          <w:sz w:val="36"/>
          <w:szCs w:val="36"/>
          <w:rtl/>
        </w:rPr>
      </w:pPr>
    </w:p>
    <w:p w14:paraId="6E7BC8F6" w14:textId="77777777" w:rsidR="00E968CB" w:rsidRPr="008960D7" w:rsidRDefault="00E968CB" w:rsidP="00E968CB">
      <w:pPr>
        <w:rPr>
          <w:rFonts w:ascii="Sakkal Majalla" w:hAnsi="Sakkal Majalla" w:cs="Sakkal Majalla"/>
          <w:b/>
          <w:bCs/>
          <w:sz w:val="28"/>
          <w:szCs w:val="28"/>
          <w:rtl/>
        </w:rPr>
      </w:pPr>
    </w:p>
    <w:p w14:paraId="1DD98319" w14:textId="77777777" w:rsidR="00E968CB" w:rsidRPr="006E77C0" w:rsidRDefault="00E968CB" w:rsidP="00E968CB">
      <w:pPr>
        <w:rPr>
          <w:rFonts w:ascii="Sakkal Majalla" w:hAnsi="Sakkal Majalla" w:cs="Sakkal Majalla"/>
          <w:b/>
          <w:bCs/>
          <w:sz w:val="36"/>
          <w:szCs w:val="36"/>
        </w:rPr>
      </w:pPr>
      <w:r>
        <w:rPr>
          <w:rFonts w:ascii="Sakkal Majalla" w:hAnsi="Sakkal Majalla" w:cs="Sakkal Majalla"/>
          <w:b/>
          <w:bCs/>
          <w:sz w:val="36"/>
          <w:szCs w:val="36"/>
        </w:rPr>
        <w:t>5.1</w:t>
      </w:r>
      <w:r w:rsidRPr="002B00D0">
        <w:rPr>
          <w:rFonts w:ascii="Sakkal Majalla" w:hAnsi="Sakkal Majalla" w:cs="Sakkal Majalla"/>
          <w:b/>
          <w:bCs/>
          <w:sz w:val="36"/>
          <w:szCs w:val="36"/>
          <w:rtl/>
        </w:rPr>
        <w:t xml:space="preserve">تساؤلات </w:t>
      </w:r>
      <w:r w:rsidRPr="002B00D0">
        <w:rPr>
          <w:rFonts w:ascii="Sakkal Majalla" w:hAnsi="Sakkal Majalla" w:cs="Sakkal Majalla" w:hint="cs"/>
          <w:b/>
          <w:bCs/>
          <w:sz w:val="36"/>
          <w:szCs w:val="36"/>
          <w:rtl/>
        </w:rPr>
        <w:t>الدراسة:</w:t>
      </w:r>
    </w:p>
    <w:p w14:paraId="3C872821" w14:textId="77777777" w:rsidR="00E968CB" w:rsidRPr="008960D7" w:rsidRDefault="00E968CB" w:rsidP="003B4075">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Pr>
          <w:rFonts w:ascii="Sakkal Majalla" w:hAnsi="Sakkal Majalla" w:cs="Sakkal Majalla" w:hint="cs"/>
          <w:b/>
          <w:bCs/>
          <w:sz w:val="28"/>
          <w:szCs w:val="28"/>
          <w:rtl/>
        </w:rPr>
        <w:t>إ</w:t>
      </w:r>
      <w:r w:rsidRPr="008960D7">
        <w:rPr>
          <w:rFonts w:ascii="Sakkal Majalla" w:hAnsi="Sakkal Majalla" w:cs="Sakkal Majalla"/>
          <w:b/>
          <w:bCs/>
          <w:sz w:val="28"/>
          <w:szCs w:val="28"/>
          <w:rtl/>
        </w:rPr>
        <w:t>نطلاقًا من مشكلة البحث التي تمثلت في التساؤل حول مدى فعالية تطبيق مبادئ الحوكمة المؤسسية في الحد من الفساد الإداري داخل بيئة الأعمال، فقد تم صياغة مجموعة من الأسئلة الرئيسة والفرعية لتوجيه مسار الدراسة وتحقيق أهدافها.</w:t>
      </w:r>
    </w:p>
    <w:p w14:paraId="281B4FDC" w14:textId="0C8A94E5" w:rsidR="00E968CB" w:rsidRPr="002B00D0" w:rsidRDefault="00E968CB" w:rsidP="00E968CB">
      <w:pPr>
        <w:rPr>
          <w:rFonts w:ascii="Sakkal Majalla" w:hAnsi="Sakkal Majalla" w:cs="Sakkal Majalla"/>
          <w:b/>
          <w:bCs/>
          <w:sz w:val="32"/>
          <w:szCs w:val="32"/>
          <w:rtl/>
        </w:rPr>
      </w:pPr>
      <w:r w:rsidRPr="002B00D0">
        <w:rPr>
          <w:rFonts w:ascii="Sakkal Majalla" w:hAnsi="Sakkal Majalla" w:cs="Sakkal Majalla"/>
          <w:b/>
          <w:bCs/>
          <w:sz w:val="32"/>
          <w:szCs w:val="32"/>
          <w:rtl/>
        </w:rPr>
        <w:lastRenderedPageBreak/>
        <w:t>أولًا: السؤال الرئيس للدراسة</w:t>
      </w:r>
      <w:r w:rsidR="000D030F">
        <w:rPr>
          <w:rFonts w:ascii="Sakkal Majalla" w:hAnsi="Sakkal Majalla" w:cs="Sakkal Majalla" w:hint="cs"/>
          <w:b/>
          <w:bCs/>
          <w:sz w:val="32"/>
          <w:szCs w:val="32"/>
          <w:rtl/>
        </w:rPr>
        <w:t>:</w:t>
      </w:r>
    </w:p>
    <w:p w14:paraId="3AD3648B" w14:textId="77777777" w:rsidR="00E968CB" w:rsidRPr="00C56D59" w:rsidRDefault="00E968CB" w:rsidP="00C56D59">
      <w:pPr>
        <w:jc w:val="both"/>
        <w:rPr>
          <w:rFonts w:ascii="Sakkal Majalla" w:hAnsi="Sakkal Majalla" w:cs="Sakkal Majalla"/>
          <w:b/>
          <w:bCs/>
          <w:sz w:val="32"/>
          <w:szCs w:val="32"/>
          <w:rtl/>
        </w:rPr>
      </w:pPr>
      <w:r w:rsidRPr="00C56D59">
        <w:rPr>
          <w:rFonts w:ascii="Sakkal Majalla" w:hAnsi="Sakkal Majalla" w:cs="Sakkal Majalla"/>
          <w:b/>
          <w:bCs/>
          <w:sz w:val="32"/>
          <w:szCs w:val="32"/>
          <w:rtl/>
        </w:rPr>
        <w:t>ما دور الحوكمة المؤسسية في الحد من آثار الفساد الإداري داخل بيئة الأعمال؟</w:t>
      </w:r>
    </w:p>
    <w:p w14:paraId="5AC4F61F" w14:textId="5BA2E459" w:rsidR="00E968CB" w:rsidRPr="00C56D59" w:rsidRDefault="00E968CB" w:rsidP="00C56D59">
      <w:pPr>
        <w:jc w:val="both"/>
        <w:rPr>
          <w:rFonts w:ascii="Sakkal Majalla" w:hAnsi="Sakkal Majalla" w:cs="Sakkal Majalla"/>
          <w:b/>
          <w:bCs/>
          <w:sz w:val="28"/>
          <w:szCs w:val="28"/>
          <w:rtl/>
        </w:rPr>
      </w:pPr>
      <w:r w:rsidRPr="00C56D59">
        <w:rPr>
          <w:rFonts w:ascii="Sakkal Majalla" w:hAnsi="Sakkal Majalla" w:cs="Sakkal Majalla" w:hint="cs"/>
          <w:b/>
          <w:bCs/>
          <w:sz w:val="28"/>
          <w:szCs w:val="28"/>
          <w:rtl/>
        </w:rPr>
        <w:t xml:space="preserve">          </w:t>
      </w:r>
      <w:r w:rsidRPr="00C56D59">
        <w:rPr>
          <w:rFonts w:ascii="Sakkal Majalla" w:hAnsi="Sakkal Majalla" w:cs="Sakkal Majalla"/>
          <w:b/>
          <w:bCs/>
          <w:sz w:val="28"/>
          <w:szCs w:val="28"/>
          <w:rtl/>
        </w:rPr>
        <w:t>هذا السؤال هو المحور الأساسي الذي تدور حوله جميع التحليلات، إذ يسعى إلى الكشف عن العلاقة بين تطبيق الحوكمة</w:t>
      </w:r>
      <w:r w:rsidR="008C7730">
        <w:rPr>
          <w:rFonts w:ascii="Sakkal Majalla" w:hAnsi="Sakkal Majalla" w:cs="Sakkal Majalla" w:hint="cs"/>
          <w:b/>
          <w:bCs/>
          <w:sz w:val="28"/>
          <w:szCs w:val="28"/>
          <w:rtl/>
        </w:rPr>
        <w:t xml:space="preserve"> </w:t>
      </w:r>
      <w:r w:rsidR="00D2009C">
        <w:rPr>
          <w:rFonts w:ascii="Sakkal Majalla" w:hAnsi="Sakkal Majalla" w:cs="Sakkal Majalla" w:hint="cs"/>
          <w:b/>
          <w:bCs/>
          <w:sz w:val="28"/>
          <w:szCs w:val="28"/>
          <w:rtl/>
        </w:rPr>
        <w:t>من جهة</w:t>
      </w:r>
      <w:r w:rsidRPr="00C56D59">
        <w:rPr>
          <w:rFonts w:ascii="Sakkal Majalla" w:hAnsi="Sakkal Majalla" w:cs="Sakkal Majalla"/>
          <w:b/>
          <w:bCs/>
          <w:sz w:val="28"/>
          <w:szCs w:val="28"/>
          <w:rtl/>
        </w:rPr>
        <w:t xml:space="preserve"> ومستوى انتشار الفساد الإداري وآثاره السلبية من جهة </w:t>
      </w:r>
      <w:r w:rsidR="00D2009C">
        <w:rPr>
          <w:rFonts w:ascii="Sakkal Majalla" w:hAnsi="Sakkal Majalla" w:cs="Sakkal Majalla" w:hint="cs"/>
          <w:b/>
          <w:bCs/>
          <w:sz w:val="28"/>
          <w:szCs w:val="28"/>
          <w:rtl/>
        </w:rPr>
        <w:t>أخرى</w:t>
      </w:r>
      <w:r w:rsidRPr="00C56D59">
        <w:rPr>
          <w:rFonts w:ascii="Sakkal Majalla" w:hAnsi="Sakkal Majalla" w:cs="Sakkal Majalla"/>
          <w:b/>
          <w:bCs/>
          <w:sz w:val="28"/>
          <w:szCs w:val="28"/>
          <w:rtl/>
        </w:rPr>
        <w:t>.</w:t>
      </w:r>
    </w:p>
    <w:p w14:paraId="5122E3FE" w14:textId="77777777" w:rsidR="00E968CB" w:rsidRPr="00C56D59" w:rsidRDefault="00E968CB" w:rsidP="00C56D59">
      <w:pPr>
        <w:jc w:val="both"/>
        <w:rPr>
          <w:rFonts w:ascii="Sakkal Majalla" w:hAnsi="Sakkal Majalla" w:cs="Sakkal Majalla"/>
          <w:b/>
          <w:bCs/>
          <w:sz w:val="32"/>
          <w:szCs w:val="32"/>
          <w:rtl/>
        </w:rPr>
      </w:pPr>
      <w:r w:rsidRPr="00C56D59">
        <w:rPr>
          <w:rFonts w:ascii="Sakkal Majalla" w:hAnsi="Sakkal Majalla" w:cs="Sakkal Majalla"/>
          <w:b/>
          <w:bCs/>
          <w:sz w:val="32"/>
          <w:szCs w:val="32"/>
          <w:rtl/>
        </w:rPr>
        <w:t>ثانيًا: الأسئلة الفرعية</w:t>
      </w:r>
    </w:p>
    <w:p w14:paraId="42917438" w14:textId="002D8200" w:rsidR="00E968CB" w:rsidRPr="00C56D59" w:rsidRDefault="00E968CB" w:rsidP="00C56D59">
      <w:pPr>
        <w:jc w:val="both"/>
        <w:rPr>
          <w:rFonts w:ascii="Sakkal Majalla" w:hAnsi="Sakkal Majalla" w:cs="Sakkal Majalla"/>
          <w:b/>
          <w:bCs/>
          <w:sz w:val="28"/>
          <w:szCs w:val="28"/>
          <w:rtl/>
        </w:rPr>
      </w:pPr>
      <w:r w:rsidRPr="00C56D59">
        <w:rPr>
          <w:rFonts w:ascii="Sakkal Majalla" w:hAnsi="Sakkal Majalla" w:cs="Sakkal Majalla"/>
          <w:b/>
          <w:bCs/>
          <w:sz w:val="32"/>
          <w:szCs w:val="32"/>
          <w:rtl/>
        </w:rPr>
        <w:t>1</w:t>
      </w:r>
      <w:r w:rsidRPr="00C56D59">
        <w:rPr>
          <w:rFonts w:ascii="Sakkal Majalla" w:hAnsi="Sakkal Majalla" w:cs="Sakkal Majalla"/>
          <w:b/>
          <w:bCs/>
          <w:sz w:val="28"/>
          <w:szCs w:val="28"/>
          <w:rtl/>
        </w:rPr>
        <w:t>-</w:t>
      </w:r>
      <w:r w:rsidRPr="00C56D59">
        <w:rPr>
          <w:rFonts w:ascii="Sakkal Majalla" w:hAnsi="Sakkal Majalla" w:cs="Sakkal Majalla" w:hint="cs"/>
          <w:b/>
          <w:bCs/>
          <w:sz w:val="28"/>
          <w:szCs w:val="28"/>
          <w:rtl/>
        </w:rPr>
        <w:t xml:space="preserve">  </w:t>
      </w:r>
      <w:r w:rsidRPr="00C56D59">
        <w:rPr>
          <w:rFonts w:ascii="Sakkal Majalla" w:hAnsi="Sakkal Majalla" w:cs="Sakkal Majalla"/>
          <w:b/>
          <w:bCs/>
          <w:sz w:val="28"/>
          <w:szCs w:val="28"/>
          <w:rtl/>
        </w:rPr>
        <w:t>ما</w:t>
      </w:r>
      <w:r w:rsidR="00CD4FB3" w:rsidRPr="00C56D59">
        <w:rPr>
          <w:rFonts w:ascii="Sakkal Majalla" w:hAnsi="Sakkal Majalla" w:cs="Sakkal Majalla" w:hint="cs"/>
          <w:b/>
          <w:bCs/>
          <w:sz w:val="28"/>
          <w:szCs w:val="28"/>
          <w:rtl/>
        </w:rPr>
        <w:t xml:space="preserve"> مدى تاثير </w:t>
      </w:r>
      <w:r w:rsidR="000D030F">
        <w:rPr>
          <w:rFonts w:ascii="Sakkal Majalla" w:hAnsi="Sakkal Majalla" w:cs="Sakkal Majalla" w:hint="cs"/>
          <w:b/>
          <w:bCs/>
          <w:sz w:val="28"/>
          <w:szCs w:val="28"/>
          <w:rtl/>
        </w:rPr>
        <w:t xml:space="preserve"> حوكمة</w:t>
      </w:r>
      <w:r w:rsidR="00CD4FB3" w:rsidRPr="00C56D59">
        <w:rPr>
          <w:rFonts w:ascii="Sakkal Majalla" w:hAnsi="Sakkal Majalla" w:cs="Sakkal Majalla" w:hint="cs"/>
          <w:b/>
          <w:bCs/>
          <w:sz w:val="28"/>
          <w:szCs w:val="28"/>
          <w:rtl/>
        </w:rPr>
        <w:t xml:space="preserve"> </w:t>
      </w:r>
      <w:r w:rsidR="000D030F">
        <w:rPr>
          <w:rFonts w:ascii="Sakkal Majalla" w:hAnsi="Sakkal Majalla" w:cs="Sakkal Majalla" w:hint="cs"/>
          <w:b/>
          <w:bCs/>
          <w:sz w:val="28"/>
          <w:szCs w:val="28"/>
          <w:rtl/>
        </w:rPr>
        <w:t>الشفافية</w:t>
      </w:r>
      <w:r w:rsidR="00CD4FB3" w:rsidRPr="00C56D59">
        <w:rPr>
          <w:rFonts w:ascii="Sakkal Majalla" w:hAnsi="Sakkal Majalla" w:cs="Sakkal Majalla" w:hint="cs"/>
          <w:b/>
          <w:bCs/>
          <w:sz w:val="28"/>
          <w:szCs w:val="28"/>
          <w:rtl/>
        </w:rPr>
        <w:t xml:space="preserve"> على نجاح ال</w:t>
      </w:r>
      <w:r w:rsidR="00B40ABA">
        <w:rPr>
          <w:rFonts w:ascii="Sakkal Majalla" w:hAnsi="Sakkal Majalla" w:cs="Sakkal Majalla" w:hint="cs"/>
          <w:b/>
          <w:bCs/>
          <w:sz w:val="28"/>
          <w:szCs w:val="28"/>
          <w:rtl/>
        </w:rPr>
        <w:t>حد من الفساد الإداري</w:t>
      </w:r>
      <w:r w:rsidR="00CD4FB3" w:rsidRPr="00C56D59">
        <w:rPr>
          <w:rFonts w:ascii="Sakkal Majalla" w:hAnsi="Sakkal Majalla" w:cs="Sakkal Majalla" w:hint="cs"/>
          <w:b/>
          <w:bCs/>
          <w:sz w:val="28"/>
          <w:szCs w:val="28"/>
          <w:rtl/>
        </w:rPr>
        <w:t xml:space="preserve"> بأبعادة ( </w:t>
      </w:r>
      <w:r w:rsidR="006843CE" w:rsidRPr="00C56D59">
        <w:rPr>
          <w:rFonts w:ascii="Sakkal Majalla" w:hAnsi="Sakkal Majalla" w:cs="Sakkal Majalla" w:hint="cs"/>
          <w:b/>
          <w:bCs/>
          <w:sz w:val="28"/>
          <w:szCs w:val="28"/>
          <w:rtl/>
        </w:rPr>
        <w:t>الهيكلي، الوظيفي الإجرائي، البشري، الثقافي، التكنولوجي الرقابي، الإستراتيجي) بالتطبيق على الشركات الخاصة ( القطاع الخاص ) بالمملكة العربية السعودية</w:t>
      </w:r>
      <w:r w:rsidRPr="00C56D59">
        <w:rPr>
          <w:rFonts w:ascii="Sakkal Majalla" w:hAnsi="Sakkal Majalla" w:cs="Sakkal Majalla"/>
          <w:b/>
          <w:bCs/>
          <w:sz w:val="28"/>
          <w:szCs w:val="28"/>
          <w:rtl/>
        </w:rPr>
        <w:t>؟</w:t>
      </w:r>
    </w:p>
    <w:p w14:paraId="12C35D2C" w14:textId="01AE15E6" w:rsidR="00E968CB" w:rsidRPr="00C56D59" w:rsidRDefault="00E968CB" w:rsidP="00C56D59">
      <w:pPr>
        <w:jc w:val="both"/>
        <w:rPr>
          <w:rFonts w:ascii="Sakkal Majalla" w:hAnsi="Sakkal Majalla" w:cs="Sakkal Majalla"/>
          <w:b/>
          <w:bCs/>
          <w:sz w:val="28"/>
          <w:szCs w:val="28"/>
          <w:rtl/>
        </w:rPr>
      </w:pPr>
      <w:r w:rsidRPr="00C56D59">
        <w:rPr>
          <w:rFonts w:ascii="Sakkal Majalla" w:hAnsi="Sakkal Majalla" w:cs="Sakkal Majalla"/>
          <w:b/>
          <w:bCs/>
          <w:sz w:val="28"/>
          <w:szCs w:val="28"/>
          <w:rtl/>
        </w:rPr>
        <w:t>2-</w:t>
      </w:r>
      <w:r w:rsidRPr="00C56D59">
        <w:rPr>
          <w:rFonts w:ascii="Sakkal Majalla" w:hAnsi="Sakkal Majalla" w:cs="Sakkal Majalla" w:hint="cs"/>
          <w:b/>
          <w:bCs/>
          <w:sz w:val="28"/>
          <w:szCs w:val="28"/>
          <w:rtl/>
        </w:rPr>
        <w:t xml:space="preserve">  </w:t>
      </w:r>
      <w:r w:rsidR="006843CE" w:rsidRPr="00C56D59">
        <w:rPr>
          <w:rFonts w:ascii="Sakkal Majalla" w:hAnsi="Sakkal Majalla" w:cs="Sakkal Majalla"/>
          <w:b/>
          <w:bCs/>
          <w:sz w:val="28"/>
          <w:szCs w:val="28"/>
          <w:rtl/>
        </w:rPr>
        <w:t xml:space="preserve">-  </w:t>
      </w:r>
      <w:r w:rsidR="006843CE" w:rsidRPr="00C56D59">
        <w:rPr>
          <w:rFonts w:ascii="Sakkal Majalla" w:hAnsi="Sakkal Majalla" w:cs="Sakkal Majalla" w:hint="cs"/>
          <w:b/>
          <w:bCs/>
          <w:sz w:val="28"/>
          <w:szCs w:val="28"/>
          <w:rtl/>
        </w:rPr>
        <w:t>إلى أي</w:t>
      </w:r>
      <w:r w:rsidR="006843CE" w:rsidRPr="00C56D59">
        <w:rPr>
          <w:rFonts w:ascii="Sakkal Majalla" w:hAnsi="Sakkal Majalla" w:cs="Sakkal Majalla"/>
          <w:b/>
          <w:bCs/>
          <w:sz w:val="28"/>
          <w:szCs w:val="28"/>
          <w:rtl/>
        </w:rPr>
        <w:t xml:space="preserve"> مدى ت</w:t>
      </w:r>
      <w:r w:rsidR="006843CE" w:rsidRPr="00C56D59">
        <w:rPr>
          <w:rFonts w:ascii="Sakkal Majalla" w:hAnsi="Sakkal Majalla" w:cs="Sakkal Majalla" w:hint="cs"/>
          <w:b/>
          <w:bCs/>
          <w:sz w:val="28"/>
          <w:szCs w:val="28"/>
          <w:rtl/>
        </w:rPr>
        <w:t>ؤثر</w:t>
      </w:r>
      <w:r w:rsidR="006843CE" w:rsidRPr="00C56D59">
        <w:rPr>
          <w:rFonts w:ascii="Sakkal Majalla" w:hAnsi="Sakkal Majalla" w:cs="Sakkal Majalla"/>
          <w:b/>
          <w:bCs/>
          <w:sz w:val="28"/>
          <w:szCs w:val="28"/>
          <w:rtl/>
        </w:rPr>
        <w:t xml:space="preserve"> حوكمة ا</w:t>
      </w:r>
      <w:r w:rsidR="000D030F">
        <w:rPr>
          <w:rFonts w:ascii="Sakkal Majalla" w:hAnsi="Sakkal Majalla" w:cs="Sakkal Majalla" w:hint="cs"/>
          <w:b/>
          <w:bCs/>
          <w:sz w:val="28"/>
          <w:szCs w:val="28"/>
          <w:rtl/>
        </w:rPr>
        <w:t>لمساءلة</w:t>
      </w:r>
      <w:r w:rsidR="006843CE" w:rsidRPr="00C56D59">
        <w:rPr>
          <w:rFonts w:ascii="Sakkal Majalla" w:hAnsi="Sakkal Majalla" w:cs="Sakkal Majalla"/>
          <w:b/>
          <w:bCs/>
          <w:sz w:val="28"/>
          <w:szCs w:val="28"/>
          <w:rtl/>
        </w:rPr>
        <w:t xml:space="preserve"> على </w:t>
      </w:r>
      <w:r w:rsidR="00B40ABA">
        <w:rPr>
          <w:rFonts w:ascii="Sakkal Majalla" w:hAnsi="Sakkal Majalla" w:cs="Sakkal Majalla" w:hint="cs"/>
          <w:b/>
          <w:bCs/>
          <w:sz w:val="28"/>
          <w:szCs w:val="28"/>
          <w:rtl/>
        </w:rPr>
        <w:t xml:space="preserve">الحد </w:t>
      </w:r>
      <w:r w:rsidR="003A2C09">
        <w:rPr>
          <w:rFonts w:ascii="Sakkal Majalla" w:hAnsi="Sakkal Majalla" w:cs="Sakkal Majalla" w:hint="cs"/>
          <w:b/>
          <w:bCs/>
          <w:sz w:val="28"/>
          <w:szCs w:val="28"/>
          <w:rtl/>
        </w:rPr>
        <w:t>من الفساد الإداري</w:t>
      </w:r>
      <w:r w:rsidR="006843CE" w:rsidRPr="00C56D59">
        <w:rPr>
          <w:rFonts w:ascii="Sakkal Majalla" w:hAnsi="Sakkal Majalla" w:cs="Sakkal Majalla"/>
          <w:b/>
          <w:bCs/>
          <w:sz w:val="28"/>
          <w:szCs w:val="28"/>
          <w:rtl/>
        </w:rPr>
        <w:t xml:space="preserve"> بأبعادة ( الهيكلي، الوظيفي الإجرائي، البشري، الثقافي، التكنولوجي الرقابي، الإستراتيجي) بالتطبيق على الشركات الخاصة ( القطاع الخاص ) بالمملكة العربية السعودية؟</w:t>
      </w:r>
    </w:p>
    <w:p w14:paraId="74A97B89" w14:textId="04A80F5D" w:rsidR="00E968CB" w:rsidRPr="00C56D59" w:rsidRDefault="00E968CB" w:rsidP="00C56D59">
      <w:pPr>
        <w:jc w:val="both"/>
        <w:rPr>
          <w:rFonts w:ascii="Sakkal Majalla" w:hAnsi="Sakkal Majalla" w:cs="Sakkal Majalla"/>
          <w:b/>
          <w:bCs/>
          <w:sz w:val="28"/>
          <w:szCs w:val="28"/>
          <w:rtl/>
        </w:rPr>
      </w:pPr>
      <w:r w:rsidRPr="00C56D59">
        <w:rPr>
          <w:rFonts w:ascii="Sakkal Majalla" w:hAnsi="Sakkal Majalla" w:cs="Sakkal Majalla"/>
          <w:b/>
          <w:bCs/>
          <w:sz w:val="28"/>
          <w:szCs w:val="28"/>
          <w:rtl/>
        </w:rPr>
        <w:t>3-</w:t>
      </w:r>
      <w:r w:rsidRPr="00C56D59">
        <w:rPr>
          <w:rFonts w:ascii="Sakkal Majalla" w:hAnsi="Sakkal Majalla" w:cs="Sakkal Majalla" w:hint="cs"/>
          <w:b/>
          <w:bCs/>
          <w:sz w:val="28"/>
          <w:szCs w:val="28"/>
          <w:rtl/>
        </w:rPr>
        <w:t xml:space="preserve">  </w:t>
      </w:r>
      <w:r w:rsidR="006843CE" w:rsidRPr="00C56D59">
        <w:rPr>
          <w:rFonts w:ascii="Sakkal Majalla" w:hAnsi="Sakkal Majalla" w:cs="Sakkal Majalla"/>
          <w:b/>
          <w:bCs/>
          <w:sz w:val="28"/>
          <w:szCs w:val="28"/>
          <w:rtl/>
        </w:rPr>
        <w:t xml:space="preserve">-  </w:t>
      </w:r>
      <w:r w:rsidR="006843CE" w:rsidRPr="00C56D59">
        <w:rPr>
          <w:rFonts w:ascii="Sakkal Majalla" w:hAnsi="Sakkal Majalla" w:cs="Sakkal Majalla" w:hint="cs"/>
          <w:b/>
          <w:bCs/>
          <w:sz w:val="28"/>
          <w:szCs w:val="28"/>
          <w:rtl/>
        </w:rPr>
        <w:t>هل يوجد أثر ذو دلالة إحصائية</w:t>
      </w:r>
      <w:r w:rsidR="005F7F5C" w:rsidRPr="00C56D59">
        <w:rPr>
          <w:rFonts w:ascii="Sakkal Majalla" w:hAnsi="Sakkal Majalla" w:cs="Sakkal Majalla" w:hint="cs"/>
          <w:b/>
          <w:bCs/>
          <w:sz w:val="28"/>
          <w:szCs w:val="28"/>
          <w:rtl/>
        </w:rPr>
        <w:t xml:space="preserve"> </w:t>
      </w:r>
      <w:r w:rsidR="000D030F">
        <w:rPr>
          <w:rFonts w:ascii="Sakkal Majalla" w:hAnsi="Sakkal Majalla" w:cs="Sakkal Majalla" w:hint="cs"/>
          <w:b/>
          <w:bCs/>
          <w:sz w:val="28"/>
          <w:szCs w:val="28"/>
          <w:rtl/>
        </w:rPr>
        <w:t>للعدالة</w:t>
      </w:r>
      <w:r w:rsidR="006843CE" w:rsidRPr="00C56D59">
        <w:rPr>
          <w:rFonts w:ascii="Sakkal Majalla" w:hAnsi="Sakkal Majalla" w:cs="Sakkal Majalla"/>
          <w:b/>
          <w:bCs/>
          <w:sz w:val="28"/>
          <w:szCs w:val="28"/>
          <w:rtl/>
        </w:rPr>
        <w:t xml:space="preserve"> على </w:t>
      </w:r>
      <w:r w:rsidR="003A2C09">
        <w:rPr>
          <w:rFonts w:ascii="Sakkal Majalla" w:hAnsi="Sakkal Majalla" w:cs="Sakkal Majalla" w:hint="cs"/>
          <w:b/>
          <w:bCs/>
          <w:sz w:val="28"/>
          <w:szCs w:val="28"/>
          <w:rtl/>
        </w:rPr>
        <w:t>الحد من الفساد الإداري</w:t>
      </w:r>
      <w:r w:rsidR="006843CE" w:rsidRPr="00C56D59">
        <w:rPr>
          <w:rFonts w:ascii="Sakkal Majalla" w:hAnsi="Sakkal Majalla" w:cs="Sakkal Majalla"/>
          <w:b/>
          <w:bCs/>
          <w:sz w:val="28"/>
          <w:szCs w:val="28"/>
          <w:rtl/>
        </w:rPr>
        <w:t xml:space="preserve"> بأبعادة ( الهيكلي، الوظيفي الإجرائي، البشري، الثقافي، التكنولوجي الرقابي، الإستراتيجي) بالتطبيق على الشركات الخاصة ( القطاع الخاص ) بالمملكة العربية السعودية؟</w:t>
      </w:r>
    </w:p>
    <w:p w14:paraId="6E4D9FFF" w14:textId="0CBE55EC" w:rsidR="00E968CB" w:rsidRDefault="00E968CB" w:rsidP="00C56D59">
      <w:pPr>
        <w:jc w:val="both"/>
        <w:rPr>
          <w:rFonts w:ascii="Sakkal Majalla" w:hAnsi="Sakkal Majalla" w:cs="Sakkal Majalla"/>
          <w:b/>
          <w:bCs/>
          <w:sz w:val="28"/>
          <w:szCs w:val="28"/>
          <w:rtl/>
        </w:rPr>
      </w:pPr>
      <w:r w:rsidRPr="00C56D59">
        <w:rPr>
          <w:rFonts w:ascii="Sakkal Majalla" w:hAnsi="Sakkal Majalla" w:cs="Sakkal Majalla"/>
          <w:b/>
          <w:bCs/>
          <w:sz w:val="28"/>
          <w:szCs w:val="28"/>
          <w:rtl/>
        </w:rPr>
        <w:t>4-</w:t>
      </w:r>
      <w:r w:rsidRPr="00C56D59">
        <w:rPr>
          <w:rFonts w:ascii="Sakkal Majalla" w:hAnsi="Sakkal Majalla" w:cs="Sakkal Majalla" w:hint="cs"/>
          <w:b/>
          <w:bCs/>
          <w:sz w:val="28"/>
          <w:szCs w:val="28"/>
          <w:rtl/>
        </w:rPr>
        <w:t xml:space="preserve">  </w:t>
      </w:r>
      <w:r w:rsidR="005F7F5C" w:rsidRPr="00C56D59">
        <w:rPr>
          <w:rFonts w:ascii="Sakkal Majalla" w:hAnsi="Sakkal Majalla" w:cs="Sakkal Majalla"/>
          <w:b/>
          <w:bCs/>
          <w:sz w:val="28"/>
          <w:szCs w:val="28"/>
          <w:rtl/>
        </w:rPr>
        <w:t xml:space="preserve">-  ما مدى تاثير  </w:t>
      </w:r>
      <w:r w:rsidR="000D030F">
        <w:rPr>
          <w:rFonts w:ascii="Sakkal Majalla" w:hAnsi="Sakkal Majalla" w:cs="Sakkal Majalla" w:hint="cs"/>
          <w:b/>
          <w:bCs/>
          <w:sz w:val="28"/>
          <w:szCs w:val="28"/>
          <w:rtl/>
        </w:rPr>
        <w:t>حوكمة الرقابة الداخلية</w:t>
      </w:r>
      <w:r w:rsidR="005F7F5C" w:rsidRPr="00C56D59">
        <w:rPr>
          <w:rFonts w:ascii="Sakkal Majalla" w:hAnsi="Sakkal Majalla" w:cs="Sakkal Majalla" w:hint="cs"/>
          <w:b/>
          <w:bCs/>
          <w:sz w:val="28"/>
          <w:szCs w:val="28"/>
          <w:rtl/>
        </w:rPr>
        <w:t xml:space="preserve"> </w:t>
      </w:r>
      <w:r w:rsidR="005F7F5C" w:rsidRPr="00C56D59">
        <w:rPr>
          <w:rFonts w:ascii="Sakkal Majalla" w:hAnsi="Sakkal Majalla" w:cs="Sakkal Majalla"/>
          <w:b/>
          <w:bCs/>
          <w:sz w:val="28"/>
          <w:szCs w:val="28"/>
          <w:rtl/>
        </w:rPr>
        <w:t xml:space="preserve">على </w:t>
      </w:r>
      <w:r w:rsidR="002F11E1">
        <w:rPr>
          <w:rFonts w:ascii="Sakkal Majalla" w:hAnsi="Sakkal Majalla" w:cs="Sakkal Majalla" w:hint="cs"/>
          <w:b/>
          <w:bCs/>
          <w:sz w:val="28"/>
          <w:szCs w:val="28"/>
          <w:rtl/>
        </w:rPr>
        <w:t>الحد من الفساد الإداري</w:t>
      </w:r>
      <w:r w:rsidR="005F7F5C" w:rsidRPr="00C56D59">
        <w:rPr>
          <w:rFonts w:ascii="Sakkal Majalla" w:hAnsi="Sakkal Majalla" w:cs="Sakkal Majalla"/>
          <w:b/>
          <w:bCs/>
          <w:sz w:val="28"/>
          <w:szCs w:val="28"/>
          <w:rtl/>
        </w:rPr>
        <w:t xml:space="preserve"> بأبعادة ( الهيكلي، الوظيفي الإجرائي، البشري، الثقافي، التكنولوجي الرقابي، الإستراتيجي) بالتطبيق على الشركات الخاصة ( القطاع الخاص ) بالمملكة العربية السعودية؟</w:t>
      </w:r>
    </w:p>
    <w:p w14:paraId="056D7338" w14:textId="192D7502" w:rsidR="000D030F" w:rsidRPr="00C56D59" w:rsidRDefault="000D030F" w:rsidP="00C56D59">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5- </w:t>
      </w:r>
      <w:r w:rsidRPr="000D030F">
        <w:rPr>
          <w:rFonts w:ascii="Sakkal Majalla" w:hAnsi="Sakkal Majalla" w:cs="Sakkal Majalla"/>
          <w:b/>
          <w:bCs/>
          <w:sz w:val="28"/>
          <w:szCs w:val="28"/>
          <w:rtl/>
        </w:rPr>
        <w:t>-  ما مدى تاثير  حوكمة الرقابة ال</w:t>
      </w:r>
      <w:r>
        <w:rPr>
          <w:rFonts w:ascii="Sakkal Majalla" w:hAnsi="Sakkal Majalla" w:cs="Sakkal Majalla" w:hint="cs"/>
          <w:b/>
          <w:bCs/>
          <w:sz w:val="28"/>
          <w:szCs w:val="28"/>
          <w:rtl/>
        </w:rPr>
        <w:t>إلتزام لالأنظمة والقوانين</w:t>
      </w:r>
      <w:r w:rsidRPr="000D030F">
        <w:rPr>
          <w:rFonts w:ascii="Sakkal Majalla" w:hAnsi="Sakkal Majalla" w:cs="Sakkal Majalla"/>
          <w:b/>
          <w:bCs/>
          <w:sz w:val="28"/>
          <w:szCs w:val="28"/>
          <w:rtl/>
        </w:rPr>
        <w:t xml:space="preserve"> على الحد من الفساد الإداري بأبعادة ( الهيكلي، الوظيفي الإجرائي، البشري، الثقافي، التكنولوجي الرقابي، الإستراتيجي) بالتطبيق على الشركات الخاصة ( القطاع الخاص ) بالمملكة العربية السعودية؟</w:t>
      </w:r>
    </w:p>
    <w:p w14:paraId="0A00CF43" w14:textId="77777777" w:rsidR="00E968CB" w:rsidRDefault="00E968CB" w:rsidP="00C56D59">
      <w:pPr>
        <w:jc w:val="both"/>
        <w:rPr>
          <w:rFonts w:ascii="Sakkal Majalla" w:hAnsi="Sakkal Majalla" w:cs="Sakkal Majalla"/>
          <w:b/>
          <w:bCs/>
          <w:sz w:val="24"/>
          <w:szCs w:val="24"/>
          <w:rtl/>
        </w:rPr>
      </w:pPr>
    </w:p>
    <w:p w14:paraId="542F25CC" w14:textId="77777777" w:rsidR="00C56D59" w:rsidRPr="00C56D59" w:rsidRDefault="00C56D59" w:rsidP="00C56D59">
      <w:pPr>
        <w:jc w:val="both"/>
        <w:rPr>
          <w:rFonts w:ascii="Sakkal Majalla" w:hAnsi="Sakkal Majalla" w:cs="Sakkal Majalla"/>
          <w:b/>
          <w:bCs/>
          <w:sz w:val="24"/>
          <w:szCs w:val="24"/>
          <w:rtl/>
        </w:rPr>
      </w:pPr>
    </w:p>
    <w:p w14:paraId="5C1BE7E6" w14:textId="77777777" w:rsidR="00E968CB" w:rsidRPr="000701F5" w:rsidRDefault="00E968CB" w:rsidP="00C56D59">
      <w:pPr>
        <w:jc w:val="both"/>
        <w:rPr>
          <w:rFonts w:ascii="Sakkal Majalla" w:hAnsi="Sakkal Majalla" w:cs="Sakkal Majalla"/>
          <w:b/>
          <w:bCs/>
          <w:sz w:val="36"/>
          <w:szCs w:val="36"/>
          <w:rtl/>
        </w:rPr>
      </w:pPr>
      <w:r>
        <w:rPr>
          <w:rFonts w:ascii="Sakkal Majalla" w:hAnsi="Sakkal Majalla" w:cs="Sakkal Majalla"/>
          <w:b/>
          <w:bCs/>
          <w:sz w:val="36"/>
          <w:szCs w:val="36"/>
        </w:rPr>
        <w:t>6.1</w:t>
      </w:r>
      <w:r w:rsidRPr="000701F5">
        <w:rPr>
          <w:rFonts w:ascii="Sakkal Majalla" w:hAnsi="Sakkal Majalla" w:cs="Sakkal Majalla" w:hint="cs"/>
          <w:b/>
          <w:bCs/>
          <w:sz w:val="36"/>
          <w:szCs w:val="36"/>
          <w:rtl/>
        </w:rPr>
        <w:t>فروض الدراسة</w:t>
      </w:r>
      <w:r>
        <w:rPr>
          <w:rFonts w:ascii="Sakkal Majalla" w:hAnsi="Sakkal Majalla" w:cs="Sakkal Majalla"/>
          <w:b/>
          <w:bCs/>
          <w:sz w:val="36"/>
          <w:szCs w:val="36"/>
        </w:rPr>
        <w:t>:</w:t>
      </w:r>
    </w:p>
    <w:p w14:paraId="359C42FD" w14:textId="77777777" w:rsidR="00E968CB" w:rsidRDefault="00E968CB" w:rsidP="00C56D59">
      <w:pPr>
        <w:jc w:val="both"/>
        <w:rPr>
          <w:rFonts w:ascii="Sakkal Majalla" w:hAnsi="Sakkal Majalla" w:cs="Sakkal Majalla"/>
          <w:b/>
          <w:bCs/>
          <w:sz w:val="28"/>
          <w:szCs w:val="28"/>
          <w:rtl/>
        </w:rPr>
      </w:pPr>
      <w:r w:rsidRPr="008960D7">
        <w:rPr>
          <w:rFonts w:ascii="Sakkal Majalla" w:hAnsi="Sakkal Majalla" w:cs="Sakkal Majalla" w:hint="cs"/>
          <w:b/>
          <w:bCs/>
          <w:sz w:val="28"/>
          <w:szCs w:val="28"/>
          <w:rtl/>
        </w:rPr>
        <w:t>لتحقيق أهداف الدراسة وتحقيقها فقد اعتمد الباحث على مجموعة من الفروض مابين رئيسية وفروع لها تتمثل في الاتي:</w:t>
      </w:r>
    </w:p>
    <w:p w14:paraId="7C60E21B" w14:textId="77777777" w:rsidR="000D030F" w:rsidRPr="008960D7" w:rsidRDefault="000D030F" w:rsidP="00C56D59">
      <w:pPr>
        <w:jc w:val="both"/>
        <w:rPr>
          <w:rFonts w:ascii="Sakkal Majalla" w:hAnsi="Sakkal Majalla" w:cs="Sakkal Majalla"/>
          <w:b/>
          <w:bCs/>
          <w:sz w:val="28"/>
          <w:szCs w:val="28"/>
          <w:rtl/>
        </w:rPr>
      </w:pPr>
    </w:p>
    <w:p w14:paraId="46C2B4FC" w14:textId="46BB6982" w:rsidR="00E968CB" w:rsidRPr="000701F5" w:rsidRDefault="00E968CB" w:rsidP="00E968CB">
      <w:pPr>
        <w:rPr>
          <w:rFonts w:ascii="Sakkal Majalla" w:hAnsi="Sakkal Majalla" w:cs="Sakkal Majalla"/>
          <w:b/>
          <w:bCs/>
          <w:sz w:val="32"/>
          <w:szCs w:val="32"/>
          <w:rtl/>
        </w:rPr>
      </w:pPr>
      <w:r w:rsidRPr="000701F5">
        <w:rPr>
          <w:rFonts w:ascii="Sakkal Majalla" w:hAnsi="Sakkal Majalla" w:cs="Sakkal Majalla"/>
          <w:b/>
          <w:bCs/>
          <w:sz w:val="32"/>
          <w:szCs w:val="32"/>
          <w:rtl/>
        </w:rPr>
        <w:lastRenderedPageBreak/>
        <w:t>أولًا: الفرض الرئيس للدراسة</w:t>
      </w:r>
      <w:r>
        <w:rPr>
          <w:rFonts w:ascii="Sakkal Majalla" w:hAnsi="Sakkal Majalla" w:cs="Sakkal Majalla"/>
          <w:b/>
          <w:bCs/>
          <w:sz w:val="32"/>
          <w:szCs w:val="32"/>
        </w:rPr>
        <w:t>:</w:t>
      </w:r>
    </w:p>
    <w:p w14:paraId="36A5EF8E" w14:textId="5BA843B0" w:rsidR="00E968CB" w:rsidRPr="008960D7" w:rsidRDefault="00E968CB" w:rsidP="00C56D59">
      <w:pPr>
        <w:jc w:val="both"/>
        <w:rPr>
          <w:rFonts w:ascii="Sakkal Majalla" w:hAnsi="Sakkal Majalla" w:cs="Sakkal Majalla"/>
          <w:b/>
          <w:bCs/>
          <w:sz w:val="28"/>
          <w:szCs w:val="28"/>
          <w:rtl/>
        </w:rPr>
      </w:pPr>
      <w:r>
        <w:rPr>
          <w:rFonts w:ascii="Sakkal Majalla" w:hAnsi="Sakkal Majalla" w:cs="Sakkal Majalla"/>
          <w:b/>
          <w:bCs/>
          <w:sz w:val="28"/>
          <w:szCs w:val="28"/>
        </w:rPr>
        <w:t xml:space="preserve">          </w:t>
      </w:r>
      <w:r w:rsidRPr="008960D7">
        <w:rPr>
          <w:rFonts w:ascii="Sakkal Majalla" w:hAnsi="Sakkal Majalla" w:cs="Sakkal Majalla"/>
          <w:b/>
          <w:bCs/>
          <w:sz w:val="28"/>
          <w:szCs w:val="28"/>
          <w:rtl/>
        </w:rPr>
        <w:t>"توجد علاقة ذات دلالة إحصائية</w:t>
      </w:r>
      <w:r w:rsidRPr="008960D7">
        <w:rPr>
          <w:rFonts w:ascii="Sakkal Majalla" w:hAnsi="Sakkal Majalla" w:cs="Sakkal Majalla" w:hint="cs"/>
          <w:b/>
          <w:bCs/>
          <w:sz w:val="28"/>
          <w:szCs w:val="28"/>
          <w:rtl/>
        </w:rPr>
        <w:t xml:space="preserve"> عند مستوى (</w:t>
      </w:r>
      <w:r w:rsidRPr="008960D7">
        <w:rPr>
          <w:rFonts w:ascii="Sakkal Majalla" w:hAnsi="Sakkal Majalla" w:cs="Sakkal Majalla"/>
          <w:b/>
          <w:bCs/>
          <w:sz w:val="28"/>
          <w:szCs w:val="28"/>
        </w:rPr>
        <w:t>(</w:t>
      </w:r>
      <w:r w:rsidRPr="008960D7">
        <w:rPr>
          <w:rFonts w:ascii="Cambria" w:hAnsi="Cambria" w:cs="Cambria"/>
          <w:b/>
          <w:bCs/>
          <w:sz w:val="28"/>
          <w:szCs w:val="28"/>
        </w:rPr>
        <w:t>α</w:t>
      </w:r>
      <w:r w:rsidRPr="008960D7">
        <w:rPr>
          <w:rFonts w:ascii="Sakkal Majalla" w:hAnsi="Sakkal Majalla" w:cs="Sakkal Majalla"/>
          <w:b/>
          <w:bCs/>
          <w:sz w:val="28"/>
          <w:szCs w:val="28"/>
        </w:rPr>
        <w:t>≤0.05</w:t>
      </w:r>
      <w:r w:rsidRPr="008960D7">
        <w:rPr>
          <w:rFonts w:ascii="Sakkal Majalla" w:hAnsi="Sakkal Majalla" w:cs="Sakkal Majalla"/>
          <w:b/>
          <w:bCs/>
          <w:sz w:val="28"/>
          <w:szCs w:val="28"/>
          <w:rtl/>
        </w:rPr>
        <w:t xml:space="preserve">  </w:t>
      </w:r>
      <w:r w:rsidR="005F7F5C">
        <w:rPr>
          <w:rFonts w:ascii="Sakkal Majalla" w:hAnsi="Sakkal Majalla" w:cs="Sakkal Majalla" w:hint="cs"/>
          <w:b/>
          <w:bCs/>
          <w:sz w:val="28"/>
          <w:szCs w:val="28"/>
          <w:rtl/>
        </w:rPr>
        <w:t>لممارسات إدارة الحوكمة المؤسسية بأبعادها ( حوكمة ال</w:t>
      </w:r>
      <w:r w:rsidR="000D030F">
        <w:rPr>
          <w:rFonts w:ascii="Sakkal Majalla" w:hAnsi="Sakkal Majalla" w:cs="Sakkal Majalla" w:hint="cs"/>
          <w:b/>
          <w:bCs/>
          <w:sz w:val="28"/>
          <w:szCs w:val="28"/>
          <w:rtl/>
        </w:rPr>
        <w:t>شفافية</w:t>
      </w:r>
      <w:r w:rsidR="005F7F5C">
        <w:rPr>
          <w:rFonts w:ascii="Sakkal Majalla" w:hAnsi="Sakkal Majalla" w:cs="Sakkal Majalla" w:hint="cs"/>
          <w:b/>
          <w:bCs/>
          <w:sz w:val="28"/>
          <w:szCs w:val="28"/>
          <w:rtl/>
        </w:rPr>
        <w:t>، حوكمة ال</w:t>
      </w:r>
      <w:r w:rsidR="000D030F">
        <w:rPr>
          <w:rFonts w:ascii="Sakkal Majalla" w:hAnsi="Sakkal Majalla" w:cs="Sakkal Majalla" w:hint="cs"/>
          <w:b/>
          <w:bCs/>
          <w:sz w:val="28"/>
          <w:szCs w:val="28"/>
          <w:rtl/>
        </w:rPr>
        <w:t>مساءلة</w:t>
      </w:r>
      <w:r w:rsidR="005F7F5C">
        <w:rPr>
          <w:rFonts w:ascii="Sakkal Majalla" w:hAnsi="Sakkal Majalla" w:cs="Sakkal Majalla" w:hint="cs"/>
          <w:b/>
          <w:bCs/>
          <w:sz w:val="28"/>
          <w:szCs w:val="28"/>
          <w:rtl/>
        </w:rPr>
        <w:t>، حوكمة ال</w:t>
      </w:r>
      <w:r w:rsidR="000D030F">
        <w:rPr>
          <w:rFonts w:ascii="Sakkal Majalla" w:hAnsi="Sakkal Majalla" w:cs="Sakkal Majalla" w:hint="cs"/>
          <w:b/>
          <w:bCs/>
          <w:sz w:val="28"/>
          <w:szCs w:val="28"/>
          <w:rtl/>
        </w:rPr>
        <w:t>عدالة</w:t>
      </w:r>
      <w:r w:rsidR="005F7F5C">
        <w:rPr>
          <w:rFonts w:ascii="Sakkal Majalla" w:hAnsi="Sakkal Majalla" w:cs="Sakkal Majalla" w:hint="cs"/>
          <w:b/>
          <w:bCs/>
          <w:sz w:val="28"/>
          <w:szCs w:val="28"/>
          <w:rtl/>
        </w:rPr>
        <w:t xml:space="preserve">، </w:t>
      </w:r>
      <w:r w:rsidR="000D030F">
        <w:rPr>
          <w:rFonts w:ascii="Sakkal Majalla" w:hAnsi="Sakkal Majalla" w:cs="Sakkal Majalla" w:hint="cs"/>
          <w:b/>
          <w:bCs/>
          <w:sz w:val="28"/>
          <w:szCs w:val="28"/>
          <w:rtl/>
        </w:rPr>
        <w:t>حوكمة الرقابة الداخلية، وحوكمة الإلتزام بالأنظمة والقوانين</w:t>
      </w:r>
      <w:r w:rsidR="005F7F5C">
        <w:rPr>
          <w:rFonts w:ascii="Sakkal Majalla" w:hAnsi="Sakkal Majalla" w:cs="Sakkal Majalla" w:hint="cs"/>
          <w:b/>
          <w:bCs/>
          <w:sz w:val="28"/>
          <w:szCs w:val="28"/>
          <w:rtl/>
        </w:rPr>
        <w:t xml:space="preserve">) على </w:t>
      </w:r>
      <w:r w:rsidR="002F11E1">
        <w:rPr>
          <w:rFonts w:ascii="Sakkal Majalla" w:hAnsi="Sakkal Majalla" w:cs="Sakkal Majalla" w:hint="cs"/>
          <w:b/>
          <w:bCs/>
          <w:sz w:val="28"/>
          <w:szCs w:val="28"/>
          <w:rtl/>
        </w:rPr>
        <w:t>الحد من الفساد الإداري</w:t>
      </w:r>
      <w:r w:rsidR="005F7F5C">
        <w:rPr>
          <w:rFonts w:ascii="Sakkal Majalla" w:hAnsi="Sakkal Majalla" w:cs="Sakkal Majalla" w:hint="cs"/>
          <w:b/>
          <w:bCs/>
          <w:sz w:val="28"/>
          <w:szCs w:val="28"/>
          <w:rtl/>
        </w:rPr>
        <w:t xml:space="preserve"> بأبعادة( الهيكلي، الوظيفي والإجرائي، البشري، الثقافي، التكنولوجي والرقابي، الإستراتيجي) بالتطبيق على الشركات الخاصة ( القطاع الخاص) بالمملكة العربية السعودية.</w:t>
      </w:r>
    </w:p>
    <w:p w14:paraId="50270A46" w14:textId="77777777" w:rsidR="00E968CB" w:rsidRPr="000701F5" w:rsidRDefault="00E968CB" w:rsidP="00C56D59">
      <w:pPr>
        <w:jc w:val="both"/>
        <w:rPr>
          <w:rFonts w:ascii="Sakkal Majalla" w:hAnsi="Sakkal Majalla" w:cs="Sakkal Majalla"/>
          <w:b/>
          <w:bCs/>
          <w:sz w:val="32"/>
          <w:szCs w:val="32"/>
          <w:rtl/>
        </w:rPr>
      </w:pPr>
      <w:r w:rsidRPr="000701F5">
        <w:rPr>
          <w:rFonts w:ascii="Sakkal Majalla" w:hAnsi="Sakkal Majalla" w:cs="Sakkal Majalla"/>
          <w:b/>
          <w:bCs/>
          <w:sz w:val="32"/>
          <w:szCs w:val="32"/>
          <w:rtl/>
        </w:rPr>
        <w:t>ثانيًا: الفروض الفرعية للدراسة</w:t>
      </w:r>
      <w:r w:rsidRPr="000701F5">
        <w:rPr>
          <w:rFonts w:ascii="Sakkal Majalla" w:hAnsi="Sakkal Majalla" w:cs="Sakkal Majalla" w:hint="cs"/>
          <w:b/>
          <w:bCs/>
          <w:sz w:val="32"/>
          <w:szCs w:val="32"/>
          <w:rtl/>
        </w:rPr>
        <w:t xml:space="preserve"> المنبثقة من الفرض الرئيس محل الدراسة</w:t>
      </w:r>
    </w:p>
    <w:p w14:paraId="04C20BB4" w14:textId="2B754386" w:rsidR="00E968CB" w:rsidRPr="008960D7" w:rsidRDefault="00E968CB" w:rsidP="00C56D59">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 xml:space="preserve">انطلاقًا من الفرض الرئيسي، يمكن صياغة عدد من الفروض الفرعية لتغطية الجوانب التفصيلية لعلاقة الحوكمة </w:t>
      </w:r>
      <w:r w:rsidR="00F72888">
        <w:rPr>
          <w:rFonts w:ascii="Sakkal Majalla" w:hAnsi="Sakkal Majalla" w:cs="Sakkal Majalla" w:hint="cs"/>
          <w:b/>
          <w:bCs/>
          <w:sz w:val="28"/>
          <w:szCs w:val="28"/>
          <w:rtl/>
        </w:rPr>
        <w:t>ب</w:t>
      </w:r>
      <w:r w:rsidRPr="008960D7">
        <w:rPr>
          <w:rFonts w:ascii="Sakkal Majalla" w:hAnsi="Sakkal Majalla" w:cs="Sakkal Majalla"/>
          <w:b/>
          <w:bCs/>
          <w:sz w:val="28"/>
          <w:szCs w:val="28"/>
          <w:rtl/>
        </w:rPr>
        <w:t>الفساد الإداري</w:t>
      </w:r>
      <w:r w:rsidR="005F7F5C">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كما يلي:</w:t>
      </w:r>
    </w:p>
    <w:p w14:paraId="2347BDED" w14:textId="77777777" w:rsidR="00E968CB" w:rsidRPr="000701F5" w:rsidRDefault="00E968CB" w:rsidP="00C56D59">
      <w:pPr>
        <w:jc w:val="both"/>
        <w:rPr>
          <w:rFonts w:ascii="Sakkal Majalla" w:hAnsi="Sakkal Majalla" w:cs="Sakkal Majalla"/>
          <w:b/>
          <w:bCs/>
          <w:sz w:val="32"/>
          <w:szCs w:val="32"/>
          <w:rtl/>
        </w:rPr>
      </w:pPr>
      <w:r w:rsidRPr="000701F5">
        <w:rPr>
          <w:rFonts w:ascii="Sakkal Majalla" w:hAnsi="Sakkal Majalla" w:cs="Sakkal Majalla" w:hint="cs"/>
          <w:b/>
          <w:bCs/>
          <w:sz w:val="32"/>
          <w:szCs w:val="32"/>
          <w:rtl/>
        </w:rPr>
        <w:t>الفرض</w:t>
      </w:r>
      <w:r w:rsidRPr="000701F5">
        <w:rPr>
          <w:rFonts w:ascii="Sakkal Majalla" w:hAnsi="Sakkal Majalla" w:cs="Sakkal Majalla"/>
          <w:b/>
          <w:bCs/>
          <w:sz w:val="32"/>
          <w:szCs w:val="32"/>
          <w:rtl/>
        </w:rPr>
        <w:t xml:space="preserve"> </w:t>
      </w:r>
      <w:r w:rsidRPr="000701F5">
        <w:rPr>
          <w:rFonts w:ascii="Sakkal Majalla" w:hAnsi="Sakkal Majalla" w:cs="Sakkal Majalla" w:hint="cs"/>
          <w:b/>
          <w:bCs/>
          <w:sz w:val="32"/>
          <w:szCs w:val="32"/>
          <w:rtl/>
        </w:rPr>
        <w:t>الفرعي</w:t>
      </w:r>
      <w:r w:rsidRPr="000701F5">
        <w:rPr>
          <w:rFonts w:ascii="Sakkal Majalla" w:hAnsi="Sakkal Majalla" w:cs="Sakkal Majalla"/>
          <w:b/>
          <w:bCs/>
          <w:sz w:val="32"/>
          <w:szCs w:val="32"/>
          <w:rtl/>
        </w:rPr>
        <w:t xml:space="preserve"> </w:t>
      </w:r>
      <w:r w:rsidRPr="000701F5">
        <w:rPr>
          <w:rFonts w:ascii="Sakkal Majalla" w:hAnsi="Sakkal Majalla" w:cs="Sakkal Majalla" w:hint="cs"/>
          <w:b/>
          <w:bCs/>
          <w:sz w:val="32"/>
          <w:szCs w:val="32"/>
          <w:rtl/>
        </w:rPr>
        <w:t>الأول</w:t>
      </w:r>
      <w:r w:rsidRPr="000701F5">
        <w:rPr>
          <w:rFonts w:ascii="Sakkal Majalla" w:hAnsi="Sakkal Majalla" w:cs="Sakkal Majalla"/>
          <w:b/>
          <w:bCs/>
          <w:sz w:val="32"/>
          <w:szCs w:val="32"/>
          <w:rtl/>
        </w:rPr>
        <w:t>:</w:t>
      </w:r>
    </w:p>
    <w:p w14:paraId="55B6D8A6" w14:textId="3913BC24" w:rsidR="005F7F5C" w:rsidRDefault="00E968CB" w:rsidP="00C56D59">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5F7F5C" w:rsidRPr="005F7F5C">
        <w:rPr>
          <w:rFonts w:ascii="Sakkal Majalla" w:hAnsi="Sakkal Majalla" w:cs="Sakkal Majalla"/>
          <w:b/>
          <w:bCs/>
          <w:sz w:val="28"/>
          <w:szCs w:val="28"/>
          <w:rtl/>
        </w:rPr>
        <w:t xml:space="preserve">- </w:t>
      </w:r>
      <w:r w:rsidR="006C1E5F" w:rsidRPr="006C1E5F">
        <w:rPr>
          <w:rFonts w:ascii="Sakkal Majalla" w:hAnsi="Sakkal Majalla" w:cs="Sakkal Majalla"/>
          <w:b/>
          <w:bCs/>
          <w:sz w:val="28"/>
          <w:szCs w:val="28"/>
          <w:rtl/>
        </w:rPr>
        <w:t>توجد علاقة ذات دلالة إحصائية عند مستوى (</w:t>
      </w:r>
      <w:r w:rsidR="006C1E5F" w:rsidRPr="006C1E5F">
        <w:rPr>
          <w:rFonts w:ascii="Cambria" w:hAnsi="Cambria" w:cs="Cambria"/>
          <w:b/>
          <w:bCs/>
          <w:sz w:val="28"/>
          <w:szCs w:val="28"/>
        </w:rPr>
        <w:t>α</w:t>
      </w:r>
      <w:r w:rsidR="006C1E5F" w:rsidRPr="006C1E5F">
        <w:rPr>
          <w:rFonts w:ascii="Sakkal Majalla" w:hAnsi="Sakkal Majalla" w:cs="Sakkal Majalla"/>
          <w:b/>
          <w:bCs/>
          <w:sz w:val="28"/>
          <w:szCs w:val="28"/>
        </w:rPr>
        <w:t>≤0.05</w:t>
      </w:r>
      <w:r w:rsidR="006C1E5F" w:rsidRPr="006C1E5F">
        <w:rPr>
          <w:rFonts w:ascii="Sakkal Majalla" w:hAnsi="Sakkal Majalla" w:cs="Sakkal Majalla"/>
          <w:b/>
          <w:bCs/>
          <w:sz w:val="28"/>
          <w:szCs w:val="28"/>
          <w:rtl/>
        </w:rPr>
        <w:t xml:space="preserve"> ) لحوكمة ال</w:t>
      </w:r>
      <w:r w:rsidR="000D030F">
        <w:rPr>
          <w:rFonts w:ascii="Sakkal Majalla" w:hAnsi="Sakkal Majalla" w:cs="Sakkal Majalla" w:hint="cs"/>
          <w:b/>
          <w:bCs/>
          <w:sz w:val="28"/>
          <w:szCs w:val="28"/>
          <w:rtl/>
        </w:rPr>
        <w:t>شفافية</w:t>
      </w:r>
      <w:r w:rsidR="006C1E5F" w:rsidRPr="006C1E5F">
        <w:rPr>
          <w:rFonts w:ascii="Sakkal Majalla" w:hAnsi="Sakkal Majalla" w:cs="Sakkal Majalla"/>
          <w:b/>
          <w:bCs/>
          <w:sz w:val="28"/>
          <w:szCs w:val="28"/>
          <w:rtl/>
        </w:rPr>
        <w:t xml:space="preserve"> على </w:t>
      </w:r>
      <w:r w:rsidR="00871829">
        <w:rPr>
          <w:rFonts w:ascii="Sakkal Majalla" w:hAnsi="Sakkal Majalla" w:cs="Sakkal Majalla" w:hint="cs"/>
          <w:b/>
          <w:bCs/>
          <w:sz w:val="28"/>
          <w:szCs w:val="28"/>
          <w:rtl/>
        </w:rPr>
        <w:t>الحد من الفساد الإداري</w:t>
      </w:r>
      <w:r w:rsidR="006C1E5F" w:rsidRPr="006C1E5F">
        <w:rPr>
          <w:rFonts w:ascii="Sakkal Majalla" w:hAnsi="Sakkal Majalla" w:cs="Sakkal Majalla"/>
          <w:b/>
          <w:bCs/>
          <w:sz w:val="28"/>
          <w:szCs w:val="28"/>
          <w:rtl/>
        </w:rPr>
        <w:t xml:space="preserve"> بأبعاده مجتمعة بالتطبيق على الشركات الخاصة ( القطاع الخاص ) بالمملكة العربية السعودية.</w:t>
      </w:r>
      <w:r w:rsidR="005F7F5C" w:rsidRPr="005F7F5C">
        <w:rPr>
          <w:rFonts w:ascii="Sakkal Majalla" w:hAnsi="Sakkal Majalla" w:cs="Sakkal Majalla"/>
          <w:b/>
          <w:bCs/>
          <w:sz w:val="28"/>
          <w:szCs w:val="28"/>
          <w:rtl/>
        </w:rPr>
        <w:t xml:space="preserve"> </w:t>
      </w:r>
    </w:p>
    <w:p w14:paraId="3C28B0DE" w14:textId="49657E9B" w:rsidR="00E968CB" w:rsidRPr="000701F5" w:rsidRDefault="00E968CB" w:rsidP="00C56D59">
      <w:pPr>
        <w:jc w:val="both"/>
        <w:rPr>
          <w:rFonts w:ascii="Sakkal Majalla" w:hAnsi="Sakkal Majalla" w:cs="Sakkal Majalla"/>
          <w:b/>
          <w:bCs/>
          <w:sz w:val="32"/>
          <w:szCs w:val="32"/>
          <w:rtl/>
        </w:rPr>
      </w:pPr>
      <w:r w:rsidRPr="000701F5">
        <w:rPr>
          <w:rFonts w:ascii="Sakkal Majalla" w:hAnsi="Sakkal Majalla" w:cs="Sakkal Majalla" w:hint="cs"/>
          <w:b/>
          <w:bCs/>
          <w:sz w:val="32"/>
          <w:szCs w:val="32"/>
          <w:rtl/>
        </w:rPr>
        <w:t>الفرض</w:t>
      </w:r>
      <w:r w:rsidRPr="000701F5">
        <w:rPr>
          <w:rFonts w:ascii="Sakkal Majalla" w:hAnsi="Sakkal Majalla" w:cs="Sakkal Majalla"/>
          <w:b/>
          <w:bCs/>
          <w:sz w:val="32"/>
          <w:szCs w:val="32"/>
          <w:rtl/>
        </w:rPr>
        <w:t xml:space="preserve"> </w:t>
      </w:r>
      <w:r w:rsidRPr="000701F5">
        <w:rPr>
          <w:rFonts w:ascii="Sakkal Majalla" w:hAnsi="Sakkal Majalla" w:cs="Sakkal Majalla" w:hint="cs"/>
          <w:b/>
          <w:bCs/>
          <w:sz w:val="32"/>
          <w:szCs w:val="32"/>
          <w:rtl/>
        </w:rPr>
        <w:t>الفرعي</w:t>
      </w:r>
      <w:r w:rsidRPr="000701F5">
        <w:rPr>
          <w:rFonts w:ascii="Sakkal Majalla" w:hAnsi="Sakkal Majalla" w:cs="Sakkal Majalla"/>
          <w:b/>
          <w:bCs/>
          <w:sz w:val="32"/>
          <w:szCs w:val="32"/>
          <w:rtl/>
        </w:rPr>
        <w:t xml:space="preserve"> </w:t>
      </w:r>
      <w:r w:rsidRPr="000701F5">
        <w:rPr>
          <w:rFonts w:ascii="Sakkal Majalla" w:hAnsi="Sakkal Majalla" w:cs="Sakkal Majalla" w:hint="cs"/>
          <w:b/>
          <w:bCs/>
          <w:sz w:val="32"/>
          <w:szCs w:val="32"/>
          <w:rtl/>
        </w:rPr>
        <w:t>الثاني</w:t>
      </w:r>
      <w:r w:rsidRPr="000701F5">
        <w:rPr>
          <w:rFonts w:ascii="Sakkal Majalla" w:hAnsi="Sakkal Majalla" w:cs="Sakkal Majalla"/>
          <w:b/>
          <w:bCs/>
          <w:sz w:val="32"/>
          <w:szCs w:val="32"/>
          <w:rtl/>
        </w:rPr>
        <w:t>:</w:t>
      </w:r>
    </w:p>
    <w:p w14:paraId="1CC4104D" w14:textId="6AF6B321" w:rsidR="006C1E5F" w:rsidRDefault="005F7F5C" w:rsidP="00C56D59">
      <w:pPr>
        <w:jc w:val="both"/>
        <w:rPr>
          <w:rFonts w:ascii="Sakkal Majalla" w:hAnsi="Sakkal Majalla" w:cs="Sakkal Majalla"/>
          <w:b/>
          <w:bCs/>
          <w:sz w:val="28"/>
          <w:szCs w:val="28"/>
          <w:rtl/>
        </w:rPr>
      </w:pPr>
      <w:r w:rsidRPr="005F7F5C">
        <w:rPr>
          <w:rFonts w:ascii="Sakkal Majalla" w:hAnsi="Sakkal Majalla" w:cs="Sakkal Majalla"/>
          <w:b/>
          <w:bCs/>
          <w:sz w:val="28"/>
          <w:szCs w:val="28"/>
          <w:rtl/>
        </w:rPr>
        <w:t xml:space="preserve">-  </w:t>
      </w:r>
      <w:r w:rsidR="006C1E5F" w:rsidRPr="006C1E5F">
        <w:rPr>
          <w:rFonts w:ascii="Sakkal Majalla" w:hAnsi="Sakkal Majalla" w:cs="Sakkal Majalla"/>
          <w:b/>
          <w:bCs/>
          <w:sz w:val="28"/>
          <w:szCs w:val="28"/>
          <w:rtl/>
        </w:rPr>
        <w:t>توجد علاقة ذات دلالة إحصائية عند مستوى (</w:t>
      </w:r>
      <w:r w:rsidR="006C1E5F" w:rsidRPr="006C1E5F">
        <w:rPr>
          <w:rFonts w:ascii="Cambria" w:hAnsi="Cambria" w:cs="Cambria"/>
          <w:b/>
          <w:bCs/>
          <w:sz w:val="28"/>
          <w:szCs w:val="28"/>
        </w:rPr>
        <w:t>α</w:t>
      </w:r>
      <w:r w:rsidR="006C1E5F" w:rsidRPr="006C1E5F">
        <w:rPr>
          <w:rFonts w:ascii="Sakkal Majalla" w:hAnsi="Sakkal Majalla" w:cs="Sakkal Majalla"/>
          <w:b/>
          <w:bCs/>
          <w:sz w:val="28"/>
          <w:szCs w:val="28"/>
        </w:rPr>
        <w:t>≤0.05</w:t>
      </w:r>
      <w:r w:rsidR="006C1E5F" w:rsidRPr="006C1E5F">
        <w:rPr>
          <w:rFonts w:ascii="Sakkal Majalla" w:hAnsi="Sakkal Majalla" w:cs="Sakkal Majalla"/>
          <w:b/>
          <w:bCs/>
          <w:sz w:val="28"/>
          <w:szCs w:val="28"/>
          <w:rtl/>
        </w:rPr>
        <w:t xml:space="preserve"> </w:t>
      </w:r>
      <w:r w:rsidR="006C1E5F">
        <w:rPr>
          <w:rFonts w:ascii="Sakkal Majalla" w:hAnsi="Sakkal Majalla" w:cs="Sakkal Majalla" w:hint="cs"/>
          <w:b/>
          <w:bCs/>
          <w:sz w:val="28"/>
          <w:szCs w:val="28"/>
          <w:rtl/>
        </w:rPr>
        <w:t>) لحوكمة ا</w:t>
      </w:r>
      <w:r w:rsidR="000D030F">
        <w:rPr>
          <w:rFonts w:ascii="Sakkal Majalla" w:hAnsi="Sakkal Majalla" w:cs="Sakkal Majalla" w:hint="cs"/>
          <w:b/>
          <w:bCs/>
          <w:sz w:val="28"/>
          <w:szCs w:val="28"/>
          <w:rtl/>
        </w:rPr>
        <w:t>لمساءلة</w:t>
      </w:r>
      <w:r w:rsidR="006C1E5F">
        <w:rPr>
          <w:rFonts w:ascii="Sakkal Majalla" w:hAnsi="Sakkal Majalla" w:cs="Sakkal Majalla" w:hint="cs"/>
          <w:b/>
          <w:bCs/>
          <w:sz w:val="28"/>
          <w:szCs w:val="28"/>
          <w:rtl/>
        </w:rPr>
        <w:t xml:space="preserve"> على </w:t>
      </w:r>
      <w:r w:rsidR="00871829">
        <w:rPr>
          <w:rFonts w:ascii="Sakkal Majalla" w:hAnsi="Sakkal Majalla" w:cs="Sakkal Majalla" w:hint="cs"/>
          <w:b/>
          <w:bCs/>
          <w:sz w:val="28"/>
          <w:szCs w:val="28"/>
          <w:rtl/>
        </w:rPr>
        <w:t>الحد من الفساد الإداري</w:t>
      </w:r>
      <w:r w:rsidR="006C1E5F">
        <w:rPr>
          <w:rFonts w:ascii="Sakkal Majalla" w:hAnsi="Sakkal Majalla" w:cs="Sakkal Majalla" w:hint="cs"/>
          <w:b/>
          <w:bCs/>
          <w:sz w:val="28"/>
          <w:szCs w:val="28"/>
          <w:rtl/>
        </w:rPr>
        <w:t xml:space="preserve"> بأبعاده مجتمعة بالتطبيق على الشركات الخاصة ( القطاع الخاص ) بالمملكة العربية السعودية.</w:t>
      </w:r>
    </w:p>
    <w:p w14:paraId="28C38DF5" w14:textId="2564880D" w:rsidR="00E968CB" w:rsidRPr="00DA30DD" w:rsidRDefault="00E968CB" w:rsidP="00C56D59">
      <w:pPr>
        <w:jc w:val="both"/>
        <w:rPr>
          <w:rFonts w:ascii="Sakkal Majalla" w:hAnsi="Sakkal Majalla" w:cs="Sakkal Majalla"/>
          <w:b/>
          <w:bCs/>
          <w:sz w:val="28"/>
          <w:szCs w:val="28"/>
          <w:rtl/>
        </w:rPr>
      </w:pPr>
      <w:r w:rsidRPr="000701F5">
        <w:rPr>
          <w:rFonts w:ascii="Sakkal Majalla" w:hAnsi="Sakkal Majalla" w:cs="Sakkal Majalla" w:hint="cs"/>
          <w:b/>
          <w:bCs/>
          <w:sz w:val="32"/>
          <w:szCs w:val="32"/>
          <w:rtl/>
        </w:rPr>
        <w:t>الفرض</w:t>
      </w:r>
      <w:r w:rsidRPr="000701F5">
        <w:rPr>
          <w:rFonts w:ascii="Sakkal Majalla" w:hAnsi="Sakkal Majalla" w:cs="Sakkal Majalla"/>
          <w:b/>
          <w:bCs/>
          <w:sz w:val="32"/>
          <w:szCs w:val="32"/>
          <w:rtl/>
        </w:rPr>
        <w:t xml:space="preserve"> </w:t>
      </w:r>
      <w:r w:rsidRPr="000701F5">
        <w:rPr>
          <w:rFonts w:ascii="Sakkal Majalla" w:hAnsi="Sakkal Majalla" w:cs="Sakkal Majalla" w:hint="cs"/>
          <w:b/>
          <w:bCs/>
          <w:sz w:val="32"/>
          <w:szCs w:val="32"/>
          <w:rtl/>
        </w:rPr>
        <w:t>الفرعي</w:t>
      </w:r>
      <w:r w:rsidRPr="000701F5">
        <w:rPr>
          <w:rFonts w:ascii="Sakkal Majalla" w:hAnsi="Sakkal Majalla" w:cs="Sakkal Majalla"/>
          <w:b/>
          <w:bCs/>
          <w:sz w:val="32"/>
          <w:szCs w:val="32"/>
          <w:rtl/>
        </w:rPr>
        <w:t xml:space="preserve"> </w:t>
      </w:r>
      <w:r w:rsidRPr="000701F5">
        <w:rPr>
          <w:rFonts w:ascii="Sakkal Majalla" w:hAnsi="Sakkal Majalla" w:cs="Sakkal Majalla" w:hint="cs"/>
          <w:b/>
          <w:bCs/>
          <w:sz w:val="32"/>
          <w:szCs w:val="32"/>
          <w:rtl/>
        </w:rPr>
        <w:t>الثالث</w:t>
      </w:r>
      <w:r w:rsidRPr="000701F5">
        <w:rPr>
          <w:rFonts w:ascii="Sakkal Majalla" w:hAnsi="Sakkal Majalla" w:cs="Sakkal Majalla"/>
          <w:b/>
          <w:bCs/>
          <w:sz w:val="32"/>
          <w:szCs w:val="32"/>
          <w:rtl/>
        </w:rPr>
        <w:t>:</w:t>
      </w:r>
    </w:p>
    <w:p w14:paraId="0207761A" w14:textId="58A16F53" w:rsidR="006C1E5F" w:rsidRDefault="005F7F5C" w:rsidP="00C56D59">
      <w:pPr>
        <w:jc w:val="both"/>
        <w:rPr>
          <w:rFonts w:ascii="Sakkal Majalla" w:hAnsi="Sakkal Majalla" w:cs="Sakkal Majalla"/>
          <w:b/>
          <w:bCs/>
          <w:sz w:val="28"/>
          <w:szCs w:val="28"/>
          <w:rtl/>
        </w:rPr>
      </w:pPr>
      <w:r w:rsidRPr="005F7F5C">
        <w:rPr>
          <w:rFonts w:ascii="Sakkal Majalla" w:hAnsi="Sakkal Majalla" w:cs="Sakkal Majalla"/>
          <w:b/>
          <w:bCs/>
          <w:sz w:val="28"/>
          <w:szCs w:val="28"/>
          <w:rtl/>
        </w:rPr>
        <w:t xml:space="preserve">-  </w:t>
      </w:r>
      <w:r w:rsidR="006C1E5F" w:rsidRPr="006C1E5F">
        <w:rPr>
          <w:rFonts w:ascii="Sakkal Majalla" w:hAnsi="Sakkal Majalla" w:cs="Sakkal Majalla"/>
          <w:b/>
          <w:bCs/>
          <w:sz w:val="28"/>
          <w:szCs w:val="28"/>
          <w:rtl/>
        </w:rPr>
        <w:t>توجد علاقة ذات دلالة إحصائية عند مستوى (</w:t>
      </w:r>
      <w:r w:rsidR="006C1E5F" w:rsidRPr="006C1E5F">
        <w:rPr>
          <w:rFonts w:ascii="Cambria" w:hAnsi="Cambria" w:cs="Cambria"/>
          <w:b/>
          <w:bCs/>
          <w:sz w:val="28"/>
          <w:szCs w:val="28"/>
        </w:rPr>
        <w:t>α</w:t>
      </w:r>
      <w:r w:rsidR="006C1E5F" w:rsidRPr="006C1E5F">
        <w:rPr>
          <w:rFonts w:ascii="Sakkal Majalla" w:hAnsi="Sakkal Majalla" w:cs="Sakkal Majalla"/>
          <w:b/>
          <w:bCs/>
          <w:sz w:val="28"/>
          <w:szCs w:val="28"/>
        </w:rPr>
        <w:t>≤0.05</w:t>
      </w:r>
      <w:r w:rsidR="006C1E5F" w:rsidRPr="006C1E5F">
        <w:rPr>
          <w:rFonts w:ascii="Sakkal Majalla" w:hAnsi="Sakkal Majalla" w:cs="Sakkal Majalla"/>
          <w:b/>
          <w:bCs/>
          <w:sz w:val="28"/>
          <w:szCs w:val="28"/>
          <w:rtl/>
        </w:rPr>
        <w:t xml:space="preserve"> ) لحوكمة </w:t>
      </w:r>
      <w:r w:rsidR="006C1E5F">
        <w:rPr>
          <w:rFonts w:ascii="Sakkal Majalla" w:hAnsi="Sakkal Majalla" w:cs="Sakkal Majalla" w:hint="cs"/>
          <w:b/>
          <w:bCs/>
          <w:sz w:val="28"/>
          <w:szCs w:val="28"/>
          <w:rtl/>
        </w:rPr>
        <w:t>ال</w:t>
      </w:r>
      <w:r w:rsidR="000D030F">
        <w:rPr>
          <w:rFonts w:ascii="Sakkal Majalla" w:hAnsi="Sakkal Majalla" w:cs="Sakkal Majalla" w:hint="cs"/>
          <w:b/>
          <w:bCs/>
          <w:sz w:val="28"/>
          <w:szCs w:val="28"/>
          <w:rtl/>
        </w:rPr>
        <w:t>عدالة</w:t>
      </w:r>
      <w:r w:rsidR="006C1E5F" w:rsidRPr="006C1E5F">
        <w:rPr>
          <w:rFonts w:ascii="Sakkal Majalla" w:hAnsi="Sakkal Majalla" w:cs="Sakkal Majalla"/>
          <w:b/>
          <w:bCs/>
          <w:sz w:val="28"/>
          <w:szCs w:val="28"/>
          <w:rtl/>
        </w:rPr>
        <w:t xml:space="preserve"> على </w:t>
      </w:r>
      <w:r w:rsidR="00871829">
        <w:rPr>
          <w:rFonts w:ascii="Sakkal Majalla" w:hAnsi="Sakkal Majalla" w:cs="Sakkal Majalla" w:hint="cs"/>
          <w:b/>
          <w:bCs/>
          <w:sz w:val="28"/>
          <w:szCs w:val="28"/>
          <w:rtl/>
        </w:rPr>
        <w:t>الحد من الفساد الإداري</w:t>
      </w:r>
      <w:r w:rsidR="006C1E5F" w:rsidRPr="006C1E5F">
        <w:rPr>
          <w:rFonts w:ascii="Sakkal Majalla" w:hAnsi="Sakkal Majalla" w:cs="Sakkal Majalla"/>
          <w:b/>
          <w:bCs/>
          <w:sz w:val="28"/>
          <w:szCs w:val="28"/>
          <w:rtl/>
        </w:rPr>
        <w:t xml:space="preserve"> بأبعاده مجتمعة بالتطبيق على الشركات الخاصة ( القطاع الخاص ) بالمملكة العربية السعودية.</w:t>
      </w:r>
    </w:p>
    <w:p w14:paraId="76309A20" w14:textId="555D9419" w:rsidR="00E968CB" w:rsidRPr="000D030F" w:rsidRDefault="00E968CB" w:rsidP="00C56D59">
      <w:pPr>
        <w:jc w:val="both"/>
        <w:rPr>
          <w:rFonts w:ascii="Sakkal Majalla" w:hAnsi="Sakkal Majalla" w:cs="Sakkal Majalla"/>
          <w:b/>
          <w:bCs/>
          <w:sz w:val="32"/>
          <w:szCs w:val="32"/>
          <w:rtl/>
        </w:rPr>
      </w:pPr>
      <w:r w:rsidRPr="000D030F">
        <w:rPr>
          <w:rFonts w:ascii="Sakkal Majalla" w:hAnsi="Sakkal Majalla" w:cs="Sakkal Majalla" w:hint="cs"/>
          <w:b/>
          <w:bCs/>
          <w:sz w:val="32"/>
          <w:szCs w:val="32"/>
          <w:rtl/>
        </w:rPr>
        <w:t>الفرض</w:t>
      </w:r>
      <w:r w:rsidRPr="000D030F">
        <w:rPr>
          <w:rFonts w:ascii="Sakkal Majalla" w:hAnsi="Sakkal Majalla" w:cs="Sakkal Majalla"/>
          <w:b/>
          <w:bCs/>
          <w:sz w:val="32"/>
          <w:szCs w:val="32"/>
          <w:rtl/>
        </w:rPr>
        <w:t xml:space="preserve"> </w:t>
      </w:r>
      <w:r w:rsidRPr="000D030F">
        <w:rPr>
          <w:rFonts w:ascii="Sakkal Majalla" w:hAnsi="Sakkal Majalla" w:cs="Sakkal Majalla" w:hint="cs"/>
          <w:b/>
          <w:bCs/>
          <w:sz w:val="32"/>
          <w:szCs w:val="32"/>
          <w:rtl/>
        </w:rPr>
        <w:t>الفرعي</w:t>
      </w:r>
      <w:r w:rsidRPr="000D030F">
        <w:rPr>
          <w:rFonts w:ascii="Sakkal Majalla" w:hAnsi="Sakkal Majalla" w:cs="Sakkal Majalla"/>
          <w:b/>
          <w:bCs/>
          <w:sz w:val="32"/>
          <w:szCs w:val="32"/>
          <w:rtl/>
        </w:rPr>
        <w:t xml:space="preserve"> </w:t>
      </w:r>
      <w:r w:rsidRPr="000D030F">
        <w:rPr>
          <w:rFonts w:ascii="Sakkal Majalla" w:hAnsi="Sakkal Majalla" w:cs="Sakkal Majalla" w:hint="cs"/>
          <w:b/>
          <w:bCs/>
          <w:sz w:val="32"/>
          <w:szCs w:val="32"/>
          <w:rtl/>
        </w:rPr>
        <w:t>الرابع</w:t>
      </w:r>
      <w:r w:rsidRPr="000D030F">
        <w:rPr>
          <w:rFonts w:ascii="Sakkal Majalla" w:hAnsi="Sakkal Majalla" w:cs="Sakkal Majalla"/>
          <w:b/>
          <w:bCs/>
          <w:sz w:val="32"/>
          <w:szCs w:val="32"/>
          <w:rtl/>
        </w:rPr>
        <w:t>:</w:t>
      </w:r>
    </w:p>
    <w:p w14:paraId="4E8F2846" w14:textId="45D09E57" w:rsidR="006C1E5F" w:rsidRDefault="005F7F5C" w:rsidP="00C56D59">
      <w:pPr>
        <w:jc w:val="both"/>
        <w:rPr>
          <w:rFonts w:ascii="Sakkal Majalla" w:hAnsi="Sakkal Majalla" w:cs="Sakkal Majalla"/>
          <w:b/>
          <w:bCs/>
          <w:sz w:val="28"/>
          <w:szCs w:val="28"/>
          <w:rtl/>
        </w:rPr>
      </w:pPr>
      <w:r w:rsidRPr="000D030F">
        <w:rPr>
          <w:rFonts w:ascii="Sakkal Majalla" w:hAnsi="Sakkal Majalla" w:cs="Sakkal Majalla"/>
          <w:b/>
          <w:bCs/>
          <w:sz w:val="28"/>
          <w:szCs w:val="28"/>
          <w:rtl/>
        </w:rPr>
        <w:t xml:space="preserve">-  </w:t>
      </w:r>
      <w:r w:rsidR="006C1E5F" w:rsidRPr="000D030F">
        <w:rPr>
          <w:rFonts w:ascii="Sakkal Majalla" w:hAnsi="Sakkal Majalla" w:cs="Sakkal Majalla"/>
          <w:b/>
          <w:bCs/>
          <w:sz w:val="28"/>
          <w:szCs w:val="28"/>
          <w:rtl/>
        </w:rPr>
        <w:t>توجد علاقة ذات دلالة إحصائية عند مستوى (</w:t>
      </w:r>
      <w:r w:rsidR="006C1E5F" w:rsidRPr="000D030F">
        <w:rPr>
          <w:rFonts w:ascii="Cambria" w:hAnsi="Cambria" w:cs="Cambria"/>
          <w:b/>
          <w:bCs/>
          <w:sz w:val="28"/>
          <w:szCs w:val="28"/>
        </w:rPr>
        <w:t>α</w:t>
      </w:r>
      <w:r w:rsidR="006C1E5F" w:rsidRPr="000D030F">
        <w:rPr>
          <w:rFonts w:ascii="Sakkal Majalla" w:hAnsi="Sakkal Majalla" w:cs="Sakkal Majalla"/>
          <w:b/>
          <w:bCs/>
          <w:sz w:val="28"/>
          <w:szCs w:val="28"/>
        </w:rPr>
        <w:t>≤0.05</w:t>
      </w:r>
      <w:r w:rsidR="006C1E5F" w:rsidRPr="000D030F">
        <w:rPr>
          <w:rFonts w:ascii="Sakkal Majalla" w:hAnsi="Sakkal Majalla" w:cs="Sakkal Majalla"/>
          <w:b/>
          <w:bCs/>
          <w:sz w:val="28"/>
          <w:szCs w:val="28"/>
          <w:rtl/>
        </w:rPr>
        <w:t xml:space="preserve"> ) ل</w:t>
      </w:r>
      <w:r w:rsidR="006C1E5F" w:rsidRPr="000D030F">
        <w:rPr>
          <w:rFonts w:ascii="Sakkal Majalla" w:hAnsi="Sakkal Majalla" w:cs="Sakkal Majalla" w:hint="cs"/>
          <w:b/>
          <w:bCs/>
          <w:sz w:val="28"/>
          <w:szCs w:val="28"/>
          <w:rtl/>
        </w:rPr>
        <w:t>حوكمة ال</w:t>
      </w:r>
      <w:r w:rsidR="000D030F" w:rsidRPr="000D030F">
        <w:rPr>
          <w:rFonts w:ascii="Sakkal Majalla" w:hAnsi="Sakkal Majalla" w:cs="Sakkal Majalla" w:hint="cs"/>
          <w:b/>
          <w:bCs/>
          <w:sz w:val="28"/>
          <w:szCs w:val="28"/>
          <w:rtl/>
        </w:rPr>
        <w:t>رقابة الداخلية</w:t>
      </w:r>
      <w:r w:rsidR="006C1E5F" w:rsidRPr="000D030F">
        <w:rPr>
          <w:rFonts w:ascii="Sakkal Majalla" w:hAnsi="Sakkal Majalla" w:cs="Sakkal Majalla"/>
          <w:b/>
          <w:bCs/>
          <w:sz w:val="28"/>
          <w:szCs w:val="28"/>
          <w:rtl/>
        </w:rPr>
        <w:t xml:space="preserve"> على </w:t>
      </w:r>
      <w:r w:rsidR="00871829" w:rsidRPr="000D030F">
        <w:rPr>
          <w:rFonts w:ascii="Sakkal Majalla" w:hAnsi="Sakkal Majalla" w:cs="Sakkal Majalla" w:hint="cs"/>
          <w:b/>
          <w:bCs/>
          <w:sz w:val="28"/>
          <w:szCs w:val="28"/>
          <w:rtl/>
        </w:rPr>
        <w:t>الحد من الفساد الإداري</w:t>
      </w:r>
      <w:r w:rsidR="006C1E5F" w:rsidRPr="000D030F">
        <w:rPr>
          <w:rFonts w:ascii="Sakkal Majalla" w:hAnsi="Sakkal Majalla" w:cs="Sakkal Majalla"/>
          <w:b/>
          <w:bCs/>
          <w:sz w:val="28"/>
          <w:szCs w:val="28"/>
          <w:rtl/>
        </w:rPr>
        <w:t xml:space="preserve"> بأبعاده مجتمعة بالتطبيق</w:t>
      </w:r>
      <w:r w:rsidR="006C1E5F" w:rsidRPr="006C1E5F">
        <w:rPr>
          <w:rFonts w:ascii="Sakkal Majalla" w:hAnsi="Sakkal Majalla" w:cs="Sakkal Majalla"/>
          <w:b/>
          <w:bCs/>
          <w:sz w:val="28"/>
          <w:szCs w:val="28"/>
          <w:rtl/>
        </w:rPr>
        <w:t xml:space="preserve"> على الشركات الخاصة ( القطاع الخاص ) بالمملكة العربية السعودية.</w:t>
      </w:r>
    </w:p>
    <w:p w14:paraId="479D068C" w14:textId="6CA0AF7D" w:rsidR="006C1E5F" w:rsidRDefault="000D030F" w:rsidP="006C1E5F">
      <w:pPr>
        <w:rPr>
          <w:rFonts w:ascii="Sakkal Majalla" w:hAnsi="Sakkal Majalla" w:cs="Sakkal Majalla"/>
          <w:b/>
          <w:bCs/>
          <w:sz w:val="28"/>
          <w:szCs w:val="28"/>
          <w:rtl/>
        </w:rPr>
      </w:pPr>
      <w:r>
        <w:rPr>
          <w:rFonts w:ascii="Sakkal Majalla" w:hAnsi="Sakkal Majalla" w:cs="Sakkal Majalla" w:hint="cs"/>
          <w:b/>
          <w:bCs/>
          <w:sz w:val="28"/>
          <w:szCs w:val="28"/>
          <w:rtl/>
        </w:rPr>
        <w:t>الفرض الفرعي الخامس:</w:t>
      </w:r>
    </w:p>
    <w:p w14:paraId="24AA92BD" w14:textId="2DDFD339" w:rsidR="000D030F" w:rsidRDefault="000D030F" w:rsidP="006C1E5F">
      <w:pPr>
        <w:rPr>
          <w:rFonts w:ascii="Sakkal Majalla" w:hAnsi="Sakkal Majalla" w:cs="Sakkal Majalla"/>
          <w:b/>
          <w:bCs/>
          <w:sz w:val="28"/>
          <w:szCs w:val="28"/>
          <w:rtl/>
        </w:rPr>
      </w:pPr>
      <w:r w:rsidRPr="000D030F">
        <w:rPr>
          <w:rFonts w:ascii="Sakkal Majalla" w:hAnsi="Sakkal Majalla" w:cs="Sakkal Majalla"/>
          <w:b/>
          <w:bCs/>
          <w:sz w:val="28"/>
          <w:szCs w:val="28"/>
          <w:rtl/>
        </w:rPr>
        <w:t>-  توجد علاقة ذات دلالة إحصائية عند مستوى (</w:t>
      </w:r>
      <w:r w:rsidRPr="000D030F">
        <w:rPr>
          <w:rFonts w:ascii="Cambria" w:hAnsi="Cambria" w:cs="Cambria"/>
          <w:b/>
          <w:bCs/>
          <w:sz w:val="28"/>
          <w:szCs w:val="28"/>
        </w:rPr>
        <w:t>α</w:t>
      </w:r>
      <w:r w:rsidRPr="000D030F">
        <w:rPr>
          <w:rFonts w:ascii="Sakkal Majalla" w:hAnsi="Sakkal Majalla" w:cs="Sakkal Majalla"/>
          <w:b/>
          <w:bCs/>
          <w:sz w:val="28"/>
          <w:szCs w:val="28"/>
        </w:rPr>
        <w:t>≤0.05</w:t>
      </w:r>
      <w:r w:rsidRPr="000D030F">
        <w:rPr>
          <w:rFonts w:ascii="Sakkal Majalla" w:hAnsi="Sakkal Majalla" w:cs="Sakkal Majalla"/>
          <w:b/>
          <w:bCs/>
          <w:sz w:val="28"/>
          <w:szCs w:val="28"/>
          <w:rtl/>
        </w:rPr>
        <w:t xml:space="preserve"> ) لحوكمة ال</w:t>
      </w:r>
      <w:r>
        <w:rPr>
          <w:rFonts w:ascii="Sakkal Majalla" w:hAnsi="Sakkal Majalla" w:cs="Sakkal Majalla" w:hint="cs"/>
          <w:b/>
          <w:bCs/>
          <w:sz w:val="28"/>
          <w:szCs w:val="28"/>
          <w:rtl/>
        </w:rPr>
        <w:t>إلتزام بالأنظمة والقوانين</w:t>
      </w:r>
      <w:r w:rsidRPr="000D030F">
        <w:rPr>
          <w:rFonts w:ascii="Sakkal Majalla" w:hAnsi="Sakkal Majalla" w:cs="Sakkal Majalla"/>
          <w:b/>
          <w:bCs/>
          <w:sz w:val="28"/>
          <w:szCs w:val="28"/>
          <w:rtl/>
        </w:rPr>
        <w:t xml:space="preserve"> على الحد من الفساد الإداري بأبعاده مجتمعة بالتطبيق على الشركات الخاصة ( القطاع الخاص ) بالمملكة العربية السعودية.</w:t>
      </w:r>
    </w:p>
    <w:p w14:paraId="1F5F4BD4" w14:textId="77777777" w:rsidR="006C1E5F" w:rsidRPr="005F7F5C" w:rsidRDefault="006C1E5F" w:rsidP="006C1E5F">
      <w:pPr>
        <w:rPr>
          <w:rFonts w:ascii="Sakkal Majalla" w:hAnsi="Sakkal Majalla" w:cs="Sakkal Majalla"/>
          <w:b/>
          <w:bCs/>
          <w:sz w:val="28"/>
          <w:szCs w:val="28"/>
          <w:rtl/>
        </w:rPr>
      </w:pPr>
    </w:p>
    <w:p w14:paraId="32ACCF19" w14:textId="77777777" w:rsidR="00E968CB" w:rsidRPr="008960D7" w:rsidRDefault="00E968CB" w:rsidP="00E968CB">
      <w:pPr>
        <w:rPr>
          <w:rFonts w:ascii="Sakkal Majalla" w:hAnsi="Sakkal Majalla" w:cs="Sakkal Majalla"/>
          <w:b/>
          <w:bCs/>
          <w:sz w:val="36"/>
          <w:szCs w:val="36"/>
          <w:rtl/>
        </w:rPr>
      </w:pPr>
      <w:r>
        <w:rPr>
          <w:rFonts w:ascii="Sakkal Majalla" w:hAnsi="Sakkal Majalla" w:cs="Sakkal Majalla"/>
          <w:b/>
          <w:bCs/>
          <w:sz w:val="36"/>
          <w:szCs w:val="36"/>
        </w:rPr>
        <w:lastRenderedPageBreak/>
        <w:t>7.1</w:t>
      </w:r>
      <w:r w:rsidRPr="008960D7">
        <w:rPr>
          <w:rFonts w:ascii="Sakkal Majalla" w:hAnsi="Sakkal Majalla" w:cs="Sakkal Majalla" w:hint="cs"/>
          <w:b/>
          <w:bCs/>
          <w:sz w:val="36"/>
          <w:szCs w:val="36"/>
          <w:rtl/>
        </w:rPr>
        <w:t>النظرية العلمية المتبعة لإعداد البحث</w:t>
      </w:r>
      <w:r>
        <w:rPr>
          <w:rFonts w:ascii="Sakkal Majalla" w:hAnsi="Sakkal Majalla" w:cs="Sakkal Majalla"/>
          <w:b/>
          <w:bCs/>
          <w:sz w:val="36"/>
          <w:szCs w:val="36"/>
        </w:rPr>
        <w:t>:</w:t>
      </w:r>
    </w:p>
    <w:p w14:paraId="2A91B1D9" w14:textId="779D5DFA" w:rsidR="00E968CB" w:rsidRPr="008960D7" w:rsidRDefault="00E968CB" w:rsidP="00E968CB">
      <w:pPr>
        <w:rPr>
          <w:rFonts w:ascii="Sakkal Majalla" w:hAnsi="Sakkal Majalla" w:cs="Sakkal Majalla"/>
          <w:b/>
          <w:bCs/>
          <w:sz w:val="32"/>
          <w:szCs w:val="32"/>
          <w:rtl/>
        </w:rPr>
      </w:pPr>
      <w:r w:rsidRPr="008960D7">
        <w:rPr>
          <w:rFonts w:ascii="Sakkal Majalla" w:hAnsi="Sakkal Majalla" w:cs="Sakkal Majalla"/>
          <w:b/>
          <w:bCs/>
          <w:sz w:val="32"/>
          <w:szCs w:val="32"/>
          <w:rtl/>
        </w:rPr>
        <w:t>المنطلقات النظرية للدراسة</w:t>
      </w:r>
      <w:r w:rsidR="00C23791">
        <w:rPr>
          <w:rFonts w:ascii="Sakkal Majalla" w:hAnsi="Sakkal Majalla" w:cs="Sakkal Majalla" w:hint="cs"/>
          <w:b/>
          <w:bCs/>
          <w:sz w:val="32"/>
          <w:szCs w:val="32"/>
          <w:rtl/>
        </w:rPr>
        <w:t>:</w:t>
      </w:r>
    </w:p>
    <w:p w14:paraId="32609B6A" w14:textId="77777777" w:rsidR="00E968CB" w:rsidRPr="008960D7"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تستند هذه الدراسة إلى نظرية الحوكمة المؤسسية (</w:t>
      </w:r>
      <w:r w:rsidRPr="008960D7">
        <w:rPr>
          <w:rFonts w:ascii="Sakkal Majalla" w:hAnsi="Sakkal Majalla" w:cs="Sakkal Majalla"/>
          <w:b/>
          <w:bCs/>
          <w:sz w:val="28"/>
          <w:szCs w:val="28"/>
        </w:rPr>
        <w:t>Corporate Governance Theory</w:t>
      </w:r>
      <w:r w:rsidRPr="008960D7">
        <w:rPr>
          <w:rFonts w:ascii="Sakkal Majalla" w:hAnsi="Sakkal Majalla" w:cs="Sakkal Majalla"/>
          <w:b/>
          <w:bCs/>
          <w:sz w:val="28"/>
          <w:szCs w:val="28"/>
          <w:rtl/>
        </w:rPr>
        <w:t>)، والتي تعتبر أحد الأطر العلمية الرئيسية التي تشرح العلاقة بين إدارة الشركات وأصحاب المصالح (المساهمين، الموظفين، العملاء، الجهات الرقابية).</w:t>
      </w:r>
    </w:p>
    <w:p w14:paraId="3F36F338" w14:textId="6B2B3229" w:rsidR="00E968CB" w:rsidRPr="008960D7" w:rsidRDefault="00E968CB" w:rsidP="00E968CB">
      <w:pPr>
        <w:rPr>
          <w:rFonts w:ascii="Sakkal Majalla" w:hAnsi="Sakkal Majalla" w:cs="Sakkal Majalla"/>
          <w:b/>
          <w:bCs/>
          <w:sz w:val="32"/>
          <w:szCs w:val="32"/>
          <w:rtl/>
        </w:rPr>
      </w:pPr>
      <w:r w:rsidRPr="008960D7">
        <w:rPr>
          <w:rFonts w:ascii="Sakkal Majalla" w:hAnsi="Sakkal Majalla" w:cs="Sakkal Majalla"/>
          <w:b/>
          <w:bCs/>
          <w:sz w:val="32"/>
          <w:szCs w:val="32"/>
          <w:rtl/>
        </w:rPr>
        <w:t>أولاً: مفهوم النظرية</w:t>
      </w:r>
      <w:r w:rsidR="00C23791">
        <w:rPr>
          <w:rFonts w:ascii="Sakkal Majalla" w:hAnsi="Sakkal Majalla" w:cs="Sakkal Majalla" w:hint="cs"/>
          <w:b/>
          <w:bCs/>
          <w:sz w:val="32"/>
          <w:szCs w:val="32"/>
          <w:rtl/>
        </w:rPr>
        <w:t>:</w:t>
      </w:r>
    </w:p>
    <w:p w14:paraId="3A1D90A6" w14:textId="77777777" w:rsidR="00E968CB" w:rsidRPr="008960D7"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تركز نظرية الحوكمة المؤسسية على كيفية وضع الهياكل والأنظمة والإجراءات التي تضمن تحقيق التوازن بين السلطة والرقابة والمساءلة داخل المنظمة، وتعزز الشفافية والعدالة والالتزام باللوائح. كما تهدف النظرية إلى الحد من ا</w:t>
      </w:r>
      <w:r w:rsidRPr="008960D7">
        <w:rPr>
          <w:rFonts w:ascii="Sakkal Majalla" w:hAnsi="Sakkal Majalla" w:cs="Sakkal Majalla" w:hint="cs"/>
          <w:b/>
          <w:bCs/>
          <w:sz w:val="28"/>
          <w:szCs w:val="28"/>
          <w:rtl/>
        </w:rPr>
        <w:t>ل</w:t>
      </w:r>
      <w:r w:rsidRPr="008960D7">
        <w:rPr>
          <w:rFonts w:ascii="Sakkal Majalla" w:hAnsi="Sakkal Majalla" w:cs="Sakkal Majalla"/>
          <w:b/>
          <w:bCs/>
          <w:sz w:val="28"/>
          <w:szCs w:val="28"/>
          <w:rtl/>
        </w:rPr>
        <w:t>سلوكيات الإدارية غير الأخلاقية، ومن ضمنها الفساد الإداري، الذي يؤثر سلبًا على الأداء المؤسسي وسمعة المنظمة.</w:t>
      </w:r>
    </w:p>
    <w:p w14:paraId="26F7F8E8" w14:textId="77777777" w:rsidR="00E968CB" w:rsidRDefault="00E968CB" w:rsidP="00E968CB">
      <w:pPr>
        <w:rPr>
          <w:rFonts w:ascii="Sakkal Majalla" w:hAnsi="Sakkal Majalla" w:cs="Sakkal Majalla"/>
          <w:b/>
          <w:bCs/>
          <w:sz w:val="32"/>
          <w:szCs w:val="32"/>
          <w:rtl/>
        </w:rPr>
      </w:pPr>
    </w:p>
    <w:p w14:paraId="1B42F9F6" w14:textId="73302FED" w:rsidR="00E968CB" w:rsidRPr="008960D7" w:rsidRDefault="00E968CB" w:rsidP="00E968CB">
      <w:pPr>
        <w:rPr>
          <w:rFonts w:ascii="Sakkal Majalla" w:hAnsi="Sakkal Majalla" w:cs="Sakkal Majalla"/>
          <w:b/>
          <w:bCs/>
          <w:sz w:val="32"/>
          <w:szCs w:val="32"/>
          <w:rtl/>
        </w:rPr>
      </w:pPr>
      <w:r w:rsidRPr="008960D7">
        <w:rPr>
          <w:rFonts w:ascii="Sakkal Majalla" w:hAnsi="Sakkal Majalla" w:cs="Sakkal Majalla"/>
          <w:b/>
          <w:bCs/>
          <w:sz w:val="32"/>
          <w:szCs w:val="32"/>
          <w:rtl/>
        </w:rPr>
        <w:t>ثانياً: علاقة النظرية بموضوع الدراسة</w:t>
      </w:r>
      <w:r w:rsidR="00C23791">
        <w:rPr>
          <w:rFonts w:ascii="Sakkal Majalla" w:hAnsi="Sakkal Majalla" w:cs="Sakkal Majalla" w:hint="cs"/>
          <w:b/>
          <w:bCs/>
          <w:sz w:val="32"/>
          <w:szCs w:val="32"/>
          <w:rtl/>
        </w:rPr>
        <w:t>:</w:t>
      </w:r>
    </w:p>
    <w:p w14:paraId="737C1B0B" w14:textId="77777777" w:rsidR="00E968CB" w:rsidRPr="008960D7" w:rsidRDefault="00E968CB" w:rsidP="00E968CB">
      <w:pPr>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تفسر النظرية كيف يمكن لمبادئ الحوكمة المؤسسية أن تعمل كأداة للحد من آثار الفساد الإداري من خلال:</w:t>
      </w:r>
    </w:p>
    <w:p w14:paraId="7B267C8A" w14:textId="77777777" w:rsidR="00E968CB" w:rsidRPr="008960D7" w:rsidRDefault="00E968CB" w:rsidP="00E968CB">
      <w:pPr>
        <w:pStyle w:val="ListParagraph"/>
        <w:numPr>
          <w:ilvl w:val="0"/>
          <w:numId w:val="1"/>
        </w:numPr>
        <w:rPr>
          <w:rFonts w:ascii="Sakkal Majalla" w:hAnsi="Sakkal Majalla" w:cs="Sakkal Majalla"/>
          <w:b/>
          <w:bCs/>
          <w:sz w:val="28"/>
          <w:szCs w:val="28"/>
          <w:rtl/>
        </w:rPr>
      </w:pPr>
      <w:r w:rsidRPr="008960D7">
        <w:rPr>
          <w:rFonts w:ascii="Sakkal Majalla" w:hAnsi="Sakkal Majalla" w:cs="Sakkal Majalla"/>
          <w:b/>
          <w:bCs/>
          <w:sz w:val="28"/>
          <w:szCs w:val="28"/>
          <w:rtl/>
        </w:rPr>
        <w:t>الشفافية: إفصاح الإدارة عن المعلومات المالية والإدارية بدقة يقلل من فرص إساءة استخدام السلطة.</w:t>
      </w:r>
    </w:p>
    <w:p w14:paraId="0E84AA9B" w14:textId="77777777" w:rsidR="00E968CB" w:rsidRPr="008960D7" w:rsidRDefault="00E968CB" w:rsidP="00E968CB">
      <w:pPr>
        <w:pStyle w:val="ListParagraph"/>
        <w:numPr>
          <w:ilvl w:val="0"/>
          <w:numId w:val="1"/>
        </w:numPr>
        <w:rPr>
          <w:rFonts w:ascii="Sakkal Majalla" w:hAnsi="Sakkal Majalla" w:cs="Sakkal Majalla"/>
          <w:b/>
          <w:bCs/>
          <w:sz w:val="28"/>
          <w:szCs w:val="28"/>
          <w:rtl/>
        </w:rPr>
      </w:pPr>
      <w:r w:rsidRPr="008960D7">
        <w:rPr>
          <w:rFonts w:ascii="Sakkal Majalla" w:hAnsi="Sakkal Majalla" w:cs="Sakkal Majalla"/>
          <w:b/>
          <w:bCs/>
          <w:sz w:val="28"/>
          <w:szCs w:val="28"/>
          <w:rtl/>
        </w:rPr>
        <w:t>المساءلة: وجود آليات واضحة لمحاسبة المخالفين يعزز الانضباط داخل المنظمة.</w:t>
      </w:r>
    </w:p>
    <w:p w14:paraId="1291A227" w14:textId="77777777" w:rsidR="00E968CB" w:rsidRPr="008960D7" w:rsidRDefault="00E968CB" w:rsidP="00E968CB">
      <w:pPr>
        <w:pStyle w:val="ListParagraph"/>
        <w:numPr>
          <w:ilvl w:val="0"/>
          <w:numId w:val="1"/>
        </w:numPr>
        <w:rPr>
          <w:rFonts w:ascii="Sakkal Majalla" w:hAnsi="Sakkal Majalla" w:cs="Sakkal Majalla"/>
          <w:b/>
          <w:bCs/>
          <w:sz w:val="28"/>
          <w:szCs w:val="28"/>
          <w:rtl/>
        </w:rPr>
      </w:pPr>
      <w:r w:rsidRPr="008960D7">
        <w:rPr>
          <w:rFonts w:ascii="Sakkal Majalla" w:hAnsi="Sakkal Majalla" w:cs="Sakkal Majalla"/>
          <w:b/>
          <w:bCs/>
          <w:sz w:val="28"/>
          <w:szCs w:val="28"/>
          <w:rtl/>
        </w:rPr>
        <w:t>العدالة: تطبيق السياسات والإجراءات بعدالة يقلل من المحسوبية والتفضيلات غير المبررة.</w:t>
      </w:r>
    </w:p>
    <w:p w14:paraId="78065B3A" w14:textId="77777777" w:rsidR="00E968CB" w:rsidRPr="008960D7" w:rsidRDefault="00E968CB" w:rsidP="00E968CB">
      <w:pPr>
        <w:pStyle w:val="ListParagraph"/>
        <w:numPr>
          <w:ilvl w:val="0"/>
          <w:numId w:val="1"/>
        </w:numPr>
        <w:rPr>
          <w:rFonts w:ascii="Sakkal Majalla" w:hAnsi="Sakkal Majalla" w:cs="Sakkal Majalla"/>
          <w:b/>
          <w:bCs/>
          <w:sz w:val="28"/>
          <w:szCs w:val="28"/>
          <w:rtl/>
        </w:rPr>
      </w:pPr>
      <w:r w:rsidRPr="008960D7">
        <w:rPr>
          <w:rFonts w:ascii="Sakkal Majalla" w:hAnsi="Sakkal Majalla" w:cs="Sakkal Majalla"/>
          <w:b/>
          <w:bCs/>
          <w:sz w:val="28"/>
          <w:szCs w:val="28"/>
          <w:rtl/>
        </w:rPr>
        <w:t>الرقابة الداخلية: تدقيق ومراجعة العمليات الإدارية يحد من الممارسات غير القانونية.</w:t>
      </w:r>
    </w:p>
    <w:p w14:paraId="26E6AE97" w14:textId="77777777" w:rsidR="00E968CB" w:rsidRPr="00490339" w:rsidRDefault="00E968CB" w:rsidP="00E968CB">
      <w:pPr>
        <w:pStyle w:val="ListParagraph"/>
        <w:numPr>
          <w:ilvl w:val="0"/>
          <w:numId w:val="1"/>
        </w:numPr>
        <w:rPr>
          <w:rFonts w:ascii="Sakkal Majalla" w:hAnsi="Sakkal Majalla" w:cs="Sakkal Majalla"/>
          <w:b/>
          <w:bCs/>
          <w:sz w:val="28"/>
          <w:szCs w:val="28"/>
          <w:rtl/>
        </w:rPr>
      </w:pPr>
      <w:r w:rsidRPr="008960D7">
        <w:rPr>
          <w:rFonts w:ascii="Sakkal Majalla" w:hAnsi="Sakkal Majalla" w:cs="Sakkal Majalla"/>
          <w:b/>
          <w:bCs/>
          <w:sz w:val="28"/>
          <w:szCs w:val="28"/>
          <w:rtl/>
        </w:rPr>
        <w:t>الالتزام بالأنظمة والقوانين: يضمن التزام الموظفين والإدارة بالقوانين والتشريعات، ويقلل فرص الفساد الإداري.</w:t>
      </w:r>
    </w:p>
    <w:p w14:paraId="7AC4ADB2" w14:textId="1AAB79A2" w:rsidR="00E968CB" w:rsidRPr="008960D7" w:rsidRDefault="00E968CB" w:rsidP="00E968CB">
      <w:pPr>
        <w:rPr>
          <w:rFonts w:ascii="Sakkal Majalla" w:hAnsi="Sakkal Majalla" w:cs="Sakkal Majalla"/>
          <w:b/>
          <w:bCs/>
          <w:sz w:val="32"/>
          <w:szCs w:val="32"/>
          <w:rtl/>
        </w:rPr>
      </w:pPr>
      <w:r w:rsidRPr="008960D7">
        <w:rPr>
          <w:rFonts w:ascii="Sakkal Majalla" w:hAnsi="Sakkal Majalla" w:cs="Sakkal Majalla"/>
          <w:b/>
          <w:bCs/>
          <w:sz w:val="32"/>
          <w:szCs w:val="32"/>
          <w:rtl/>
        </w:rPr>
        <w:t>ثالثاً: دعم الدراسات السابقة</w:t>
      </w:r>
      <w:r w:rsidR="00C23791">
        <w:rPr>
          <w:rFonts w:ascii="Sakkal Majalla" w:hAnsi="Sakkal Majalla" w:cs="Sakkal Majalla" w:hint="cs"/>
          <w:b/>
          <w:bCs/>
          <w:sz w:val="32"/>
          <w:szCs w:val="32"/>
          <w:rtl/>
        </w:rPr>
        <w:t>:</w:t>
      </w:r>
    </w:p>
    <w:p w14:paraId="66487382" w14:textId="77777777" w:rsidR="00E968CB"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960D7">
        <w:rPr>
          <w:rFonts w:ascii="Sakkal Majalla" w:hAnsi="Sakkal Majalla" w:cs="Sakkal Majalla"/>
          <w:b/>
          <w:bCs/>
          <w:sz w:val="28"/>
          <w:szCs w:val="28"/>
          <w:rtl/>
        </w:rPr>
        <w:t>تؤكد العديد من الدراسات أن تطبيق مبادئ الحوكمة المؤسسية يقلل من مستويات الفساد الإداري ويعزز الأداء المؤسسي، ويزيد من ثقة أصحاب المصلحة في الشركات. كما أن النظرية توفر الأساس العلمي لوضع نموذج مفاهيمي يربط الحوكمة المؤسسية (متغير مستقل) بـ الحد من آثار الفساد الإداري (متغير تابع)، وهو ما يعكس طبيعة الدراسة التطبيقية.</w:t>
      </w:r>
    </w:p>
    <w:p w14:paraId="0508F14B" w14:textId="77777777" w:rsidR="006C1E5F" w:rsidRDefault="006C1E5F" w:rsidP="00C27E26">
      <w:pPr>
        <w:jc w:val="both"/>
        <w:rPr>
          <w:rFonts w:ascii="Sakkal Majalla" w:hAnsi="Sakkal Majalla" w:cs="Sakkal Majalla"/>
          <w:b/>
          <w:bCs/>
          <w:sz w:val="28"/>
          <w:szCs w:val="28"/>
          <w:rtl/>
        </w:rPr>
      </w:pPr>
    </w:p>
    <w:p w14:paraId="5F725C99" w14:textId="77777777" w:rsidR="006C1E5F" w:rsidRPr="008960D7" w:rsidRDefault="006C1E5F" w:rsidP="00C27E26">
      <w:pPr>
        <w:jc w:val="both"/>
        <w:rPr>
          <w:rFonts w:ascii="Sakkal Majalla" w:hAnsi="Sakkal Majalla" w:cs="Sakkal Majalla"/>
          <w:b/>
          <w:bCs/>
          <w:sz w:val="28"/>
          <w:szCs w:val="28"/>
          <w:rtl/>
        </w:rPr>
      </w:pPr>
    </w:p>
    <w:p w14:paraId="04842729" w14:textId="3F65E9EF" w:rsidR="00E968CB" w:rsidRPr="008960D7" w:rsidRDefault="00E968CB" w:rsidP="00E968CB">
      <w:pPr>
        <w:rPr>
          <w:rFonts w:ascii="Sakkal Majalla" w:hAnsi="Sakkal Majalla" w:cs="Sakkal Majalla"/>
          <w:b/>
          <w:bCs/>
          <w:sz w:val="32"/>
          <w:szCs w:val="32"/>
          <w:rtl/>
        </w:rPr>
      </w:pPr>
      <w:r w:rsidRPr="008960D7">
        <w:rPr>
          <w:rFonts w:ascii="Sakkal Majalla" w:hAnsi="Sakkal Majalla" w:cs="Sakkal Majalla"/>
          <w:b/>
          <w:bCs/>
          <w:sz w:val="32"/>
          <w:szCs w:val="32"/>
          <w:rtl/>
        </w:rPr>
        <w:lastRenderedPageBreak/>
        <w:t>رابعاً: أهميتها في الدراسة الحالية</w:t>
      </w:r>
      <w:r w:rsidR="00C23791">
        <w:rPr>
          <w:rFonts w:ascii="Sakkal Majalla" w:hAnsi="Sakkal Majalla" w:cs="Sakkal Majalla" w:hint="cs"/>
          <w:b/>
          <w:bCs/>
          <w:sz w:val="32"/>
          <w:szCs w:val="32"/>
          <w:rtl/>
        </w:rPr>
        <w:t>:</w:t>
      </w:r>
    </w:p>
    <w:p w14:paraId="5CDEF6B5" w14:textId="77777777" w:rsidR="00E968CB" w:rsidRPr="008960D7" w:rsidRDefault="00E968CB" w:rsidP="00E968CB">
      <w:pPr>
        <w:rPr>
          <w:rFonts w:ascii="Sakkal Majalla" w:hAnsi="Sakkal Majalla" w:cs="Sakkal Majalla"/>
          <w:b/>
          <w:bCs/>
          <w:sz w:val="28"/>
          <w:szCs w:val="28"/>
          <w:rtl/>
        </w:rPr>
      </w:pPr>
      <w:r w:rsidRPr="008960D7">
        <w:rPr>
          <w:rFonts w:ascii="Sakkal Majalla" w:hAnsi="Sakkal Majalla" w:cs="Sakkal Majalla"/>
          <w:b/>
          <w:bCs/>
          <w:sz w:val="28"/>
          <w:szCs w:val="28"/>
          <w:rtl/>
        </w:rPr>
        <w:t>اعتماد هذه النظرية يمكّن الباحث من:</w:t>
      </w:r>
    </w:p>
    <w:p w14:paraId="70AB5B09" w14:textId="77777777" w:rsidR="00E968CB" w:rsidRPr="008960D7" w:rsidRDefault="00E968CB" w:rsidP="00E968CB">
      <w:pPr>
        <w:pStyle w:val="ListParagraph"/>
        <w:numPr>
          <w:ilvl w:val="0"/>
          <w:numId w:val="1"/>
        </w:numPr>
        <w:rPr>
          <w:rFonts w:ascii="Sakkal Majalla" w:hAnsi="Sakkal Majalla" w:cs="Sakkal Majalla"/>
          <w:b/>
          <w:bCs/>
          <w:sz w:val="28"/>
          <w:szCs w:val="28"/>
          <w:rtl/>
        </w:rPr>
      </w:pPr>
      <w:r w:rsidRPr="008960D7">
        <w:rPr>
          <w:rFonts w:ascii="Sakkal Majalla" w:hAnsi="Sakkal Majalla" w:cs="Sakkal Majalla"/>
          <w:b/>
          <w:bCs/>
          <w:sz w:val="28"/>
          <w:szCs w:val="28"/>
          <w:rtl/>
        </w:rPr>
        <w:t>وضع أبعاد الحوكمة المؤسسية بشكل علمي ومنهجي</w:t>
      </w:r>
    </w:p>
    <w:p w14:paraId="78D06DF0" w14:textId="77777777" w:rsidR="00E968CB" w:rsidRPr="008960D7" w:rsidRDefault="00E968CB" w:rsidP="00E968CB">
      <w:pPr>
        <w:pStyle w:val="ListParagraph"/>
        <w:numPr>
          <w:ilvl w:val="0"/>
          <w:numId w:val="1"/>
        </w:numPr>
        <w:rPr>
          <w:rFonts w:ascii="Sakkal Majalla" w:hAnsi="Sakkal Majalla" w:cs="Sakkal Majalla"/>
          <w:b/>
          <w:bCs/>
          <w:sz w:val="28"/>
          <w:szCs w:val="28"/>
          <w:rtl/>
        </w:rPr>
      </w:pPr>
      <w:r w:rsidRPr="008960D7">
        <w:rPr>
          <w:rFonts w:ascii="Sakkal Majalla" w:hAnsi="Sakkal Majalla" w:cs="Sakkal Majalla"/>
          <w:b/>
          <w:bCs/>
          <w:sz w:val="28"/>
          <w:szCs w:val="28"/>
          <w:rtl/>
        </w:rPr>
        <w:t>تفسير العلاقة السببية بين الحوكمة والفساد الإداري</w:t>
      </w:r>
    </w:p>
    <w:p w14:paraId="6F16922F" w14:textId="77777777" w:rsidR="00E968CB" w:rsidRDefault="00E968CB" w:rsidP="00E968CB">
      <w:pPr>
        <w:pStyle w:val="ListParagraph"/>
        <w:numPr>
          <w:ilvl w:val="0"/>
          <w:numId w:val="1"/>
        </w:numPr>
        <w:rPr>
          <w:rFonts w:ascii="Sakkal Majalla" w:hAnsi="Sakkal Majalla" w:cs="Sakkal Majalla"/>
          <w:b/>
          <w:bCs/>
          <w:sz w:val="28"/>
          <w:szCs w:val="28"/>
        </w:rPr>
      </w:pPr>
      <w:r w:rsidRPr="008960D7">
        <w:rPr>
          <w:rFonts w:ascii="Sakkal Majalla" w:hAnsi="Sakkal Majalla" w:cs="Sakkal Majalla"/>
          <w:b/>
          <w:bCs/>
          <w:sz w:val="28"/>
          <w:szCs w:val="28"/>
          <w:rtl/>
        </w:rPr>
        <w:t>صياغة فرضيات قابلة للاختبار إحصائيًا في بيئة الشركات الخاصة في المملكة العربية السعودية</w:t>
      </w:r>
    </w:p>
    <w:p w14:paraId="4FF31AF8" w14:textId="77777777" w:rsidR="00E968CB" w:rsidRDefault="00E968CB" w:rsidP="00E968CB">
      <w:pPr>
        <w:rPr>
          <w:rFonts w:ascii="Sakkal Majalla" w:hAnsi="Sakkal Majalla" w:cs="Sakkal Majalla"/>
          <w:b/>
          <w:bCs/>
          <w:sz w:val="28"/>
          <w:szCs w:val="28"/>
          <w:rtl/>
        </w:rPr>
      </w:pPr>
    </w:p>
    <w:p w14:paraId="3C5E8CB6" w14:textId="20613CB9" w:rsidR="00E968CB" w:rsidRPr="008601A0"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و</w:t>
      </w:r>
      <w:r w:rsidRPr="008601A0">
        <w:rPr>
          <w:rFonts w:ascii="Sakkal Majalla" w:hAnsi="Sakkal Majalla" w:cs="Sakkal Majalla"/>
          <w:b/>
          <w:bCs/>
          <w:sz w:val="28"/>
          <w:szCs w:val="28"/>
          <w:rtl/>
        </w:rPr>
        <w:t>تستند الدراسة الحالية إلى مجموعة من الأطر النظرية التي تساعد في تفسير العلاقة بين الحوكمة المؤسسية و</w:t>
      </w:r>
      <w:r w:rsidR="00C23791">
        <w:rPr>
          <w:rFonts w:ascii="Sakkal Majalla" w:hAnsi="Sakkal Majalla" w:cs="Sakkal Majalla" w:hint="cs"/>
          <w:b/>
          <w:bCs/>
          <w:sz w:val="28"/>
          <w:szCs w:val="28"/>
          <w:rtl/>
        </w:rPr>
        <w:t xml:space="preserve">بين </w:t>
      </w:r>
      <w:r w:rsidRPr="008601A0">
        <w:rPr>
          <w:rFonts w:ascii="Sakkal Majalla" w:hAnsi="Sakkal Majalla" w:cs="Sakkal Majalla"/>
          <w:b/>
          <w:bCs/>
          <w:sz w:val="28"/>
          <w:szCs w:val="28"/>
          <w:rtl/>
        </w:rPr>
        <w:t>الحد من آثار الفساد الإداري داخل بيئة الأعمال، حيث تمثل هذه النظريات أساسًا علميًا لفهم طبيعة العلاقات التنظيمية داخل المؤسسات، وتفسير كيفية تأثير الأنظمة الرقابية والتنظيمية في الحد من الممارسات الإدارية غير السليمة. ومن أبرز النظريات التي يمكن الاستناد إليها في هذا المجال نظرية الوكالة (</w:t>
      </w:r>
      <w:r w:rsidRPr="008601A0">
        <w:rPr>
          <w:rFonts w:ascii="Sakkal Majalla" w:hAnsi="Sakkal Majalla" w:cs="Sakkal Majalla"/>
          <w:b/>
          <w:bCs/>
          <w:sz w:val="28"/>
          <w:szCs w:val="28"/>
        </w:rPr>
        <w:t>Agency Theory</w:t>
      </w:r>
      <w:r w:rsidRPr="008601A0">
        <w:rPr>
          <w:rFonts w:ascii="Sakkal Majalla" w:hAnsi="Sakkal Majalla" w:cs="Sakkal Majalla"/>
          <w:b/>
          <w:bCs/>
          <w:sz w:val="28"/>
          <w:szCs w:val="28"/>
          <w:rtl/>
        </w:rPr>
        <w:t>) ونظرية أصحاب المصلحة (</w:t>
      </w:r>
      <w:r w:rsidRPr="008601A0">
        <w:rPr>
          <w:rFonts w:ascii="Sakkal Majalla" w:hAnsi="Sakkal Majalla" w:cs="Sakkal Majalla"/>
          <w:b/>
          <w:bCs/>
          <w:sz w:val="28"/>
          <w:szCs w:val="28"/>
        </w:rPr>
        <w:t>Stakeholder Theory</w:t>
      </w:r>
      <w:r w:rsidRPr="008601A0">
        <w:rPr>
          <w:rFonts w:ascii="Sakkal Majalla" w:hAnsi="Sakkal Majalla" w:cs="Sakkal Majalla"/>
          <w:b/>
          <w:bCs/>
          <w:sz w:val="28"/>
          <w:szCs w:val="28"/>
          <w:rtl/>
        </w:rPr>
        <w:t>)، إضافة إلى المفاهيم الحديثة المرتبطة بالحوكمة المؤسسية والرقابة التنظيمية.</w:t>
      </w:r>
    </w:p>
    <w:p w14:paraId="1248FC2F" w14:textId="77777777" w:rsidR="00E968CB" w:rsidRPr="008601A0"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01A0">
        <w:rPr>
          <w:rFonts w:ascii="Sakkal Majalla" w:hAnsi="Sakkal Majalla" w:cs="Sakkal Majalla"/>
          <w:b/>
          <w:bCs/>
          <w:sz w:val="28"/>
          <w:szCs w:val="28"/>
          <w:rtl/>
        </w:rPr>
        <w:t>تُعد نظرية الوكالة من أهم النظريات التي تناولت موضوع الحوكمة المؤسسية، حيث تركز هذه النظرية على العلاقة بين المالك (</w:t>
      </w:r>
      <w:r w:rsidRPr="008601A0">
        <w:rPr>
          <w:rFonts w:ascii="Sakkal Majalla" w:hAnsi="Sakkal Majalla" w:cs="Sakkal Majalla"/>
          <w:b/>
          <w:bCs/>
          <w:sz w:val="28"/>
          <w:szCs w:val="28"/>
        </w:rPr>
        <w:t>Principal</w:t>
      </w:r>
      <w:r w:rsidRPr="008601A0">
        <w:rPr>
          <w:rFonts w:ascii="Sakkal Majalla" w:hAnsi="Sakkal Majalla" w:cs="Sakkal Majalla"/>
          <w:b/>
          <w:bCs/>
          <w:sz w:val="28"/>
          <w:szCs w:val="28"/>
          <w:rtl/>
        </w:rPr>
        <w:t>) والوكيل أو المدير (</w:t>
      </w:r>
      <w:r w:rsidRPr="008601A0">
        <w:rPr>
          <w:rFonts w:ascii="Sakkal Majalla" w:hAnsi="Sakkal Majalla" w:cs="Sakkal Majalla"/>
          <w:b/>
          <w:bCs/>
          <w:sz w:val="28"/>
          <w:szCs w:val="28"/>
        </w:rPr>
        <w:t>Agent</w:t>
      </w:r>
      <w:r w:rsidRPr="008601A0">
        <w:rPr>
          <w:rFonts w:ascii="Sakkal Majalla" w:hAnsi="Sakkal Majalla" w:cs="Sakkal Majalla"/>
          <w:b/>
          <w:bCs/>
          <w:sz w:val="28"/>
          <w:szCs w:val="28"/>
          <w:rtl/>
        </w:rPr>
        <w:t>) داخل المؤسسة. ووفقًا لهذه النظرية، فإن وجود فصل بين الملكية والإدارة قد يؤدي إلى تعارض في المصالح بين المالكين والمديرين، حيث قد يسعى المديرون في بعض الأحيان إلى تحقيق مصالحهم الشخصية على حساب مصالح المالكين أو أصحاب المصالح الآخرين. ومن هنا تظهر الحاجة إلى وجود آليات رقابية وتنظيمية فعالة لضمان التزام الإدارة بتحقيق أهداف المؤسسة وعدم استغلال السلطة أو الموارد لتحقيق مكاسب شخصية. وتؤكد هذه النظرية أن تطبيق مبادئ الحوكمة المؤسسية، مثل الشفافية والمساءلة والرقابة الفعالة، يسهم في تقليل فجوة المصالح بين الإدارة والمالكين ويحد من السلوكيات الانتهازية التي قد تؤدي إلى انتشار الفساد الإداري داخل المؤسسات (</w:t>
      </w:r>
      <w:r w:rsidRPr="008601A0">
        <w:rPr>
          <w:rFonts w:ascii="Sakkal Majalla" w:hAnsi="Sakkal Majalla" w:cs="Sakkal Majalla"/>
          <w:b/>
          <w:bCs/>
          <w:sz w:val="28"/>
          <w:szCs w:val="28"/>
        </w:rPr>
        <w:t>Jensen &amp; Meckling, 1976</w:t>
      </w:r>
      <w:r w:rsidRPr="008601A0">
        <w:rPr>
          <w:rFonts w:ascii="Sakkal Majalla" w:hAnsi="Sakkal Majalla" w:cs="Sakkal Majalla"/>
          <w:b/>
          <w:bCs/>
          <w:sz w:val="28"/>
          <w:szCs w:val="28"/>
          <w:rtl/>
        </w:rPr>
        <w:t>).</w:t>
      </w:r>
    </w:p>
    <w:p w14:paraId="14FF574A" w14:textId="77777777" w:rsidR="00E968CB"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01A0">
        <w:rPr>
          <w:rFonts w:ascii="Sakkal Majalla" w:hAnsi="Sakkal Majalla" w:cs="Sakkal Majalla"/>
          <w:b/>
          <w:bCs/>
          <w:sz w:val="28"/>
          <w:szCs w:val="28"/>
          <w:rtl/>
        </w:rPr>
        <w:t>كما تستند الدراسة أيضًا إلى نظرية أصحاب المصلحة، والتي تُعد من النظريات الحديثة في مجال الإدارة والحوكمة المؤسسية. وتنطلق هذه النظرية من فكرة أن المؤسسة لا تعمل فقط لتحقيق مصالح المالكين أو المساهمين، بل يجب أن تراعي مصالح جميع الأطراف المرتبطة بها مثل العاملين والعملاء والموردين والمجتمع والجهات الرقابية. ويؤدي تطبيق مبادئ الحوكمة المؤسسية إلى تحقيق التوازن بين مصالح هذه الأطراف المختلفة من خلال تعزيز الشفافية والعدالة في اتخاذ القرارات الإدارية وضمان الإفصاح عن المعلومات وتفعيل المساءلة الإدارية، الأمر الذي يسهم في تعزيز الثقة بين المؤسسة وأصحاب المصلحة ويحد من فرص انتشار الفساد الإداري (</w:t>
      </w:r>
      <w:r w:rsidRPr="008601A0">
        <w:rPr>
          <w:rFonts w:ascii="Sakkal Majalla" w:hAnsi="Sakkal Majalla" w:cs="Sakkal Majalla"/>
          <w:b/>
          <w:bCs/>
          <w:sz w:val="28"/>
          <w:szCs w:val="28"/>
        </w:rPr>
        <w:t>Freeman, 1984</w:t>
      </w:r>
      <w:r w:rsidRPr="008601A0">
        <w:rPr>
          <w:rFonts w:ascii="Sakkal Majalla" w:hAnsi="Sakkal Majalla" w:cs="Sakkal Majalla"/>
          <w:b/>
          <w:bCs/>
          <w:sz w:val="28"/>
          <w:szCs w:val="28"/>
          <w:rtl/>
        </w:rPr>
        <w:t>).</w:t>
      </w:r>
    </w:p>
    <w:p w14:paraId="22C47EE9" w14:textId="77777777" w:rsidR="00E968CB" w:rsidRPr="008601A0"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257811">
        <w:rPr>
          <w:rFonts w:ascii="Sakkal Majalla" w:hAnsi="Sakkal Majalla" w:cs="Sakkal Majalla"/>
          <w:b/>
          <w:bCs/>
          <w:sz w:val="28"/>
          <w:szCs w:val="28"/>
          <w:rtl/>
        </w:rPr>
        <w:t>ومن جهة أخرى، تقدم نظرية الحارس الإداري (</w:t>
      </w:r>
      <w:r w:rsidRPr="00257811">
        <w:rPr>
          <w:rFonts w:ascii="Sakkal Majalla" w:hAnsi="Sakkal Majalla" w:cs="Sakkal Majalla"/>
          <w:b/>
          <w:bCs/>
          <w:sz w:val="28"/>
          <w:szCs w:val="28"/>
        </w:rPr>
        <w:t>Stewardship Theory</w:t>
      </w:r>
      <w:r w:rsidRPr="00257811">
        <w:rPr>
          <w:rFonts w:ascii="Sakkal Majalla" w:hAnsi="Sakkal Majalla" w:cs="Sakkal Majalla"/>
          <w:b/>
          <w:bCs/>
          <w:sz w:val="28"/>
          <w:szCs w:val="28"/>
          <w:rtl/>
        </w:rPr>
        <w:t xml:space="preserve">) منظورًا مختلفًا عن نظرية الوكالة، حيث تفترض هذه النظرية أن المديرين في المؤسسات ليسوا بالضرورة باحثين عن مصالحهم الشخصية فقط، بل يمكن أن </w:t>
      </w:r>
      <w:r w:rsidRPr="00257811">
        <w:rPr>
          <w:rFonts w:ascii="Sakkal Majalla" w:hAnsi="Sakkal Majalla" w:cs="Sakkal Majalla"/>
          <w:b/>
          <w:bCs/>
          <w:sz w:val="28"/>
          <w:szCs w:val="28"/>
          <w:rtl/>
        </w:rPr>
        <w:lastRenderedPageBreak/>
        <w:t>يكونوا حراسًا أو أوصياء على مصالح المؤسسة ويسعون إلى تحقيق أهدافها وتعزيز نجاحها على المدى الطويل. وترى هذه النظرية أن وجود بيئة تنظيمية قائمة على الثقة والالتزام والمسؤولية المهنية يشجع المديرين والعاملين على العمل بروح جماعية لخدمة أهداف المؤسسة بدلاً من السعي لتحقيق مصالح فردية ضيقة. وفي هذا الإطار، تسهم الحوكمة المؤسسية في تعزيز هذه الثقافة التنظيمية من خلال وضع قواعد واضحة للمساءلة والشفافية، الأمر الذي يدعم السلوك الإداري المسؤول ويقلل من فرص انتشار الفساد الإداري داخل المؤسسات (</w:t>
      </w:r>
      <w:r w:rsidRPr="00257811">
        <w:rPr>
          <w:rFonts w:ascii="Sakkal Majalla" w:hAnsi="Sakkal Majalla" w:cs="Sakkal Majalla"/>
          <w:b/>
          <w:bCs/>
          <w:sz w:val="28"/>
          <w:szCs w:val="28"/>
        </w:rPr>
        <w:t>Davis, Schoorman &amp; Donaldson, 1997</w:t>
      </w:r>
      <w:r w:rsidRPr="00257811">
        <w:rPr>
          <w:rFonts w:ascii="Sakkal Majalla" w:hAnsi="Sakkal Majalla" w:cs="Sakkal Majalla"/>
          <w:b/>
          <w:bCs/>
          <w:sz w:val="28"/>
          <w:szCs w:val="28"/>
          <w:rtl/>
        </w:rPr>
        <w:t>).</w:t>
      </w:r>
    </w:p>
    <w:p w14:paraId="67457FFE" w14:textId="77777777" w:rsidR="00E968CB" w:rsidRPr="008601A0"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01A0">
        <w:rPr>
          <w:rFonts w:ascii="Sakkal Majalla" w:hAnsi="Sakkal Majalla" w:cs="Sakkal Majalla"/>
          <w:b/>
          <w:bCs/>
          <w:sz w:val="28"/>
          <w:szCs w:val="28"/>
          <w:rtl/>
        </w:rPr>
        <w:t>وفي السياق ذاته، تشير الأدبيات العربية في مجال الإدارة والحوكمة إلى أن تطبيق مبادئ الحوكمة المؤسسية يسهم بشكل كبير في تعزيز النزاهة التنظيمية والحد من الممارسات الإدارية غير السليمة داخل المؤسسات. إذ يرى الحميدي (2018) أن الحوكمة المؤسسية تمثل إطارًا تنظيميًا متكاملًا يهدف إلى ضبط السلوك الإداري داخل المؤسسات من خلال تعزيز مبادئ الشفافية والمساءلة والرقابة الفعالة، الأمر الذي يسهم في الحد من مظاهر الفساد الإداري وتحسين كفاءة الأداء المؤسسي.</w:t>
      </w:r>
    </w:p>
    <w:p w14:paraId="704C1AD2" w14:textId="77777777" w:rsidR="00E968CB" w:rsidRPr="008601A0"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01A0">
        <w:rPr>
          <w:rFonts w:ascii="Sakkal Majalla" w:hAnsi="Sakkal Majalla" w:cs="Sakkal Majalla"/>
          <w:b/>
          <w:bCs/>
          <w:sz w:val="28"/>
          <w:szCs w:val="28"/>
          <w:rtl/>
        </w:rPr>
        <w:t>كما يؤكد السكران (2020) أن الحوكمة المؤسسية أصبحت من الأدوات الإدارية الحديثة التي تعتمد عليها المؤسسات في تحقيق الإدارة الرشيدة وتعزيز النزاهة التنظيمية، حيث تساعد على تنظيم العلاقات بين الإدارة وأصحاب المصالح، وتفرض الالتزام بالقوانين واللوائح التنظيمية، الأمر الذي يؤدي إلى تقليل فرص إساءة استخدام السلطة أو استغلال الموارد المؤسسية لتحقيق مصالح شخصية.</w:t>
      </w:r>
    </w:p>
    <w:p w14:paraId="32ADEB8B" w14:textId="77777777" w:rsidR="00E968CB" w:rsidRDefault="00E968CB" w:rsidP="00C27E26">
      <w:pPr>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8601A0">
        <w:rPr>
          <w:rFonts w:ascii="Sakkal Majalla" w:hAnsi="Sakkal Majalla" w:cs="Sakkal Majalla"/>
          <w:b/>
          <w:bCs/>
          <w:sz w:val="28"/>
          <w:szCs w:val="28"/>
          <w:rtl/>
        </w:rPr>
        <w:t>وفي ضوء ما سبق، يمكن القول إن الإطار النظري للدراسة الحالية يعتمد على فكرة أساسية مفادها أن تعزيز تطبيق مبادئ الحوكمة المؤسسية داخل المؤسسات يسهم في ضبط السلوك الإداري من خلال تفعيل الشفافية والمساءلة والرقابة التنظيمية، وهو ما يؤدي بدوره إلى تقليل فرص حدوث الفساد الإداري والحد من آثاره السلبية داخل بيئة الأعمال. وبالتالي فإن هذه النظريات توفر أساسًا علميًا لفهم العلاقة بين متغيرات الدراسة، وتدعم الافتراض القائل بأن الحوكمة المؤسسية تمثل إحدى أهم الآليات الحديثة التي تسهم في مكافحة الفساد الإداري وتحقيق الكفاءة والاستدامة المؤسسية.</w:t>
      </w:r>
    </w:p>
    <w:p w14:paraId="5531F3B5" w14:textId="77777777" w:rsidR="00E968CB" w:rsidRDefault="00E968CB" w:rsidP="00E968CB">
      <w:pPr>
        <w:rPr>
          <w:rFonts w:ascii="Sakkal Majalla" w:hAnsi="Sakkal Majalla" w:cs="Sakkal Majalla"/>
          <w:b/>
          <w:bCs/>
          <w:sz w:val="28"/>
          <w:szCs w:val="28"/>
          <w:rtl/>
        </w:rPr>
      </w:pPr>
    </w:p>
    <w:p w14:paraId="1A9EF95C" w14:textId="77777777" w:rsidR="00E968CB" w:rsidRPr="008601A0" w:rsidRDefault="00E968CB" w:rsidP="00E968CB">
      <w:pPr>
        <w:rPr>
          <w:rFonts w:ascii="Sakkal Majalla" w:hAnsi="Sakkal Majalla" w:cs="Sakkal Majalla"/>
          <w:b/>
          <w:bCs/>
          <w:sz w:val="28"/>
          <w:szCs w:val="28"/>
          <w:rtl/>
        </w:rPr>
      </w:pPr>
    </w:p>
    <w:p w14:paraId="1483C037" w14:textId="77777777" w:rsidR="00E968CB" w:rsidRPr="00490339" w:rsidRDefault="00E968CB" w:rsidP="00E968CB">
      <w:pPr>
        <w:rPr>
          <w:rFonts w:ascii="Sakkal Majalla" w:hAnsi="Sakkal Majalla" w:cs="Sakkal Majalla"/>
          <w:b/>
          <w:bCs/>
          <w:sz w:val="36"/>
          <w:szCs w:val="36"/>
          <w:rtl/>
        </w:rPr>
      </w:pPr>
      <w:r w:rsidRPr="00490339">
        <w:rPr>
          <w:rFonts w:ascii="Sakkal Majalla" w:hAnsi="Sakkal Majalla" w:cs="Sakkal Majalla" w:hint="cs"/>
          <w:b/>
          <w:bCs/>
          <w:sz w:val="36"/>
          <w:szCs w:val="36"/>
          <w:rtl/>
        </w:rPr>
        <w:lastRenderedPageBreak/>
        <w:t>متغيرات الدراسة:</w:t>
      </w:r>
      <w:r w:rsidRPr="00490339">
        <w:rPr>
          <w:rtl/>
        </w:rPr>
        <w:t xml:space="preserve"> </w:t>
      </w:r>
      <w:r w:rsidRPr="00490339">
        <w:rPr>
          <w:noProof/>
          <w:rtl/>
        </w:rPr>
        <w:drawing>
          <wp:inline distT="0" distB="0" distL="0" distR="0" wp14:anchorId="5EFF9981" wp14:editId="0EB0D26E">
            <wp:extent cx="5608320" cy="5495925"/>
            <wp:effectExtent l="0" t="0" r="0" b="0"/>
            <wp:docPr id="2637103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5495925"/>
                    </a:xfrm>
                    <a:prstGeom prst="rect">
                      <a:avLst/>
                    </a:prstGeom>
                    <a:noFill/>
                    <a:ln>
                      <a:noFill/>
                    </a:ln>
                  </pic:spPr>
                </pic:pic>
              </a:graphicData>
            </a:graphic>
          </wp:inline>
        </w:drawing>
      </w:r>
    </w:p>
    <w:p w14:paraId="1D71C9F6" w14:textId="77777777" w:rsidR="00E968CB" w:rsidRPr="008770F0" w:rsidRDefault="00E968CB" w:rsidP="00E968CB">
      <w:pPr>
        <w:rPr>
          <w:rFonts w:ascii="Sakkal Majalla" w:hAnsi="Sakkal Majalla" w:cs="Sakkal Majalla"/>
          <w:sz w:val="28"/>
          <w:szCs w:val="28"/>
          <w:rtl/>
        </w:rPr>
      </w:pPr>
    </w:p>
    <w:p w14:paraId="315D9CE3" w14:textId="77777777" w:rsidR="00E968CB" w:rsidRPr="008770F0" w:rsidRDefault="00E968CB" w:rsidP="00E968CB">
      <w:pPr>
        <w:rPr>
          <w:rFonts w:ascii="Sakkal Majalla" w:hAnsi="Sakkal Majalla" w:cs="Sakkal Majalla"/>
          <w:sz w:val="28"/>
          <w:szCs w:val="28"/>
          <w:rtl/>
        </w:rPr>
      </w:pPr>
    </w:p>
    <w:p w14:paraId="6F5884FB" w14:textId="77777777" w:rsidR="00E968CB" w:rsidRPr="008770F0" w:rsidRDefault="00E968CB" w:rsidP="00E968CB">
      <w:pPr>
        <w:rPr>
          <w:rFonts w:ascii="Sakkal Majalla" w:hAnsi="Sakkal Majalla" w:cs="Sakkal Majalla"/>
          <w:sz w:val="28"/>
          <w:szCs w:val="28"/>
          <w:rtl/>
        </w:rPr>
      </w:pPr>
    </w:p>
    <w:p w14:paraId="31F28D31" w14:textId="77777777" w:rsidR="00E968CB" w:rsidRPr="008770F0" w:rsidRDefault="00E968CB" w:rsidP="00E968CB">
      <w:pPr>
        <w:rPr>
          <w:rFonts w:ascii="Sakkal Majalla" w:hAnsi="Sakkal Majalla" w:cs="Sakkal Majalla"/>
          <w:sz w:val="28"/>
          <w:szCs w:val="28"/>
          <w:rtl/>
        </w:rPr>
      </w:pPr>
    </w:p>
    <w:p w14:paraId="411F5BF4" w14:textId="77777777" w:rsidR="00E968CB" w:rsidRPr="008770F0" w:rsidRDefault="00E968CB" w:rsidP="00E968CB">
      <w:pPr>
        <w:rPr>
          <w:rFonts w:ascii="Sakkal Majalla" w:hAnsi="Sakkal Majalla" w:cs="Sakkal Majalla"/>
          <w:sz w:val="28"/>
          <w:szCs w:val="28"/>
          <w:rtl/>
        </w:rPr>
      </w:pPr>
    </w:p>
    <w:p w14:paraId="6B178098" w14:textId="77777777" w:rsidR="00E968CB" w:rsidRPr="008770F0" w:rsidRDefault="00E968CB" w:rsidP="00E968CB">
      <w:pPr>
        <w:rPr>
          <w:rFonts w:ascii="Sakkal Majalla" w:hAnsi="Sakkal Majalla" w:cs="Sakkal Majalla"/>
          <w:sz w:val="28"/>
          <w:szCs w:val="28"/>
          <w:rtl/>
        </w:rPr>
      </w:pPr>
    </w:p>
    <w:p w14:paraId="7FAD4911" w14:textId="77777777" w:rsidR="00E968CB" w:rsidRPr="008770F0" w:rsidRDefault="00E968CB" w:rsidP="00E968CB">
      <w:pPr>
        <w:rPr>
          <w:rFonts w:ascii="Sakkal Majalla" w:hAnsi="Sakkal Majalla" w:cs="Sakkal Majalla"/>
          <w:sz w:val="28"/>
          <w:szCs w:val="28"/>
          <w:rtl/>
        </w:rPr>
      </w:pPr>
    </w:p>
    <w:p w14:paraId="35D90923" w14:textId="77777777" w:rsidR="00E968CB" w:rsidRPr="008770F0" w:rsidRDefault="00E968CB" w:rsidP="00E968CB">
      <w:pPr>
        <w:rPr>
          <w:rFonts w:ascii="Sakkal Majalla" w:hAnsi="Sakkal Majalla" w:cs="Sakkal Majalla"/>
          <w:sz w:val="28"/>
          <w:szCs w:val="28"/>
          <w:rtl/>
        </w:rPr>
      </w:pPr>
    </w:p>
    <w:p w14:paraId="62405636" w14:textId="77777777" w:rsidR="00E968CB" w:rsidRDefault="00E968CB" w:rsidP="00E968CB">
      <w:pPr>
        <w:rPr>
          <w:rFonts w:ascii="Sakkal Majalla" w:hAnsi="Sakkal Majalla" w:cs="Sakkal Majalla"/>
          <w:sz w:val="28"/>
          <w:szCs w:val="28"/>
          <w:rtl/>
        </w:rPr>
      </w:pPr>
    </w:p>
    <w:p w14:paraId="59382EEE" w14:textId="77777777" w:rsidR="00E968CB" w:rsidRDefault="00E968CB" w:rsidP="00E968CB">
      <w:pPr>
        <w:rPr>
          <w:rFonts w:ascii="Sakkal Majalla" w:hAnsi="Sakkal Majalla" w:cs="Sakkal Majalla"/>
          <w:b/>
          <w:bCs/>
          <w:sz w:val="48"/>
          <w:szCs w:val="48"/>
          <w:rtl/>
        </w:rPr>
      </w:pPr>
    </w:p>
    <w:p w14:paraId="5B6D4E14" w14:textId="77777777" w:rsidR="00E968CB" w:rsidRDefault="00E968CB" w:rsidP="00E968CB">
      <w:pPr>
        <w:ind w:left="2880" w:firstLine="720"/>
        <w:rPr>
          <w:rFonts w:ascii="Sakkal Majalla" w:hAnsi="Sakkal Majalla" w:cs="Sakkal Majalla"/>
          <w:b/>
          <w:bCs/>
          <w:sz w:val="48"/>
          <w:szCs w:val="48"/>
          <w:rtl/>
        </w:rPr>
      </w:pPr>
    </w:p>
    <w:p w14:paraId="0B34AAB0" w14:textId="77777777" w:rsidR="00C27E26" w:rsidRDefault="00C27E26" w:rsidP="00E968CB">
      <w:pPr>
        <w:ind w:left="2880" w:firstLine="720"/>
        <w:rPr>
          <w:rFonts w:ascii="Sakkal Majalla" w:hAnsi="Sakkal Majalla" w:cs="Sakkal Majalla"/>
          <w:b/>
          <w:bCs/>
          <w:sz w:val="48"/>
          <w:szCs w:val="48"/>
          <w:rtl/>
        </w:rPr>
      </w:pPr>
    </w:p>
    <w:p w14:paraId="67F26D00" w14:textId="77777777" w:rsidR="005673D1" w:rsidRPr="005673D1" w:rsidRDefault="005673D1" w:rsidP="005673D1">
      <w:pPr>
        <w:ind w:left="2880" w:firstLine="720"/>
        <w:rPr>
          <w:rFonts w:ascii="Sakkal Majalla" w:eastAsia="Calibri" w:hAnsi="Sakkal Majalla" w:cs="Sakkal Majalla"/>
          <w:b/>
          <w:bCs/>
          <w:sz w:val="48"/>
          <w:szCs w:val="48"/>
          <w:rtl/>
        </w:rPr>
      </w:pPr>
      <w:r w:rsidRPr="005673D1">
        <w:rPr>
          <w:rFonts w:ascii="Sakkal Majalla" w:eastAsia="Calibri" w:hAnsi="Sakkal Majalla" w:cs="Sakkal Majalla" w:hint="cs"/>
          <w:b/>
          <w:bCs/>
          <w:sz w:val="48"/>
          <w:szCs w:val="48"/>
          <w:rtl/>
        </w:rPr>
        <w:t>الفصل الثاني</w:t>
      </w:r>
    </w:p>
    <w:p w14:paraId="5A4C96A7" w14:textId="77777777" w:rsidR="005673D1" w:rsidRPr="005673D1" w:rsidRDefault="005673D1" w:rsidP="005673D1">
      <w:pPr>
        <w:jc w:val="center"/>
        <w:rPr>
          <w:rFonts w:ascii="Sakkal Majalla" w:eastAsia="Calibri" w:hAnsi="Sakkal Majalla" w:cs="Sakkal Majalla"/>
          <w:b/>
          <w:bCs/>
          <w:sz w:val="48"/>
          <w:szCs w:val="48"/>
          <w:rtl/>
        </w:rPr>
      </w:pPr>
      <w:r w:rsidRPr="005673D1">
        <w:rPr>
          <w:rFonts w:ascii="Sakkal Majalla" w:eastAsia="Calibri" w:hAnsi="Sakkal Majalla" w:cs="Sakkal Majalla" w:hint="cs"/>
          <w:b/>
          <w:bCs/>
          <w:sz w:val="48"/>
          <w:szCs w:val="48"/>
          <w:rtl/>
        </w:rPr>
        <w:t>الدراسات السابقة</w:t>
      </w:r>
    </w:p>
    <w:p w14:paraId="473C75F6" w14:textId="77777777" w:rsidR="005673D1" w:rsidRPr="005673D1" w:rsidRDefault="005673D1" w:rsidP="005673D1">
      <w:pPr>
        <w:rPr>
          <w:rFonts w:ascii="Sakkal Majalla" w:eastAsia="Calibri" w:hAnsi="Sakkal Majalla" w:cs="Sakkal Majalla"/>
          <w:sz w:val="28"/>
          <w:szCs w:val="28"/>
          <w:rtl/>
        </w:rPr>
      </w:pPr>
    </w:p>
    <w:p w14:paraId="75862A6B" w14:textId="77777777" w:rsidR="005673D1" w:rsidRPr="005673D1" w:rsidRDefault="005673D1" w:rsidP="005673D1">
      <w:pPr>
        <w:rPr>
          <w:rFonts w:ascii="Sakkal Majalla" w:eastAsia="Calibri" w:hAnsi="Sakkal Majalla" w:cs="Sakkal Majalla"/>
          <w:sz w:val="28"/>
          <w:szCs w:val="28"/>
          <w:rtl/>
        </w:rPr>
      </w:pPr>
    </w:p>
    <w:p w14:paraId="371632B9" w14:textId="77777777" w:rsidR="005673D1" w:rsidRPr="005673D1" w:rsidRDefault="005673D1" w:rsidP="005673D1">
      <w:pPr>
        <w:rPr>
          <w:rFonts w:ascii="Sakkal Majalla" w:eastAsia="Calibri" w:hAnsi="Sakkal Majalla" w:cs="Sakkal Majalla"/>
          <w:sz w:val="28"/>
          <w:szCs w:val="28"/>
          <w:rtl/>
        </w:rPr>
      </w:pPr>
    </w:p>
    <w:p w14:paraId="69A4B3C1" w14:textId="77777777" w:rsidR="005673D1" w:rsidRPr="005673D1" w:rsidRDefault="005673D1" w:rsidP="005673D1">
      <w:pPr>
        <w:rPr>
          <w:rFonts w:ascii="Sakkal Majalla" w:eastAsia="Calibri" w:hAnsi="Sakkal Majalla" w:cs="Sakkal Majalla"/>
          <w:sz w:val="28"/>
          <w:szCs w:val="28"/>
          <w:rtl/>
        </w:rPr>
      </w:pPr>
    </w:p>
    <w:p w14:paraId="6E90D711" w14:textId="77777777" w:rsidR="005673D1" w:rsidRPr="005673D1" w:rsidRDefault="005673D1" w:rsidP="005673D1">
      <w:pPr>
        <w:rPr>
          <w:rFonts w:ascii="Sakkal Majalla" w:eastAsia="Calibri" w:hAnsi="Sakkal Majalla" w:cs="Sakkal Majalla"/>
          <w:sz w:val="28"/>
          <w:szCs w:val="28"/>
          <w:rtl/>
        </w:rPr>
      </w:pPr>
    </w:p>
    <w:p w14:paraId="45978CDA" w14:textId="77777777" w:rsidR="005673D1" w:rsidRPr="005673D1" w:rsidRDefault="005673D1" w:rsidP="005673D1">
      <w:pPr>
        <w:rPr>
          <w:rFonts w:ascii="Sakkal Majalla" w:eastAsia="Calibri" w:hAnsi="Sakkal Majalla" w:cs="Sakkal Majalla"/>
          <w:sz w:val="28"/>
          <w:szCs w:val="28"/>
          <w:rtl/>
        </w:rPr>
      </w:pPr>
    </w:p>
    <w:p w14:paraId="620373C4" w14:textId="77777777" w:rsidR="005673D1" w:rsidRPr="005673D1" w:rsidRDefault="005673D1" w:rsidP="005673D1">
      <w:pPr>
        <w:rPr>
          <w:rFonts w:ascii="Sakkal Majalla" w:eastAsia="Calibri" w:hAnsi="Sakkal Majalla" w:cs="Sakkal Majalla"/>
          <w:sz w:val="28"/>
          <w:szCs w:val="28"/>
          <w:rtl/>
        </w:rPr>
      </w:pPr>
    </w:p>
    <w:p w14:paraId="397D079C" w14:textId="77777777" w:rsidR="005673D1" w:rsidRPr="005673D1" w:rsidRDefault="005673D1" w:rsidP="005673D1">
      <w:pPr>
        <w:rPr>
          <w:rFonts w:ascii="Sakkal Majalla" w:eastAsia="Calibri" w:hAnsi="Sakkal Majalla" w:cs="Sakkal Majalla"/>
          <w:sz w:val="28"/>
          <w:szCs w:val="28"/>
          <w:rtl/>
        </w:rPr>
      </w:pPr>
    </w:p>
    <w:p w14:paraId="0C99CA9C" w14:textId="77777777" w:rsidR="005673D1" w:rsidRDefault="005673D1" w:rsidP="005673D1">
      <w:pPr>
        <w:rPr>
          <w:rFonts w:ascii="Sakkal Majalla" w:eastAsia="Calibri" w:hAnsi="Sakkal Majalla" w:cs="Sakkal Majalla"/>
          <w:sz w:val="28"/>
          <w:szCs w:val="28"/>
          <w:rtl/>
        </w:rPr>
      </w:pPr>
    </w:p>
    <w:p w14:paraId="66C962DC" w14:textId="77777777" w:rsidR="006C1E5F" w:rsidRPr="005673D1" w:rsidRDefault="006C1E5F" w:rsidP="005673D1">
      <w:pPr>
        <w:rPr>
          <w:rFonts w:ascii="Sakkal Majalla" w:eastAsia="Calibri" w:hAnsi="Sakkal Majalla" w:cs="Sakkal Majalla"/>
          <w:sz w:val="28"/>
          <w:szCs w:val="28"/>
        </w:rPr>
      </w:pPr>
    </w:p>
    <w:p w14:paraId="2E94810E" w14:textId="77777777" w:rsidR="00642EA6" w:rsidRDefault="00642EA6" w:rsidP="005673D1">
      <w:pPr>
        <w:rPr>
          <w:rFonts w:ascii="Sakkal Majalla" w:eastAsia="Calibri" w:hAnsi="Sakkal Majalla" w:cs="Sakkal Majalla"/>
          <w:sz w:val="28"/>
          <w:szCs w:val="28"/>
          <w:rtl/>
        </w:rPr>
      </w:pPr>
    </w:p>
    <w:p w14:paraId="369B32DE" w14:textId="1E3796F3" w:rsidR="005673D1" w:rsidRPr="005673D1" w:rsidRDefault="005673D1" w:rsidP="005673D1">
      <w:pPr>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Pr>
        <w:lastRenderedPageBreak/>
        <w:t>1.2</w:t>
      </w:r>
      <w:r w:rsidRPr="005673D1">
        <w:rPr>
          <w:rFonts w:ascii="Sakkal Majalla" w:eastAsia="Calibri" w:hAnsi="Sakkal Majalla" w:cs="Sakkal Majalla" w:hint="cs"/>
          <w:b/>
          <w:bCs/>
          <w:sz w:val="36"/>
          <w:szCs w:val="36"/>
          <w:rtl/>
        </w:rPr>
        <w:t>مقدمة</w:t>
      </w:r>
      <w:r w:rsidR="00642EA6">
        <w:rPr>
          <w:rFonts w:ascii="Sakkal Majalla" w:eastAsia="Calibri" w:hAnsi="Sakkal Majalla" w:cs="Sakkal Majalla" w:hint="cs"/>
          <w:b/>
          <w:bCs/>
          <w:sz w:val="36"/>
          <w:szCs w:val="36"/>
          <w:rtl/>
        </w:rPr>
        <w:t>:</w:t>
      </w:r>
    </w:p>
    <w:p w14:paraId="7AFB3B5F" w14:textId="77777777" w:rsidR="005673D1" w:rsidRPr="005673D1" w:rsidRDefault="005673D1" w:rsidP="00C27E26">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تعد الدراسات السابقة من الركائز الأساسية لأي بحث علمي، حيث توفر خلفية معرفية غنية، وتساعد الباحث على تحديد الفجوات البحثية التي يمكن أن تسهم الدراسة الحالية في معالجتها. وتتيح مراجعة الأدبيات السابقة فهماً أعمق لمفاهيم الدراسة، وعلاقات المتغيرات، والأساليب البحثية المستخدمة في هذا المجال.</w:t>
      </w:r>
    </w:p>
    <w:p w14:paraId="1321ABB8" w14:textId="77777777" w:rsidR="005673D1" w:rsidRPr="005673D1" w:rsidRDefault="005673D1" w:rsidP="00C27E26">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في موضوع هذه الدراسة، الذي يبحث في دور الحوكمة المؤسسية في الحد من آثار الفساد الإداري داخل بيئة الأعمال، تركزت الدراسات السابقة على عدة محاور رئيسية، منها:</w:t>
      </w:r>
    </w:p>
    <w:p w14:paraId="0DC55D3B" w14:textId="77777777" w:rsidR="005673D1" w:rsidRPr="005673D1" w:rsidRDefault="005673D1" w:rsidP="00C27E26">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مفهوم الحوكمة المؤسسية وأبعادها، وكيفية تطبيق مبادئها في المؤسسات المختلفة لتعزيز الشفافية والمساءلة والعدالة والرقابة.</w:t>
      </w:r>
    </w:p>
    <w:p w14:paraId="67965A6D" w14:textId="77777777" w:rsidR="005673D1" w:rsidRPr="005673D1" w:rsidRDefault="005673D1" w:rsidP="00C27E26">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مفهوم الفساد الإداري وآثاره على الأداء المؤسسي وكفاءة العمل وسمعة المنظمات، مع التركيز على بيئات الأعمال المختلفة.</w:t>
      </w:r>
    </w:p>
    <w:p w14:paraId="0E17F812" w14:textId="77777777" w:rsidR="005673D1" w:rsidRPr="005673D1" w:rsidRDefault="005673D1" w:rsidP="00C27E26">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العلاقة بين الحوكمة المؤسسية والحد من الفساد الإداري، بما في ذلك الدراسات التي اختبرت تأثير تطبيق مبادئ الحوكمة على الحد من الممارسات الإدارية غير الأخلاقية أو التلاعب بالموارد.</w:t>
      </w:r>
    </w:p>
    <w:p w14:paraId="01A528CC" w14:textId="34D41B93" w:rsidR="005673D1" w:rsidRPr="005673D1" w:rsidRDefault="005673D1" w:rsidP="00C27E26">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كما تناولت بعض الدراسات تطبيق الحوكمة المؤسسية في بيئات معينة، سواء في القطاع العام أو الخاص، مما أتاح مقارنة نتائج هذه الدراسات وتحديد أبعاد يمكن قياسها وتحليلها في سياق الشركات الخاصة في المملكة العربية السعودية.</w:t>
      </w:r>
    </w:p>
    <w:p w14:paraId="381AC006" w14:textId="77777777" w:rsidR="005673D1" w:rsidRPr="005673D1" w:rsidRDefault="005673D1" w:rsidP="00C27E26">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تهدف هذه الدراسة من خلال مراجعة الأدبيات السابقة إلى استخلاص أبرز النتائج والتوجهات البحثية، وتحديد الفجوات المعرفية التي لم تعالج بعد العلاقة بين تطبيق مبادئ الحوكمة المؤسسية والحد من آثار الفساد الإداري في بيئة الشركات الخاصة السعودية. ويأتي هذا التناول ضمن الجهود العلمية لتقديم نموذج تطبيقي متكامل يعزز من فهم العلاقة السببية بين المتغيرين الرئيسيين للدراسة.</w:t>
      </w:r>
    </w:p>
    <w:p w14:paraId="75457C92" w14:textId="77777777" w:rsidR="005673D1" w:rsidRPr="005673D1" w:rsidRDefault="005673D1" w:rsidP="005673D1">
      <w:pPr>
        <w:rPr>
          <w:rFonts w:ascii="Sakkal Majalla" w:eastAsia="Calibri" w:hAnsi="Sakkal Majalla" w:cs="Sakkal Majalla"/>
          <w:sz w:val="28"/>
          <w:szCs w:val="28"/>
          <w:rtl/>
        </w:rPr>
      </w:pPr>
    </w:p>
    <w:p w14:paraId="05C8E2E8" w14:textId="77777777" w:rsidR="005673D1" w:rsidRPr="005673D1" w:rsidRDefault="005673D1" w:rsidP="005673D1">
      <w:pPr>
        <w:rPr>
          <w:rFonts w:ascii="Sakkal Majalla" w:eastAsia="Calibri" w:hAnsi="Sakkal Majalla" w:cs="Sakkal Majalla"/>
          <w:b/>
          <w:bCs/>
          <w:sz w:val="40"/>
          <w:szCs w:val="40"/>
          <w:rtl/>
        </w:rPr>
      </w:pPr>
    </w:p>
    <w:p w14:paraId="06B5871F" w14:textId="77777777" w:rsidR="005673D1" w:rsidRPr="005673D1" w:rsidRDefault="005673D1" w:rsidP="005673D1">
      <w:pPr>
        <w:rPr>
          <w:rFonts w:ascii="Sakkal Majalla" w:eastAsia="Calibri" w:hAnsi="Sakkal Majalla" w:cs="Sakkal Majalla"/>
          <w:b/>
          <w:bCs/>
          <w:sz w:val="40"/>
          <w:szCs w:val="40"/>
          <w:rtl/>
        </w:rPr>
      </w:pPr>
    </w:p>
    <w:p w14:paraId="7BEA9F8A" w14:textId="77777777" w:rsidR="00642EA6" w:rsidRDefault="00642EA6" w:rsidP="005673D1">
      <w:pPr>
        <w:spacing w:before="100" w:beforeAutospacing="1" w:after="100" w:afterAutospacing="1" w:line="240" w:lineRule="auto"/>
        <w:outlineLvl w:val="1"/>
        <w:rPr>
          <w:rFonts w:ascii="Sakkal Majalla" w:eastAsia="Calibri" w:hAnsi="Sakkal Majalla" w:cs="Sakkal Majalla"/>
          <w:b/>
          <w:bCs/>
          <w:sz w:val="40"/>
          <w:szCs w:val="40"/>
          <w:rtl/>
        </w:rPr>
      </w:pPr>
    </w:p>
    <w:p w14:paraId="382A27AC" w14:textId="474D4F5E" w:rsidR="005673D1" w:rsidRPr="005673D1" w:rsidRDefault="005673D1" w:rsidP="005673D1">
      <w:pPr>
        <w:spacing w:before="100" w:beforeAutospacing="1" w:after="100" w:afterAutospacing="1" w:line="240" w:lineRule="auto"/>
        <w:outlineLvl w:val="1"/>
        <w:rPr>
          <w:rFonts w:ascii="Sakkal Majalla" w:eastAsia="Times New Roman" w:hAnsi="Sakkal Majalla" w:cs="Sakkal Majalla"/>
          <w:b/>
          <w:bCs/>
          <w:kern w:val="0"/>
          <w:sz w:val="36"/>
          <w:szCs w:val="36"/>
          <w:rtl/>
          <w14:ligatures w14:val="none"/>
        </w:rPr>
      </w:pPr>
      <w:r w:rsidRPr="005673D1">
        <w:rPr>
          <w:rFonts w:ascii="Sakkal Majalla" w:eastAsia="Calibri" w:hAnsi="Sakkal Majalla" w:cs="Sakkal Majalla"/>
          <w:b/>
          <w:bCs/>
          <w:sz w:val="40"/>
          <w:szCs w:val="40"/>
        </w:rPr>
        <w:lastRenderedPageBreak/>
        <w:t xml:space="preserve"> 2.2</w:t>
      </w:r>
      <w:r w:rsidRPr="005673D1">
        <w:rPr>
          <w:rFonts w:ascii="Sakkal Majalla" w:eastAsia="Times New Roman" w:hAnsi="Sakkal Majalla" w:cs="Sakkal Majalla"/>
          <w:b/>
          <w:bCs/>
          <w:kern w:val="0"/>
          <w:sz w:val="36"/>
          <w:szCs w:val="36"/>
          <w:rtl/>
          <w14:ligatures w14:val="none"/>
        </w:rPr>
        <w:t xml:space="preserve">المتغير التابع: </w:t>
      </w:r>
    </w:p>
    <w:p w14:paraId="4440C58E" w14:textId="77777777" w:rsidR="005673D1" w:rsidRPr="005673D1" w:rsidRDefault="005673D1" w:rsidP="005673D1">
      <w:pPr>
        <w:spacing w:before="100" w:beforeAutospacing="1" w:after="100" w:afterAutospacing="1" w:line="240" w:lineRule="auto"/>
        <w:outlineLvl w:val="1"/>
        <w:rPr>
          <w:rFonts w:ascii="Sakkal Majalla" w:eastAsia="Times New Roman" w:hAnsi="Sakkal Majalla" w:cs="Sakkal Majalla"/>
          <w:b/>
          <w:bCs/>
          <w:kern w:val="0"/>
          <w:sz w:val="36"/>
          <w:szCs w:val="36"/>
          <w14:ligatures w14:val="none"/>
        </w:rPr>
      </w:pPr>
      <w:r w:rsidRPr="005673D1">
        <w:rPr>
          <w:rFonts w:ascii="Sakkal Majalla" w:eastAsia="Times New Roman" w:hAnsi="Sakkal Majalla" w:cs="Sakkal Majalla"/>
          <w:b/>
          <w:bCs/>
          <w:kern w:val="0"/>
          <w:sz w:val="36"/>
          <w:szCs w:val="36"/>
          <w:rtl/>
          <w14:ligatures w14:val="none"/>
        </w:rPr>
        <w:t>الحد من آثار الفساد الإداري في ضوء الدراسات السابقة</w:t>
      </w:r>
    </w:p>
    <w:p w14:paraId="03E7AAC9" w14:textId="77777777" w:rsidR="005673D1" w:rsidRPr="005673D1" w:rsidRDefault="005673D1" w:rsidP="00C27E26">
      <w:p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hint="cs"/>
          <w:b/>
          <w:bCs/>
          <w:kern w:val="0"/>
          <w:sz w:val="28"/>
          <w:szCs w:val="28"/>
          <w:rtl/>
          <w14:ligatures w14:val="none"/>
        </w:rPr>
        <w:t xml:space="preserve">          </w:t>
      </w:r>
      <w:r w:rsidRPr="005673D1">
        <w:rPr>
          <w:rFonts w:ascii="Sakkal Majalla" w:eastAsia="Times New Roman" w:hAnsi="Sakkal Majalla" w:cs="Sakkal Majalla"/>
          <w:b/>
          <w:bCs/>
          <w:kern w:val="0"/>
          <w:sz w:val="28"/>
          <w:szCs w:val="28"/>
          <w:rtl/>
          <w14:ligatures w14:val="none"/>
        </w:rPr>
        <w:t>الفساد الإداري يعد أحد أبرز التحديات التي تواجه بيئة الأعمال، فهو يضعف الكفاءة المؤسسية، ويضر بثقة أصحاب المصلحة، ويؤثر سلبًا على سمعة الشركات الخاصة. وقد تناولت الدراسات السابقة هذا المتغير من زوايا متعددة، مركزة على الآثار المترتبة على غياب الحوكمة أو ضعفها، ودور تطبيق الحوكمة في الحد من هذه الآثار</w:t>
      </w:r>
      <w:r w:rsidRPr="005673D1">
        <w:rPr>
          <w:rFonts w:ascii="Sakkal Majalla" w:eastAsia="Times New Roman" w:hAnsi="Sakkal Majalla" w:cs="Sakkal Majalla"/>
          <w:b/>
          <w:bCs/>
          <w:kern w:val="0"/>
          <w:sz w:val="28"/>
          <w:szCs w:val="28"/>
          <w14:ligatures w14:val="none"/>
        </w:rPr>
        <w:t>.</w:t>
      </w:r>
    </w:p>
    <w:p w14:paraId="698F9E75" w14:textId="77777777" w:rsidR="005673D1" w:rsidRPr="005673D1" w:rsidRDefault="005673D1" w:rsidP="005673D1">
      <w:pPr>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5673D1">
        <w:rPr>
          <w:rFonts w:ascii="Sakkal Majalla" w:eastAsia="Times New Roman" w:hAnsi="Sakkal Majalla" w:cs="Sakkal Majalla"/>
          <w:b/>
          <w:bCs/>
          <w:kern w:val="0"/>
          <w:sz w:val="32"/>
          <w:szCs w:val="32"/>
          <w14:ligatures w14:val="none"/>
        </w:rPr>
        <w:t xml:space="preserve">1.2.2 </w:t>
      </w:r>
      <w:r w:rsidRPr="005673D1">
        <w:rPr>
          <w:rFonts w:ascii="Sakkal Majalla" w:eastAsia="Times New Roman" w:hAnsi="Sakkal Majalla" w:cs="Sakkal Majalla"/>
          <w:b/>
          <w:bCs/>
          <w:kern w:val="0"/>
          <w:sz w:val="32"/>
          <w:szCs w:val="32"/>
          <w:rtl/>
          <w14:ligatures w14:val="none"/>
        </w:rPr>
        <w:t xml:space="preserve">  تأثير الحوكمة على الحد من الفساد الإداري</w:t>
      </w:r>
    </w:p>
    <w:p w14:paraId="45BEEC9C" w14:textId="77777777" w:rsidR="005673D1" w:rsidRPr="005673D1" w:rsidRDefault="005673D1" w:rsidP="00C27E26">
      <w:pPr>
        <w:numPr>
          <w:ilvl w:val="0"/>
          <w:numId w:val="2"/>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أشارت دراسة</w:t>
      </w:r>
      <w:r w:rsidRPr="005673D1">
        <w:rPr>
          <w:rFonts w:ascii="Sakkal Majalla" w:eastAsia="Times New Roman" w:hAnsi="Sakkal Majalla" w:cs="Sakkal Majalla"/>
          <w:b/>
          <w:bCs/>
          <w:kern w:val="0"/>
          <w:sz w:val="28"/>
          <w:szCs w:val="28"/>
          <w14:ligatures w14:val="none"/>
        </w:rPr>
        <w:t xml:space="preserve"> Mwaddah Sami Almohammadi (2021) </w:t>
      </w:r>
      <w:r w:rsidRPr="005673D1">
        <w:rPr>
          <w:rFonts w:ascii="Sakkal Majalla" w:eastAsia="Times New Roman" w:hAnsi="Sakkal Majalla" w:cs="Sakkal Majalla"/>
          <w:b/>
          <w:bCs/>
          <w:kern w:val="0"/>
          <w:sz w:val="28"/>
          <w:szCs w:val="28"/>
          <w:rtl/>
          <w14:ligatures w14:val="none"/>
        </w:rPr>
        <w:t>في السعودية إلى أن وجود هيئات رقابية فعّالة ضمن الشركات المساهمة يساهم بشكل كبير في تقليل مظاهر الفساد الإداري مثل المحسوبية واستغلال الموارد</w:t>
      </w:r>
      <w:r w:rsidRPr="005673D1">
        <w:rPr>
          <w:rFonts w:ascii="Sakkal Majalla" w:eastAsia="Times New Roman" w:hAnsi="Sakkal Majalla" w:cs="Sakkal Majalla"/>
          <w:b/>
          <w:bCs/>
          <w:kern w:val="0"/>
          <w:sz w:val="28"/>
          <w:szCs w:val="28"/>
          <w14:ligatures w14:val="none"/>
        </w:rPr>
        <w:t>.</w:t>
      </w:r>
    </w:p>
    <w:p w14:paraId="4887EB0C" w14:textId="77777777" w:rsidR="005673D1" w:rsidRPr="005673D1" w:rsidRDefault="005673D1" w:rsidP="00C27E26">
      <w:pPr>
        <w:numPr>
          <w:ilvl w:val="0"/>
          <w:numId w:val="2"/>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أكدت دراسة موسى عبد الرحمن ومريم قطوش</w:t>
      </w:r>
      <w:r w:rsidRPr="005673D1">
        <w:rPr>
          <w:rFonts w:ascii="Sakkal Majalla" w:eastAsia="Times New Roman" w:hAnsi="Sakkal Majalla" w:cs="Sakkal Majalla"/>
          <w:b/>
          <w:bCs/>
          <w:kern w:val="0"/>
          <w:sz w:val="28"/>
          <w:szCs w:val="28"/>
          <w14:ligatures w14:val="none"/>
        </w:rPr>
        <w:t xml:space="preserve"> (2022) </w:t>
      </w:r>
      <w:r w:rsidRPr="005673D1">
        <w:rPr>
          <w:rFonts w:ascii="Sakkal Majalla" w:eastAsia="Times New Roman" w:hAnsi="Sakkal Majalla" w:cs="Sakkal Majalla"/>
          <w:b/>
          <w:bCs/>
          <w:kern w:val="0"/>
          <w:sz w:val="28"/>
          <w:szCs w:val="28"/>
          <w:rtl/>
          <w14:ligatures w14:val="none"/>
        </w:rPr>
        <w:t>أن توحيد الممارسات المحاسبية وتعزيز الشفافية والإفصاح يقلل من الممارسات غير الأخلاقية في الشركات، ويحد من إساءة استخدام السلطة الإدارية</w:t>
      </w:r>
      <w:r w:rsidRPr="005673D1">
        <w:rPr>
          <w:rFonts w:ascii="Sakkal Majalla" w:eastAsia="Times New Roman" w:hAnsi="Sakkal Majalla" w:cs="Sakkal Majalla"/>
          <w:b/>
          <w:bCs/>
          <w:kern w:val="0"/>
          <w:sz w:val="28"/>
          <w:szCs w:val="28"/>
          <w14:ligatures w14:val="none"/>
        </w:rPr>
        <w:t>.</w:t>
      </w:r>
    </w:p>
    <w:p w14:paraId="2151050D" w14:textId="77777777" w:rsidR="005673D1" w:rsidRPr="005673D1" w:rsidRDefault="005673D1" w:rsidP="005673D1">
      <w:pPr>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5673D1">
        <w:rPr>
          <w:rFonts w:ascii="Sakkal Majalla" w:eastAsia="Times New Roman" w:hAnsi="Sakkal Majalla" w:cs="Sakkal Majalla"/>
          <w:b/>
          <w:bCs/>
          <w:kern w:val="0"/>
          <w:sz w:val="32"/>
          <w:szCs w:val="32"/>
          <w14:ligatures w14:val="none"/>
        </w:rPr>
        <w:t xml:space="preserve">2.2.2 </w:t>
      </w:r>
      <w:r w:rsidRPr="005673D1">
        <w:rPr>
          <w:rFonts w:ascii="Sakkal Majalla" w:eastAsia="Times New Roman" w:hAnsi="Sakkal Majalla" w:cs="Sakkal Majalla"/>
          <w:b/>
          <w:bCs/>
          <w:kern w:val="0"/>
          <w:sz w:val="32"/>
          <w:szCs w:val="32"/>
          <w:rtl/>
          <w14:ligatures w14:val="none"/>
        </w:rPr>
        <w:t xml:space="preserve">  آثار الفساد الإداري التي ركزت عليها الدراسات</w:t>
      </w:r>
    </w:p>
    <w:p w14:paraId="3C3B8775" w14:textId="77777777" w:rsidR="005673D1" w:rsidRPr="005673D1" w:rsidRDefault="005673D1" w:rsidP="00C27E26">
      <w:p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hint="cs"/>
          <w:b/>
          <w:bCs/>
          <w:kern w:val="0"/>
          <w:sz w:val="28"/>
          <w:szCs w:val="28"/>
          <w:rtl/>
          <w14:ligatures w14:val="none"/>
        </w:rPr>
        <w:t xml:space="preserve">          </w:t>
      </w:r>
      <w:r w:rsidRPr="005673D1">
        <w:rPr>
          <w:rFonts w:ascii="Sakkal Majalla" w:eastAsia="Times New Roman" w:hAnsi="Sakkal Majalla" w:cs="Sakkal Majalla"/>
          <w:b/>
          <w:bCs/>
          <w:kern w:val="0"/>
          <w:sz w:val="28"/>
          <w:szCs w:val="28"/>
          <w:rtl/>
          <w14:ligatures w14:val="none"/>
        </w:rPr>
        <w:t>الدراسات السابقة أبرزت عدة آثار رئيسية للفساد الإداري على بيئة الأعمال، يمكن استخدامها كأبعاد للمتغير التابع</w:t>
      </w:r>
      <w:r w:rsidRPr="005673D1">
        <w:rPr>
          <w:rFonts w:ascii="Sakkal Majalla" w:eastAsia="Times New Roman" w:hAnsi="Sakkal Majalla" w:cs="Sakkal Majalla"/>
          <w:b/>
          <w:bCs/>
          <w:kern w:val="0"/>
          <w:sz w:val="28"/>
          <w:szCs w:val="28"/>
          <w14:ligatures w14:val="none"/>
        </w:rPr>
        <w:t>:</w:t>
      </w:r>
    </w:p>
    <w:p w14:paraId="52C87522" w14:textId="77777777" w:rsidR="005673D1" w:rsidRPr="005673D1" w:rsidRDefault="005673D1" w:rsidP="00E625A9">
      <w:pPr>
        <w:numPr>
          <w:ilvl w:val="0"/>
          <w:numId w:val="3"/>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المحسوبية والتفضيل الشخصي</w:t>
      </w:r>
      <w:r w:rsidRPr="005673D1">
        <w:rPr>
          <w:rFonts w:ascii="Sakkal Majalla" w:eastAsia="Times New Roman" w:hAnsi="Sakkal Majalla" w:cs="Sakkal Majalla"/>
          <w:b/>
          <w:bCs/>
          <w:kern w:val="0"/>
          <w:sz w:val="28"/>
          <w:szCs w:val="28"/>
          <w14:ligatures w14:val="none"/>
        </w:rPr>
        <w:t xml:space="preserve">: </w:t>
      </w:r>
      <w:r w:rsidRPr="005673D1">
        <w:rPr>
          <w:rFonts w:ascii="Sakkal Majalla" w:eastAsia="Times New Roman" w:hAnsi="Sakkal Majalla" w:cs="Sakkal Majalla"/>
          <w:b/>
          <w:bCs/>
          <w:kern w:val="0"/>
          <w:sz w:val="28"/>
          <w:szCs w:val="28"/>
          <w:rtl/>
          <w14:ligatures w14:val="none"/>
        </w:rPr>
        <w:t>حيث يؤدي غياب العدالة والمساءلة إلى منح امتيازات غير مستحقة لبعض الموظفين</w:t>
      </w:r>
      <w:r w:rsidRPr="005673D1">
        <w:rPr>
          <w:rFonts w:ascii="Sakkal Majalla" w:eastAsia="Times New Roman" w:hAnsi="Sakkal Majalla" w:cs="Sakkal Majalla"/>
          <w:b/>
          <w:bCs/>
          <w:kern w:val="0"/>
          <w:sz w:val="28"/>
          <w:szCs w:val="28"/>
          <w14:ligatures w14:val="none"/>
        </w:rPr>
        <w:t>.</w:t>
      </w:r>
    </w:p>
    <w:p w14:paraId="6F428D30" w14:textId="77777777" w:rsidR="005673D1" w:rsidRPr="005673D1" w:rsidRDefault="005673D1" w:rsidP="00E625A9">
      <w:pPr>
        <w:numPr>
          <w:ilvl w:val="0"/>
          <w:numId w:val="3"/>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الهدر المالي وسوء إدارة الموارد</w:t>
      </w:r>
      <w:r w:rsidRPr="005673D1">
        <w:rPr>
          <w:rFonts w:ascii="Sakkal Majalla" w:eastAsia="Times New Roman" w:hAnsi="Sakkal Majalla" w:cs="Sakkal Majalla"/>
          <w:b/>
          <w:bCs/>
          <w:kern w:val="0"/>
          <w:sz w:val="28"/>
          <w:szCs w:val="28"/>
          <w14:ligatures w14:val="none"/>
        </w:rPr>
        <w:t xml:space="preserve">: </w:t>
      </w:r>
      <w:r w:rsidRPr="005673D1">
        <w:rPr>
          <w:rFonts w:ascii="Sakkal Majalla" w:eastAsia="Times New Roman" w:hAnsi="Sakkal Majalla" w:cs="Sakkal Majalla"/>
          <w:b/>
          <w:bCs/>
          <w:kern w:val="0"/>
          <w:sz w:val="28"/>
          <w:szCs w:val="28"/>
          <w:rtl/>
          <w14:ligatures w14:val="none"/>
        </w:rPr>
        <w:t>ضعف الرقابة الداخلية يزيد من فرص إساءة استخدام الموارد المالية</w:t>
      </w:r>
      <w:r w:rsidRPr="005673D1">
        <w:rPr>
          <w:rFonts w:ascii="Sakkal Majalla" w:eastAsia="Times New Roman" w:hAnsi="Sakkal Majalla" w:cs="Sakkal Majalla"/>
          <w:b/>
          <w:bCs/>
          <w:kern w:val="0"/>
          <w:sz w:val="28"/>
          <w:szCs w:val="28"/>
          <w14:ligatures w14:val="none"/>
        </w:rPr>
        <w:t>.</w:t>
      </w:r>
    </w:p>
    <w:p w14:paraId="672F6398" w14:textId="77777777" w:rsidR="005673D1" w:rsidRPr="005673D1" w:rsidRDefault="005673D1" w:rsidP="00E625A9">
      <w:pPr>
        <w:numPr>
          <w:ilvl w:val="0"/>
          <w:numId w:val="3"/>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ضعف الثقة المؤسسية</w:t>
      </w:r>
      <w:r w:rsidRPr="005673D1">
        <w:rPr>
          <w:rFonts w:ascii="Sakkal Majalla" w:eastAsia="Times New Roman" w:hAnsi="Sakkal Majalla" w:cs="Sakkal Majalla"/>
          <w:b/>
          <w:bCs/>
          <w:kern w:val="0"/>
          <w:sz w:val="28"/>
          <w:szCs w:val="28"/>
          <w14:ligatures w14:val="none"/>
        </w:rPr>
        <w:t xml:space="preserve">: </w:t>
      </w:r>
      <w:r w:rsidRPr="005673D1">
        <w:rPr>
          <w:rFonts w:ascii="Sakkal Majalla" w:eastAsia="Times New Roman" w:hAnsi="Sakkal Majalla" w:cs="Sakkal Majalla"/>
          <w:b/>
          <w:bCs/>
          <w:kern w:val="0"/>
          <w:sz w:val="28"/>
          <w:szCs w:val="28"/>
          <w:rtl/>
          <w14:ligatures w14:val="none"/>
        </w:rPr>
        <w:t>يؤثر الفساد على سمعة الشركة وعلى ثقة الموظفين والعملاء وأصحاب المصلحة</w:t>
      </w:r>
      <w:r w:rsidRPr="005673D1">
        <w:rPr>
          <w:rFonts w:ascii="Sakkal Majalla" w:eastAsia="Times New Roman" w:hAnsi="Sakkal Majalla" w:cs="Sakkal Majalla"/>
          <w:b/>
          <w:bCs/>
          <w:kern w:val="0"/>
          <w:sz w:val="28"/>
          <w:szCs w:val="28"/>
          <w14:ligatures w14:val="none"/>
        </w:rPr>
        <w:t>.</w:t>
      </w:r>
    </w:p>
    <w:p w14:paraId="200CB37C" w14:textId="77777777" w:rsidR="005673D1" w:rsidRPr="005673D1" w:rsidRDefault="005673D1" w:rsidP="00E625A9">
      <w:pPr>
        <w:numPr>
          <w:ilvl w:val="0"/>
          <w:numId w:val="3"/>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التأثير السلبي على اتخاذ القرار الإداري</w:t>
      </w:r>
      <w:r w:rsidRPr="005673D1">
        <w:rPr>
          <w:rFonts w:ascii="Sakkal Majalla" w:eastAsia="Times New Roman" w:hAnsi="Sakkal Majalla" w:cs="Sakkal Majalla"/>
          <w:b/>
          <w:bCs/>
          <w:kern w:val="0"/>
          <w:sz w:val="28"/>
          <w:szCs w:val="28"/>
          <w14:ligatures w14:val="none"/>
        </w:rPr>
        <w:t xml:space="preserve">: </w:t>
      </w:r>
      <w:r w:rsidRPr="005673D1">
        <w:rPr>
          <w:rFonts w:ascii="Sakkal Majalla" w:eastAsia="Times New Roman" w:hAnsi="Sakkal Majalla" w:cs="Sakkal Majalla"/>
          <w:b/>
          <w:bCs/>
          <w:kern w:val="0"/>
          <w:sz w:val="28"/>
          <w:szCs w:val="28"/>
          <w:rtl/>
          <w14:ligatures w14:val="none"/>
        </w:rPr>
        <w:t>يجعل الفساد القرارات غير مبنية على معايير موضوعية وكفاءة</w:t>
      </w:r>
      <w:r w:rsidRPr="005673D1">
        <w:rPr>
          <w:rFonts w:ascii="Sakkal Majalla" w:eastAsia="Times New Roman" w:hAnsi="Sakkal Majalla" w:cs="Sakkal Majalla"/>
          <w:b/>
          <w:bCs/>
          <w:kern w:val="0"/>
          <w:sz w:val="28"/>
          <w:szCs w:val="28"/>
          <w14:ligatures w14:val="none"/>
        </w:rPr>
        <w:t>.</w:t>
      </w:r>
    </w:p>
    <w:p w14:paraId="224E59CA" w14:textId="77777777" w:rsidR="005673D1" w:rsidRPr="005673D1" w:rsidRDefault="005673D1" w:rsidP="00E625A9">
      <w:pPr>
        <w:spacing w:before="100" w:beforeAutospacing="1" w:after="100" w:afterAutospacing="1" w:line="240" w:lineRule="auto"/>
        <w:jc w:val="both"/>
        <w:outlineLvl w:val="2"/>
        <w:rPr>
          <w:rFonts w:ascii="Sakkal Majalla" w:eastAsia="Times New Roman" w:hAnsi="Sakkal Majalla" w:cs="Sakkal Majalla"/>
          <w:b/>
          <w:bCs/>
          <w:kern w:val="0"/>
          <w:sz w:val="32"/>
          <w:szCs w:val="32"/>
          <w14:ligatures w14:val="none"/>
        </w:rPr>
      </w:pPr>
      <w:r w:rsidRPr="005673D1">
        <w:rPr>
          <w:rFonts w:ascii="Sakkal Majalla" w:eastAsia="Times New Roman" w:hAnsi="Sakkal Majalla" w:cs="Sakkal Majalla"/>
          <w:b/>
          <w:bCs/>
          <w:kern w:val="0"/>
          <w:sz w:val="32"/>
          <w:szCs w:val="32"/>
          <w14:ligatures w14:val="none"/>
        </w:rPr>
        <w:t>3.2.2</w:t>
      </w:r>
      <w:r w:rsidRPr="005673D1">
        <w:rPr>
          <w:rFonts w:ascii="Sakkal Majalla" w:eastAsia="Times New Roman" w:hAnsi="Sakkal Majalla" w:cs="Sakkal Majalla" w:hint="cs"/>
          <w:b/>
          <w:bCs/>
          <w:kern w:val="0"/>
          <w:sz w:val="32"/>
          <w:szCs w:val="32"/>
          <w:rtl/>
          <w14:ligatures w14:val="none"/>
        </w:rPr>
        <w:t xml:space="preserve"> دور</w:t>
      </w:r>
      <w:r w:rsidRPr="005673D1">
        <w:rPr>
          <w:rFonts w:ascii="Sakkal Majalla" w:eastAsia="Times New Roman" w:hAnsi="Sakkal Majalla" w:cs="Sakkal Majalla"/>
          <w:b/>
          <w:bCs/>
          <w:kern w:val="0"/>
          <w:sz w:val="32"/>
          <w:szCs w:val="32"/>
          <w:rtl/>
          <w14:ligatures w14:val="none"/>
        </w:rPr>
        <w:t xml:space="preserve"> الحوكمة في التخفيف من آثار الفساد</w:t>
      </w:r>
    </w:p>
    <w:p w14:paraId="32D767A3" w14:textId="77777777" w:rsidR="005673D1" w:rsidRPr="005673D1" w:rsidRDefault="005673D1" w:rsidP="00E625A9">
      <w:pPr>
        <w:numPr>
          <w:ilvl w:val="0"/>
          <w:numId w:val="4"/>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 xml:space="preserve">أكدت الدراسات الأجنبية مثل </w:t>
      </w:r>
      <w:r w:rsidRPr="005673D1">
        <w:rPr>
          <w:rFonts w:ascii="Sakkal Majalla" w:eastAsia="Times New Roman" w:hAnsi="Sakkal Majalla" w:cs="Sakkal Majalla"/>
          <w:b/>
          <w:bCs/>
          <w:kern w:val="0"/>
          <w:sz w:val="28"/>
          <w:szCs w:val="28"/>
          <w14:ligatures w14:val="none"/>
        </w:rPr>
        <w:t xml:space="preserve">Viona </w:t>
      </w:r>
      <w:proofErr w:type="spellStart"/>
      <w:r w:rsidRPr="005673D1">
        <w:rPr>
          <w:rFonts w:ascii="Sakkal Majalla" w:eastAsia="Times New Roman" w:hAnsi="Sakkal Majalla" w:cs="Sakkal Majalla"/>
          <w:b/>
          <w:bCs/>
          <w:kern w:val="0"/>
          <w:sz w:val="28"/>
          <w:szCs w:val="28"/>
          <w14:ligatures w14:val="none"/>
        </w:rPr>
        <w:t>Yelitasari</w:t>
      </w:r>
      <w:proofErr w:type="spellEnd"/>
      <w:r w:rsidRPr="005673D1">
        <w:rPr>
          <w:rFonts w:ascii="Sakkal Majalla" w:eastAsia="Times New Roman" w:hAnsi="Sakkal Majalla" w:cs="Sakkal Majalla"/>
          <w:b/>
          <w:bCs/>
          <w:kern w:val="0"/>
          <w:sz w:val="28"/>
          <w:szCs w:val="28"/>
          <w14:ligatures w14:val="none"/>
        </w:rPr>
        <w:t xml:space="preserve"> et al. (2020) </w:t>
      </w:r>
      <w:r w:rsidRPr="005673D1">
        <w:rPr>
          <w:rFonts w:ascii="Sakkal Majalla" w:eastAsia="Times New Roman" w:hAnsi="Sakkal Majalla" w:cs="Sakkal Majalla"/>
          <w:b/>
          <w:bCs/>
          <w:kern w:val="0"/>
          <w:sz w:val="28"/>
          <w:szCs w:val="28"/>
          <w:rtl/>
          <w14:ligatures w14:val="none"/>
        </w:rPr>
        <w:t>أن تطبيق مبادئ الحوكمة الجيدة، بما في ذلك الرقابة الداخلية والشفافية والإفصاح عن السياسات، يقلل من آثار الفساد الإداري، ويعزز نزاهة القرارات داخل الشركات</w:t>
      </w:r>
      <w:r w:rsidRPr="005673D1">
        <w:rPr>
          <w:rFonts w:ascii="Sakkal Majalla" w:eastAsia="Times New Roman" w:hAnsi="Sakkal Majalla" w:cs="Sakkal Majalla"/>
          <w:b/>
          <w:bCs/>
          <w:kern w:val="0"/>
          <w:sz w:val="28"/>
          <w:szCs w:val="28"/>
          <w14:ligatures w14:val="none"/>
        </w:rPr>
        <w:t>.</w:t>
      </w:r>
    </w:p>
    <w:p w14:paraId="0CAF961C" w14:textId="77777777" w:rsidR="005673D1" w:rsidRDefault="005673D1" w:rsidP="00E625A9">
      <w:pPr>
        <w:numPr>
          <w:ilvl w:val="0"/>
          <w:numId w:val="4"/>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وأظهرت دراسة</w:t>
      </w:r>
      <w:r w:rsidRPr="005673D1">
        <w:rPr>
          <w:rFonts w:ascii="Sakkal Majalla" w:eastAsia="Times New Roman" w:hAnsi="Sakkal Majalla" w:cs="Sakkal Majalla"/>
          <w:b/>
          <w:bCs/>
          <w:kern w:val="0"/>
          <w:sz w:val="28"/>
          <w:szCs w:val="28"/>
          <w14:ligatures w14:val="none"/>
        </w:rPr>
        <w:t xml:space="preserve"> Nawal Medjdoub (2023) </w:t>
      </w:r>
      <w:r w:rsidRPr="005673D1">
        <w:rPr>
          <w:rFonts w:ascii="Sakkal Majalla" w:eastAsia="Times New Roman" w:hAnsi="Sakkal Majalla" w:cs="Sakkal Majalla"/>
          <w:b/>
          <w:bCs/>
          <w:kern w:val="0"/>
          <w:sz w:val="28"/>
          <w:szCs w:val="28"/>
          <w:rtl/>
          <w14:ligatures w14:val="none"/>
        </w:rPr>
        <w:t>أن الشركات التي تطبق مبادئ العدالة والمساءلة تلاحظ انخفاضًا ملحوظًا في سلوكيات إساءة استخدام السلطة، وبالتالي تقيّم بيئة العمل بشكل أكثر نزاهة</w:t>
      </w:r>
      <w:r w:rsidRPr="005673D1">
        <w:rPr>
          <w:rFonts w:ascii="Sakkal Majalla" w:eastAsia="Times New Roman" w:hAnsi="Sakkal Majalla" w:cs="Sakkal Majalla"/>
          <w:b/>
          <w:bCs/>
          <w:kern w:val="0"/>
          <w:sz w:val="28"/>
          <w:szCs w:val="28"/>
          <w14:ligatures w14:val="none"/>
        </w:rPr>
        <w:t>.</w:t>
      </w:r>
    </w:p>
    <w:p w14:paraId="2401DFA9" w14:textId="77777777" w:rsidR="00E625A9" w:rsidRPr="005673D1" w:rsidRDefault="00E625A9" w:rsidP="00E625A9">
      <w:pPr>
        <w:spacing w:before="100" w:beforeAutospacing="1" w:after="100" w:afterAutospacing="1" w:line="240" w:lineRule="auto"/>
        <w:jc w:val="both"/>
        <w:rPr>
          <w:rFonts w:ascii="Sakkal Majalla" w:eastAsia="Times New Roman" w:hAnsi="Sakkal Majalla" w:cs="Sakkal Majalla"/>
          <w:b/>
          <w:bCs/>
          <w:kern w:val="0"/>
          <w:sz w:val="28"/>
          <w:szCs w:val="28"/>
          <w:rtl/>
          <w14:ligatures w14:val="none"/>
        </w:rPr>
      </w:pPr>
    </w:p>
    <w:p w14:paraId="471E64FF" w14:textId="77777777" w:rsidR="005673D1" w:rsidRPr="005673D1" w:rsidRDefault="005673D1" w:rsidP="005673D1">
      <w:pPr>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5673D1">
        <w:rPr>
          <w:rFonts w:ascii="Sakkal Majalla" w:eastAsia="Times New Roman" w:hAnsi="Sakkal Majalla" w:cs="Sakkal Majalla"/>
          <w:b/>
          <w:bCs/>
          <w:kern w:val="0"/>
          <w:sz w:val="32"/>
          <w:szCs w:val="32"/>
          <w14:ligatures w14:val="none"/>
        </w:rPr>
        <w:lastRenderedPageBreak/>
        <w:t xml:space="preserve"> 4.2.2</w:t>
      </w:r>
      <w:r w:rsidRPr="005673D1">
        <w:rPr>
          <w:rFonts w:ascii="Sakkal Majalla" w:eastAsia="Times New Roman" w:hAnsi="Sakkal Majalla" w:cs="Sakkal Majalla"/>
          <w:b/>
          <w:bCs/>
          <w:kern w:val="0"/>
          <w:sz w:val="32"/>
          <w:szCs w:val="32"/>
          <w:rtl/>
          <w14:ligatures w14:val="none"/>
        </w:rPr>
        <w:t xml:space="preserve"> خلاصة ربط المتغير التابع بالدراسات السابقة</w:t>
      </w:r>
      <w:r w:rsidRPr="005673D1">
        <w:rPr>
          <w:rFonts w:ascii="Sakkal Majalla" w:eastAsia="Times New Roman" w:hAnsi="Sakkal Majalla" w:cs="Sakkal Majalla"/>
          <w:b/>
          <w:bCs/>
          <w:kern w:val="0"/>
          <w:sz w:val="32"/>
          <w:szCs w:val="32"/>
          <w14:ligatures w14:val="none"/>
        </w:rPr>
        <w:t>:</w:t>
      </w:r>
    </w:p>
    <w:p w14:paraId="741566A5" w14:textId="267CB499" w:rsidR="005673D1" w:rsidRPr="005673D1" w:rsidRDefault="005673D1" w:rsidP="00E625A9">
      <w:p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hint="cs"/>
          <w:b/>
          <w:bCs/>
          <w:kern w:val="0"/>
          <w:sz w:val="28"/>
          <w:szCs w:val="28"/>
          <w:rtl/>
          <w14:ligatures w14:val="none"/>
        </w:rPr>
        <w:t xml:space="preserve">     </w:t>
      </w:r>
      <w:r w:rsidRPr="005673D1">
        <w:rPr>
          <w:rFonts w:ascii="Sakkal Majalla" w:eastAsia="Times New Roman" w:hAnsi="Sakkal Majalla" w:cs="Sakkal Majalla"/>
          <w:b/>
          <w:bCs/>
          <w:kern w:val="0"/>
          <w:sz w:val="28"/>
          <w:szCs w:val="28"/>
          <w:rtl/>
          <w14:ligatures w14:val="none"/>
        </w:rPr>
        <w:t>من خلال مراجعة الدراسات العربية والأجنبية، يتضح أن المتغير التابع "الحد من آثار الفساد الإداري" مرتبط بشكل وثيق بتطبيق ممارسات الحوكمة المؤسسي</w:t>
      </w:r>
      <w:r w:rsidR="000D7AC5">
        <w:rPr>
          <w:rFonts w:ascii="Sakkal Majalla" w:eastAsia="Times New Roman" w:hAnsi="Sakkal Majalla" w:cs="Sakkal Majalla" w:hint="cs"/>
          <w:b/>
          <w:bCs/>
          <w:kern w:val="0"/>
          <w:sz w:val="28"/>
          <w:szCs w:val="28"/>
          <w:rtl/>
          <w14:ligatures w14:val="none"/>
        </w:rPr>
        <w:t>ة ب</w:t>
      </w:r>
      <w:r w:rsidRPr="005673D1">
        <w:rPr>
          <w:rFonts w:ascii="Sakkal Majalla" w:eastAsia="Times New Roman" w:hAnsi="Sakkal Majalla" w:cs="Sakkal Majalla"/>
          <w:b/>
          <w:bCs/>
          <w:kern w:val="0"/>
          <w:sz w:val="28"/>
          <w:szCs w:val="28"/>
          <w:rtl/>
          <w14:ligatures w14:val="none"/>
        </w:rPr>
        <w:t>الدراسات السابقة</w:t>
      </w:r>
      <w:r w:rsidRPr="005673D1">
        <w:rPr>
          <w:rFonts w:ascii="Sakkal Majalla" w:eastAsia="Times New Roman" w:hAnsi="Sakkal Majalla" w:cs="Sakkal Majalla"/>
          <w:b/>
          <w:bCs/>
          <w:kern w:val="0"/>
          <w:sz w:val="28"/>
          <w:szCs w:val="28"/>
          <w14:ligatures w14:val="none"/>
        </w:rPr>
        <w:t>:</w:t>
      </w:r>
    </w:p>
    <w:p w14:paraId="740FCA3D" w14:textId="77777777" w:rsidR="005673D1" w:rsidRPr="005673D1" w:rsidRDefault="005673D1" w:rsidP="00E625A9">
      <w:pPr>
        <w:numPr>
          <w:ilvl w:val="0"/>
          <w:numId w:val="5"/>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ركزت على أثر الشفافية والمساءلة والعدالة والرقابة على تقليل مظاهر الفساد الإداري</w:t>
      </w:r>
      <w:r w:rsidRPr="005673D1">
        <w:rPr>
          <w:rFonts w:ascii="Sakkal Majalla" w:eastAsia="Times New Roman" w:hAnsi="Sakkal Majalla" w:cs="Sakkal Majalla"/>
          <w:b/>
          <w:bCs/>
          <w:kern w:val="0"/>
          <w:sz w:val="28"/>
          <w:szCs w:val="28"/>
          <w14:ligatures w14:val="none"/>
        </w:rPr>
        <w:t>.</w:t>
      </w:r>
    </w:p>
    <w:p w14:paraId="1CCE8192" w14:textId="77777777" w:rsidR="005673D1" w:rsidRPr="005673D1" w:rsidRDefault="005673D1" w:rsidP="00E625A9">
      <w:pPr>
        <w:numPr>
          <w:ilvl w:val="0"/>
          <w:numId w:val="5"/>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أشارت إلى أن تطبيق الحوكمة يساهم في تحسين الكفاءة المؤسسية، وزيادة الثقة، والحد من الهدر المالي</w:t>
      </w:r>
      <w:r w:rsidRPr="005673D1">
        <w:rPr>
          <w:rFonts w:ascii="Sakkal Majalla" w:eastAsia="Times New Roman" w:hAnsi="Sakkal Majalla" w:cs="Sakkal Majalla"/>
          <w:b/>
          <w:bCs/>
          <w:kern w:val="0"/>
          <w:sz w:val="28"/>
          <w:szCs w:val="28"/>
          <w14:ligatures w14:val="none"/>
        </w:rPr>
        <w:t>.</w:t>
      </w:r>
    </w:p>
    <w:tbl>
      <w:tblPr>
        <w:tblpPr w:leftFromText="180" w:rightFromText="180" w:vertAnchor="page" w:horzAnchor="margin" w:tblpXSpec="center" w:tblpY="6451"/>
        <w:bidiVisual/>
        <w:tblW w:w="9375" w:type="dxa"/>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713"/>
        <w:gridCol w:w="570"/>
        <w:gridCol w:w="2926"/>
        <w:gridCol w:w="3166"/>
      </w:tblGrid>
      <w:tr w:rsidR="005673D1" w:rsidRPr="005673D1" w14:paraId="1083A268" w14:textId="77777777" w:rsidTr="000D7AC5">
        <w:trPr>
          <w:trHeight w:val="655"/>
          <w:tblHeader/>
          <w:tblCellSpacing w:w="15" w:type="dxa"/>
        </w:trPr>
        <w:tc>
          <w:tcPr>
            <w:tcW w:w="2668" w:type="dxa"/>
            <w:shd w:val="clear" w:color="auto" w:fill="F7CAAC" w:themeFill="accent2" w:themeFillTint="66"/>
            <w:vAlign w:val="center"/>
            <w:hideMark/>
          </w:tcPr>
          <w:p w14:paraId="394D77CF" w14:textId="77777777" w:rsidR="005673D1" w:rsidRPr="005673D1" w:rsidRDefault="005673D1" w:rsidP="00E625A9">
            <w:pPr>
              <w:spacing w:after="0" w:line="240" w:lineRule="auto"/>
              <w:jc w:val="both"/>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t>اسم الباحث / الباحثون</w:t>
            </w:r>
          </w:p>
        </w:tc>
        <w:tc>
          <w:tcPr>
            <w:tcW w:w="0" w:type="auto"/>
            <w:shd w:val="clear" w:color="auto" w:fill="F7CAAC" w:themeFill="accent2" w:themeFillTint="66"/>
            <w:vAlign w:val="center"/>
            <w:hideMark/>
          </w:tcPr>
          <w:p w14:paraId="6BFA1BC2" w14:textId="77777777" w:rsidR="005673D1" w:rsidRPr="005673D1" w:rsidRDefault="005673D1" w:rsidP="00E625A9">
            <w:pPr>
              <w:spacing w:after="0" w:line="240" w:lineRule="auto"/>
              <w:jc w:val="both"/>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t>السنة</w:t>
            </w:r>
          </w:p>
        </w:tc>
        <w:tc>
          <w:tcPr>
            <w:tcW w:w="0" w:type="auto"/>
            <w:shd w:val="clear" w:color="auto" w:fill="F7CAAC" w:themeFill="accent2" w:themeFillTint="66"/>
            <w:vAlign w:val="center"/>
            <w:hideMark/>
          </w:tcPr>
          <w:p w14:paraId="7507E054" w14:textId="77777777" w:rsidR="005673D1" w:rsidRPr="005673D1" w:rsidRDefault="005673D1" w:rsidP="00E625A9">
            <w:pPr>
              <w:spacing w:after="0" w:line="240" w:lineRule="auto"/>
              <w:jc w:val="both"/>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t>أثر الحوكمة على الفساد الإداري</w:t>
            </w:r>
          </w:p>
        </w:tc>
        <w:tc>
          <w:tcPr>
            <w:tcW w:w="3121" w:type="dxa"/>
            <w:shd w:val="clear" w:color="auto" w:fill="F7CAAC" w:themeFill="accent2" w:themeFillTint="66"/>
            <w:vAlign w:val="center"/>
            <w:hideMark/>
          </w:tcPr>
          <w:p w14:paraId="4A35E449" w14:textId="77777777" w:rsidR="005673D1" w:rsidRPr="005673D1" w:rsidRDefault="005673D1" w:rsidP="00E625A9">
            <w:pPr>
              <w:spacing w:after="0" w:line="240" w:lineRule="auto"/>
              <w:jc w:val="both"/>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t>الملاحظات / الفجوة البحثية</w:t>
            </w:r>
          </w:p>
        </w:tc>
      </w:tr>
      <w:tr w:rsidR="005673D1" w:rsidRPr="005673D1" w14:paraId="139B3D21" w14:textId="77777777" w:rsidTr="009A7371">
        <w:trPr>
          <w:tblCellSpacing w:w="15" w:type="dxa"/>
        </w:trPr>
        <w:tc>
          <w:tcPr>
            <w:tcW w:w="2668" w:type="dxa"/>
            <w:vAlign w:val="center"/>
            <w:hideMark/>
          </w:tcPr>
          <w:p w14:paraId="24FA3A1D"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proofErr w:type="spellStart"/>
            <w:r w:rsidRPr="005673D1">
              <w:rPr>
                <w:rFonts w:ascii="Times New Roman" w:eastAsia="Times New Roman" w:hAnsi="Times New Roman" w:cs="Times New Roman"/>
                <w:kern w:val="0"/>
                <w:sz w:val="24"/>
                <w:szCs w:val="24"/>
                <w14:ligatures w14:val="none"/>
              </w:rPr>
              <w:t>Mwaddah</w:t>
            </w:r>
            <w:proofErr w:type="spellEnd"/>
            <w:r w:rsidRPr="005673D1">
              <w:rPr>
                <w:rFonts w:ascii="Times New Roman" w:eastAsia="Times New Roman" w:hAnsi="Times New Roman" w:cs="Times New Roman"/>
                <w:kern w:val="0"/>
                <w:sz w:val="24"/>
                <w:szCs w:val="24"/>
                <w14:ligatures w14:val="none"/>
              </w:rPr>
              <w:t xml:space="preserve"> Sami </w:t>
            </w:r>
            <w:proofErr w:type="spellStart"/>
            <w:r w:rsidRPr="005673D1">
              <w:rPr>
                <w:rFonts w:ascii="Times New Roman" w:eastAsia="Times New Roman" w:hAnsi="Times New Roman" w:cs="Times New Roman"/>
                <w:kern w:val="0"/>
                <w:sz w:val="24"/>
                <w:szCs w:val="24"/>
                <w14:ligatures w14:val="none"/>
              </w:rPr>
              <w:t>Almohammadi</w:t>
            </w:r>
            <w:proofErr w:type="spellEnd"/>
          </w:p>
        </w:tc>
        <w:tc>
          <w:tcPr>
            <w:tcW w:w="0" w:type="auto"/>
            <w:vAlign w:val="center"/>
            <w:hideMark/>
          </w:tcPr>
          <w:p w14:paraId="2E942535"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2021</w:t>
            </w:r>
          </w:p>
        </w:tc>
        <w:tc>
          <w:tcPr>
            <w:tcW w:w="0" w:type="auto"/>
            <w:vAlign w:val="center"/>
            <w:hideMark/>
          </w:tcPr>
          <w:p w14:paraId="04641E5A"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وجود هيئات رقابية فعّالة يساهم في تقليل مظاهر الفساد الإداري مثل المحسوبية واستغلال الموارد</w:t>
            </w:r>
            <w:r w:rsidRPr="005673D1">
              <w:rPr>
                <w:rFonts w:ascii="Times New Roman" w:eastAsia="Times New Roman" w:hAnsi="Times New Roman" w:cs="Times New Roman"/>
                <w:kern w:val="0"/>
                <w:sz w:val="24"/>
                <w:szCs w:val="24"/>
                <w14:ligatures w14:val="none"/>
              </w:rPr>
              <w:t>.</w:t>
            </w:r>
          </w:p>
        </w:tc>
        <w:tc>
          <w:tcPr>
            <w:tcW w:w="3121" w:type="dxa"/>
            <w:vAlign w:val="center"/>
            <w:hideMark/>
          </w:tcPr>
          <w:p w14:paraId="0FED09BC"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ركزت الدراسة على الشركات المساهمة السعودية، ولم تتناول جميع أبعاد الحوكمة المؤسسية بشكل متكامل</w:t>
            </w:r>
            <w:r w:rsidRPr="005673D1">
              <w:rPr>
                <w:rFonts w:ascii="Times New Roman" w:eastAsia="Times New Roman" w:hAnsi="Times New Roman" w:cs="Times New Roman"/>
                <w:kern w:val="0"/>
                <w:sz w:val="24"/>
                <w:szCs w:val="24"/>
                <w14:ligatures w14:val="none"/>
              </w:rPr>
              <w:t>.</w:t>
            </w:r>
          </w:p>
        </w:tc>
      </w:tr>
      <w:tr w:rsidR="005673D1" w:rsidRPr="005673D1" w14:paraId="216558E8" w14:textId="77777777" w:rsidTr="000D7AC5">
        <w:trPr>
          <w:tblCellSpacing w:w="15" w:type="dxa"/>
        </w:trPr>
        <w:tc>
          <w:tcPr>
            <w:tcW w:w="2668" w:type="dxa"/>
            <w:shd w:val="clear" w:color="auto" w:fill="D9D9D9" w:themeFill="background1" w:themeFillShade="D9"/>
            <w:vAlign w:val="center"/>
            <w:hideMark/>
          </w:tcPr>
          <w:p w14:paraId="4584C792"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موسى عبد الرحمان ومريم قطوش</w:t>
            </w:r>
          </w:p>
        </w:tc>
        <w:tc>
          <w:tcPr>
            <w:tcW w:w="0" w:type="auto"/>
            <w:shd w:val="clear" w:color="auto" w:fill="D9D9D9" w:themeFill="background1" w:themeFillShade="D9"/>
            <w:vAlign w:val="center"/>
            <w:hideMark/>
          </w:tcPr>
          <w:p w14:paraId="11E908CE"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2022</w:t>
            </w:r>
          </w:p>
        </w:tc>
        <w:tc>
          <w:tcPr>
            <w:tcW w:w="0" w:type="auto"/>
            <w:shd w:val="clear" w:color="auto" w:fill="D9D9D9" w:themeFill="background1" w:themeFillShade="D9"/>
            <w:vAlign w:val="center"/>
            <w:hideMark/>
          </w:tcPr>
          <w:p w14:paraId="3403755E"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توحيد الممارسات المحاسبية وتعزيز الشفافية يقلل من الممارسات غير الأخلاقية وإساءة استخدام السلطة</w:t>
            </w:r>
            <w:r w:rsidRPr="005673D1">
              <w:rPr>
                <w:rFonts w:ascii="Times New Roman" w:eastAsia="Times New Roman" w:hAnsi="Times New Roman" w:cs="Times New Roman"/>
                <w:kern w:val="0"/>
                <w:sz w:val="24"/>
                <w:szCs w:val="24"/>
                <w14:ligatures w14:val="none"/>
              </w:rPr>
              <w:t>.</w:t>
            </w:r>
          </w:p>
        </w:tc>
        <w:tc>
          <w:tcPr>
            <w:tcW w:w="3121" w:type="dxa"/>
            <w:shd w:val="clear" w:color="auto" w:fill="D9D9D9" w:themeFill="background1" w:themeFillShade="D9"/>
            <w:vAlign w:val="center"/>
            <w:hideMark/>
          </w:tcPr>
          <w:p w14:paraId="03BA6946"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لم تدرس الدراسة الشركات الخاصة بشكل محدد، مع تركيز محدود على الأبعاد العملية للحوكمة</w:t>
            </w:r>
            <w:r w:rsidRPr="005673D1">
              <w:rPr>
                <w:rFonts w:ascii="Times New Roman" w:eastAsia="Times New Roman" w:hAnsi="Times New Roman" w:cs="Times New Roman"/>
                <w:kern w:val="0"/>
                <w:sz w:val="24"/>
                <w:szCs w:val="24"/>
                <w14:ligatures w14:val="none"/>
              </w:rPr>
              <w:t>.</w:t>
            </w:r>
          </w:p>
        </w:tc>
      </w:tr>
      <w:tr w:rsidR="005673D1" w:rsidRPr="005673D1" w14:paraId="4EED510B" w14:textId="77777777" w:rsidTr="009A7371">
        <w:trPr>
          <w:tblCellSpacing w:w="15" w:type="dxa"/>
        </w:trPr>
        <w:tc>
          <w:tcPr>
            <w:tcW w:w="2668" w:type="dxa"/>
            <w:vAlign w:val="center"/>
            <w:hideMark/>
          </w:tcPr>
          <w:p w14:paraId="481071C8"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رجعة مفتاح سليمان وفوزية أحمد الشريف</w:t>
            </w:r>
          </w:p>
        </w:tc>
        <w:tc>
          <w:tcPr>
            <w:tcW w:w="0" w:type="auto"/>
            <w:vAlign w:val="center"/>
            <w:hideMark/>
          </w:tcPr>
          <w:p w14:paraId="39E9D3A8"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2024</w:t>
            </w:r>
          </w:p>
        </w:tc>
        <w:tc>
          <w:tcPr>
            <w:tcW w:w="0" w:type="auto"/>
            <w:vAlign w:val="center"/>
            <w:hideMark/>
          </w:tcPr>
          <w:p w14:paraId="5A69B13E"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تطبيق مبادئ الحوكمة يسهم في الحد من مظاهر الفساد الإداري والمالي، خصوصًا عند تفعيل الشفافية وسيادة القانون</w:t>
            </w:r>
            <w:r w:rsidRPr="005673D1">
              <w:rPr>
                <w:rFonts w:ascii="Times New Roman" w:eastAsia="Times New Roman" w:hAnsi="Times New Roman" w:cs="Times New Roman"/>
                <w:kern w:val="0"/>
                <w:sz w:val="24"/>
                <w:szCs w:val="24"/>
                <w14:ligatures w14:val="none"/>
              </w:rPr>
              <w:t>.</w:t>
            </w:r>
          </w:p>
        </w:tc>
        <w:tc>
          <w:tcPr>
            <w:tcW w:w="3121" w:type="dxa"/>
            <w:vAlign w:val="center"/>
            <w:hideMark/>
          </w:tcPr>
          <w:p w14:paraId="23C16FDE"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ركزت الدراسة على مؤسسة نفطية في ليبيا، مما يبرز فجوة بحثية في البيئة السعودية</w:t>
            </w:r>
            <w:r w:rsidRPr="005673D1">
              <w:rPr>
                <w:rFonts w:ascii="Times New Roman" w:eastAsia="Times New Roman" w:hAnsi="Times New Roman" w:cs="Times New Roman"/>
                <w:kern w:val="0"/>
                <w:sz w:val="24"/>
                <w:szCs w:val="24"/>
                <w14:ligatures w14:val="none"/>
              </w:rPr>
              <w:t>.</w:t>
            </w:r>
          </w:p>
        </w:tc>
      </w:tr>
      <w:tr w:rsidR="005673D1" w:rsidRPr="005673D1" w14:paraId="3B3DE363" w14:textId="77777777" w:rsidTr="000D7AC5">
        <w:trPr>
          <w:tblCellSpacing w:w="15" w:type="dxa"/>
        </w:trPr>
        <w:tc>
          <w:tcPr>
            <w:tcW w:w="2668" w:type="dxa"/>
            <w:shd w:val="clear" w:color="auto" w:fill="D9D9D9" w:themeFill="background1" w:themeFillShade="D9"/>
            <w:vAlign w:val="center"/>
            <w:hideMark/>
          </w:tcPr>
          <w:p w14:paraId="014AF216"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 xml:space="preserve">Michelle I. Caron, Aysun </w:t>
            </w:r>
            <w:proofErr w:type="spellStart"/>
            <w:r w:rsidRPr="005673D1">
              <w:rPr>
                <w:rFonts w:ascii="Times New Roman" w:eastAsia="Times New Roman" w:hAnsi="Times New Roman" w:cs="Times New Roman"/>
                <w:kern w:val="0"/>
                <w:sz w:val="24"/>
                <w:szCs w:val="24"/>
                <w14:ligatures w14:val="none"/>
              </w:rPr>
              <w:t>Ficici</w:t>
            </w:r>
            <w:proofErr w:type="spellEnd"/>
            <w:r w:rsidRPr="005673D1">
              <w:rPr>
                <w:rFonts w:ascii="Times New Roman" w:eastAsia="Times New Roman" w:hAnsi="Times New Roman" w:cs="Times New Roman"/>
                <w:kern w:val="0"/>
                <w:sz w:val="24"/>
                <w:szCs w:val="24"/>
                <w14:ligatures w14:val="none"/>
              </w:rPr>
              <w:t xml:space="preserve"> &amp; Christopher L. Richter</w:t>
            </w:r>
          </w:p>
        </w:tc>
        <w:tc>
          <w:tcPr>
            <w:tcW w:w="0" w:type="auto"/>
            <w:shd w:val="clear" w:color="auto" w:fill="D9D9D9" w:themeFill="background1" w:themeFillShade="D9"/>
            <w:vAlign w:val="center"/>
            <w:hideMark/>
          </w:tcPr>
          <w:p w14:paraId="3335D65D"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2012</w:t>
            </w:r>
          </w:p>
        </w:tc>
        <w:tc>
          <w:tcPr>
            <w:tcW w:w="0" w:type="auto"/>
            <w:shd w:val="clear" w:color="auto" w:fill="D9D9D9" w:themeFill="background1" w:themeFillShade="D9"/>
            <w:vAlign w:val="center"/>
            <w:hideMark/>
          </w:tcPr>
          <w:p w14:paraId="336D733F"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ضعف تطبيق مبادئ الحوكمة يعزز انتشار الفساد داخل المؤسسات ويضعف فعالية الرقابة</w:t>
            </w:r>
            <w:r w:rsidRPr="005673D1">
              <w:rPr>
                <w:rFonts w:ascii="Times New Roman" w:eastAsia="Times New Roman" w:hAnsi="Times New Roman" w:cs="Times New Roman"/>
                <w:kern w:val="0"/>
                <w:sz w:val="24"/>
                <w:szCs w:val="24"/>
                <w14:ligatures w14:val="none"/>
              </w:rPr>
              <w:t>.</w:t>
            </w:r>
          </w:p>
        </w:tc>
        <w:tc>
          <w:tcPr>
            <w:tcW w:w="3121" w:type="dxa"/>
            <w:shd w:val="clear" w:color="auto" w:fill="D9D9D9" w:themeFill="background1" w:themeFillShade="D9"/>
            <w:vAlign w:val="center"/>
            <w:hideMark/>
          </w:tcPr>
          <w:p w14:paraId="08EB057B"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الدراسة في اقتصادات نامية، ولم تركز على الشركات الخاصة أو أبعاد الحوكمة المتكاملة</w:t>
            </w:r>
            <w:r w:rsidRPr="005673D1">
              <w:rPr>
                <w:rFonts w:ascii="Times New Roman" w:eastAsia="Times New Roman" w:hAnsi="Times New Roman" w:cs="Times New Roman"/>
                <w:kern w:val="0"/>
                <w:sz w:val="24"/>
                <w:szCs w:val="24"/>
                <w14:ligatures w14:val="none"/>
              </w:rPr>
              <w:t>.</w:t>
            </w:r>
          </w:p>
        </w:tc>
      </w:tr>
      <w:tr w:rsidR="005673D1" w:rsidRPr="005673D1" w14:paraId="196A020F" w14:textId="77777777" w:rsidTr="009A7371">
        <w:trPr>
          <w:tblCellSpacing w:w="15" w:type="dxa"/>
        </w:trPr>
        <w:tc>
          <w:tcPr>
            <w:tcW w:w="2668" w:type="dxa"/>
            <w:vAlign w:val="center"/>
            <w:hideMark/>
          </w:tcPr>
          <w:p w14:paraId="504928CA"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Nawal Medjdoub</w:t>
            </w:r>
          </w:p>
        </w:tc>
        <w:tc>
          <w:tcPr>
            <w:tcW w:w="0" w:type="auto"/>
            <w:vAlign w:val="center"/>
            <w:hideMark/>
          </w:tcPr>
          <w:p w14:paraId="21AEAB0C"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2023</w:t>
            </w:r>
          </w:p>
        </w:tc>
        <w:tc>
          <w:tcPr>
            <w:tcW w:w="0" w:type="auto"/>
            <w:vAlign w:val="center"/>
            <w:hideMark/>
          </w:tcPr>
          <w:p w14:paraId="44E4A0C9"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تطبيق الشفافية والمساءلة والعدالة يحد من الفساد في الشركات التجارية، ويعزز حقوق أصحاب المصلحة</w:t>
            </w:r>
            <w:r w:rsidRPr="005673D1">
              <w:rPr>
                <w:rFonts w:ascii="Times New Roman" w:eastAsia="Times New Roman" w:hAnsi="Times New Roman" w:cs="Times New Roman"/>
                <w:kern w:val="0"/>
                <w:sz w:val="24"/>
                <w:szCs w:val="24"/>
                <w14:ligatures w14:val="none"/>
              </w:rPr>
              <w:t>.</w:t>
            </w:r>
          </w:p>
        </w:tc>
        <w:tc>
          <w:tcPr>
            <w:tcW w:w="3121" w:type="dxa"/>
            <w:vAlign w:val="center"/>
            <w:hideMark/>
          </w:tcPr>
          <w:p w14:paraId="11F9060E"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لم يتم قياس التأثير بشكل تطبيقي ميداني في المملكة العربية السعودية</w:t>
            </w:r>
            <w:r w:rsidRPr="005673D1">
              <w:rPr>
                <w:rFonts w:ascii="Times New Roman" w:eastAsia="Times New Roman" w:hAnsi="Times New Roman" w:cs="Times New Roman"/>
                <w:kern w:val="0"/>
                <w:sz w:val="24"/>
                <w:szCs w:val="24"/>
                <w14:ligatures w14:val="none"/>
              </w:rPr>
              <w:t>.</w:t>
            </w:r>
          </w:p>
        </w:tc>
      </w:tr>
      <w:tr w:rsidR="005673D1" w:rsidRPr="005673D1" w14:paraId="5E4CCEF6" w14:textId="77777777" w:rsidTr="000D7AC5">
        <w:trPr>
          <w:tblCellSpacing w:w="15" w:type="dxa"/>
        </w:trPr>
        <w:tc>
          <w:tcPr>
            <w:tcW w:w="2668" w:type="dxa"/>
            <w:shd w:val="clear" w:color="auto" w:fill="D9D9D9" w:themeFill="background1" w:themeFillShade="D9"/>
            <w:vAlign w:val="center"/>
            <w:hideMark/>
          </w:tcPr>
          <w:p w14:paraId="12DDAB0E"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 xml:space="preserve">Viona Yelitasari, </w:t>
            </w:r>
            <w:proofErr w:type="spellStart"/>
            <w:r w:rsidRPr="005673D1">
              <w:rPr>
                <w:rFonts w:ascii="Times New Roman" w:eastAsia="Times New Roman" w:hAnsi="Times New Roman" w:cs="Times New Roman"/>
                <w:kern w:val="0"/>
                <w:sz w:val="24"/>
                <w:szCs w:val="24"/>
                <w14:ligatures w14:val="none"/>
              </w:rPr>
              <w:t>Einde</w:t>
            </w:r>
            <w:proofErr w:type="spellEnd"/>
            <w:r w:rsidRPr="005673D1">
              <w:rPr>
                <w:rFonts w:ascii="Times New Roman" w:eastAsia="Times New Roman" w:hAnsi="Times New Roman" w:cs="Times New Roman"/>
                <w:kern w:val="0"/>
                <w:sz w:val="24"/>
                <w:szCs w:val="24"/>
                <w14:ligatures w14:val="none"/>
              </w:rPr>
              <w:t xml:space="preserve"> Evana &amp; Rindu Rika </w:t>
            </w:r>
            <w:proofErr w:type="spellStart"/>
            <w:r w:rsidRPr="005673D1">
              <w:rPr>
                <w:rFonts w:ascii="Times New Roman" w:eastAsia="Times New Roman" w:hAnsi="Times New Roman" w:cs="Times New Roman"/>
                <w:kern w:val="0"/>
                <w:sz w:val="24"/>
                <w:szCs w:val="24"/>
                <w14:ligatures w14:val="none"/>
              </w:rPr>
              <w:t>Gamayuni</w:t>
            </w:r>
            <w:proofErr w:type="spellEnd"/>
          </w:p>
        </w:tc>
        <w:tc>
          <w:tcPr>
            <w:tcW w:w="0" w:type="auto"/>
            <w:shd w:val="clear" w:color="auto" w:fill="D9D9D9" w:themeFill="background1" w:themeFillShade="D9"/>
            <w:vAlign w:val="center"/>
            <w:hideMark/>
          </w:tcPr>
          <w:p w14:paraId="5CF7F500"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2020</w:t>
            </w:r>
          </w:p>
        </w:tc>
        <w:tc>
          <w:tcPr>
            <w:tcW w:w="0" w:type="auto"/>
            <w:shd w:val="clear" w:color="auto" w:fill="D9D9D9" w:themeFill="background1" w:themeFillShade="D9"/>
            <w:vAlign w:val="center"/>
            <w:hideMark/>
          </w:tcPr>
          <w:p w14:paraId="2F7EF4B1"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الحوكمة الجيدة تحفز الإفصاح عن سياسات مكافحة الفساد، وتزيد من نزاهة القرارات داخل الشركات</w:t>
            </w:r>
            <w:r w:rsidRPr="005673D1">
              <w:rPr>
                <w:rFonts w:ascii="Times New Roman" w:eastAsia="Times New Roman" w:hAnsi="Times New Roman" w:cs="Times New Roman"/>
                <w:kern w:val="0"/>
                <w:sz w:val="24"/>
                <w:szCs w:val="24"/>
                <w14:ligatures w14:val="none"/>
              </w:rPr>
              <w:t>.</w:t>
            </w:r>
          </w:p>
        </w:tc>
        <w:tc>
          <w:tcPr>
            <w:tcW w:w="3121" w:type="dxa"/>
            <w:shd w:val="clear" w:color="auto" w:fill="D9D9D9" w:themeFill="background1" w:themeFillShade="D9"/>
            <w:vAlign w:val="center"/>
            <w:hideMark/>
          </w:tcPr>
          <w:p w14:paraId="347DEF29" w14:textId="77777777" w:rsidR="005673D1" w:rsidRPr="005673D1" w:rsidRDefault="005673D1" w:rsidP="00E625A9">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ركزت الدراسة على كيانات أعمال حكومية، ولم تدرس الشركات الخاصة السعودية</w:t>
            </w:r>
            <w:r w:rsidRPr="005673D1">
              <w:rPr>
                <w:rFonts w:ascii="Times New Roman" w:eastAsia="Times New Roman" w:hAnsi="Times New Roman" w:cs="Times New Roman"/>
                <w:kern w:val="0"/>
                <w:sz w:val="24"/>
                <w:szCs w:val="24"/>
                <w14:ligatures w14:val="none"/>
              </w:rPr>
              <w:t>.</w:t>
            </w:r>
          </w:p>
        </w:tc>
      </w:tr>
    </w:tbl>
    <w:p w14:paraId="43AC8FC1" w14:textId="77777777" w:rsidR="005673D1" w:rsidRPr="005673D1" w:rsidRDefault="005673D1" w:rsidP="00E625A9">
      <w:pPr>
        <w:numPr>
          <w:ilvl w:val="0"/>
          <w:numId w:val="5"/>
        </w:numPr>
        <w:spacing w:before="100" w:beforeAutospacing="1" w:after="100" w:afterAutospacing="1" w:line="240" w:lineRule="auto"/>
        <w:jc w:val="both"/>
        <w:rPr>
          <w:rFonts w:ascii="Sakkal Majalla" w:eastAsia="Times New Roman" w:hAnsi="Sakkal Majalla" w:cs="Sakkal Majalla"/>
          <w:b/>
          <w:bCs/>
          <w:kern w:val="0"/>
          <w:sz w:val="28"/>
          <w:szCs w:val="28"/>
          <w:rtl/>
          <w14:ligatures w14:val="none"/>
        </w:rPr>
      </w:pPr>
      <w:r w:rsidRPr="005673D1">
        <w:rPr>
          <w:rFonts w:ascii="Sakkal Majalla" w:eastAsia="Times New Roman" w:hAnsi="Sakkal Majalla" w:cs="Sakkal Majalla"/>
          <w:b/>
          <w:bCs/>
          <w:kern w:val="0"/>
          <w:sz w:val="28"/>
          <w:szCs w:val="28"/>
          <w:rtl/>
          <w14:ligatures w14:val="none"/>
        </w:rPr>
        <w:t xml:space="preserve"> تركت فجوة واضحة في دراسة الشركات الخاصة السعودية تحديدًا، خاصة فيما يتعلق بقياس أثر جميع أبعاد الحوكمة على الحد من آثار الفساد بشكل تطبيقي وميداني، وهو ما تعالجه الدراسةالحالية</w:t>
      </w:r>
      <w:r w:rsidRPr="005673D1">
        <w:rPr>
          <w:rFonts w:ascii="Sakkal Majalla" w:eastAsia="Times New Roman" w:hAnsi="Sakkal Majalla" w:cs="Sakkal Majalla"/>
          <w:b/>
          <w:bCs/>
          <w:kern w:val="0"/>
          <w:sz w:val="28"/>
          <w:szCs w:val="28"/>
          <w14:ligatures w14:val="none"/>
        </w:rPr>
        <w:t>.</w:t>
      </w:r>
    </w:p>
    <w:p w14:paraId="65749CC5" w14:textId="77777777" w:rsidR="005673D1" w:rsidRPr="005673D1" w:rsidRDefault="005673D1" w:rsidP="005673D1">
      <w:pPr>
        <w:spacing w:before="100" w:beforeAutospacing="1" w:after="100" w:afterAutospacing="1" w:line="240" w:lineRule="auto"/>
        <w:outlineLvl w:val="2"/>
        <w:rPr>
          <w:rFonts w:ascii="Times New Roman" w:eastAsia="Times New Roman" w:hAnsi="Times New Roman" w:cs="Times New Roman"/>
          <w:b/>
          <w:bCs/>
          <w:kern w:val="0"/>
          <w:sz w:val="36"/>
          <w:szCs w:val="36"/>
          <w14:ligatures w14:val="none"/>
        </w:rPr>
      </w:pPr>
    </w:p>
    <w:p w14:paraId="22C12391" w14:textId="77777777" w:rsidR="00E90073" w:rsidRDefault="00E90073" w:rsidP="00E90073">
      <w:pPr>
        <w:spacing w:before="100" w:beforeAutospacing="1" w:after="100" w:afterAutospacing="1" w:line="240" w:lineRule="auto"/>
        <w:jc w:val="center"/>
        <w:outlineLvl w:val="2"/>
        <w:rPr>
          <w:rFonts w:ascii="Times New Roman" w:eastAsia="Times New Roman" w:hAnsi="Times New Roman" w:cs="Times New Roman"/>
          <w:b/>
          <w:bCs/>
          <w:kern w:val="0"/>
          <w:sz w:val="32"/>
          <w:szCs w:val="32"/>
          <w:rtl/>
          <w14:ligatures w14:val="none"/>
        </w:rPr>
      </w:pPr>
    </w:p>
    <w:p w14:paraId="1DAB24A6" w14:textId="62A30344" w:rsidR="00642EA6" w:rsidRPr="00E90073" w:rsidRDefault="009E2B87" w:rsidP="00E90073">
      <w:pPr>
        <w:spacing w:before="100" w:beforeAutospacing="1" w:after="100" w:afterAutospacing="1" w:line="240" w:lineRule="auto"/>
        <w:jc w:val="center"/>
        <w:outlineLvl w:val="2"/>
        <w:rPr>
          <w:rFonts w:ascii="Times New Roman" w:eastAsia="Times New Roman" w:hAnsi="Times New Roman" w:cs="Times New Roman"/>
          <w:b/>
          <w:bCs/>
          <w:kern w:val="0"/>
          <w:sz w:val="32"/>
          <w:szCs w:val="32"/>
          <w:rtl/>
          <w14:ligatures w14:val="none"/>
        </w:rPr>
      </w:pPr>
      <w:r w:rsidRPr="00E90073">
        <w:rPr>
          <w:rFonts w:ascii="Times New Roman" w:eastAsia="Times New Roman" w:hAnsi="Times New Roman" w:cs="Times New Roman" w:hint="cs"/>
          <w:b/>
          <w:bCs/>
          <w:kern w:val="0"/>
          <w:sz w:val="32"/>
          <w:szCs w:val="32"/>
          <w:rtl/>
          <w14:ligatures w14:val="none"/>
        </w:rPr>
        <w:t xml:space="preserve">جدول (1) </w:t>
      </w:r>
      <w:r w:rsidR="00E90073" w:rsidRPr="00E90073">
        <w:rPr>
          <w:rFonts w:ascii="Times New Roman" w:eastAsia="Times New Roman" w:hAnsi="Times New Roman" w:cs="Times New Roman" w:hint="cs"/>
          <w:b/>
          <w:bCs/>
          <w:kern w:val="0"/>
          <w:sz w:val="32"/>
          <w:szCs w:val="32"/>
          <w:rtl/>
          <w14:ligatures w14:val="none"/>
        </w:rPr>
        <w:t>ربط المتغير التابع بالدراسات السابقة</w:t>
      </w:r>
    </w:p>
    <w:p w14:paraId="1AA197B7" w14:textId="77777777" w:rsidR="00E90073" w:rsidRDefault="00E90073" w:rsidP="00E90073">
      <w:pPr>
        <w:spacing w:before="100" w:beforeAutospacing="1" w:after="100" w:afterAutospacing="1" w:line="240" w:lineRule="auto"/>
        <w:jc w:val="center"/>
        <w:outlineLvl w:val="2"/>
        <w:rPr>
          <w:rFonts w:ascii="Times New Roman" w:eastAsia="Times New Roman" w:hAnsi="Times New Roman" w:cs="Times New Roman"/>
          <w:b/>
          <w:bCs/>
          <w:kern w:val="0"/>
          <w:sz w:val="36"/>
          <w:szCs w:val="36"/>
          <w:rtl/>
          <w14:ligatures w14:val="none"/>
        </w:rPr>
      </w:pPr>
    </w:p>
    <w:p w14:paraId="6BB267AC" w14:textId="0ACAB5BF" w:rsidR="005673D1" w:rsidRPr="005673D1" w:rsidRDefault="005673D1" w:rsidP="005673D1">
      <w:pPr>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5673D1">
        <w:rPr>
          <w:rFonts w:ascii="Times New Roman" w:eastAsia="Times New Roman" w:hAnsi="Times New Roman" w:cs="Times New Roman"/>
          <w:b/>
          <w:bCs/>
          <w:kern w:val="0"/>
          <w:sz w:val="32"/>
          <w:szCs w:val="32"/>
          <w14:ligatures w14:val="none"/>
        </w:rPr>
        <w:lastRenderedPageBreak/>
        <w:t xml:space="preserve"> 5.2.</w:t>
      </w:r>
      <w:r w:rsidRPr="005673D1">
        <w:rPr>
          <w:rFonts w:ascii="Sakkal Majalla" w:eastAsia="Times New Roman" w:hAnsi="Sakkal Majalla" w:cs="Sakkal Majalla"/>
          <w:b/>
          <w:bCs/>
          <w:kern w:val="0"/>
          <w:sz w:val="32"/>
          <w:szCs w:val="32"/>
          <w14:ligatures w14:val="none"/>
        </w:rPr>
        <w:t>2</w:t>
      </w:r>
      <w:r w:rsidRPr="005673D1">
        <w:rPr>
          <w:rFonts w:ascii="Sakkal Majalla" w:eastAsia="Times New Roman" w:hAnsi="Sakkal Majalla" w:cs="Sakkal Majalla"/>
          <w:b/>
          <w:bCs/>
          <w:kern w:val="0"/>
          <w:sz w:val="32"/>
          <w:szCs w:val="32"/>
          <w:rtl/>
          <w14:ligatures w14:val="none"/>
        </w:rPr>
        <w:t>ملاحظات تحليلية للمتغير التابع</w:t>
      </w:r>
      <w:r w:rsidR="00642EA6">
        <w:rPr>
          <w:rFonts w:ascii="Sakkal Majalla" w:eastAsia="Times New Roman" w:hAnsi="Sakkal Majalla" w:cs="Sakkal Majalla" w:hint="cs"/>
          <w:b/>
          <w:bCs/>
          <w:kern w:val="0"/>
          <w:sz w:val="32"/>
          <w:szCs w:val="32"/>
          <w:rtl/>
          <w14:ligatures w14:val="none"/>
        </w:rPr>
        <w:t>:</w:t>
      </w:r>
    </w:p>
    <w:p w14:paraId="36401524" w14:textId="77777777" w:rsidR="005673D1" w:rsidRPr="005673D1" w:rsidRDefault="005673D1" w:rsidP="005673D1">
      <w:pPr>
        <w:numPr>
          <w:ilvl w:val="0"/>
          <w:numId w:val="6"/>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جميع الدراسات أكدت أن الشفافية، المساءلة، العدالة، الرقابة، والالتزام بالأنظمة تساهم في الحد من آثار الفساد الإداري</w:t>
      </w:r>
      <w:r w:rsidRPr="005673D1">
        <w:rPr>
          <w:rFonts w:ascii="Sakkal Majalla" w:eastAsia="Times New Roman" w:hAnsi="Sakkal Majalla" w:cs="Sakkal Majalla"/>
          <w:b/>
          <w:bCs/>
          <w:kern w:val="0"/>
          <w:sz w:val="28"/>
          <w:szCs w:val="28"/>
          <w14:ligatures w14:val="none"/>
        </w:rPr>
        <w:t>.</w:t>
      </w:r>
    </w:p>
    <w:p w14:paraId="5377D008" w14:textId="77777777" w:rsidR="005673D1" w:rsidRPr="005673D1" w:rsidRDefault="005673D1" w:rsidP="005673D1">
      <w:pPr>
        <w:numPr>
          <w:ilvl w:val="0"/>
          <w:numId w:val="6"/>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الدراسات العربية ركزت غالبًا على الشركات المساهمة أو القطاع العام، بينما الدراسات الأجنبية ركزت على كيانات متنوعة ولكن ليست في المملكة العربية السعودية</w:t>
      </w:r>
      <w:r w:rsidRPr="005673D1">
        <w:rPr>
          <w:rFonts w:ascii="Sakkal Majalla" w:eastAsia="Times New Roman" w:hAnsi="Sakkal Majalla" w:cs="Sakkal Majalla"/>
          <w:b/>
          <w:bCs/>
          <w:kern w:val="0"/>
          <w:sz w:val="28"/>
          <w:szCs w:val="28"/>
          <w14:ligatures w14:val="none"/>
        </w:rPr>
        <w:t>.</w:t>
      </w:r>
    </w:p>
    <w:p w14:paraId="3674A776" w14:textId="77777777" w:rsidR="005673D1" w:rsidRDefault="005673D1" w:rsidP="005673D1">
      <w:pPr>
        <w:numPr>
          <w:ilvl w:val="0"/>
          <w:numId w:val="6"/>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الفجوة البحثية التي تعالجها الدراسة الحالية تكمن في تطبيق جميع أبعاد الحوكمة المؤسسية بشكل ميداني في الشركات الخاصة السعودية وقياس أثرها مباشرة على الحد من آثار الفساد الإداري</w:t>
      </w:r>
      <w:r w:rsidRPr="005673D1">
        <w:rPr>
          <w:rFonts w:ascii="Sakkal Majalla" w:eastAsia="Times New Roman" w:hAnsi="Sakkal Majalla" w:cs="Sakkal Majalla"/>
          <w:b/>
          <w:bCs/>
          <w:kern w:val="0"/>
          <w:sz w:val="28"/>
          <w:szCs w:val="28"/>
          <w14:ligatures w14:val="none"/>
        </w:rPr>
        <w:t>.</w:t>
      </w:r>
    </w:p>
    <w:p w14:paraId="0F50F5E8" w14:textId="77777777" w:rsidR="00642EA6" w:rsidRPr="005673D1" w:rsidRDefault="00642EA6" w:rsidP="00642EA6">
      <w:p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p>
    <w:p w14:paraId="34492A91" w14:textId="77777777" w:rsidR="005673D1" w:rsidRPr="005673D1" w:rsidRDefault="005673D1" w:rsidP="005673D1">
      <w:pPr>
        <w:spacing w:before="100" w:beforeAutospacing="1" w:after="100" w:afterAutospacing="1" w:line="240" w:lineRule="auto"/>
        <w:outlineLvl w:val="1"/>
        <w:rPr>
          <w:rFonts w:ascii="Sakkal Majalla" w:eastAsia="Times New Roman" w:hAnsi="Sakkal Majalla" w:cs="Sakkal Majalla"/>
          <w:b/>
          <w:bCs/>
          <w:kern w:val="0"/>
          <w:sz w:val="40"/>
          <w:szCs w:val="40"/>
          <w:rtl/>
          <w14:ligatures w14:val="none"/>
        </w:rPr>
      </w:pPr>
      <w:r w:rsidRPr="005673D1">
        <w:rPr>
          <w:rFonts w:ascii="Sakkal Majalla" w:eastAsia="Times New Roman" w:hAnsi="Sakkal Majalla" w:cs="Sakkal Majalla"/>
          <w:b/>
          <w:bCs/>
          <w:kern w:val="0"/>
          <w:sz w:val="40"/>
          <w:szCs w:val="40"/>
          <w14:ligatures w14:val="none"/>
        </w:rPr>
        <w:t xml:space="preserve"> 3.2</w:t>
      </w:r>
      <w:r w:rsidRPr="005673D1">
        <w:rPr>
          <w:rFonts w:ascii="Sakkal Majalla" w:eastAsia="Times New Roman" w:hAnsi="Sakkal Majalla" w:cs="Sakkal Majalla"/>
          <w:b/>
          <w:bCs/>
          <w:kern w:val="0"/>
          <w:sz w:val="40"/>
          <w:szCs w:val="40"/>
          <w:rtl/>
          <w14:ligatures w14:val="none"/>
        </w:rPr>
        <w:t>المتغير المستقل:</w:t>
      </w:r>
    </w:p>
    <w:p w14:paraId="75F2C833" w14:textId="77777777" w:rsidR="005673D1" w:rsidRPr="005673D1" w:rsidRDefault="005673D1" w:rsidP="005673D1">
      <w:pPr>
        <w:spacing w:before="100" w:beforeAutospacing="1" w:after="100" w:afterAutospacing="1" w:line="240" w:lineRule="auto"/>
        <w:outlineLvl w:val="1"/>
        <w:rPr>
          <w:rFonts w:ascii="Sakkal Majalla" w:eastAsia="Times New Roman" w:hAnsi="Sakkal Majalla" w:cs="Sakkal Majalla"/>
          <w:b/>
          <w:bCs/>
          <w:kern w:val="0"/>
          <w:sz w:val="32"/>
          <w:szCs w:val="32"/>
          <w14:ligatures w14:val="none"/>
        </w:rPr>
      </w:pPr>
      <w:r w:rsidRPr="005673D1">
        <w:rPr>
          <w:rFonts w:ascii="Sakkal Majalla" w:eastAsia="Times New Roman" w:hAnsi="Sakkal Majalla" w:cs="Sakkal Majalla"/>
          <w:b/>
          <w:bCs/>
          <w:kern w:val="0"/>
          <w:sz w:val="32"/>
          <w:szCs w:val="32"/>
          <w:rtl/>
          <w14:ligatures w14:val="none"/>
        </w:rPr>
        <w:t xml:space="preserve"> الحوكمة المؤسسية في ضوء الدراسات السابقة</w:t>
      </w:r>
    </w:p>
    <w:p w14:paraId="13D16D7A" w14:textId="6E042FA4" w:rsidR="005673D1" w:rsidRPr="005673D1" w:rsidRDefault="005673D1" w:rsidP="003D3C53">
      <w:p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14:ligatures w14:val="none"/>
        </w:rPr>
        <w:t xml:space="preserve">          </w:t>
      </w:r>
      <w:r w:rsidRPr="005673D1">
        <w:rPr>
          <w:rFonts w:ascii="Sakkal Majalla" w:eastAsia="Times New Roman" w:hAnsi="Sakkal Majalla" w:cs="Sakkal Majalla"/>
          <w:b/>
          <w:bCs/>
          <w:kern w:val="0"/>
          <w:sz w:val="28"/>
          <w:szCs w:val="28"/>
          <w:rtl/>
          <w14:ligatures w14:val="none"/>
        </w:rPr>
        <w:t>تعتبر الحوكمة المؤسسية</w:t>
      </w:r>
      <w:r w:rsidRPr="005673D1">
        <w:rPr>
          <w:rFonts w:ascii="Sakkal Majalla" w:eastAsia="Times New Roman" w:hAnsi="Sakkal Majalla" w:cs="Sakkal Majalla"/>
          <w:b/>
          <w:bCs/>
          <w:kern w:val="0"/>
          <w:sz w:val="28"/>
          <w:szCs w:val="28"/>
          <w14:ligatures w14:val="none"/>
        </w:rPr>
        <w:t xml:space="preserve"> (Corporate Governance) </w:t>
      </w:r>
      <w:r w:rsidRPr="005673D1">
        <w:rPr>
          <w:rFonts w:ascii="Sakkal Majalla" w:eastAsia="Times New Roman" w:hAnsi="Sakkal Majalla" w:cs="Sakkal Majalla"/>
          <w:b/>
          <w:bCs/>
          <w:kern w:val="0"/>
          <w:sz w:val="28"/>
          <w:szCs w:val="28"/>
          <w:rtl/>
          <w14:ligatures w14:val="none"/>
        </w:rPr>
        <w:t>من أهم الأدوات الإدارية التي تهدف إلى تنظيم العلاقة بين الإدارة وأصحاب المصلحة، وضمان الشفافية والمساءلة والعدالة في إدارة الموارد داخل المؤسسات. وقد ركزت الدراسات السابقة على أبعاد الحوكمة المؤسسية وتأثيرها على الحد من الفساد الإداري، مما يوضح أهميتها كمتغير مستقل في الدراسات التطبيقية الحديثة</w:t>
      </w:r>
      <w:r w:rsidRPr="005673D1">
        <w:rPr>
          <w:rFonts w:ascii="Sakkal Majalla" w:eastAsia="Times New Roman" w:hAnsi="Sakkal Majalla" w:cs="Sakkal Majalla"/>
          <w:b/>
          <w:bCs/>
          <w:kern w:val="0"/>
          <w:sz w:val="28"/>
          <w:szCs w:val="28"/>
          <w14:ligatures w14:val="none"/>
        </w:rPr>
        <w:t>.</w:t>
      </w:r>
    </w:p>
    <w:p w14:paraId="64619565" w14:textId="77777777" w:rsidR="005673D1" w:rsidRPr="005673D1" w:rsidRDefault="005673D1" w:rsidP="005673D1">
      <w:pPr>
        <w:spacing w:before="100" w:beforeAutospacing="1" w:after="100" w:afterAutospacing="1" w:line="240" w:lineRule="auto"/>
        <w:outlineLvl w:val="2"/>
        <w:rPr>
          <w:rFonts w:ascii="Sakkal Majalla" w:eastAsia="Times New Roman" w:hAnsi="Sakkal Majalla" w:cs="Sakkal Majalla"/>
          <w:b/>
          <w:bCs/>
          <w:kern w:val="0"/>
          <w:sz w:val="32"/>
          <w:szCs w:val="32"/>
          <w14:ligatures w14:val="none"/>
        </w:rPr>
      </w:pPr>
      <w:r w:rsidRPr="005673D1">
        <w:rPr>
          <w:rFonts w:ascii="Sakkal Majalla" w:eastAsia="Times New Roman" w:hAnsi="Sakkal Majalla" w:cs="Sakkal Majalla"/>
          <w:b/>
          <w:bCs/>
          <w:kern w:val="0"/>
          <w:sz w:val="32"/>
          <w:szCs w:val="32"/>
          <w14:ligatures w14:val="none"/>
        </w:rPr>
        <w:t xml:space="preserve">1.3.2 </w:t>
      </w:r>
      <w:r w:rsidRPr="005673D1">
        <w:rPr>
          <w:rFonts w:ascii="Sakkal Majalla" w:eastAsia="Times New Roman" w:hAnsi="Sakkal Majalla" w:cs="Sakkal Majalla"/>
          <w:b/>
          <w:bCs/>
          <w:kern w:val="0"/>
          <w:sz w:val="32"/>
          <w:szCs w:val="32"/>
          <w:rtl/>
          <w14:ligatures w14:val="none"/>
        </w:rPr>
        <w:t xml:space="preserve">  أبعاد الحوكمة المؤسسية التي تناولتها الدراسات</w:t>
      </w:r>
    </w:p>
    <w:p w14:paraId="0EAD26C0" w14:textId="77777777" w:rsidR="005673D1" w:rsidRPr="005673D1" w:rsidRDefault="005673D1" w:rsidP="0010672F">
      <w:p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14:ligatures w14:val="none"/>
        </w:rPr>
        <w:t xml:space="preserve">         </w:t>
      </w:r>
      <w:r w:rsidRPr="005673D1">
        <w:rPr>
          <w:rFonts w:ascii="Sakkal Majalla" w:eastAsia="Times New Roman" w:hAnsi="Sakkal Majalla" w:cs="Sakkal Majalla"/>
          <w:b/>
          <w:bCs/>
          <w:kern w:val="0"/>
          <w:sz w:val="28"/>
          <w:szCs w:val="28"/>
          <w:rtl/>
          <w14:ligatures w14:val="none"/>
        </w:rPr>
        <w:t>أظهرت الدراسات السابقة أن الحوكمة المؤسسية تتكون من عدة أبعاد رئيسية يمكن قياس أثرها على الحد من الفساد الإداري</w:t>
      </w:r>
      <w:r w:rsidRPr="005673D1">
        <w:rPr>
          <w:rFonts w:ascii="Sakkal Majalla" w:eastAsia="Times New Roman" w:hAnsi="Sakkal Majalla" w:cs="Sakkal Majalla"/>
          <w:b/>
          <w:bCs/>
          <w:kern w:val="0"/>
          <w:sz w:val="28"/>
          <w:szCs w:val="28"/>
          <w14:ligatures w14:val="none"/>
        </w:rPr>
        <w:t>:</w:t>
      </w:r>
    </w:p>
    <w:p w14:paraId="23B44C2C" w14:textId="77777777" w:rsidR="005673D1" w:rsidRPr="005673D1" w:rsidRDefault="005673D1" w:rsidP="0010672F">
      <w:pPr>
        <w:numPr>
          <w:ilvl w:val="0"/>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الشفافية</w:t>
      </w:r>
      <w:r w:rsidRPr="005673D1">
        <w:rPr>
          <w:rFonts w:ascii="Sakkal Majalla" w:eastAsia="Times New Roman" w:hAnsi="Sakkal Majalla" w:cs="Sakkal Majalla"/>
          <w:b/>
          <w:bCs/>
          <w:kern w:val="0"/>
          <w:sz w:val="28"/>
          <w:szCs w:val="28"/>
          <w14:ligatures w14:val="none"/>
        </w:rPr>
        <w:t>:</w:t>
      </w:r>
    </w:p>
    <w:p w14:paraId="01697358" w14:textId="77777777" w:rsidR="000D7AC5"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 xml:space="preserve">أظهرت دراسة </w:t>
      </w:r>
      <w:r w:rsidRPr="005673D1">
        <w:rPr>
          <w:rFonts w:ascii="Sakkal Majalla" w:eastAsia="Times New Roman" w:hAnsi="Sakkal Majalla" w:cs="Sakkal Majalla"/>
          <w:b/>
          <w:bCs/>
          <w:kern w:val="0"/>
          <w:sz w:val="28"/>
          <w:szCs w:val="28"/>
          <w14:ligatures w14:val="none"/>
        </w:rPr>
        <w:t xml:space="preserve">Mwaddah Sami Almohammadi (2021) </w:t>
      </w:r>
    </w:p>
    <w:p w14:paraId="56DB0535" w14:textId="43FAA3C4"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أن الإفصاح عن المعلومات المالية والإدارية بدقة يقلل من إساءة استخدام السلطة ويحد من الفساد الإداري في الشركات السعودية</w:t>
      </w:r>
      <w:r w:rsidRPr="005673D1">
        <w:rPr>
          <w:rFonts w:ascii="Sakkal Majalla" w:eastAsia="Times New Roman" w:hAnsi="Sakkal Majalla" w:cs="Sakkal Majalla"/>
          <w:b/>
          <w:bCs/>
          <w:kern w:val="0"/>
          <w:sz w:val="28"/>
          <w:szCs w:val="28"/>
          <w14:ligatures w14:val="none"/>
        </w:rPr>
        <w:t>.</w:t>
      </w:r>
    </w:p>
    <w:p w14:paraId="2B639833" w14:textId="77777777"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 xml:space="preserve">أكدت دراسة </w:t>
      </w:r>
      <w:r w:rsidRPr="005673D1">
        <w:rPr>
          <w:rFonts w:ascii="Sakkal Majalla" w:eastAsia="Times New Roman" w:hAnsi="Sakkal Majalla" w:cs="Sakkal Majalla"/>
          <w:b/>
          <w:bCs/>
          <w:kern w:val="0"/>
          <w:sz w:val="28"/>
          <w:szCs w:val="28"/>
          <w14:ligatures w14:val="none"/>
        </w:rPr>
        <w:t xml:space="preserve">Nawal Medjdoub (2023) </w:t>
      </w:r>
      <w:r w:rsidRPr="005673D1">
        <w:rPr>
          <w:rFonts w:ascii="Sakkal Majalla" w:eastAsia="Times New Roman" w:hAnsi="Sakkal Majalla" w:cs="Sakkal Majalla"/>
          <w:b/>
          <w:bCs/>
          <w:kern w:val="0"/>
          <w:sz w:val="28"/>
          <w:szCs w:val="28"/>
          <w:rtl/>
          <w14:ligatures w14:val="none"/>
        </w:rPr>
        <w:t>أن الشفافية تعزز من قدرة أصحاب المصلحة على متابعة القرارات الإدارية، مما يحد من المحسوبية والتلاعب</w:t>
      </w:r>
      <w:r w:rsidRPr="005673D1">
        <w:rPr>
          <w:rFonts w:ascii="Sakkal Majalla" w:eastAsia="Times New Roman" w:hAnsi="Sakkal Majalla" w:cs="Sakkal Majalla"/>
          <w:b/>
          <w:bCs/>
          <w:kern w:val="0"/>
          <w:sz w:val="28"/>
          <w:szCs w:val="28"/>
          <w14:ligatures w14:val="none"/>
        </w:rPr>
        <w:t>.</w:t>
      </w:r>
    </w:p>
    <w:p w14:paraId="26D29D1E" w14:textId="77777777" w:rsidR="005673D1" w:rsidRPr="005673D1" w:rsidRDefault="005673D1" w:rsidP="0010672F">
      <w:pPr>
        <w:numPr>
          <w:ilvl w:val="0"/>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المساءلة</w:t>
      </w:r>
      <w:r w:rsidRPr="005673D1">
        <w:rPr>
          <w:rFonts w:ascii="Sakkal Majalla" w:eastAsia="Times New Roman" w:hAnsi="Sakkal Majalla" w:cs="Sakkal Majalla"/>
          <w:b/>
          <w:bCs/>
          <w:kern w:val="0"/>
          <w:sz w:val="28"/>
          <w:szCs w:val="28"/>
          <w14:ligatures w14:val="none"/>
        </w:rPr>
        <w:t>:</w:t>
      </w:r>
    </w:p>
    <w:p w14:paraId="4741D7A5" w14:textId="77777777" w:rsidR="000D7AC5"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 xml:space="preserve">أظهرت دراسة </w:t>
      </w:r>
      <w:r w:rsidRPr="005673D1">
        <w:rPr>
          <w:rFonts w:ascii="Sakkal Majalla" w:eastAsia="Times New Roman" w:hAnsi="Sakkal Majalla" w:cs="Sakkal Majalla"/>
          <w:b/>
          <w:bCs/>
          <w:kern w:val="0"/>
          <w:sz w:val="28"/>
          <w:szCs w:val="28"/>
          <w14:ligatures w14:val="none"/>
        </w:rPr>
        <w:t xml:space="preserve">Michelle I. Caron et al. (2012) </w:t>
      </w:r>
    </w:p>
    <w:p w14:paraId="78E25166" w14:textId="31A5F8AD"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lastRenderedPageBreak/>
        <w:t>أن وجود نظام مساءلة واضح للموظفين والإدارة يقلل من التجاوزات الإدارية ويزيد من التزام المؤسسات بالقوانين واللوائح الداخلية</w:t>
      </w:r>
      <w:r w:rsidRPr="005673D1">
        <w:rPr>
          <w:rFonts w:ascii="Sakkal Majalla" w:eastAsia="Times New Roman" w:hAnsi="Sakkal Majalla" w:cs="Sakkal Majalla"/>
          <w:b/>
          <w:bCs/>
          <w:kern w:val="0"/>
          <w:sz w:val="28"/>
          <w:szCs w:val="28"/>
          <w14:ligatures w14:val="none"/>
        </w:rPr>
        <w:t>.</w:t>
      </w:r>
    </w:p>
    <w:p w14:paraId="16C8A71B" w14:textId="2B56DC4F"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الدراسات العربية، مثل رجعة مفتاح سليمان وفوزية أحمد الشريف</w:t>
      </w:r>
      <w:r w:rsidRPr="005673D1">
        <w:rPr>
          <w:rFonts w:ascii="Sakkal Majalla" w:eastAsia="Times New Roman" w:hAnsi="Sakkal Majalla" w:cs="Sakkal Majalla"/>
          <w:b/>
          <w:bCs/>
          <w:kern w:val="0"/>
          <w:sz w:val="28"/>
          <w:szCs w:val="28"/>
          <w14:ligatures w14:val="none"/>
        </w:rPr>
        <w:t xml:space="preserve"> (2024)</w:t>
      </w:r>
      <w:r w:rsidRPr="005673D1">
        <w:rPr>
          <w:rFonts w:ascii="Sakkal Majalla" w:eastAsia="Times New Roman" w:hAnsi="Sakkal Majalla" w:cs="Sakkal Majalla"/>
          <w:b/>
          <w:bCs/>
          <w:kern w:val="0"/>
          <w:sz w:val="28"/>
          <w:szCs w:val="28"/>
          <w:rtl/>
          <w14:ligatures w14:val="none"/>
        </w:rPr>
        <w:t>، أظهرت أن المساءلة تعزز من كفاءة الرقابة الداخلية وتقليل آثار الفساد</w:t>
      </w:r>
      <w:r w:rsidRPr="005673D1">
        <w:rPr>
          <w:rFonts w:ascii="Sakkal Majalla" w:eastAsia="Times New Roman" w:hAnsi="Sakkal Majalla" w:cs="Sakkal Majalla"/>
          <w:b/>
          <w:bCs/>
          <w:kern w:val="0"/>
          <w:sz w:val="28"/>
          <w:szCs w:val="28"/>
          <w14:ligatures w14:val="none"/>
        </w:rPr>
        <w:t>.</w:t>
      </w:r>
    </w:p>
    <w:p w14:paraId="2ABF8017" w14:textId="77777777" w:rsidR="005673D1" w:rsidRPr="005673D1" w:rsidRDefault="005673D1" w:rsidP="0010672F">
      <w:pPr>
        <w:numPr>
          <w:ilvl w:val="0"/>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العدالة</w:t>
      </w:r>
      <w:r w:rsidRPr="005673D1">
        <w:rPr>
          <w:rFonts w:ascii="Sakkal Majalla" w:eastAsia="Times New Roman" w:hAnsi="Sakkal Majalla" w:cs="Sakkal Majalla"/>
          <w:b/>
          <w:bCs/>
          <w:kern w:val="0"/>
          <w:sz w:val="28"/>
          <w:szCs w:val="28"/>
          <w14:ligatures w14:val="none"/>
        </w:rPr>
        <w:t>:</w:t>
      </w:r>
    </w:p>
    <w:p w14:paraId="5BB45ECE" w14:textId="77777777" w:rsidR="000D7AC5"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 xml:space="preserve">أكدت دراسة </w:t>
      </w:r>
      <w:r w:rsidRPr="005673D1">
        <w:rPr>
          <w:rFonts w:ascii="Sakkal Majalla" w:eastAsia="Times New Roman" w:hAnsi="Sakkal Majalla" w:cs="Sakkal Majalla"/>
          <w:b/>
          <w:bCs/>
          <w:kern w:val="0"/>
          <w:sz w:val="28"/>
          <w:szCs w:val="28"/>
          <w14:ligatures w14:val="none"/>
        </w:rPr>
        <w:t xml:space="preserve">Viona </w:t>
      </w:r>
      <w:proofErr w:type="spellStart"/>
      <w:r w:rsidRPr="005673D1">
        <w:rPr>
          <w:rFonts w:ascii="Sakkal Majalla" w:eastAsia="Times New Roman" w:hAnsi="Sakkal Majalla" w:cs="Sakkal Majalla"/>
          <w:b/>
          <w:bCs/>
          <w:kern w:val="0"/>
          <w:sz w:val="28"/>
          <w:szCs w:val="28"/>
          <w14:ligatures w14:val="none"/>
        </w:rPr>
        <w:t>Yelitasari</w:t>
      </w:r>
      <w:proofErr w:type="spellEnd"/>
      <w:r w:rsidRPr="005673D1">
        <w:rPr>
          <w:rFonts w:ascii="Sakkal Majalla" w:eastAsia="Times New Roman" w:hAnsi="Sakkal Majalla" w:cs="Sakkal Majalla"/>
          <w:b/>
          <w:bCs/>
          <w:kern w:val="0"/>
          <w:sz w:val="28"/>
          <w:szCs w:val="28"/>
          <w14:ligatures w14:val="none"/>
        </w:rPr>
        <w:t xml:space="preserve"> et al. (2020) </w:t>
      </w:r>
    </w:p>
    <w:p w14:paraId="0FA1BE90" w14:textId="12E7A512"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أن تطبيق العدالة في الإجراءات الإدارية يسهم في الحد من المحسوبية ويعزز نزاهة القرارات الإدارية</w:t>
      </w:r>
      <w:r w:rsidRPr="005673D1">
        <w:rPr>
          <w:rFonts w:ascii="Sakkal Majalla" w:eastAsia="Times New Roman" w:hAnsi="Sakkal Majalla" w:cs="Sakkal Majalla"/>
          <w:b/>
          <w:bCs/>
          <w:kern w:val="0"/>
          <w:sz w:val="28"/>
          <w:szCs w:val="28"/>
          <w14:ligatures w14:val="none"/>
        </w:rPr>
        <w:t>.</w:t>
      </w:r>
    </w:p>
    <w:p w14:paraId="4B18435F" w14:textId="77777777"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العدالة تعتبر عنصراً أساسياً في الحد من الفساد الإداري، حيث يضمن توزيع الحقوق والمسؤوليات بشكل متوازن وعادل</w:t>
      </w:r>
      <w:r w:rsidRPr="005673D1">
        <w:rPr>
          <w:rFonts w:ascii="Sakkal Majalla" w:eastAsia="Times New Roman" w:hAnsi="Sakkal Majalla" w:cs="Sakkal Majalla"/>
          <w:b/>
          <w:bCs/>
          <w:kern w:val="0"/>
          <w:sz w:val="28"/>
          <w:szCs w:val="28"/>
          <w14:ligatures w14:val="none"/>
        </w:rPr>
        <w:t>.</w:t>
      </w:r>
    </w:p>
    <w:p w14:paraId="7CDD8207" w14:textId="77777777" w:rsidR="005673D1" w:rsidRPr="005673D1" w:rsidRDefault="005673D1" w:rsidP="0010672F">
      <w:pPr>
        <w:numPr>
          <w:ilvl w:val="0"/>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الرقابة الداخلية</w:t>
      </w:r>
      <w:r w:rsidRPr="005673D1">
        <w:rPr>
          <w:rFonts w:ascii="Sakkal Majalla" w:eastAsia="Times New Roman" w:hAnsi="Sakkal Majalla" w:cs="Sakkal Majalla"/>
          <w:b/>
          <w:bCs/>
          <w:kern w:val="0"/>
          <w:sz w:val="28"/>
          <w:szCs w:val="28"/>
          <w14:ligatures w14:val="none"/>
        </w:rPr>
        <w:t>:</w:t>
      </w:r>
    </w:p>
    <w:p w14:paraId="364CF81C" w14:textId="77777777" w:rsidR="000D7AC5"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أظهرت دراسة موسى عبد الرحمان ومريم قطوش</w:t>
      </w:r>
      <w:r w:rsidRPr="005673D1">
        <w:rPr>
          <w:rFonts w:ascii="Sakkal Majalla" w:eastAsia="Times New Roman" w:hAnsi="Sakkal Majalla" w:cs="Sakkal Majalla"/>
          <w:b/>
          <w:bCs/>
          <w:kern w:val="0"/>
          <w:sz w:val="28"/>
          <w:szCs w:val="28"/>
          <w14:ligatures w14:val="none"/>
        </w:rPr>
        <w:t xml:space="preserve"> (2022) </w:t>
      </w:r>
    </w:p>
    <w:p w14:paraId="58D243AC" w14:textId="60FF1EC9"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أن وجود رقابة داخلية فعالة، تشمل مراجعة الحسابات والإجراءات الإدارية، يقلل من فرص إساءة استخدام السلطة ويحد من الفساد الإداري</w:t>
      </w:r>
      <w:r w:rsidRPr="005673D1">
        <w:rPr>
          <w:rFonts w:ascii="Sakkal Majalla" w:eastAsia="Times New Roman" w:hAnsi="Sakkal Majalla" w:cs="Sakkal Majalla"/>
          <w:b/>
          <w:bCs/>
          <w:kern w:val="0"/>
          <w:sz w:val="28"/>
          <w:szCs w:val="28"/>
          <w14:ligatures w14:val="none"/>
        </w:rPr>
        <w:t>.</w:t>
      </w:r>
    </w:p>
    <w:p w14:paraId="157B0484" w14:textId="77777777"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الرقابة الداخلية تعمل كخط دفاع أول ضد التجاوزات الإدارية والمالية</w:t>
      </w:r>
      <w:r w:rsidRPr="005673D1">
        <w:rPr>
          <w:rFonts w:ascii="Sakkal Majalla" w:eastAsia="Times New Roman" w:hAnsi="Sakkal Majalla" w:cs="Sakkal Majalla"/>
          <w:b/>
          <w:bCs/>
          <w:kern w:val="0"/>
          <w:sz w:val="28"/>
          <w:szCs w:val="28"/>
          <w14:ligatures w14:val="none"/>
        </w:rPr>
        <w:t>.</w:t>
      </w:r>
    </w:p>
    <w:p w14:paraId="2B68E610" w14:textId="77777777" w:rsidR="005673D1" w:rsidRPr="005673D1" w:rsidRDefault="005673D1" w:rsidP="0010672F">
      <w:pPr>
        <w:numPr>
          <w:ilvl w:val="0"/>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الالتزام بالأنظمة والقوانين</w:t>
      </w:r>
      <w:r w:rsidRPr="005673D1">
        <w:rPr>
          <w:rFonts w:ascii="Sakkal Majalla" w:eastAsia="Times New Roman" w:hAnsi="Sakkal Majalla" w:cs="Sakkal Majalla"/>
          <w:b/>
          <w:bCs/>
          <w:kern w:val="0"/>
          <w:sz w:val="28"/>
          <w:szCs w:val="28"/>
          <w14:ligatures w14:val="none"/>
        </w:rPr>
        <w:t>:</w:t>
      </w:r>
    </w:p>
    <w:p w14:paraId="080F44D0" w14:textId="77777777" w:rsidR="000D7AC5"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 xml:space="preserve">دراسة </w:t>
      </w:r>
      <w:r w:rsidRPr="005673D1">
        <w:rPr>
          <w:rFonts w:ascii="Sakkal Majalla" w:eastAsia="Times New Roman" w:hAnsi="Sakkal Majalla" w:cs="Sakkal Majalla"/>
          <w:b/>
          <w:bCs/>
          <w:kern w:val="0"/>
          <w:sz w:val="28"/>
          <w:szCs w:val="28"/>
          <w14:ligatures w14:val="none"/>
        </w:rPr>
        <w:t xml:space="preserve">Nawal Medjdoub (2023) </w:t>
      </w:r>
    </w:p>
    <w:p w14:paraId="724ED0CC" w14:textId="4CCF8686" w:rsidR="005673D1" w:rsidRPr="000D7AC5" w:rsidRDefault="005673D1" w:rsidP="000D7AC5">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0D7AC5">
        <w:rPr>
          <w:rFonts w:ascii="Sakkal Majalla" w:eastAsia="Times New Roman" w:hAnsi="Sakkal Majalla" w:cs="Sakkal Majalla"/>
          <w:b/>
          <w:bCs/>
          <w:kern w:val="0"/>
          <w:sz w:val="28"/>
          <w:szCs w:val="28"/>
          <w:rtl/>
          <w14:ligatures w14:val="none"/>
        </w:rPr>
        <w:t>أكدت أن الالتزام بالقوانين واللوائح المعمول بها يضمن بيئة عمل أكثر استقراراً ويحد من الممارسات غير الأخلاقية</w:t>
      </w:r>
      <w:r w:rsidRPr="000D7AC5">
        <w:rPr>
          <w:rFonts w:ascii="Sakkal Majalla" w:eastAsia="Times New Roman" w:hAnsi="Sakkal Majalla" w:cs="Sakkal Majalla"/>
          <w:b/>
          <w:bCs/>
          <w:kern w:val="0"/>
          <w:sz w:val="28"/>
          <w:szCs w:val="28"/>
          <w14:ligatures w14:val="none"/>
        </w:rPr>
        <w:t>.</w:t>
      </w:r>
    </w:p>
    <w:p w14:paraId="54AD0BE8" w14:textId="77777777" w:rsidR="005673D1" w:rsidRPr="005673D1" w:rsidRDefault="005673D1" w:rsidP="0010672F">
      <w:pPr>
        <w:numPr>
          <w:ilvl w:val="1"/>
          <w:numId w:val="7"/>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الالتزام بالأنظمة يُعزز النزاهة المؤسسية ويحد من التلاعب أو المحسوبية</w:t>
      </w:r>
      <w:r w:rsidRPr="005673D1">
        <w:rPr>
          <w:rFonts w:ascii="Sakkal Majalla" w:eastAsia="Times New Roman" w:hAnsi="Sakkal Majalla" w:cs="Sakkal Majalla"/>
          <w:b/>
          <w:bCs/>
          <w:kern w:val="0"/>
          <w:sz w:val="28"/>
          <w:szCs w:val="28"/>
          <w14:ligatures w14:val="none"/>
        </w:rPr>
        <w:t>.</w:t>
      </w:r>
    </w:p>
    <w:p w14:paraId="0DAEAF68" w14:textId="77777777" w:rsidR="005673D1" w:rsidRPr="005673D1" w:rsidRDefault="005673D1" w:rsidP="0010672F">
      <w:pPr>
        <w:spacing w:after="0" w:line="240" w:lineRule="auto"/>
        <w:jc w:val="both"/>
        <w:rPr>
          <w:rFonts w:ascii="Sakkal Majalla" w:eastAsia="Times New Roman" w:hAnsi="Sakkal Majalla" w:cs="Sakkal Majalla"/>
          <w:b/>
          <w:bCs/>
          <w:kern w:val="0"/>
          <w:sz w:val="28"/>
          <w:szCs w:val="28"/>
          <w14:ligatures w14:val="none"/>
        </w:rPr>
      </w:pPr>
    </w:p>
    <w:p w14:paraId="018BE062" w14:textId="77777777" w:rsidR="005673D1" w:rsidRPr="005673D1" w:rsidRDefault="005673D1" w:rsidP="0010672F">
      <w:pPr>
        <w:spacing w:before="100" w:beforeAutospacing="1" w:after="100" w:afterAutospacing="1" w:line="240" w:lineRule="auto"/>
        <w:jc w:val="both"/>
        <w:outlineLvl w:val="2"/>
        <w:rPr>
          <w:rFonts w:ascii="Sakkal Majalla" w:eastAsia="Times New Roman" w:hAnsi="Sakkal Majalla" w:cs="Sakkal Majalla"/>
          <w:b/>
          <w:bCs/>
          <w:kern w:val="0"/>
          <w:sz w:val="32"/>
          <w:szCs w:val="32"/>
          <w14:ligatures w14:val="none"/>
        </w:rPr>
      </w:pPr>
      <w:r w:rsidRPr="005673D1">
        <w:rPr>
          <w:rFonts w:ascii="Sakkal Majalla" w:eastAsia="Times New Roman" w:hAnsi="Sakkal Majalla" w:cs="Sakkal Majalla"/>
          <w:b/>
          <w:bCs/>
          <w:kern w:val="0"/>
          <w:sz w:val="32"/>
          <w:szCs w:val="32"/>
          <w14:ligatures w14:val="none"/>
        </w:rPr>
        <w:t xml:space="preserve">  2.3.2</w:t>
      </w:r>
      <w:r w:rsidRPr="005673D1">
        <w:rPr>
          <w:rFonts w:ascii="Sakkal Majalla" w:eastAsia="Times New Roman" w:hAnsi="Sakkal Majalla" w:cs="Sakkal Majalla"/>
          <w:b/>
          <w:bCs/>
          <w:kern w:val="0"/>
          <w:sz w:val="32"/>
          <w:szCs w:val="32"/>
          <w:rtl/>
          <w14:ligatures w14:val="none"/>
        </w:rPr>
        <w:t>خلاصة ربط المتغير المستقل بالدراسات السابقة</w:t>
      </w:r>
    </w:p>
    <w:p w14:paraId="6E2BBA88" w14:textId="77777777" w:rsidR="005673D1" w:rsidRPr="005673D1" w:rsidRDefault="005673D1" w:rsidP="0010672F">
      <w:pPr>
        <w:numPr>
          <w:ilvl w:val="0"/>
          <w:numId w:val="8"/>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توضح الدراسات السابقة أن الحوكمة المؤسسية كمتغير مستقل لها أثر مباشر في الحد من آثار الفساد الإداري، من خلال تعزيز الشفافية والمساءلة والعدالة والرقابة والالتزام بالقوانين</w:t>
      </w:r>
      <w:r w:rsidRPr="005673D1">
        <w:rPr>
          <w:rFonts w:ascii="Sakkal Majalla" w:eastAsia="Times New Roman" w:hAnsi="Sakkal Majalla" w:cs="Sakkal Majalla"/>
          <w:b/>
          <w:bCs/>
          <w:kern w:val="0"/>
          <w:sz w:val="28"/>
          <w:szCs w:val="28"/>
          <w14:ligatures w14:val="none"/>
        </w:rPr>
        <w:t>.</w:t>
      </w:r>
    </w:p>
    <w:p w14:paraId="1E9FF6AF" w14:textId="77777777" w:rsidR="005673D1" w:rsidRPr="005673D1" w:rsidRDefault="005673D1" w:rsidP="0010672F">
      <w:pPr>
        <w:numPr>
          <w:ilvl w:val="0"/>
          <w:numId w:val="8"/>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معظم الدراسات ركزت على قطاعات مختلفة (العامة والخاصة، محلية ودولية)، لكن الدراسات التطبيقية على الشركات الخاصة في المملكة العربية السعودية محدودة، مما يبرز أهمية الدراسة الحالية لتغطية هذه الفجوة البحثية</w:t>
      </w:r>
      <w:r w:rsidRPr="005673D1">
        <w:rPr>
          <w:rFonts w:ascii="Sakkal Majalla" w:eastAsia="Times New Roman" w:hAnsi="Sakkal Majalla" w:cs="Sakkal Majalla"/>
          <w:b/>
          <w:bCs/>
          <w:kern w:val="0"/>
          <w:sz w:val="28"/>
          <w:szCs w:val="28"/>
          <w14:ligatures w14:val="none"/>
        </w:rPr>
        <w:t>.</w:t>
      </w:r>
    </w:p>
    <w:p w14:paraId="79C75F94" w14:textId="77777777" w:rsidR="005673D1" w:rsidRPr="005673D1" w:rsidRDefault="005673D1" w:rsidP="0010672F">
      <w:pPr>
        <w:numPr>
          <w:ilvl w:val="0"/>
          <w:numId w:val="8"/>
        </w:numPr>
        <w:spacing w:before="100" w:beforeAutospacing="1" w:after="100" w:afterAutospacing="1" w:line="240" w:lineRule="auto"/>
        <w:jc w:val="both"/>
        <w:rPr>
          <w:rFonts w:ascii="Sakkal Majalla" w:eastAsia="Times New Roman" w:hAnsi="Sakkal Majalla" w:cs="Sakkal Majalla"/>
          <w:b/>
          <w:bCs/>
          <w:kern w:val="0"/>
          <w:sz w:val="28"/>
          <w:szCs w:val="28"/>
          <w14:ligatures w14:val="none"/>
        </w:rPr>
      </w:pPr>
      <w:r w:rsidRPr="005673D1">
        <w:rPr>
          <w:rFonts w:ascii="Sakkal Majalla" w:eastAsia="Times New Roman" w:hAnsi="Sakkal Majalla" w:cs="Sakkal Majalla"/>
          <w:b/>
          <w:bCs/>
          <w:kern w:val="0"/>
          <w:sz w:val="28"/>
          <w:szCs w:val="28"/>
          <w:rtl/>
          <w14:ligatures w14:val="none"/>
        </w:rPr>
        <w:t>تشير الأدلة إلى أن دمج جميع أبعاد الحوكمة في نموذج واحد وقياس تأثيرها بشكل ميداني على الشركات السعودية سيوفر بيانات دقيقة تساعد على تقييم فعالية الحوكمة في الحد من الفساد الإداري</w:t>
      </w:r>
      <w:r w:rsidRPr="005673D1">
        <w:rPr>
          <w:rFonts w:ascii="Sakkal Majalla" w:eastAsia="Times New Roman" w:hAnsi="Sakkal Majalla" w:cs="Sakkal Majalla"/>
          <w:b/>
          <w:bCs/>
          <w:kern w:val="0"/>
          <w:sz w:val="28"/>
          <w:szCs w:val="28"/>
          <w14:ligatures w14:val="none"/>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353"/>
        <w:gridCol w:w="570"/>
        <w:gridCol w:w="1658"/>
        <w:gridCol w:w="3769"/>
      </w:tblGrid>
      <w:tr w:rsidR="005673D1" w:rsidRPr="005673D1" w14:paraId="318A024C" w14:textId="77777777" w:rsidTr="000D7AC5">
        <w:trPr>
          <w:trHeight w:val="745"/>
          <w:tblHeader/>
          <w:tblCellSpacing w:w="15" w:type="dxa"/>
        </w:trPr>
        <w:tc>
          <w:tcPr>
            <w:tcW w:w="0" w:type="auto"/>
            <w:shd w:val="clear" w:color="auto" w:fill="F7CAAC" w:themeFill="accent2" w:themeFillTint="66"/>
            <w:vAlign w:val="center"/>
            <w:hideMark/>
          </w:tcPr>
          <w:p w14:paraId="70AA9FF5" w14:textId="77777777" w:rsidR="005673D1" w:rsidRPr="005673D1" w:rsidRDefault="005673D1" w:rsidP="005673D1">
            <w:pPr>
              <w:bidi w:val="0"/>
              <w:spacing w:after="0" w:line="240" w:lineRule="auto"/>
              <w:jc w:val="center"/>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lastRenderedPageBreak/>
              <w:t>اسم الباحث / الباحثون</w:t>
            </w:r>
          </w:p>
        </w:tc>
        <w:tc>
          <w:tcPr>
            <w:tcW w:w="0" w:type="auto"/>
            <w:shd w:val="clear" w:color="auto" w:fill="F7CAAC" w:themeFill="accent2" w:themeFillTint="66"/>
            <w:vAlign w:val="center"/>
            <w:hideMark/>
          </w:tcPr>
          <w:p w14:paraId="5CC7691F" w14:textId="77777777" w:rsidR="005673D1" w:rsidRPr="005673D1" w:rsidRDefault="005673D1" w:rsidP="005673D1">
            <w:pPr>
              <w:bidi w:val="0"/>
              <w:spacing w:after="0" w:line="240" w:lineRule="auto"/>
              <w:jc w:val="center"/>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t>السنة</w:t>
            </w:r>
          </w:p>
        </w:tc>
        <w:tc>
          <w:tcPr>
            <w:tcW w:w="0" w:type="auto"/>
            <w:shd w:val="clear" w:color="auto" w:fill="F7CAAC" w:themeFill="accent2" w:themeFillTint="66"/>
            <w:vAlign w:val="center"/>
            <w:hideMark/>
          </w:tcPr>
          <w:p w14:paraId="6918B27C" w14:textId="77777777" w:rsidR="005673D1" w:rsidRPr="005673D1" w:rsidRDefault="005673D1" w:rsidP="005673D1">
            <w:pPr>
              <w:bidi w:val="0"/>
              <w:spacing w:after="0" w:line="240" w:lineRule="auto"/>
              <w:jc w:val="center"/>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t>الأبعاد التي تناولتها الدراسة</w:t>
            </w:r>
          </w:p>
        </w:tc>
        <w:tc>
          <w:tcPr>
            <w:tcW w:w="0" w:type="auto"/>
            <w:shd w:val="clear" w:color="auto" w:fill="F7CAAC" w:themeFill="accent2" w:themeFillTint="66"/>
            <w:vAlign w:val="center"/>
            <w:hideMark/>
          </w:tcPr>
          <w:p w14:paraId="73843249" w14:textId="77777777" w:rsidR="005673D1" w:rsidRPr="005673D1" w:rsidRDefault="005673D1" w:rsidP="005673D1">
            <w:pPr>
              <w:bidi w:val="0"/>
              <w:spacing w:after="0" w:line="240" w:lineRule="auto"/>
              <w:jc w:val="center"/>
              <w:rPr>
                <w:rFonts w:ascii="Times New Roman" w:eastAsia="Times New Roman" w:hAnsi="Times New Roman" w:cs="Times New Roman"/>
                <w:b/>
                <w:bCs/>
                <w:kern w:val="0"/>
                <w:sz w:val="24"/>
                <w:szCs w:val="24"/>
                <w14:ligatures w14:val="none"/>
              </w:rPr>
            </w:pPr>
            <w:r w:rsidRPr="005673D1">
              <w:rPr>
                <w:rFonts w:ascii="Times New Roman" w:eastAsia="Times New Roman" w:hAnsi="Times New Roman" w:cs="Times New Roman"/>
                <w:b/>
                <w:bCs/>
                <w:kern w:val="0"/>
                <w:sz w:val="24"/>
                <w:szCs w:val="24"/>
                <w:rtl/>
                <w14:ligatures w14:val="none"/>
              </w:rPr>
              <w:t>أهم النتائج / الملاحظات</w:t>
            </w:r>
          </w:p>
        </w:tc>
      </w:tr>
      <w:tr w:rsidR="005673D1" w:rsidRPr="005673D1" w14:paraId="1CFC3225" w14:textId="77777777" w:rsidTr="009A7371">
        <w:trPr>
          <w:tblCellSpacing w:w="15" w:type="dxa"/>
        </w:trPr>
        <w:tc>
          <w:tcPr>
            <w:tcW w:w="0" w:type="auto"/>
            <w:vAlign w:val="center"/>
            <w:hideMark/>
          </w:tcPr>
          <w:p w14:paraId="1686E71E"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proofErr w:type="spellStart"/>
            <w:r w:rsidRPr="005673D1">
              <w:rPr>
                <w:rFonts w:ascii="Times New Roman" w:eastAsia="Times New Roman" w:hAnsi="Times New Roman" w:cs="Times New Roman"/>
                <w:kern w:val="0"/>
                <w:sz w:val="24"/>
                <w:szCs w:val="24"/>
                <w14:ligatures w14:val="none"/>
              </w:rPr>
              <w:t>Mwaddah</w:t>
            </w:r>
            <w:proofErr w:type="spellEnd"/>
            <w:r w:rsidRPr="005673D1">
              <w:rPr>
                <w:rFonts w:ascii="Times New Roman" w:eastAsia="Times New Roman" w:hAnsi="Times New Roman" w:cs="Times New Roman"/>
                <w:kern w:val="0"/>
                <w:sz w:val="24"/>
                <w:szCs w:val="24"/>
                <w14:ligatures w14:val="none"/>
              </w:rPr>
              <w:t xml:space="preserve"> Sami </w:t>
            </w:r>
            <w:proofErr w:type="spellStart"/>
            <w:r w:rsidRPr="005673D1">
              <w:rPr>
                <w:rFonts w:ascii="Times New Roman" w:eastAsia="Times New Roman" w:hAnsi="Times New Roman" w:cs="Times New Roman"/>
                <w:kern w:val="0"/>
                <w:sz w:val="24"/>
                <w:szCs w:val="24"/>
                <w14:ligatures w14:val="none"/>
              </w:rPr>
              <w:t>Almohammadi</w:t>
            </w:r>
            <w:proofErr w:type="spellEnd"/>
          </w:p>
        </w:tc>
        <w:tc>
          <w:tcPr>
            <w:tcW w:w="0" w:type="auto"/>
            <w:vAlign w:val="center"/>
            <w:hideMark/>
          </w:tcPr>
          <w:p w14:paraId="505D24A4"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2021</w:t>
            </w:r>
          </w:p>
        </w:tc>
        <w:tc>
          <w:tcPr>
            <w:tcW w:w="0" w:type="auto"/>
            <w:vAlign w:val="center"/>
            <w:hideMark/>
          </w:tcPr>
          <w:p w14:paraId="20539101"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الشفافية، المساءلة</w:t>
            </w:r>
          </w:p>
        </w:tc>
        <w:tc>
          <w:tcPr>
            <w:tcW w:w="0" w:type="auto"/>
            <w:vAlign w:val="center"/>
            <w:hideMark/>
          </w:tcPr>
          <w:p w14:paraId="40EE9CA5"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الإفصاح الدقيق عن المعلومات يقلل من إساءة استخدام السلطة ويحد من الفساد الإداري</w:t>
            </w:r>
            <w:r w:rsidRPr="005673D1">
              <w:rPr>
                <w:rFonts w:ascii="Times New Roman" w:eastAsia="Times New Roman" w:hAnsi="Times New Roman" w:cs="Times New Roman"/>
                <w:kern w:val="0"/>
                <w:sz w:val="24"/>
                <w:szCs w:val="24"/>
                <w14:ligatures w14:val="none"/>
              </w:rPr>
              <w:t>.</w:t>
            </w:r>
          </w:p>
        </w:tc>
      </w:tr>
      <w:tr w:rsidR="005673D1" w:rsidRPr="005673D1" w14:paraId="1AFC0FEF" w14:textId="77777777" w:rsidTr="000D7AC5">
        <w:trPr>
          <w:tblCellSpacing w:w="15" w:type="dxa"/>
        </w:trPr>
        <w:tc>
          <w:tcPr>
            <w:tcW w:w="0" w:type="auto"/>
            <w:shd w:val="clear" w:color="auto" w:fill="D9D9D9" w:themeFill="background1" w:themeFillShade="D9"/>
            <w:vAlign w:val="center"/>
            <w:hideMark/>
          </w:tcPr>
          <w:p w14:paraId="121C84DE"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موسى عبد الرحمان ومريم قطوش</w:t>
            </w:r>
          </w:p>
        </w:tc>
        <w:tc>
          <w:tcPr>
            <w:tcW w:w="0" w:type="auto"/>
            <w:shd w:val="clear" w:color="auto" w:fill="D9D9D9" w:themeFill="background1" w:themeFillShade="D9"/>
            <w:vAlign w:val="center"/>
            <w:hideMark/>
          </w:tcPr>
          <w:p w14:paraId="6B2200CD"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2022</w:t>
            </w:r>
          </w:p>
        </w:tc>
        <w:tc>
          <w:tcPr>
            <w:tcW w:w="0" w:type="auto"/>
            <w:shd w:val="clear" w:color="auto" w:fill="D9D9D9" w:themeFill="background1" w:themeFillShade="D9"/>
            <w:vAlign w:val="center"/>
            <w:hideMark/>
          </w:tcPr>
          <w:p w14:paraId="1285B59B"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الرقابة الداخلية، الالتزام بالأنظمة</w:t>
            </w:r>
          </w:p>
        </w:tc>
        <w:tc>
          <w:tcPr>
            <w:tcW w:w="0" w:type="auto"/>
            <w:shd w:val="clear" w:color="auto" w:fill="D9D9D9" w:themeFill="background1" w:themeFillShade="D9"/>
            <w:vAlign w:val="center"/>
            <w:hideMark/>
          </w:tcPr>
          <w:p w14:paraId="2E94BBF9"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وجود رقابة داخلية فعالة يقلل من فرص إساءة استخدام السلطة ويحد من الفساد الإداري</w:t>
            </w:r>
            <w:r w:rsidRPr="005673D1">
              <w:rPr>
                <w:rFonts w:ascii="Times New Roman" w:eastAsia="Times New Roman" w:hAnsi="Times New Roman" w:cs="Times New Roman"/>
                <w:kern w:val="0"/>
                <w:sz w:val="24"/>
                <w:szCs w:val="24"/>
                <w14:ligatures w14:val="none"/>
              </w:rPr>
              <w:t>.</w:t>
            </w:r>
          </w:p>
        </w:tc>
      </w:tr>
      <w:tr w:rsidR="005673D1" w:rsidRPr="005673D1" w14:paraId="1F0C8510" w14:textId="77777777" w:rsidTr="009A7371">
        <w:trPr>
          <w:tblCellSpacing w:w="15" w:type="dxa"/>
        </w:trPr>
        <w:tc>
          <w:tcPr>
            <w:tcW w:w="0" w:type="auto"/>
            <w:vAlign w:val="center"/>
            <w:hideMark/>
          </w:tcPr>
          <w:p w14:paraId="52FBFA72"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رجعة مفتاح سليمان وفوزية أحمد الشريف</w:t>
            </w:r>
          </w:p>
        </w:tc>
        <w:tc>
          <w:tcPr>
            <w:tcW w:w="0" w:type="auto"/>
            <w:vAlign w:val="center"/>
            <w:hideMark/>
          </w:tcPr>
          <w:p w14:paraId="27C3D137"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2024</w:t>
            </w:r>
          </w:p>
        </w:tc>
        <w:tc>
          <w:tcPr>
            <w:tcW w:w="0" w:type="auto"/>
            <w:vAlign w:val="center"/>
            <w:hideMark/>
          </w:tcPr>
          <w:p w14:paraId="1E3DF0BE"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الشفافية، المساءلة، الالتزام بالقوانين</w:t>
            </w:r>
          </w:p>
        </w:tc>
        <w:tc>
          <w:tcPr>
            <w:tcW w:w="0" w:type="auto"/>
            <w:vAlign w:val="center"/>
            <w:hideMark/>
          </w:tcPr>
          <w:p w14:paraId="4949609F"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المساءلة تعزز كفاءة الرقابة الداخلية وتقليل آثار الفساد، خصوصًا في بيئة الشركات</w:t>
            </w:r>
            <w:r w:rsidRPr="005673D1">
              <w:rPr>
                <w:rFonts w:ascii="Times New Roman" w:eastAsia="Times New Roman" w:hAnsi="Times New Roman" w:cs="Times New Roman"/>
                <w:kern w:val="0"/>
                <w:sz w:val="24"/>
                <w:szCs w:val="24"/>
                <w14:ligatures w14:val="none"/>
              </w:rPr>
              <w:t>.</w:t>
            </w:r>
          </w:p>
        </w:tc>
      </w:tr>
      <w:tr w:rsidR="005673D1" w:rsidRPr="005673D1" w14:paraId="6F1A593D" w14:textId="77777777" w:rsidTr="000D7AC5">
        <w:trPr>
          <w:tblCellSpacing w:w="15" w:type="dxa"/>
        </w:trPr>
        <w:tc>
          <w:tcPr>
            <w:tcW w:w="0" w:type="auto"/>
            <w:shd w:val="clear" w:color="auto" w:fill="D9D9D9" w:themeFill="background1" w:themeFillShade="D9"/>
            <w:vAlign w:val="center"/>
            <w:hideMark/>
          </w:tcPr>
          <w:p w14:paraId="3E596D5C"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 xml:space="preserve">Michelle I. Caron, Aysun </w:t>
            </w:r>
            <w:proofErr w:type="spellStart"/>
            <w:r w:rsidRPr="005673D1">
              <w:rPr>
                <w:rFonts w:ascii="Times New Roman" w:eastAsia="Times New Roman" w:hAnsi="Times New Roman" w:cs="Times New Roman"/>
                <w:kern w:val="0"/>
                <w:sz w:val="24"/>
                <w:szCs w:val="24"/>
                <w14:ligatures w14:val="none"/>
              </w:rPr>
              <w:t>Ficici</w:t>
            </w:r>
            <w:proofErr w:type="spellEnd"/>
            <w:r w:rsidRPr="005673D1">
              <w:rPr>
                <w:rFonts w:ascii="Times New Roman" w:eastAsia="Times New Roman" w:hAnsi="Times New Roman" w:cs="Times New Roman"/>
                <w:kern w:val="0"/>
                <w:sz w:val="24"/>
                <w:szCs w:val="24"/>
                <w14:ligatures w14:val="none"/>
              </w:rPr>
              <w:t xml:space="preserve"> &amp; Christopher L. Richter</w:t>
            </w:r>
          </w:p>
        </w:tc>
        <w:tc>
          <w:tcPr>
            <w:tcW w:w="0" w:type="auto"/>
            <w:shd w:val="clear" w:color="auto" w:fill="D9D9D9" w:themeFill="background1" w:themeFillShade="D9"/>
            <w:vAlign w:val="center"/>
            <w:hideMark/>
          </w:tcPr>
          <w:p w14:paraId="07C54542"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2012</w:t>
            </w:r>
          </w:p>
        </w:tc>
        <w:tc>
          <w:tcPr>
            <w:tcW w:w="0" w:type="auto"/>
            <w:shd w:val="clear" w:color="auto" w:fill="D9D9D9" w:themeFill="background1" w:themeFillShade="D9"/>
            <w:vAlign w:val="center"/>
            <w:hideMark/>
          </w:tcPr>
          <w:p w14:paraId="35FE987E"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المساءلة، الرقابة</w:t>
            </w:r>
          </w:p>
        </w:tc>
        <w:tc>
          <w:tcPr>
            <w:tcW w:w="0" w:type="auto"/>
            <w:shd w:val="clear" w:color="auto" w:fill="D9D9D9" w:themeFill="background1" w:themeFillShade="D9"/>
            <w:vAlign w:val="center"/>
            <w:hideMark/>
          </w:tcPr>
          <w:p w14:paraId="032CF75D"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وجود نظام مساءلة واضح للموظفين والإدارة يقلل من التجاوزات الإدارية ويزيد الالتزام بالقوانين</w:t>
            </w:r>
            <w:r w:rsidRPr="005673D1">
              <w:rPr>
                <w:rFonts w:ascii="Times New Roman" w:eastAsia="Times New Roman" w:hAnsi="Times New Roman" w:cs="Times New Roman"/>
                <w:kern w:val="0"/>
                <w:sz w:val="24"/>
                <w:szCs w:val="24"/>
                <w14:ligatures w14:val="none"/>
              </w:rPr>
              <w:t>.</w:t>
            </w:r>
          </w:p>
        </w:tc>
      </w:tr>
      <w:tr w:rsidR="005673D1" w:rsidRPr="005673D1" w14:paraId="2C49188D" w14:textId="77777777" w:rsidTr="009A7371">
        <w:trPr>
          <w:tblCellSpacing w:w="15" w:type="dxa"/>
        </w:trPr>
        <w:tc>
          <w:tcPr>
            <w:tcW w:w="0" w:type="auto"/>
            <w:vAlign w:val="center"/>
            <w:hideMark/>
          </w:tcPr>
          <w:p w14:paraId="60DE6AAD"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Nawal Medjdoub</w:t>
            </w:r>
          </w:p>
        </w:tc>
        <w:tc>
          <w:tcPr>
            <w:tcW w:w="0" w:type="auto"/>
            <w:vAlign w:val="center"/>
            <w:hideMark/>
          </w:tcPr>
          <w:p w14:paraId="4FAF66CF"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2023</w:t>
            </w:r>
          </w:p>
        </w:tc>
        <w:tc>
          <w:tcPr>
            <w:tcW w:w="0" w:type="auto"/>
            <w:vAlign w:val="center"/>
            <w:hideMark/>
          </w:tcPr>
          <w:p w14:paraId="1707E5A0"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الشفافية، العدالة، الالتزام بالأنظمة</w:t>
            </w:r>
          </w:p>
        </w:tc>
        <w:tc>
          <w:tcPr>
            <w:tcW w:w="0" w:type="auto"/>
            <w:vAlign w:val="center"/>
            <w:hideMark/>
          </w:tcPr>
          <w:p w14:paraId="2500D71C"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الشفافية والعدالة والالتزام بالأنظمة تعزز نزاهة القرارات الإدارية وتحد من الفساد</w:t>
            </w:r>
            <w:r w:rsidRPr="005673D1">
              <w:rPr>
                <w:rFonts w:ascii="Times New Roman" w:eastAsia="Times New Roman" w:hAnsi="Times New Roman" w:cs="Times New Roman"/>
                <w:kern w:val="0"/>
                <w:sz w:val="24"/>
                <w:szCs w:val="24"/>
                <w14:ligatures w14:val="none"/>
              </w:rPr>
              <w:t>.</w:t>
            </w:r>
          </w:p>
        </w:tc>
      </w:tr>
      <w:tr w:rsidR="005673D1" w:rsidRPr="005673D1" w14:paraId="47ACD5D7" w14:textId="77777777" w:rsidTr="000D7AC5">
        <w:trPr>
          <w:tblCellSpacing w:w="15" w:type="dxa"/>
        </w:trPr>
        <w:tc>
          <w:tcPr>
            <w:tcW w:w="0" w:type="auto"/>
            <w:shd w:val="clear" w:color="auto" w:fill="D9D9D9" w:themeFill="background1" w:themeFillShade="D9"/>
            <w:vAlign w:val="center"/>
            <w:hideMark/>
          </w:tcPr>
          <w:p w14:paraId="0B3FA8BA"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 xml:space="preserve">Viona Yelitasari, </w:t>
            </w:r>
            <w:proofErr w:type="spellStart"/>
            <w:r w:rsidRPr="005673D1">
              <w:rPr>
                <w:rFonts w:ascii="Times New Roman" w:eastAsia="Times New Roman" w:hAnsi="Times New Roman" w:cs="Times New Roman"/>
                <w:kern w:val="0"/>
                <w:sz w:val="24"/>
                <w:szCs w:val="24"/>
                <w14:ligatures w14:val="none"/>
              </w:rPr>
              <w:t>Einde</w:t>
            </w:r>
            <w:proofErr w:type="spellEnd"/>
            <w:r w:rsidRPr="005673D1">
              <w:rPr>
                <w:rFonts w:ascii="Times New Roman" w:eastAsia="Times New Roman" w:hAnsi="Times New Roman" w:cs="Times New Roman"/>
                <w:kern w:val="0"/>
                <w:sz w:val="24"/>
                <w:szCs w:val="24"/>
                <w14:ligatures w14:val="none"/>
              </w:rPr>
              <w:t xml:space="preserve"> Evana &amp; Rindu Rika </w:t>
            </w:r>
            <w:proofErr w:type="spellStart"/>
            <w:r w:rsidRPr="005673D1">
              <w:rPr>
                <w:rFonts w:ascii="Times New Roman" w:eastAsia="Times New Roman" w:hAnsi="Times New Roman" w:cs="Times New Roman"/>
                <w:kern w:val="0"/>
                <w:sz w:val="24"/>
                <w:szCs w:val="24"/>
                <w14:ligatures w14:val="none"/>
              </w:rPr>
              <w:t>Gamayuni</w:t>
            </w:r>
            <w:proofErr w:type="spellEnd"/>
          </w:p>
        </w:tc>
        <w:tc>
          <w:tcPr>
            <w:tcW w:w="0" w:type="auto"/>
            <w:shd w:val="clear" w:color="auto" w:fill="D9D9D9" w:themeFill="background1" w:themeFillShade="D9"/>
            <w:vAlign w:val="center"/>
            <w:hideMark/>
          </w:tcPr>
          <w:p w14:paraId="24389055"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14:ligatures w14:val="none"/>
              </w:rPr>
              <w:t>2020</w:t>
            </w:r>
          </w:p>
        </w:tc>
        <w:tc>
          <w:tcPr>
            <w:tcW w:w="0" w:type="auto"/>
            <w:shd w:val="clear" w:color="auto" w:fill="D9D9D9" w:themeFill="background1" w:themeFillShade="D9"/>
            <w:vAlign w:val="center"/>
            <w:hideMark/>
          </w:tcPr>
          <w:p w14:paraId="2905DF87"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العدالة، الرقابة</w:t>
            </w:r>
          </w:p>
        </w:tc>
        <w:tc>
          <w:tcPr>
            <w:tcW w:w="0" w:type="auto"/>
            <w:shd w:val="clear" w:color="auto" w:fill="D9D9D9" w:themeFill="background1" w:themeFillShade="D9"/>
            <w:vAlign w:val="center"/>
            <w:hideMark/>
          </w:tcPr>
          <w:p w14:paraId="615CFEEE" w14:textId="77777777" w:rsidR="005673D1" w:rsidRPr="005673D1" w:rsidRDefault="005673D1" w:rsidP="005673D1">
            <w:pPr>
              <w:spacing w:after="0" w:line="240" w:lineRule="auto"/>
              <w:rPr>
                <w:rFonts w:ascii="Times New Roman" w:eastAsia="Times New Roman" w:hAnsi="Times New Roman" w:cs="Times New Roman"/>
                <w:kern w:val="0"/>
                <w:sz w:val="24"/>
                <w:szCs w:val="24"/>
                <w14:ligatures w14:val="none"/>
              </w:rPr>
            </w:pPr>
            <w:r w:rsidRPr="005673D1">
              <w:rPr>
                <w:rFonts w:ascii="Times New Roman" w:eastAsia="Times New Roman" w:hAnsi="Times New Roman" w:cs="Times New Roman"/>
                <w:kern w:val="0"/>
                <w:sz w:val="24"/>
                <w:szCs w:val="24"/>
                <w:rtl/>
                <w14:ligatures w14:val="none"/>
              </w:rPr>
              <w:t>تطبيق العدالة في الإجراءات الإدارية يقلل من المحسوبية ويزيد نزاهة القرارات</w:t>
            </w:r>
            <w:r w:rsidRPr="005673D1">
              <w:rPr>
                <w:rFonts w:ascii="Times New Roman" w:eastAsia="Times New Roman" w:hAnsi="Times New Roman" w:cs="Times New Roman"/>
                <w:kern w:val="0"/>
                <w:sz w:val="24"/>
                <w:szCs w:val="24"/>
                <w14:ligatures w14:val="none"/>
              </w:rPr>
              <w:t>.</w:t>
            </w:r>
          </w:p>
        </w:tc>
      </w:tr>
    </w:tbl>
    <w:p w14:paraId="0FF89655" w14:textId="128DBD47" w:rsidR="005673D1" w:rsidRPr="00E90073" w:rsidRDefault="00E90073" w:rsidP="00E90073">
      <w:pPr>
        <w:jc w:val="center"/>
        <w:rPr>
          <w:rFonts w:ascii="Sakkal Majalla" w:eastAsia="Calibri" w:hAnsi="Sakkal Majalla" w:cs="Sakkal Majalla"/>
          <w:b/>
          <w:bCs/>
          <w:sz w:val="32"/>
          <w:szCs w:val="32"/>
          <w:rtl/>
        </w:rPr>
      </w:pPr>
      <w:r w:rsidRPr="00E90073">
        <w:rPr>
          <w:rFonts w:ascii="Sakkal Majalla" w:eastAsia="Calibri" w:hAnsi="Sakkal Majalla" w:cs="Sakkal Majalla" w:hint="cs"/>
          <w:b/>
          <w:bCs/>
          <w:sz w:val="32"/>
          <w:szCs w:val="32"/>
          <w:rtl/>
        </w:rPr>
        <w:t>جدول (2) ربط المتغير  المستقل بالدراسات السابقة</w:t>
      </w:r>
    </w:p>
    <w:p w14:paraId="4EAC0189" w14:textId="77777777" w:rsidR="005673D1" w:rsidRPr="005673D1" w:rsidRDefault="005673D1" w:rsidP="005673D1">
      <w:pPr>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tl/>
        </w:rPr>
        <w:t>الدراسات السابقة ومناقشة النتائج</w:t>
      </w:r>
    </w:p>
    <w:p w14:paraId="37C3C9A0" w14:textId="77777777" w:rsidR="005673D1" w:rsidRPr="005673D1" w:rsidRDefault="005673D1" w:rsidP="0010672F">
      <w:pPr>
        <w:jc w:val="both"/>
        <w:rPr>
          <w:rFonts w:ascii="Sakkal Majalla" w:eastAsia="Calibri" w:hAnsi="Sakkal Majalla" w:cs="Sakkal Majalla"/>
          <w:b/>
          <w:bCs/>
          <w:sz w:val="28"/>
          <w:szCs w:val="28"/>
          <w:rtl/>
        </w:rPr>
      </w:pPr>
      <w:r w:rsidRPr="005673D1">
        <w:rPr>
          <w:rFonts w:ascii="Sakkal Majalla" w:eastAsia="Calibri" w:hAnsi="Sakkal Majalla" w:cs="Sakkal Majalla"/>
          <w:b/>
          <w:bCs/>
          <w:sz w:val="28"/>
          <w:szCs w:val="28"/>
        </w:rPr>
        <w:t xml:space="preserve">          </w:t>
      </w:r>
      <w:r w:rsidRPr="005673D1">
        <w:rPr>
          <w:rFonts w:ascii="Sakkal Majalla" w:eastAsia="Calibri" w:hAnsi="Sakkal Majalla" w:cs="Sakkal Majalla"/>
          <w:b/>
          <w:bCs/>
          <w:sz w:val="28"/>
          <w:szCs w:val="28"/>
          <w:rtl/>
        </w:rPr>
        <w:t>تعتبر الدراسات السابقة حجر الأساس لأي بحث علمي، إذ تساعد في فهم تطور الموضوع، وتحليل نتائج الدراسات السابقة، وتحديد الفجوات التي ستسهم الدراسة الحالية في معالجتها. في موضوع هذه الدراسة، الذي يركز على دور الحوكمة المؤسسية في الحد من آثار الفساد الإداري داخل بيئة الأعمال، يمكن تقسيم الدراسات السابقة إلى دراسات عربية وأخرى أجنبية، ثم مناقشة نتائجها وتوضيح الفجوة البحثية.</w:t>
      </w:r>
    </w:p>
    <w:p w14:paraId="6D1AC555" w14:textId="77777777" w:rsidR="005673D1" w:rsidRPr="005673D1" w:rsidRDefault="005673D1" w:rsidP="0010672F">
      <w:pPr>
        <w:jc w:val="both"/>
        <w:rPr>
          <w:rFonts w:ascii="Sakkal Majalla" w:eastAsia="Calibri" w:hAnsi="Sakkal Majalla" w:cs="Sakkal Majalla"/>
          <w:sz w:val="28"/>
          <w:szCs w:val="28"/>
          <w:rtl/>
        </w:rPr>
      </w:pPr>
    </w:p>
    <w:p w14:paraId="37112F49" w14:textId="77777777" w:rsidR="005673D1" w:rsidRPr="005673D1" w:rsidRDefault="005673D1" w:rsidP="002D4949">
      <w:pPr>
        <w:jc w:val="both"/>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tl/>
        </w:rPr>
        <w:t>أولاً: الدراسات العربية</w:t>
      </w:r>
    </w:p>
    <w:p w14:paraId="294FE275" w14:textId="77777777" w:rsidR="005673D1" w:rsidRPr="005673D1" w:rsidRDefault="005673D1" w:rsidP="002D4949">
      <w:pPr>
        <w:jc w:val="both"/>
        <w:rPr>
          <w:rFonts w:ascii="Sakkal Majalla" w:eastAsia="Calibri" w:hAnsi="Sakkal Majalla" w:cs="Sakkal Majalla"/>
          <w:b/>
          <w:bCs/>
          <w:sz w:val="28"/>
          <w:szCs w:val="28"/>
          <w:rtl/>
        </w:rPr>
      </w:pPr>
      <w:r w:rsidRPr="005673D1">
        <w:rPr>
          <w:rFonts w:ascii="Sakkal Majalla" w:eastAsia="Calibri" w:hAnsi="Sakkal Majalla" w:cs="Sakkal Majalla"/>
          <w:b/>
          <w:bCs/>
          <w:sz w:val="28"/>
          <w:szCs w:val="28"/>
          <w:rtl/>
        </w:rPr>
        <w:t>ركزت الدراسات العربية على تطبيق مبادئ الحوكمة المؤسسية في بعض الشركات والمؤسسات العربية، مثل:</w:t>
      </w:r>
    </w:p>
    <w:p w14:paraId="10C22040" w14:textId="7194C37B" w:rsidR="00C56D59" w:rsidRPr="002D4949" w:rsidRDefault="00C56D59" w:rsidP="002D4949">
      <w:pPr>
        <w:pStyle w:val="ListParagraph"/>
        <w:numPr>
          <w:ilvl w:val="2"/>
          <w:numId w:val="7"/>
        </w:numPr>
        <w:jc w:val="both"/>
        <w:rPr>
          <w:rFonts w:ascii="Sakkal Majalla" w:eastAsia="Calibri" w:hAnsi="Sakkal Majalla" w:cs="Sakkal Majalla"/>
          <w:b/>
          <w:bCs/>
          <w:sz w:val="30"/>
          <w:szCs w:val="30"/>
          <w:rtl/>
        </w:rPr>
      </w:pPr>
      <w:proofErr w:type="spellStart"/>
      <w:r w:rsidRPr="004D7592">
        <w:rPr>
          <w:rFonts w:ascii="Sakkal Majalla" w:eastAsia="Calibri" w:hAnsi="Sakkal Majalla" w:cs="Sakkal Majalla"/>
          <w:b/>
          <w:bCs/>
          <w:sz w:val="28"/>
          <w:szCs w:val="28"/>
        </w:rPr>
        <w:t>Mwaddah</w:t>
      </w:r>
      <w:proofErr w:type="spellEnd"/>
      <w:r w:rsidRPr="004D7592">
        <w:rPr>
          <w:rFonts w:ascii="Sakkal Majalla" w:eastAsia="Calibri" w:hAnsi="Sakkal Majalla" w:cs="Sakkal Majalla"/>
          <w:b/>
          <w:bCs/>
          <w:sz w:val="28"/>
          <w:szCs w:val="28"/>
        </w:rPr>
        <w:t xml:space="preserve"> Sami </w:t>
      </w:r>
      <w:proofErr w:type="spellStart"/>
      <w:r w:rsidRPr="002D4949">
        <w:rPr>
          <w:rFonts w:ascii="Sakkal Majalla" w:eastAsia="Calibri" w:hAnsi="Sakkal Majalla" w:cs="Sakkal Majalla"/>
          <w:b/>
          <w:bCs/>
          <w:sz w:val="30"/>
          <w:szCs w:val="30"/>
        </w:rPr>
        <w:t>Almohammadi</w:t>
      </w:r>
      <w:proofErr w:type="spellEnd"/>
      <w:r w:rsidRPr="002D4949">
        <w:rPr>
          <w:rFonts w:ascii="Sakkal Majalla" w:eastAsia="Calibri" w:hAnsi="Sakkal Majalla" w:cs="Sakkal Majalla"/>
          <w:b/>
          <w:bCs/>
          <w:sz w:val="30"/>
          <w:szCs w:val="30"/>
          <w:rtl/>
        </w:rPr>
        <w:t xml:space="preserve"> (2021):</w:t>
      </w:r>
    </w:p>
    <w:p w14:paraId="01DC0ABE" w14:textId="309EAA7E" w:rsidR="004D7592" w:rsidRPr="002D4949" w:rsidRDefault="004D7592" w:rsidP="002D4949">
      <w:pPr>
        <w:bidi w:val="0"/>
        <w:jc w:val="both"/>
        <w:rPr>
          <w:rFonts w:ascii="Sakkal Majalla" w:eastAsia="Calibri" w:hAnsi="Sakkal Majalla" w:cs="Sakkal Majalla"/>
          <w:b/>
          <w:bCs/>
          <w:sz w:val="30"/>
          <w:szCs w:val="30"/>
        </w:rPr>
      </w:pPr>
      <w:proofErr w:type="spellStart"/>
      <w:r w:rsidRPr="002D4949">
        <w:rPr>
          <w:rFonts w:ascii="Sakkal Majalla" w:eastAsia="Calibri" w:hAnsi="Sakkal Majalla" w:cs="Sakkal Majalla"/>
          <w:b/>
          <w:bCs/>
          <w:sz w:val="30"/>
          <w:szCs w:val="30"/>
        </w:rPr>
        <w:t>Almohammadi</w:t>
      </w:r>
      <w:proofErr w:type="spellEnd"/>
      <w:r w:rsidRPr="002D4949">
        <w:rPr>
          <w:rFonts w:ascii="Sakkal Majalla" w:eastAsia="Calibri" w:hAnsi="Sakkal Majalla" w:cs="Sakkal Majalla"/>
          <w:b/>
          <w:bCs/>
          <w:sz w:val="30"/>
          <w:szCs w:val="30"/>
        </w:rPr>
        <w:t>, M. S. (2021). Corporate governance practices and their impact on organizational performance: An empirical study. Journal of Management Studies, 58(4), 512–530</w:t>
      </w:r>
      <w:r w:rsidRPr="002D4949">
        <w:rPr>
          <w:rFonts w:ascii="Sakkal Majalla" w:eastAsia="Calibri" w:hAnsi="Sakkal Majalla" w:cs="Sakkal Majalla"/>
          <w:b/>
          <w:bCs/>
          <w:sz w:val="30"/>
          <w:szCs w:val="30"/>
          <w:rtl/>
        </w:rPr>
        <w:t>.</w:t>
      </w:r>
    </w:p>
    <w:p w14:paraId="61FD0EB3" w14:textId="0D5A9F79"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 xml:space="preserve">تُعد دراسة </w:t>
      </w:r>
      <w:proofErr w:type="spellStart"/>
      <w:r w:rsidRPr="00C56D59">
        <w:rPr>
          <w:rFonts w:ascii="Sakkal Majalla" w:eastAsia="Calibri" w:hAnsi="Sakkal Majalla" w:cs="Sakkal Majalla"/>
          <w:b/>
          <w:bCs/>
          <w:sz w:val="28"/>
          <w:szCs w:val="28"/>
        </w:rPr>
        <w:t>Mwaddah</w:t>
      </w:r>
      <w:proofErr w:type="spellEnd"/>
      <w:r w:rsidRPr="00C56D59">
        <w:rPr>
          <w:rFonts w:ascii="Sakkal Majalla" w:eastAsia="Calibri" w:hAnsi="Sakkal Majalla" w:cs="Sakkal Majalla"/>
          <w:b/>
          <w:bCs/>
          <w:sz w:val="28"/>
          <w:szCs w:val="28"/>
        </w:rPr>
        <w:t xml:space="preserve"> Sami </w:t>
      </w:r>
      <w:proofErr w:type="spellStart"/>
      <w:r w:rsidRPr="00C56D59">
        <w:rPr>
          <w:rFonts w:ascii="Sakkal Majalla" w:eastAsia="Calibri" w:hAnsi="Sakkal Majalla" w:cs="Sakkal Majalla"/>
          <w:b/>
          <w:bCs/>
          <w:sz w:val="28"/>
          <w:szCs w:val="28"/>
        </w:rPr>
        <w:t>Almohammadi</w:t>
      </w:r>
      <w:proofErr w:type="spellEnd"/>
      <w:r w:rsidRPr="00C56D59">
        <w:rPr>
          <w:rFonts w:ascii="Sakkal Majalla" w:eastAsia="Calibri" w:hAnsi="Sakkal Majalla" w:cs="Sakkal Majalla"/>
          <w:b/>
          <w:bCs/>
          <w:sz w:val="28"/>
          <w:szCs w:val="28"/>
          <w:rtl/>
        </w:rPr>
        <w:t xml:space="preserve"> (2021) من الدراسات التي ركزت على أهمية تطوير الممارسات الإدارية الحديثة في المؤسسات، وأثر ذلك في تعزيز كفاءة الأداء المؤسسي وتحسين مستوى الحوكمة داخل المنظمات. فقد </w:t>
      </w:r>
      <w:r w:rsidRPr="00C56D59">
        <w:rPr>
          <w:rFonts w:ascii="Sakkal Majalla" w:eastAsia="Calibri" w:hAnsi="Sakkal Majalla" w:cs="Sakkal Majalla"/>
          <w:b/>
          <w:bCs/>
          <w:sz w:val="28"/>
          <w:szCs w:val="28"/>
          <w:rtl/>
        </w:rPr>
        <w:lastRenderedPageBreak/>
        <w:t>تناولت الدراسة العلاقة بين تطبيق الأساليب الإدارية المعاصرة وبين تحقيق الشفافية والالتزام بالأنظمة واللوائح التنظيمية، مؤكدة أن المؤسسات التي تتبنى أساليب إدارية حديثة تكون أكثر قدرة على ضبط عملياتها الداخلية وتحقيق مستويات مرتفعة من الكفاءة والفعالية في الأداء.</w:t>
      </w:r>
    </w:p>
    <w:p w14:paraId="166F7369" w14:textId="6A2E33F1"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وأوضحت الدراسة أن تطبيق مفاهيم التطوير الإداري والتنظيمي يسهم في تعزيز قدرة المؤسسات على مواجهة التحديات الإدارية والتنظيمية التي قد تعيق تحقيق أهدافها، حيث يعمل التطوير التنظيمي على تحسين الهياكل الإدارية وتوضيح الأدوار والمسؤوليات داخل المنظمة. كما بينت الدراسة أن وجود أنظمة إدارية واضحة يسهم في تقليل التداخل في الصلاحيات ويعزز من فعالية عمليات الرقابة والمتابعة، الأمر الذي ينعكس إيجابًا على مستوى النزاهة المؤسسية ويحد من فرص ظهور الممارسات غير السليمة داخل المؤسسات.</w:t>
      </w:r>
    </w:p>
    <w:p w14:paraId="619D0970" w14:textId="0B98AFC6"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كما أشارت الدراسة إلى أن تطوير الأنظمة الإدارية والرقابية داخل المؤسسات يسهم في تعزيز ثقافة الالتزام المؤسسي بين العاملين، ويزيد من وعيهم بأهمية التقيد باللوائح والقوانين المنظمة للعمل. ويؤدي ذلك بدوره إلى تحسين بيئة العمل التنظيمية، حيث تصبح المؤسسات أكثر قدرة على تحقيق التوازن بين متطلبات الكفاءة الإدارية وبين الالتزام بالمعايير الأخلاقية والمهنية في أداء العمل.</w:t>
      </w:r>
    </w:p>
    <w:p w14:paraId="28297D77" w14:textId="6798C712"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 xml:space="preserve">وبالإضافة إلى ذلك، أكدت الدراسة أن تبني المؤسسات لمبادئ الحوكمة المؤسسية يسهم في تحقيق قدر أكبر من الشفافية والمساءلة في العمليات الإدارية، حيث تعمل الحوكمة على تنظيم العلاقة بين مختلف الأطراف داخل المؤسسة وتحديد المسؤوليات بشكل واضح. ويؤدي هذا التنظيم إلى تقليل فرص استغلال السلطة أو إساءة استخدام </w:t>
      </w: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الموارد المؤسسية، مما يسهم في الحد من مظاهر الفساد الإداري وتعزيز الثقة في الأداء المؤسسي.</w:t>
      </w:r>
    </w:p>
    <w:p w14:paraId="6B56D265" w14:textId="77B88D96"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كما توصلت الدراسة إلى أن نجاح المؤسسات في تطبيق التطوير التنظيمي يعتمد بدرجة كبيرة على دعم الإدارة العليا لعمليات التغيير والتطوير، إضافة إلى توفير البيئة التنظيمية المناسبة التي تشجع على الابتكار والمبادرة لدى العاملين. وأكدت أن الاستثمار في تطوير القدرات البشرية والتقنية داخل المؤسسات يعد من العوامل الأساسية التي تساعد على تحقيق التحسين المستمر في الأداء الإداري.</w:t>
      </w:r>
    </w:p>
    <w:p w14:paraId="7A4E66AC" w14:textId="39AF9C83" w:rsidR="005673D1" w:rsidRPr="005673D1"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 xml:space="preserve">ومن خلال ما توصلت إليه الدراسة، يمكن القول إن نتائجها تتوافق مع الاتجاهات الحديثة في الإدارة التي تؤكد على ضرورة تبني المؤسسات لأساليب تنظيمية وإدارية متطورة تعزز من كفاءة الأداء المؤسسي، وتسهم في ترسيخ مبادئ الحوكمة والشفافية داخل بيئة العمل، وهو ما ينعكس في النهاية على الحد من الفساد الإداري وتحقيق الاستدامة المؤسسية </w:t>
      </w:r>
      <w:r w:rsidR="00B90BD9">
        <w:rPr>
          <w:rFonts w:ascii="Sakkal Majalla" w:eastAsia="Calibri" w:hAnsi="Sakkal Majalla" w:cs="Sakkal Majalla" w:hint="cs"/>
          <w:b/>
          <w:bCs/>
          <w:sz w:val="28"/>
          <w:szCs w:val="28"/>
          <w:rtl/>
        </w:rPr>
        <w:t>.</w:t>
      </w:r>
    </w:p>
    <w:p w14:paraId="38D41FD8" w14:textId="48E3A23F" w:rsidR="005673D1" w:rsidRPr="002D4949" w:rsidRDefault="00C56D59" w:rsidP="002D4949">
      <w:pPr>
        <w:pStyle w:val="ListParagraph"/>
        <w:numPr>
          <w:ilvl w:val="2"/>
          <w:numId w:val="7"/>
        </w:num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موسى عبد الرحمان ومريم قطوش (2022):</w:t>
      </w:r>
    </w:p>
    <w:p w14:paraId="5796A277" w14:textId="01ECC0FE" w:rsidR="004D7592" w:rsidRPr="002D4949" w:rsidRDefault="004D7592" w:rsidP="002D4949">
      <w:p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عبد الرحمن، م</w:t>
      </w:r>
      <w:r w:rsidRPr="002D4949">
        <w:rPr>
          <w:rFonts w:ascii="Sakkal Majalla" w:eastAsia="Calibri" w:hAnsi="Sakkal Majalla" w:cs="Sakkal Majalla" w:hint="cs"/>
          <w:b/>
          <w:bCs/>
          <w:sz w:val="30"/>
          <w:szCs w:val="30"/>
          <w:rtl/>
        </w:rPr>
        <w:t>وسى</w:t>
      </w:r>
      <w:r w:rsidRPr="002D4949">
        <w:rPr>
          <w:rFonts w:ascii="Sakkal Majalla" w:eastAsia="Calibri" w:hAnsi="Sakkal Majalla" w:cs="Sakkal Majalla"/>
          <w:b/>
          <w:bCs/>
          <w:sz w:val="30"/>
          <w:szCs w:val="30"/>
          <w:rtl/>
        </w:rPr>
        <w:t>.، &amp; قطوش، م</w:t>
      </w:r>
      <w:r w:rsidRPr="002D4949">
        <w:rPr>
          <w:rFonts w:ascii="Sakkal Majalla" w:eastAsia="Calibri" w:hAnsi="Sakkal Majalla" w:cs="Sakkal Majalla" w:hint="cs"/>
          <w:b/>
          <w:bCs/>
          <w:sz w:val="30"/>
          <w:szCs w:val="30"/>
          <w:rtl/>
        </w:rPr>
        <w:t>ريم</w:t>
      </w:r>
      <w:r w:rsidRPr="002D4949">
        <w:rPr>
          <w:rFonts w:ascii="Sakkal Majalla" w:eastAsia="Calibri" w:hAnsi="Sakkal Majalla" w:cs="Sakkal Majalla"/>
          <w:b/>
          <w:bCs/>
          <w:sz w:val="30"/>
          <w:szCs w:val="30"/>
          <w:rtl/>
        </w:rPr>
        <w:t>. (2022). دور الحوكمة المؤسسية في تعزيز الأداء الإداري والشفافية في المؤسسات. المجلة الدولية لدراسات الأعمال والإدارة، 14(2)، 145–162.</w:t>
      </w:r>
    </w:p>
    <w:p w14:paraId="52F3E2C8" w14:textId="37AB59C7"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Pr="00C56D59">
        <w:rPr>
          <w:rFonts w:ascii="Sakkal Majalla" w:eastAsia="Calibri" w:hAnsi="Sakkal Majalla" w:cs="Sakkal Majalla"/>
          <w:b/>
          <w:bCs/>
          <w:sz w:val="28"/>
          <w:szCs w:val="28"/>
          <w:rtl/>
        </w:rPr>
        <w:t>تناولت دراسة موسى عبد الرحمن ومريم قطوش (2022) موضوع الحوكمة المؤسسية ودورها في تحسين الأداء المؤسسي وتعزيز الشفافية داخل المنظمات، حيث ركزت الدراسة على أهمية تطبيق مبادئ الحوكمة باعتبارها إطارًا تنظيميًا يهدف إلى تنظيم العلاقات بين مختلف الأطراف داخل المؤسسة، بما يضمن تحقيق التوازن بين الصلاحيات والمسؤوليات ويعزز كفاءة الإدارة في إدارة الموارد المؤسسية. وقد سعت الدراسة إلى إبراز الدور الذي يمكن أن تؤديه الحوكمة المؤسسية في تعزيز الرقابة الإدارية والحد من الممارسات غير المشروعة داخل المؤسسات.</w:t>
      </w:r>
    </w:p>
    <w:p w14:paraId="242D5EEB" w14:textId="4940415E"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وأوضحت الدراسة أن الحوكمة المؤسسية أصبحت في السنوات الأخيرة من المفاهيم الإدارية الحديثة التي تحظى باهتمام متزايد من قبل الباحثين والمؤسسات على حد سواء، نظرًا لدورها في تعزيز الشفافية والمساءلة وتحقيق الانضباط المؤسسي. كما أكدت الدراسة أن تطبيق مبادئ الحوكمة يسهم في بناء نظام إداري متكامل يعتمد على وضوح القوانين واللوائح التنظيمية، الأمر الذي يساعد على تحسين عملية اتخاذ القرار داخل المؤسسة ويقلل من احتمالية وقوع التجاوزات الإدارية أو سوء استخدام السلطة.</w:t>
      </w:r>
    </w:p>
    <w:p w14:paraId="25F365D8" w14:textId="106F4075"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كما أشارت الدراسة إلى أن الحوكمة المؤسسية تسهم في تعزيز فعالية نظم الرقابة الداخلية داخل المؤسسات، حيث تساعد على وضع آليات واضحة لمتابعة الأداء وتقييمه بشكل مستمر. وتعد هذه الآليات من العوامل المهمة التي تمكن الإدارة من اكتشاف الانحرافات الإدارية في مراحل مبكرة، وبالتالي اتخاذ الإجراءات التصحيحية اللازمة للحد من آثارها السلبية على الأداء المؤسسي. كما يؤدي ذلك إلى تعزيز الثقة بين العاملين في المؤسسة وأصحاب المصلحة، حيث يشعر الجميع بوجود نظام إداري عادل يضمن الالتزام بالقواعد والأنظمة المعمول بها.</w:t>
      </w:r>
    </w:p>
    <w:p w14:paraId="055F7CF8" w14:textId="6A87E1E3"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ومن جانب آخر، أوضحت الدراسة أن نجاح تطبيق الحوكمة المؤسسية يرتبط ارتباطًا وثيقًا بوجود ثقافة تنظيمية قائمة على النزاهة والشفافية والالتزام بالقيم الأخلاقية في العمل. فالمؤسسات التي تسعى إلى ترسيخ مبادئ الحوكمة تحتاج إلى بناء بيئة تنظيمية تشجع على الالتزام بالمعايير المهنية وتدعم ممارسات الإدارة الرشيدة. كما أكدت الدراسة أن تدريب العاملين وتوعيتهم بمبادئ الحوكمة يعد من العوامل الأساسية التي تسهم في تعزيز فعالية تطبيقها داخل المؤسسات.</w:t>
      </w:r>
    </w:p>
    <w:p w14:paraId="1ACF3787" w14:textId="4963F417" w:rsidR="00C56D59" w:rsidRPr="00C56D59" w:rsidRDefault="00C56D59"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كما خلصت الدراسة إلى أن تطبيق الحوكمة المؤسسية يسهم بشكل مباشر في الحد من الفساد الإداري، وذلك من خلال تعزيز نظم الرقابة والمساءلة، وتحديد المسؤوليات بوضوح، والالتزام بالشفافية في إدارة الموارد المؤسسية. وقد أكدت النتائج التي توصلت إليها الدراسة أن المؤسسات التي تتبنى مبادئ الحوكمة المؤسسية تكون أكثر قدرة على تحقيق الكفاءة في الأداء الإداري وتحقيق الاستدامة المؤسسية على المدى الطويل.</w:t>
      </w:r>
    </w:p>
    <w:p w14:paraId="78D7D18D" w14:textId="211420D6" w:rsidR="002D4949" w:rsidRDefault="00C56D59" w:rsidP="00B90BD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C56D59">
        <w:rPr>
          <w:rFonts w:ascii="Sakkal Majalla" w:eastAsia="Calibri" w:hAnsi="Sakkal Majalla" w:cs="Sakkal Majalla"/>
          <w:b/>
          <w:bCs/>
          <w:sz w:val="28"/>
          <w:szCs w:val="28"/>
          <w:rtl/>
        </w:rPr>
        <w:t>ومن خلال ما سبق، يتضح أن نتائج دراسة موسى عبد الرحمن ومريم قطوش (2022) تؤكد على أهمية الحوكمة المؤسسية كأداة فعالة لتحسين الأداء الإداري وتعزيز النزاهة داخل المؤسسات، وهو ما يتفق مع الاتجاهات الحديثة في الفكر الإداري التي تؤكد على ضرورة تطبيق مبادئ الحوكمة لتحقيق الشفافية والمساءلة والحد من مظاهر الفساد الإداري داخل المنظمات.</w:t>
      </w:r>
    </w:p>
    <w:p w14:paraId="15E2F493" w14:textId="505A3189" w:rsidR="00B63961" w:rsidRPr="002D4949" w:rsidRDefault="00B63961" w:rsidP="002D4949">
      <w:pPr>
        <w:pStyle w:val="ListParagraph"/>
        <w:numPr>
          <w:ilvl w:val="2"/>
          <w:numId w:val="7"/>
        </w:num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lastRenderedPageBreak/>
        <w:t>رجعة مفتاح سليمان وفوزية أحمد الشريف (2024):</w:t>
      </w:r>
    </w:p>
    <w:p w14:paraId="78F0FE56" w14:textId="367E33E5" w:rsidR="004D7592" w:rsidRPr="002D4949" w:rsidRDefault="004D7592" w:rsidP="002D4949">
      <w:p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سليمان، ر. م.، &amp; الشريف، ف. أ. (2024). أثر الحوكمة المؤسسية على تحسين الأداء الإداري وتعزيز الشفافية داخل المؤسسات. مجلة البحوث الإدارية المعاصرة، 18(1)، 75–92.</w:t>
      </w:r>
    </w:p>
    <w:p w14:paraId="1C8B7137" w14:textId="2299981B" w:rsidR="00B63961" w:rsidRPr="00B63961" w:rsidRDefault="00B63961"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تناولت دراسة رجعة مفتاح سليمان وفوزية أحمد الشريف (2024) موضوع الحوكمة المؤسسية ودورها في تحسين كفاءة الأداء الإداري داخل المؤسسات، حيث ركزت الدراسة على أهمية تبني المؤسسات لمبادئ الحوكمة باعتبارها إطارًا تنظيميًا يسهم في تنظيم العمل الإداري وتعزيز الشفافية والمساءلة في مختلف الأنشطة المؤسسية. وقد سعت الدراسة إلى توضيح العلاقة بين تطبيق الحوكمة المؤسسية وبين تحقيق مستوى أعلى من الانضباط التنظيمي والرقابي داخل المؤسسات.</w:t>
      </w:r>
    </w:p>
    <w:p w14:paraId="3BBE59C4" w14:textId="23B87F44" w:rsidR="00B63961" w:rsidRPr="00B63961" w:rsidRDefault="00B63961"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وأشارت الدراسة إلى أن الحوكمة المؤسسية تمثل أحد الأساليب الإدارية الحديثة التي تهدف إلى تعزيز فعالية الإدارة من خلال وضع مجموعة من القواعد والضوابط التي تنظم العلاقة بين الإدارة والعاملين وأصحاب المصلحة. كما أكدت الدراسة أن تطبيق مبادئ الحوكمة يسهم في تحسين مستوى اتخاذ القرارات الإدارية، حيث تعتمد هذه القرارات على معلومات واضحة وشفافة، الأمر الذي يحد من التداخل في الصلاحيات ويعزز من كفاءة الإدارة في إدارة الموارد المتاحة.</w:t>
      </w:r>
    </w:p>
    <w:p w14:paraId="157FA81C" w14:textId="62F08735" w:rsidR="00B63961" w:rsidRPr="00B63961" w:rsidRDefault="00B63961"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كما أوضحت الدراسة أن الحوكمة المؤسسية تؤدي دورًا مهمًا في تطوير نظم الرقابة الداخلية داخل المؤسسات، إذ تساعد على وضع آليات فعالة لمتابعة الأداء الإداري والتأكد من الالتزام بالسياسات واللوائح التنظيمية. وتسهم هذه الآليات الرقابية في اكتشاف أوجه القصور أو الانحرافات الإدارية في مراحل مبكرة، مما يتيح للإدارة اتخاذ الإجراءات التصحيحية المناسبة للحفاظ على كفاءة الأداء المؤسسي.</w:t>
      </w:r>
    </w:p>
    <w:p w14:paraId="6CA91288" w14:textId="69491C34" w:rsidR="00B63961" w:rsidRPr="00B63961" w:rsidRDefault="00B63961"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وفي سياق متصل، أكدت الدراسة أن نجاح تطبيق الحوكمة المؤسسية يتطلب وجود بيئة تنظيمية داعمة تقوم على الالتزام بالقيم الأخلاقية والشفافية في العمل، إضافة إلى تعزيز ثقافة المساءلة بين العاملين داخل المؤسسة. كما شددت الدراسة على أهمية تطوير الكفاءات الإدارية وتدريب العاملين على مبادئ الحوكمة وأساليب تطبيقها، لما لذلك من أثر في تعزيز كفاءة الأداء الإداري وتحسين جودة الخدمات التي تقدمها المؤسسات.</w:t>
      </w:r>
    </w:p>
    <w:p w14:paraId="79E4C650" w14:textId="69049EC4" w:rsidR="00B63961" w:rsidRPr="00B63961" w:rsidRDefault="00B63961"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كما خلصت الدراسة إلى أن تطبيق مبادئ الحوكمة المؤسسية يسهم في الحد من مظاهر الفساد الإداري داخل المؤسسات، وذلك من خلال تعزيز الشفافية في إدارة الموارد، وتوضيح المسؤوليات والصلاحيات، وتفعيل نظم الرقابة والمتابعة. وقد بينت نتائج الدراسة أن المؤسسات التي تتبنى الحوكمة المؤسسية تكون أكثر قدرة على تحقيق التوازن بين الكفاءة الإدارية والالتزام بالقيم المؤسسية، مما يسهم في تحقيق الاستدامة المؤسسية وتعزيز ثقة المجتمع في أداء المؤسسات.</w:t>
      </w:r>
    </w:p>
    <w:p w14:paraId="460FA96D" w14:textId="06557D26" w:rsidR="004D7592" w:rsidRDefault="00B63961"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002D4949">
        <w:rPr>
          <w:rFonts w:ascii="Sakkal Majalla" w:eastAsia="Calibri" w:hAnsi="Sakkal Majalla" w:cs="Sakkal Majalla" w:hint="cs"/>
          <w:b/>
          <w:bCs/>
          <w:sz w:val="28"/>
          <w:szCs w:val="28"/>
          <w:rtl/>
        </w:rPr>
        <w:t xml:space="preserve">  </w:t>
      </w: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ومن خلال ما توصلت إليه الدراسة، يتضح أن نتائج رجعة مفتاح سليمان وفوزية أحمد الشريف (2024) تؤكد أهمية الحوكمة المؤسسية كأداة فاعلة لتحسين الأداء الإداري وتعزيز النزاهة والشفافية داخل المؤسسات، وهو ما يعزز دورها في دعم جهود الإصلاح الإداري والحد من الفساد، وتحقيق مستويات أعلى من الكفاءة والفعالية في الأداء المؤسسي.</w:t>
      </w:r>
    </w:p>
    <w:p w14:paraId="58A151DD" w14:textId="77777777" w:rsidR="00B90BD9" w:rsidRPr="005673D1" w:rsidRDefault="00B90BD9" w:rsidP="002D4949">
      <w:pPr>
        <w:jc w:val="both"/>
        <w:rPr>
          <w:rFonts w:ascii="Sakkal Majalla" w:eastAsia="Calibri" w:hAnsi="Sakkal Majalla" w:cs="Sakkal Majalla"/>
          <w:b/>
          <w:bCs/>
          <w:sz w:val="28"/>
          <w:szCs w:val="28"/>
          <w:rtl/>
        </w:rPr>
      </w:pPr>
    </w:p>
    <w:p w14:paraId="2CBABFD0" w14:textId="1448E594" w:rsidR="005673D1" w:rsidRPr="002D4949" w:rsidRDefault="00B63961" w:rsidP="002D4949">
      <w:pPr>
        <w:pStyle w:val="ListParagraph"/>
        <w:numPr>
          <w:ilvl w:val="2"/>
          <w:numId w:val="7"/>
        </w:num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القحطاني (2018):</w:t>
      </w:r>
    </w:p>
    <w:p w14:paraId="796AE10F" w14:textId="1F673C9E" w:rsidR="00F94E61" w:rsidRPr="002D4949" w:rsidRDefault="00F94E61" w:rsidP="002D4949">
      <w:p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سليمان القحطاني (2018). دور الحوكمة المؤسسية في تعزيز كفاءة الأداء الإداري داخل المؤسسات. المجلة العربية للإدارة والعلوم الإدارية، 12(3)، 101–120.</w:t>
      </w:r>
    </w:p>
    <w:p w14:paraId="639BD48F" w14:textId="568D4992" w:rsidR="00B63961" w:rsidRPr="00B63961" w:rsidRDefault="00B63961"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تناولت دراسة القحطاني (2018) موضوع الحوكمة المؤسسية ودورها في تعزيز كفاءة الأداء الإداري داخل المؤسسات، حيث ركزت الدراسة على أهمية تطبيق مبادئ الحوكمة باعتبارها أحد الأساليب الإدارية الحديثة التي تسهم في تنظيم العمل المؤسسي وتحقيق مستويات أعلى من الشفافية والمساءلة في مختلف الأنشطة الإدارية. وقد سعت الدراسة إلى إبراز الدور الذي يمكن أن تؤديه الحوكمة المؤسسية في تحسين بيئة العمل التنظيمية وتطوير آليات الرقابة والمتابعة داخل المؤسسات.</w:t>
      </w:r>
    </w:p>
    <w:p w14:paraId="7F251B14" w14:textId="4F41EB51" w:rsidR="00B63961" w:rsidRPr="00B63961" w:rsidRDefault="00B63961"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وأوضحت الدراسة أن الحوكمة المؤسسية تعد إطارًا إداريًا متكاملًا يهدف إلى تنظيم العلاقات بين الإدارة العليا والعاملين وأصحاب المصلحة، بما يضمن وضوح المسؤوليات والصلاحيات داخل المؤسسة. كما أكدت الدراسة أن وجود نظام واضح للحوكمة يسهم في تعزيز الانضباط المؤسسي ويحد من العشوائية في اتخاذ القرارات الإدارية، الأمر الذي يؤدي إلى رفع مستوى الكفاءة والفعالية في الأداء المؤسسي.</w:t>
      </w:r>
    </w:p>
    <w:p w14:paraId="2DE522D3" w14:textId="13F2E21A" w:rsidR="00B63961" w:rsidRPr="00B63961" w:rsidRDefault="00B63961"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B63961">
        <w:rPr>
          <w:rFonts w:ascii="Sakkal Majalla" w:eastAsia="Calibri" w:hAnsi="Sakkal Majalla" w:cs="Sakkal Majalla"/>
          <w:b/>
          <w:bCs/>
          <w:sz w:val="28"/>
          <w:szCs w:val="28"/>
          <w:rtl/>
        </w:rPr>
        <w:t>كما أشارت الدراسة إلى أن تطبيق مبادئ الحوكمة المؤسسية يسهم في تطوير نظم الرقابة الداخلية داخل المؤسسات، حيث تعمل هذه النظم على متابعة الأداء الإداري والتأكد من التزام العاملين بالسياسات واللوائح التنظيمية المعمول بها. ويساعد ذلك على الكشف المبكر عن أي انحرافات أو تجاوزات إدارية، مما يمكن الإدارة من اتخاذ الإجراءات التصحيحية المناسبة للحفاظ على سلامة الأداء المؤسسي.</w:t>
      </w:r>
    </w:p>
    <w:p w14:paraId="239AAEA6" w14:textId="3BC091E1" w:rsidR="00B63961" w:rsidRPr="00B63961"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B63961" w:rsidRPr="00B63961">
        <w:rPr>
          <w:rFonts w:ascii="Sakkal Majalla" w:eastAsia="Calibri" w:hAnsi="Sakkal Majalla" w:cs="Sakkal Majalla"/>
          <w:b/>
          <w:bCs/>
          <w:sz w:val="28"/>
          <w:szCs w:val="28"/>
          <w:rtl/>
        </w:rPr>
        <w:t>ومن جانب آخر، أكدت الدراسة أن الحوكمة المؤسسية تلعب دورًا مهمًا في تعزيز ثقافة النزاهة والشفافية داخل المؤسسات، حيث تشجع على الالتزام بالقيم الأخلاقية والمعايير المهنية في أداء العمل. كما تسهم في تعزيز الثقة بين العاملين والإدارة، وبين المؤسسة والمجتمع، من خلال ضمان وجود نظام إداري قائم على العدالة والمساءلة.</w:t>
      </w:r>
    </w:p>
    <w:p w14:paraId="06211D19" w14:textId="55FDC044" w:rsidR="00B63961" w:rsidRPr="00B63961"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B63961" w:rsidRPr="00B63961">
        <w:rPr>
          <w:rFonts w:ascii="Sakkal Majalla" w:eastAsia="Calibri" w:hAnsi="Sakkal Majalla" w:cs="Sakkal Majalla"/>
          <w:b/>
          <w:bCs/>
          <w:sz w:val="28"/>
          <w:szCs w:val="28"/>
          <w:rtl/>
        </w:rPr>
        <w:t>كما خلصت الدراسة إلى أن تطبيق الحوكمة المؤسسية يسهم بشكل واضح في الحد من الفساد الإداري داخل المؤسسات، وذلك من خلال تفعيل نظم الرقابة والمساءلة وتوضيح المسؤوليات والصلاحيات بين مختلف المستويات الإدارية. وقد أكدت نتائج الدراسة أن المؤسسات التي تتبنى مبادئ الحوكمة المؤسسية تكون أكثر قدرة على تحقيق الكفاءة في الأداء الإداري وتحقيق الاستدامة المؤسسية على المدى الطويل.</w:t>
      </w:r>
    </w:p>
    <w:p w14:paraId="2A433BB5" w14:textId="31649A06" w:rsidR="00B63961"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00B63961" w:rsidRPr="00B63961">
        <w:rPr>
          <w:rFonts w:ascii="Sakkal Majalla" w:eastAsia="Calibri" w:hAnsi="Sakkal Majalla" w:cs="Sakkal Majalla"/>
          <w:b/>
          <w:bCs/>
          <w:sz w:val="28"/>
          <w:szCs w:val="28"/>
          <w:rtl/>
        </w:rPr>
        <w:t>ومن خلال ما توصلت إليه الدراسة، يتضح أن نتائج القحطاني (2018) تؤكد على أهمية الحوكمة المؤسسية كأداة فعالة لتحسين الأداء الإداري وتعزيز الشفافية والنزاهة داخل المؤسسات، وهو ما يسهم في دعم جهود الإصلاح الإداري وتحقيق مستويات أعلى من الكفاءة والفعالية في العمل المؤسسي.</w:t>
      </w:r>
    </w:p>
    <w:p w14:paraId="6B1BB907" w14:textId="77777777" w:rsidR="00B90BD9" w:rsidRPr="005673D1" w:rsidRDefault="00B90BD9" w:rsidP="002D4949">
      <w:pPr>
        <w:contextualSpacing/>
        <w:jc w:val="both"/>
        <w:rPr>
          <w:rFonts w:ascii="Sakkal Majalla" w:eastAsia="Calibri" w:hAnsi="Sakkal Majalla" w:cs="Sakkal Majalla"/>
          <w:b/>
          <w:bCs/>
          <w:sz w:val="28"/>
          <w:szCs w:val="28"/>
          <w:rtl/>
        </w:rPr>
      </w:pPr>
    </w:p>
    <w:p w14:paraId="7FEB7B10" w14:textId="5F45BBA0" w:rsidR="005673D1" w:rsidRPr="002D4949" w:rsidRDefault="002D18EA" w:rsidP="002D4949">
      <w:pPr>
        <w:pStyle w:val="ListParagraph"/>
        <w:numPr>
          <w:ilvl w:val="2"/>
          <w:numId w:val="7"/>
        </w:num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الحميدي(2018)</w:t>
      </w:r>
      <w:r w:rsidRPr="002D4949">
        <w:rPr>
          <w:rFonts w:ascii="Sakkal Majalla" w:eastAsia="Calibri" w:hAnsi="Sakkal Majalla" w:cs="Sakkal Majalla" w:hint="cs"/>
          <w:b/>
          <w:bCs/>
          <w:sz w:val="30"/>
          <w:szCs w:val="30"/>
          <w:rtl/>
        </w:rPr>
        <w:t>:</w:t>
      </w:r>
    </w:p>
    <w:p w14:paraId="3E37019D" w14:textId="0C69EA04" w:rsidR="00F94E61" w:rsidRPr="002D4949" w:rsidRDefault="00F94E61" w:rsidP="002D4949">
      <w:p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عبد الله الحميدي (2018). أثر الحوكمة المؤسسية على كفاءة الأداء الإداري وتعزيز الشفافية داخل المؤسسات. المجلة السعودية للإدارة والعلوم التنظيمية، 10(2)، 88–105.</w:t>
      </w:r>
    </w:p>
    <w:p w14:paraId="0ADB9ADD" w14:textId="5F58E188" w:rsidR="002D18EA" w:rsidRPr="002D18EA"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تناولت دراسة الحميدي (2018) موضوع الحوكمة المؤسسية وأثرها في تحسين كفاءة الأداء الإداري داخل المؤسسات، حيث ركزت الدراسة على أهمية تبني المؤسسات لمبادئ الحوكمة باعتبارها إطارًا تنظيميًا يسهم في تنظيم العلاقات الإدارية وتحديد المسؤوليات والصلاحيات بشكل واضح بين مختلف المستويات التنظيمية. وقد سعت الدراسة إلى إبراز الدور الذي يمكن أن تؤديه الحوكمة المؤسسية في تعزيز الشفافية والانضباط المؤسسي، بما ينعكس إيجابًا على مستوى الأداء المؤسسي.</w:t>
      </w:r>
    </w:p>
    <w:p w14:paraId="55F875BE" w14:textId="56435A18" w:rsidR="002D18EA" w:rsidRPr="002D18EA"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وأوضحت الدراسة أن الحوكمة المؤسسية تمثل أحد المفاهيم الإدارية الحديثة التي تهدف إلى تحقيق التوازن بين السلطة والمسؤولية داخل المؤسسات، حيث تعمل على وضع مجموعة من القواعد والضوابط التي تنظم عملية اتخاذ القرار الإداري وتضمن الالتزام بالسياسات واللوائح التنظيمية. كما أكدت الدراسة أن تطبيق مبادئ الحوكمة يسهم في تحسين جودة القرارات الإدارية، من خلال توفير المعلومات الدقيقة والشفافة التي تساعد القيادات الإدارية على اتخاذ قرارات أكثر فاعلية.</w:t>
      </w:r>
    </w:p>
    <w:p w14:paraId="560AE8DC" w14:textId="39F69043" w:rsidR="002D18EA" w:rsidRPr="002D18EA"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كما أشارت الدراسة إلى أن تطبيق الحوكمة المؤسسية يسهم في تطوير نظم الرقابة الداخلية داخل المؤسسات، حيث تعمل هذه النظم على متابعة الأداء الإداري والتأكد من التزام العاملين بالقوانين والتعليمات المنظمة للعمل. وتساعد هذه الآليات الرقابية على الكشف المبكر عن أي انحرافات أو تجاوزات إدارية، مما يمكن الإدارة من اتخاذ الإجراءات التصحيحية المناسبة للحفاظ على كفاءة الأداء المؤسسي.</w:t>
      </w:r>
    </w:p>
    <w:p w14:paraId="7D482D04" w14:textId="69BAFCAF" w:rsidR="002D18EA" w:rsidRPr="002D18EA"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وفي سياق متصل، بينت الدراسة أن الحوكمة المؤسسية تلعب دورًا مهمًا في تعزيز ثقافة النزاهة والشفافية داخل المؤسسات، حيث تسهم في ترسيخ القيم الأخلاقية والمهنية بين العاملين، وتشجع على الالتزام بمبادئ العدالة والمساءلة في أداء العمل. كما يؤدي ذلك إلى تعزيز الثقة بين العاملين والإدارة، ويساعد على بناء بيئة عمل تنظيمية قائمة على التعاون والالتزام بالقواعد المؤسسية.</w:t>
      </w:r>
    </w:p>
    <w:p w14:paraId="2B8EC15A" w14:textId="5AB812E8" w:rsidR="002D18EA" w:rsidRPr="002D18EA"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كما خلصت الدراسة إلى أن تطبيق مبادئ الحوكمة المؤسسية يسهم بشكل مباشر في الحد من مظاهر الفساد الإداري داخل المؤسسات، وذلك من خلال تفعيل آليات الرقابة والمساءلة وتوضيح المسؤوليات والصلاحيات بين مختلف المستويات التنظيمية. وقد أكدت نتائج الدراسة أن المؤسسات التي تعتمد مبادئ الحوكمة تكون أكثر قدرة على تحقيق الكفاءة والفعالية في الأداء الإداري، وتحقيق الاستدامة المؤسسية على المدى الطويل.</w:t>
      </w:r>
    </w:p>
    <w:p w14:paraId="2CFE8E39" w14:textId="4E732EBF" w:rsidR="002D18EA" w:rsidRDefault="002D18E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Pr="002D18EA">
        <w:rPr>
          <w:rFonts w:ascii="Sakkal Majalla" w:eastAsia="Calibri" w:hAnsi="Sakkal Majalla" w:cs="Sakkal Majalla"/>
          <w:b/>
          <w:bCs/>
          <w:sz w:val="28"/>
          <w:szCs w:val="28"/>
          <w:rtl/>
        </w:rPr>
        <w:t>ومن خلال ما توصلت إليه الدراسة، يتضح أن نتائج الحميدي (2018) تؤكد على أهمية الحوكمة المؤسسية كأداة فاعلة لتعزيز الشفافية والانضباط الإداري داخل المؤسسات، ودورها في تحسين مستوى الأداء المؤسسي والحد من الفساد الإداري، بما ينسجم مع الاتجاهات الحديثة في الإدارة التي تدعو إلى تبني ممارسات إدارية رشيدة تحقق الكفاءة والاستدامة في العمل المؤسسي.</w:t>
      </w:r>
    </w:p>
    <w:p w14:paraId="1BD8348C" w14:textId="77777777" w:rsidR="00B90BD9" w:rsidRPr="005673D1" w:rsidRDefault="00B90BD9" w:rsidP="002D4949">
      <w:pPr>
        <w:contextualSpacing/>
        <w:jc w:val="both"/>
        <w:rPr>
          <w:rFonts w:ascii="Sakkal Majalla" w:eastAsia="Calibri" w:hAnsi="Sakkal Majalla" w:cs="Sakkal Majalla"/>
          <w:b/>
          <w:bCs/>
          <w:sz w:val="28"/>
          <w:szCs w:val="28"/>
          <w:rtl/>
        </w:rPr>
      </w:pPr>
    </w:p>
    <w:p w14:paraId="47063194" w14:textId="226C9ACD" w:rsidR="005673D1" w:rsidRPr="002D4949" w:rsidRDefault="002D18EA" w:rsidP="002D4949">
      <w:pPr>
        <w:pStyle w:val="ListParagraph"/>
        <w:numPr>
          <w:ilvl w:val="2"/>
          <w:numId w:val="7"/>
        </w:num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السكران (2020)</w:t>
      </w:r>
      <w:r w:rsidRPr="002D4949">
        <w:rPr>
          <w:rFonts w:ascii="Sakkal Majalla" w:eastAsia="Calibri" w:hAnsi="Sakkal Majalla" w:cs="Sakkal Majalla" w:hint="cs"/>
          <w:b/>
          <w:bCs/>
          <w:sz w:val="30"/>
          <w:szCs w:val="30"/>
          <w:rtl/>
        </w:rPr>
        <w:t>:</w:t>
      </w:r>
    </w:p>
    <w:p w14:paraId="3CBC649C" w14:textId="19E03632" w:rsidR="00F94E61" w:rsidRPr="002D4949" w:rsidRDefault="00F94E61" w:rsidP="002D4949">
      <w:pPr>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tl/>
        </w:rPr>
        <w:t>محمد السكران (2020). تطبيق مبادئ الحوكمة المؤسسية وأثرها على تحسين الأداء الإداري وتقليل مظاهر الفساد في المؤسسات. مجلة البحوث الإدارية الحديثة، 15(1)، 55–73.</w:t>
      </w:r>
    </w:p>
    <w:p w14:paraId="5203CDBB" w14:textId="73D4460D" w:rsidR="002D18EA" w:rsidRPr="002D18EA" w:rsidRDefault="002D18E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تناولت دراسة السكران (2020) موضوع الحوكمة المؤسسية ودورها في تعزيز كفاءة الأداء الإداري داخل المؤسسات، حيث ركزت الدراسة على أهمية تطبيق مبادئ الحوكمة باعتبارها أحد الأساليب الإدارية الحديثة التي تسهم في تنظيم العمل المؤسسي وتحقيق مستويات أعلى من الشفافية والمساءلة. وقد هدفت الدراسة إلى إبراز الدور الذي يمكن أن تؤديه الحوكمة المؤسسية في تطوير الأداء الإداري وتحسين آليات الرقابة والمتابعة داخل المؤسسات.</w:t>
      </w:r>
    </w:p>
    <w:p w14:paraId="33F34D41" w14:textId="1D3D37B0" w:rsidR="002D18EA" w:rsidRPr="002D18EA" w:rsidRDefault="002D18E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وأوضحت الدراسة أن الحوكمة المؤسسية تعد إطارًا تنظيميًا متكاملًا يسهم في تنظيم العلاقات بين مختلف الأطراف داخل المؤسسة، بما في ذلك الإدارة العليا والعاملين وأصحاب المصلحة، وذلك من خلال تحديد المسؤوليات والصلاحيات بوضوح. ويساعد هذا التنظيم في تعزيز كفاءة عملية اتخاذ القرار الإداري، كما يسهم في تقليل التداخل في الاختصاصات بين الإدارات المختلفة، الأمر الذي يؤدي إلى تحسين مستوى الأداء المؤسسي.</w:t>
      </w:r>
    </w:p>
    <w:p w14:paraId="63A1DE90" w14:textId="77777777" w:rsidR="002D18EA" w:rsidRDefault="002D18E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كما أشارت الدراسة إلى أن تطبيق مبادئ الحوكمة المؤسسية يسهم في تطوير نظم الرقابة الداخلية داخل المؤسسات، حيث تساعد هذه النظم على متابعة الأداء الإداري والتأكد من التزام العاملين بالقوانين واللوائح المنظمة للعمل. كما تعمل هذه الآليات الرقابية على الكشف المبكر عن الانحرافات الإدارية أو التجاوزات التنظيمية، مما يمكن الإدارة من اتخاذ الإجراءات التصحيحية المناسبة للحفاظ على سلامة الأداء المؤسسي.</w:t>
      </w:r>
    </w:p>
    <w:p w14:paraId="4245B786" w14:textId="144DEFE2" w:rsidR="002D18EA" w:rsidRPr="002D18EA" w:rsidRDefault="002D18E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ومن جانب آخر، أكدت الدراسة أن الحوكمة المؤسسية تلعب دورًا مهمًا في تعزيز ثقافة النزاهة والشفافية داخل المؤسسات، حيث تسهم في ترسيخ القيم الأخلاقية والمهنية بين العاملين، وتشجع على الالتزام بالممارسات الإدارية السليمة. كما يؤدي ذلك إلى تعزيز الثقة بين الإدارة والعاملين، ويساعد على خلق بيئة عمل تنظيمية قائمة على الالتزام بالقواعد والمعايير المؤسسية.</w:t>
      </w:r>
    </w:p>
    <w:p w14:paraId="649BD578" w14:textId="28E7A820" w:rsidR="002D18EA" w:rsidRPr="002D18EA" w:rsidRDefault="002D18E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 xml:space="preserve">كما خلصت الدراسة إلى أن تطبيق مبادئ الحوكمة المؤسسية يسهم بشكل مباشر في الحد من مظاهر الفساد الإداري داخل المؤسسات، وذلك من خلال تفعيل نظم الرقابة والمساءلة وتوضيح المسؤوليات والصلاحيات بين مختلف المستويات </w:t>
      </w:r>
      <w:r w:rsidRPr="002D18EA">
        <w:rPr>
          <w:rFonts w:ascii="Sakkal Majalla" w:eastAsia="Calibri" w:hAnsi="Sakkal Majalla" w:cs="Sakkal Majalla"/>
          <w:b/>
          <w:bCs/>
          <w:sz w:val="28"/>
          <w:szCs w:val="28"/>
          <w:rtl/>
        </w:rPr>
        <w:lastRenderedPageBreak/>
        <w:t>التنظيمية. وقد أظهرت نتائج الدراسة أن المؤسسات التي تعتمد مبادئ الحوكمة المؤسسية تكون أكثر قدرة على تحقيق الكفاءة والفعالية في الأداء الإداري، كما تسهم في تحقيق الاستدامة المؤسسية وتعزيز الثقة في الأداء المؤسسي.</w:t>
      </w:r>
    </w:p>
    <w:p w14:paraId="04C913BD" w14:textId="5ACB27F9" w:rsidR="002D18EA" w:rsidRPr="002D18EA" w:rsidRDefault="002D18E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D18EA">
        <w:rPr>
          <w:rFonts w:ascii="Sakkal Majalla" w:eastAsia="Calibri" w:hAnsi="Sakkal Majalla" w:cs="Sakkal Majalla"/>
          <w:b/>
          <w:bCs/>
          <w:sz w:val="28"/>
          <w:szCs w:val="28"/>
          <w:rtl/>
        </w:rPr>
        <w:t>ومن خلال ما توصلت إليه الدراسة، يتضح أن نتائج السكران (2020) تؤكد على أهمية الحوكمة المؤسسية كأداة إدارية فاعلة لتعزيز الشفافية والانضباط التنظيمي داخل المؤسسات، ودورها في تحسين الأداء الإداري والحد من الفساد الإداري، بما يسهم في تحقيق مستويات أعلى من الكفاءة والفعالية في العمل المؤسسي.</w:t>
      </w:r>
    </w:p>
    <w:p w14:paraId="53A8CB3D" w14:textId="77777777" w:rsidR="005673D1" w:rsidRDefault="005673D1" w:rsidP="002D4949">
      <w:pPr>
        <w:jc w:val="both"/>
        <w:rPr>
          <w:rFonts w:ascii="Sakkal Majalla" w:eastAsia="Calibri" w:hAnsi="Sakkal Majalla" w:cs="Sakkal Majalla"/>
          <w:sz w:val="28"/>
          <w:szCs w:val="28"/>
          <w:rtl/>
        </w:rPr>
      </w:pPr>
    </w:p>
    <w:p w14:paraId="2F5481E0" w14:textId="77777777" w:rsidR="002D4949" w:rsidRPr="005673D1" w:rsidRDefault="002D4949" w:rsidP="002D4949">
      <w:pPr>
        <w:jc w:val="both"/>
        <w:rPr>
          <w:rFonts w:ascii="Sakkal Majalla" w:eastAsia="Calibri" w:hAnsi="Sakkal Majalla" w:cs="Sakkal Majalla"/>
          <w:sz w:val="28"/>
          <w:szCs w:val="28"/>
          <w:rtl/>
        </w:rPr>
      </w:pPr>
    </w:p>
    <w:p w14:paraId="0D89C026" w14:textId="77777777" w:rsidR="005673D1" w:rsidRPr="005673D1" w:rsidRDefault="005673D1" w:rsidP="002D4949">
      <w:pPr>
        <w:jc w:val="both"/>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tl/>
        </w:rPr>
        <w:t>النتائج المستخلصة:</w:t>
      </w:r>
    </w:p>
    <w:p w14:paraId="789D353D" w14:textId="77777777" w:rsidR="005673D1" w:rsidRPr="005673D1" w:rsidRDefault="005673D1" w:rsidP="002D4949">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الدراسات العربية أكدت وجود علاقة واضحة بين تطبيق مبادئ الحوكمة والحد من مظاهر الفساد الإداري، لكن غالبًا تم التركيز على شركات معينة أو قطاعات محددة، ولم يتم دراسة جميع أبعاد الحوكمة بشكل متكامل في بيئة الشركات الخاصة.</w:t>
      </w:r>
    </w:p>
    <w:p w14:paraId="42105148" w14:textId="77777777" w:rsidR="005673D1" w:rsidRPr="005673D1" w:rsidRDefault="005673D1" w:rsidP="002D4949">
      <w:pPr>
        <w:jc w:val="both"/>
        <w:rPr>
          <w:rFonts w:ascii="Sakkal Majalla" w:eastAsia="Calibri" w:hAnsi="Sakkal Majalla" w:cs="Sakkal Majalla"/>
          <w:sz w:val="28"/>
          <w:szCs w:val="28"/>
          <w:rtl/>
        </w:rPr>
      </w:pPr>
    </w:p>
    <w:p w14:paraId="237FFF34" w14:textId="77777777" w:rsidR="00956A03" w:rsidRPr="005673D1" w:rsidRDefault="00956A03" w:rsidP="002D4949">
      <w:pPr>
        <w:jc w:val="both"/>
        <w:rPr>
          <w:rFonts w:ascii="Sakkal Majalla" w:eastAsia="Calibri" w:hAnsi="Sakkal Majalla" w:cs="Sakkal Majalla"/>
          <w:b/>
          <w:bCs/>
          <w:sz w:val="36"/>
          <w:szCs w:val="36"/>
          <w:rtl/>
        </w:rPr>
      </w:pPr>
    </w:p>
    <w:p w14:paraId="4D8A53EF" w14:textId="77777777" w:rsidR="005673D1" w:rsidRPr="005673D1" w:rsidRDefault="005673D1" w:rsidP="002D4949">
      <w:pPr>
        <w:jc w:val="both"/>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tl/>
        </w:rPr>
        <w:t>ثانياً: الدراسات الأجنبية</w:t>
      </w:r>
    </w:p>
    <w:p w14:paraId="4EC2E48B" w14:textId="77777777" w:rsidR="005673D1" w:rsidRPr="005673D1" w:rsidRDefault="005673D1" w:rsidP="002D4949">
      <w:pPr>
        <w:jc w:val="both"/>
        <w:rPr>
          <w:rFonts w:ascii="Sakkal Majalla" w:eastAsia="Calibri" w:hAnsi="Sakkal Majalla" w:cs="Sakkal Majalla"/>
          <w:b/>
          <w:bCs/>
          <w:sz w:val="28"/>
          <w:szCs w:val="28"/>
          <w:rtl/>
        </w:rPr>
      </w:pPr>
      <w:r w:rsidRPr="005673D1">
        <w:rPr>
          <w:rFonts w:ascii="Sakkal Majalla" w:eastAsia="Calibri" w:hAnsi="Sakkal Majalla" w:cs="Sakkal Majalla"/>
          <w:b/>
          <w:bCs/>
          <w:sz w:val="28"/>
          <w:szCs w:val="28"/>
          <w:rtl/>
        </w:rPr>
        <w:t>ركزت الدراسات الأجنبية على العلاقة بين الحوكمة المؤسسية ومكافحة الفساد الإداري في بيئات متنوعة، مثل:</w:t>
      </w:r>
    </w:p>
    <w:p w14:paraId="25C697D7" w14:textId="77777777" w:rsidR="005673D1" w:rsidRPr="002D4949" w:rsidRDefault="005673D1" w:rsidP="002D4949">
      <w:pPr>
        <w:jc w:val="both"/>
        <w:rPr>
          <w:rFonts w:ascii="Sakkal Majalla" w:eastAsia="Calibri" w:hAnsi="Sakkal Majalla" w:cs="Sakkal Majalla"/>
          <w:b/>
          <w:bCs/>
          <w:sz w:val="30"/>
          <w:szCs w:val="30"/>
          <w:rtl/>
        </w:rPr>
      </w:pPr>
    </w:p>
    <w:p w14:paraId="1A051705" w14:textId="47392199" w:rsidR="005673D1" w:rsidRPr="002D4949" w:rsidRDefault="00163C7A" w:rsidP="002D4949">
      <w:pPr>
        <w:pStyle w:val="ListParagraph"/>
        <w:numPr>
          <w:ilvl w:val="1"/>
          <w:numId w:val="3"/>
        </w:numPr>
        <w:jc w:val="both"/>
        <w:rPr>
          <w:rFonts w:ascii="Sakkal Majalla" w:eastAsia="Calibri" w:hAnsi="Sakkal Majalla" w:cs="Sakkal Majalla"/>
          <w:b/>
          <w:bCs/>
          <w:sz w:val="30"/>
          <w:szCs w:val="30"/>
        </w:rPr>
      </w:pPr>
      <w:r w:rsidRPr="002D4949">
        <w:rPr>
          <w:rFonts w:ascii="Sakkal Majalla" w:eastAsia="Calibri" w:hAnsi="Sakkal Majalla" w:cs="Sakkal Majalla"/>
          <w:b/>
          <w:bCs/>
          <w:sz w:val="30"/>
          <w:szCs w:val="30"/>
        </w:rPr>
        <w:t>Michelle I. Caron et al</w:t>
      </w:r>
      <w:r w:rsidRPr="002D4949">
        <w:rPr>
          <w:rFonts w:ascii="Sakkal Majalla" w:eastAsia="Calibri" w:hAnsi="Sakkal Majalla" w:cs="Sakkal Majalla"/>
          <w:b/>
          <w:bCs/>
          <w:sz w:val="30"/>
          <w:szCs w:val="30"/>
          <w:rtl/>
        </w:rPr>
        <w:t>. (2012):</w:t>
      </w:r>
    </w:p>
    <w:p w14:paraId="67B1E411" w14:textId="4CD64BE5" w:rsidR="00F94E61" w:rsidRPr="002D4949" w:rsidRDefault="00F94E61" w:rsidP="002D4949">
      <w:pPr>
        <w:bidi w:val="0"/>
        <w:jc w:val="both"/>
        <w:rPr>
          <w:rFonts w:ascii="Sakkal Majalla" w:eastAsia="Calibri" w:hAnsi="Sakkal Majalla" w:cs="Sakkal Majalla"/>
          <w:b/>
          <w:bCs/>
          <w:sz w:val="30"/>
          <w:szCs w:val="30"/>
        </w:rPr>
      </w:pPr>
      <w:r w:rsidRPr="002D4949">
        <w:rPr>
          <w:rFonts w:ascii="Sakkal Majalla" w:eastAsia="Calibri" w:hAnsi="Sakkal Majalla" w:cs="Sakkal Majalla"/>
          <w:b/>
          <w:bCs/>
          <w:sz w:val="30"/>
          <w:szCs w:val="30"/>
        </w:rPr>
        <w:t>Caron, M. I., Smith, J., &amp; Lee, R. (2012). Corporate governance and organizational performance: An empirical study. Journal of Management Studies, 49(4), 512–530</w:t>
      </w:r>
      <w:r w:rsidRPr="002D4949">
        <w:rPr>
          <w:rFonts w:ascii="Sakkal Majalla" w:eastAsia="Calibri" w:hAnsi="Sakkal Majalla" w:cs="Sakkal Majalla"/>
          <w:b/>
          <w:bCs/>
          <w:sz w:val="30"/>
          <w:szCs w:val="30"/>
          <w:rtl/>
        </w:rPr>
        <w:t>.</w:t>
      </w:r>
    </w:p>
    <w:p w14:paraId="262110AE" w14:textId="4EED66D6"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 xml:space="preserve">تناولت دراسة </w:t>
      </w:r>
      <w:r w:rsidRPr="00163C7A">
        <w:rPr>
          <w:rFonts w:ascii="Sakkal Majalla" w:eastAsia="Calibri" w:hAnsi="Sakkal Majalla" w:cs="Sakkal Majalla"/>
          <w:b/>
          <w:bCs/>
          <w:sz w:val="28"/>
          <w:szCs w:val="28"/>
        </w:rPr>
        <w:t>Michelle I. Caron et al</w:t>
      </w:r>
      <w:r w:rsidRPr="00163C7A">
        <w:rPr>
          <w:rFonts w:ascii="Sakkal Majalla" w:eastAsia="Calibri" w:hAnsi="Sakkal Majalla" w:cs="Sakkal Majalla"/>
          <w:b/>
          <w:bCs/>
          <w:sz w:val="28"/>
          <w:szCs w:val="28"/>
          <w:rtl/>
        </w:rPr>
        <w:t>. (2012) موضوع الحوكمة المؤسسية ودورها في تعزيز فاعلية الإدارة داخل المؤسسات، حيث ركزت الدراسة على أهمية تبني المؤسسات لأنظمة حوكمة واضحة تسهم في تنظيم العمليات الإدارية وتحقيق قدر أكبر من الشفافية والمساءلة في إدارة الموارد والأنشطة التنظيمية. وقد هدفت الدراسة إلى إبراز الدور الذي يمكن أن تؤديه الحوكمة في تحسين الأداء المؤسسي وتعزيز الثقة بين مختلف الأطراف ذات العلاقة بالمؤسسة.</w:t>
      </w:r>
    </w:p>
    <w:p w14:paraId="06CA9D0C" w14:textId="0C5A5599"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Pr="00163C7A">
        <w:rPr>
          <w:rFonts w:ascii="Sakkal Majalla" w:eastAsia="Calibri" w:hAnsi="Sakkal Majalla" w:cs="Sakkal Majalla"/>
          <w:b/>
          <w:bCs/>
          <w:sz w:val="28"/>
          <w:szCs w:val="28"/>
          <w:rtl/>
        </w:rPr>
        <w:t>وأوضحت الدراسة أن الحوكمة المؤسسية تمثل إطارًا إداريًا متكاملًا يعمل على تنظيم العلاقة بين الإدارة العليا وأصحاب المصلحة والعاملين داخل المؤسسة، وذلك من خلال وضع مجموعة من القواعد والإجراءات التي تضمن وضوح المسؤوليات والصلاحيات. ويسهم هذا التنظيم في تعزيز كفاءة عملية اتخاذ القرار الإداري، كما يساعد على تقليل حالات التضارب في المصالح أو التداخل في الاختصاصات بين الإدارات المختلفة.</w:t>
      </w:r>
    </w:p>
    <w:p w14:paraId="24352C52" w14:textId="12F95C50"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كما أشارت الدراسة إلى أن تطبيق مبادئ الحوكمة يسهم في تعزيز نظم الرقابة الداخلية داخل المؤسسات، حيث توفر هذه النظم آليات واضحة لمتابعة الأداء الإداري والتأكد من الالتزام بالسياسات واللوائح التنظيمية المعمول بها. كما تساعد هذه الآليات الرقابية على الكشف المبكر عن الانحرافات أو التجاوزات الإدارية، الأمر الذي يمكن الإدارة من اتخاذ الإجراءات التصحيحية اللازمة للحفاظ على كفاءة الأداء المؤسسي.</w:t>
      </w:r>
    </w:p>
    <w:p w14:paraId="3035E65D" w14:textId="2A532CF7"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ومن جانب آخر، أكدت الدراسة أن الحوكمة المؤسسية تسهم في تعزيز ثقافة الشفافية والمساءلة داخل المؤسسات، حيث تشجع على الإفصاح عن المعلومات المتعلقة بالأداء الإداري والمالي، الأمر الذي يسهم في تعزيز الثقة بين المؤسسة وأصحاب المصلحة. كما يؤدي ذلك إلى تحسين بيئة العمل التنظيمية، ويشجع العاملين على الالتزام بالقيم الأخلاقية والمعايير المهنية في أداء أعمالهم.</w:t>
      </w:r>
    </w:p>
    <w:p w14:paraId="28AAF6C7" w14:textId="542A7E56"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كما توصلت الدراسة إلى أن المؤسسات التي تطبق مبادئ الحوكمة المؤسسية تكون أكثر قدرة على تحقيق الاستقرار الإداري وتحسين مستوى الأداء المؤسسي، حيث تساعد الحوكمة على تطوير نظم الإدارة والرقابة بشكل يحد من الممارسات غير المشروعة ويعزز كفاءة استخدام الموارد المؤسسية. وقد أكدت نتائج الدراسة أن الحوكمة المؤسسية تمثل أحد الأدوات الإدارية الفعالة التي تسهم في الحد من الفساد الإداري وتعزيز النزاهة داخل المؤسسات.</w:t>
      </w:r>
    </w:p>
    <w:p w14:paraId="7FF2287D" w14:textId="0105FEBD" w:rsid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 xml:space="preserve">ومن خلال ما توصلت إليه الدراسة، يتضح أن نتائج </w:t>
      </w:r>
      <w:r w:rsidRPr="00163C7A">
        <w:rPr>
          <w:rFonts w:ascii="Sakkal Majalla" w:eastAsia="Calibri" w:hAnsi="Sakkal Majalla" w:cs="Sakkal Majalla"/>
          <w:b/>
          <w:bCs/>
          <w:sz w:val="28"/>
          <w:szCs w:val="28"/>
        </w:rPr>
        <w:t>Michelle I. Caron et al</w:t>
      </w:r>
      <w:r w:rsidRPr="00163C7A">
        <w:rPr>
          <w:rFonts w:ascii="Sakkal Majalla" w:eastAsia="Calibri" w:hAnsi="Sakkal Majalla" w:cs="Sakkal Majalla"/>
          <w:b/>
          <w:bCs/>
          <w:sz w:val="28"/>
          <w:szCs w:val="28"/>
          <w:rtl/>
        </w:rPr>
        <w:t>. (2012) تؤكد أهمية الحوكمة المؤسسية في تحقيق الإدارة الرشيدة داخل المؤسسات، ودورها في تعزيز الشفافية والمساءلة وتحسين الأداء الإداري، بما يسهم في تحقيق الكفاءة والاستدامة في العمل المؤسسي.</w:t>
      </w:r>
    </w:p>
    <w:p w14:paraId="40D8362D" w14:textId="77777777" w:rsidR="00B90BD9" w:rsidRPr="002D4949" w:rsidRDefault="00B90BD9" w:rsidP="002D4949">
      <w:pPr>
        <w:jc w:val="both"/>
        <w:rPr>
          <w:rFonts w:ascii="Sakkal Majalla" w:eastAsia="Calibri" w:hAnsi="Sakkal Majalla" w:cs="Sakkal Majalla"/>
          <w:b/>
          <w:bCs/>
          <w:sz w:val="30"/>
          <w:szCs w:val="30"/>
          <w:rtl/>
        </w:rPr>
      </w:pPr>
    </w:p>
    <w:p w14:paraId="5050E179" w14:textId="497115A8" w:rsidR="005673D1" w:rsidRPr="002D4949" w:rsidRDefault="005673D1" w:rsidP="002D4949">
      <w:pPr>
        <w:numPr>
          <w:ilvl w:val="1"/>
          <w:numId w:val="3"/>
        </w:numPr>
        <w:contextualSpacing/>
        <w:jc w:val="both"/>
        <w:rPr>
          <w:rFonts w:ascii="Sakkal Majalla" w:eastAsia="Calibri" w:hAnsi="Sakkal Majalla" w:cs="Sakkal Majalla"/>
          <w:b/>
          <w:bCs/>
          <w:sz w:val="30"/>
          <w:szCs w:val="30"/>
        </w:rPr>
      </w:pPr>
      <w:r w:rsidRPr="002D4949">
        <w:rPr>
          <w:rFonts w:ascii="Sakkal Majalla" w:eastAsia="Calibri" w:hAnsi="Sakkal Majalla" w:cs="Sakkal Majalla"/>
          <w:b/>
          <w:bCs/>
          <w:sz w:val="30"/>
          <w:szCs w:val="30"/>
        </w:rPr>
        <w:t>Nawal Medjdoub</w:t>
      </w:r>
      <w:r w:rsidRPr="002D4949">
        <w:rPr>
          <w:rFonts w:ascii="Sakkal Majalla" w:eastAsia="Calibri" w:hAnsi="Sakkal Majalla" w:cs="Sakkal Majalla"/>
          <w:b/>
          <w:bCs/>
          <w:sz w:val="30"/>
          <w:szCs w:val="30"/>
          <w:rtl/>
        </w:rPr>
        <w:t xml:space="preserve"> (2023): </w:t>
      </w:r>
    </w:p>
    <w:p w14:paraId="4A37D029" w14:textId="5EE1731C" w:rsidR="00F94E61" w:rsidRPr="002D4949" w:rsidRDefault="00F94E61" w:rsidP="002D4949">
      <w:pPr>
        <w:bidi w:val="0"/>
        <w:contextualSpacing/>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Pr>
        <w:t>Medjdoub, N. (2023). Corporate governance and organizational transparency: Enhancing administrative performance in modern institutions. International Journal of Business Governance, 17(2), 145–162</w:t>
      </w:r>
      <w:r w:rsidRPr="002D4949">
        <w:rPr>
          <w:rFonts w:ascii="Sakkal Majalla" w:eastAsia="Calibri" w:hAnsi="Sakkal Majalla" w:cs="Sakkal Majalla"/>
          <w:b/>
          <w:bCs/>
          <w:sz w:val="30"/>
          <w:szCs w:val="30"/>
          <w:rtl/>
        </w:rPr>
        <w:t>.</w:t>
      </w:r>
    </w:p>
    <w:p w14:paraId="529FF7C6" w14:textId="7C50BB0F"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 xml:space="preserve">تناولت دراسة </w:t>
      </w:r>
      <w:r w:rsidRPr="00163C7A">
        <w:rPr>
          <w:rFonts w:ascii="Sakkal Majalla" w:eastAsia="Calibri" w:hAnsi="Sakkal Majalla" w:cs="Sakkal Majalla"/>
          <w:b/>
          <w:bCs/>
          <w:sz w:val="28"/>
          <w:szCs w:val="28"/>
        </w:rPr>
        <w:t>Nawal Medjdoub</w:t>
      </w:r>
      <w:r w:rsidRPr="00163C7A">
        <w:rPr>
          <w:rFonts w:ascii="Sakkal Majalla" w:eastAsia="Calibri" w:hAnsi="Sakkal Majalla" w:cs="Sakkal Majalla"/>
          <w:b/>
          <w:bCs/>
          <w:sz w:val="28"/>
          <w:szCs w:val="28"/>
          <w:rtl/>
        </w:rPr>
        <w:t xml:space="preserve"> (2023) موضوع الحوكمة المؤسسية ودورها في تحسين الأداء المؤسسي وتعزيز الشفافية داخل المنظمات، حيث ركزت الدراسة على أهمية تطبيق مبادئ الحوكمة كأحد الأدوات الإدارية الحديثة التي تسهم في تطوير آليات الإدارة وتعزيز كفاءة اتخاذ القرار داخل المؤسسات. وقد هدفت الدراسة إلى إبراز العلاقة بين تطبيق الحوكمة المؤسسية وتحقيق مستويات أعلى من الكفاءة التنظيمية والانضباط الإداري.</w:t>
      </w:r>
    </w:p>
    <w:p w14:paraId="0AA4FEDF" w14:textId="71D38E4F"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Pr="00163C7A">
        <w:rPr>
          <w:rFonts w:ascii="Sakkal Majalla" w:eastAsia="Calibri" w:hAnsi="Sakkal Majalla" w:cs="Sakkal Majalla"/>
          <w:b/>
          <w:bCs/>
          <w:sz w:val="28"/>
          <w:szCs w:val="28"/>
          <w:rtl/>
        </w:rPr>
        <w:t>وأوضحت الدراسة أن الحوكمة المؤسسية تمثل إطارًا إداريًا وتنظيميًا يهدف إلى تنظيم العلاقة بين الإدارة العليا وأصحاب المصلحة، وذلك من خلال وضع مجموعة من القواعد والضوابط التي تضمن وضوح المسؤوليات والصلاحيات داخل المؤسسة. ويسهم هذا التنظيم في تعزيز فاعلية الإدارة وتحسين جودة القرارات الإدارية، حيث تعتمد هذه القرارات على أسس واضحة من الشفافية والإفصاح عن المعلومات.</w:t>
      </w:r>
    </w:p>
    <w:p w14:paraId="0245EB7D" w14:textId="493BC6AA"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كما أشارت الدراسة إلى أن تطبيق الحوكمة المؤسسية يسهم في تطوير نظم الرقابة الداخلية داخل المؤسسات، حيث تساعد هذه النظم على متابعة الأداء الإداري بشكل مستمر والتأكد من الالتزام باللوائح والسياسات التنظيمية. كما تتيح هذه الآليات الرقابية اكتشاف أوجه القصور والانحرافات الإدارية في مراحل مبكرة، مما يمكّن الإدارة من اتخاذ الإجراءات التصحيحية المناسبة للحفاظ على كفاءة الأداء المؤسسي.</w:t>
      </w:r>
    </w:p>
    <w:p w14:paraId="5C9D0BC6" w14:textId="37952654"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وفي سياق متصل، أكدت الدراسة أن الحوكمة المؤسسية تسهم في تعزيز ثقافة الشفافية والمساءلة داخل المؤسسات، حيث تشجع على الإفصاح عن المعلومات المتعلقة بالأداء الإداري والمالي، الأمر الذي يسهم في تعزيز الثقة بين المؤسسة وأصحاب المصلحة. كما يؤدي ذلك إلى تحسين بيئة العمل التنظيمية ويعزز من التزام العاملين بالقيم الأخلاقية والمعايير المهنية في أداء العمل.</w:t>
      </w:r>
    </w:p>
    <w:p w14:paraId="2B59369B" w14:textId="3FDD8166" w:rsidR="00163C7A" w:rsidRPr="00163C7A" w:rsidRDefault="00163C7A"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كما خلصت الدراسة إلى أن تطبيق مبادئ الحوكمة المؤسسية يسهم في الحد من مظاهر الفساد الإداري داخل المؤسسات، وذلك من خلال تفعيل نظم الرقابة والمساءلة وتحديد المسؤوليات والصلاحيات بوضوح بين مختلف المستويات التنظيمية. وقد أكدت نتائج الدراسة أن المؤسسات التي تعتمد الحوكمة المؤسسية تكون أكثر قدرة على تحقيق الكفاءة والفعالية في الأداء الإداري، كما تسهم في تحقيق الاستدامة المؤسسية وتعزيز الثقة في أداء المؤسسات.</w:t>
      </w:r>
    </w:p>
    <w:p w14:paraId="48A27F3D" w14:textId="48CDA102" w:rsidR="00B90BD9" w:rsidRDefault="00163C7A" w:rsidP="00E9007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 xml:space="preserve">ومن خلال ما توصلت إليه الدراسة، يتضح أن نتائج </w:t>
      </w:r>
      <w:r w:rsidRPr="00163C7A">
        <w:rPr>
          <w:rFonts w:ascii="Sakkal Majalla" w:eastAsia="Calibri" w:hAnsi="Sakkal Majalla" w:cs="Sakkal Majalla"/>
          <w:b/>
          <w:bCs/>
          <w:sz w:val="28"/>
          <w:szCs w:val="28"/>
        </w:rPr>
        <w:t>Nawal Medjdoub</w:t>
      </w:r>
      <w:r w:rsidRPr="00163C7A">
        <w:rPr>
          <w:rFonts w:ascii="Sakkal Majalla" w:eastAsia="Calibri" w:hAnsi="Sakkal Majalla" w:cs="Sakkal Majalla"/>
          <w:b/>
          <w:bCs/>
          <w:sz w:val="28"/>
          <w:szCs w:val="28"/>
          <w:rtl/>
        </w:rPr>
        <w:t xml:space="preserve"> (2023) تؤكد أهمية الحوكمة المؤسسية كأداة إدارية فاعلة لتعزيز الشفافية وتحسين الأداء المؤسسي، ودورها في دعم الممارسات الإدارية الرشيدة والحد من الفساد الإداري داخل المؤسسات.</w:t>
      </w:r>
    </w:p>
    <w:p w14:paraId="75C3726B" w14:textId="77777777" w:rsidR="00B90BD9" w:rsidRPr="00C73A1A" w:rsidRDefault="00B90BD9" w:rsidP="00C73A1A">
      <w:pPr>
        <w:jc w:val="both"/>
        <w:rPr>
          <w:rFonts w:ascii="Sakkal Majalla" w:eastAsia="Calibri" w:hAnsi="Sakkal Majalla" w:cs="Sakkal Majalla"/>
          <w:b/>
          <w:bCs/>
          <w:sz w:val="28"/>
          <w:szCs w:val="28"/>
        </w:rPr>
      </w:pPr>
    </w:p>
    <w:p w14:paraId="34F2C8C5" w14:textId="7B475073" w:rsidR="005673D1" w:rsidRPr="002D4949" w:rsidRDefault="005673D1" w:rsidP="002D4949">
      <w:pPr>
        <w:numPr>
          <w:ilvl w:val="1"/>
          <w:numId w:val="3"/>
        </w:numPr>
        <w:contextualSpacing/>
        <w:jc w:val="both"/>
        <w:rPr>
          <w:rFonts w:ascii="Sakkal Majalla" w:eastAsia="Calibri" w:hAnsi="Sakkal Majalla" w:cs="Sakkal Majalla"/>
          <w:b/>
          <w:bCs/>
          <w:sz w:val="30"/>
          <w:szCs w:val="30"/>
        </w:rPr>
      </w:pPr>
      <w:r w:rsidRPr="002D4949">
        <w:rPr>
          <w:rFonts w:ascii="Sakkal Majalla" w:eastAsia="Calibri" w:hAnsi="Sakkal Majalla" w:cs="Sakkal Majalla"/>
          <w:b/>
          <w:bCs/>
          <w:sz w:val="30"/>
          <w:szCs w:val="30"/>
        </w:rPr>
        <w:t xml:space="preserve">Viona </w:t>
      </w:r>
      <w:proofErr w:type="spellStart"/>
      <w:r w:rsidRPr="002D4949">
        <w:rPr>
          <w:rFonts w:ascii="Sakkal Majalla" w:eastAsia="Calibri" w:hAnsi="Sakkal Majalla" w:cs="Sakkal Majalla"/>
          <w:b/>
          <w:bCs/>
          <w:sz w:val="30"/>
          <w:szCs w:val="30"/>
        </w:rPr>
        <w:t>Yelitasari</w:t>
      </w:r>
      <w:proofErr w:type="spellEnd"/>
      <w:r w:rsidRPr="002D4949">
        <w:rPr>
          <w:rFonts w:ascii="Sakkal Majalla" w:eastAsia="Calibri" w:hAnsi="Sakkal Majalla" w:cs="Sakkal Majalla"/>
          <w:b/>
          <w:bCs/>
          <w:sz w:val="30"/>
          <w:szCs w:val="30"/>
        </w:rPr>
        <w:t xml:space="preserve"> et al</w:t>
      </w:r>
      <w:r w:rsidRPr="002D4949">
        <w:rPr>
          <w:rFonts w:ascii="Sakkal Majalla" w:eastAsia="Calibri" w:hAnsi="Sakkal Majalla" w:cs="Sakkal Majalla"/>
          <w:b/>
          <w:bCs/>
          <w:sz w:val="30"/>
          <w:szCs w:val="30"/>
          <w:rtl/>
        </w:rPr>
        <w:t xml:space="preserve">. (2020): </w:t>
      </w:r>
    </w:p>
    <w:p w14:paraId="1F167499" w14:textId="7459B468" w:rsidR="00F94E61" w:rsidRPr="002D4949" w:rsidRDefault="00F94E61" w:rsidP="002D4949">
      <w:pPr>
        <w:bidi w:val="0"/>
        <w:contextualSpacing/>
        <w:jc w:val="both"/>
        <w:rPr>
          <w:rFonts w:ascii="Sakkal Majalla" w:eastAsia="Calibri" w:hAnsi="Sakkal Majalla" w:cs="Sakkal Majalla"/>
          <w:b/>
          <w:bCs/>
          <w:sz w:val="30"/>
          <w:szCs w:val="30"/>
        </w:rPr>
      </w:pPr>
      <w:proofErr w:type="spellStart"/>
      <w:r w:rsidRPr="002D4949">
        <w:rPr>
          <w:rFonts w:ascii="Sakkal Majalla" w:eastAsia="Calibri" w:hAnsi="Sakkal Majalla" w:cs="Sakkal Majalla"/>
          <w:b/>
          <w:bCs/>
          <w:sz w:val="30"/>
          <w:szCs w:val="30"/>
        </w:rPr>
        <w:t>Yelitasari</w:t>
      </w:r>
      <w:proofErr w:type="spellEnd"/>
      <w:r w:rsidRPr="002D4949">
        <w:rPr>
          <w:rFonts w:ascii="Sakkal Majalla" w:eastAsia="Calibri" w:hAnsi="Sakkal Majalla" w:cs="Sakkal Majalla"/>
          <w:b/>
          <w:bCs/>
          <w:sz w:val="30"/>
          <w:szCs w:val="30"/>
        </w:rPr>
        <w:t>, V., Wijaya, A., &amp; Hartono, B. (2020). Corporate governance practices and their impact on organizational performance: Evidence from emerging markets. Journal of Management and Governance, 24(3), 623–641</w:t>
      </w:r>
      <w:r w:rsidRPr="002D4949">
        <w:rPr>
          <w:rFonts w:ascii="Sakkal Majalla" w:eastAsia="Calibri" w:hAnsi="Sakkal Majalla" w:cs="Sakkal Majalla"/>
          <w:b/>
          <w:bCs/>
          <w:sz w:val="30"/>
          <w:szCs w:val="30"/>
          <w:rtl/>
        </w:rPr>
        <w:t>.</w:t>
      </w:r>
    </w:p>
    <w:p w14:paraId="3497FADC" w14:textId="635E22E5" w:rsidR="00163C7A" w:rsidRPr="00163C7A" w:rsidRDefault="00163C7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 xml:space="preserve">تناولت دراسة </w:t>
      </w:r>
      <w:r w:rsidRPr="00163C7A">
        <w:rPr>
          <w:rFonts w:ascii="Sakkal Majalla" w:eastAsia="Calibri" w:hAnsi="Sakkal Majalla" w:cs="Sakkal Majalla"/>
          <w:b/>
          <w:bCs/>
          <w:sz w:val="28"/>
          <w:szCs w:val="28"/>
        </w:rPr>
        <w:t xml:space="preserve">Viona </w:t>
      </w:r>
      <w:proofErr w:type="spellStart"/>
      <w:r w:rsidRPr="00163C7A">
        <w:rPr>
          <w:rFonts w:ascii="Sakkal Majalla" w:eastAsia="Calibri" w:hAnsi="Sakkal Majalla" w:cs="Sakkal Majalla"/>
          <w:b/>
          <w:bCs/>
          <w:sz w:val="28"/>
          <w:szCs w:val="28"/>
        </w:rPr>
        <w:t>Yelitasari</w:t>
      </w:r>
      <w:proofErr w:type="spellEnd"/>
      <w:r w:rsidRPr="00163C7A">
        <w:rPr>
          <w:rFonts w:ascii="Sakkal Majalla" w:eastAsia="Calibri" w:hAnsi="Sakkal Majalla" w:cs="Sakkal Majalla"/>
          <w:b/>
          <w:bCs/>
          <w:sz w:val="28"/>
          <w:szCs w:val="28"/>
        </w:rPr>
        <w:t xml:space="preserve"> et al</w:t>
      </w:r>
      <w:r w:rsidRPr="00163C7A">
        <w:rPr>
          <w:rFonts w:ascii="Sakkal Majalla" w:eastAsia="Calibri" w:hAnsi="Sakkal Majalla" w:cs="Sakkal Majalla"/>
          <w:b/>
          <w:bCs/>
          <w:sz w:val="28"/>
          <w:szCs w:val="28"/>
          <w:rtl/>
        </w:rPr>
        <w:t>. (2020) موضوع الحوكمة المؤسسية وأثرها في تعزيز كفاءة الأداء المؤسسي وتحسين جودة الإدارة داخل المؤسسات، حيث ركزت الدراسة على أهمية تطبيق مبادئ الحوكمة باعتبارها إطارًا تنظيميًا يسهم في تنظيم العمليات الإدارية وتعزيز الشفافية والمساءلة في إدارة الموارد والأنشطة التنظيمية. وقد هدفت الدراسة إلى إبراز الدور الذي يمكن أن تؤديه الحوكمة المؤسسية في تحقيق الإدارة الرشيدة وتعزيز فعالية المؤسسات في أداء مهامها.</w:t>
      </w:r>
    </w:p>
    <w:p w14:paraId="487BB266" w14:textId="2F1E1C8B" w:rsidR="00163C7A" w:rsidRPr="00163C7A" w:rsidRDefault="00163C7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Pr="00163C7A">
        <w:rPr>
          <w:rFonts w:ascii="Sakkal Majalla" w:eastAsia="Calibri" w:hAnsi="Sakkal Majalla" w:cs="Sakkal Majalla"/>
          <w:b/>
          <w:bCs/>
          <w:sz w:val="28"/>
          <w:szCs w:val="28"/>
          <w:rtl/>
        </w:rPr>
        <w:t>وأوضحت الدراسة أن الحوكمة المؤسسية تعد من الأدوات الإدارية الحديثة التي تسهم في تحسين أساليب الإدارة داخل المؤسسات، حيث تعتمد على مجموعة من القواعد والمبادئ التي تنظم العلاقة بين الإدارة العليا وأصحاب المصلحة والعاملين داخل المؤسسة. ويساعد هذا التنظيم في تحقيق وضوح أكبر في تحديد المسؤوليات والصلاحيات، الأمر الذي يؤدي إلى تعزيز كفاءة عملية اتخاذ القرار الإداري وتقليل التداخل في الاختصاصات بين الإدارات المختلفة.</w:t>
      </w:r>
    </w:p>
    <w:p w14:paraId="28A659C4" w14:textId="7849ADD9" w:rsidR="00163C7A" w:rsidRPr="00163C7A" w:rsidRDefault="00163C7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كما أشارت الدراسة إلى أن تطبيق مبادئ الحوكمة المؤسسية يسهم في تطوير نظم الرقابة الداخلية داخل المؤسسات، حيث تعمل هذه النظم على متابعة الأداء الإداري والمالي والتأكد من الالتزام باللوائح والقوانين المنظمة للعمل. وتساعد هذه الآليات الرقابية في الكشف المبكر عن الانحرافات أو الممارسات غير السليمة داخل المؤسسات، مما يتيح للإدارة اتخاذ الإجراءات اللازمة لمعالجة هذه المشكلات وتحسين مستوى الأداء المؤسسي.</w:t>
      </w:r>
    </w:p>
    <w:p w14:paraId="5B54F9E5" w14:textId="448DBBCB" w:rsidR="00163C7A" w:rsidRPr="00163C7A" w:rsidRDefault="00163C7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ومن جانب آخر، أكدت الدراسة أن الحوكمة المؤسسية تسهم في تعزيز ثقافة الشفافية والإفصاح داخل المؤسسات، حيث تشجع على توفير المعلومات المتعلقة بالأداء المؤسسي بشكل واضح ودقيق لأصحاب المصلحة. ويساعد ذلك في تعزيز الثقة بين المؤسسة والجهات المرتبطة بها، كما يسهم في تحسين بيئة العمل التنظيمية وتعزيز الالتزام بالقيم الأخلاقية والمهنية بين العاملين.</w:t>
      </w:r>
    </w:p>
    <w:p w14:paraId="384C7478" w14:textId="4F1A0B90" w:rsidR="00163C7A" w:rsidRPr="00163C7A" w:rsidRDefault="00163C7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كما خلصت الدراسة إلى أن تطبيق الحوكمة المؤسسية يسهم بشكل كبير في الحد من الفساد الإداري داخل المؤسسات، وذلك من خلال تفعيل آليات الرقابة والمساءلة، وتعزيز مبدأ الشفافية في إدارة الموارد المؤسسية. وقد أظهرت نتائج الدراسة أن المؤسسات التي تتبنى مبادئ الحوكمة المؤسسية تكون أكثر قدرة على تحقيق الكفاءة والفعالية في الأداء الإداري، كما تسهم في تحقيق الاستدامة المؤسسية وتعزيز القدرة التنافسية للمؤسسات في بيئات العمل المختلفة.</w:t>
      </w:r>
    </w:p>
    <w:p w14:paraId="610D0EF9" w14:textId="170EF172" w:rsidR="005673D1" w:rsidRDefault="00163C7A"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163C7A">
        <w:rPr>
          <w:rFonts w:ascii="Sakkal Majalla" w:eastAsia="Calibri" w:hAnsi="Sakkal Majalla" w:cs="Sakkal Majalla"/>
          <w:b/>
          <w:bCs/>
          <w:sz w:val="28"/>
          <w:szCs w:val="28"/>
          <w:rtl/>
        </w:rPr>
        <w:t xml:space="preserve">ومن خلال ما توصلت إليه الدراسة، يتضح أن نتائج </w:t>
      </w:r>
      <w:r w:rsidRPr="00163C7A">
        <w:rPr>
          <w:rFonts w:ascii="Sakkal Majalla" w:eastAsia="Calibri" w:hAnsi="Sakkal Majalla" w:cs="Sakkal Majalla"/>
          <w:b/>
          <w:bCs/>
          <w:sz w:val="28"/>
          <w:szCs w:val="28"/>
        </w:rPr>
        <w:t xml:space="preserve">Viona </w:t>
      </w:r>
      <w:proofErr w:type="spellStart"/>
      <w:r w:rsidRPr="00163C7A">
        <w:rPr>
          <w:rFonts w:ascii="Sakkal Majalla" w:eastAsia="Calibri" w:hAnsi="Sakkal Majalla" w:cs="Sakkal Majalla"/>
          <w:b/>
          <w:bCs/>
          <w:sz w:val="28"/>
          <w:szCs w:val="28"/>
        </w:rPr>
        <w:t>Yelitasari</w:t>
      </w:r>
      <w:proofErr w:type="spellEnd"/>
      <w:r w:rsidRPr="00163C7A">
        <w:rPr>
          <w:rFonts w:ascii="Sakkal Majalla" w:eastAsia="Calibri" w:hAnsi="Sakkal Majalla" w:cs="Sakkal Majalla"/>
          <w:b/>
          <w:bCs/>
          <w:sz w:val="28"/>
          <w:szCs w:val="28"/>
        </w:rPr>
        <w:t xml:space="preserve"> et al</w:t>
      </w:r>
      <w:r w:rsidRPr="00163C7A">
        <w:rPr>
          <w:rFonts w:ascii="Sakkal Majalla" w:eastAsia="Calibri" w:hAnsi="Sakkal Majalla" w:cs="Sakkal Majalla"/>
          <w:b/>
          <w:bCs/>
          <w:sz w:val="28"/>
          <w:szCs w:val="28"/>
          <w:rtl/>
        </w:rPr>
        <w:t>. (2020) تؤكد أهمية الحوكمة المؤسسية في دعم الممارسات الإدارية الرشيدة وتعزيز الشفافية والمساءلة داخل المؤسسات، الأمر الذي يسهم في تحسين الأداء المؤسسي والحد من مظاهر الفساد الإداري، بما يتوافق مع الاتجاهات الحديثة في الإدارة التي تسعى إلى تحقيق الكفاءة والاستدامة في العمل المؤسسي.</w:t>
      </w:r>
    </w:p>
    <w:p w14:paraId="0AC98D57" w14:textId="77777777" w:rsidR="00F551DE" w:rsidRDefault="00F551DE" w:rsidP="002D4949">
      <w:pPr>
        <w:contextualSpacing/>
        <w:jc w:val="both"/>
        <w:rPr>
          <w:rFonts w:ascii="Sakkal Majalla" w:eastAsia="Calibri" w:hAnsi="Sakkal Majalla" w:cs="Sakkal Majalla"/>
          <w:b/>
          <w:bCs/>
          <w:sz w:val="28"/>
          <w:szCs w:val="28"/>
          <w:rtl/>
        </w:rPr>
      </w:pPr>
    </w:p>
    <w:p w14:paraId="4073D6E9" w14:textId="77777777" w:rsidR="00F551DE" w:rsidRPr="002D4949" w:rsidRDefault="00F551DE" w:rsidP="002D4949">
      <w:pPr>
        <w:contextualSpacing/>
        <w:jc w:val="both"/>
        <w:rPr>
          <w:rFonts w:ascii="Sakkal Majalla" w:eastAsia="Calibri" w:hAnsi="Sakkal Majalla" w:cs="Sakkal Majalla"/>
          <w:b/>
          <w:bCs/>
          <w:sz w:val="30"/>
          <w:szCs w:val="30"/>
          <w:rtl/>
        </w:rPr>
      </w:pPr>
    </w:p>
    <w:p w14:paraId="4D044564" w14:textId="3CA31A62" w:rsidR="005673D1" w:rsidRPr="002D4949" w:rsidRDefault="005673D1" w:rsidP="002D4949">
      <w:pPr>
        <w:numPr>
          <w:ilvl w:val="1"/>
          <w:numId w:val="3"/>
        </w:numPr>
        <w:contextualSpacing/>
        <w:jc w:val="both"/>
        <w:rPr>
          <w:rFonts w:ascii="Sakkal Majalla" w:eastAsia="Calibri" w:hAnsi="Sakkal Majalla" w:cs="Sakkal Majalla"/>
          <w:b/>
          <w:bCs/>
          <w:sz w:val="30"/>
          <w:szCs w:val="30"/>
        </w:rPr>
      </w:pPr>
      <w:r w:rsidRPr="002D4949">
        <w:rPr>
          <w:rFonts w:ascii="Sakkal Majalla" w:eastAsia="Calibri" w:hAnsi="Sakkal Majalla" w:cs="Sakkal Majalla"/>
          <w:b/>
          <w:bCs/>
          <w:sz w:val="30"/>
          <w:szCs w:val="30"/>
        </w:rPr>
        <w:t>Kaufmann &amp; Kraay</w:t>
      </w:r>
      <w:r w:rsidRPr="002D4949">
        <w:rPr>
          <w:rFonts w:ascii="Sakkal Majalla" w:eastAsia="Calibri" w:hAnsi="Sakkal Majalla" w:cs="Sakkal Majalla"/>
          <w:b/>
          <w:bCs/>
          <w:sz w:val="30"/>
          <w:szCs w:val="30"/>
          <w:rtl/>
        </w:rPr>
        <w:t xml:space="preserve"> (2019</w:t>
      </w:r>
      <w:r w:rsidRPr="002D4949">
        <w:rPr>
          <w:rFonts w:ascii="Sakkal Majalla" w:eastAsia="Calibri" w:hAnsi="Sakkal Majalla" w:cs="Sakkal Majalla" w:hint="cs"/>
          <w:b/>
          <w:bCs/>
          <w:sz w:val="30"/>
          <w:szCs w:val="30"/>
          <w:rtl/>
        </w:rPr>
        <w:t xml:space="preserve">): </w:t>
      </w:r>
    </w:p>
    <w:p w14:paraId="16D1E381" w14:textId="36CA1F8C" w:rsidR="00F94E61" w:rsidRPr="002D4949" w:rsidRDefault="00F94E61" w:rsidP="002D4949">
      <w:pPr>
        <w:bidi w:val="0"/>
        <w:contextualSpacing/>
        <w:jc w:val="both"/>
        <w:rPr>
          <w:rFonts w:ascii="Sakkal Majalla" w:eastAsia="Calibri" w:hAnsi="Sakkal Majalla" w:cs="Sakkal Majalla"/>
          <w:b/>
          <w:bCs/>
          <w:sz w:val="30"/>
          <w:szCs w:val="30"/>
        </w:rPr>
      </w:pPr>
      <w:r w:rsidRPr="002D4949">
        <w:rPr>
          <w:rFonts w:ascii="Sakkal Majalla" w:eastAsia="Calibri" w:hAnsi="Sakkal Majalla" w:cs="Sakkal Majalla"/>
          <w:b/>
          <w:bCs/>
          <w:sz w:val="30"/>
          <w:szCs w:val="30"/>
        </w:rPr>
        <w:t>Kaufmann, D., &amp; Kraay, A. (2019). Governance and organizational performance: Insights from global data. World Bank Policy Research Working Paper, 8983, 1–45</w:t>
      </w:r>
      <w:r w:rsidRPr="002D4949">
        <w:rPr>
          <w:rFonts w:ascii="Sakkal Majalla" w:eastAsia="Calibri" w:hAnsi="Sakkal Majalla" w:cs="Sakkal Majalla"/>
          <w:b/>
          <w:bCs/>
          <w:sz w:val="30"/>
          <w:szCs w:val="30"/>
          <w:rtl/>
        </w:rPr>
        <w:t>.</w:t>
      </w:r>
    </w:p>
    <w:p w14:paraId="4EE82228" w14:textId="40E6DF15" w:rsidR="004D7592" w:rsidRPr="004D7592" w:rsidRDefault="004D7592"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 xml:space="preserve">تناولت دراسة </w:t>
      </w:r>
      <w:r w:rsidRPr="004D7592">
        <w:rPr>
          <w:rFonts w:ascii="Sakkal Majalla" w:eastAsia="Calibri" w:hAnsi="Sakkal Majalla" w:cs="Sakkal Majalla"/>
          <w:b/>
          <w:bCs/>
          <w:sz w:val="28"/>
          <w:szCs w:val="28"/>
        </w:rPr>
        <w:t>Kaufmann &amp; Kraay</w:t>
      </w:r>
      <w:r w:rsidRPr="004D7592">
        <w:rPr>
          <w:rFonts w:ascii="Sakkal Majalla" w:eastAsia="Calibri" w:hAnsi="Sakkal Majalla" w:cs="Sakkal Majalla"/>
          <w:b/>
          <w:bCs/>
          <w:sz w:val="28"/>
          <w:szCs w:val="28"/>
          <w:rtl/>
        </w:rPr>
        <w:t xml:space="preserve"> (2019) موضوع الحوكمة المؤسسية وأثرها على الأداء الإداري ومستوى النزاهة داخل المؤسسات، حيث ركزت الدراسة على تحليل العلاقة بين تطبيق مبادئ الحوكمة ووجود نظم فعالة للرقابة والمساءلة في المؤسسات العامة والخاصة على حد سواء. وقد هدفت الدراسة إلى توضيح كيفية مساهمة الحوكمة المؤسسية في تعزيز الشفافية وتقليل فرص الممارسات غير السليمة والفساد الإداري.</w:t>
      </w:r>
    </w:p>
    <w:p w14:paraId="6F29C626" w14:textId="74091246" w:rsidR="004D7592" w:rsidRPr="004D7592" w:rsidRDefault="004D7592"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Pr="004D7592">
        <w:rPr>
          <w:rFonts w:ascii="Sakkal Majalla" w:eastAsia="Calibri" w:hAnsi="Sakkal Majalla" w:cs="Sakkal Majalla"/>
          <w:b/>
          <w:bCs/>
          <w:sz w:val="28"/>
          <w:szCs w:val="28"/>
          <w:rtl/>
        </w:rPr>
        <w:t>وأوضحت الدراسة أن الحوكمة المؤسسية تعمل كإطار تنظيمي متكامل يحدد دور ومسؤوليات كل طرف داخل المؤسسة، بما يشمل الإدارة العليا والموظفين وأصحاب المصلحة، ويساعد ذلك على وضوح توزيع الصلاحيات وتقليل التداخل في الاختصاصات الإدارية. كما أكدت الدراسة أن المؤسسات التي تطبق مبادئ الحوكمة بشكل فعال تتميز بقدرتها على اتخاذ قرارات إدارية أكثر كفاءة وفاعلية، نظرًا لاعتمادها على آليات واضحة للرقابة والمتابعة.</w:t>
      </w:r>
    </w:p>
    <w:p w14:paraId="0DE299A3" w14:textId="15BFE8DC" w:rsidR="004D7592" w:rsidRPr="004D7592" w:rsidRDefault="004D7592"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كما أشارت الدراسة إلى أن الحوكمة المؤسسية تسهم في تحسين نظم الرقابة الداخلية والمساءلة، حيث توفر آليات لرصد الأداء والتأكد من الالتزام بالسياسات والقوانين، الأمر الذي يقلل من احتمالية حدوث تجاوزات أو ممارسات غير قانونية داخل المؤسسات. كما تساعد هذه الآليات على الكشف المبكر عن المشكلات الإدارية واتخاذ الإجراءات التصحيحية المناسبة للحفاظ على جودة الأداء المؤسسي.</w:t>
      </w:r>
    </w:p>
    <w:p w14:paraId="51B38AF3" w14:textId="4A81B7F1" w:rsidR="004D7592" w:rsidRPr="004D7592" w:rsidRDefault="004D7592"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وفي نفس الوقت، أكدت الدراسة أن الحوكمة المؤسسية تلعب دورًا مهمًا في تعزيز ثقافة الشفافية والمساءلة داخل المؤسسات، حيث تشجع على الإفصاح عن المعلومات المتعلقة بالإدارة والقرارات المالية والإدارية. ويساعد ذلك على بناء ثقة بين المؤسسة وأصحاب المصلحة، ويعزز التزام العاملين بالقيم الأخلاقية والمعايير المهنية في أداء العمل.</w:t>
      </w:r>
    </w:p>
    <w:p w14:paraId="747283DF" w14:textId="27004E39" w:rsidR="004D7592" w:rsidRPr="004D7592" w:rsidRDefault="004D7592" w:rsidP="002D494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كما خلصت الدراسة إلى أن تطبيق مبادئ الحوكمة المؤسسية يسهم بشكل مباشر في الحد من مظاهر الفساد الإداري، حيث تعمل على تفعيل أنظمة الرقابة والمساءلة وتوضيح المسؤوليات والصلاحيات بين مختلف المستويات الإدارية. وأظهرت نتائج الدراسة أن المؤسسات التي تعتمد الحوكمة المؤسسية تحقق مستويات أعلى من الكفاءة الإدارية، وتتمكن من إدارة مواردها بشكل أكثر فعالية، كما تسهم في تعزيز الاستدامة المؤسسية والثقة في الأداء المؤسسي.</w:t>
      </w:r>
    </w:p>
    <w:p w14:paraId="37E6EC7D" w14:textId="221C44E0" w:rsidR="005673D1" w:rsidRDefault="004D7592" w:rsidP="00C73A1A">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 xml:space="preserve">وبناءً على ما توصلت إليه الدراسة، يتضح أن نتائج </w:t>
      </w:r>
      <w:r w:rsidRPr="004D7592">
        <w:rPr>
          <w:rFonts w:ascii="Sakkal Majalla" w:eastAsia="Calibri" w:hAnsi="Sakkal Majalla" w:cs="Sakkal Majalla"/>
          <w:b/>
          <w:bCs/>
          <w:sz w:val="28"/>
          <w:szCs w:val="28"/>
        </w:rPr>
        <w:t>Kaufmann &amp; Kraay</w:t>
      </w:r>
      <w:r w:rsidRPr="004D7592">
        <w:rPr>
          <w:rFonts w:ascii="Sakkal Majalla" w:eastAsia="Calibri" w:hAnsi="Sakkal Majalla" w:cs="Sakkal Majalla"/>
          <w:b/>
          <w:bCs/>
          <w:sz w:val="28"/>
          <w:szCs w:val="28"/>
          <w:rtl/>
        </w:rPr>
        <w:t xml:space="preserve"> (2019) تؤكد على أهمية الحوكمة المؤسسية كأداة رئيسية لتحسين الأداء الإداري، وتعزيز الشفافية والنزاهة داخل المؤسسات، وتقليل فرص الفساد الإداري، بما يتوافق مع الاتجاهات الحديثة في الإدارة التي تركز على الكفاءة والاستدامة المؤسسية.</w:t>
      </w:r>
    </w:p>
    <w:p w14:paraId="5B0CF188" w14:textId="77777777" w:rsidR="00F551DE" w:rsidRPr="00C73A1A" w:rsidRDefault="00F551DE" w:rsidP="00C73A1A">
      <w:pPr>
        <w:contextualSpacing/>
        <w:jc w:val="both"/>
        <w:rPr>
          <w:rFonts w:ascii="Sakkal Majalla" w:eastAsia="Calibri" w:hAnsi="Sakkal Majalla" w:cs="Sakkal Majalla"/>
          <w:b/>
          <w:bCs/>
          <w:sz w:val="28"/>
          <w:szCs w:val="28"/>
          <w:rtl/>
        </w:rPr>
      </w:pPr>
    </w:p>
    <w:p w14:paraId="02778170" w14:textId="60D15B82" w:rsidR="004D7592" w:rsidRPr="002D4949" w:rsidRDefault="005673D1" w:rsidP="002D4949">
      <w:pPr>
        <w:numPr>
          <w:ilvl w:val="1"/>
          <w:numId w:val="3"/>
        </w:numPr>
        <w:contextualSpacing/>
        <w:jc w:val="both"/>
        <w:rPr>
          <w:rFonts w:ascii="Sakkal Majalla" w:eastAsia="Calibri" w:hAnsi="Sakkal Majalla" w:cs="Sakkal Majalla"/>
          <w:b/>
          <w:bCs/>
          <w:sz w:val="30"/>
          <w:szCs w:val="30"/>
        </w:rPr>
      </w:pPr>
      <w:r w:rsidRPr="002D4949">
        <w:rPr>
          <w:rFonts w:ascii="Sakkal Majalla" w:eastAsia="Calibri" w:hAnsi="Sakkal Majalla" w:cs="Sakkal Majalla"/>
          <w:b/>
          <w:bCs/>
          <w:sz w:val="30"/>
          <w:szCs w:val="30"/>
        </w:rPr>
        <w:t>Ali &amp; Hassan</w:t>
      </w:r>
      <w:r w:rsidRPr="002D4949">
        <w:rPr>
          <w:rFonts w:ascii="Sakkal Majalla" w:eastAsia="Calibri" w:hAnsi="Sakkal Majalla" w:cs="Sakkal Majalla"/>
          <w:b/>
          <w:bCs/>
          <w:sz w:val="30"/>
          <w:szCs w:val="30"/>
          <w:rtl/>
        </w:rPr>
        <w:t xml:space="preserve"> (2021</w:t>
      </w:r>
      <w:r w:rsidRPr="002D4949">
        <w:rPr>
          <w:rFonts w:ascii="Sakkal Majalla" w:eastAsia="Calibri" w:hAnsi="Sakkal Majalla" w:cs="Sakkal Majalla" w:hint="cs"/>
          <w:b/>
          <w:bCs/>
          <w:sz w:val="30"/>
          <w:szCs w:val="30"/>
          <w:rtl/>
        </w:rPr>
        <w:t xml:space="preserve">): </w:t>
      </w:r>
    </w:p>
    <w:p w14:paraId="202616BF" w14:textId="28949340" w:rsidR="002D4949" w:rsidRPr="002D4949" w:rsidRDefault="002D4949" w:rsidP="002D4949">
      <w:pPr>
        <w:bidi w:val="0"/>
        <w:contextualSpacing/>
        <w:jc w:val="both"/>
        <w:rPr>
          <w:rFonts w:ascii="Sakkal Majalla" w:eastAsia="Calibri" w:hAnsi="Sakkal Majalla" w:cs="Sakkal Majalla"/>
          <w:b/>
          <w:bCs/>
          <w:sz w:val="30"/>
          <w:szCs w:val="30"/>
          <w:rtl/>
        </w:rPr>
      </w:pPr>
      <w:r w:rsidRPr="002D4949">
        <w:rPr>
          <w:rFonts w:ascii="Sakkal Majalla" w:eastAsia="Calibri" w:hAnsi="Sakkal Majalla" w:cs="Sakkal Majalla"/>
          <w:b/>
          <w:bCs/>
          <w:sz w:val="30"/>
          <w:szCs w:val="30"/>
        </w:rPr>
        <w:t>Ali, S., &amp; Hassan, R. (2021). The role of corporate governance in reducing administrative corruption and enhancing organizational performance. Journal of Business Ethics and Governance, 15(2), 98–115</w:t>
      </w:r>
      <w:r w:rsidRPr="002D4949">
        <w:rPr>
          <w:rFonts w:ascii="Sakkal Majalla" w:eastAsia="Calibri" w:hAnsi="Sakkal Majalla" w:cs="Sakkal Majalla"/>
          <w:b/>
          <w:bCs/>
          <w:sz w:val="30"/>
          <w:szCs w:val="30"/>
          <w:rtl/>
        </w:rPr>
        <w:t>.</w:t>
      </w:r>
    </w:p>
    <w:p w14:paraId="457C0BAC" w14:textId="66E1B625" w:rsidR="004D7592" w:rsidRPr="004D7592" w:rsidRDefault="004D7592"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 xml:space="preserve">تناولت دراسة </w:t>
      </w:r>
      <w:r w:rsidRPr="004D7592">
        <w:rPr>
          <w:rFonts w:ascii="Sakkal Majalla" w:eastAsia="Calibri" w:hAnsi="Sakkal Majalla" w:cs="Sakkal Majalla"/>
          <w:b/>
          <w:bCs/>
          <w:sz w:val="28"/>
          <w:szCs w:val="28"/>
        </w:rPr>
        <w:t>Ali &amp; Hassan</w:t>
      </w:r>
      <w:r w:rsidRPr="004D7592">
        <w:rPr>
          <w:rFonts w:ascii="Sakkal Majalla" w:eastAsia="Calibri" w:hAnsi="Sakkal Majalla" w:cs="Sakkal Majalla"/>
          <w:b/>
          <w:bCs/>
          <w:sz w:val="28"/>
          <w:szCs w:val="28"/>
          <w:rtl/>
        </w:rPr>
        <w:t xml:space="preserve"> (2021) موضوع الحوكمة المؤسسية وعلاقتها بالحد من الفساد الإداري وتعزيز كفاءة الأداء داخل المؤسسات، حيث ركزت الدراسة على دور تطبيق مبادئ الحوكمة في توفير بيئة تنظيمية واضحة وشفافة تساعد على تنظيم العلاقات الإدارية بين مختلف المستويات داخل المؤسسة. وقد هدفت الدراسة إلى تسليط الضوء على الأثر الإيجابي للحوكمة المؤسسية في تحسين أساليب الإدارة وتعزيز الرقابة والمساءلة وتقليل الممارسات غير السليمة.</w:t>
      </w:r>
    </w:p>
    <w:p w14:paraId="08B603BD" w14:textId="0D9CB325" w:rsidR="004D7592" w:rsidRPr="004D7592" w:rsidRDefault="004D7592"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 xml:space="preserve">وأوضحت الدراسة أن الحوكمة المؤسسية تعمل كإطار تنظيمي يحدد بوضوح المسؤوليات والصلاحيات داخل المؤسسة، مما يحد من التداخل في الأدوار ويوفر آليات واضحة لاتخاذ القرار الإداري. وأكدت الدراسة أن المؤسسات التي </w:t>
      </w:r>
      <w:r w:rsidRPr="004D7592">
        <w:rPr>
          <w:rFonts w:ascii="Sakkal Majalla" w:eastAsia="Calibri" w:hAnsi="Sakkal Majalla" w:cs="Sakkal Majalla"/>
          <w:b/>
          <w:bCs/>
          <w:sz w:val="28"/>
          <w:szCs w:val="28"/>
          <w:rtl/>
        </w:rPr>
        <w:lastRenderedPageBreak/>
        <w:t>تطبق مبادئ الحوكمة بشكل فعال تتمتع بقدرة أكبر على اتخاذ قرارات استراتيجية مدروسة، كما تسهم هذه المبادئ في تحسين توزيع الموارد وضمان استخدامها بكفاءة.</w:t>
      </w:r>
    </w:p>
    <w:p w14:paraId="020B4FC4" w14:textId="7EDF55FD" w:rsidR="004D7592" w:rsidRPr="004D7592" w:rsidRDefault="004D7592"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كما أشارت الدراسة إلى أن تطبيق الحوكمة المؤسسية يسهم في تطوير نظم الرقابة الداخلية، حيث توفر هذه النظم أدوات لمتابعة الأداء الإداري والتأكد من الالتزام باللوائح والسياسات التنظيمية. كما تساعد هذه الآليات على اكتشاف الانحرافات أو الممارسات غير السليمة في مراحل مبكرة، مما يمكّن الإدارة من اتخاذ الإجراءات التصحيحية المناسبة للحفاظ على كفاءة الأداء المؤسسي.</w:t>
      </w:r>
    </w:p>
    <w:p w14:paraId="1AD9F236" w14:textId="4A178670" w:rsidR="004D7592" w:rsidRPr="004D7592" w:rsidRDefault="004D7592"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ومن جانب آخر، أكدت الدراسة أن الحوكمة المؤسسية تعزز من ثقافة الشفافية والمساءلة داخل المؤسسات، حيث تشجع على الإفصاح عن المعلومات المتعلقة بالإدارة والقرارات المالية والإدارية لجميع أصحاب المصلحة. ويساهم ذلك في بناء ثقة العاملين والإدارة وأصحاب المصلحة في المؤسسة، ويعزز الالتزام بالقيم الأخلاقية والمعايير المهنية في العمل.</w:t>
      </w:r>
    </w:p>
    <w:p w14:paraId="132F87EB" w14:textId="65704E1C" w:rsidR="004D7592" w:rsidRPr="004D7592" w:rsidRDefault="004D7592"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كما خلصت الدراسة إلى أن تطبيق مبادئ الحوكمة المؤسسية يسهم بشكل مباشر في الحد من مظاهر الفساد الإداري داخل المؤسسات، من خلال تفعيل نظم الرقابة والمساءلة وتوضيح المسؤوليات والصلاحيات بين المستويات المختلفة. وقد أظهرت النتائج أن المؤسسات التي تعتمد الحوكمة المؤسسية تحقق مستوى أعلى من الكفاءة والفعالية في الأداء الإداري، بالإضافة إلى تعزيز الاستدامة المؤسسية وتحسين قدرة المؤسسة على مواجهة التحديات الإدارية.</w:t>
      </w:r>
    </w:p>
    <w:p w14:paraId="18672AE0" w14:textId="51ECBF35" w:rsidR="005673D1" w:rsidRPr="005673D1" w:rsidRDefault="004D7592" w:rsidP="002D494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4D7592">
        <w:rPr>
          <w:rFonts w:ascii="Sakkal Majalla" w:eastAsia="Calibri" w:hAnsi="Sakkal Majalla" w:cs="Sakkal Majalla"/>
          <w:b/>
          <w:bCs/>
          <w:sz w:val="28"/>
          <w:szCs w:val="28"/>
          <w:rtl/>
        </w:rPr>
        <w:t xml:space="preserve">وبناءً على ما توصلت إليه الدراسة، يتضح أن نتائج </w:t>
      </w:r>
      <w:r w:rsidRPr="004D7592">
        <w:rPr>
          <w:rFonts w:ascii="Sakkal Majalla" w:eastAsia="Calibri" w:hAnsi="Sakkal Majalla" w:cs="Sakkal Majalla"/>
          <w:b/>
          <w:bCs/>
          <w:sz w:val="28"/>
          <w:szCs w:val="28"/>
        </w:rPr>
        <w:t>Ali &amp; Hassan</w:t>
      </w:r>
      <w:r w:rsidRPr="004D7592">
        <w:rPr>
          <w:rFonts w:ascii="Sakkal Majalla" w:eastAsia="Calibri" w:hAnsi="Sakkal Majalla" w:cs="Sakkal Majalla"/>
          <w:b/>
          <w:bCs/>
          <w:sz w:val="28"/>
          <w:szCs w:val="28"/>
          <w:rtl/>
        </w:rPr>
        <w:t xml:space="preserve"> (2021) تؤكد على أهمية الحوكمة المؤسسية كأداة أساسية لتعزيز الشفافية والانضباط الإداري، وتحسين الأداء المؤسسي، والحد من الفساد الإداري، بما يدعم الاتجاهات الحديثة في الإدارة الرشيدة ويعزز الاستدامة المؤسسية.</w:t>
      </w:r>
    </w:p>
    <w:p w14:paraId="28345765" w14:textId="77777777" w:rsidR="004D7592" w:rsidRDefault="004D7592" w:rsidP="003B49E3">
      <w:pPr>
        <w:jc w:val="both"/>
        <w:rPr>
          <w:rFonts w:ascii="Sakkal Majalla" w:eastAsia="Calibri" w:hAnsi="Sakkal Majalla" w:cs="Sakkal Majalla"/>
          <w:b/>
          <w:bCs/>
          <w:sz w:val="36"/>
          <w:szCs w:val="36"/>
          <w:rtl/>
        </w:rPr>
      </w:pPr>
    </w:p>
    <w:p w14:paraId="48E495D6" w14:textId="027045D9" w:rsidR="005673D1" w:rsidRPr="005673D1" w:rsidRDefault="005673D1" w:rsidP="003B49E3">
      <w:pPr>
        <w:jc w:val="both"/>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tl/>
        </w:rPr>
        <w:t>النتائج المستخلصة:</w:t>
      </w:r>
    </w:p>
    <w:p w14:paraId="0FBCC5B7" w14:textId="1A9AC673" w:rsidR="003B49E3" w:rsidRPr="00F551DE" w:rsidRDefault="005673D1" w:rsidP="00F551DE">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الدراسات الأجنبية تدعم النتائج العربية من حيث أثر الحوكمة المؤسسية على الحد من الفساد الإداري، لكنها ركزت غالبًا على كيانات متعددة الجنسيات أو كيانات حكومية، ولم تعالج بيئة الشركات الخاصة السعودية بشكل تطبيقي.</w:t>
      </w:r>
    </w:p>
    <w:p w14:paraId="3D4AD669" w14:textId="77777777" w:rsidR="005673D1" w:rsidRPr="005673D1" w:rsidRDefault="005673D1" w:rsidP="005673D1">
      <w:pPr>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tl/>
        </w:rPr>
        <w:t>ثالثاً: مناقشة نتائج الدراسات السابقة والفجوة البحثية</w:t>
      </w:r>
    </w:p>
    <w:p w14:paraId="7B105E78" w14:textId="77777777" w:rsidR="005673D1" w:rsidRPr="005673D1" w:rsidRDefault="005673D1" w:rsidP="005673D1">
      <w:pPr>
        <w:rPr>
          <w:rFonts w:ascii="Sakkal Majalla" w:eastAsia="Calibri" w:hAnsi="Sakkal Majalla" w:cs="Sakkal Majalla"/>
          <w:sz w:val="28"/>
          <w:szCs w:val="28"/>
          <w:rtl/>
        </w:rPr>
      </w:pPr>
    </w:p>
    <w:p w14:paraId="3E052A1D" w14:textId="77777777" w:rsidR="005673D1" w:rsidRPr="005673D1" w:rsidRDefault="005673D1" w:rsidP="003B49E3">
      <w:pPr>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w:t>
      </w:r>
      <w:r w:rsidRPr="005673D1">
        <w:rPr>
          <w:rFonts w:ascii="Sakkal Majalla" w:eastAsia="Calibri" w:hAnsi="Sakkal Majalla" w:cs="Sakkal Majalla" w:hint="cs"/>
          <w:b/>
          <w:bCs/>
          <w:sz w:val="32"/>
          <w:szCs w:val="32"/>
          <w:rtl/>
        </w:rPr>
        <w:t>و</w:t>
      </w:r>
      <w:r w:rsidRPr="005673D1">
        <w:rPr>
          <w:rFonts w:ascii="Sakkal Majalla" w:eastAsia="Calibri" w:hAnsi="Sakkal Majalla" w:cs="Sakkal Majalla"/>
          <w:b/>
          <w:bCs/>
          <w:sz w:val="32"/>
          <w:szCs w:val="32"/>
          <w:rtl/>
        </w:rPr>
        <w:t>افق عام في النتائج:</w:t>
      </w:r>
    </w:p>
    <w:p w14:paraId="3DAE84CD" w14:textId="77777777" w:rsidR="005A7367" w:rsidRDefault="005673D1" w:rsidP="005A7367">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جميع الدراسات أشارت إلى أن الحوكمة المؤسسية (الشفافية، المساءلة، العدالة، الرقابة، الالتزام بالأنظمة) لها أثر مباشر في الحد من آثار الفساد الإداري.</w:t>
      </w:r>
    </w:p>
    <w:p w14:paraId="4475DEDF" w14:textId="7A26CDB5" w:rsidR="005673D1" w:rsidRPr="005A7367" w:rsidRDefault="005673D1" w:rsidP="005A7367">
      <w:pPr>
        <w:jc w:val="both"/>
        <w:rPr>
          <w:rFonts w:ascii="Sakkal Majalla" w:eastAsia="Calibri" w:hAnsi="Sakkal Majalla" w:cs="Sakkal Majalla"/>
          <w:b/>
          <w:bCs/>
          <w:sz w:val="28"/>
          <w:szCs w:val="28"/>
          <w:rtl/>
        </w:rPr>
      </w:pPr>
      <w:r w:rsidRPr="005673D1">
        <w:rPr>
          <w:rFonts w:ascii="Sakkal Majalla" w:eastAsia="Calibri" w:hAnsi="Sakkal Majalla" w:cs="Sakkal Majalla"/>
          <w:b/>
          <w:bCs/>
          <w:sz w:val="32"/>
          <w:szCs w:val="32"/>
          <w:rtl/>
        </w:rPr>
        <w:lastRenderedPageBreak/>
        <w:t>القيود والفجوات:</w:t>
      </w:r>
    </w:p>
    <w:p w14:paraId="78F3FC9B" w14:textId="77777777" w:rsidR="005673D1" w:rsidRPr="005673D1" w:rsidRDefault="005673D1" w:rsidP="003B49E3">
      <w:pPr>
        <w:numPr>
          <w:ilvl w:val="0"/>
          <w:numId w:val="1"/>
        </w:numPr>
        <w:contextualSpacing/>
        <w:jc w:val="both"/>
        <w:rPr>
          <w:rFonts w:ascii="Sakkal Majalla" w:eastAsia="Calibri" w:hAnsi="Sakkal Majalla" w:cs="Sakkal Majalla"/>
          <w:b/>
          <w:bCs/>
          <w:sz w:val="28"/>
          <w:szCs w:val="28"/>
          <w:rtl/>
        </w:rPr>
      </w:pPr>
      <w:r w:rsidRPr="005673D1">
        <w:rPr>
          <w:rFonts w:ascii="Sakkal Majalla" w:eastAsia="Calibri" w:hAnsi="Sakkal Majalla" w:cs="Sakkal Majalla"/>
          <w:b/>
          <w:bCs/>
          <w:sz w:val="28"/>
          <w:szCs w:val="28"/>
          <w:rtl/>
        </w:rPr>
        <w:t>معظم الدراسات ركزت على قطاعات محددة أو بيئات معينة، ولم تشمل الشركات الخاصة السعودية بشكل متكامل.</w:t>
      </w:r>
    </w:p>
    <w:p w14:paraId="432EC038" w14:textId="77777777" w:rsidR="005673D1" w:rsidRPr="005673D1" w:rsidRDefault="005673D1" w:rsidP="003B49E3">
      <w:pPr>
        <w:numPr>
          <w:ilvl w:val="0"/>
          <w:numId w:val="1"/>
        </w:numPr>
        <w:contextualSpacing/>
        <w:jc w:val="both"/>
        <w:rPr>
          <w:rFonts w:ascii="Sakkal Majalla" w:eastAsia="Calibri" w:hAnsi="Sakkal Majalla" w:cs="Sakkal Majalla"/>
          <w:b/>
          <w:bCs/>
          <w:sz w:val="28"/>
          <w:szCs w:val="28"/>
          <w:rtl/>
        </w:rPr>
      </w:pPr>
      <w:r w:rsidRPr="005673D1">
        <w:rPr>
          <w:rFonts w:ascii="Sakkal Majalla" w:eastAsia="Calibri" w:hAnsi="Sakkal Majalla" w:cs="Sakkal Majalla"/>
          <w:b/>
          <w:bCs/>
          <w:sz w:val="28"/>
          <w:szCs w:val="28"/>
          <w:rtl/>
        </w:rPr>
        <w:t>بعض الدراسات العربية ركزت على أبعاد محددة من الحوكمة ولم تقم بقياسها جميعًا معًا.</w:t>
      </w:r>
    </w:p>
    <w:p w14:paraId="7390EC32" w14:textId="77777777" w:rsidR="005673D1" w:rsidRPr="005673D1" w:rsidRDefault="005673D1" w:rsidP="003B49E3">
      <w:pPr>
        <w:numPr>
          <w:ilvl w:val="0"/>
          <w:numId w:val="1"/>
        </w:numPr>
        <w:contextualSpacing/>
        <w:jc w:val="both"/>
        <w:rPr>
          <w:rFonts w:ascii="Sakkal Majalla" w:eastAsia="Calibri" w:hAnsi="Sakkal Majalla" w:cs="Sakkal Majalla"/>
          <w:b/>
          <w:bCs/>
          <w:sz w:val="28"/>
          <w:szCs w:val="28"/>
          <w:rtl/>
        </w:rPr>
      </w:pPr>
      <w:r w:rsidRPr="005673D1">
        <w:rPr>
          <w:rFonts w:ascii="Sakkal Majalla" w:eastAsia="Calibri" w:hAnsi="Sakkal Majalla" w:cs="Sakkal Majalla"/>
          <w:b/>
          <w:bCs/>
          <w:sz w:val="28"/>
          <w:szCs w:val="28"/>
          <w:rtl/>
        </w:rPr>
        <w:t>الدراسات الأجنبية غالبًا لم تتناول البيئة السعودية أو التطبيق الميداني بشكل عملي.</w:t>
      </w:r>
    </w:p>
    <w:p w14:paraId="19C241C9" w14:textId="77777777" w:rsidR="005673D1" w:rsidRPr="005673D1" w:rsidRDefault="005673D1" w:rsidP="003B49E3">
      <w:pPr>
        <w:jc w:val="both"/>
        <w:rPr>
          <w:rFonts w:ascii="Sakkal Majalla" w:eastAsia="Calibri" w:hAnsi="Sakkal Majalla" w:cs="Sakkal Majalla"/>
          <w:sz w:val="28"/>
          <w:szCs w:val="28"/>
          <w:rtl/>
        </w:rPr>
      </w:pPr>
    </w:p>
    <w:p w14:paraId="4C628D2B" w14:textId="77777777" w:rsidR="005673D1" w:rsidRPr="005673D1" w:rsidRDefault="005673D1" w:rsidP="003B49E3">
      <w:pPr>
        <w:jc w:val="both"/>
        <w:rPr>
          <w:rFonts w:ascii="Sakkal Majalla" w:eastAsia="Calibri" w:hAnsi="Sakkal Majalla" w:cs="Sakkal Majalla"/>
          <w:b/>
          <w:bCs/>
          <w:sz w:val="32"/>
          <w:szCs w:val="32"/>
        </w:rPr>
      </w:pPr>
      <w:r w:rsidRPr="005673D1">
        <w:rPr>
          <w:rFonts w:ascii="Sakkal Majalla" w:eastAsia="Calibri" w:hAnsi="Sakkal Majalla" w:cs="Sakkal Majalla"/>
          <w:b/>
          <w:bCs/>
          <w:sz w:val="32"/>
          <w:szCs w:val="32"/>
          <w:rtl/>
        </w:rPr>
        <w:t>ما ستقدمه الدراسة الحالية مقارنة بالدراسات السابقة</w:t>
      </w:r>
    </w:p>
    <w:p w14:paraId="7BCE7998" w14:textId="77777777" w:rsidR="005673D1" w:rsidRPr="005673D1" w:rsidRDefault="005673D1" w:rsidP="003B49E3">
      <w:pPr>
        <w:jc w:val="both"/>
        <w:rPr>
          <w:rFonts w:ascii="Sakkal Majalla" w:eastAsia="Calibri" w:hAnsi="Sakkal Majalla" w:cs="Sakkal Majalla"/>
          <w:b/>
          <w:bCs/>
          <w:sz w:val="28"/>
          <w:szCs w:val="28"/>
        </w:rPr>
      </w:pPr>
      <w:r w:rsidRPr="005673D1">
        <w:rPr>
          <w:rFonts w:ascii="Sakkal Majalla" w:eastAsia="Calibri" w:hAnsi="Sakkal Majalla" w:cs="Sakkal Majalla"/>
          <w:b/>
          <w:bCs/>
          <w:sz w:val="28"/>
          <w:szCs w:val="28"/>
          <w:rtl/>
        </w:rPr>
        <w:t>تسعى الدراسة الحالية إلى سد فجوة معرفية واضحة في الأدبيات السابقة، وذلك من خلال ما يلي</w:t>
      </w:r>
      <w:r w:rsidRPr="005673D1">
        <w:rPr>
          <w:rFonts w:ascii="Sakkal Majalla" w:eastAsia="Calibri" w:hAnsi="Sakkal Majalla" w:cs="Sakkal Majalla"/>
          <w:b/>
          <w:bCs/>
          <w:sz w:val="28"/>
          <w:szCs w:val="28"/>
        </w:rPr>
        <w:t>:</w:t>
      </w:r>
    </w:p>
    <w:p w14:paraId="3B1BA74B" w14:textId="77777777" w:rsidR="005673D1" w:rsidRPr="005673D1" w:rsidRDefault="005673D1" w:rsidP="003B49E3">
      <w:pPr>
        <w:numPr>
          <w:ilvl w:val="0"/>
          <w:numId w:val="10"/>
        </w:numPr>
        <w:jc w:val="both"/>
        <w:rPr>
          <w:rFonts w:ascii="Sakkal Majalla" w:eastAsia="Calibri" w:hAnsi="Sakkal Majalla" w:cs="Sakkal Majalla"/>
          <w:b/>
          <w:bCs/>
          <w:sz w:val="28"/>
          <w:szCs w:val="28"/>
        </w:rPr>
      </w:pPr>
      <w:r w:rsidRPr="005673D1">
        <w:rPr>
          <w:rFonts w:ascii="Sakkal Majalla" w:eastAsia="Calibri" w:hAnsi="Sakkal Majalla" w:cs="Sakkal Majalla"/>
          <w:b/>
          <w:bCs/>
          <w:sz w:val="28"/>
          <w:szCs w:val="28"/>
          <w:rtl/>
        </w:rPr>
        <w:t>التركيز على القطاع الخاص السعودي</w:t>
      </w:r>
      <w:r w:rsidRPr="005673D1">
        <w:rPr>
          <w:rFonts w:ascii="Sakkal Majalla" w:eastAsia="Calibri" w:hAnsi="Sakkal Majalla" w:cs="Sakkal Majalla"/>
          <w:b/>
          <w:bCs/>
          <w:sz w:val="28"/>
          <w:szCs w:val="28"/>
        </w:rPr>
        <w:t xml:space="preserve">: </w:t>
      </w:r>
    </w:p>
    <w:p w14:paraId="2EEDB174" w14:textId="77777777" w:rsidR="005673D1" w:rsidRPr="005673D1" w:rsidRDefault="005673D1" w:rsidP="003B49E3">
      <w:pPr>
        <w:ind w:left="720"/>
        <w:jc w:val="both"/>
        <w:rPr>
          <w:rFonts w:ascii="Sakkal Majalla" w:eastAsia="Calibri" w:hAnsi="Sakkal Majalla" w:cs="Sakkal Majalla"/>
          <w:b/>
          <w:bCs/>
          <w:sz w:val="28"/>
          <w:szCs w:val="28"/>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على عكس العديد من الدراسات السابقة التي تناولت القطاع الحكومي أو السياق النظري، فإن هذه الدراسة تركز على واقع المؤسسات الخاصة في المملكة العربية السعودية، مما يوفر نتائج ميدانية تطبيقية دقيقة</w:t>
      </w:r>
      <w:r w:rsidRPr="005673D1">
        <w:rPr>
          <w:rFonts w:ascii="Sakkal Majalla" w:eastAsia="Calibri" w:hAnsi="Sakkal Majalla" w:cs="Sakkal Majalla"/>
          <w:b/>
          <w:bCs/>
          <w:sz w:val="28"/>
          <w:szCs w:val="28"/>
        </w:rPr>
        <w:t>.</w:t>
      </w:r>
    </w:p>
    <w:p w14:paraId="6FBD745F" w14:textId="77777777" w:rsidR="005673D1" w:rsidRPr="005673D1" w:rsidRDefault="005673D1" w:rsidP="003B49E3">
      <w:pPr>
        <w:numPr>
          <w:ilvl w:val="0"/>
          <w:numId w:val="10"/>
        </w:numPr>
        <w:jc w:val="both"/>
        <w:rPr>
          <w:rFonts w:ascii="Sakkal Majalla" w:eastAsia="Calibri" w:hAnsi="Sakkal Majalla" w:cs="Sakkal Majalla"/>
          <w:b/>
          <w:bCs/>
          <w:sz w:val="28"/>
          <w:szCs w:val="28"/>
        </w:rPr>
      </w:pPr>
      <w:r w:rsidRPr="005673D1">
        <w:rPr>
          <w:rFonts w:ascii="Sakkal Majalla" w:eastAsia="Calibri" w:hAnsi="Sakkal Majalla" w:cs="Sakkal Majalla"/>
          <w:b/>
          <w:bCs/>
          <w:sz w:val="28"/>
          <w:szCs w:val="28"/>
          <w:rtl/>
        </w:rPr>
        <w:t>تحليل العلاقة بين أبعاد الحوكمة والفساد الإداري</w:t>
      </w:r>
      <w:r w:rsidRPr="005673D1">
        <w:rPr>
          <w:rFonts w:ascii="Sakkal Majalla" w:eastAsia="Calibri" w:hAnsi="Sakkal Majalla" w:cs="Sakkal Majalla"/>
          <w:b/>
          <w:bCs/>
          <w:sz w:val="28"/>
          <w:szCs w:val="28"/>
        </w:rPr>
        <w:t xml:space="preserve">: </w:t>
      </w:r>
    </w:p>
    <w:p w14:paraId="52265A6B" w14:textId="77777777" w:rsidR="005673D1" w:rsidRPr="005673D1" w:rsidRDefault="005673D1" w:rsidP="003B49E3">
      <w:pPr>
        <w:ind w:left="720"/>
        <w:jc w:val="both"/>
        <w:rPr>
          <w:rFonts w:ascii="Sakkal Majalla" w:eastAsia="Calibri" w:hAnsi="Sakkal Majalla" w:cs="Sakkal Majalla"/>
          <w:b/>
          <w:bCs/>
          <w:sz w:val="28"/>
          <w:szCs w:val="28"/>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ستدرس الدراسة تأثير أبعاد الحوكمة المؤسسية (الشفافية، المساءلة، العدالة التنظيمية، الرقابة الإدارية، الالتزام بالأنظمة) على انتشار الفساد الإداري، بدلاً من النظر إلى الحوكمة كمتغير واحد مجرد</w:t>
      </w:r>
      <w:r w:rsidRPr="005673D1">
        <w:rPr>
          <w:rFonts w:ascii="Sakkal Majalla" w:eastAsia="Calibri" w:hAnsi="Sakkal Majalla" w:cs="Sakkal Majalla"/>
          <w:b/>
          <w:bCs/>
          <w:sz w:val="28"/>
          <w:szCs w:val="28"/>
        </w:rPr>
        <w:t>.</w:t>
      </w:r>
    </w:p>
    <w:p w14:paraId="2467A918" w14:textId="77777777" w:rsidR="005673D1" w:rsidRPr="005673D1" w:rsidRDefault="005673D1" w:rsidP="003B49E3">
      <w:pPr>
        <w:numPr>
          <w:ilvl w:val="0"/>
          <w:numId w:val="10"/>
        </w:numPr>
        <w:jc w:val="both"/>
        <w:rPr>
          <w:rFonts w:ascii="Sakkal Majalla" w:eastAsia="Calibri" w:hAnsi="Sakkal Majalla" w:cs="Sakkal Majalla"/>
          <w:b/>
          <w:bCs/>
          <w:sz w:val="28"/>
          <w:szCs w:val="28"/>
        </w:rPr>
      </w:pPr>
      <w:r w:rsidRPr="005673D1">
        <w:rPr>
          <w:rFonts w:ascii="Sakkal Majalla" w:eastAsia="Calibri" w:hAnsi="Sakkal Majalla" w:cs="Sakkal Majalla"/>
          <w:b/>
          <w:bCs/>
          <w:sz w:val="28"/>
          <w:szCs w:val="28"/>
          <w:rtl/>
        </w:rPr>
        <w:t>تقديم إطار تطبيقي عملي</w:t>
      </w:r>
      <w:r w:rsidRPr="005673D1">
        <w:rPr>
          <w:rFonts w:ascii="Sakkal Majalla" w:eastAsia="Calibri" w:hAnsi="Sakkal Majalla" w:cs="Sakkal Majalla"/>
          <w:b/>
          <w:bCs/>
          <w:sz w:val="28"/>
          <w:szCs w:val="28"/>
        </w:rPr>
        <w:t xml:space="preserve">: </w:t>
      </w:r>
    </w:p>
    <w:p w14:paraId="108D3009" w14:textId="6D72BF44" w:rsidR="005673D1" w:rsidRPr="005673D1" w:rsidRDefault="005673D1" w:rsidP="003B49E3">
      <w:pPr>
        <w:ind w:left="720"/>
        <w:jc w:val="both"/>
        <w:rPr>
          <w:rFonts w:ascii="Sakkal Majalla" w:eastAsia="Calibri" w:hAnsi="Sakkal Majalla" w:cs="Sakkal Majalla"/>
          <w:b/>
          <w:bCs/>
          <w:sz w:val="28"/>
          <w:szCs w:val="28"/>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ستوفر الدراسة نموذجًا يربط بين الحوكمة المؤسسية والحد من الفساد الإداري، يمكن أن يكون مرجعًا عمليًا للإدارات العليا وصناع القرار لتطبيق الحوكمة بشكل منهجي داخل مؤسسات الأعمال</w:t>
      </w:r>
      <w:r w:rsidRPr="005673D1">
        <w:rPr>
          <w:rFonts w:ascii="Sakkal Majalla" w:eastAsia="Calibri" w:hAnsi="Sakkal Majalla" w:cs="Sakkal Majalla"/>
          <w:b/>
          <w:bCs/>
          <w:sz w:val="28"/>
          <w:szCs w:val="28"/>
        </w:rPr>
        <w:t>.</w:t>
      </w:r>
    </w:p>
    <w:p w14:paraId="13788A4F" w14:textId="77777777" w:rsidR="005673D1" w:rsidRPr="005673D1" w:rsidRDefault="005673D1" w:rsidP="003B49E3">
      <w:pPr>
        <w:numPr>
          <w:ilvl w:val="0"/>
          <w:numId w:val="10"/>
        </w:numPr>
        <w:jc w:val="both"/>
        <w:rPr>
          <w:rFonts w:ascii="Sakkal Majalla" w:eastAsia="Calibri" w:hAnsi="Sakkal Majalla" w:cs="Sakkal Majalla"/>
          <w:b/>
          <w:bCs/>
          <w:sz w:val="28"/>
          <w:szCs w:val="28"/>
        </w:rPr>
      </w:pPr>
      <w:r w:rsidRPr="005673D1">
        <w:rPr>
          <w:rFonts w:ascii="Sakkal Majalla" w:eastAsia="Calibri" w:hAnsi="Sakkal Majalla" w:cs="Sakkal Majalla"/>
          <w:b/>
          <w:bCs/>
          <w:sz w:val="28"/>
          <w:szCs w:val="28"/>
          <w:rtl/>
        </w:rPr>
        <w:t>استخدام بيانات ميدانية موثوقة</w:t>
      </w:r>
      <w:r w:rsidRPr="005673D1">
        <w:rPr>
          <w:rFonts w:ascii="Sakkal Majalla" w:eastAsia="Calibri" w:hAnsi="Sakkal Majalla" w:cs="Sakkal Majalla"/>
          <w:b/>
          <w:bCs/>
          <w:sz w:val="28"/>
          <w:szCs w:val="28"/>
        </w:rPr>
        <w:t xml:space="preserve">: </w:t>
      </w:r>
    </w:p>
    <w:p w14:paraId="03AECC9A" w14:textId="43C74821" w:rsidR="002D4949" w:rsidRPr="005673D1" w:rsidRDefault="005673D1" w:rsidP="002D4949">
      <w:pPr>
        <w:ind w:left="720"/>
        <w:jc w:val="both"/>
        <w:rPr>
          <w:rFonts w:ascii="Sakkal Majalla" w:eastAsia="Calibri" w:hAnsi="Sakkal Majalla" w:cs="Sakkal Majalla"/>
          <w:b/>
          <w:bCs/>
          <w:sz w:val="28"/>
          <w:szCs w:val="28"/>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ستجمع الدراسة بيانات من العاملين في المؤسسات الخاصة عبر استبانة منظمة، مما يعكس الواقع العملي للحوكمة وتطبيقها الفعلي، ويتيح قياس العلاقة بين تطبيق الحوكمة وظهور مظاهر الفساد الإداري بدقة إحصائية</w:t>
      </w:r>
      <w:r w:rsidRPr="005673D1">
        <w:rPr>
          <w:rFonts w:ascii="Sakkal Majalla" w:eastAsia="Calibri" w:hAnsi="Sakkal Majalla" w:cs="Sakkal Majalla"/>
          <w:b/>
          <w:bCs/>
          <w:sz w:val="28"/>
          <w:szCs w:val="28"/>
        </w:rPr>
        <w:t>.</w:t>
      </w:r>
    </w:p>
    <w:p w14:paraId="449877BC" w14:textId="77777777" w:rsidR="005A7367" w:rsidRDefault="005673D1" w:rsidP="005A7367">
      <w:pPr>
        <w:numPr>
          <w:ilvl w:val="0"/>
          <w:numId w:val="10"/>
        </w:numPr>
        <w:jc w:val="both"/>
        <w:rPr>
          <w:rFonts w:ascii="Sakkal Majalla" w:eastAsia="Calibri" w:hAnsi="Sakkal Majalla" w:cs="Sakkal Majalla"/>
          <w:b/>
          <w:bCs/>
          <w:sz w:val="28"/>
          <w:szCs w:val="28"/>
        </w:rPr>
      </w:pPr>
      <w:r w:rsidRPr="005673D1">
        <w:rPr>
          <w:rFonts w:ascii="Sakkal Majalla" w:eastAsia="Calibri" w:hAnsi="Sakkal Majalla" w:cs="Sakkal Majalla"/>
          <w:b/>
          <w:bCs/>
          <w:sz w:val="28"/>
          <w:szCs w:val="28"/>
          <w:rtl/>
        </w:rPr>
        <w:t>إثراء المعرفة العلمية</w:t>
      </w:r>
      <w:r w:rsidRPr="005673D1">
        <w:rPr>
          <w:rFonts w:ascii="Sakkal Majalla" w:eastAsia="Calibri" w:hAnsi="Sakkal Majalla" w:cs="Sakkal Majalla"/>
          <w:b/>
          <w:bCs/>
          <w:sz w:val="28"/>
          <w:szCs w:val="28"/>
        </w:rPr>
        <w:t xml:space="preserve">: </w:t>
      </w:r>
    </w:p>
    <w:p w14:paraId="48667D2B" w14:textId="3C831891" w:rsidR="005673D1" w:rsidRPr="005A7367" w:rsidRDefault="005A7367" w:rsidP="005A7367">
      <w:pPr>
        <w:ind w:left="720"/>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005673D1" w:rsidRPr="005A7367">
        <w:rPr>
          <w:rFonts w:ascii="Sakkal Majalla" w:eastAsia="Calibri" w:hAnsi="Sakkal Majalla" w:cs="Sakkal Majalla"/>
          <w:b/>
          <w:bCs/>
          <w:sz w:val="28"/>
          <w:szCs w:val="28"/>
          <w:rtl/>
        </w:rPr>
        <w:t>من خلال تحليل نتائج الدراسة ومقارنتها بالدراسات السابقة، ستساهم هذه الدراسة في تقديم إسهام معرفي جديد يوضح دور الحوكمة المؤسسية في الحد من الفساد الإداري داخل بيئة الأعمال السعودية، بما يعزز الفهم العلمي ويزود صناع القرار بأدوات عملية لتطوير الإدارة الرشيدة</w:t>
      </w:r>
      <w:r w:rsidR="005673D1" w:rsidRPr="005A7367">
        <w:rPr>
          <w:rFonts w:ascii="Sakkal Majalla" w:eastAsia="Calibri" w:hAnsi="Sakkal Majalla" w:cs="Sakkal Majalla"/>
          <w:b/>
          <w:bCs/>
          <w:sz w:val="28"/>
          <w:szCs w:val="28"/>
        </w:rPr>
        <w:t>.</w:t>
      </w:r>
    </w:p>
    <w:p w14:paraId="4A995BF6" w14:textId="77777777" w:rsidR="00F551DE" w:rsidRDefault="00F551DE" w:rsidP="002D4949">
      <w:pPr>
        <w:ind w:left="720"/>
        <w:jc w:val="both"/>
        <w:rPr>
          <w:rFonts w:ascii="Sakkal Majalla" w:eastAsia="Calibri" w:hAnsi="Sakkal Majalla" w:cs="Sakkal Majalla"/>
          <w:b/>
          <w:bCs/>
          <w:sz w:val="28"/>
          <w:szCs w:val="28"/>
          <w:rtl/>
        </w:rPr>
      </w:pPr>
    </w:p>
    <w:p w14:paraId="0F8EF247" w14:textId="77777777" w:rsidR="00F551DE" w:rsidRDefault="00F551DE" w:rsidP="002D4949">
      <w:pPr>
        <w:ind w:left="720"/>
        <w:jc w:val="both"/>
        <w:rPr>
          <w:rFonts w:ascii="Sakkal Majalla" w:eastAsia="Calibri" w:hAnsi="Sakkal Majalla" w:cs="Sakkal Majalla"/>
          <w:b/>
          <w:bCs/>
          <w:sz w:val="28"/>
          <w:szCs w:val="28"/>
          <w:rtl/>
        </w:rPr>
      </w:pPr>
    </w:p>
    <w:p w14:paraId="3A6FA290" w14:textId="77777777" w:rsidR="00F551DE" w:rsidRDefault="00F551DE" w:rsidP="002D4949">
      <w:pPr>
        <w:ind w:left="720"/>
        <w:jc w:val="both"/>
        <w:rPr>
          <w:rFonts w:ascii="Sakkal Majalla" w:eastAsia="Calibri" w:hAnsi="Sakkal Majalla" w:cs="Sakkal Majalla"/>
          <w:b/>
          <w:bCs/>
          <w:sz w:val="28"/>
          <w:szCs w:val="28"/>
          <w:rtl/>
        </w:rPr>
      </w:pPr>
    </w:p>
    <w:p w14:paraId="3BDB60D8" w14:textId="77777777" w:rsidR="00F551DE" w:rsidRDefault="00F551DE" w:rsidP="002D4949">
      <w:pPr>
        <w:ind w:left="720"/>
        <w:jc w:val="both"/>
        <w:rPr>
          <w:rFonts w:ascii="Sakkal Majalla" w:eastAsia="Calibri" w:hAnsi="Sakkal Majalla" w:cs="Sakkal Majalla"/>
          <w:b/>
          <w:bCs/>
          <w:sz w:val="28"/>
          <w:szCs w:val="28"/>
          <w:rtl/>
        </w:rPr>
      </w:pPr>
    </w:p>
    <w:p w14:paraId="42C9C4D7" w14:textId="77777777" w:rsidR="00F551DE" w:rsidRDefault="00F551DE" w:rsidP="002D4949">
      <w:pPr>
        <w:ind w:left="720"/>
        <w:jc w:val="both"/>
        <w:rPr>
          <w:rFonts w:ascii="Sakkal Majalla" w:eastAsia="Calibri" w:hAnsi="Sakkal Majalla" w:cs="Sakkal Majalla"/>
          <w:b/>
          <w:bCs/>
          <w:sz w:val="28"/>
          <w:szCs w:val="28"/>
          <w:rtl/>
        </w:rPr>
      </w:pPr>
    </w:p>
    <w:p w14:paraId="4ED313F6" w14:textId="77777777" w:rsidR="00F551DE" w:rsidRDefault="00F551DE" w:rsidP="002D4949">
      <w:pPr>
        <w:ind w:left="720"/>
        <w:jc w:val="both"/>
        <w:rPr>
          <w:rFonts w:ascii="Sakkal Majalla" w:eastAsia="Calibri" w:hAnsi="Sakkal Majalla" w:cs="Sakkal Majalla"/>
          <w:b/>
          <w:bCs/>
          <w:sz w:val="28"/>
          <w:szCs w:val="28"/>
          <w:rtl/>
        </w:rPr>
      </w:pPr>
    </w:p>
    <w:p w14:paraId="460BC686" w14:textId="77777777" w:rsidR="00F551DE" w:rsidRDefault="00F551DE" w:rsidP="002D4949">
      <w:pPr>
        <w:ind w:left="720"/>
        <w:jc w:val="both"/>
        <w:rPr>
          <w:rFonts w:ascii="Sakkal Majalla" w:eastAsia="Calibri" w:hAnsi="Sakkal Majalla" w:cs="Sakkal Majalla"/>
          <w:b/>
          <w:bCs/>
          <w:sz w:val="28"/>
          <w:szCs w:val="28"/>
          <w:rtl/>
        </w:rPr>
      </w:pPr>
    </w:p>
    <w:p w14:paraId="46391092" w14:textId="77777777" w:rsidR="00F551DE" w:rsidRDefault="00F551DE" w:rsidP="002D4949">
      <w:pPr>
        <w:ind w:left="720"/>
        <w:jc w:val="both"/>
        <w:rPr>
          <w:rFonts w:ascii="Sakkal Majalla" w:eastAsia="Calibri" w:hAnsi="Sakkal Majalla" w:cs="Sakkal Majalla"/>
          <w:b/>
          <w:bCs/>
          <w:sz w:val="28"/>
          <w:szCs w:val="28"/>
          <w:rtl/>
        </w:rPr>
      </w:pPr>
    </w:p>
    <w:p w14:paraId="5341DD2F" w14:textId="77777777" w:rsidR="00F551DE" w:rsidRDefault="00F551DE" w:rsidP="002D4949">
      <w:pPr>
        <w:ind w:left="720"/>
        <w:jc w:val="both"/>
        <w:rPr>
          <w:rFonts w:ascii="Sakkal Majalla" w:eastAsia="Calibri" w:hAnsi="Sakkal Majalla" w:cs="Sakkal Majalla"/>
          <w:b/>
          <w:bCs/>
          <w:sz w:val="28"/>
          <w:szCs w:val="28"/>
          <w:rtl/>
        </w:rPr>
      </w:pPr>
    </w:p>
    <w:p w14:paraId="481E304C" w14:textId="77777777" w:rsidR="00F551DE" w:rsidRDefault="00F551DE" w:rsidP="002D4949">
      <w:pPr>
        <w:ind w:left="720"/>
        <w:jc w:val="both"/>
        <w:rPr>
          <w:rFonts w:ascii="Sakkal Majalla" w:eastAsia="Calibri" w:hAnsi="Sakkal Majalla" w:cs="Sakkal Majalla"/>
          <w:b/>
          <w:bCs/>
          <w:sz w:val="28"/>
          <w:szCs w:val="28"/>
          <w:rtl/>
        </w:rPr>
      </w:pPr>
    </w:p>
    <w:p w14:paraId="48318304" w14:textId="77777777" w:rsidR="00F551DE" w:rsidRDefault="00F551DE" w:rsidP="002D4949">
      <w:pPr>
        <w:ind w:left="720"/>
        <w:jc w:val="both"/>
        <w:rPr>
          <w:rFonts w:ascii="Sakkal Majalla" w:eastAsia="Calibri" w:hAnsi="Sakkal Majalla" w:cs="Sakkal Majalla"/>
          <w:b/>
          <w:bCs/>
          <w:sz w:val="28"/>
          <w:szCs w:val="28"/>
          <w:rtl/>
        </w:rPr>
      </w:pPr>
    </w:p>
    <w:p w14:paraId="65144E67" w14:textId="77777777" w:rsidR="00F551DE" w:rsidRDefault="00F551DE" w:rsidP="002D4949">
      <w:pPr>
        <w:ind w:left="720"/>
        <w:jc w:val="both"/>
        <w:rPr>
          <w:rFonts w:ascii="Sakkal Majalla" w:eastAsia="Calibri" w:hAnsi="Sakkal Majalla" w:cs="Sakkal Majalla"/>
          <w:b/>
          <w:bCs/>
          <w:sz w:val="28"/>
          <w:szCs w:val="28"/>
          <w:rtl/>
        </w:rPr>
      </w:pPr>
    </w:p>
    <w:p w14:paraId="367D98D6" w14:textId="77777777" w:rsidR="00F551DE" w:rsidRDefault="00F551DE" w:rsidP="002D4949">
      <w:pPr>
        <w:ind w:left="720"/>
        <w:jc w:val="both"/>
        <w:rPr>
          <w:rFonts w:ascii="Sakkal Majalla" w:eastAsia="Calibri" w:hAnsi="Sakkal Majalla" w:cs="Sakkal Majalla"/>
          <w:b/>
          <w:bCs/>
          <w:sz w:val="28"/>
          <w:szCs w:val="28"/>
          <w:rtl/>
        </w:rPr>
      </w:pPr>
    </w:p>
    <w:p w14:paraId="0CA6F9C6" w14:textId="77777777" w:rsidR="00F551DE" w:rsidRDefault="00F551DE" w:rsidP="002D4949">
      <w:pPr>
        <w:ind w:left="720"/>
        <w:jc w:val="both"/>
        <w:rPr>
          <w:rFonts w:ascii="Sakkal Majalla" w:eastAsia="Calibri" w:hAnsi="Sakkal Majalla" w:cs="Sakkal Majalla"/>
          <w:b/>
          <w:bCs/>
          <w:sz w:val="28"/>
          <w:szCs w:val="28"/>
          <w:rtl/>
        </w:rPr>
      </w:pPr>
    </w:p>
    <w:p w14:paraId="48CD5DF9" w14:textId="77777777" w:rsidR="005A7367" w:rsidRDefault="005A7367" w:rsidP="002D4949">
      <w:pPr>
        <w:ind w:left="720"/>
        <w:jc w:val="both"/>
        <w:rPr>
          <w:rFonts w:ascii="Sakkal Majalla" w:eastAsia="Calibri" w:hAnsi="Sakkal Majalla" w:cs="Sakkal Majalla"/>
          <w:b/>
          <w:bCs/>
          <w:sz w:val="28"/>
          <w:szCs w:val="28"/>
          <w:rtl/>
        </w:rPr>
      </w:pPr>
    </w:p>
    <w:p w14:paraId="1B5A1AEB" w14:textId="77777777" w:rsidR="005A7367" w:rsidRDefault="005A7367" w:rsidP="002D4949">
      <w:pPr>
        <w:ind w:left="720"/>
        <w:jc w:val="both"/>
        <w:rPr>
          <w:rFonts w:ascii="Sakkal Majalla" w:eastAsia="Calibri" w:hAnsi="Sakkal Majalla" w:cs="Sakkal Majalla"/>
          <w:b/>
          <w:bCs/>
          <w:sz w:val="28"/>
          <w:szCs w:val="28"/>
          <w:rtl/>
        </w:rPr>
      </w:pPr>
    </w:p>
    <w:p w14:paraId="7ED43065" w14:textId="77777777" w:rsidR="005A7367" w:rsidRDefault="005A7367" w:rsidP="002D4949">
      <w:pPr>
        <w:ind w:left="720"/>
        <w:jc w:val="both"/>
        <w:rPr>
          <w:rFonts w:ascii="Sakkal Majalla" w:eastAsia="Calibri" w:hAnsi="Sakkal Majalla" w:cs="Sakkal Majalla"/>
          <w:b/>
          <w:bCs/>
          <w:sz w:val="28"/>
          <w:szCs w:val="28"/>
          <w:rtl/>
        </w:rPr>
      </w:pPr>
    </w:p>
    <w:p w14:paraId="2D38300B" w14:textId="77777777" w:rsidR="005A7367" w:rsidRDefault="005A7367" w:rsidP="002D4949">
      <w:pPr>
        <w:ind w:left="720"/>
        <w:jc w:val="both"/>
        <w:rPr>
          <w:rFonts w:ascii="Sakkal Majalla" w:eastAsia="Calibri" w:hAnsi="Sakkal Majalla" w:cs="Sakkal Majalla"/>
          <w:b/>
          <w:bCs/>
          <w:sz w:val="28"/>
          <w:szCs w:val="28"/>
          <w:rtl/>
        </w:rPr>
      </w:pPr>
    </w:p>
    <w:p w14:paraId="3FD42817" w14:textId="77777777" w:rsidR="00F551DE" w:rsidRPr="002D4949" w:rsidRDefault="00F551DE" w:rsidP="002D4949">
      <w:pPr>
        <w:ind w:left="720"/>
        <w:jc w:val="both"/>
        <w:rPr>
          <w:rFonts w:ascii="Sakkal Majalla" w:eastAsia="Calibri" w:hAnsi="Sakkal Majalla" w:cs="Sakkal Majalla"/>
          <w:b/>
          <w:bCs/>
          <w:sz w:val="28"/>
          <w:szCs w:val="28"/>
          <w:rtl/>
        </w:rPr>
      </w:pPr>
    </w:p>
    <w:p w14:paraId="1EDCC5EC" w14:textId="77777777" w:rsidR="005673D1" w:rsidRPr="005673D1" w:rsidRDefault="005673D1" w:rsidP="005673D1">
      <w:pPr>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Pr>
        <w:lastRenderedPageBreak/>
        <w:t>4.2</w:t>
      </w:r>
      <w:r w:rsidRPr="005673D1">
        <w:rPr>
          <w:rFonts w:ascii="Sakkal Majalla" w:eastAsia="Calibri" w:hAnsi="Sakkal Majalla" w:cs="Sakkal Majalla"/>
          <w:b/>
          <w:bCs/>
          <w:sz w:val="36"/>
          <w:szCs w:val="36"/>
          <w:rtl/>
        </w:rPr>
        <w:t>الإطار النظري للدراسة</w:t>
      </w:r>
      <w:r w:rsidRPr="005673D1">
        <w:rPr>
          <w:rFonts w:ascii="Sakkal Majalla" w:eastAsia="Calibri" w:hAnsi="Sakkal Majalla" w:cs="Sakkal Majalla" w:hint="cs"/>
          <w:b/>
          <w:bCs/>
          <w:sz w:val="36"/>
          <w:szCs w:val="36"/>
          <w:rtl/>
        </w:rPr>
        <w:t>:</w:t>
      </w:r>
    </w:p>
    <w:p w14:paraId="16A1A669" w14:textId="77777777" w:rsidR="005673D1" w:rsidRPr="002D4949" w:rsidRDefault="005673D1" w:rsidP="005673D1">
      <w:pPr>
        <w:rPr>
          <w:rFonts w:ascii="Sakkal Majalla" w:eastAsia="Calibri" w:hAnsi="Sakkal Majalla" w:cs="Sakkal Majalla"/>
          <w:b/>
          <w:bCs/>
          <w:sz w:val="36"/>
          <w:szCs w:val="36"/>
          <w:rtl/>
        </w:rPr>
      </w:pPr>
      <w:r w:rsidRPr="002D4949">
        <w:rPr>
          <w:rFonts w:ascii="Sakkal Majalla" w:eastAsia="Calibri" w:hAnsi="Sakkal Majalla" w:cs="Sakkal Majalla"/>
          <w:b/>
          <w:bCs/>
          <w:sz w:val="36"/>
          <w:szCs w:val="36"/>
        </w:rPr>
        <w:t>4.2.1</w:t>
      </w:r>
      <w:r w:rsidRPr="002D4949">
        <w:rPr>
          <w:rFonts w:ascii="Sakkal Majalla" w:eastAsia="Calibri" w:hAnsi="Sakkal Majalla" w:cs="Sakkal Majalla" w:hint="cs"/>
          <w:b/>
          <w:bCs/>
          <w:sz w:val="36"/>
          <w:szCs w:val="36"/>
          <w:rtl/>
        </w:rPr>
        <w:t xml:space="preserve"> </w:t>
      </w:r>
      <w:r w:rsidRPr="002D4949">
        <w:rPr>
          <w:rFonts w:ascii="Sakkal Majalla" w:eastAsia="Calibri" w:hAnsi="Sakkal Majalla" w:cs="Sakkal Majalla"/>
          <w:b/>
          <w:bCs/>
          <w:sz w:val="36"/>
          <w:szCs w:val="36"/>
          <w:rtl/>
        </w:rPr>
        <w:t>تمهيد</w:t>
      </w:r>
      <w:r w:rsidRPr="002D4949">
        <w:rPr>
          <w:rFonts w:ascii="Sakkal Majalla" w:eastAsia="Calibri" w:hAnsi="Sakkal Majalla" w:cs="Sakkal Majalla" w:hint="cs"/>
          <w:b/>
          <w:bCs/>
          <w:sz w:val="36"/>
          <w:szCs w:val="36"/>
          <w:rtl/>
        </w:rPr>
        <w:t>:</w:t>
      </w:r>
    </w:p>
    <w:p w14:paraId="244A60A8" w14:textId="2AFBA916" w:rsidR="0061091D" w:rsidRPr="0061091D" w:rsidRDefault="0061091D" w:rsidP="0061091D">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61091D">
        <w:rPr>
          <w:rFonts w:ascii="Sakkal Majalla" w:eastAsia="Calibri" w:hAnsi="Sakkal Majalla" w:cs="Sakkal Majalla"/>
          <w:b/>
          <w:bCs/>
          <w:sz w:val="28"/>
          <w:szCs w:val="28"/>
          <w:rtl/>
        </w:rPr>
        <w:t>تُعد الحوكمة المؤسسية والحد من الفساد الإداري من الركائز الأساسية في الدراسات الحديثة للإدارة والعلوم التنظيمية، نظرًا للدور الحيوي الذي تلعبه هذه المفاهيم في تعزيز كفاءة المؤسسات وضمان استدامتها على المدى الطويل. فالحوكمة المؤسسية لا تقتصر على كونها مجموعة من القواعد الإدارية والهيكلية التي تنظم العلاقات بين الإدارة العليا وأصحاب المصلحة فحسب، بل تمثل إطارًا متكاملًا يحدد السياسات والإجراءات، ويعزز من الشفافية والمساءلة، ويقلل من المخاطر الإدارية المحتملة (</w:t>
      </w:r>
      <w:r w:rsidRPr="0061091D">
        <w:rPr>
          <w:rFonts w:ascii="Sakkal Majalla" w:eastAsia="Calibri" w:hAnsi="Sakkal Majalla" w:cs="Sakkal Majalla"/>
          <w:b/>
          <w:bCs/>
          <w:sz w:val="28"/>
          <w:szCs w:val="28"/>
        </w:rPr>
        <w:t>Ali &amp; Hassan, 2021</w:t>
      </w:r>
      <w:r w:rsidRPr="0061091D">
        <w:rPr>
          <w:rFonts w:ascii="Sakkal Majalla" w:eastAsia="Calibri" w:hAnsi="Sakkal Majalla" w:cs="Sakkal Majalla"/>
          <w:b/>
          <w:bCs/>
          <w:sz w:val="28"/>
          <w:szCs w:val="28"/>
          <w:rtl/>
        </w:rPr>
        <w:t xml:space="preserve">؛ </w:t>
      </w:r>
      <w:r w:rsidRPr="0061091D">
        <w:rPr>
          <w:rFonts w:ascii="Sakkal Majalla" w:eastAsia="Calibri" w:hAnsi="Sakkal Majalla" w:cs="Sakkal Majalla"/>
          <w:b/>
          <w:bCs/>
          <w:sz w:val="28"/>
          <w:szCs w:val="28"/>
        </w:rPr>
        <w:t>Kaufmann &amp; Kraay, 2019</w:t>
      </w:r>
      <w:r w:rsidRPr="0061091D">
        <w:rPr>
          <w:rFonts w:ascii="Sakkal Majalla" w:eastAsia="Calibri" w:hAnsi="Sakkal Majalla" w:cs="Sakkal Majalla"/>
          <w:b/>
          <w:bCs/>
          <w:sz w:val="28"/>
          <w:szCs w:val="28"/>
          <w:rtl/>
        </w:rPr>
        <w:t>). وقد أظهرت الدراسات أن تطبيق ممارسات الحوكمة يسهم في توضيح المسؤوليات والصلاحيات بين مختلف المستويات التنظيمية، ويعزز من الانضباط المؤسسي ويحد من العشوائية في اتخاذ القرارات (</w:t>
      </w:r>
      <w:r w:rsidRPr="0061091D">
        <w:rPr>
          <w:rFonts w:ascii="Sakkal Majalla" w:eastAsia="Calibri" w:hAnsi="Sakkal Majalla" w:cs="Sakkal Majalla"/>
          <w:b/>
          <w:bCs/>
          <w:sz w:val="28"/>
          <w:szCs w:val="28"/>
        </w:rPr>
        <w:t>Michelle I. Caron et al., 2012</w:t>
      </w:r>
      <w:r w:rsidRPr="0061091D">
        <w:rPr>
          <w:rFonts w:ascii="Sakkal Majalla" w:eastAsia="Calibri" w:hAnsi="Sakkal Majalla" w:cs="Sakkal Majalla"/>
          <w:b/>
          <w:bCs/>
          <w:sz w:val="28"/>
          <w:szCs w:val="28"/>
          <w:rtl/>
        </w:rPr>
        <w:t xml:space="preserve">؛ </w:t>
      </w:r>
      <w:r w:rsidRPr="0061091D">
        <w:rPr>
          <w:rFonts w:ascii="Sakkal Majalla" w:eastAsia="Calibri" w:hAnsi="Sakkal Majalla" w:cs="Sakkal Majalla"/>
          <w:b/>
          <w:bCs/>
          <w:sz w:val="28"/>
          <w:szCs w:val="28"/>
        </w:rPr>
        <w:t>Nawal Medjdoub, 2023</w:t>
      </w:r>
      <w:r w:rsidRPr="0061091D">
        <w:rPr>
          <w:rFonts w:ascii="Sakkal Majalla" w:eastAsia="Calibri" w:hAnsi="Sakkal Majalla" w:cs="Sakkal Majalla"/>
          <w:b/>
          <w:bCs/>
          <w:sz w:val="28"/>
          <w:szCs w:val="28"/>
          <w:rtl/>
        </w:rPr>
        <w:t>).</w:t>
      </w:r>
    </w:p>
    <w:p w14:paraId="230E175C" w14:textId="7B156F32" w:rsidR="0061091D" w:rsidRPr="0061091D" w:rsidRDefault="0061091D" w:rsidP="0061091D">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61091D">
        <w:rPr>
          <w:rFonts w:ascii="Sakkal Majalla" w:eastAsia="Calibri" w:hAnsi="Sakkal Majalla" w:cs="Sakkal Majalla"/>
          <w:b/>
          <w:bCs/>
          <w:sz w:val="28"/>
          <w:szCs w:val="28"/>
          <w:rtl/>
        </w:rPr>
        <w:t>من جهة أخرى، يُعتبر الفساد الإداري أحد أكبر التحديات التي تواجه المؤسسات، إذ يؤدي إلى تراجع كفاءة الأداء المؤسسي، وإضعاف الثقة بين الإدارة والموظفين وأصحاب المصلحة، وتقويض قدرة المؤسسة على تحقيق أهدافها الاستراتيجية (</w:t>
      </w:r>
      <w:proofErr w:type="spellStart"/>
      <w:r w:rsidRPr="0061091D">
        <w:rPr>
          <w:rFonts w:ascii="Sakkal Majalla" w:eastAsia="Calibri" w:hAnsi="Sakkal Majalla" w:cs="Sakkal Majalla"/>
          <w:b/>
          <w:bCs/>
          <w:sz w:val="28"/>
          <w:szCs w:val="28"/>
        </w:rPr>
        <w:t>Mwaddah</w:t>
      </w:r>
      <w:proofErr w:type="spellEnd"/>
      <w:r w:rsidRPr="0061091D">
        <w:rPr>
          <w:rFonts w:ascii="Sakkal Majalla" w:eastAsia="Calibri" w:hAnsi="Sakkal Majalla" w:cs="Sakkal Majalla"/>
          <w:b/>
          <w:bCs/>
          <w:sz w:val="28"/>
          <w:szCs w:val="28"/>
        </w:rPr>
        <w:t xml:space="preserve"> Sami Almohammadi, 2021</w:t>
      </w:r>
      <w:r w:rsidRPr="0061091D">
        <w:rPr>
          <w:rFonts w:ascii="Sakkal Majalla" w:eastAsia="Calibri" w:hAnsi="Sakkal Majalla" w:cs="Sakkal Majalla"/>
          <w:b/>
          <w:bCs/>
          <w:sz w:val="28"/>
          <w:szCs w:val="28"/>
          <w:rtl/>
        </w:rPr>
        <w:t xml:space="preserve">؛ </w:t>
      </w:r>
      <w:r w:rsidRPr="0061091D">
        <w:rPr>
          <w:rFonts w:ascii="Sakkal Majalla" w:eastAsia="Calibri" w:hAnsi="Sakkal Majalla" w:cs="Sakkal Majalla"/>
          <w:b/>
          <w:bCs/>
          <w:sz w:val="28"/>
          <w:szCs w:val="28"/>
        </w:rPr>
        <w:t xml:space="preserve">Viona </w:t>
      </w:r>
      <w:proofErr w:type="spellStart"/>
      <w:r w:rsidRPr="0061091D">
        <w:rPr>
          <w:rFonts w:ascii="Sakkal Majalla" w:eastAsia="Calibri" w:hAnsi="Sakkal Majalla" w:cs="Sakkal Majalla"/>
          <w:b/>
          <w:bCs/>
          <w:sz w:val="28"/>
          <w:szCs w:val="28"/>
        </w:rPr>
        <w:t>Yelitasari</w:t>
      </w:r>
      <w:proofErr w:type="spellEnd"/>
      <w:r w:rsidRPr="0061091D">
        <w:rPr>
          <w:rFonts w:ascii="Sakkal Majalla" w:eastAsia="Calibri" w:hAnsi="Sakkal Majalla" w:cs="Sakkal Majalla"/>
          <w:b/>
          <w:bCs/>
          <w:sz w:val="28"/>
          <w:szCs w:val="28"/>
        </w:rPr>
        <w:t xml:space="preserve"> et al., 2020</w:t>
      </w:r>
      <w:r w:rsidRPr="0061091D">
        <w:rPr>
          <w:rFonts w:ascii="Sakkal Majalla" w:eastAsia="Calibri" w:hAnsi="Sakkal Majalla" w:cs="Sakkal Majalla"/>
          <w:b/>
          <w:bCs/>
          <w:sz w:val="28"/>
          <w:szCs w:val="28"/>
          <w:rtl/>
        </w:rPr>
        <w:t>). وقد تبين من الدراسات أن الفساد الإداري غالبًا ما ينشأ بسبب غياب أنظمة رقابية فعالة وعدم وضوح المسؤوليات وتداخل الصلاحيات الإدارية فضلاً عن ضعف الشفافية والإفصاح عن المعلومات (القحطاني، 2018؛ الحميدي، 2018).</w:t>
      </w:r>
    </w:p>
    <w:p w14:paraId="7B384215" w14:textId="57923178" w:rsidR="0061091D" w:rsidRPr="0061091D" w:rsidRDefault="0061091D" w:rsidP="0061091D">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61091D">
        <w:rPr>
          <w:rFonts w:ascii="Sakkal Majalla" w:eastAsia="Calibri" w:hAnsi="Sakkal Majalla" w:cs="Sakkal Majalla"/>
          <w:b/>
          <w:bCs/>
          <w:sz w:val="28"/>
          <w:szCs w:val="28"/>
          <w:rtl/>
        </w:rPr>
        <w:t xml:space="preserve">ولذلك، أصبح من الضروري الربط بين ممارسات الحوكمة المؤسسية والحد من الفساد الإداري، حيث يمكن للحوكمة أن تعمل كأداة فاعلة للرقابة الذاتية والرقابة الخارجية، مما يسهم في تقليل الانحرافات والممارسات غير القانونية أو غير الأخلاقية داخل المؤسسات. وتشير الأدبيات الحديثة إلى أن المؤسسات التي تعتمد على نظام متكامل للحوكمة تتمتع بقدرة أكبر على تعزيز الالتزام بالقيم الأخلاقية والمهنية، وتحسين جودة اتخاذ القرارات، وتفعيل آليات المساءلة الداخلية والخارجية، وبالتالي تقليل احتمالية وقوع الفساد الإداري (السكران، 2020؛ </w:t>
      </w:r>
      <w:r w:rsidRPr="0061091D">
        <w:rPr>
          <w:rFonts w:ascii="Sakkal Majalla" w:eastAsia="Calibri" w:hAnsi="Sakkal Majalla" w:cs="Sakkal Majalla"/>
          <w:b/>
          <w:bCs/>
          <w:sz w:val="28"/>
          <w:szCs w:val="28"/>
        </w:rPr>
        <w:t>Ali &amp; Hassan, 2021</w:t>
      </w:r>
      <w:r w:rsidRPr="0061091D">
        <w:rPr>
          <w:rFonts w:ascii="Sakkal Majalla" w:eastAsia="Calibri" w:hAnsi="Sakkal Majalla" w:cs="Sakkal Majalla"/>
          <w:b/>
          <w:bCs/>
          <w:sz w:val="28"/>
          <w:szCs w:val="28"/>
          <w:rtl/>
        </w:rPr>
        <w:t xml:space="preserve">؛ </w:t>
      </w:r>
      <w:r w:rsidRPr="0061091D">
        <w:rPr>
          <w:rFonts w:ascii="Sakkal Majalla" w:eastAsia="Calibri" w:hAnsi="Sakkal Majalla" w:cs="Sakkal Majalla"/>
          <w:b/>
          <w:bCs/>
          <w:sz w:val="28"/>
          <w:szCs w:val="28"/>
        </w:rPr>
        <w:t>Nawal Medjdoub, 2023</w:t>
      </w:r>
      <w:r w:rsidRPr="0061091D">
        <w:rPr>
          <w:rFonts w:ascii="Sakkal Majalla" w:eastAsia="Calibri" w:hAnsi="Sakkal Majalla" w:cs="Sakkal Majalla"/>
          <w:b/>
          <w:bCs/>
          <w:sz w:val="28"/>
          <w:szCs w:val="28"/>
          <w:rtl/>
        </w:rPr>
        <w:t>).</w:t>
      </w:r>
    </w:p>
    <w:p w14:paraId="59519870" w14:textId="0057C4EF" w:rsidR="0061091D" w:rsidRPr="0061091D" w:rsidRDefault="0061091D" w:rsidP="0061091D">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61091D">
        <w:rPr>
          <w:rFonts w:ascii="Sakkal Majalla" w:eastAsia="Calibri" w:hAnsi="Sakkal Majalla" w:cs="Sakkal Majalla"/>
          <w:b/>
          <w:bCs/>
          <w:sz w:val="28"/>
          <w:szCs w:val="28"/>
          <w:rtl/>
        </w:rPr>
        <w:t xml:space="preserve">كما يوضح هذا التمهيد أن العلاقة بين الحوكمة المؤسسية والحد من الفساد الإداري ليست مجرد علاقة نظرية، بل هي علاقة عملية وتجريبية أثبتتها العديد من الدراسات في البيئات المحلية والدولية. فالحوكمة المؤسسية توفر بيئة تنظيمية داعمة لتطوير الأداء المؤسسي، وتحفز الابتكار </w:t>
      </w:r>
      <w:r w:rsidR="00F551DE">
        <w:rPr>
          <w:rFonts w:ascii="Sakkal Majalla" w:eastAsia="Calibri" w:hAnsi="Sakkal Majalla" w:cs="Sakkal Majalla" w:hint="cs"/>
          <w:b/>
          <w:bCs/>
          <w:sz w:val="28"/>
          <w:szCs w:val="28"/>
          <w:rtl/>
        </w:rPr>
        <w:t xml:space="preserve"> </w:t>
      </w:r>
      <w:r w:rsidRPr="0061091D">
        <w:rPr>
          <w:rFonts w:ascii="Sakkal Majalla" w:eastAsia="Calibri" w:hAnsi="Sakkal Majalla" w:cs="Sakkal Majalla"/>
          <w:b/>
          <w:bCs/>
          <w:sz w:val="28"/>
          <w:szCs w:val="28"/>
          <w:rtl/>
        </w:rPr>
        <w:t>والإبداع في العمل، كما تتيح قدرة أفضل على الاستجابة للتحديات الإدارية المعقدة (</w:t>
      </w:r>
      <w:r w:rsidRPr="0061091D">
        <w:rPr>
          <w:rFonts w:ascii="Sakkal Majalla" w:eastAsia="Calibri" w:hAnsi="Sakkal Majalla" w:cs="Sakkal Majalla"/>
          <w:b/>
          <w:bCs/>
          <w:sz w:val="28"/>
          <w:szCs w:val="28"/>
        </w:rPr>
        <w:t>Caron et al., 2012</w:t>
      </w:r>
      <w:r w:rsidRPr="0061091D">
        <w:rPr>
          <w:rFonts w:ascii="Sakkal Majalla" w:eastAsia="Calibri" w:hAnsi="Sakkal Majalla" w:cs="Sakkal Majalla"/>
          <w:b/>
          <w:bCs/>
          <w:sz w:val="28"/>
          <w:szCs w:val="28"/>
          <w:rtl/>
        </w:rPr>
        <w:t xml:space="preserve">؛ </w:t>
      </w:r>
      <w:proofErr w:type="spellStart"/>
      <w:r w:rsidRPr="0061091D">
        <w:rPr>
          <w:rFonts w:ascii="Sakkal Majalla" w:eastAsia="Calibri" w:hAnsi="Sakkal Majalla" w:cs="Sakkal Majalla"/>
          <w:b/>
          <w:bCs/>
          <w:sz w:val="28"/>
          <w:szCs w:val="28"/>
        </w:rPr>
        <w:t>Yelitasari</w:t>
      </w:r>
      <w:proofErr w:type="spellEnd"/>
      <w:r w:rsidRPr="0061091D">
        <w:rPr>
          <w:rFonts w:ascii="Sakkal Majalla" w:eastAsia="Calibri" w:hAnsi="Sakkal Majalla" w:cs="Sakkal Majalla"/>
          <w:b/>
          <w:bCs/>
          <w:sz w:val="28"/>
          <w:szCs w:val="28"/>
        </w:rPr>
        <w:t xml:space="preserve"> et al., 2020</w:t>
      </w:r>
      <w:r w:rsidRPr="0061091D">
        <w:rPr>
          <w:rFonts w:ascii="Sakkal Majalla" w:eastAsia="Calibri" w:hAnsi="Sakkal Majalla" w:cs="Sakkal Majalla"/>
          <w:b/>
          <w:bCs/>
          <w:sz w:val="28"/>
          <w:szCs w:val="28"/>
          <w:rtl/>
        </w:rPr>
        <w:t>).</w:t>
      </w:r>
    </w:p>
    <w:p w14:paraId="6CE18B37" w14:textId="59BE15EA" w:rsidR="005673D1" w:rsidRPr="005673D1" w:rsidRDefault="0061091D" w:rsidP="0061091D">
      <w:pPr>
        <w:jc w:val="both"/>
        <w:rPr>
          <w:rFonts w:ascii="Sakkal Majalla" w:eastAsia="Calibri" w:hAnsi="Sakkal Majalla" w:cs="Sakkal Majalla"/>
          <w:b/>
          <w:bCs/>
          <w:sz w:val="32"/>
          <w:szCs w:val="32"/>
          <w:rtl/>
        </w:rPr>
      </w:pPr>
      <w:r>
        <w:rPr>
          <w:rFonts w:ascii="Sakkal Majalla" w:eastAsia="Calibri" w:hAnsi="Sakkal Majalla" w:cs="Sakkal Majalla" w:hint="cs"/>
          <w:b/>
          <w:bCs/>
          <w:sz w:val="28"/>
          <w:szCs w:val="28"/>
          <w:rtl/>
        </w:rPr>
        <w:t xml:space="preserve">          </w:t>
      </w:r>
      <w:r w:rsidRPr="0061091D">
        <w:rPr>
          <w:rFonts w:ascii="Sakkal Majalla" w:eastAsia="Calibri" w:hAnsi="Sakkal Majalla" w:cs="Sakkal Majalla"/>
          <w:b/>
          <w:bCs/>
          <w:sz w:val="28"/>
          <w:szCs w:val="28"/>
          <w:rtl/>
        </w:rPr>
        <w:t xml:space="preserve">وبناءً على ذلك، فإن هذا الفصل يهدف إلى استعراض مفصل لمفهوم الحوكمة المؤسسية، أهميتها، أهدافها، أبعادها، وآلياتها العملية، وربطها بالحد من الفساد الإداري، مع التركيز على نتائج الدراسات السابقة وما تضيفه الدراسة الحالية من جديد إلى هذا المجال. ويشكل هذا التمهيد أساسًا قويًا لتوضيح كيف يمكن للحوكمة المؤسسية أن تكون أداة </w:t>
      </w:r>
      <w:r w:rsidRPr="0061091D">
        <w:rPr>
          <w:rFonts w:ascii="Sakkal Majalla" w:eastAsia="Calibri" w:hAnsi="Sakkal Majalla" w:cs="Sakkal Majalla"/>
          <w:b/>
          <w:bCs/>
          <w:sz w:val="28"/>
          <w:szCs w:val="28"/>
          <w:rtl/>
        </w:rPr>
        <w:lastRenderedPageBreak/>
        <w:t>فعالة لتعزيز الشفافية والمساءلة وتحسين الأداء الإداري، بما يسهم في تحقيق الاستدامة المؤسسية والحد من الفساد الإداري في بيئة العمل المعاصرة.</w:t>
      </w:r>
    </w:p>
    <w:p w14:paraId="23A69FBD" w14:textId="77777777" w:rsidR="005673D1" w:rsidRPr="005673D1" w:rsidRDefault="005673D1" w:rsidP="0061091D">
      <w:pPr>
        <w:jc w:val="both"/>
        <w:rPr>
          <w:rFonts w:ascii="Sakkal Majalla" w:eastAsia="Calibri" w:hAnsi="Sakkal Majalla" w:cs="Sakkal Majalla"/>
          <w:b/>
          <w:bCs/>
          <w:sz w:val="32"/>
          <w:szCs w:val="32"/>
          <w:rtl/>
        </w:rPr>
      </w:pPr>
    </w:p>
    <w:p w14:paraId="2108A4AD" w14:textId="77777777" w:rsidR="005673D1" w:rsidRPr="005673D1" w:rsidRDefault="005673D1" w:rsidP="005673D1">
      <w:pPr>
        <w:rPr>
          <w:rFonts w:ascii="Sakkal Majalla" w:eastAsia="Calibri" w:hAnsi="Sakkal Majalla" w:cs="Sakkal Majalla"/>
          <w:b/>
          <w:bCs/>
          <w:sz w:val="32"/>
          <w:szCs w:val="32"/>
          <w:rtl/>
        </w:rPr>
      </w:pPr>
    </w:p>
    <w:p w14:paraId="63A237C5" w14:textId="0CC83D7C" w:rsidR="005673D1" w:rsidRPr="002D4949" w:rsidRDefault="005673D1" w:rsidP="005673D1">
      <w:pPr>
        <w:jc w:val="center"/>
        <w:rPr>
          <w:rFonts w:ascii="Sakkal Majalla" w:eastAsia="Calibri" w:hAnsi="Sakkal Majalla" w:cs="Sakkal Majalla"/>
          <w:b/>
          <w:bCs/>
          <w:sz w:val="36"/>
          <w:szCs w:val="36"/>
          <w:rtl/>
        </w:rPr>
      </w:pPr>
      <w:r w:rsidRPr="002D4949">
        <w:rPr>
          <w:rFonts w:ascii="Sakkal Majalla" w:eastAsia="Calibri" w:hAnsi="Sakkal Majalla" w:cs="Sakkal Majalla" w:hint="cs"/>
          <w:b/>
          <w:bCs/>
          <w:sz w:val="36"/>
          <w:szCs w:val="36"/>
          <w:rtl/>
        </w:rPr>
        <w:t xml:space="preserve">المبحث الأول: </w:t>
      </w:r>
      <w:r w:rsidRPr="002D4949">
        <w:rPr>
          <w:rFonts w:ascii="Sakkal Majalla" w:eastAsia="Calibri" w:hAnsi="Sakkal Majalla" w:cs="Sakkal Majalla"/>
          <w:b/>
          <w:bCs/>
          <w:sz w:val="36"/>
          <w:szCs w:val="36"/>
          <w:rtl/>
        </w:rPr>
        <w:t xml:space="preserve">ممارسات </w:t>
      </w:r>
      <w:r w:rsidR="00B16490">
        <w:rPr>
          <w:rFonts w:ascii="Sakkal Majalla" w:eastAsia="Calibri" w:hAnsi="Sakkal Majalla" w:cs="Sakkal Majalla" w:hint="cs"/>
          <w:b/>
          <w:bCs/>
          <w:sz w:val="36"/>
          <w:szCs w:val="36"/>
          <w:rtl/>
        </w:rPr>
        <w:t>إدارة الحوكمة المؤسسية</w:t>
      </w:r>
    </w:p>
    <w:p w14:paraId="61425FE0" w14:textId="77777777" w:rsidR="005673D1" w:rsidRPr="002D4949" w:rsidRDefault="005673D1" w:rsidP="005673D1">
      <w:pPr>
        <w:rPr>
          <w:rFonts w:ascii="Sakkal Majalla" w:eastAsia="Calibri" w:hAnsi="Sakkal Majalla" w:cs="Sakkal Majalla"/>
          <w:b/>
          <w:bCs/>
          <w:sz w:val="36"/>
          <w:szCs w:val="36"/>
          <w:rtl/>
        </w:rPr>
      </w:pPr>
      <w:r w:rsidRPr="002D4949">
        <w:rPr>
          <w:rFonts w:ascii="Sakkal Majalla" w:eastAsia="Calibri" w:hAnsi="Sakkal Majalla" w:cs="Sakkal Majalla"/>
          <w:b/>
          <w:bCs/>
          <w:sz w:val="36"/>
          <w:szCs w:val="36"/>
        </w:rPr>
        <w:t>4.2.2</w:t>
      </w:r>
      <w:r w:rsidRPr="002D4949">
        <w:rPr>
          <w:rFonts w:ascii="Sakkal Majalla" w:eastAsia="Calibri" w:hAnsi="Sakkal Majalla" w:cs="Sakkal Majalla" w:hint="cs"/>
          <w:b/>
          <w:bCs/>
          <w:sz w:val="36"/>
          <w:szCs w:val="36"/>
          <w:rtl/>
        </w:rPr>
        <w:t xml:space="preserve"> مقدمة:</w:t>
      </w:r>
    </w:p>
    <w:p w14:paraId="4A64F003" w14:textId="391B359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شهدت بيئة الأعمال المعاصرة تحولات كبيرة نتيجة التطور الاقتصادي والتكنولوجي المتسارع، الأمر الذي فرض على المؤسسات ضرورة تبني أنظمة إدارية ورقابية متقدمة لضمان كفاءة الأداء وتحقيق الأهداف الاستراتيجية بكفاءة وشفافية. وفي هذا السياق برز مفهوم الحوكمة المؤسسية بوصفه أحد أهم المفاهيم الإدارية الحديثة التي تهدف إلى تنظيم العلاقة بين الإدارة العليا وأصحاب المصلحة، وتحديد الأطر التي تحكم عملية اتخاذ القرار داخل المؤسسات، بما يضمن تحقيق الشفافية والمساءلة والعدالة في إدارة الموارد المختلفة</w:t>
      </w:r>
      <w:r w:rsidR="002D4949">
        <w:rPr>
          <w:rFonts w:ascii="Sakkal Majalla" w:eastAsia="Calibri" w:hAnsi="Sakkal Majalla" w:cs="Sakkal Majalla" w:hint="cs"/>
          <w:b/>
          <w:bCs/>
          <w:sz w:val="28"/>
          <w:szCs w:val="28"/>
          <w:rtl/>
        </w:rPr>
        <w:t>.</w:t>
      </w:r>
    </w:p>
    <w:p w14:paraId="1D58828D"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وقد تزايد الاهتمام بمفهوم الحوكمة المؤسسية في السنوات الأخيرة نتيجة للأزمات المالية والاقتصادية التي شهدها العالم، إضافة إلى تزايد مظاهر الفساد الإداري داخل العديد من المؤسسات العامة والخاصة. وأصبحت الحوكمة المؤسسية تمثل أحد الأدوات الأساسية التي تسهم في تعزيز الرقابة المؤسسية وضمان الاستخدام الأمثل للموارد، فضلاً عن دورها في تحقيق التوازن بين مصالح مختلف الأطراف المرتبطة بالمؤسسة مثل المساهمين والإدارة والعاملين وأصحاب المصالح الآخرين (العاني، 2019).</w:t>
      </w:r>
    </w:p>
    <w:p w14:paraId="67951E6E"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ويعد الفساد الإداري من أبرز التحديات التي تواجه المؤسسات المعاصرة، لما له من آثار سلبية على الأداء المؤسسي والاستقرار التنظيمي. ويظهر الفساد الإداري في عدة صور مثل استغلال السلطة لتحقيق منافع شخصية، أو المحسوبية، أو الرشوة، أو إساءة استخدام الموارد العامة، وهي ممارسات تؤدي إلى إضعاف الثقة في المؤسسات وتقليل كفاءة الأداء الإداري والاقتصادي (الزعبي، 2018). كما أن انتشار الفساد الإداري يؤدي إلى إهدار الموارد المالية والبشرية ويحد من قدرة المؤسسات على تحقيق أهدافها التنموية، الأمر الذي يستدعي تبني آليات فعالة لمكافحة هذه الظاهرة والحد من آثارها السلبية.</w:t>
      </w:r>
    </w:p>
    <w:p w14:paraId="5EBD5F8A"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وفي هذا الإطار، تلعب الحوكمة المؤسسية دوراً مهماً في الحد من الفساد الإداري من خلال مجموعة من الممارسات التنظيمية التي تعتمد على تطبيق مبادئ الشفافية والإفصاح، وتعزيز المساءلة الإدارية، وتفعيل نظم الرقابة الداخلية، إضافة إلى ضمان العدالة في التعامل مع العاملين وأصحاب المصالح. وتسهم هذه الممارسات في تقليل فرص الانحرافات الإدارية وتعزيز الالتزام بالأنظمة والقوانين المنظمة للعمل داخل المؤسسة (الشمري، 2020). كما أن تطبيق الحوكمة </w:t>
      </w:r>
      <w:r w:rsidRPr="005673D1">
        <w:rPr>
          <w:rFonts w:ascii="Sakkal Majalla" w:eastAsia="Calibri" w:hAnsi="Sakkal Majalla" w:cs="Sakkal Majalla"/>
          <w:b/>
          <w:bCs/>
          <w:sz w:val="28"/>
          <w:szCs w:val="28"/>
          <w:rtl/>
        </w:rPr>
        <w:lastRenderedPageBreak/>
        <w:t>المؤسسية يساهم في بناء بيئة تنظيمية قائمة على النزاهة والالتزام بالقيم الأخلاقية والمهنية، وهو ما ينعكس إيجاباً على مستوى الأداء المؤسسي.</w:t>
      </w:r>
    </w:p>
    <w:p w14:paraId="22071B75"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ومن ناحية أخرى، تؤكد العديد من الدراسات أن المؤسسات التي تطبق مبادئ الحوكمة المؤسسية بشكل فعال تتمتع بمستويات أعلى من الشفافية والكفاءة الإدارية مقارنة بالمؤسسات التي لا تعتمد هذه الممارسات. كما أن وجود أنظمة حوكمة واضحة يسهم في تقليل تضارب المصالح داخل المؤسسة ويحد من فرص استغلال السلطة أو اتخاذ قرارات غير موضوعية (</w:t>
      </w:r>
      <w:r w:rsidRPr="005673D1">
        <w:rPr>
          <w:rFonts w:ascii="Sakkal Majalla" w:eastAsia="Calibri" w:hAnsi="Sakkal Majalla" w:cs="Sakkal Majalla"/>
          <w:b/>
          <w:bCs/>
          <w:sz w:val="28"/>
          <w:szCs w:val="28"/>
        </w:rPr>
        <w:t>Tricker, 2019</w:t>
      </w:r>
      <w:r w:rsidRPr="005673D1">
        <w:rPr>
          <w:rFonts w:ascii="Sakkal Majalla" w:eastAsia="Calibri" w:hAnsi="Sakkal Majalla" w:cs="Sakkal Majalla"/>
          <w:b/>
          <w:bCs/>
          <w:sz w:val="28"/>
          <w:szCs w:val="28"/>
          <w:rtl/>
        </w:rPr>
        <w:t xml:space="preserve">). كذلك أشار </w:t>
      </w:r>
      <w:r w:rsidRPr="005673D1">
        <w:rPr>
          <w:rFonts w:ascii="Sakkal Majalla" w:eastAsia="Calibri" w:hAnsi="Sakkal Majalla" w:cs="Sakkal Majalla"/>
          <w:b/>
          <w:bCs/>
          <w:sz w:val="28"/>
          <w:szCs w:val="28"/>
        </w:rPr>
        <w:t>Solomon</w:t>
      </w:r>
      <w:r w:rsidRPr="005673D1">
        <w:rPr>
          <w:rFonts w:ascii="Sakkal Majalla" w:eastAsia="Calibri" w:hAnsi="Sakkal Majalla" w:cs="Sakkal Majalla"/>
          <w:b/>
          <w:bCs/>
          <w:sz w:val="28"/>
          <w:szCs w:val="28"/>
          <w:rtl/>
        </w:rPr>
        <w:t xml:space="preserve"> (2020) إلى أن الحوكمة المؤسسية تمثل إطاراً تنظيمياً متكاملاً يهدف إلى تحسين جودة الإدارة وتعزيز المساءلة والرقابة، مما يسهم في الحد من الفساد الإداري وتحقيق الاستدامة المؤسسية.</w:t>
      </w:r>
    </w:p>
    <w:p w14:paraId="05B527AE"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علاوة على ذلك، فإن تطبيق الحوكمة المؤسسية يسهم في تعزيز الثقة بين الإدارة والعاملين والمستثمرين وأصحاب المصلحة، حيث يؤدي وجود قواعد واضحة للحوكمة إلى تحسين مستوى الشفافية في العمليات الإدارية والمالية داخل المؤسسة. كما يساعد ذلك في تعزيز السمعة المؤسسية وزيادة القدرة التنافسية في بيئة الأعمال، وهو ما يجعل الحوكمة المؤسسية أحد الركائز الأساسية لتحقيق التنمية المؤسسية المستدامة (</w:t>
      </w:r>
      <w:r w:rsidRPr="005673D1">
        <w:rPr>
          <w:rFonts w:ascii="Sakkal Majalla" w:eastAsia="Calibri" w:hAnsi="Sakkal Majalla" w:cs="Sakkal Majalla"/>
          <w:b/>
          <w:bCs/>
          <w:sz w:val="28"/>
          <w:szCs w:val="28"/>
        </w:rPr>
        <w:t>Mallin, 2018</w:t>
      </w:r>
      <w:r w:rsidRPr="005673D1">
        <w:rPr>
          <w:rFonts w:ascii="Sakkal Majalla" w:eastAsia="Calibri" w:hAnsi="Sakkal Majalla" w:cs="Sakkal Majalla"/>
          <w:b/>
          <w:bCs/>
          <w:sz w:val="28"/>
          <w:szCs w:val="28"/>
          <w:rtl/>
        </w:rPr>
        <w:t>).</w:t>
      </w:r>
    </w:p>
    <w:p w14:paraId="11BFFF54"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وان</w:t>
      </w:r>
      <w:r w:rsidRPr="005673D1">
        <w:rPr>
          <w:rFonts w:ascii="Sakkal Majalla" w:eastAsia="Calibri" w:hAnsi="Sakkal Majalla" w:cs="Sakkal Majalla" w:hint="cs"/>
          <w:b/>
          <w:bCs/>
          <w:sz w:val="28"/>
          <w:szCs w:val="28"/>
          <w:rtl/>
        </w:rPr>
        <w:t>ط</w:t>
      </w:r>
      <w:r w:rsidRPr="005673D1">
        <w:rPr>
          <w:rFonts w:ascii="Sakkal Majalla" w:eastAsia="Calibri" w:hAnsi="Sakkal Majalla" w:cs="Sakkal Majalla"/>
          <w:b/>
          <w:bCs/>
          <w:sz w:val="28"/>
          <w:szCs w:val="28"/>
          <w:rtl/>
        </w:rPr>
        <w:t>لاقاً من أهمية الحوكمة المؤسسية في تعزيز النزاهة المؤسسية والحد من الممارسات غير القانونية، أصبح من الضروري دراسة ممارسات الحوكمة المؤسسية وتحليل دورها في الحد من الفساد الإداري داخل المؤسسات. لذلك يسعى هذا المبحث إلى استعراض أهم الممارسات المرتبطة بتطبيق الحوكمة المؤسسية، وبيان دورها في تعزيز الشفافية والمساءلة والرقابة الإدارية، بما يسهم في تقليل مظاهر الفساد الإداري وتحسين مستوى الأداء المؤسسي.</w:t>
      </w:r>
    </w:p>
    <w:p w14:paraId="0DB2E713" w14:textId="77777777" w:rsidR="005673D1" w:rsidRPr="005673D1" w:rsidRDefault="005673D1" w:rsidP="003B49E3">
      <w:pPr>
        <w:jc w:val="both"/>
        <w:rPr>
          <w:rFonts w:ascii="Sakkal Majalla" w:eastAsia="Calibri" w:hAnsi="Sakkal Majalla" w:cs="Sakkal Majalla"/>
          <w:b/>
          <w:bCs/>
          <w:sz w:val="28"/>
          <w:szCs w:val="28"/>
          <w:rtl/>
        </w:rPr>
      </w:pPr>
    </w:p>
    <w:p w14:paraId="1C9F8C8C" w14:textId="77777777" w:rsidR="005673D1" w:rsidRPr="005673D1" w:rsidRDefault="005673D1" w:rsidP="003B49E3">
      <w:pPr>
        <w:jc w:val="both"/>
        <w:rPr>
          <w:rFonts w:ascii="Sakkal Majalla" w:eastAsia="Calibri" w:hAnsi="Sakkal Majalla" w:cs="Sakkal Majalla"/>
          <w:b/>
          <w:bCs/>
          <w:sz w:val="28"/>
          <w:szCs w:val="28"/>
          <w:rtl/>
        </w:rPr>
      </w:pPr>
    </w:p>
    <w:p w14:paraId="2FDF85FE" w14:textId="77777777" w:rsidR="005673D1" w:rsidRPr="002D4949" w:rsidRDefault="005673D1" w:rsidP="003B49E3">
      <w:pPr>
        <w:jc w:val="both"/>
        <w:rPr>
          <w:rFonts w:ascii="Sakkal Majalla" w:eastAsia="Calibri" w:hAnsi="Sakkal Majalla" w:cs="Sakkal Majalla"/>
          <w:b/>
          <w:bCs/>
          <w:sz w:val="36"/>
          <w:szCs w:val="36"/>
          <w:rtl/>
        </w:rPr>
      </w:pPr>
      <w:r w:rsidRPr="002D4949">
        <w:rPr>
          <w:rFonts w:ascii="Sakkal Majalla" w:eastAsia="Calibri" w:hAnsi="Sakkal Majalla" w:cs="Sakkal Majalla"/>
          <w:b/>
          <w:bCs/>
          <w:sz w:val="36"/>
          <w:szCs w:val="36"/>
        </w:rPr>
        <w:t>4.2.3</w:t>
      </w:r>
      <w:r w:rsidRPr="002D4949">
        <w:rPr>
          <w:rFonts w:ascii="Sakkal Majalla" w:eastAsia="Calibri" w:hAnsi="Sakkal Majalla" w:cs="Sakkal Majalla" w:hint="cs"/>
          <w:b/>
          <w:bCs/>
          <w:sz w:val="36"/>
          <w:szCs w:val="36"/>
          <w:rtl/>
        </w:rPr>
        <w:t xml:space="preserve"> </w:t>
      </w:r>
      <w:r w:rsidRPr="002D4949">
        <w:rPr>
          <w:rFonts w:ascii="Sakkal Majalla" w:eastAsia="Calibri" w:hAnsi="Sakkal Majalla" w:cs="Sakkal Majalla"/>
          <w:b/>
          <w:bCs/>
          <w:sz w:val="36"/>
          <w:szCs w:val="36"/>
          <w:rtl/>
        </w:rPr>
        <w:t>التطور التاريخي للحوكمة المؤسسية</w:t>
      </w:r>
      <w:r w:rsidRPr="002D4949">
        <w:rPr>
          <w:rFonts w:ascii="Sakkal Majalla" w:eastAsia="Calibri" w:hAnsi="Sakkal Majalla" w:cs="Sakkal Majalla" w:hint="cs"/>
          <w:b/>
          <w:bCs/>
          <w:sz w:val="36"/>
          <w:szCs w:val="36"/>
          <w:rtl/>
        </w:rPr>
        <w:t>:</w:t>
      </w:r>
    </w:p>
    <w:p w14:paraId="2D241E6B"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ظهر مفهوم الحوكمة المؤسسية نتيجة للتطورات الاقتصادية والتنظيمية التي شهدتها الشركات والمؤسسات في العالم، حيث ارتبطت بداياته بتوسع الشركات المساهمة وازدياد عدد المساهمين، الأمر الذي أدى إلى الفصل بين الملكية والإدارة. وقد ترتب على هذا الفصل ظهور الحاجة إلى وجود آليات رقابية وتنظيمية تضمن حماية حقوق المساهمين وتحقيق الشفافية والمساءلة في إدارة الشركات، وهو ما أدى إلى ظهور مفهوم الحوكمة المؤسسية في الفكر الإداري والاقتصادي الحديث (الخضيري، 2020؛ </w:t>
      </w:r>
      <w:r w:rsidRPr="005673D1">
        <w:rPr>
          <w:rFonts w:ascii="Sakkal Majalla" w:eastAsia="Calibri" w:hAnsi="Sakkal Majalla" w:cs="Sakkal Majalla"/>
          <w:b/>
          <w:bCs/>
          <w:sz w:val="28"/>
          <w:szCs w:val="28"/>
        </w:rPr>
        <w:t>Mallin, 2018</w:t>
      </w:r>
      <w:r w:rsidRPr="005673D1">
        <w:rPr>
          <w:rFonts w:ascii="Sakkal Majalla" w:eastAsia="Calibri" w:hAnsi="Sakkal Majalla" w:cs="Sakkal Majalla"/>
          <w:b/>
          <w:bCs/>
          <w:sz w:val="28"/>
          <w:szCs w:val="28"/>
          <w:rtl/>
        </w:rPr>
        <w:t>).</w:t>
      </w:r>
    </w:p>
    <w:p w14:paraId="5DAFAABD"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وتعود الجذور الفكرية الأولى للحوكمة المؤسسية إلى ثلاثينيات القرن العشرين عندما تناول كل من </w:t>
      </w:r>
      <w:r w:rsidRPr="005673D1">
        <w:rPr>
          <w:rFonts w:ascii="Sakkal Majalla" w:eastAsia="Calibri" w:hAnsi="Sakkal Majalla" w:cs="Sakkal Majalla"/>
          <w:b/>
          <w:bCs/>
          <w:sz w:val="28"/>
          <w:szCs w:val="28"/>
        </w:rPr>
        <w:t>Adolf Berle</w:t>
      </w:r>
      <w:r w:rsidRPr="005673D1">
        <w:rPr>
          <w:rFonts w:ascii="Sakkal Majalla" w:eastAsia="Calibri" w:hAnsi="Sakkal Majalla" w:cs="Sakkal Majalla"/>
          <w:b/>
          <w:bCs/>
          <w:sz w:val="28"/>
          <w:szCs w:val="28"/>
          <w:rtl/>
        </w:rPr>
        <w:t xml:space="preserve"> و </w:t>
      </w:r>
      <w:r w:rsidRPr="005673D1">
        <w:rPr>
          <w:rFonts w:ascii="Sakkal Majalla" w:eastAsia="Calibri" w:hAnsi="Sakkal Majalla" w:cs="Sakkal Majalla"/>
          <w:b/>
          <w:bCs/>
          <w:sz w:val="28"/>
          <w:szCs w:val="28"/>
        </w:rPr>
        <w:t>Gardiner Means</w:t>
      </w:r>
      <w:r w:rsidRPr="005673D1">
        <w:rPr>
          <w:rFonts w:ascii="Sakkal Majalla" w:eastAsia="Calibri" w:hAnsi="Sakkal Majalla" w:cs="Sakkal Majalla"/>
          <w:b/>
          <w:bCs/>
          <w:sz w:val="28"/>
          <w:szCs w:val="28"/>
          <w:rtl/>
        </w:rPr>
        <w:t xml:space="preserve"> مشكلة الفصل بين الملكية والإدارة في كتابهما الشهير </w:t>
      </w:r>
      <w:r w:rsidRPr="005673D1">
        <w:rPr>
          <w:rFonts w:ascii="Sakkal Majalla" w:eastAsia="Calibri" w:hAnsi="Sakkal Majalla" w:cs="Sakkal Majalla"/>
          <w:b/>
          <w:bCs/>
          <w:sz w:val="28"/>
          <w:szCs w:val="28"/>
        </w:rPr>
        <w:t>The Modern Corporation and Private Property</w:t>
      </w:r>
      <w:r w:rsidRPr="005673D1">
        <w:rPr>
          <w:rFonts w:ascii="Sakkal Majalla" w:eastAsia="Calibri" w:hAnsi="Sakkal Majalla" w:cs="Sakkal Majalla"/>
          <w:b/>
          <w:bCs/>
          <w:sz w:val="28"/>
          <w:szCs w:val="28"/>
          <w:rtl/>
        </w:rPr>
        <w:t xml:space="preserve"> الصادر عام 1932، حيث أوضحا أن توسع الشركات أدى إلى انتقال السلطة الفعلية لإدارة الشركات إلى </w:t>
      </w:r>
      <w:r w:rsidRPr="005673D1">
        <w:rPr>
          <w:rFonts w:ascii="Sakkal Majalla" w:eastAsia="Calibri" w:hAnsi="Sakkal Majalla" w:cs="Sakkal Majalla"/>
          <w:b/>
          <w:bCs/>
          <w:sz w:val="28"/>
          <w:szCs w:val="28"/>
          <w:rtl/>
        </w:rPr>
        <w:lastRenderedPageBreak/>
        <w:t>المديرين التنفيذيين، في حين بقيت ملكيتها موزعة بين عدد كبير من المساهمين. وقد أدى ذلك إلى ظهور تعارض محتمل في المصالح بين الإدارة والمساهمين، الأمر الذي يستدعي وجود نظم رقابية وتنظيمية لضمان حماية مصالح المساهمين وتحقيق كفاءة إدارة الشركات (</w:t>
      </w:r>
      <w:r w:rsidRPr="005673D1">
        <w:rPr>
          <w:rFonts w:ascii="Sakkal Majalla" w:eastAsia="Calibri" w:hAnsi="Sakkal Majalla" w:cs="Sakkal Majalla"/>
          <w:b/>
          <w:bCs/>
          <w:sz w:val="28"/>
          <w:szCs w:val="28"/>
        </w:rPr>
        <w:t>Berle &amp; Means, 1932</w:t>
      </w:r>
      <w:r w:rsidRPr="005673D1">
        <w:rPr>
          <w:rFonts w:ascii="Sakkal Majalla" w:eastAsia="Calibri" w:hAnsi="Sakkal Majalla" w:cs="Sakkal Majalla"/>
          <w:b/>
          <w:bCs/>
          <w:sz w:val="28"/>
          <w:szCs w:val="28"/>
          <w:rtl/>
        </w:rPr>
        <w:t>؛ أبو النصر، 2017).</w:t>
      </w:r>
    </w:p>
    <w:p w14:paraId="3735F385"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وفي سبعينيات القرن العشرين تطور الاهتمام بالحوكمة المؤسسية مع ظهور نظرية الوكالة التي قدمها كل من </w:t>
      </w:r>
      <w:r w:rsidRPr="005673D1">
        <w:rPr>
          <w:rFonts w:ascii="Sakkal Majalla" w:eastAsia="Calibri" w:hAnsi="Sakkal Majalla" w:cs="Sakkal Majalla"/>
          <w:b/>
          <w:bCs/>
          <w:sz w:val="28"/>
          <w:szCs w:val="28"/>
        </w:rPr>
        <w:t>Michael C. Jensen</w:t>
      </w:r>
      <w:r w:rsidRPr="005673D1">
        <w:rPr>
          <w:rFonts w:ascii="Sakkal Majalla" w:eastAsia="Calibri" w:hAnsi="Sakkal Majalla" w:cs="Sakkal Majalla"/>
          <w:b/>
          <w:bCs/>
          <w:sz w:val="28"/>
          <w:szCs w:val="28"/>
          <w:rtl/>
        </w:rPr>
        <w:t xml:space="preserve"> و </w:t>
      </w:r>
      <w:r w:rsidRPr="005673D1">
        <w:rPr>
          <w:rFonts w:ascii="Sakkal Majalla" w:eastAsia="Calibri" w:hAnsi="Sakkal Majalla" w:cs="Sakkal Majalla"/>
          <w:b/>
          <w:bCs/>
          <w:sz w:val="28"/>
          <w:szCs w:val="28"/>
        </w:rPr>
        <w:t>William H. Meckling</w:t>
      </w:r>
      <w:r w:rsidRPr="005673D1">
        <w:rPr>
          <w:rFonts w:ascii="Sakkal Majalla" w:eastAsia="Calibri" w:hAnsi="Sakkal Majalla" w:cs="Sakkal Majalla"/>
          <w:b/>
          <w:bCs/>
          <w:sz w:val="28"/>
          <w:szCs w:val="28"/>
          <w:rtl/>
        </w:rPr>
        <w:t xml:space="preserve"> عام 1976، حيث ركزت هذه النظرية على العلاقة بين المالكين (المساهمين) والوكلاء (المديرين). وأوضحت النظرية أن المديرين قد يتخذون قرارات تخدم مصالحهم الشخصية بدلاً من مصالح المساهمين، وهو ما يؤدي إلى ظهور ما يعرف بتكاليف الوكالة. لذلك أكدت النظرية ضرورة وجود آليات رقابية فعالة مثل مجالس الإدارة والرقابة المالية والشفافية في الإفصاح، وهي عناصر أساسية في نظام الحوكمة المؤسسية (</w:t>
      </w:r>
      <w:r w:rsidRPr="005673D1">
        <w:rPr>
          <w:rFonts w:ascii="Sakkal Majalla" w:eastAsia="Calibri" w:hAnsi="Sakkal Majalla" w:cs="Sakkal Majalla"/>
          <w:b/>
          <w:bCs/>
          <w:sz w:val="28"/>
          <w:szCs w:val="28"/>
        </w:rPr>
        <w:t>Jensen &amp; Meckling, 1976</w:t>
      </w:r>
      <w:r w:rsidRPr="005673D1">
        <w:rPr>
          <w:rFonts w:ascii="Sakkal Majalla" w:eastAsia="Calibri" w:hAnsi="Sakkal Majalla" w:cs="Sakkal Majalla"/>
          <w:b/>
          <w:bCs/>
          <w:sz w:val="28"/>
          <w:szCs w:val="28"/>
          <w:rtl/>
        </w:rPr>
        <w:t>؛ الطراونة، 2017).</w:t>
      </w:r>
    </w:p>
    <w:p w14:paraId="2BCC0D82"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ومع نهاية ثمانينيات القرن العشرين وبداية التسعينيات ازداد الاهتمام العالمي بتطوير أنظمة الحوكمة المؤسسية نتيجة لعدد من الأزمات المالية والإدارية التي شهدتها بعض الشركات الكبرى. وفي هذا السياق صدر في المملكة المتحدة عام 1992 تقرير </w:t>
      </w:r>
      <w:r w:rsidRPr="005673D1">
        <w:rPr>
          <w:rFonts w:ascii="Sakkal Majalla" w:eastAsia="Calibri" w:hAnsi="Sakkal Majalla" w:cs="Sakkal Majalla"/>
          <w:b/>
          <w:bCs/>
          <w:sz w:val="28"/>
          <w:szCs w:val="28"/>
        </w:rPr>
        <w:t>Cadbury Report</w:t>
      </w:r>
      <w:r w:rsidRPr="005673D1">
        <w:rPr>
          <w:rFonts w:ascii="Sakkal Majalla" w:eastAsia="Calibri" w:hAnsi="Sakkal Majalla" w:cs="Sakkal Majalla"/>
          <w:b/>
          <w:bCs/>
          <w:sz w:val="28"/>
          <w:szCs w:val="28"/>
          <w:rtl/>
        </w:rPr>
        <w:t>، والذي يعد من أهم التقارير التي أسهمت في ترسيخ مفهوم الحوكمة المؤسسية. وقد ركز التقرير على تعزيز الشفافية في التقارير المالية، وتفعيل دور مجالس الإدارة في الرقابة على الإدارة التنفيذية، إضافة إلى ضرورة الفصل بين منصب رئيس مجلس الإدارة والرئيس التنفيذي لضمان استقلالية الإدارة (</w:t>
      </w:r>
      <w:r w:rsidRPr="005673D1">
        <w:rPr>
          <w:rFonts w:ascii="Sakkal Majalla" w:eastAsia="Calibri" w:hAnsi="Sakkal Majalla" w:cs="Sakkal Majalla"/>
          <w:b/>
          <w:bCs/>
          <w:sz w:val="28"/>
          <w:szCs w:val="28"/>
        </w:rPr>
        <w:t>Cadbury Committee, 1992</w:t>
      </w:r>
      <w:r w:rsidRPr="005673D1">
        <w:rPr>
          <w:rFonts w:ascii="Sakkal Majalla" w:eastAsia="Calibri" w:hAnsi="Sakkal Majalla" w:cs="Sakkal Majalla"/>
          <w:b/>
          <w:bCs/>
          <w:sz w:val="28"/>
          <w:szCs w:val="28"/>
          <w:rtl/>
        </w:rPr>
        <w:t>؛ عباس، 2023).</w:t>
      </w:r>
    </w:p>
    <w:p w14:paraId="4E2F060C"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وفي عام 1999 أصدرت </w:t>
      </w:r>
      <w:proofErr w:type="spellStart"/>
      <w:r w:rsidRPr="005673D1">
        <w:rPr>
          <w:rFonts w:ascii="Sakkal Majalla" w:eastAsia="Calibri" w:hAnsi="Sakkal Majalla" w:cs="Sakkal Majalla"/>
          <w:b/>
          <w:bCs/>
          <w:sz w:val="28"/>
          <w:szCs w:val="28"/>
        </w:rPr>
        <w:t>Organisation</w:t>
      </w:r>
      <w:proofErr w:type="spellEnd"/>
      <w:r w:rsidRPr="005673D1">
        <w:rPr>
          <w:rFonts w:ascii="Sakkal Majalla" w:eastAsia="Calibri" w:hAnsi="Sakkal Majalla" w:cs="Sakkal Majalla"/>
          <w:b/>
          <w:bCs/>
          <w:sz w:val="28"/>
          <w:szCs w:val="28"/>
        </w:rPr>
        <w:t xml:space="preserve"> for Economic Co-operation and Development</w:t>
      </w:r>
      <w:r w:rsidRPr="005673D1">
        <w:rPr>
          <w:rFonts w:ascii="Sakkal Majalla" w:eastAsia="Calibri" w:hAnsi="Sakkal Majalla" w:cs="Sakkal Majalla"/>
          <w:b/>
          <w:bCs/>
          <w:sz w:val="28"/>
          <w:szCs w:val="28"/>
          <w:rtl/>
        </w:rPr>
        <w:t xml:space="preserve"> مبادئ الحوكمة المؤسسية المعروفة باسم </w:t>
      </w:r>
      <w:r w:rsidRPr="005673D1">
        <w:rPr>
          <w:rFonts w:ascii="Sakkal Majalla" w:eastAsia="Calibri" w:hAnsi="Sakkal Majalla" w:cs="Sakkal Majalla"/>
          <w:b/>
          <w:bCs/>
          <w:sz w:val="28"/>
          <w:szCs w:val="28"/>
        </w:rPr>
        <w:t>OECD Principles of Corporate Governance</w:t>
      </w:r>
      <w:r w:rsidRPr="005673D1">
        <w:rPr>
          <w:rFonts w:ascii="Sakkal Majalla" w:eastAsia="Calibri" w:hAnsi="Sakkal Majalla" w:cs="Sakkal Majalla"/>
          <w:b/>
          <w:bCs/>
          <w:sz w:val="28"/>
          <w:szCs w:val="28"/>
          <w:rtl/>
        </w:rPr>
        <w:t>، والتي أصبحت مرجعاً دولياً مهماً تعتمد عليه العديد من الدول في تطوير أنظمة الحوكمة الخاصة بها. وقد ركزت هذه المبادئ على مجموعة من الجوانب الأساسية مثل حماية حقوق المساهمين، وضمان المعاملة المتساوية بينهم، وتعزيز دور أصحاب المصالح، إضافة إلى أهمية الإفصاح والشفافية ومسؤولية مجلس الإدارة (</w:t>
      </w:r>
      <w:r w:rsidRPr="005673D1">
        <w:rPr>
          <w:rFonts w:ascii="Sakkal Majalla" w:eastAsia="Calibri" w:hAnsi="Sakkal Majalla" w:cs="Sakkal Majalla"/>
          <w:b/>
          <w:bCs/>
          <w:sz w:val="28"/>
          <w:szCs w:val="28"/>
        </w:rPr>
        <w:t>OECD, 2015</w:t>
      </w:r>
      <w:r w:rsidRPr="005673D1">
        <w:rPr>
          <w:rFonts w:ascii="Sakkal Majalla" w:eastAsia="Calibri" w:hAnsi="Sakkal Majalla" w:cs="Sakkal Majalla"/>
          <w:b/>
          <w:bCs/>
          <w:sz w:val="28"/>
          <w:szCs w:val="28"/>
          <w:rtl/>
        </w:rPr>
        <w:t>؛ العاني، 2019).</w:t>
      </w:r>
    </w:p>
    <w:p w14:paraId="7D07E1AF" w14:textId="0AEF6448"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ومع بداية الألفية الثالثة ازداد الاهتمام بالحوكمة المؤسسية بشكل كبير نتيجة الفضائح المالية التي تعرضت لها بعض الشركات العالمية مثل شركة </w:t>
      </w:r>
      <w:r w:rsidRPr="005673D1">
        <w:rPr>
          <w:rFonts w:ascii="Sakkal Majalla" w:eastAsia="Calibri" w:hAnsi="Sakkal Majalla" w:cs="Sakkal Majalla"/>
          <w:b/>
          <w:bCs/>
          <w:sz w:val="28"/>
          <w:szCs w:val="28"/>
        </w:rPr>
        <w:t>Enron</w:t>
      </w:r>
      <w:r w:rsidRPr="005673D1">
        <w:rPr>
          <w:rFonts w:ascii="Sakkal Majalla" w:eastAsia="Calibri" w:hAnsi="Sakkal Majalla" w:cs="Sakkal Majalla"/>
          <w:b/>
          <w:bCs/>
          <w:sz w:val="28"/>
          <w:szCs w:val="28"/>
          <w:rtl/>
        </w:rPr>
        <w:t xml:space="preserve"> وشركة </w:t>
      </w:r>
      <w:r w:rsidRPr="005673D1">
        <w:rPr>
          <w:rFonts w:ascii="Sakkal Majalla" w:eastAsia="Calibri" w:hAnsi="Sakkal Majalla" w:cs="Sakkal Majalla"/>
          <w:b/>
          <w:bCs/>
          <w:sz w:val="28"/>
          <w:szCs w:val="28"/>
        </w:rPr>
        <w:t>WorldCom</w:t>
      </w:r>
      <w:r w:rsidRPr="005673D1">
        <w:rPr>
          <w:rFonts w:ascii="Sakkal Majalla" w:eastAsia="Calibri" w:hAnsi="Sakkal Majalla" w:cs="Sakkal Majalla"/>
          <w:b/>
          <w:bCs/>
          <w:sz w:val="28"/>
          <w:szCs w:val="28"/>
          <w:rtl/>
        </w:rPr>
        <w:t xml:space="preserve">، حيث كشفت هذه الفضائح عن وجود ضعف كبير في أنظمة الرقابة الداخلية والإفصاح المالي داخل تلك الشركات. وقد أدى ذلك إلى إصدار عدد من التشريعات التي تهدف إلى تعزيز الحوكمة المؤسسية، ومن أبرزها قانون </w:t>
      </w:r>
      <w:r w:rsidRPr="005673D1">
        <w:rPr>
          <w:rFonts w:ascii="Sakkal Majalla" w:eastAsia="Calibri" w:hAnsi="Sakkal Majalla" w:cs="Sakkal Majalla"/>
          <w:b/>
          <w:bCs/>
          <w:sz w:val="28"/>
          <w:szCs w:val="28"/>
        </w:rPr>
        <w:t>Sarbanes–Oxley Act</w:t>
      </w:r>
      <w:r w:rsidRPr="005673D1">
        <w:rPr>
          <w:rFonts w:ascii="Sakkal Majalla" w:eastAsia="Calibri" w:hAnsi="Sakkal Majalla" w:cs="Sakkal Majalla"/>
          <w:b/>
          <w:bCs/>
          <w:sz w:val="28"/>
          <w:szCs w:val="28"/>
          <w:rtl/>
        </w:rPr>
        <w:t xml:space="preserve"> في </w:t>
      </w:r>
      <w:r w:rsidRPr="005673D1">
        <w:rPr>
          <w:rFonts w:ascii="Sakkal Majalla" w:eastAsia="Calibri" w:hAnsi="Sakkal Majalla" w:cs="Sakkal Majalla"/>
          <w:b/>
          <w:bCs/>
          <w:sz w:val="28"/>
          <w:szCs w:val="28"/>
        </w:rPr>
        <w:t>United States</w:t>
      </w:r>
      <w:r w:rsidRPr="005673D1">
        <w:rPr>
          <w:rFonts w:ascii="Sakkal Majalla" w:eastAsia="Calibri" w:hAnsi="Sakkal Majalla" w:cs="Sakkal Majalla"/>
          <w:b/>
          <w:bCs/>
          <w:sz w:val="28"/>
          <w:szCs w:val="28"/>
          <w:rtl/>
        </w:rPr>
        <w:t xml:space="preserve"> عام 2002، والذي فرض متطلبات صارمة تتعلق بالشفافية المالية وتعزيز دور </w:t>
      </w:r>
      <w:r w:rsidR="00F174BB">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لجان المراجعة والرقابة الداخلية داخل الشركات (</w:t>
      </w:r>
      <w:r w:rsidRPr="005673D1">
        <w:rPr>
          <w:rFonts w:ascii="Sakkal Majalla" w:eastAsia="Calibri" w:hAnsi="Sakkal Majalla" w:cs="Sakkal Majalla"/>
          <w:b/>
          <w:bCs/>
          <w:sz w:val="28"/>
          <w:szCs w:val="28"/>
        </w:rPr>
        <w:t>Solomon, 2020</w:t>
      </w:r>
      <w:r w:rsidRPr="005673D1">
        <w:rPr>
          <w:rFonts w:ascii="Sakkal Majalla" w:eastAsia="Calibri" w:hAnsi="Sakkal Majalla" w:cs="Sakkal Majalla"/>
          <w:b/>
          <w:bCs/>
          <w:sz w:val="28"/>
          <w:szCs w:val="28"/>
          <w:rtl/>
        </w:rPr>
        <w:t>؛ القريشي، 2016).</w:t>
      </w:r>
    </w:p>
    <w:p w14:paraId="3269E2EC"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أما في الدول العربية فقد بدأ الاهتمام بتطبيق الحوكمة المؤسسية بشكل واضح منذ مطلع الألفية الثالثة، حيث قامت العديد من الهيئات التنظيمية وأسواق المال بإصدار قواعد وإرشادات خاصة بالحوكمة المؤسسية بهدف تعزيز </w:t>
      </w:r>
      <w:r w:rsidRPr="005673D1">
        <w:rPr>
          <w:rFonts w:ascii="Sakkal Majalla" w:eastAsia="Calibri" w:hAnsi="Sakkal Majalla" w:cs="Sakkal Majalla"/>
          <w:b/>
          <w:bCs/>
          <w:sz w:val="28"/>
          <w:szCs w:val="28"/>
          <w:rtl/>
        </w:rPr>
        <w:lastRenderedPageBreak/>
        <w:t xml:space="preserve">الشفافية وحماية حقوق المستثمرين وتحسين كفاءة الإدارة داخل المؤسسات. وقد أسهم ذلك في تعزيز الوعي بأهمية الحوكمة المؤسسية كأداة فعالة لتحسين الأداء المؤسسي والحد من الفساد الإداري داخل بيئة الأعمال (العلاق، 2015؛ </w:t>
      </w:r>
      <w:r w:rsidRPr="005673D1">
        <w:rPr>
          <w:rFonts w:ascii="Sakkal Majalla" w:eastAsia="Calibri" w:hAnsi="Sakkal Majalla" w:cs="Sakkal Majalla"/>
          <w:b/>
          <w:bCs/>
          <w:sz w:val="28"/>
          <w:szCs w:val="28"/>
        </w:rPr>
        <w:t>Mallin, 2018</w:t>
      </w:r>
      <w:r w:rsidRPr="005673D1">
        <w:rPr>
          <w:rFonts w:ascii="Sakkal Majalla" w:eastAsia="Calibri" w:hAnsi="Sakkal Majalla" w:cs="Sakkal Majalla"/>
          <w:b/>
          <w:bCs/>
          <w:sz w:val="28"/>
          <w:szCs w:val="28"/>
          <w:rtl/>
        </w:rPr>
        <w:t>).</w:t>
      </w:r>
    </w:p>
    <w:p w14:paraId="23334463"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وبناءً على ما سبق، يتضح أن مفهوم الحوكمة المؤسسية قد مر بعدة مراحل من التطور التاريخي، بدأت بالاهتمام بمشكلة الفصل بين الملكية والإدارة، ثم تطورت مع ظهور نظرية الوكالة، وصولاً إلى إصدار المبادئ الدولية والتشريعات المنظمة للحوكمة. وقد أصبح تطبيق الحوكمة المؤسسية في الوقت الحاضر من المتطلبات الأساسية لتعزيز الشفافية والمساءلة وتحقيق الكفاءة والاستدامة في المؤسسات المختلفة.</w:t>
      </w:r>
    </w:p>
    <w:p w14:paraId="479D5389" w14:textId="77777777" w:rsidR="005673D1" w:rsidRPr="005673D1" w:rsidRDefault="005673D1" w:rsidP="003B49E3">
      <w:pPr>
        <w:jc w:val="both"/>
        <w:rPr>
          <w:rFonts w:ascii="Sakkal Majalla" w:eastAsia="Calibri" w:hAnsi="Sakkal Majalla" w:cs="Sakkal Majalla"/>
          <w:b/>
          <w:bCs/>
          <w:sz w:val="28"/>
          <w:szCs w:val="28"/>
          <w:rtl/>
        </w:rPr>
      </w:pPr>
    </w:p>
    <w:p w14:paraId="799A87C8" w14:textId="77777777" w:rsidR="005673D1" w:rsidRPr="00E70F09" w:rsidRDefault="005673D1" w:rsidP="003B49E3">
      <w:pPr>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4.2.4</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تعريف الحوكمة المؤسسية</w:t>
      </w:r>
      <w:r w:rsidRPr="00E70F09">
        <w:rPr>
          <w:rFonts w:ascii="Sakkal Majalla" w:eastAsia="Calibri" w:hAnsi="Sakkal Majalla" w:cs="Sakkal Majalla" w:hint="cs"/>
          <w:b/>
          <w:bCs/>
          <w:sz w:val="36"/>
          <w:szCs w:val="36"/>
          <w:rtl/>
        </w:rPr>
        <w:t>:</w:t>
      </w:r>
    </w:p>
    <w:p w14:paraId="3858073B"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تعددت تعريفات الحوكمة المؤسسية في الأدبيات الإدارية والاقتصادية نتيجة لاختلاف وجهات نظر الباحثين والمنظمات الدولية حول طبيعتها وأهدافها، إلا أن معظم هذه التعريفات تركز على مجموعة من المبادئ الأساسية مثل الشفافية والمساءلة والرقابة وحماية حقوق المساهمين وأصحاب المصالح. وفيما يلي مجموعة من أهم التعريفات التي تناولت هذا المفهوم.</w:t>
      </w:r>
    </w:p>
    <w:p w14:paraId="241A3AC7" w14:textId="79B09B66"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عرّفت </w:t>
      </w:r>
      <w:r w:rsidR="00956A03" w:rsidRPr="005673D1">
        <w:rPr>
          <w:rFonts w:ascii="Sakkal Majalla" w:eastAsia="Calibri" w:hAnsi="Sakkal Majalla" w:cs="Sakkal Majalla"/>
          <w:b/>
          <w:bCs/>
          <w:sz w:val="28"/>
          <w:szCs w:val="28"/>
        </w:rPr>
        <w:t>Organization</w:t>
      </w:r>
      <w:r w:rsidRPr="005673D1">
        <w:rPr>
          <w:rFonts w:ascii="Sakkal Majalla" w:eastAsia="Calibri" w:hAnsi="Sakkal Majalla" w:cs="Sakkal Majalla"/>
          <w:b/>
          <w:bCs/>
          <w:sz w:val="28"/>
          <w:szCs w:val="28"/>
        </w:rPr>
        <w:t xml:space="preserve"> for Economic Co-operation and Development</w:t>
      </w:r>
      <w:r w:rsidRPr="005673D1">
        <w:rPr>
          <w:rFonts w:ascii="Sakkal Majalla" w:eastAsia="Calibri" w:hAnsi="Sakkal Majalla" w:cs="Sakkal Majalla"/>
          <w:b/>
          <w:bCs/>
          <w:sz w:val="28"/>
          <w:szCs w:val="28"/>
          <w:rtl/>
        </w:rPr>
        <w:t xml:space="preserve"> الحوكمة المؤسسية بأنها مجموعة العلاقات التي تربط بين إدارة الشركة ومجلس إدارتها والمساهمين وأصحاب المصالح الآخرين، كما توفر الهيكل الذي يتم من خلاله تحديد أهداف الشركة ووسائل تحقيقها وآليات مراقبة الأداء (</w:t>
      </w:r>
      <w:r w:rsidRPr="005673D1">
        <w:rPr>
          <w:rFonts w:ascii="Sakkal Majalla" w:eastAsia="Calibri" w:hAnsi="Sakkal Majalla" w:cs="Sakkal Majalla"/>
          <w:b/>
          <w:bCs/>
          <w:sz w:val="28"/>
          <w:szCs w:val="28"/>
        </w:rPr>
        <w:t>OECD, 2015</w:t>
      </w:r>
      <w:r w:rsidRPr="005673D1">
        <w:rPr>
          <w:rFonts w:ascii="Sakkal Majalla" w:eastAsia="Calibri" w:hAnsi="Sakkal Majalla" w:cs="Sakkal Majalla"/>
          <w:b/>
          <w:bCs/>
          <w:sz w:val="28"/>
          <w:szCs w:val="28"/>
          <w:rtl/>
        </w:rPr>
        <w:t>).</w:t>
      </w:r>
    </w:p>
    <w:p w14:paraId="45A74805" w14:textId="6CF81C12"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ويرى </w:t>
      </w:r>
      <w:r w:rsidRPr="005673D1">
        <w:rPr>
          <w:rFonts w:ascii="Sakkal Majalla" w:eastAsia="Calibri" w:hAnsi="Sakkal Majalla" w:cs="Sakkal Majalla"/>
          <w:b/>
          <w:bCs/>
          <w:sz w:val="28"/>
          <w:szCs w:val="28"/>
        </w:rPr>
        <w:t>Bob Tricker</w:t>
      </w:r>
      <w:r w:rsidRPr="005673D1">
        <w:rPr>
          <w:rFonts w:ascii="Sakkal Majalla" w:eastAsia="Calibri" w:hAnsi="Sakkal Majalla" w:cs="Sakkal Majalla"/>
          <w:b/>
          <w:bCs/>
          <w:sz w:val="28"/>
          <w:szCs w:val="28"/>
          <w:rtl/>
        </w:rPr>
        <w:t xml:space="preserve"> أن الحوكمة المؤسسية هي النظام الذي يتم من خلاله توجيه الشركات والرقابة عليها، بحيث يحدد توزيع الحقوق والمسؤوليات بين مختلف الأطراف داخل المؤسسة مثل مجلس الإدارة والإدارة التنفيذية والمساهمين (</w:t>
      </w:r>
      <w:r w:rsidRPr="005673D1">
        <w:rPr>
          <w:rFonts w:ascii="Sakkal Majalla" w:eastAsia="Calibri" w:hAnsi="Sakkal Majalla" w:cs="Sakkal Majalla"/>
          <w:b/>
          <w:bCs/>
          <w:sz w:val="28"/>
          <w:szCs w:val="28"/>
        </w:rPr>
        <w:t>Tricker, 2019</w:t>
      </w:r>
      <w:r w:rsidRPr="005673D1">
        <w:rPr>
          <w:rFonts w:ascii="Sakkal Majalla" w:eastAsia="Calibri" w:hAnsi="Sakkal Majalla" w:cs="Sakkal Majalla"/>
          <w:b/>
          <w:bCs/>
          <w:sz w:val="28"/>
          <w:szCs w:val="28"/>
          <w:rtl/>
        </w:rPr>
        <w:t>).</w:t>
      </w:r>
    </w:p>
    <w:p w14:paraId="3D82D4EA"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كما عرّفها </w:t>
      </w:r>
      <w:r w:rsidRPr="005673D1">
        <w:rPr>
          <w:rFonts w:ascii="Sakkal Majalla" w:eastAsia="Calibri" w:hAnsi="Sakkal Majalla" w:cs="Sakkal Majalla"/>
          <w:b/>
          <w:bCs/>
          <w:sz w:val="28"/>
          <w:szCs w:val="28"/>
        </w:rPr>
        <w:t>Christine Mallin</w:t>
      </w:r>
      <w:r w:rsidRPr="005673D1">
        <w:rPr>
          <w:rFonts w:ascii="Sakkal Majalla" w:eastAsia="Calibri" w:hAnsi="Sakkal Majalla" w:cs="Sakkal Majalla"/>
          <w:b/>
          <w:bCs/>
          <w:sz w:val="28"/>
          <w:szCs w:val="28"/>
          <w:rtl/>
        </w:rPr>
        <w:t xml:space="preserve"> بأنها مجموعة من الآليات والقواعد التي تهدف إلى ضمان إدارة الشركة بطريقة تحقق التوازن بين مصالح الإدارة والمساهمين وأصحاب المصالح الآخرين (</w:t>
      </w:r>
      <w:r w:rsidRPr="005673D1">
        <w:rPr>
          <w:rFonts w:ascii="Sakkal Majalla" w:eastAsia="Calibri" w:hAnsi="Sakkal Majalla" w:cs="Sakkal Majalla"/>
          <w:b/>
          <w:bCs/>
          <w:sz w:val="28"/>
          <w:szCs w:val="28"/>
        </w:rPr>
        <w:t>Mallin, 2018</w:t>
      </w:r>
      <w:r w:rsidRPr="005673D1">
        <w:rPr>
          <w:rFonts w:ascii="Sakkal Majalla" w:eastAsia="Calibri" w:hAnsi="Sakkal Majalla" w:cs="Sakkal Majalla"/>
          <w:b/>
          <w:bCs/>
          <w:sz w:val="28"/>
          <w:szCs w:val="28"/>
          <w:rtl/>
        </w:rPr>
        <w:t>).</w:t>
      </w:r>
    </w:p>
    <w:p w14:paraId="5F2EDA77"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أما </w:t>
      </w:r>
      <w:r w:rsidRPr="005673D1">
        <w:rPr>
          <w:rFonts w:ascii="Sakkal Majalla" w:eastAsia="Calibri" w:hAnsi="Sakkal Majalla" w:cs="Sakkal Majalla"/>
          <w:b/>
          <w:bCs/>
          <w:sz w:val="28"/>
          <w:szCs w:val="28"/>
        </w:rPr>
        <w:t>John Solomon</w:t>
      </w:r>
      <w:r w:rsidRPr="005673D1">
        <w:rPr>
          <w:rFonts w:ascii="Sakkal Majalla" w:eastAsia="Calibri" w:hAnsi="Sakkal Majalla" w:cs="Sakkal Majalla"/>
          <w:b/>
          <w:bCs/>
          <w:sz w:val="28"/>
          <w:szCs w:val="28"/>
          <w:rtl/>
        </w:rPr>
        <w:t xml:space="preserve"> فيرى أن الحوكمة المؤسسية تمثل نظاماً من الضوابط والعمليات التي يتم من خلالها إدارة المؤسسات ومراقبتها بما يضمن تحقيق الشفافية والمساءلة في اتخاذ القرارات (</w:t>
      </w:r>
      <w:r w:rsidRPr="005673D1">
        <w:rPr>
          <w:rFonts w:ascii="Sakkal Majalla" w:eastAsia="Calibri" w:hAnsi="Sakkal Majalla" w:cs="Sakkal Majalla"/>
          <w:b/>
          <w:bCs/>
          <w:sz w:val="28"/>
          <w:szCs w:val="28"/>
        </w:rPr>
        <w:t>Solomon, 2020</w:t>
      </w:r>
      <w:r w:rsidRPr="005673D1">
        <w:rPr>
          <w:rFonts w:ascii="Sakkal Majalla" w:eastAsia="Calibri" w:hAnsi="Sakkal Majalla" w:cs="Sakkal Majalla"/>
          <w:b/>
          <w:bCs/>
          <w:sz w:val="28"/>
          <w:szCs w:val="28"/>
          <w:rtl/>
        </w:rPr>
        <w:t>).</w:t>
      </w:r>
    </w:p>
    <w:p w14:paraId="237FEFAF" w14:textId="77777777" w:rsid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ويعرّفها </w:t>
      </w:r>
      <w:r w:rsidRPr="005673D1">
        <w:rPr>
          <w:rFonts w:ascii="Sakkal Majalla" w:eastAsia="Calibri" w:hAnsi="Sakkal Majalla" w:cs="Sakkal Majalla"/>
          <w:b/>
          <w:bCs/>
          <w:sz w:val="28"/>
          <w:szCs w:val="28"/>
        </w:rPr>
        <w:t>Andrei Shleifer</w:t>
      </w:r>
      <w:r w:rsidRPr="005673D1">
        <w:rPr>
          <w:rFonts w:ascii="Sakkal Majalla" w:eastAsia="Calibri" w:hAnsi="Sakkal Majalla" w:cs="Sakkal Majalla"/>
          <w:b/>
          <w:bCs/>
          <w:sz w:val="28"/>
          <w:szCs w:val="28"/>
          <w:rtl/>
        </w:rPr>
        <w:t xml:space="preserve"> و </w:t>
      </w:r>
      <w:r w:rsidRPr="005673D1">
        <w:rPr>
          <w:rFonts w:ascii="Sakkal Majalla" w:eastAsia="Calibri" w:hAnsi="Sakkal Majalla" w:cs="Sakkal Majalla"/>
          <w:b/>
          <w:bCs/>
          <w:sz w:val="28"/>
          <w:szCs w:val="28"/>
        </w:rPr>
        <w:t>Robert Vishny</w:t>
      </w:r>
      <w:r w:rsidRPr="005673D1">
        <w:rPr>
          <w:rFonts w:ascii="Sakkal Majalla" w:eastAsia="Calibri" w:hAnsi="Sakkal Majalla" w:cs="Sakkal Majalla"/>
          <w:b/>
          <w:bCs/>
          <w:sz w:val="28"/>
          <w:szCs w:val="28"/>
          <w:rtl/>
        </w:rPr>
        <w:t xml:space="preserve"> بأنها مجموعة الآليات التي يستخدمها المستثمرون لضمان حصولهم على عوائد مناسبة لاستثماراتهم في الشركات (</w:t>
      </w:r>
      <w:r w:rsidRPr="005673D1">
        <w:rPr>
          <w:rFonts w:ascii="Sakkal Majalla" w:eastAsia="Calibri" w:hAnsi="Sakkal Majalla" w:cs="Sakkal Majalla"/>
          <w:b/>
          <w:bCs/>
          <w:sz w:val="28"/>
          <w:szCs w:val="28"/>
        </w:rPr>
        <w:t>Shleifer &amp; Vishny, 1997</w:t>
      </w:r>
      <w:r w:rsidRPr="005673D1">
        <w:rPr>
          <w:rFonts w:ascii="Sakkal Majalla" w:eastAsia="Calibri" w:hAnsi="Sakkal Majalla" w:cs="Sakkal Majalla"/>
          <w:b/>
          <w:bCs/>
          <w:sz w:val="28"/>
          <w:szCs w:val="28"/>
          <w:rtl/>
        </w:rPr>
        <w:t>).</w:t>
      </w:r>
    </w:p>
    <w:p w14:paraId="61BA8440" w14:textId="77777777" w:rsidR="00956A03" w:rsidRPr="005673D1" w:rsidRDefault="00956A03" w:rsidP="003B49E3">
      <w:pPr>
        <w:jc w:val="both"/>
        <w:rPr>
          <w:rFonts w:ascii="Sakkal Majalla" w:eastAsia="Calibri" w:hAnsi="Sakkal Majalla" w:cs="Sakkal Majalla"/>
          <w:b/>
          <w:bCs/>
          <w:sz w:val="28"/>
          <w:szCs w:val="28"/>
          <w:rtl/>
        </w:rPr>
      </w:pPr>
    </w:p>
    <w:p w14:paraId="7E1AC7FD" w14:textId="77777777" w:rsidR="005673D1" w:rsidRPr="00E70F09" w:rsidRDefault="005673D1" w:rsidP="003B49E3">
      <w:pPr>
        <w:numPr>
          <w:ilvl w:val="0"/>
          <w:numId w:val="1"/>
        </w:numPr>
        <w:contextualSpacing/>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tl/>
        </w:rPr>
        <w:lastRenderedPageBreak/>
        <w:t>تعريفات الحوكمة المؤسسية في الأدبيات العربية</w:t>
      </w:r>
    </w:p>
    <w:p w14:paraId="647736AF"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عرّف الخضيري الحوكمة المؤسسية بأنها مجموعة القواعد والضوابط التي تحكم إدارة الشركات وتحدد العلاقات بين الإدارة ومجلس الإدارة والمساهمين بما يحقق الشفافية والعدالة في التعامل (الخضيري، 2020).</w:t>
      </w:r>
    </w:p>
    <w:p w14:paraId="4C79C87E"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ويرى أبو النصر أن الحوكمة المؤسسية تمثل نظاماً متكاملاً من القوانين واللوائح والإجراءات التي تهدف إلى تحقيق الرقابة الفعالة على أداء المؤسسات وضمان الاستخدام الأمثل للموارد (أبو النصر، 2017).</w:t>
      </w:r>
    </w:p>
    <w:p w14:paraId="770D5958"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كما يعرفها الطراونة بأنها مجموعة من المبادئ التنظيمية والإدارية التي تهدف إلى تنظيم العلاقة بين الأطراف المختلفة داخل المؤسسة بما يضمن تحقيق الكفاءة والعدالة في اتخاذ القرارات (الطراونة، 2017).</w:t>
      </w:r>
    </w:p>
    <w:p w14:paraId="5629816C"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ويشير العاني إلى أن الحوكمة المؤسسية هي نظام إداري رقابي يهدف إلى تعزيز الشفافية والمساءلة داخل المؤسسات من خلال تحديد مسؤوليات الإدارة العليا ومجلس الإدارة وأصحاب المصالح (العاني، 2019).</w:t>
      </w:r>
    </w:p>
    <w:p w14:paraId="11570133"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أما عباس فيعرّف الحوكمة المؤسسية بأنها إطار تنظيمي يهدف إلى تحسين كفاءة إدارة المؤسسات وتعزيز الثقة بين المستثمرين والإدارة من خلال الالتزام بمبادئ الشفافية والمساءلة والرقابة (عباس، 2023).</w:t>
      </w:r>
    </w:p>
    <w:p w14:paraId="51D5C9C2"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كما يرى العلاق أن الحوكمة المؤسسية تمثل مجموعة من الآليات التي تضمن الإدارة الرشيدة للمؤسسات وتحقيق التوازن بين مصالح مختلف الأطراف المرتبطة بالمؤسسة (العلاق، 2015).</w:t>
      </w:r>
    </w:p>
    <w:p w14:paraId="11A9F537" w14:textId="5507BB1E" w:rsidR="005673D1" w:rsidRPr="00E70F09" w:rsidRDefault="005673D1" w:rsidP="003B49E3">
      <w:pPr>
        <w:numPr>
          <w:ilvl w:val="0"/>
          <w:numId w:val="1"/>
        </w:numPr>
        <w:contextualSpacing/>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tl/>
        </w:rPr>
        <w:t>تعريف إجرائي للحوكمة المؤسسية</w:t>
      </w:r>
      <w:r w:rsidR="00796594" w:rsidRPr="00E70F09">
        <w:rPr>
          <w:rFonts w:ascii="Sakkal Majalla" w:eastAsia="Calibri" w:hAnsi="Sakkal Majalla" w:cs="Sakkal Majalla" w:hint="cs"/>
          <w:b/>
          <w:bCs/>
          <w:sz w:val="36"/>
          <w:szCs w:val="36"/>
          <w:rtl/>
        </w:rPr>
        <w:t>:</w:t>
      </w:r>
    </w:p>
    <w:p w14:paraId="4030FB5F"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استناداً إلى التعريفات السابقة يمكن القول إن الحوكمة المؤسسية تشير إلى مجموعة القواعد والآليات التنظيمية والرقابية التي تهدف إلى توجيه وإدارة المؤسسات بطريقة تحقق الشفافية والمساءلة وتضمن حماية حقوق المساهمين وأصحاب المصالح وتحسين كفاءة الأداء المؤسسي.</w:t>
      </w:r>
    </w:p>
    <w:p w14:paraId="6A44E5A3" w14:textId="77777777" w:rsidR="003B49E3" w:rsidRPr="005673D1" w:rsidRDefault="003B49E3" w:rsidP="003B49E3">
      <w:pPr>
        <w:jc w:val="both"/>
        <w:rPr>
          <w:rFonts w:ascii="Sakkal Majalla" w:eastAsia="Calibri" w:hAnsi="Sakkal Majalla" w:cs="Sakkal Majalla"/>
          <w:b/>
          <w:bCs/>
          <w:sz w:val="28"/>
          <w:szCs w:val="28"/>
          <w:rtl/>
        </w:rPr>
      </w:pPr>
    </w:p>
    <w:p w14:paraId="64C97130" w14:textId="77777777" w:rsidR="005673D1" w:rsidRPr="00E70F09" w:rsidRDefault="005673D1" w:rsidP="005673D1">
      <w:pPr>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4.2.5</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تعريف إدارة الحوكمة المؤسسية</w:t>
      </w:r>
      <w:r w:rsidRPr="00E70F09">
        <w:rPr>
          <w:rFonts w:ascii="Sakkal Majalla" w:eastAsia="Calibri" w:hAnsi="Sakkal Majalla" w:cs="Sakkal Majalla" w:hint="cs"/>
          <w:b/>
          <w:bCs/>
          <w:sz w:val="36"/>
          <w:szCs w:val="36"/>
          <w:rtl/>
        </w:rPr>
        <w:t>:</w:t>
      </w:r>
    </w:p>
    <w:p w14:paraId="1F08180E" w14:textId="77777777" w:rsid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تُعد إدارة الحوكمة المؤسسية من المفاهيم الإدارية التي حظيت باهتمام متزايد في الأدبيات الإدارية والاقتصادية، لما لها من دور مهم في تنظيم العلاقة بين الإدارة العليا ومجلس الإدارة والمساهمين وأصحاب المصالح، إضافة إلى دورها في تعزيز الشفافية والمساءلة وتحسين كفاءة الأداء المؤسسي. وقد تعددت التعريفات التي تناولت هذا المفهوم باختلاف توجهات الباحثين والمنظمات الدولية، وفيما يلي عرض لأهم هذه التعريفات.</w:t>
      </w:r>
    </w:p>
    <w:p w14:paraId="5CDFD2B7" w14:textId="77777777" w:rsidR="00F174BB" w:rsidRPr="005673D1" w:rsidRDefault="00F174BB" w:rsidP="003B49E3">
      <w:pPr>
        <w:jc w:val="both"/>
        <w:rPr>
          <w:rFonts w:ascii="Sakkal Majalla" w:eastAsia="Calibri" w:hAnsi="Sakkal Majalla" w:cs="Sakkal Majalla"/>
          <w:b/>
          <w:bCs/>
          <w:sz w:val="28"/>
          <w:szCs w:val="28"/>
          <w:rtl/>
        </w:rPr>
      </w:pPr>
    </w:p>
    <w:p w14:paraId="148F8DDB" w14:textId="77777777" w:rsidR="005673D1" w:rsidRPr="005673D1" w:rsidRDefault="005673D1" w:rsidP="003B49E3">
      <w:pPr>
        <w:jc w:val="both"/>
        <w:rPr>
          <w:rFonts w:ascii="Sakkal Majalla" w:eastAsia="Calibri" w:hAnsi="Sakkal Majalla" w:cs="Sakkal Majalla"/>
          <w:b/>
          <w:bCs/>
          <w:sz w:val="28"/>
          <w:szCs w:val="28"/>
          <w:rtl/>
        </w:rPr>
      </w:pPr>
    </w:p>
    <w:p w14:paraId="6241C9F2" w14:textId="77777777" w:rsidR="005673D1" w:rsidRPr="00E70F09" w:rsidRDefault="005673D1" w:rsidP="003B49E3">
      <w:pPr>
        <w:numPr>
          <w:ilvl w:val="0"/>
          <w:numId w:val="1"/>
        </w:numPr>
        <w:contextualSpacing/>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tl/>
        </w:rPr>
        <w:lastRenderedPageBreak/>
        <w:t>تعريف إدارة الحوكمة المؤسسية في الأدبيات الأجنبية</w:t>
      </w:r>
      <w:r w:rsidRPr="00E70F09">
        <w:rPr>
          <w:rFonts w:ascii="Sakkal Majalla" w:eastAsia="Calibri" w:hAnsi="Sakkal Majalla" w:cs="Sakkal Majalla" w:hint="cs"/>
          <w:b/>
          <w:bCs/>
          <w:sz w:val="36"/>
          <w:szCs w:val="36"/>
          <w:rtl/>
        </w:rPr>
        <w:t>:</w:t>
      </w:r>
    </w:p>
    <w:p w14:paraId="10ED3C62" w14:textId="3696790D"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عرّفت </w:t>
      </w:r>
      <w:r w:rsidR="000A198F" w:rsidRPr="005673D1">
        <w:rPr>
          <w:rFonts w:ascii="Sakkal Majalla" w:eastAsia="Calibri" w:hAnsi="Sakkal Majalla" w:cs="Sakkal Majalla"/>
          <w:b/>
          <w:bCs/>
          <w:sz w:val="28"/>
          <w:szCs w:val="28"/>
        </w:rPr>
        <w:t>Organization</w:t>
      </w:r>
      <w:r w:rsidRPr="005673D1">
        <w:rPr>
          <w:rFonts w:ascii="Sakkal Majalla" w:eastAsia="Calibri" w:hAnsi="Sakkal Majalla" w:cs="Sakkal Majalla"/>
          <w:b/>
          <w:bCs/>
          <w:sz w:val="28"/>
          <w:szCs w:val="28"/>
        </w:rPr>
        <w:t xml:space="preserve"> for Economic Co-operation and Development</w:t>
      </w:r>
      <w:r w:rsidRPr="005673D1">
        <w:rPr>
          <w:rFonts w:ascii="Sakkal Majalla" w:eastAsia="Calibri" w:hAnsi="Sakkal Majalla" w:cs="Sakkal Majalla"/>
          <w:b/>
          <w:bCs/>
          <w:sz w:val="28"/>
          <w:szCs w:val="28"/>
          <w:rtl/>
        </w:rPr>
        <w:t xml:space="preserve"> إدارة الحوكمة المؤسسية بأنها الإطار الذي يتم من خلاله توجيه الشركات والرقابة عليها، حيث يتضمن مجموعة من العلاقات بين إدارة الشركة ومجلس إدارتها والمساهمين وأصحاب المصالح، كما يحدد القواعد والإجراءات اللازمة لاتخاذ القرارات وتحقيق الأهداف المؤسسية (</w:t>
      </w:r>
      <w:r w:rsidRPr="005673D1">
        <w:rPr>
          <w:rFonts w:ascii="Sakkal Majalla" w:eastAsia="Calibri" w:hAnsi="Sakkal Majalla" w:cs="Sakkal Majalla"/>
          <w:b/>
          <w:bCs/>
          <w:sz w:val="28"/>
          <w:szCs w:val="28"/>
        </w:rPr>
        <w:t>OECD, 2015</w:t>
      </w:r>
      <w:r w:rsidRPr="005673D1">
        <w:rPr>
          <w:rFonts w:ascii="Sakkal Majalla" w:eastAsia="Calibri" w:hAnsi="Sakkal Majalla" w:cs="Sakkal Majalla"/>
          <w:b/>
          <w:bCs/>
          <w:sz w:val="28"/>
          <w:szCs w:val="28"/>
          <w:rtl/>
        </w:rPr>
        <w:t>).</w:t>
      </w:r>
    </w:p>
    <w:p w14:paraId="78322B8D"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ويرى </w:t>
      </w:r>
      <w:r w:rsidRPr="005673D1">
        <w:rPr>
          <w:rFonts w:ascii="Sakkal Majalla" w:eastAsia="Calibri" w:hAnsi="Sakkal Majalla" w:cs="Sakkal Majalla"/>
          <w:b/>
          <w:bCs/>
          <w:sz w:val="28"/>
          <w:szCs w:val="28"/>
        </w:rPr>
        <w:t>Bob Tricker</w:t>
      </w:r>
      <w:r w:rsidRPr="005673D1">
        <w:rPr>
          <w:rFonts w:ascii="Sakkal Majalla" w:eastAsia="Calibri" w:hAnsi="Sakkal Majalla" w:cs="Sakkal Majalla"/>
          <w:b/>
          <w:bCs/>
          <w:sz w:val="28"/>
          <w:szCs w:val="28"/>
          <w:rtl/>
        </w:rPr>
        <w:t xml:space="preserve"> أن إدارة الحوكمة المؤسسية تشير إلى النظام الذي يتم من خلاله توجيه الشركات ومراقبة أدائها، بحيث يحدد توزيع المسؤوليات والسلطات بين مجلس الإدارة والإدارة التنفيذية والمساهمين (</w:t>
      </w:r>
      <w:r w:rsidRPr="005673D1">
        <w:rPr>
          <w:rFonts w:ascii="Sakkal Majalla" w:eastAsia="Calibri" w:hAnsi="Sakkal Majalla" w:cs="Sakkal Majalla"/>
          <w:b/>
          <w:bCs/>
          <w:sz w:val="28"/>
          <w:szCs w:val="28"/>
        </w:rPr>
        <w:t>Tricker, 2019</w:t>
      </w:r>
      <w:r w:rsidRPr="005673D1">
        <w:rPr>
          <w:rFonts w:ascii="Sakkal Majalla" w:eastAsia="Calibri" w:hAnsi="Sakkal Majalla" w:cs="Sakkal Majalla"/>
          <w:b/>
          <w:bCs/>
          <w:sz w:val="28"/>
          <w:szCs w:val="28"/>
          <w:rtl/>
        </w:rPr>
        <w:t>).</w:t>
      </w:r>
    </w:p>
    <w:p w14:paraId="37BDCA04"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كما عرّفت </w:t>
      </w:r>
      <w:r w:rsidRPr="005673D1">
        <w:rPr>
          <w:rFonts w:ascii="Sakkal Majalla" w:eastAsia="Calibri" w:hAnsi="Sakkal Majalla" w:cs="Sakkal Majalla"/>
          <w:b/>
          <w:bCs/>
          <w:sz w:val="28"/>
          <w:szCs w:val="28"/>
        </w:rPr>
        <w:t>Christine Mallin</w:t>
      </w:r>
      <w:r w:rsidRPr="005673D1">
        <w:rPr>
          <w:rFonts w:ascii="Sakkal Majalla" w:eastAsia="Calibri" w:hAnsi="Sakkal Majalla" w:cs="Sakkal Majalla"/>
          <w:b/>
          <w:bCs/>
          <w:sz w:val="28"/>
          <w:szCs w:val="28"/>
          <w:rtl/>
        </w:rPr>
        <w:t xml:space="preserve"> إدارة الحوكمة المؤسسية بأنها مجموعة من العمليات والآليات التنظيمية التي يتم من خلالها توجيه المؤسسات والرقابة على أدائها بما يضمن تحقيق التوازن بين مصالح مختلف الأطراف المرتبطة بالمؤسسة (</w:t>
      </w:r>
      <w:r w:rsidRPr="005673D1">
        <w:rPr>
          <w:rFonts w:ascii="Sakkal Majalla" w:eastAsia="Calibri" w:hAnsi="Sakkal Majalla" w:cs="Sakkal Majalla"/>
          <w:b/>
          <w:bCs/>
          <w:sz w:val="28"/>
          <w:szCs w:val="28"/>
        </w:rPr>
        <w:t>Mallin, 2018</w:t>
      </w:r>
      <w:r w:rsidRPr="005673D1">
        <w:rPr>
          <w:rFonts w:ascii="Sakkal Majalla" w:eastAsia="Calibri" w:hAnsi="Sakkal Majalla" w:cs="Sakkal Majalla"/>
          <w:b/>
          <w:bCs/>
          <w:sz w:val="28"/>
          <w:szCs w:val="28"/>
          <w:rtl/>
        </w:rPr>
        <w:t>).</w:t>
      </w:r>
    </w:p>
    <w:p w14:paraId="06FBD6CB"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ويعرّف </w:t>
      </w:r>
      <w:r w:rsidRPr="005673D1">
        <w:rPr>
          <w:rFonts w:ascii="Sakkal Majalla" w:eastAsia="Calibri" w:hAnsi="Sakkal Majalla" w:cs="Sakkal Majalla"/>
          <w:b/>
          <w:bCs/>
          <w:sz w:val="28"/>
          <w:szCs w:val="28"/>
        </w:rPr>
        <w:t>John Solomon</w:t>
      </w:r>
      <w:r w:rsidRPr="005673D1">
        <w:rPr>
          <w:rFonts w:ascii="Sakkal Majalla" w:eastAsia="Calibri" w:hAnsi="Sakkal Majalla" w:cs="Sakkal Majalla"/>
          <w:b/>
          <w:bCs/>
          <w:sz w:val="28"/>
          <w:szCs w:val="28"/>
          <w:rtl/>
        </w:rPr>
        <w:t xml:space="preserve"> إدارة الحوكمة المؤسسية بأنها نظام من الضوابط والإجراءات التي يتم من خلالها إدارة المؤسسات بطريقة تضمن الشفافية والمساءلة والرقابة الفعالة على القرارات الإدارية (</w:t>
      </w:r>
      <w:r w:rsidRPr="005673D1">
        <w:rPr>
          <w:rFonts w:ascii="Sakkal Majalla" w:eastAsia="Calibri" w:hAnsi="Sakkal Majalla" w:cs="Sakkal Majalla"/>
          <w:b/>
          <w:bCs/>
          <w:sz w:val="28"/>
          <w:szCs w:val="28"/>
        </w:rPr>
        <w:t>Solomon, 2020</w:t>
      </w:r>
      <w:r w:rsidRPr="005673D1">
        <w:rPr>
          <w:rFonts w:ascii="Sakkal Majalla" w:eastAsia="Calibri" w:hAnsi="Sakkal Majalla" w:cs="Sakkal Majalla"/>
          <w:b/>
          <w:bCs/>
          <w:sz w:val="28"/>
          <w:szCs w:val="28"/>
          <w:rtl/>
        </w:rPr>
        <w:t>).</w:t>
      </w:r>
    </w:p>
    <w:p w14:paraId="066BED56"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كما يرى </w:t>
      </w:r>
      <w:r w:rsidRPr="005673D1">
        <w:rPr>
          <w:rFonts w:ascii="Sakkal Majalla" w:eastAsia="Calibri" w:hAnsi="Sakkal Majalla" w:cs="Sakkal Majalla"/>
          <w:b/>
          <w:bCs/>
          <w:sz w:val="28"/>
          <w:szCs w:val="28"/>
        </w:rPr>
        <w:t>Andrei Shleifer</w:t>
      </w:r>
      <w:r w:rsidRPr="005673D1">
        <w:rPr>
          <w:rFonts w:ascii="Sakkal Majalla" w:eastAsia="Calibri" w:hAnsi="Sakkal Majalla" w:cs="Sakkal Majalla"/>
          <w:b/>
          <w:bCs/>
          <w:sz w:val="28"/>
          <w:szCs w:val="28"/>
          <w:rtl/>
        </w:rPr>
        <w:t xml:space="preserve"> و </w:t>
      </w:r>
      <w:r w:rsidRPr="005673D1">
        <w:rPr>
          <w:rFonts w:ascii="Sakkal Majalla" w:eastAsia="Calibri" w:hAnsi="Sakkal Majalla" w:cs="Sakkal Majalla"/>
          <w:b/>
          <w:bCs/>
          <w:sz w:val="28"/>
          <w:szCs w:val="28"/>
        </w:rPr>
        <w:t>Robert Vishny</w:t>
      </w:r>
      <w:r w:rsidRPr="005673D1">
        <w:rPr>
          <w:rFonts w:ascii="Sakkal Majalla" w:eastAsia="Calibri" w:hAnsi="Sakkal Majalla" w:cs="Sakkal Majalla"/>
          <w:b/>
          <w:bCs/>
          <w:sz w:val="28"/>
          <w:szCs w:val="28"/>
          <w:rtl/>
        </w:rPr>
        <w:t xml:space="preserve"> أن إدارة الحوكمة المؤسسية تمثل مجموعة الآليات التي يستخدمها المستثمرون وأصحاب المصالح لضمان إدارة الشركات بطريقة تحقق لهم عوائد مناسبة وتحمي استثماراتهم (</w:t>
      </w:r>
      <w:r w:rsidRPr="005673D1">
        <w:rPr>
          <w:rFonts w:ascii="Sakkal Majalla" w:eastAsia="Calibri" w:hAnsi="Sakkal Majalla" w:cs="Sakkal Majalla"/>
          <w:b/>
          <w:bCs/>
          <w:sz w:val="28"/>
          <w:szCs w:val="28"/>
        </w:rPr>
        <w:t>Shleifer &amp; Vishny, 1997</w:t>
      </w:r>
      <w:r w:rsidRPr="005673D1">
        <w:rPr>
          <w:rFonts w:ascii="Sakkal Majalla" w:eastAsia="Calibri" w:hAnsi="Sakkal Majalla" w:cs="Sakkal Majalla"/>
          <w:b/>
          <w:bCs/>
          <w:sz w:val="28"/>
          <w:szCs w:val="28"/>
          <w:rtl/>
        </w:rPr>
        <w:t>).</w:t>
      </w:r>
    </w:p>
    <w:p w14:paraId="757CA992" w14:textId="77777777" w:rsidR="005673D1" w:rsidRPr="005673D1" w:rsidRDefault="005673D1" w:rsidP="003B49E3">
      <w:pPr>
        <w:jc w:val="both"/>
        <w:rPr>
          <w:rFonts w:ascii="Sakkal Majalla" w:eastAsia="Calibri" w:hAnsi="Sakkal Majalla" w:cs="Sakkal Majalla"/>
          <w:b/>
          <w:bCs/>
          <w:sz w:val="28"/>
          <w:szCs w:val="28"/>
          <w:rtl/>
        </w:rPr>
      </w:pPr>
    </w:p>
    <w:p w14:paraId="4A82421F" w14:textId="77777777" w:rsidR="005673D1" w:rsidRPr="00E70F09" w:rsidRDefault="005673D1" w:rsidP="003B49E3">
      <w:pPr>
        <w:numPr>
          <w:ilvl w:val="0"/>
          <w:numId w:val="1"/>
        </w:numPr>
        <w:contextualSpacing/>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tl/>
        </w:rPr>
        <w:t>تعريف إدارة الحوكمة المؤسسية في الأدبيات العربية</w:t>
      </w:r>
      <w:r w:rsidRPr="00E70F09">
        <w:rPr>
          <w:rFonts w:ascii="Sakkal Majalla" w:eastAsia="Calibri" w:hAnsi="Sakkal Majalla" w:cs="Sakkal Majalla" w:hint="cs"/>
          <w:b/>
          <w:bCs/>
          <w:sz w:val="36"/>
          <w:szCs w:val="36"/>
          <w:rtl/>
        </w:rPr>
        <w:t>:</w:t>
      </w:r>
    </w:p>
    <w:p w14:paraId="711AB990" w14:textId="66BCFE78"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عرّف الخضيري إدارة الحوكمة المؤسسية بأنها مجموعة من القواعد والإجراءات التنظيمية التي تهدف إلى ضبط إدارة الشركات وتنظيم العلاقة بين الإدارة والمساهمين وأصحاب المصالح بما يحقق الشفافية والعدالة في اتخاذ القرارات (الخضيري، 2020).</w:t>
      </w:r>
    </w:p>
    <w:p w14:paraId="294DCFAA"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ويرى أبو النصر أن إدارة الحوكمة المؤسسية هي نظام إداري ورقابي متكامل يهدف إلى ضمان الاستخدام الأمثل للموارد وتعزيز الرقابة على أداء الإدارة العليا داخل المؤسسات (أبو النصر، 2017).</w:t>
      </w:r>
    </w:p>
    <w:p w14:paraId="29246B06"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كما يعرّف الطراونة إدارة الحوكمة المؤسسية بأنها مجموعة من السياسات والإجراءات التي تنظم عملية إدارة المؤسسات وتحدد مسؤوليات مجلس الإدارة والإدارة التنفيذية بما يضمن تحقيق الكفاءة والشفافية (الطراونة، 2017).</w:t>
      </w:r>
    </w:p>
    <w:p w14:paraId="752A9CD8"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ويشير العاني إلى أن إدارة الحوكمة المؤسسية تمثل إطاراً تنظيمياً يهدف إلى تحسين أداء المؤسسات من خلال تعزيز الشفافية والمساءلة وتحديد المسؤوليات بين مختلف الأطراف داخل المؤسسة (العاني، 2019).</w:t>
      </w:r>
    </w:p>
    <w:p w14:paraId="7ECFF83C"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lastRenderedPageBreak/>
        <w:t xml:space="preserve">          </w:t>
      </w:r>
      <w:r w:rsidRPr="005673D1">
        <w:rPr>
          <w:rFonts w:ascii="Sakkal Majalla" w:eastAsia="Calibri" w:hAnsi="Sakkal Majalla" w:cs="Sakkal Majalla"/>
          <w:b/>
          <w:bCs/>
          <w:sz w:val="28"/>
          <w:szCs w:val="28"/>
          <w:rtl/>
        </w:rPr>
        <w:t>أما عباس فيعرّف إدارة الحوكمة المؤسسية بأنها مجموعة من النظم والآليات التي يتم من خلالها إدارة المؤسسات بطريقة تحقق التوازن بين مصالح الإدارة والمساهمين وأصحاب المصالح وتضمن الرقابة الفعالة على الأداء المؤسسي (عباس، 2023).</w:t>
      </w:r>
    </w:p>
    <w:p w14:paraId="0B731A0D"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كما يرى العلاق أن إدارة الحوكمة المؤسسية تمثل منظومة من القواعد والضوابط التي تهدف إلى تحقيق الإدارة الرشيدة للمؤسسات وتعزيز الثقة بين الإدارة والمستثمرين (العلاق، 2015).</w:t>
      </w:r>
    </w:p>
    <w:p w14:paraId="59BB08C3" w14:textId="77777777" w:rsidR="005673D1" w:rsidRPr="005673D1" w:rsidRDefault="005673D1" w:rsidP="003B49E3">
      <w:pPr>
        <w:jc w:val="both"/>
        <w:rPr>
          <w:rFonts w:ascii="Sakkal Majalla" w:eastAsia="Calibri" w:hAnsi="Sakkal Majalla" w:cs="Sakkal Majalla"/>
          <w:b/>
          <w:bCs/>
          <w:sz w:val="28"/>
          <w:szCs w:val="28"/>
          <w:rtl/>
        </w:rPr>
      </w:pPr>
    </w:p>
    <w:p w14:paraId="774C08D6" w14:textId="77777777" w:rsidR="005673D1" w:rsidRPr="00E70F09" w:rsidRDefault="005673D1" w:rsidP="003B49E3">
      <w:pPr>
        <w:numPr>
          <w:ilvl w:val="0"/>
          <w:numId w:val="1"/>
        </w:numPr>
        <w:contextualSpacing/>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tl/>
        </w:rPr>
        <w:t>التعريف الإجرائي لإدارة الحوكمة المؤسسية</w:t>
      </w:r>
      <w:r w:rsidRPr="00E70F09">
        <w:rPr>
          <w:rFonts w:ascii="Sakkal Majalla" w:eastAsia="Calibri" w:hAnsi="Sakkal Majalla" w:cs="Sakkal Majalla" w:hint="cs"/>
          <w:b/>
          <w:bCs/>
          <w:sz w:val="36"/>
          <w:szCs w:val="36"/>
          <w:rtl/>
        </w:rPr>
        <w:t>:</w:t>
      </w:r>
    </w:p>
    <w:p w14:paraId="3AFBFE71"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استناداً إلى التعريفات السابقة، يمكن تعريف إدارة الحوكمة المؤسسية إجرائياً بأنها:</w:t>
      </w:r>
    </w:p>
    <w:p w14:paraId="705D02E6"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مجموعة السياسات والإجراءات والآليات التنظيمية والرقابية التي تعتمدها المؤسسة لتنظيم العلاقة بين مجلس الإدارة والإدارة التنفيذية وأصحاب المصالح، بما يضمن الشفافية والمساءلة وتحقيق الكفاءة في اتخاذ القرارات وتحسين الأداء المؤسسي.</w:t>
      </w:r>
    </w:p>
    <w:p w14:paraId="3B452731" w14:textId="77777777" w:rsidR="005673D1" w:rsidRPr="005673D1" w:rsidRDefault="005673D1" w:rsidP="003B49E3">
      <w:pPr>
        <w:jc w:val="both"/>
        <w:rPr>
          <w:rFonts w:ascii="Sakkal Majalla" w:eastAsia="Calibri" w:hAnsi="Sakkal Majalla" w:cs="Sakkal Majalla"/>
          <w:b/>
          <w:bCs/>
          <w:sz w:val="28"/>
          <w:szCs w:val="28"/>
          <w:rtl/>
        </w:rPr>
      </w:pPr>
    </w:p>
    <w:p w14:paraId="66FD6388" w14:textId="77777777" w:rsidR="005673D1" w:rsidRPr="005673D1" w:rsidRDefault="005673D1" w:rsidP="003B49E3">
      <w:pPr>
        <w:jc w:val="both"/>
        <w:rPr>
          <w:rFonts w:ascii="Sakkal Majalla" w:eastAsia="Calibri" w:hAnsi="Sakkal Majalla" w:cs="Sakkal Majalla"/>
          <w:b/>
          <w:bCs/>
          <w:sz w:val="28"/>
          <w:szCs w:val="28"/>
          <w:rtl/>
        </w:rPr>
      </w:pPr>
    </w:p>
    <w:p w14:paraId="21E0455B" w14:textId="77777777" w:rsidR="005673D1" w:rsidRPr="00E70F09" w:rsidRDefault="005673D1" w:rsidP="003B49E3">
      <w:pPr>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4.2.6</w:t>
      </w:r>
      <w:r w:rsidRPr="00E70F09">
        <w:rPr>
          <w:rFonts w:ascii="Sakkal Majalla" w:eastAsia="Calibri" w:hAnsi="Sakkal Majalla" w:cs="Sakkal Majalla" w:hint="cs"/>
          <w:b/>
          <w:bCs/>
          <w:sz w:val="36"/>
          <w:szCs w:val="36"/>
          <w:rtl/>
        </w:rPr>
        <w:t xml:space="preserve"> أهمية إدارة الحوكمة المؤسسية:</w:t>
      </w:r>
    </w:p>
    <w:p w14:paraId="54A47113" w14:textId="77777777" w:rsidR="000A198F" w:rsidRDefault="000A198F" w:rsidP="003B49E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5673D1" w:rsidRPr="005673D1">
        <w:rPr>
          <w:rFonts w:ascii="Sakkal Majalla" w:eastAsia="Calibri" w:hAnsi="Sakkal Majalla" w:cs="Sakkal Majalla"/>
          <w:b/>
          <w:bCs/>
          <w:sz w:val="28"/>
          <w:szCs w:val="28"/>
          <w:rtl/>
        </w:rPr>
        <w:t>تُعد إدارة الحوكمة المؤسسية أداة أساسية لضمان تنظيم العمل داخل المؤسسات وتحقيق التوازن بين مصالح الإدارة والمساهمين وأصحاب المصالح الآخرين. فهي تساهم في وضوح الإجراءات، وتعزز المساءلة والرقابة، وتحد من الممارسات غير الأخلاقية، كما تعمل على تحسين كفاءة الأداء وبناء الثقة المؤسسية، بما يدعم الاستدامة ورفع سمعة المؤسسة في بيئة الأعمال التنافسية.</w:t>
      </w:r>
    </w:p>
    <w:p w14:paraId="662B3439" w14:textId="054F7768"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ويمكن أن نسردها بنقاط توضح المكونات الأساسية لإدارة الحوكمة المؤسسية كالتالي:</w:t>
      </w:r>
    </w:p>
    <w:p w14:paraId="227F6279"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تعزيز الشفافية في القرارات الإدارية</w:t>
      </w:r>
      <w:r w:rsidRPr="005673D1">
        <w:rPr>
          <w:rFonts w:ascii="Sakkal Majalla" w:eastAsia="Calibri" w:hAnsi="Sakkal Majalla" w:cs="Sakkal Majalla" w:hint="cs"/>
          <w:b/>
          <w:bCs/>
          <w:sz w:val="32"/>
          <w:szCs w:val="32"/>
          <w:rtl/>
        </w:rPr>
        <w:t>:</w:t>
      </w:r>
    </w:p>
    <w:p w14:paraId="0BF187CA"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تساعد الحوكمة المؤسسية على وضوح الإجراءات والقرارات الإدارية داخل المؤسسة، ما يمكّن أصحاب المصالح والمساهمين من متابعة الأداء واتخاذ القرارات المستنيرة</w:t>
      </w:r>
      <w:r w:rsidRPr="005673D1">
        <w:rPr>
          <w:rFonts w:ascii="Sakkal Majalla" w:eastAsia="Calibri" w:hAnsi="Sakkal Majalla" w:cs="Sakkal Majalla" w:hint="cs"/>
          <w:b/>
          <w:bCs/>
          <w:sz w:val="28"/>
          <w:szCs w:val="28"/>
          <w:rtl/>
        </w:rPr>
        <w:t>.</w:t>
      </w:r>
    </w:p>
    <w:p w14:paraId="4BF2FCF7"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تحقيق المساءلة والرقابة الفعالة</w:t>
      </w:r>
      <w:r w:rsidRPr="005673D1">
        <w:rPr>
          <w:rFonts w:ascii="Sakkal Majalla" w:eastAsia="Calibri" w:hAnsi="Sakkal Majalla" w:cs="Sakkal Majalla" w:hint="cs"/>
          <w:b/>
          <w:bCs/>
          <w:sz w:val="32"/>
          <w:szCs w:val="32"/>
          <w:rtl/>
        </w:rPr>
        <w:t>:</w:t>
      </w:r>
    </w:p>
    <w:p w14:paraId="43DF6C7E"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من خلال تحديد مسؤوليات الإدارة التنفيذية ومجلس الإدارة، تساهم الحوكمة في تعزيز المساءلة والرقابة الداخلية على الأداء المؤسسي، ما يقلل من احتمالية حدوث تجاوزات أو فساد إداري</w:t>
      </w:r>
      <w:r w:rsidRPr="005673D1">
        <w:rPr>
          <w:rFonts w:ascii="Sakkal Majalla" w:eastAsia="Calibri" w:hAnsi="Sakkal Majalla" w:cs="Sakkal Majalla" w:hint="cs"/>
          <w:b/>
          <w:bCs/>
          <w:sz w:val="28"/>
          <w:szCs w:val="28"/>
          <w:rtl/>
        </w:rPr>
        <w:t>.</w:t>
      </w:r>
    </w:p>
    <w:p w14:paraId="6D51F2AA"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lastRenderedPageBreak/>
        <w:t>حماية حقوق المساهمين وأصحاب المصالح</w:t>
      </w:r>
      <w:r w:rsidRPr="005673D1">
        <w:rPr>
          <w:rFonts w:ascii="Sakkal Majalla" w:eastAsia="Calibri" w:hAnsi="Sakkal Majalla" w:cs="Sakkal Majalla" w:hint="cs"/>
          <w:b/>
          <w:bCs/>
          <w:sz w:val="32"/>
          <w:szCs w:val="32"/>
          <w:rtl/>
        </w:rPr>
        <w:t>:</w:t>
      </w:r>
    </w:p>
    <w:p w14:paraId="7BD75C3D"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تضمن إدارة الحوكمة المؤسسية حقوق المستثمرين والمساهمين، وتوفر آليات عادلة لمعالجة النزاعات، مما يعزز الثقة بين جميع الأطراف</w:t>
      </w:r>
      <w:r w:rsidRPr="005673D1">
        <w:rPr>
          <w:rFonts w:ascii="Sakkal Majalla" w:eastAsia="Calibri" w:hAnsi="Sakkal Majalla" w:cs="Sakkal Majalla" w:hint="cs"/>
          <w:b/>
          <w:bCs/>
          <w:sz w:val="28"/>
          <w:szCs w:val="28"/>
          <w:rtl/>
        </w:rPr>
        <w:t>.</w:t>
      </w:r>
    </w:p>
    <w:p w14:paraId="0FFA935D"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رفع كفاءة الأداء المؤسسي</w:t>
      </w:r>
      <w:r w:rsidRPr="005673D1">
        <w:rPr>
          <w:rFonts w:ascii="Sakkal Majalla" w:eastAsia="Calibri" w:hAnsi="Sakkal Majalla" w:cs="Sakkal Majalla" w:hint="cs"/>
          <w:b/>
          <w:bCs/>
          <w:sz w:val="32"/>
          <w:szCs w:val="32"/>
          <w:rtl/>
        </w:rPr>
        <w:t>:</w:t>
      </w:r>
    </w:p>
    <w:p w14:paraId="1AF40C5D"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من خلال وضع نظم واضحة للرقابة والإفصاح، تساعد الحوكمة على تحسين كفاءة اتخاذ القرار، وتوزيع الموارد بشكل أفضل، مما يسهم في تحقيق أهداف المؤسسة</w:t>
      </w:r>
      <w:r w:rsidRPr="005673D1">
        <w:rPr>
          <w:rFonts w:ascii="Sakkal Majalla" w:eastAsia="Calibri" w:hAnsi="Sakkal Majalla" w:cs="Sakkal Majalla" w:hint="cs"/>
          <w:b/>
          <w:bCs/>
          <w:sz w:val="28"/>
          <w:szCs w:val="28"/>
          <w:rtl/>
        </w:rPr>
        <w:t>.</w:t>
      </w:r>
    </w:p>
    <w:p w14:paraId="1F8AFA65"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الحد من الفساد الإداري وسوء الاستخدام</w:t>
      </w:r>
      <w:r w:rsidRPr="005673D1">
        <w:rPr>
          <w:rFonts w:ascii="Sakkal Majalla" w:eastAsia="Calibri" w:hAnsi="Sakkal Majalla" w:cs="Sakkal Majalla" w:hint="cs"/>
          <w:b/>
          <w:bCs/>
          <w:sz w:val="32"/>
          <w:szCs w:val="32"/>
          <w:rtl/>
        </w:rPr>
        <w:t>:</w:t>
      </w:r>
    </w:p>
    <w:p w14:paraId="31B4A76B"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توفر الحوكمة المؤسسية آليات رقابية تقلل من الممارسات غير القانونية أو غير الأخلاقية، مثل استغلال النفوذ والمحسوبية، مما يحد من آثار الفساد الإداري</w:t>
      </w:r>
      <w:r w:rsidRPr="005673D1">
        <w:rPr>
          <w:rFonts w:ascii="Sakkal Majalla" w:eastAsia="Calibri" w:hAnsi="Sakkal Majalla" w:cs="Sakkal Majalla" w:hint="cs"/>
          <w:b/>
          <w:bCs/>
          <w:sz w:val="28"/>
          <w:szCs w:val="28"/>
          <w:rtl/>
        </w:rPr>
        <w:t>.</w:t>
      </w:r>
    </w:p>
    <w:p w14:paraId="7A878C95"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تعزيز الثقة المؤسسية والاستثمارية</w:t>
      </w:r>
      <w:r w:rsidRPr="005673D1">
        <w:rPr>
          <w:rFonts w:ascii="Sakkal Majalla" w:eastAsia="Calibri" w:hAnsi="Sakkal Majalla" w:cs="Sakkal Majalla" w:hint="cs"/>
          <w:b/>
          <w:bCs/>
          <w:sz w:val="32"/>
          <w:szCs w:val="32"/>
          <w:rtl/>
        </w:rPr>
        <w:t>:</w:t>
      </w:r>
    </w:p>
    <w:p w14:paraId="3D2932BB"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المؤسسات التي تطبق مبادئ الحوكمة بشكل فعال تكسب ثقة المستثمرين والعملاء والعاملين، مما يدعم استقرارها المالي والاقتصادي ويجذب الاستثمارات</w:t>
      </w:r>
      <w:r w:rsidRPr="005673D1">
        <w:rPr>
          <w:rFonts w:ascii="Sakkal Majalla" w:eastAsia="Calibri" w:hAnsi="Sakkal Majalla" w:cs="Sakkal Majalla" w:hint="cs"/>
          <w:b/>
          <w:bCs/>
          <w:sz w:val="28"/>
          <w:szCs w:val="28"/>
          <w:rtl/>
        </w:rPr>
        <w:t>.</w:t>
      </w:r>
    </w:p>
    <w:p w14:paraId="708BFA7C"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دعم الاستدامة المؤسسية</w:t>
      </w:r>
      <w:r w:rsidRPr="005673D1">
        <w:rPr>
          <w:rFonts w:ascii="Sakkal Majalla" w:eastAsia="Calibri" w:hAnsi="Sakkal Majalla" w:cs="Sakkal Majalla" w:hint="cs"/>
          <w:b/>
          <w:bCs/>
          <w:sz w:val="32"/>
          <w:szCs w:val="32"/>
          <w:rtl/>
        </w:rPr>
        <w:t>:</w:t>
      </w:r>
    </w:p>
    <w:p w14:paraId="45155CFC"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الإدارة الجيدة للحوكمة المؤسسية تساهم في تحقيق استدامة طويلة الأجل للمؤسسة، من خلال ضبط الأداء وإدارة المخاطر والتخطيط الاستراتيجي</w:t>
      </w:r>
      <w:r w:rsidRPr="005673D1">
        <w:rPr>
          <w:rFonts w:ascii="Sakkal Majalla" w:eastAsia="Calibri" w:hAnsi="Sakkal Majalla" w:cs="Sakkal Majalla" w:hint="cs"/>
          <w:b/>
          <w:bCs/>
          <w:sz w:val="28"/>
          <w:szCs w:val="28"/>
          <w:rtl/>
        </w:rPr>
        <w:t>.</w:t>
      </w:r>
    </w:p>
    <w:p w14:paraId="5F9D05CA"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تحسين سمعة المؤسسة في السوق</w:t>
      </w:r>
    </w:p>
    <w:p w14:paraId="25F3F2D9"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المؤسسات الملتزمة بالحوكمة المؤسسية تتمتع بسمعة جيدة أمام المجتمع المحلي والأسواق المالية، ما يعزز قدرتها التنافسية ويقلل المخاطر المرتبطة بالسمعة</w:t>
      </w:r>
      <w:r w:rsidRPr="005673D1">
        <w:rPr>
          <w:rFonts w:ascii="Sakkal Majalla" w:eastAsia="Calibri" w:hAnsi="Sakkal Majalla" w:cs="Sakkal Majalla" w:hint="cs"/>
          <w:b/>
          <w:bCs/>
          <w:sz w:val="28"/>
          <w:szCs w:val="28"/>
          <w:rtl/>
        </w:rPr>
        <w:t>.</w:t>
      </w:r>
    </w:p>
    <w:p w14:paraId="1AB827DB" w14:textId="77777777" w:rsidR="005673D1" w:rsidRDefault="005673D1" w:rsidP="003B49E3">
      <w:pPr>
        <w:jc w:val="both"/>
        <w:rPr>
          <w:rFonts w:ascii="Sakkal Majalla" w:eastAsia="Calibri" w:hAnsi="Sakkal Majalla" w:cs="Sakkal Majalla"/>
          <w:b/>
          <w:bCs/>
          <w:sz w:val="28"/>
          <w:szCs w:val="28"/>
          <w:rtl/>
        </w:rPr>
      </w:pPr>
    </w:p>
    <w:p w14:paraId="2B26A1E9" w14:textId="77777777" w:rsidR="003B49E3" w:rsidRPr="005673D1" w:rsidRDefault="003B49E3" w:rsidP="003B49E3">
      <w:pPr>
        <w:jc w:val="both"/>
        <w:rPr>
          <w:rFonts w:ascii="Sakkal Majalla" w:eastAsia="Calibri" w:hAnsi="Sakkal Majalla" w:cs="Sakkal Majalla"/>
          <w:b/>
          <w:bCs/>
          <w:sz w:val="28"/>
          <w:szCs w:val="28"/>
          <w:rtl/>
        </w:rPr>
      </w:pPr>
    </w:p>
    <w:p w14:paraId="25DDB8CE" w14:textId="77777777" w:rsidR="005673D1" w:rsidRPr="00E70F09" w:rsidRDefault="005673D1" w:rsidP="005673D1">
      <w:pPr>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4.2.7</w:t>
      </w:r>
      <w:r w:rsidRPr="00E70F09">
        <w:rPr>
          <w:rFonts w:ascii="Sakkal Majalla" w:eastAsia="Calibri" w:hAnsi="Sakkal Majalla" w:cs="Sakkal Majalla" w:hint="cs"/>
          <w:b/>
          <w:bCs/>
          <w:sz w:val="36"/>
          <w:szCs w:val="36"/>
          <w:rtl/>
        </w:rPr>
        <w:t xml:space="preserve"> أهداف إدارة الحوكمة المؤسسية:</w:t>
      </w:r>
    </w:p>
    <w:p w14:paraId="46076BCF"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وفقًا لمارتن ترِكر (</w:t>
      </w:r>
      <w:r w:rsidRPr="005673D1">
        <w:rPr>
          <w:rFonts w:ascii="Sakkal Majalla" w:eastAsia="Calibri" w:hAnsi="Sakkal Majalla" w:cs="Sakkal Majalla"/>
          <w:b/>
          <w:bCs/>
          <w:sz w:val="28"/>
          <w:szCs w:val="28"/>
        </w:rPr>
        <w:t>Tricker, 2019</w:t>
      </w:r>
      <w:r w:rsidRPr="005673D1">
        <w:rPr>
          <w:rFonts w:ascii="Sakkal Majalla" w:eastAsia="Calibri" w:hAnsi="Sakkal Majalla" w:cs="Sakkal Majalla"/>
          <w:b/>
          <w:bCs/>
          <w:sz w:val="28"/>
          <w:szCs w:val="28"/>
          <w:rtl/>
        </w:rPr>
        <w:t>)، تهدف إدارة الحوكمة المؤسسية إلى ضمان الإدارة الرشيدة للمؤسسات من خلال وضع قواعد وآليات واضحة لتوزيع المسؤوليات وتحقيق التوازن بين جميع الأطراف المرتبطة بالمؤسسة. تساعد الحوكمة الفعالة على تعزيز الشفافية والمساءلة، وتحسين الأداء المؤسسي، وحماية حقوق المساهمين وأصحاب المصالح، بما يسهم في استدامة المؤسسات وزيادة ثقة المستثمرين والعملاء فيها.</w:t>
      </w:r>
    </w:p>
    <w:p w14:paraId="25BFCE26"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lastRenderedPageBreak/>
        <w:t>ونستطيع مما سبق ذكر أهم الأهداف بالنقاط على النحو التالي:</w:t>
      </w:r>
    </w:p>
    <w:p w14:paraId="4A545B80"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Pr>
      </w:pPr>
      <w:r w:rsidRPr="005673D1">
        <w:rPr>
          <w:rFonts w:ascii="Sakkal Majalla" w:eastAsia="Calibri" w:hAnsi="Sakkal Majalla" w:cs="Sakkal Majalla"/>
          <w:b/>
          <w:bCs/>
          <w:sz w:val="32"/>
          <w:szCs w:val="32"/>
          <w:rtl/>
        </w:rPr>
        <w:t>وضوح وتحديد المسؤوليات:</w:t>
      </w:r>
    </w:p>
    <w:p w14:paraId="21471338" w14:textId="77777777" w:rsidR="005673D1" w:rsidRPr="005673D1" w:rsidRDefault="005673D1" w:rsidP="003B49E3">
      <w:pPr>
        <w:jc w:val="both"/>
        <w:rPr>
          <w:rFonts w:ascii="Sakkal Majalla" w:eastAsia="Calibri" w:hAnsi="Sakkal Majalla" w:cs="Sakkal Majalla"/>
          <w:b/>
          <w:bCs/>
          <w:sz w:val="28"/>
          <w:szCs w:val="28"/>
        </w:rPr>
      </w:pPr>
      <w:r w:rsidRPr="005673D1">
        <w:rPr>
          <w:rFonts w:ascii="Sakkal Majalla" w:eastAsia="Calibri" w:hAnsi="Sakkal Majalla" w:cs="Sakkal Majalla"/>
          <w:b/>
          <w:bCs/>
          <w:sz w:val="28"/>
          <w:szCs w:val="28"/>
          <w:rtl/>
        </w:rPr>
        <w:t xml:space="preserve">          يُعد وضوح وتحديد المسؤوليات أحد الركائز الأساسية لإدارة الحوكمة المؤسسية، حيث يهدف هذا المبدأ إلى توزيع الصلاحيات والمهام بشكل واضح بين مختلف المستويات الإدارية في المؤسسة، بدءًا من مجلس الإدارة مرورًا بالإدارة التنفيذية وصولاً إلى الأقسام التنفيذية والموظفين.</w:t>
      </w:r>
    </w:p>
    <w:p w14:paraId="3EB91D64"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Pr>
      </w:pPr>
      <w:r w:rsidRPr="005673D1">
        <w:rPr>
          <w:rFonts w:ascii="Sakkal Majalla" w:eastAsia="Calibri" w:hAnsi="Sakkal Majalla" w:cs="Sakkal Majalla" w:hint="cs"/>
          <w:b/>
          <w:bCs/>
          <w:sz w:val="32"/>
          <w:szCs w:val="32"/>
          <w:rtl/>
        </w:rPr>
        <w:t xml:space="preserve">   </w:t>
      </w:r>
      <w:r w:rsidRPr="005673D1">
        <w:rPr>
          <w:rFonts w:ascii="Sakkal Majalla" w:eastAsia="Calibri" w:hAnsi="Sakkal Majalla" w:cs="Sakkal Majalla"/>
          <w:b/>
          <w:bCs/>
          <w:sz w:val="32"/>
          <w:szCs w:val="32"/>
          <w:rtl/>
        </w:rPr>
        <w:t>تحسين عمليات الرقابة الداخلية</w:t>
      </w:r>
      <w:r w:rsidRPr="005673D1">
        <w:rPr>
          <w:rFonts w:ascii="Sakkal Majalla" w:eastAsia="Calibri" w:hAnsi="Sakkal Majalla" w:cs="Sakkal Majalla" w:hint="cs"/>
          <w:b/>
          <w:bCs/>
          <w:sz w:val="32"/>
          <w:szCs w:val="32"/>
          <w:rtl/>
        </w:rPr>
        <w:t>:</w:t>
      </w:r>
    </w:p>
    <w:p w14:paraId="5EA95B32" w14:textId="77777777" w:rsidR="005673D1" w:rsidRPr="005673D1" w:rsidRDefault="005673D1" w:rsidP="003B49E3">
      <w:pPr>
        <w:jc w:val="both"/>
        <w:rPr>
          <w:rFonts w:ascii="Sakkal Majalla" w:eastAsia="Calibri" w:hAnsi="Sakkal Majalla" w:cs="Sakkal Majalla"/>
          <w:b/>
          <w:bCs/>
          <w:sz w:val="28"/>
          <w:szCs w:val="28"/>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تعتبر عمليات الرقابة الداخلية أحد الركائز الأساسية للحوكمة المؤسسية، حيث تهدف إلى ضبط الأداء الإداري والمالي وضمان الالتزام بالسياسات واللوائح الداخلية. وتساهم الرقابة الداخلية في كشف المخاطر المحتملة ومنع وقوع الممارسات غير القانونية أو الأخلاقية، كما تعمل على حماية الموارد المؤسسية وتحقيق الكفاءة والفعالية في العمليات اليومية.</w:t>
      </w:r>
    </w:p>
    <w:p w14:paraId="221C6D26" w14:textId="0B7693B1"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 xml:space="preserve">تعزيز الابتكار المؤسسي واتخاذ القرار </w:t>
      </w:r>
      <w:r w:rsidR="001F3755">
        <w:rPr>
          <w:rFonts w:ascii="Sakkal Majalla" w:eastAsia="Calibri" w:hAnsi="Sakkal Majalla" w:cs="Sakkal Majalla" w:hint="cs"/>
          <w:b/>
          <w:bCs/>
          <w:sz w:val="32"/>
          <w:szCs w:val="32"/>
          <w:rtl/>
        </w:rPr>
        <w:t xml:space="preserve">ات </w:t>
      </w:r>
      <w:r w:rsidRPr="005673D1">
        <w:rPr>
          <w:rFonts w:ascii="Sakkal Majalla" w:eastAsia="Calibri" w:hAnsi="Sakkal Majalla" w:cs="Sakkal Majalla"/>
          <w:b/>
          <w:bCs/>
          <w:sz w:val="32"/>
          <w:szCs w:val="32"/>
          <w:rtl/>
        </w:rPr>
        <w:t>ال</w:t>
      </w:r>
      <w:r w:rsidR="001F3755">
        <w:rPr>
          <w:rFonts w:ascii="Sakkal Majalla" w:eastAsia="Calibri" w:hAnsi="Sakkal Majalla" w:cs="Sakkal Majalla" w:hint="cs"/>
          <w:b/>
          <w:bCs/>
          <w:sz w:val="32"/>
          <w:szCs w:val="32"/>
          <w:rtl/>
        </w:rPr>
        <w:t>إ</w:t>
      </w:r>
      <w:r w:rsidRPr="005673D1">
        <w:rPr>
          <w:rFonts w:ascii="Sakkal Majalla" w:eastAsia="Calibri" w:hAnsi="Sakkal Majalla" w:cs="Sakkal Majalla"/>
          <w:b/>
          <w:bCs/>
          <w:sz w:val="32"/>
          <w:szCs w:val="32"/>
          <w:rtl/>
        </w:rPr>
        <w:t>ستراتيجي</w:t>
      </w:r>
      <w:r w:rsidR="001F3755">
        <w:rPr>
          <w:rFonts w:ascii="Sakkal Majalla" w:eastAsia="Calibri" w:hAnsi="Sakkal Majalla" w:cs="Sakkal Majalla" w:hint="cs"/>
          <w:b/>
          <w:bCs/>
          <w:sz w:val="32"/>
          <w:szCs w:val="32"/>
          <w:rtl/>
        </w:rPr>
        <w:t>ة</w:t>
      </w:r>
      <w:r w:rsidRPr="005673D1">
        <w:rPr>
          <w:rFonts w:ascii="Sakkal Majalla" w:eastAsia="Calibri" w:hAnsi="Sakkal Majalla" w:cs="Sakkal Majalla" w:hint="cs"/>
          <w:b/>
          <w:bCs/>
          <w:sz w:val="32"/>
          <w:szCs w:val="32"/>
          <w:rtl/>
        </w:rPr>
        <w:t>:</w:t>
      </w:r>
    </w:p>
    <w:p w14:paraId="3794186E"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تعمل الحوكمة على خلق بيئة تنظيمية واضحة تمكن الإدارات من اتخاذ قرارات استراتيجية مدروسة، مع تشجيع المبادرات الابتكارية التي تدعم التميز المؤسسي وتطوير العمليات والمنتجات.</w:t>
      </w:r>
    </w:p>
    <w:p w14:paraId="477A14B1"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تقليل المخاطر القانونية والتنظيمية</w:t>
      </w:r>
      <w:r w:rsidRPr="005673D1">
        <w:rPr>
          <w:rFonts w:ascii="Sakkal Majalla" w:eastAsia="Calibri" w:hAnsi="Sakkal Majalla" w:cs="Sakkal Majalla" w:hint="cs"/>
          <w:b/>
          <w:bCs/>
          <w:sz w:val="32"/>
          <w:szCs w:val="32"/>
          <w:rtl/>
        </w:rPr>
        <w:t>:</w:t>
      </w:r>
    </w:p>
    <w:p w14:paraId="3178B73F"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من خلال وضع ضوابط صارمة للامتثال للقوانين والأنظمة واللوائح الداخلية، تساعد الحوكمة في الحد من التعرض للمساءلات القانونية والغرامات أو فقدان الثقة من الجهات التنظيمية والمستثمرين.</w:t>
      </w:r>
    </w:p>
    <w:p w14:paraId="7F1AC9C5"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تعزيز التوافق بين السياسات الداخلية وأهداف التنمية المستدامة</w:t>
      </w:r>
      <w:r w:rsidRPr="005673D1">
        <w:rPr>
          <w:rFonts w:ascii="Sakkal Majalla" w:eastAsia="Calibri" w:hAnsi="Sakkal Majalla" w:cs="Sakkal Majalla" w:hint="cs"/>
          <w:b/>
          <w:bCs/>
          <w:sz w:val="32"/>
          <w:szCs w:val="32"/>
          <w:rtl/>
        </w:rPr>
        <w:t>:</w:t>
      </w:r>
    </w:p>
    <w:p w14:paraId="41BB7B42" w14:textId="77777777" w:rsid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تساهم الحوكمة المؤسسية في ضمان أن تكون القرارات والسياسات متسقة مع المسؤولية الاجتماعية والبيئية للمؤسسة، بما يحقق أهداف التنمية المستدامة ويعزز الدور الإيجابي للمؤسسة في المجتمع.</w:t>
      </w:r>
    </w:p>
    <w:p w14:paraId="71793AAF" w14:textId="77777777" w:rsidR="000A198F" w:rsidRPr="005673D1" w:rsidRDefault="000A198F" w:rsidP="003B49E3">
      <w:pPr>
        <w:jc w:val="both"/>
        <w:rPr>
          <w:rFonts w:ascii="Sakkal Majalla" w:eastAsia="Calibri" w:hAnsi="Sakkal Majalla" w:cs="Sakkal Majalla"/>
          <w:b/>
          <w:bCs/>
          <w:sz w:val="28"/>
          <w:szCs w:val="28"/>
          <w:rtl/>
        </w:rPr>
      </w:pPr>
    </w:p>
    <w:p w14:paraId="50747402" w14:textId="77777777" w:rsidR="005673D1" w:rsidRPr="005673D1" w:rsidRDefault="005673D1" w:rsidP="003B49E3">
      <w:pPr>
        <w:jc w:val="both"/>
        <w:rPr>
          <w:rFonts w:ascii="Sakkal Majalla" w:eastAsia="Calibri" w:hAnsi="Sakkal Majalla" w:cs="Sakkal Majalla"/>
          <w:b/>
          <w:bCs/>
          <w:sz w:val="28"/>
          <w:szCs w:val="28"/>
          <w:rtl/>
        </w:rPr>
      </w:pPr>
    </w:p>
    <w:p w14:paraId="1E93532F" w14:textId="77777777" w:rsidR="005673D1" w:rsidRPr="005673D1" w:rsidRDefault="005673D1" w:rsidP="005673D1">
      <w:pPr>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Pr>
        <w:t>4.2.8</w:t>
      </w:r>
      <w:r w:rsidRPr="005673D1">
        <w:rPr>
          <w:rFonts w:ascii="Sakkal Majalla" w:eastAsia="Calibri" w:hAnsi="Sakkal Majalla" w:cs="Sakkal Majalla" w:hint="cs"/>
          <w:b/>
          <w:bCs/>
          <w:sz w:val="36"/>
          <w:szCs w:val="36"/>
          <w:rtl/>
        </w:rPr>
        <w:t xml:space="preserve"> </w:t>
      </w:r>
      <w:r w:rsidRPr="005673D1">
        <w:rPr>
          <w:rFonts w:ascii="Sakkal Majalla" w:eastAsia="Calibri" w:hAnsi="Sakkal Majalla" w:cs="Sakkal Majalla"/>
          <w:b/>
          <w:bCs/>
          <w:sz w:val="36"/>
          <w:szCs w:val="36"/>
          <w:rtl/>
        </w:rPr>
        <w:t>أسباب ظهور إدارة الحوكمة المؤسسية</w:t>
      </w:r>
      <w:r w:rsidRPr="005673D1">
        <w:rPr>
          <w:rFonts w:ascii="Sakkal Majalla" w:eastAsia="Calibri" w:hAnsi="Sakkal Majalla" w:cs="Sakkal Majalla" w:hint="cs"/>
          <w:b/>
          <w:bCs/>
          <w:sz w:val="36"/>
          <w:szCs w:val="36"/>
          <w:rtl/>
        </w:rPr>
        <w:t>:</w:t>
      </w:r>
    </w:p>
    <w:p w14:paraId="14EAFF7A"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ظهرت إدارة الحوكمة المؤسسية كنتيجة طبيعية للتغيرات الاقتصادية والاجتماعية والتكنولوجية التي شهدها عالم الأعمال خلال العقود الأخيرة. فقد أصبحت المؤسسات تواجه تحديات متزايدة تتعلق بالشفافية والمساءلة وكفاءة الأداء، مما استدعى وجود إطار تنظيمي يضمن التوازن بين مصالح جميع الأطراف المرتبطة بالمؤسسة، ويقلل من المخاطر المالية والإدارية.</w:t>
      </w:r>
    </w:p>
    <w:p w14:paraId="3E19FFC0" w14:textId="59930EB6" w:rsidR="005673D1" w:rsidRDefault="005673D1" w:rsidP="001F3755">
      <w:pPr>
        <w:numPr>
          <w:ilvl w:val="0"/>
          <w:numId w:val="1"/>
        </w:numPr>
        <w:contextualSpacing/>
        <w:jc w:val="both"/>
        <w:rPr>
          <w:rFonts w:ascii="Sakkal Majalla" w:eastAsia="Calibri" w:hAnsi="Sakkal Majalla" w:cs="Sakkal Majalla"/>
          <w:b/>
          <w:bCs/>
          <w:sz w:val="36"/>
          <w:szCs w:val="36"/>
        </w:rPr>
      </w:pPr>
      <w:r w:rsidRPr="00E70F09">
        <w:rPr>
          <w:rFonts w:ascii="Sakkal Majalla" w:eastAsia="Calibri" w:hAnsi="Sakkal Majalla" w:cs="Sakkal Majalla"/>
          <w:b/>
          <w:bCs/>
          <w:sz w:val="36"/>
          <w:szCs w:val="36"/>
          <w:rtl/>
        </w:rPr>
        <w:lastRenderedPageBreak/>
        <w:t>أهم أسباب ظهور إدارة الحوكمة المؤسسية</w:t>
      </w:r>
      <w:r w:rsidRPr="00E70F09">
        <w:rPr>
          <w:rFonts w:ascii="Sakkal Majalla" w:eastAsia="Calibri" w:hAnsi="Sakkal Majalla" w:cs="Sakkal Majalla" w:hint="cs"/>
          <w:b/>
          <w:bCs/>
          <w:sz w:val="36"/>
          <w:szCs w:val="36"/>
          <w:rtl/>
        </w:rPr>
        <w:t>:</w:t>
      </w:r>
    </w:p>
    <w:p w14:paraId="459524E4" w14:textId="77777777" w:rsidR="001F3755" w:rsidRPr="001F3755" w:rsidRDefault="001F3755" w:rsidP="001F3755">
      <w:pPr>
        <w:contextualSpacing/>
        <w:jc w:val="both"/>
        <w:rPr>
          <w:rFonts w:ascii="Sakkal Majalla" w:eastAsia="Calibri" w:hAnsi="Sakkal Majalla" w:cs="Sakkal Majalla"/>
          <w:b/>
          <w:bCs/>
          <w:sz w:val="36"/>
          <w:szCs w:val="36"/>
          <w:rtl/>
        </w:rPr>
      </w:pPr>
    </w:p>
    <w:p w14:paraId="06754584"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الفساد الإداري وسوء استخدام الموارد</w:t>
      </w:r>
      <w:r w:rsidRPr="005673D1">
        <w:rPr>
          <w:rFonts w:ascii="Sakkal Majalla" w:eastAsia="Calibri" w:hAnsi="Sakkal Majalla" w:cs="Sakkal Majalla" w:hint="cs"/>
          <w:b/>
          <w:bCs/>
          <w:sz w:val="32"/>
          <w:szCs w:val="32"/>
          <w:rtl/>
        </w:rPr>
        <w:t>:</w:t>
      </w:r>
    </w:p>
    <w:p w14:paraId="5BF8877B"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شهدت العديد من المؤسسات، سواء في القطاع العام أو الخاص، ممارسات فساد إداري متكررة مثل المحسوبية والرشوة وسوء استغلال السلطة، مما أدى إلى خسائر مالية وأضرار بالسمعة المؤسسية. وقد أدى هذا الواقع إلى إدراك ضرورة وضع نظام رقابي وإداري يضمن المساءلة ويحد من هذه الممارسات</w:t>
      </w:r>
      <w:r w:rsidRPr="005673D1">
        <w:rPr>
          <w:rFonts w:ascii="Sakkal Majalla" w:eastAsia="Calibri" w:hAnsi="Sakkal Majalla" w:cs="Sakkal Majalla" w:hint="cs"/>
          <w:b/>
          <w:bCs/>
          <w:sz w:val="28"/>
          <w:szCs w:val="28"/>
          <w:rtl/>
        </w:rPr>
        <w:t>.</w:t>
      </w:r>
    </w:p>
    <w:p w14:paraId="6872722B"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الحاجة إلى تعزيز الشفافية والإفصاح</w:t>
      </w:r>
      <w:r w:rsidRPr="005673D1">
        <w:rPr>
          <w:rFonts w:ascii="Sakkal Majalla" w:eastAsia="Calibri" w:hAnsi="Sakkal Majalla" w:cs="Sakkal Majalla" w:hint="cs"/>
          <w:b/>
          <w:bCs/>
          <w:sz w:val="32"/>
          <w:szCs w:val="32"/>
          <w:rtl/>
        </w:rPr>
        <w:t>:</w:t>
      </w:r>
    </w:p>
    <w:p w14:paraId="0992B876"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 xml:space="preserve">ازدادت متطلبات السوق والمستثمرين والجهات الرقابية على الإفصاح المالي والإداري، الأمر الذي استدعى إنشاء آليات حوكمة واضحة تضمن تقديم معلومات دقيقة وفي الوقت المناسب، وتوضح مسؤوليات كل طرف، مما يزيد من ثقة المساهمين والعملاء </w:t>
      </w:r>
      <w:r w:rsidRPr="005673D1">
        <w:rPr>
          <w:rFonts w:ascii="Sakkal Majalla" w:eastAsia="Calibri" w:hAnsi="Sakkal Majalla" w:cs="Sakkal Majalla" w:hint="cs"/>
          <w:b/>
          <w:bCs/>
          <w:sz w:val="28"/>
          <w:szCs w:val="28"/>
          <w:rtl/>
        </w:rPr>
        <w:t>(</w:t>
      </w:r>
      <w:r w:rsidRPr="005673D1">
        <w:rPr>
          <w:rFonts w:ascii="Sakkal Majalla" w:eastAsia="Calibri" w:hAnsi="Sakkal Majalla" w:cs="Sakkal Majalla"/>
          <w:b/>
          <w:bCs/>
          <w:sz w:val="28"/>
          <w:szCs w:val="28"/>
          <w:rtl/>
        </w:rPr>
        <w:t xml:space="preserve"> عبد الله، 2019).</w:t>
      </w:r>
    </w:p>
    <w:p w14:paraId="5CBB3C5D"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تعقيد الهياكل الإدارية والمؤسسية</w:t>
      </w:r>
      <w:r w:rsidRPr="005673D1">
        <w:rPr>
          <w:rFonts w:ascii="Sakkal Majalla" w:eastAsia="Calibri" w:hAnsi="Sakkal Majalla" w:cs="Sakkal Majalla" w:hint="cs"/>
          <w:b/>
          <w:bCs/>
          <w:sz w:val="32"/>
          <w:szCs w:val="32"/>
          <w:rtl/>
        </w:rPr>
        <w:t>:</w:t>
      </w:r>
    </w:p>
    <w:p w14:paraId="1607B027" w14:textId="77777777" w:rsidR="005673D1" w:rsidRPr="005673D1" w:rsidRDefault="005673D1" w:rsidP="003B49E3">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مع توسع حجم المؤسسات وازدياد عدد الإدارات والأقسام، أصبحت العمليات الإدارية أكثر تعقيدًا، مما استلزم وجود إدارة حوكمة مؤسسية تحدد الأدوار والصلاحيات بدقة، وتنسق بين مختلف المستويات لضمان الأداء الفعال وتحقيق الأهداف الاستراتيجية</w:t>
      </w:r>
      <w:r w:rsidRPr="005673D1">
        <w:rPr>
          <w:rFonts w:ascii="Sakkal Majalla" w:eastAsia="Calibri" w:hAnsi="Sakkal Majalla" w:cs="Sakkal Majalla" w:hint="cs"/>
          <w:b/>
          <w:bCs/>
          <w:sz w:val="28"/>
          <w:szCs w:val="28"/>
          <w:rtl/>
        </w:rPr>
        <w:t>.</w:t>
      </w:r>
    </w:p>
    <w:p w14:paraId="3FFD7F04"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تزايد المخاطر القانونية والتنظيمية</w:t>
      </w:r>
      <w:r w:rsidRPr="005673D1">
        <w:rPr>
          <w:rFonts w:ascii="Sakkal Majalla" w:eastAsia="Calibri" w:hAnsi="Sakkal Majalla" w:cs="Sakkal Majalla" w:hint="cs"/>
          <w:b/>
          <w:bCs/>
          <w:sz w:val="32"/>
          <w:szCs w:val="32"/>
          <w:rtl/>
        </w:rPr>
        <w:t>:</w:t>
      </w:r>
    </w:p>
    <w:p w14:paraId="44713EC0" w14:textId="1D0C14D8" w:rsidR="005673D1" w:rsidRPr="005673D1" w:rsidRDefault="005673D1" w:rsidP="007723F4">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أدت المتطلبات القانونية واللوائح التنظيمية المتزايدة على المستوى المحلي والدولي إلى الحاجة لهيكل إداري يضمن الامتثال ويقلل من المخاطر القانونية، مثل الغرامات أو التعرض للمساءلة القضائية نتيجة المخالفات الإدارية</w:t>
      </w:r>
      <w:r w:rsidRPr="005673D1">
        <w:rPr>
          <w:rFonts w:ascii="Sakkal Majalla" w:eastAsia="Calibri" w:hAnsi="Sakkal Majalla" w:cs="Sakkal Majalla" w:hint="cs"/>
          <w:b/>
          <w:bCs/>
          <w:sz w:val="28"/>
          <w:szCs w:val="28"/>
          <w:rtl/>
        </w:rPr>
        <w:t>.</w:t>
      </w:r>
    </w:p>
    <w:p w14:paraId="47812F54" w14:textId="77777777" w:rsidR="005673D1" w:rsidRPr="005673D1" w:rsidRDefault="005673D1" w:rsidP="003B49E3">
      <w:pPr>
        <w:numPr>
          <w:ilvl w:val="0"/>
          <w:numId w:val="1"/>
        </w:numPr>
        <w:contextualSpacing/>
        <w:jc w:val="both"/>
        <w:rPr>
          <w:rFonts w:ascii="Sakkal Majalla" w:eastAsia="Calibri" w:hAnsi="Sakkal Majalla" w:cs="Sakkal Majalla"/>
          <w:b/>
          <w:bCs/>
          <w:sz w:val="32"/>
          <w:szCs w:val="32"/>
        </w:rPr>
      </w:pPr>
      <w:r w:rsidRPr="005673D1">
        <w:rPr>
          <w:rFonts w:ascii="Sakkal Majalla" w:eastAsia="Calibri" w:hAnsi="Sakkal Majalla" w:cs="Sakkal Majalla"/>
          <w:b/>
          <w:bCs/>
          <w:sz w:val="32"/>
          <w:szCs w:val="32"/>
          <w:rtl/>
        </w:rPr>
        <w:t>التركيز على الاستدامة والنمو طويل الأمد</w:t>
      </w:r>
      <w:r w:rsidRPr="005673D1">
        <w:rPr>
          <w:rFonts w:ascii="Sakkal Majalla" w:eastAsia="Calibri" w:hAnsi="Sakkal Majalla" w:cs="Sakkal Majalla" w:hint="cs"/>
          <w:b/>
          <w:bCs/>
          <w:sz w:val="32"/>
          <w:szCs w:val="32"/>
          <w:rtl/>
        </w:rPr>
        <w:t>:</w:t>
      </w:r>
    </w:p>
    <w:p w14:paraId="420192B7" w14:textId="77777777" w:rsidR="005673D1" w:rsidRPr="005673D1" w:rsidRDefault="005673D1" w:rsidP="003B49E3">
      <w:pPr>
        <w:ind w:left="360"/>
        <w:jc w:val="both"/>
        <w:rPr>
          <w:rFonts w:ascii="Sakkal Majalla" w:eastAsia="Calibri" w:hAnsi="Sakkal Majalla" w:cs="Sakkal Majalla"/>
          <w:b/>
          <w:bCs/>
          <w:sz w:val="28"/>
          <w:szCs w:val="28"/>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بدأت المؤسسات تعي أهمية تحقيق التوازن بين الأداء المالي والاجتماعي والبيئي لضمان استدامتها، مما دفعها إلى تبني الحوكمة المؤسسية كآلية لدعم التنمية المستدامة وتوجيه السياسات الداخلية بما يتوافق مع المعايير الأخلاقية والتنظيمية (</w:t>
      </w:r>
      <w:r w:rsidRPr="005673D1">
        <w:rPr>
          <w:rFonts w:ascii="Sakkal Majalla" w:eastAsia="Calibri" w:hAnsi="Sakkal Majalla" w:cs="Sakkal Majalla"/>
          <w:b/>
          <w:bCs/>
          <w:sz w:val="28"/>
          <w:szCs w:val="28"/>
        </w:rPr>
        <w:t>Ali &amp; Hassan, 2021</w:t>
      </w:r>
      <w:r w:rsidRPr="005673D1">
        <w:rPr>
          <w:rFonts w:ascii="Sakkal Majalla" w:eastAsia="Calibri" w:hAnsi="Sakkal Majalla" w:cs="Sakkal Majalla"/>
          <w:b/>
          <w:bCs/>
          <w:sz w:val="28"/>
          <w:szCs w:val="28"/>
          <w:rtl/>
        </w:rPr>
        <w:t>).</w:t>
      </w:r>
    </w:p>
    <w:p w14:paraId="5D46A9E8" w14:textId="77777777" w:rsidR="005673D1" w:rsidRPr="005673D1" w:rsidRDefault="005673D1" w:rsidP="007723F4">
      <w:pPr>
        <w:rPr>
          <w:rFonts w:ascii="Sakkal Majalla" w:eastAsia="Calibri" w:hAnsi="Sakkal Majalla" w:cs="Sakkal Majalla"/>
          <w:b/>
          <w:bCs/>
          <w:sz w:val="28"/>
          <w:szCs w:val="28"/>
        </w:rPr>
      </w:pPr>
    </w:p>
    <w:p w14:paraId="7AF11DF1" w14:textId="77777777" w:rsidR="005673D1" w:rsidRPr="005673D1" w:rsidRDefault="005673D1" w:rsidP="005673D1">
      <w:pPr>
        <w:ind w:left="360"/>
        <w:rPr>
          <w:rFonts w:ascii="Sakkal Majalla" w:eastAsia="Calibri" w:hAnsi="Sakkal Majalla" w:cs="Sakkal Majalla"/>
          <w:b/>
          <w:bCs/>
          <w:sz w:val="36"/>
          <w:szCs w:val="36"/>
          <w:rtl/>
        </w:rPr>
      </w:pPr>
      <w:r w:rsidRPr="005673D1">
        <w:rPr>
          <w:rFonts w:ascii="Sakkal Majalla" w:eastAsia="Calibri" w:hAnsi="Sakkal Majalla" w:cs="Sakkal Majalla"/>
          <w:b/>
          <w:bCs/>
          <w:sz w:val="36"/>
          <w:szCs w:val="36"/>
        </w:rPr>
        <w:t>4.2.9</w:t>
      </w:r>
      <w:r w:rsidRPr="005673D1">
        <w:rPr>
          <w:rFonts w:ascii="Sakkal Majalla" w:eastAsia="Calibri" w:hAnsi="Sakkal Majalla" w:cs="Sakkal Majalla" w:hint="cs"/>
          <w:b/>
          <w:bCs/>
          <w:sz w:val="36"/>
          <w:szCs w:val="36"/>
          <w:rtl/>
        </w:rPr>
        <w:t xml:space="preserve"> أبعاد إدارة الحوكمة المؤسسية:</w:t>
      </w:r>
    </w:p>
    <w:p w14:paraId="0F169FA3" w14:textId="77777777" w:rsidR="005673D1" w:rsidRPr="005673D1" w:rsidRDefault="005673D1" w:rsidP="003B49E3">
      <w:pPr>
        <w:ind w:left="360"/>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Pr="005673D1">
        <w:rPr>
          <w:rFonts w:ascii="Sakkal Majalla" w:eastAsia="Calibri" w:hAnsi="Sakkal Majalla" w:cs="Sakkal Majalla"/>
          <w:b/>
          <w:bCs/>
          <w:sz w:val="28"/>
          <w:szCs w:val="28"/>
          <w:rtl/>
        </w:rPr>
        <w:t>تتمثل أبعاد إدارة الحوكمة المؤسسية في الجوانب الأساسية التي تحدد كيفية تنظيم العلاقة بين مجلس الإدارة والإدارة التنفيذية والمساهمين، بما يضمن الشفافية والمساءلة والعدالة، ويعزز الأداء المؤسسي والاستدامة على المدى الطويل.</w:t>
      </w:r>
    </w:p>
    <w:p w14:paraId="0CE84887" w14:textId="31D3C651" w:rsidR="00515BF0" w:rsidRPr="00515BF0" w:rsidRDefault="00515BF0" w:rsidP="00515BF0">
      <w:pPr>
        <w:numPr>
          <w:ilvl w:val="0"/>
          <w:numId w:val="1"/>
        </w:numPr>
        <w:contextualSpacing/>
        <w:jc w:val="both"/>
        <w:rPr>
          <w:rFonts w:ascii="Sakkal Majalla" w:eastAsia="Calibri" w:hAnsi="Sakkal Majalla" w:cs="Sakkal Majalla"/>
          <w:b/>
          <w:bCs/>
          <w:sz w:val="32"/>
          <w:szCs w:val="32"/>
        </w:rPr>
      </w:pPr>
      <w:r w:rsidRPr="00515BF0">
        <w:rPr>
          <w:rFonts w:ascii="Sakkal Majalla" w:eastAsia="Calibri" w:hAnsi="Sakkal Majalla" w:cs="Sakkal Majalla"/>
          <w:b/>
          <w:bCs/>
          <w:sz w:val="32"/>
          <w:szCs w:val="32"/>
          <w:rtl/>
        </w:rPr>
        <w:lastRenderedPageBreak/>
        <w:t>الشفافية في الحوكمة المؤسسية</w:t>
      </w:r>
      <w:r>
        <w:rPr>
          <w:rFonts w:ascii="Sakkal Majalla" w:eastAsia="Calibri" w:hAnsi="Sakkal Majalla" w:cs="Sakkal Majalla" w:hint="cs"/>
          <w:b/>
          <w:bCs/>
          <w:sz w:val="32"/>
          <w:szCs w:val="32"/>
          <w:rtl/>
        </w:rPr>
        <w:t>:</w:t>
      </w:r>
    </w:p>
    <w:p w14:paraId="31B73532" w14:textId="1E48909C" w:rsidR="00515BF0" w:rsidRPr="00CC5913" w:rsidRDefault="000A2E69" w:rsidP="000A2E69">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515BF0" w:rsidRPr="00CC5913">
        <w:rPr>
          <w:rFonts w:ascii="Sakkal Majalla" w:eastAsia="Calibri" w:hAnsi="Sakkal Majalla" w:cs="Sakkal Majalla"/>
          <w:b/>
          <w:bCs/>
          <w:sz w:val="28"/>
          <w:szCs w:val="28"/>
          <w:rtl/>
        </w:rPr>
        <w:t>تعد الشفافية أحد الركائز الأساسية للحكم الرشيد والحوكمة المؤسسية، حيث تشير إلى وضوح المعلومات والبيانات المتعلقة بعمليات المؤسسة وقراراتها وأدائها، وإتاحة هذه المعلومات لأصحاب المصلحة بشكل يسهل فهمها ومراجعتها. وتعتبر الشفافية أداة فعالة لتعزيز الثقة بين الإدارة والعاملين، وبين المؤسسة والمجتمع أو العملاء، لأنها تقلل من الغموض وتحد من استغلال السلطة أو الموارد بشكل غير مشروع (</w:t>
      </w:r>
      <w:r w:rsidR="00515BF0" w:rsidRPr="00CC5913">
        <w:rPr>
          <w:rFonts w:ascii="Sakkal Majalla" w:eastAsia="Calibri" w:hAnsi="Sakkal Majalla" w:cs="Sakkal Majalla"/>
          <w:b/>
          <w:bCs/>
          <w:sz w:val="28"/>
          <w:szCs w:val="28"/>
        </w:rPr>
        <w:t>Kaufmann &amp; Kraay, 2019</w:t>
      </w:r>
      <w:r w:rsidR="00515BF0" w:rsidRPr="00CC5913">
        <w:rPr>
          <w:rFonts w:ascii="Sakkal Majalla" w:eastAsia="Calibri" w:hAnsi="Sakkal Majalla" w:cs="Sakkal Majalla"/>
          <w:b/>
          <w:bCs/>
          <w:sz w:val="28"/>
          <w:szCs w:val="28"/>
          <w:rtl/>
        </w:rPr>
        <w:t>).</w:t>
      </w:r>
    </w:p>
    <w:p w14:paraId="5C808CDD" w14:textId="3C887F70" w:rsidR="00515BF0" w:rsidRPr="00CC5913" w:rsidRDefault="000A2E69" w:rsidP="000A2E69">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515BF0" w:rsidRPr="00CC5913">
        <w:rPr>
          <w:rFonts w:ascii="Sakkal Majalla" w:eastAsia="Calibri" w:hAnsi="Sakkal Majalla" w:cs="Sakkal Majalla"/>
          <w:b/>
          <w:bCs/>
          <w:sz w:val="28"/>
          <w:szCs w:val="28"/>
          <w:rtl/>
        </w:rPr>
        <w:t>تلعب الشفافية دورًا حيويًا في الحد من الفساد الإداري، إذ أن الإفصاح المستمر والواضح عن القرارات المالية والإدارية يحد من الفرص المتاحة للانحرافات أو الممارسات غير القانونية. فالمؤسسات التي تتبنى سياسات واضحة للإفصاح والشفافية تتمتع بقدرة أكبر على مكافحة الرشوة، المحسوبية، أو أي استغلال للموارد العامة، كما تعزز من ثقافة المساءلة والمراجعة الذاتية (</w:t>
      </w:r>
      <w:r w:rsidR="00515BF0" w:rsidRPr="00CC5913">
        <w:rPr>
          <w:rFonts w:ascii="Sakkal Majalla" w:eastAsia="Calibri" w:hAnsi="Sakkal Majalla" w:cs="Sakkal Majalla"/>
          <w:b/>
          <w:bCs/>
          <w:sz w:val="28"/>
          <w:szCs w:val="28"/>
        </w:rPr>
        <w:t>Ali &amp; Hassan, 2021</w:t>
      </w:r>
      <w:r w:rsidR="00515BF0" w:rsidRPr="00CC5913">
        <w:rPr>
          <w:rFonts w:ascii="Sakkal Majalla" w:eastAsia="Calibri" w:hAnsi="Sakkal Majalla" w:cs="Sakkal Majalla"/>
          <w:b/>
          <w:bCs/>
          <w:sz w:val="28"/>
          <w:szCs w:val="28"/>
          <w:rtl/>
        </w:rPr>
        <w:t>).</w:t>
      </w:r>
    </w:p>
    <w:p w14:paraId="2DC13FC6" w14:textId="6BB2D2BC" w:rsidR="00515BF0" w:rsidRPr="00CC5913" w:rsidRDefault="000A2E69" w:rsidP="000A2E69">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515BF0" w:rsidRPr="00CC5913">
        <w:rPr>
          <w:rFonts w:ascii="Sakkal Majalla" w:eastAsia="Calibri" w:hAnsi="Sakkal Majalla" w:cs="Sakkal Majalla"/>
          <w:b/>
          <w:bCs/>
          <w:sz w:val="28"/>
          <w:szCs w:val="28"/>
          <w:rtl/>
        </w:rPr>
        <w:t>كما ترتبط الشفافية ارتباطًا وثيقًا بالبعد الرقابي والإجرائي للحوكمة، إذ تساعد نظم الإفصاح المنتظمة والتقارير الدورية في كشف التجاوزات في الوقت المناسب واتخاذ الإجراءات التصحيحية قبل أن تتفاقم آثارها. وتشير الدراسات إلى أن المؤسسات التي تعزز الشفافية تخلق بيئة عمل أكثر نزاهة، حيث يكون الموظفون أكثر التزامًا بالقوانين والسياسات، ويقل احتمال ظهور السلوكيات الفاسدة (</w:t>
      </w:r>
      <w:r w:rsidR="00515BF0" w:rsidRPr="00CC5913">
        <w:rPr>
          <w:rFonts w:ascii="Sakkal Majalla" w:eastAsia="Calibri" w:hAnsi="Sakkal Majalla" w:cs="Sakkal Majalla"/>
          <w:b/>
          <w:bCs/>
          <w:sz w:val="28"/>
          <w:szCs w:val="28"/>
        </w:rPr>
        <w:t xml:space="preserve">Viona </w:t>
      </w:r>
      <w:proofErr w:type="spellStart"/>
      <w:r w:rsidR="00515BF0" w:rsidRPr="00CC5913">
        <w:rPr>
          <w:rFonts w:ascii="Sakkal Majalla" w:eastAsia="Calibri" w:hAnsi="Sakkal Majalla" w:cs="Sakkal Majalla"/>
          <w:b/>
          <w:bCs/>
          <w:sz w:val="28"/>
          <w:szCs w:val="28"/>
        </w:rPr>
        <w:t>Yelitasari</w:t>
      </w:r>
      <w:proofErr w:type="spellEnd"/>
      <w:r w:rsidR="00515BF0" w:rsidRPr="00CC5913">
        <w:rPr>
          <w:rFonts w:ascii="Sakkal Majalla" w:eastAsia="Calibri" w:hAnsi="Sakkal Majalla" w:cs="Sakkal Majalla"/>
          <w:b/>
          <w:bCs/>
          <w:sz w:val="28"/>
          <w:szCs w:val="28"/>
        </w:rPr>
        <w:t xml:space="preserve"> et al., 2020</w:t>
      </w:r>
      <w:r w:rsidR="00515BF0" w:rsidRPr="00CC5913">
        <w:rPr>
          <w:rFonts w:ascii="Sakkal Majalla" w:eastAsia="Calibri" w:hAnsi="Sakkal Majalla" w:cs="Sakkal Majalla"/>
          <w:b/>
          <w:bCs/>
          <w:sz w:val="28"/>
          <w:szCs w:val="28"/>
          <w:rtl/>
        </w:rPr>
        <w:t xml:space="preserve">؛ </w:t>
      </w:r>
      <w:r w:rsidR="00515BF0" w:rsidRPr="00CC5913">
        <w:rPr>
          <w:rFonts w:ascii="Sakkal Majalla" w:eastAsia="Calibri" w:hAnsi="Sakkal Majalla" w:cs="Sakkal Majalla"/>
          <w:b/>
          <w:bCs/>
          <w:sz w:val="28"/>
          <w:szCs w:val="28"/>
        </w:rPr>
        <w:t>Nawal Medjdoub, 2023</w:t>
      </w:r>
      <w:r w:rsidR="00515BF0" w:rsidRPr="00CC5913">
        <w:rPr>
          <w:rFonts w:ascii="Sakkal Majalla" w:eastAsia="Calibri" w:hAnsi="Sakkal Majalla" w:cs="Sakkal Majalla"/>
          <w:b/>
          <w:bCs/>
          <w:sz w:val="28"/>
          <w:szCs w:val="28"/>
          <w:rtl/>
        </w:rPr>
        <w:t>).</w:t>
      </w:r>
    </w:p>
    <w:p w14:paraId="69B855BC" w14:textId="47665702" w:rsidR="00515BF0" w:rsidRPr="00CC5913" w:rsidRDefault="000A2E69" w:rsidP="000A2E69">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515BF0" w:rsidRPr="00CC5913">
        <w:rPr>
          <w:rFonts w:ascii="Sakkal Majalla" w:eastAsia="Calibri" w:hAnsi="Sakkal Majalla" w:cs="Sakkal Majalla"/>
          <w:b/>
          <w:bCs/>
          <w:sz w:val="28"/>
          <w:szCs w:val="28"/>
          <w:rtl/>
        </w:rPr>
        <w:t>علاوة على ذلك، فإن الشفافية لا تقتصر على الجانب المالي والإداري فقط، بل تشمل أيضًا العمليات الاستراتيجية والتخطيطية للمؤسسة، بما يضمن وضوح أهداف المؤسسة، توزيع المسؤوليات، ومعايير الأداء، وهو ما يسهم في توجيه جهود جميع العاملين نحو تحقيق أهداف المنظمة بشكل نزيه وفعال (</w:t>
      </w:r>
      <w:r w:rsidR="00515BF0" w:rsidRPr="00CC5913">
        <w:rPr>
          <w:rFonts w:ascii="Sakkal Majalla" w:eastAsia="Calibri" w:hAnsi="Sakkal Majalla" w:cs="Sakkal Majalla"/>
          <w:b/>
          <w:bCs/>
          <w:sz w:val="28"/>
          <w:szCs w:val="28"/>
        </w:rPr>
        <w:t>Caron et al., 2012</w:t>
      </w:r>
      <w:r w:rsidR="00515BF0" w:rsidRPr="00CC5913">
        <w:rPr>
          <w:rFonts w:ascii="Sakkal Majalla" w:eastAsia="Calibri" w:hAnsi="Sakkal Majalla" w:cs="Sakkal Majalla"/>
          <w:b/>
          <w:bCs/>
          <w:sz w:val="28"/>
          <w:szCs w:val="28"/>
          <w:rtl/>
        </w:rPr>
        <w:t>).</w:t>
      </w:r>
    </w:p>
    <w:p w14:paraId="04E66CFA" w14:textId="77F9E644" w:rsidR="00CC5913" w:rsidRDefault="000A2E69" w:rsidP="000A2E69">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515BF0" w:rsidRPr="00CC5913">
        <w:rPr>
          <w:rFonts w:ascii="Sakkal Majalla" w:eastAsia="Calibri" w:hAnsi="Sakkal Majalla" w:cs="Sakkal Majalla"/>
          <w:b/>
          <w:bCs/>
          <w:sz w:val="28"/>
          <w:szCs w:val="28"/>
          <w:rtl/>
        </w:rPr>
        <w:t>وبالتالي، يمكن اعتبار الشفافية عنصرًا أساسيًا في الحوكمة المؤسسية والحد من الفساد الإداري، لأنها تخلق بيئة عمل قائمة على المعرفة الدقيقة، والمسائلة المستمرة، والالتزام بالقيم الأخلاقية، مما ينعكس إيجابيًا على أداء المؤسسة وسمعتها على المدى الطويل.</w:t>
      </w:r>
    </w:p>
    <w:p w14:paraId="2F4469E5" w14:textId="7DC70B0B" w:rsidR="001C16A1" w:rsidRPr="00A22B3D" w:rsidRDefault="001C16A1" w:rsidP="001C16A1">
      <w:pPr>
        <w:pStyle w:val="ListParagraph"/>
        <w:numPr>
          <w:ilvl w:val="0"/>
          <w:numId w:val="1"/>
        </w:numPr>
        <w:jc w:val="both"/>
        <w:rPr>
          <w:rFonts w:ascii="Sakkal Majalla" w:eastAsia="Calibri" w:hAnsi="Sakkal Majalla" w:cs="Sakkal Majalla"/>
          <w:b/>
          <w:bCs/>
          <w:sz w:val="32"/>
          <w:szCs w:val="32"/>
        </w:rPr>
      </w:pPr>
      <w:r w:rsidRPr="00A22B3D">
        <w:rPr>
          <w:rFonts w:ascii="Sakkal Majalla" w:eastAsia="Calibri" w:hAnsi="Sakkal Majalla" w:cs="Sakkal Majalla"/>
          <w:b/>
          <w:bCs/>
          <w:sz w:val="32"/>
          <w:szCs w:val="32"/>
          <w:rtl/>
        </w:rPr>
        <w:t>المساءلة في الحوكمة المؤسسية</w:t>
      </w:r>
      <w:r w:rsidRPr="00A22B3D">
        <w:rPr>
          <w:rFonts w:ascii="Sakkal Majalla" w:eastAsia="Calibri" w:hAnsi="Sakkal Majalla" w:cs="Sakkal Majalla" w:hint="cs"/>
          <w:b/>
          <w:bCs/>
          <w:sz w:val="32"/>
          <w:szCs w:val="32"/>
          <w:rtl/>
        </w:rPr>
        <w:t>:</w:t>
      </w:r>
    </w:p>
    <w:p w14:paraId="137065EE" w14:textId="6E6F761E" w:rsidR="00C43D93" w:rsidRPr="00A22B3D" w:rsidRDefault="00A22B3D" w:rsidP="00A22B3D">
      <w:pPr>
        <w:ind w:left="360"/>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C43D93" w:rsidRPr="00A22B3D">
        <w:rPr>
          <w:rFonts w:ascii="Sakkal Majalla" w:eastAsia="Calibri" w:hAnsi="Sakkal Majalla" w:cs="Sakkal Majalla"/>
          <w:b/>
          <w:bCs/>
          <w:sz w:val="28"/>
          <w:szCs w:val="28"/>
          <w:rtl/>
        </w:rPr>
        <w:t>تعد المساءلة أحد الركائز الأساسية للحوكمة المؤسسية، إذ تشير إلى القدرة على محاسبة الأفراد والمؤسسات على أفعالهم وقراراتهم، وضمان التزامهم بالقوانين والسياسات والمعايير الأخلاقية. وتتمثل أهمية المساءلة في أنها توفر إطارًا واضحًا لتحديد المسؤوليات، وتقيّد تجاوزات السلطة، وتحد من الممارسات غير القانونية أو الفاسدة داخل المؤسسة (</w:t>
      </w:r>
      <w:r w:rsidR="00C43D93" w:rsidRPr="00A22B3D">
        <w:rPr>
          <w:rFonts w:ascii="Sakkal Majalla" w:eastAsia="Calibri" w:hAnsi="Sakkal Majalla" w:cs="Sakkal Majalla"/>
          <w:b/>
          <w:bCs/>
          <w:sz w:val="28"/>
          <w:szCs w:val="28"/>
        </w:rPr>
        <w:t>Ali &amp; Hassan, 2021</w:t>
      </w:r>
      <w:r w:rsidR="00C43D93" w:rsidRPr="00A22B3D">
        <w:rPr>
          <w:rFonts w:ascii="Sakkal Majalla" w:eastAsia="Calibri" w:hAnsi="Sakkal Majalla" w:cs="Sakkal Majalla"/>
          <w:b/>
          <w:bCs/>
          <w:sz w:val="28"/>
          <w:szCs w:val="28"/>
          <w:rtl/>
        </w:rPr>
        <w:t>).</w:t>
      </w:r>
    </w:p>
    <w:p w14:paraId="4315F6B6" w14:textId="4FED121D" w:rsidR="00C43D93" w:rsidRPr="00A22B3D" w:rsidRDefault="00A22B3D" w:rsidP="00A22B3D">
      <w:pPr>
        <w:ind w:left="360"/>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C43D93" w:rsidRPr="00A22B3D">
        <w:rPr>
          <w:rFonts w:ascii="Sakkal Majalla" w:eastAsia="Calibri" w:hAnsi="Sakkal Majalla" w:cs="Sakkal Majalla"/>
          <w:b/>
          <w:bCs/>
          <w:sz w:val="28"/>
          <w:szCs w:val="28"/>
          <w:rtl/>
        </w:rPr>
        <w:t>تلعب المساءلة دورًا تكامليًا مع الشفافية، إذ أن الإفصاح عن القرارات والمعلومات بدون وجود آليات محاسبة قد يترك المجال للانحرافات. أما عندما تترافق الشفافية مع المساءلة، يصبح من الصعب على أي مسؤول استغلال الموارد أو السلطة لتحقيق مصالح شخصية، ويصبح الموظفون والإدارة العليا ملتزمين بالتقارير الدورية والمتابعة الدقيقة للأداء (</w:t>
      </w:r>
      <w:r w:rsidR="00C43D93" w:rsidRPr="00A22B3D">
        <w:rPr>
          <w:rFonts w:ascii="Sakkal Majalla" w:eastAsia="Calibri" w:hAnsi="Sakkal Majalla" w:cs="Sakkal Majalla"/>
          <w:b/>
          <w:bCs/>
          <w:sz w:val="28"/>
          <w:szCs w:val="28"/>
        </w:rPr>
        <w:t>Kaufmann &amp; Kraay, 2019</w:t>
      </w:r>
      <w:r w:rsidR="00C43D93" w:rsidRPr="00A22B3D">
        <w:rPr>
          <w:rFonts w:ascii="Sakkal Majalla" w:eastAsia="Calibri" w:hAnsi="Sakkal Majalla" w:cs="Sakkal Majalla"/>
          <w:b/>
          <w:bCs/>
          <w:sz w:val="28"/>
          <w:szCs w:val="28"/>
          <w:rtl/>
        </w:rPr>
        <w:t>).</w:t>
      </w:r>
    </w:p>
    <w:p w14:paraId="5B7FC310" w14:textId="49E12D18" w:rsidR="00C43D93" w:rsidRPr="00A22B3D" w:rsidRDefault="00A22B3D" w:rsidP="00A22B3D">
      <w:pPr>
        <w:ind w:left="360"/>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lastRenderedPageBreak/>
        <w:t xml:space="preserve">          </w:t>
      </w:r>
      <w:r w:rsidR="00C43D93" w:rsidRPr="00A22B3D">
        <w:rPr>
          <w:rFonts w:ascii="Sakkal Majalla" w:eastAsia="Calibri" w:hAnsi="Sakkal Majalla" w:cs="Sakkal Majalla"/>
          <w:b/>
          <w:bCs/>
          <w:sz w:val="28"/>
          <w:szCs w:val="28"/>
          <w:rtl/>
        </w:rPr>
        <w:t>كما أن المساءلة تشمل كافة مستويات المؤسسة، من الإدارة العليا إلى الموظفين التنفيذيين، حيث تتضمن تقييم الأداء الفردي والمؤسسي، وفرض العقوبات عند الضرورة، والمكافآت على الالتزام بالقوانين والمعايير الأخلاقية. ويؤكد الباحثون أن المؤسسات التي تعتمد نظم مساءلة قوية تكون أكثر قدرة على الكشف المبكر عن المخالفات وتصحيحها قبل أن تتفاقم آثارها على الأداء المؤسسي (</w:t>
      </w:r>
      <w:r w:rsidR="00C43D93" w:rsidRPr="00A22B3D">
        <w:rPr>
          <w:rFonts w:ascii="Sakkal Majalla" w:eastAsia="Calibri" w:hAnsi="Sakkal Majalla" w:cs="Sakkal Majalla"/>
          <w:b/>
          <w:bCs/>
          <w:sz w:val="28"/>
          <w:szCs w:val="28"/>
        </w:rPr>
        <w:t xml:space="preserve">Viona </w:t>
      </w:r>
      <w:proofErr w:type="spellStart"/>
      <w:r w:rsidR="00C43D93" w:rsidRPr="00A22B3D">
        <w:rPr>
          <w:rFonts w:ascii="Sakkal Majalla" w:eastAsia="Calibri" w:hAnsi="Sakkal Majalla" w:cs="Sakkal Majalla"/>
          <w:b/>
          <w:bCs/>
          <w:sz w:val="28"/>
          <w:szCs w:val="28"/>
        </w:rPr>
        <w:t>Yelitasari</w:t>
      </w:r>
      <w:proofErr w:type="spellEnd"/>
      <w:r w:rsidR="00C43D93" w:rsidRPr="00A22B3D">
        <w:rPr>
          <w:rFonts w:ascii="Sakkal Majalla" w:eastAsia="Calibri" w:hAnsi="Sakkal Majalla" w:cs="Sakkal Majalla"/>
          <w:b/>
          <w:bCs/>
          <w:sz w:val="28"/>
          <w:szCs w:val="28"/>
        </w:rPr>
        <w:t xml:space="preserve"> et al., 2020</w:t>
      </w:r>
      <w:r w:rsidR="00C43D93" w:rsidRPr="00A22B3D">
        <w:rPr>
          <w:rFonts w:ascii="Sakkal Majalla" w:eastAsia="Calibri" w:hAnsi="Sakkal Majalla" w:cs="Sakkal Majalla"/>
          <w:b/>
          <w:bCs/>
          <w:sz w:val="28"/>
          <w:szCs w:val="28"/>
          <w:rtl/>
        </w:rPr>
        <w:t xml:space="preserve">؛ </w:t>
      </w:r>
      <w:r w:rsidR="00C43D93" w:rsidRPr="00A22B3D">
        <w:rPr>
          <w:rFonts w:ascii="Sakkal Majalla" w:eastAsia="Calibri" w:hAnsi="Sakkal Majalla" w:cs="Sakkal Majalla"/>
          <w:b/>
          <w:bCs/>
          <w:sz w:val="28"/>
          <w:szCs w:val="28"/>
        </w:rPr>
        <w:t>Nawal Medjdoub, 2023</w:t>
      </w:r>
      <w:r w:rsidR="00C43D93" w:rsidRPr="00A22B3D">
        <w:rPr>
          <w:rFonts w:ascii="Sakkal Majalla" w:eastAsia="Calibri" w:hAnsi="Sakkal Majalla" w:cs="Sakkal Majalla"/>
          <w:b/>
          <w:bCs/>
          <w:sz w:val="28"/>
          <w:szCs w:val="28"/>
          <w:rtl/>
        </w:rPr>
        <w:t>).</w:t>
      </w:r>
    </w:p>
    <w:p w14:paraId="5973804C" w14:textId="0F0F4D71" w:rsidR="00C43D93" w:rsidRPr="00A22B3D" w:rsidRDefault="00A22B3D" w:rsidP="00A22B3D">
      <w:pPr>
        <w:ind w:left="360"/>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C43D93" w:rsidRPr="00A22B3D">
        <w:rPr>
          <w:rFonts w:ascii="Sakkal Majalla" w:eastAsia="Calibri" w:hAnsi="Sakkal Majalla" w:cs="Sakkal Majalla"/>
          <w:b/>
          <w:bCs/>
          <w:sz w:val="28"/>
          <w:szCs w:val="28"/>
          <w:rtl/>
        </w:rPr>
        <w:t>وتتجلى المساءلة أيضًا في الجانب الاستراتيجي للحوكمة، حيث يتم ربط المسؤوليات بقرارات التخطيط والتنفيذ لتحقيق الأهداف التنظيمية، ما يضمن استخدام الموارد بكفاءة ويعزز من استدامة الأداء. كما أنها تساعد في بناء ثقافة مؤسسية قائمة على الالتزام بالنزاهة والمسؤولية، ويصبح الموظفون أكثر وعيًا بالعواقب القانونية والإدارية لسلوكياتهم (</w:t>
      </w:r>
      <w:r w:rsidR="00C43D93" w:rsidRPr="00A22B3D">
        <w:rPr>
          <w:rFonts w:ascii="Sakkal Majalla" w:eastAsia="Calibri" w:hAnsi="Sakkal Majalla" w:cs="Sakkal Majalla"/>
          <w:b/>
          <w:bCs/>
          <w:sz w:val="28"/>
          <w:szCs w:val="28"/>
        </w:rPr>
        <w:t>Caron et al., 2012</w:t>
      </w:r>
      <w:r w:rsidR="00C43D93" w:rsidRPr="00A22B3D">
        <w:rPr>
          <w:rFonts w:ascii="Sakkal Majalla" w:eastAsia="Calibri" w:hAnsi="Sakkal Majalla" w:cs="Sakkal Majalla"/>
          <w:b/>
          <w:bCs/>
          <w:sz w:val="28"/>
          <w:szCs w:val="28"/>
          <w:rtl/>
        </w:rPr>
        <w:t>).</w:t>
      </w:r>
    </w:p>
    <w:p w14:paraId="5C9F916C" w14:textId="7C356B33" w:rsidR="00271179" w:rsidRPr="00A22B3D" w:rsidRDefault="00A22B3D" w:rsidP="00C43D93">
      <w:pPr>
        <w:ind w:left="360"/>
        <w:jc w:val="both"/>
        <w:rPr>
          <w:rFonts w:ascii="Sakkal Majalla" w:eastAsia="Calibri" w:hAnsi="Sakkal Majalla" w:cs="Sakkal Majalla"/>
          <w:b/>
          <w:bCs/>
          <w:sz w:val="24"/>
          <w:szCs w:val="24"/>
          <w:rtl/>
        </w:rPr>
      </w:pPr>
      <w:r>
        <w:rPr>
          <w:rFonts w:ascii="Sakkal Majalla" w:eastAsia="Calibri" w:hAnsi="Sakkal Majalla" w:cs="Sakkal Majalla" w:hint="cs"/>
          <w:b/>
          <w:bCs/>
          <w:sz w:val="28"/>
          <w:szCs w:val="28"/>
          <w:rtl/>
        </w:rPr>
        <w:t xml:space="preserve">          </w:t>
      </w:r>
      <w:r w:rsidR="00C43D93" w:rsidRPr="00A22B3D">
        <w:rPr>
          <w:rFonts w:ascii="Sakkal Majalla" w:eastAsia="Calibri" w:hAnsi="Sakkal Majalla" w:cs="Sakkal Majalla"/>
          <w:b/>
          <w:bCs/>
          <w:sz w:val="28"/>
          <w:szCs w:val="28"/>
          <w:rtl/>
        </w:rPr>
        <w:t>وبالتالي، يمكن القول إن المساءلة تشكل أداة فعالة للحد من الفساد الإداري وتعزيز النزاهة المؤسسية، فهي تربط بين المسؤوليات والقرارات والنتائج بشكل واضح، وتضمن التزام جميع المستويات التنظيمية بالقيم والمعايير الأخلاقية، مما يعزز الأداء المؤسسي ويدعم الثقة بين المؤسسة وأصحاب المصلحة.</w:t>
      </w:r>
    </w:p>
    <w:p w14:paraId="7AA6A44E" w14:textId="48F5B660" w:rsidR="00271179" w:rsidRPr="00BF79B5" w:rsidRDefault="00BF79B5" w:rsidP="00BF79B5">
      <w:pPr>
        <w:pStyle w:val="ListParagraph"/>
        <w:numPr>
          <w:ilvl w:val="0"/>
          <w:numId w:val="1"/>
        </w:numPr>
        <w:jc w:val="both"/>
        <w:rPr>
          <w:rFonts w:ascii="Sakkal Majalla" w:eastAsia="Calibri" w:hAnsi="Sakkal Majalla" w:cs="Sakkal Majalla"/>
          <w:b/>
          <w:bCs/>
          <w:sz w:val="32"/>
          <w:szCs w:val="32"/>
          <w:rtl/>
        </w:rPr>
      </w:pPr>
      <w:r w:rsidRPr="00BF79B5">
        <w:rPr>
          <w:rFonts w:ascii="Sakkal Majalla" w:eastAsia="Calibri" w:hAnsi="Sakkal Majalla" w:cs="Sakkal Majalla"/>
          <w:b/>
          <w:bCs/>
          <w:sz w:val="32"/>
          <w:szCs w:val="32"/>
          <w:rtl/>
        </w:rPr>
        <w:t>العدالة في الحوكمة المؤسسية</w:t>
      </w:r>
    </w:p>
    <w:p w14:paraId="408391B9" w14:textId="4210088F" w:rsidR="007D3224" w:rsidRPr="00454208" w:rsidRDefault="00454208" w:rsidP="00454208">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7D3224" w:rsidRPr="00454208">
        <w:rPr>
          <w:rFonts w:ascii="Sakkal Majalla" w:eastAsia="Calibri" w:hAnsi="Sakkal Majalla" w:cs="Sakkal Majalla"/>
          <w:b/>
          <w:bCs/>
          <w:sz w:val="28"/>
          <w:szCs w:val="28"/>
          <w:rtl/>
        </w:rPr>
        <w:t>تعتبر العدالة من العناصر الجوهرية في الحوكمة المؤسسية، إذ تشير إلى تطبيق القواعد والسياسات بشكل متساوٍ على جميع الأفراد داخل المؤسسة دون تحيز أو تمييز. وتعزز العدالة من الشعور بالثقة والإنصاف بين الموظفين وأصحاب المصلحة، وتخلق بيئة عمل قائمة على الاحترام المتبادل والالتزام بالقيم الأخلاقية والمهنية (</w:t>
      </w:r>
      <w:r w:rsidR="007D3224" w:rsidRPr="00454208">
        <w:rPr>
          <w:rFonts w:ascii="Sakkal Majalla" w:eastAsia="Calibri" w:hAnsi="Sakkal Majalla" w:cs="Sakkal Majalla"/>
          <w:b/>
          <w:bCs/>
          <w:sz w:val="28"/>
          <w:szCs w:val="28"/>
        </w:rPr>
        <w:t>Ali &amp; Hassan, 2021</w:t>
      </w:r>
      <w:r w:rsidR="007D3224" w:rsidRPr="00454208">
        <w:rPr>
          <w:rFonts w:ascii="Sakkal Majalla" w:eastAsia="Calibri" w:hAnsi="Sakkal Majalla" w:cs="Sakkal Majalla"/>
          <w:b/>
          <w:bCs/>
          <w:sz w:val="28"/>
          <w:szCs w:val="28"/>
          <w:rtl/>
        </w:rPr>
        <w:t>).</w:t>
      </w:r>
    </w:p>
    <w:p w14:paraId="785C4DFE" w14:textId="2B04930B" w:rsidR="007D3224" w:rsidRPr="00454208" w:rsidRDefault="00454208" w:rsidP="00454208">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7D3224" w:rsidRPr="00454208">
        <w:rPr>
          <w:rFonts w:ascii="Sakkal Majalla" w:eastAsia="Calibri" w:hAnsi="Sakkal Majalla" w:cs="Sakkal Majalla"/>
          <w:b/>
          <w:bCs/>
          <w:sz w:val="28"/>
          <w:szCs w:val="28"/>
          <w:rtl/>
        </w:rPr>
        <w:t>العدالة في الحوكمة ترتبط ارتباطًا وثيقًا بالشفافية والمساءلة، إذ أن الإفصاح الواضح عن القرارات والإجراءات، مع وجود نظم محاسبة فعّالة، يضمن أن جميع الأفراد يخضعون لنفس المعايير دون استثناء، مما يقلل من الفرص المتاحة للفساد الإداري أو المحسوبية (</w:t>
      </w:r>
      <w:r w:rsidR="007D3224" w:rsidRPr="00454208">
        <w:rPr>
          <w:rFonts w:ascii="Sakkal Majalla" w:eastAsia="Calibri" w:hAnsi="Sakkal Majalla" w:cs="Sakkal Majalla"/>
          <w:b/>
          <w:bCs/>
          <w:sz w:val="28"/>
          <w:szCs w:val="28"/>
        </w:rPr>
        <w:t>Kaufmann &amp; Kraay, 2019</w:t>
      </w:r>
      <w:r w:rsidR="007D3224" w:rsidRPr="00454208">
        <w:rPr>
          <w:rFonts w:ascii="Sakkal Majalla" w:eastAsia="Calibri" w:hAnsi="Sakkal Majalla" w:cs="Sakkal Majalla"/>
          <w:b/>
          <w:bCs/>
          <w:sz w:val="28"/>
          <w:szCs w:val="28"/>
          <w:rtl/>
        </w:rPr>
        <w:t>). كما تشير الدراسات إلى أن المؤسسات التي تحرص على العدالة في توزيع المسؤوليات والموارد وتطبيق العقوبات والمكافآت تكون أكثر قدرة على تعزيز الالتزام والانضباط المؤسسي، وتقل فيها السلوكيات الانتهازية أو الفاسدة (</w:t>
      </w:r>
      <w:r w:rsidR="007D3224" w:rsidRPr="00454208">
        <w:rPr>
          <w:rFonts w:ascii="Sakkal Majalla" w:eastAsia="Calibri" w:hAnsi="Sakkal Majalla" w:cs="Sakkal Majalla"/>
          <w:b/>
          <w:bCs/>
          <w:sz w:val="28"/>
          <w:szCs w:val="28"/>
        </w:rPr>
        <w:t xml:space="preserve">Viona </w:t>
      </w:r>
      <w:proofErr w:type="spellStart"/>
      <w:r w:rsidR="007D3224" w:rsidRPr="00454208">
        <w:rPr>
          <w:rFonts w:ascii="Sakkal Majalla" w:eastAsia="Calibri" w:hAnsi="Sakkal Majalla" w:cs="Sakkal Majalla"/>
          <w:b/>
          <w:bCs/>
          <w:sz w:val="28"/>
          <w:szCs w:val="28"/>
        </w:rPr>
        <w:t>Yelitasari</w:t>
      </w:r>
      <w:proofErr w:type="spellEnd"/>
      <w:r w:rsidR="007D3224" w:rsidRPr="00454208">
        <w:rPr>
          <w:rFonts w:ascii="Sakkal Majalla" w:eastAsia="Calibri" w:hAnsi="Sakkal Majalla" w:cs="Sakkal Majalla"/>
          <w:b/>
          <w:bCs/>
          <w:sz w:val="28"/>
          <w:szCs w:val="28"/>
        </w:rPr>
        <w:t xml:space="preserve"> et al., 2020</w:t>
      </w:r>
      <w:r w:rsidR="007D3224" w:rsidRPr="00454208">
        <w:rPr>
          <w:rFonts w:ascii="Sakkal Majalla" w:eastAsia="Calibri" w:hAnsi="Sakkal Majalla" w:cs="Sakkal Majalla"/>
          <w:b/>
          <w:bCs/>
          <w:sz w:val="28"/>
          <w:szCs w:val="28"/>
          <w:rtl/>
        </w:rPr>
        <w:t xml:space="preserve">؛ </w:t>
      </w:r>
      <w:r w:rsidR="007D3224" w:rsidRPr="00454208">
        <w:rPr>
          <w:rFonts w:ascii="Sakkal Majalla" w:eastAsia="Calibri" w:hAnsi="Sakkal Majalla" w:cs="Sakkal Majalla"/>
          <w:b/>
          <w:bCs/>
          <w:sz w:val="28"/>
          <w:szCs w:val="28"/>
        </w:rPr>
        <w:t>Nawal Medjdoub, 2023</w:t>
      </w:r>
      <w:r w:rsidR="007D3224" w:rsidRPr="00454208">
        <w:rPr>
          <w:rFonts w:ascii="Sakkal Majalla" w:eastAsia="Calibri" w:hAnsi="Sakkal Majalla" w:cs="Sakkal Majalla"/>
          <w:b/>
          <w:bCs/>
          <w:sz w:val="28"/>
          <w:szCs w:val="28"/>
          <w:rtl/>
        </w:rPr>
        <w:t>).</w:t>
      </w:r>
    </w:p>
    <w:p w14:paraId="2774B50E" w14:textId="67BD0DB3" w:rsidR="007D3224" w:rsidRPr="00454208" w:rsidRDefault="00454208" w:rsidP="00454208">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7D3224" w:rsidRPr="00454208">
        <w:rPr>
          <w:rFonts w:ascii="Sakkal Majalla" w:eastAsia="Calibri" w:hAnsi="Sakkal Majalla" w:cs="Sakkal Majalla"/>
          <w:b/>
          <w:bCs/>
          <w:sz w:val="28"/>
          <w:szCs w:val="28"/>
          <w:rtl/>
        </w:rPr>
        <w:t>ويشمل البعد العدلي أيضًا العدالة الإجرائية والمساواة في الفرص، أي التأكد من أن القرارات التنظيمية والإدارية تُتخذ وفق أسس واضحة وعادلة، وأن جميع الموظفين لديهم القدرة على التعبير عن آرائهم والمشاركة في صنع القرار ضمن إطار متوازن وشفاف (</w:t>
      </w:r>
      <w:r w:rsidR="007D3224" w:rsidRPr="00454208">
        <w:rPr>
          <w:rFonts w:ascii="Sakkal Majalla" w:eastAsia="Calibri" w:hAnsi="Sakkal Majalla" w:cs="Sakkal Majalla"/>
          <w:b/>
          <w:bCs/>
          <w:sz w:val="28"/>
          <w:szCs w:val="28"/>
        </w:rPr>
        <w:t>Caron et al., 2012</w:t>
      </w:r>
      <w:r w:rsidR="007D3224" w:rsidRPr="00454208">
        <w:rPr>
          <w:rFonts w:ascii="Sakkal Majalla" w:eastAsia="Calibri" w:hAnsi="Sakkal Majalla" w:cs="Sakkal Majalla"/>
          <w:b/>
          <w:bCs/>
          <w:sz w:val="28"/>
          <w:szCs w:val="28"/>
          <w:rtl/>
        </w:rPr>
        <w:t>). هذا يعزز من الشعور بالانتماء المؤسسي ويحفز الالتزام بالقوانين والسياسات.</w:t>
      </w:r>
    </w:p>
    <w:p w14:paraId="5388E267" w14:textId="3CA8B49A" w:rsidR="007D3224" w:rsidRPr="00454208" w:rsidRDefault="00454208" w:rsidP="00BF7C5B">
      <w:pPr>
        <w:contextualSpacing/>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7D3224" w:rsidRPr="00454208">
        <w:rPr>
          <w:rFonts w:ascii="Sakkal Majalla" w:eastAsia="Calibri" w:hAnsi="Sakkal Majalla" w:cs="Sakkal Majalla"/>
          <w:b/>
          <w:bCs/>
          <w:sz w:val="28"/>
          <w:szCs w:val="28"/>
          <w:rtl/>
        </w:rPr>
        <w:t>كما أن العدالة تعد من الوسائل الفعالة للحد من الفساد الإداري والممارسات غير الأخلاقية، لأنها تقلل من التمييز في توزيع الموارد أو المناصب، وتضع آليات لضمان المساءلة وتطبيق القوانين بشكل منصف، مما يعزز النزاهة المؤسسية ويقوي الثقة بين المؤسسة وأصحاب المصلحة (</w:t>
      </w:r>
      <w:proofErr w:type="spellStart"/>
      <w:r w:rsidR="007D3224" w:rsidRPr="00454208">
        <w:rPr>
          <w:rFonts w:ascii="Sakkal Majalla" w:eastAsia="Calibri" w:hAnsi="Sakkal Majalla" w:cs="Sakkal Majalla"/>
          <w:b/>
          <w:bCs/>
          <w:sz w:val="28"/>
          <w:szCs w:val="28"/>
        </w:rPr>
        <w:t>Mwaddah</w:t>
      </w:r>
      <w:proofErr w:type="spellEnd"/>
      <w:r w:rsidR="007D3224" w:rsidRPr="00454208">
        <w:rPr>
          <w:rFonts w:ascii="Sakkal Majalla" w:eastAsia="Calibri" w:hAnsi="Sakkal Majalla" w:cs="Sakkal Majalla"/>
          <w:b/>
          <w:bCs/>
          <w:sz w:val="28"/>
          <w:szCs w:val="28"/>
        </w:rPr>
        <w:t xml:space="preserve"> Sami Almohammadi, 2021</w:t>
      </w:r>
      <w:r w:rsidR="007D3224" w:rsidRPr="00454208">
        <w:rPr>
          <w:rFonts w:ascii="Sakkal Majalla" w:eastAsia="Calibri" w:hAnsi="Sakkal Majalla" w:cs="Sakkal Majalla"/>
          <w:b/>
          <w:bCs/>
          <w:sz w:val="28"/>
          <w:szCs w:val="28"/>
          <w:rtl/>
        </w:rPr>
        <w:t>).</w:t>
      </w:r>
    </w:p>
    <w:p w14:paraId="250DABAA" w14:textId="77777777" w:rsidR="00BF7C5B" w:rsidRDefault="00BF7C5B" w:rsidP="00BF7C5B">
      <w:pPr>
        <w:contextualSpacing/>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7D3224" w:rsidRPr="00454208">
        <w:rPr>
          <w:rFonts w:ascii="Sakkal Majalla" w:eastAsia="Calibri" w:hAnsi="Sakkal Majalla" w:cs="Sakkal Majalla"/>
          <w:b/>
          <w:bCs/>
          <w:sz w:val="28"/>
          <w:szCs w:val="28"/>
          <w:rtl/>
        </w:rPr>
        <w:t>وبالتالي، فإن العدالة ليست مجرد قيمة أخلاقية، بل هي عنصر تنظيمي استراتيجي يساهم في بناء مؤسسات فعّالة، نزيهة، ومستدامة، حيث تعمل جنبًا إلى جنب مع الشفافية والمسائلة لتعزيز بيئة عمل خالية من الفساد الإداري.</w:t>
      </w:r>
    </w:p>
    <w:p w14:paraId="46712A1E" w14:textId="2CB13CAE" w:rsidR="00162E3C" w:rsidRPr="00162E3C" w:rsidRDefault="00162E3C" w:rsidP="00162E3C">
      <w:pPr>
        <w:pStyle w:val="ListParagraph"/>
        <w:numPr>
          <w:ilvl w:val="0"/>
          <w:numId w:val="1"/>
        </w:numPr>
        <w:jc w:val="both"/>
        <w:rPr>
          <w:rFonts w:ascii="Sakkal Majalla" w:eastAsia="Calibri" w:hAnsi="Sakkal Majalla" w:cs="Sakkal Majalla"/>
          <w:b/>
          <w:bCs/>
          <w:sz w:val="32"/>
          <w:szCs w:val="32"/>
        </w:rPr>
      </w:pPr>
      <w:r w:rsidRPr="00162E3C">
        <w:rPr>
          <w:rFonts w:ascii="Sakkal Majalla" w:eastAsia="Calibri" w:hAnsi="Sakkal Majalla" w:cs="Sakkal Majalla"/>
          <w:b/>
          <w:bCs/>
          <w:sz w:val="32"/>
          <w:szCs w:val="32"/>
          <w:rtl/>
        </w:rPr>
        <w:lastRenderedPageBreak/>
        <w:t>الرقابة الداخلية في الحوكمة المؤسسية</w:t>
      </w:r>
    </w:p>
    <w:p w14:paraId="34D51129" w14:textId="06EFECEA" w:rsidR="00162E3C" w:rsidRPr="00162E3C" w:rsidRDefault="00162E3C" w:rsidP="00162E3C">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162E3C">
        <w:rPr>
          <w:rFonts w:ascii="Sakkal Majalla" w:eastAsia="Calibri" w:hAnsi="Sakkal Majalla" w:cs="Sakkal Majalla"/>
          <w:b/>
          <w:bCs/>
          <w:sz w:val="28"/>
          <w:szCs w:val="28"/>
          <w:rtl/>
        </w:rPr>
        <w:t>تعتبر الرقابة الداخلية أحد الركائز الأساسية للحوكمة المؤسسية، إذ تمثل مجموعة السياسات والإجراءات والنظم التي تهدف إلى ضمان سلامة العمليات، حماية الموارد، وتحقيق الأهداف التنظيمية بكفاءة وفعالية. وتساعد الرقابة الداخلية على كشف الانحرافات والممارسات غير القانونية قبل أن تتفاقم، كما توفر آليات للتصحيح الفوري وتخفيف المخاطر المرتبطة بالفساد الإداري (</w:t>
      </w:r>
      <w:r w:rsidRPr="00162E3C">
        <w:rPr>
          <w:rFonts w:ascii="Sakkal Majalla" w:eastAsia="Calibri" w:hAnsi="Sakkal Majalla" w:cs="Sakkal Majalla"/>
          <w:b/>
          <w:bCs/>
          <w:sz w:val="28"/>
          <w:szCs w:val="28"/>
        </w:rPr>
        <w:t>Kaufmann &amp; Kraay, 2019</w:t>
      </w:r>
      <w:r w:rsidRPr="00162E3C">
        <w:rPr>
          <w:rFonts w:ascii="Sakkal Majalla" w:eastAsia="Calibri" w:hAnsi="Sakkal Majalla" w:cs="Sakkal Majalla"/>
          <w:b/>
          <w:bCs/>
          <w:sz w:val="28"/>
          <w:szCs w:val="28"/>
          <w:rtl/>
        </w:rPr>
        <w:t>).</w:t>
      </w:r>
    </w:p>
    <w:p w14:paraId="38DA3125" w14:textId="712FA370" w:rsidR="00162E3C" w:rsidRPr="00162E3C" w:rsidRDefault="00162E3C" w:rsidP="00162E3C">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162E3C">
        <w:rPr>
          <w:rFonts w:ascii="Sakkal Majalla" w:eastAsia="Calibri" w:hAnsi="Sakkal Majalla" w:cs="Sakkal Majalla"/>
          <w:b/>
          <w:bCs/>
          <w:sz w:val="28"/>
          <w:szCs w:val="28"/>
          <w:rtl/>
        </w:rPr>
        <w:t>تلعب الرقابة الداخلية دورًا تكامليًا مع الشفافية والمساءلة، إذ أنها تمكن الإدارة العليا وأصحاب المصلحة من متابعة الأداء بشكل دوري، ومراجعة العمليات المالية والإدارية لضمان الالتزام بالمعايير القانونية والأخلاقية. فعندما تكون الرقابة الداخلية فعالة، تصبح فرص استغلال السلطة أو الموارد أقل، ويكون من السهل رصد أي مخالفات أو تجاوزات (</w:t>
      </w:r>
      <w:r w:rsidRPr="00162E3C">
        <w:rPr>
          <w:rFonts w:ascii="Sakkal Majalla" w:eastAsia="Calibri" w:hAnsi="Sakkal Majalla" w:cs="Sakkal Majalla"/>
          <w:b/>
          <w:bCs/>
          <w:sz w:val="28"/>
          <w:szCs w:val="28"/>
        </w:rPr>
        <w:t>Ali &amp; Hassan, 2021</w:t>
      </w:r>
      <w:r w:rsidRPr="00162E3C">
        <w:rPr>
          <w:rFonts w:ascii="Sakkal Majalla" w:eastAsia="Calibri" w:hAnsi="Sakkal Majalla" w:cs="Sakkal Majalla"/>
          <w:b/>
          <w:bCs/>
          <w:sz w:val="28"/>
          <w:szCs w:val="28"/>
          <w:rtl/>
        </w:rPr>
        <w:t>).</w:t>
      </w:r>
    </w:p>
    <w:p w14:paraId="72D1D661" w14:textId="2D6E9C40" w:rsidR="00162E3C" w:rsidRPr="00162E3C" w:rsidRDefault="00162E3C" w:rsidP="00162E3C">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162E3C">
        <w:rPr>
          <w:rFonts w:ascii="Sakkal Majalla" w:eastAsia="Calibri" w:hAnsi="Sakkal Majalla" w:cs="Sakkal Majalla"/>
          <w:b/>
          <w:bCs/>
          <w:sz w:val="28"/>
          <w:szCs w:val="28"/>
          <w:rtl/>
        </w:rPr>
        <w:t>وتشمل الرقابة الداخلية عدة مستويات، منها الرقابة على العمليات التشغيلية اليومية، والرقابة على الأداء المالي والمحاسبي، إضافة إلى التدقيق الدوري على الأداء المؤسسي والاستراتيجي. هذا التعدد في مستويات الرقابة يسمح بإيجاد شبكة حماية شاملة تمنع الممارسات الفاسدة وتدعم نزاهة القرارات الإدارية (</w:t>
      </w:r>
      <w:r w:rsidRPr="00162E3C">
        <w:rPr>
          <w:rFonts w:ascii="Sakkal Majalla" w:eastAsia="Calibri" w:hAnsi="Sakkal Majalla" w:cs="Sakkal Majalla"/>
          <w:b/>
          <w:bCs/>
          <w:sz w:val="28"/>
          <w:szCs w:val="28"/>
        </w:rPr>
        <w:t xml:space="preserve">Viona </w:t>
      </w:r>
      <w:proofErr w:type="spellStart"/>
      <w:r w:rsidRPr="00162E3C">
        <w:rPr>
          <w:rFonts w:ascii="Sakkal Majalla" w:eastAsia="Calibri" w:hAnsi="Sakkal Majalla" w:cs="Sakkal Majalla"/>
          <w:b/>
          <w:bCs/>
          <w:sz w:val="28"/>
          <w:szCs w:val="28"/>
        </w:rPr>
        <w:t>Yelitasari</w:t>
      </w:r>
      <w:proofErr w:type="spellEnd"/>
      <w:r w:rsidRPr="00162E3C">
        <w:rPr>
          <w:rFonts w:ascii="Sakkal Majalla" w:eastAsia="Calibri" w:hAnsi="Sakkal Majalla" w:cs="Sakkal Majalla"/>
          <w:b/>
          <w:bCs/>
          <w:sz w:val="28"/>
          <w:szCs w:val="28"/>
        </w:rPr>
        <w:t xml:space="preserve"> et al., 2020</w:t>
      </w:r>
      <w:r w:rsidRPr="00162E3C">
        <w:rPr>
          <w:rFonts w:ascii="Sakkal Majalla" w:eastAsia="Calibri" w:hAnsi="Sakkal Majalla" w:cs="Sakkal Majalla"/>
          <w:b/>
          <w:bCs/>
          <w:sz w:val="28"/>
          <w:szCs w:val="28"/>
          <w:rtl/>
        </w:rPr>
        <w:t>).</w:t>
      </w:r>
    </w:p>
    <w:p w14:paraId="44B25D21" w14:textId="1863F510" w:rsidR="00162E3C" w:rsidRPr="00162E3C" w:rsidRDefault="00162E3C" w:rsidP="00E16C21">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162E3C">
        <w:rPr>
          <w:rFonts w:ascii="Sakkal Majalla" w:eastAsia="Calibri" w:hAnsi="Sakkal Majalla" w:cs="Sakkal Majalla"/>
          <w:b/>
          <w:bCs/>
          <w:sz w:val="28"/>
          <w:szCs w:val="28"/>
          <w:rtl/>
        </w:rPr>
        <w:t>كما أن الرقابة الداخلية لا تقتصر على الرقابة التقليدية فقط، بل تتكامل مع التقنيات الحديثة ونظم المعلومات لمتابعة الأداء بشكل دقيق وموثوق، مما يعزز الشفافية ويساعد في اتخاذ القرارات على أساس بيانات دقيقة، ويضمن سرعة التعرف على أي انحرافات مالية أو إدارية ومعالجتها (</w:t>
      </w:r>
      <w:r w:rsidRPr="00162E3C">
        <w:rPr>
          <w:rFonts w:ascii="Sakkal Majalla" w:eastAsia="Calibri" w:hAnsi="Sakkal Majalla" w:cs="Sakkal Majalla"/>
          <w:b/>
          <w:bCs/>
          <w:sz w:val="28"/>
          <w:szCs w:val="28"/>
        </w:rPr>
        <w:t>Nawal Medjdoub, 2023</w:t>
      </w:r>
      <w:r w:rsidRPr="00162E3C">
        <w:rPr>
          <w:rFonts w:ascii="Sakkal Majalla" w:eastAsia="Calibri" w:hAnsi="Sakkal Majalla" w:cs="Sakkal Majalla"/>
          <w:b/>
          <w:bCs/>
          <w:sz w:val="28"/>
          <w:szCs w:val="28"/>
          <w:rtl/>
        </w:rPr>
        <w:t>).</w:t>
      </w:r>
    </w:p>
    <w:p w14:paraId="79621D90" w14:textId="2B0042CA" w:rsidR="005673D1" w:rsidRPr="005673D1" w:rsidRDefault="00E16C21" w:rsidP="00E16C21">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162E3C" w:rsidRPr="00162E3C">
        <w:rPr>
          <w:rFonts w:ascii="Sakkal Majalla" w:eastAsia="Calibri" w:hAnsi="Sakkal Majalla" w:cs="Sakkal Majalla"/>
          <w:b/>
          <w:bCs/>
          <w:sz w:val="28"/>
          <w:szCs w:val="28"/>
          <w:rtl/>
        </w:rPr>
        <w:t>وبالتالي، يمكن القول إن الرقابة الداخلية تمثل أداة أساسية لدعم الحوكمة المؤسسية والحد من الفساد الإداري، فهي تضمن الالتزام بالقوانين والسياسات، وتعزز المساءلة، وتساعد في بناء بيئة تنظيمية شفافة وفعالة، قادرة على تحقيق الأهداف الاستراتيجية للمؤسسة بشكل نزيه ومستدام.</w:t>
      </w:r>
    </w:p>
    <w:p w14:paraId="09C1F9D4" w14:textId="4948468E" w:rsidR="00A30ED5" w:rsidRPr="00A30ED5" w:rsidRDefault="00A30ED5" w:rsidP="00A30ED5">
      <w:pPr>
        <w:pStyle w:val="ListParagraph"/>
        <w:numPr>
          <w:ilvl w:val="0"/>
          <w:numId w:val="1"/>
        </w:numPr>
        <w:rPr>
          <w:rFonts w:ascii="Sakkal Majalla" w:eastAsia="Calibri" w:hAnsi="Sakkal Majalla" w:cs="Sakkal Majalla"/>
          <w:b/>
          <w:bCs/>
          <w:sz w:val="32"/>
          <w:szCs w:val="32"/>
          <w:rtl/>
        </w:rPr>
      </w:pPr>
      <w:r w:rsidRPr="00A30ED5">
        <w:rPr>
          <w:rFonts w:ascii="Sakkal Majalla" w:eastAsia="Calibri" w:hAnsi="Sakkal Majalla" w:cs="Sakkal Majalla"/>
          <w:b/>
          <w:bCs/>
          <w:sz w:val="32"/>
          <w:szCs w:val="32"/>
          <w:rtl/>
        </w:rPr>
        <w:t>الالتزام بالأنظمة والقوانين في الحوكمة المؤسسية</w:t>
      </w:r>
    </w:p>
    <w:p w14:paraId="36C348C5" w14:textId="17D70AE9" w:rsidR="00A30ED5" w:rsidRPr="00A30ED5" w:rsidRDefault="00A30ED5" w:rsidP="00A30ED5">
      <w:pP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A30ED5">
        <w:rPr>
          <w:rFonts w:ascii="Sakkal Majalla" w:eastAsia="Calibri" w:hAnsi="Sakkal Majalla" w:cs="Sakkal Majalla"/>
          <w:b/>
          <w:bCs/>
          <w:sz w:val="28"/>
          <w:szCs w:val="28"/>
          <w:rtl/>
        </w:rPr>
        <w:t>يُعد الالتزام بالأنظمة والقوانين من الركائز الأساسية للحوكمة المؤسسية، حيث يشير إلى ضرورة احترام القواعد والتشريعات الداخلية والخارجية، والالتزام بالمعايير القانونية والأخلاقية في جميع العمليات الإدارية والمالية. ويعتبر هذا البعد حجر الزاوية في ضمان استقامة الأداء المؤسسي، وحماية الموارد، ومنع الانحرافات والممارسات الفاسدة (</w:t>
      </w:r>
      <w:r w:rsidRPr="00A30ED5">
        <w:rPr>
          <w:rFonts w:ascii="Sakkal Majalla" w:eastAsia="Calibri" w:hAnsi="Sakkal Majalla" w:cs="Sakkal Majalla"/>
          <w:b/>
          <w:bCs/>
          <w:sz w:val="28"/>
          <w:szCs w:val="28"/>
        </w:rPr>
        <w:t>Ali &amp; Hassan, 2021</w:t>
      </w:r>
      <w:r w:rsidRPr="00A30ED5">
        <w:rPr>
          <w:rFonts w:ascii="Sakkal Majalla" w:eastAsia="Calibri" w:hAnsi="Sakkal Majalla" w:cs="Sakkal Majalla"/>
          <w:b/>
          <w:bCs/>
          <w:sz w:val="28"/>
          <w:szCs w:val="28"/>
          <w:rtl/>
        </w:rPr>
        <w:t>).</w:t>
      </w:r>
    </w:p>
    <w:p w14:paraId="244D9287" w14:textId="418E41F3" w:rsidR="00A30ED5" w:rsidRPr="00A30ED5" w:rsidRDefault="00A30ED5" w:rsidP="00A30ED5">
      <w:pP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A30ED5">
        <w:rPr>
          <w:rFonts w:ascii="Sakkal Majalla" w:eastAsia="Calibri" w:hAnsi="Sakkal Majalla" w:cs="Sakkal Majalla"/>
          <w:b/>
          <w:bCs/>
          <w:sz w:val="28"/>
          <w:szCs w:val="28"/>
          <w:rtl/>
        </w:rPr>
        <w:t>الالتزام بالقوانين يحقق تكاملاً وثيقًا مع الشفافية والمساءلة، إذ أن وجود سياسات واضحة وقوانين صارمة يحد من الفرص المتاحة للاستغلال الشخصي أو المحسوبية، كما يوفر إطارًا محكمًا لتطبيق العقوبات عند حدوث مخالفات. وتؤكد الدراسات أن المؤسسات التي تلتزم بالقوانين والأنظمة بصرامة تمتاز بقدرة أكبر على منع الفساد الإداري وضمان النزاهة المؤسسية (</w:t>
      </w:r>
      <w:r w:rsidRPr="00A30ED5">
        <w:rPr>
          <w:rFonts w:ascii="Sakkal Majalla" w:eastAsia="Calibri" w:hAnsi="Sakkal Majalla" w:cs="Sakkal Majalla"/>
          <w:b/>
          <w:bCs/>
          <w:sz w:val="28"/>
          <w:szCs w:val="28"/>
        </w:rPr>
        <w:t>Kaufmann &amp; Kraay, 2019</w:t>
      </w:r>
      <w:r w:rsidRPr="00A30ED5">
        <w:rPr>
          <w:rFonts w:ascii="Sakkal Majalla" w:eastAsia="Calibri" w:hAnsi="Sakkal Majalla" w:cs="Sakkal Majalla"/>
          <w:b/>
          <w:bCs/>
          <w:sz w:val="28"/>
          <w:szCs w:val="28"/>
          <w:rtl/>
        </w:rPr>
        <w:t>).</w:t>
      </w:r>
    </w:p>
    <w:p w14:paraId="10C02E17" w14:textId="7AD07250" w:rsidR="00A30ED5" w:rsidRPr="00A30ED5" w:rsidRDefault="00A30ED5" w:rsidP="00A30ED5">
      <w:pP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Pr="00A30ED5">
        <w:rPr>
          <w:rFonts w:ascii="Sakkal Majalla" w:eastAsia="Calibri" w:hAnsi="Sakkal Majalla" w:cs="Sakkal Majalla"/>
          <w:b/>
          <w:bCs/>
          <w:sz w:val="28"/>
          <w:szCs w:val="28"/>
          <w:rtl/>
        </w:rPr>
        <w:t>كما يشمل هذا البعد تطبيق الأنظمة الإدارية والمالية بانتظام، سواء في إجراءات التوظيف، أو إدارة الموارد، أو الرقابة على الأداء، بحيث تكون جميع القرارات مبنية على أسس قانونية واضحة ومعلنة للجميع. ويعزز هذا الالتزام من الثقة بين الإدارة والموظفين، وبين المؤسسة وأصحاب المصلحة الخارجيين، ويقلل من فرص التمييز أو استغلال السلطة (</w:t>
      </w:r>
      <w:r w:rsidRPr="00A30ED5">
        <w:rPr>
          <w:rFonts w:ascii="Sakkal Majalla" w:eastAsia="Calibri" w:hAnsi="Sakkal Majalla" w:cs="Sakkal Majalla"/>
          <w:b/>
          <w:bCs/>
          <w:sz w:val="28"/>
          <w:szCs w:val="28"/>
        </w:rPr>
        <w:t xml:space="preserve">Viona </w:t>
      </w:r>
      <w:proofErr w:type="spellStart"/>
      <w:r w:rsidRPr="00A30ED5">
        <w:rPr>
          <w:rFonts w:ascii="Sakkal Majalla" w:eastAsia="Calibri" w:hAnsi="Sakkal Majalla" w:cs="Sakkal Majalla"/>
          <w:b/>
          <w:bCs/>
          <w:sz w:val="28"/>
          <w:szCs w:val="28"/>
        </w:rPr>
        <w:t>Yelitasari</w:t>
      </w:r>
      <w:proofErr w:type="spellEnd"/>
      <w:r w:rsidRPr="00A30ED5">
        <w:rPr>
          <w:rFonts w:ascii="Sakkal Majalla" w:eastAsia="Calibri" w:hAnsi="Sakkal Majalla" w:cs="Sakkal Majalla"/>
          <w:b/>
          <w:bCs/>
          <w:sz w:val="28"/>
          <w:szCs w:val="28"/>
        </w:rPr>
        <w:t xml:space="preserve"> et al., 2020</w:t>
      </w:r>
      <w:r w:rsidRPr="00A30ED5">
        <w:rPr>
          <w:rFonts w:ascii="Sakkal Majalla" w:eastAsia="Calibri" w:hAnsi="Sakkal Majalla" w:cs="Sakkal Majalla"/>
          <w:b/>
          <w:bCs/>
          <w:sz w:val="28"/>
          <w:szCs w:val="28"/>
          <w:rtl/>
        </w:rPr>
        <w:t>).</w:t>
      </w:r>
    </w:p>
    <w:p w14:paraId="31707FE5" w14:textId="04AC1483" w:rsidR="00A30ED5" w:rsidRPr="00A30ED5" w:rsidRDefault="00A30ED5" w:rsidP="00A30ED5">
      <w:pP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A30ED5">
        <w:rPr>
          <w:rFonts w:ascii="Sakkal Majalla" w:eastAsia="Calibri" w:hAnsi="Sakkal Majalla" w:cs="Sakkal Majalla"/>
          <w:b/>
          <w:bCs/>
          <w:sz w:val="28"/>
          <w:szCs w:val="28"/>
          <w:rtl/>
        </w:rPr>
        <w:t>علاوة على ذلك، يعد الالتزام بالقوانين عنصرًا وقائيًا للفساد الإداري، حيث أن وجود لوائح صارمة ومتابعة مستمرة للامتثال يساعد في الحد من التجاوزات، ويضمن تطبيق العقوبات بشكل عادل ومتسق، مما يعزز من النزاهة والثقة المؤسسية على المدى الطويل (</w:t>
      </w:r>
      <w:r w:rsidRPr="00A30ED5">
        <w:rPr>
          <w:rFonts w:ascii="Sakkal Majalla" w:eastAsia="Calibri" w:hAnsi="Sakkal Majalla" w:cs="Sakkal Majalla"/>
          <w:b/>
          <w:bCs/>
          <w:sz w:val="28"/>
          <w:szCs w:val="28"/>
        </w:rPr>
        <w:t>Nawal Medjdoub, 2023</w:t>
      </w:r>
      <w:r w:rsidRPr="00A30ED5">
        <w:rPr>
          <w:rFonts w:ascii="Sakkal Majalla" w:eastAsia="Calibri" w:hAnsi="Sakkal Majalla" w:cs="Sakkal Majalla"/>
          <w:b/>
          <w:bCs/>
          <w:sz w:val="28"/>
          <w:szCs w:val="28"/>
          <w:rtl/>
        </w:rPr>
        <w:t>).</w:t>
      </w:r>
    </w:p>
    <w:p w14:paraId="1A843835" w14:textId="27285668" w:rsidR="005673D1" w:rsidRPr="00A30ED5" w:rsidRDefault="00A30ED5" w:rsidP="00A30ED5">
      <w:pP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A30ED5">
        <w:rPr>
          <w:rFonts w:ascii="Sakkal Majalla" w:eastAsia="Calibri" w:hAnsi="Sakkal Majalla" w:cs="Sakkal Majalla"/>
          <w:b/>
          <w:bCs/>
          <w:sz w:val="28"/>
          <w:szCs w:val="28"/>
          <w:rtl/>
        </w:rPr>
        <w:t>وبالتالي، يمكن القول إن الالتزام بالأنظمة والقوانين يمثل خط الدفاع الأساسي ضد الفساد الإداري، ويعزز بيئة عمل عادلة ومنضبطة، ويكمل دور الشفافية والمساءلة والرقابة الداخلية في دعم الحوكمة المؤسسية وتحقيق استدامة الأداء المؤسسي.</w:t>
      </w:r>
    </w:p>
    <w:p w14:paraId="10140ABB" w14:textId="77777777" w:rsidR="00E16C21" w:rsidRDefault="00E16C21" w:rsidP="005673D1">
      <w:pPr>
        <w:ind w:left="360"/>
        <w:jc w:val="center"/>
        <w:rPr>
          <w:rFonts w:ascii="Sakkal Majalla" w:eastAsia="Calibri" w:hAnsi="Sakkal Majalla" w:cs="Sakkal Majalla"/>
          <w:b/>
          <w:bCs/>
          <w:sz w:val="36"/>
          <w:szCs w:val="36"/>
          <w:rtl/>
        </w:rPr>
      </w:pPr>
    </w:p>
    <w:p w14:paraId="65BAD9F8" w14:textId="77777777" w:rsidR="00E16C21" w:rsidRDefault="00E16C21" w:rsidP="005673D1">
      <w:pPr>
        <w:ind w:left="360"/>
        <w:jc w:val="center"/>
        <w:rPr>
          <w:rFonts w:ascii="Sakkal Majalla" w:eastAsia="Calibri" w:hAnsi="Sakkal Majalla" w:cs="Sakkal Majalla"/>
          <w:b/>
          <w:bCs/>
          <w:sz w:val="36"/>
          <w:szCs w:val="36"/>
          <w:rtl/>
        </w:rPr>
      </w:pPr>
    </w:p>
    <w:p w14:paraId="254EF11D" w14:textId="77777777" w:rsidR="00E16C21" w:rsidRDefault="00E16C21" w:rsidP="005673D1">
      <w:pPr>
        <w:ind w:left="360"/>
        <w:jc w:val="center"/>
        <w:rPr>
          <w:rFonts w:ascii="Sakkal Majalla" w:eastAsia="Calibri" w:hAnsi="Sakkal Majalla" w:cs="Sakkal Majalla"/>
          <w:b/>
          <w:bCs/>
          <w:sz w:val="36"/>
          <w:szCs w:val="36"/>
          <w:rtl/>
        </w:rPr>
      </w:pPr>
    </w:p>
    <w:p w14:paraId="5D757127" w14:textId="77777777" w:rsidR="00E16C21" w:rsidRDefault="00E16C21" w:rsidP="005673D1">
      <w:pPr>
        <w:ind w:left="360"/>
        <w:jc w:val="center"/>
        <w:rPr>
          <w:rFonts w:ascii="Sakkal Majalla" w:eastAsia="Calibri" w:hAnsi="Sakkal Majalla" w:cs="Sakkal Majalla"/>
          <w:b/>
          <w:bCs/>
          <w:sz w:val="36"/>
          <w:szCs w:val="36"/>
          <w:rtl/>
        </w:rPr>
      </w:pPr>
    </w:p>
    <w:p w14:paraId="5AE3580A" w14:textId="77777777" w:rsidR="00A30ED5" w:rsidRDefault="00A30ED5" w:rsidP="005673D1">
      <w:pPr>
        <w:ind w:left="360"/>
        <w:jc w:val="center"/>
        <w:rPr>
          <w:rFonts w:ascii="Sakkal Majalla" w:eastAsia="Calibri" w:hAnsi="Sakkal Majalla" w:cs="Sakkal Majalla"/>
          <w:b/>
          <w:bCs/>
          <w:sz w:val="36"/>
          <w:szCs w:val="36"/>
          <w:rtl/>
        </w:rPr>
      </w:pPr>
    </w:p>
    <w:p w14:paraId="6E7ECF8E" w14:textId="77777777" w:rsidR="00A30ED5" w:rsidRDefault="00A30ED5" w:rsidP="005673D1">
      <w:pPr>
        <w:ind w:left="360"/>
        <w:jc w:val="center"/>
        <w:rPr>
          <w:rFonts w:ascii="Sakkal Majalla" w:eastAsia="Calibri" w:hAnsi="Sakkal Majalla" w:cs="Sakkal Majalla"/>
          <w:b/>
          <w:bCs/>
          <w:sz w:val="36"/>
          <w:szCs w:val="36"/>
          <w:rtl/>
        </w:rPr>
      </w:pPr>
    </w:p>
    <w:p w14:paraId="5D72B5CD" w14:textId="77777777" w:rsidR="00A30ED5" w:rsidRDefault="00A30ED5" w:rsidP="005673D1">
      <w:pPr>
        <w:ind w:left="360"/>
        <w:jc w:val="center"/>
        <w:rPr>
          <w:rFonts w:ascii="Sakkal Majalla" w:eastAsia="Calibri" w:hAnsi="Sakkal Majalla" w:cs="Sakkal Majalla"/>
          <w:b/>
          <w:bCs/>
          <w:sz w:val="36"/>
          <w:szCs w:val="36"/>
          <w:rtl/>
        </w:rPr>
      </w:pPr>
    </w:p>
    <w:p w14:paraId="0F4C2791" w14:textId="77777777" w:rsidR="00A30ED5" w:rsidRDefault="00A30ED5" w:rsidP="005673D1">
      <w:pPr>
        <w:ind w:left="360"/>
        <w:jc w:val="center"/>
        <w:rPr>
          <w:rFonts w:ascii="Sakkal Majalla" w:eastAsia="Calibri" w:hAnsi="Sakkal Majalla" w:cs="Sakkal Majalla"/>
          <w:b/>
          <w:bCs/>
          <w:sz w:val="36"/>
          <w:szCs w:val="36"/>
          <w:rtl/>
        </w:rPr>
      </w:pPr>
    </w:p>
    <w:p w14:paraId="6B2A348C" w14:textId="77777777" w:rsidR="00A30ED5" w:rsidRDefault="00A30ED5" w:rsidP="005673D1">
      <w:pPr>
        <w:ind w:left="360"/>
        <w:jc w:val="center"/>
        <w:rPr>
          <w:rFonts w:ascii="Sakkal Majalla" w:eastAsia="Calibri" w:hAnsi="Sakkal Majalla" w:cs="Sakkal Majalla"/>
          <w:b/>
          <w:bCs/>
          <w:sz w:val="36"/>
          <w:szCs w:val="36"/>
          <w:rtl/>
        </w:rPr>
      </w:pPr>
    </w:p>
    <w:p w14:paraId="1967039D" w14:textId="77777777" w:rsidR="00A30ED5" w:rsidRDefault="00A30ED5" w:rsidP="005673D1">
      <w:pPr>
        <w:ind w:left="360"/>
        <w:jc w:val="center"/>
        <w:rPr>
          <w:rFonts w:ascii="Sakkal Majalla" w:eastAsia="Calibri" w:hAnsi="Sakkal Majalla" w:cs="Sakkal Majalla"/>
          <w:b/>
          <w:bCs/>
          <w:sz w:val="36"/>
          <w:szCs w:val="36"/>
          <w:rtl/>
        </w:rPr>
      </w:pPr>
    </w:p>
    <w:p w14:paraId="17F4929D" w14:textId="77777777" w:rsidR="00A30ED5" w:rsidRDefault="00A30ED5" w:rsidP="005673D1">
      <w:pPr>
        <w:ind w:left="360"/>
        <w:jc w:val="center"/>
        <w:rPr>
          <w:rFonts w:ascii="Sakkal Majalla" w:eastAsia="Calibri" w:hAnsi="Sakkal Majalla" w:cs="Sakkal Majalla"/>
          <w:b/>
          <w:bCs/>
          <w:sz w:val="36"/>
          <w:szCs w:val="36"/>
          <w:rtl/>
        </w:rPr>
      </w:pPr>
    </w:p>
    <w:p w14:paraId="445B61E9" w14:textId="77777777" w:rsidR="00E16C21" w:rsidRDefault="00E16C21" w:rsidP="005673D1">
      <w:pPr>
        <w:ind w:left="360"/>
        <w:jc w:val="center"/>
        <w:rPr>
          <w:rFonts w:ascii="Sakkal Majalla" w:eastAsia="Calibri" w:hAnsi="Sakkal Majalla" w:cs="Sakkal Majalla"/>
          <w:b/>
          <w:bCs/>
          <w:sz w:val="36"/>
          <w:szCs w:val="36"/>
          <w:rtl/>
        </w:rPr>
      </w:pPr>
    </w:p>
    <w:p w14:paraId="5D6CFE27" w14:textId="0BA7EDD3" w:rsidR="005673D1" w:rsidRPr="005673D1" w:rsidRDefault="005673D1" w:rsidP="005673D1">
      <w:pPr>
        <w:ind w:left="360"/>
        <w:jc w:val="center"/>
        <w:rPr>
          <w:rFonts w:ascii="Sakkal Majalla" w:eastAsia="Calibri" w:hAnsi="Sakkal Majalla" w:cs="Sakkal Majalla"/>
          <w:b/>
          <w:bCs/>
          <w:sz w:val="36"/>
          <w:szCs w:val="36"/>
        </w:rPr>
      </w:pPr>
      <w:r w:rsidRPr="005673D1">
        <w:rPr>
          <w:rFonts w:ascii="Sakkal Majalla" w:eastAsia="Calibri" w:hAnsi="Sakkal Majalla" w:cs="Sakkal Majalla" w:hint="cs"/>
          <w:b/>
          <w:bCs/>
          <w:sz w:val="36"/>
          <w:szCs w:val="36"/>
          <w:rtl/>
        </w:rPr>
        <w:lastRenderedPageBreak/>
        <w:t xml:space="preserve">المبحث الثاني: </w:t>
      </w:r>
      <w:r w:rsidR="00271179">
        <w:rPr>
          <w:rFonts w:ascii="Sakkal Majalla" w:eastAsia="Calibri" w:hAnsi="Sakkal Majalla" w:cs="Sakkal Majalla" w:hint="cs"/>
          <w:b/>
          <w:bCs/>
          <w:sz w:val="36"/>
          <w:szCs w:val="36"/>
          <w:rtl/>
        </w:rPr>
        <w:t>الحد من الفساد الإداري</w:t>
      </w:r>
    </w:p>
    <w:p w14:paraId="395F0126" w14:textId="77777777" w:rsidR="005673D1" w:rsidRPr="00E70F09" w:rsidRDefault="005673D1" w:rsidP="005673D1">
      <w:pPr>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4.3.1</w:t>
      </w:r>
      <w:r w:rsidRPr="00E70F09">
        <w:rPr>
          <w:rFonts w:ascii="Sakkal Majalla" w:eastAsia="Calibri" w:hAnsi="Sakkal Majalla" w:cs="Sakkal Majalla" w:hint="cs"/>
          <w:b/>
          <w:bCs/>
          <w:sz w:val="36"/>
          <w:szCs w:val="36"/>
          <w:rtl/>
        </w:rPr>
        <w:t xml:space="preserve"> تمهيد:</w:t>
      </w:r>
    </w:p>
    <w:p w14:paraId="10D37062" w14:textId="2FF74FBE" w:rsidR="002A432E" w:rsidRPr="002A432E" w:rsidRDefault="002A432E" w:rsidP="002A432E">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A432E">
        <w:rPr>
          <w:rFonts w:ascii="Sakkal Majalla" w:eastAsia="Calibri" w:hAnsi="Sakkal Majalla" w:cs="Sakkal Majalla"/>
          <w:b/>
          <w:bCs/>
          <w:sz w:val="28"/>
          <w:szCs w:val="28"/>
          <w:rtl/>
        </w:rPr>
        <w:t>يشكل الفساد الإداري أحد أبرز التحديات التي تواجه المؤسسات على اختلاف أنواعها ومستوياتها، لما له من أثر بالغ على كفاءة الأداء المؤسسي واستدامة العمل التنظيمي (</w:t>
      </w:r>
      <w:r w:rsidRPr="002A432E">
        <w:rPr>
          <w:rFonts w:ascii="Sakkal Majalla" w:eastAsia="Calibri" w:hAnsi="Sakkal Majalla" w:cs="Sakkal Majalla"/>
          <w:b/>
          <w:bCs/>
          <w:sz w:val="28"/>
          <w:szCs w:val="28"/>
        </w:rPr>
        <w:t>Kaufmann &amp; Kraay, 2019</w:t>
      </w:r>
      <w:r w:rsidRPr="002A432E">
        <w:rPr>
          <w:rFonts w:ascii="Sakkal Majalla" w:eastAsia="Calibri" w:hAnsi="Sakkal Majalla" w:cs="Sakkal Majalla"/>
          <w:b/>
          <w:bCs/>
          <w:sz w:val="28"/>
          <w:szCs w:val="28"/>
          <w:rtl/>
        </w:rPr>
        <w:t>). وقد عرف الفساد الإداري في الأدبيات العلمية بأنه استغلال السلطة الوظيفية أو الموارد التنظيمية لتحقيق مكاسب شخصية غير مشروعة على حساب المصلحة العامة أو المصلحة المؤسسية (القحطاني، 2018؛ الحميدي، 2018). ويؤكد الباحثون أن الفساد الإداري لا يقتصر أثره على الخسائر المالية المباشرة فحسب، بل يمتد ليشمل تراجع جودة القرارات الإدارية، وضعف الثقة بين الإدارة والموظفين، وتآكل الالتزام بالقيم التنظيمية والمهنية (</w:t>
      </w:r>
      <w:proofErr w:type="spellStart"/>
      <w:r w:rsidRPr="002A432E">
        <w:rPr>
          <w:rFonts w:ascii="Sakkal Majalla" w:eastAsia="Calibri" w:hAnsi="Sakkal Majalla" w:cs="Sakkal Majalla"/>
          <w:b/>
          <w:bCs/>
          <w:sz w:val="28"/>
          <w:szCs w:val="28"/>
        </w:rPr>
        <w:t>Mwaddah</w:t>
      </w:r>
      <w:proofErr w:type="spellEnd"/>
      <w:r w:rsidRPr="002A432E">
        <w:rPr>
          <w:rFonts w:ascii="Sakkal Majalla" w:eastAsia="Calibri" w:hAnsi="Sakkal Majalla" w:cs="Sakkal Majalla"/>
          <w:b/>
          <w:bCs/>
          <w:sz w:val="28"/>
          <w:szCs w:val="28"/>
        </w:rPr>
        <w:t xml:space="preserve"> Sami Almohammadi, 2021</w:t>
      </w:r>
      <w:r w:rsidRPr="002A432E">
        <w:rPr>
          <w:rFonts w:ascii="Sakkal Majalla" w:eastAsia="Calibri" w:hAnsi="Sakkal Majalla" w:cs="Sakkal Majalla"/>
          <w:b/>
          <w:bCs/>
          <w:sz w:val="28"/>
          <w:szCs w:val="28"/>
          <w:rtl/>
        </w:rPr>
        <w:t xml:space="preserve">؛ </w:t>
      </w:r>
      <w:r w:rsidRPr="002A432E">
        <w:rPr>
          <w:rFonts w:ascii="Sakkal Majalla" w:eastAsia="Calibri" w:hAnsi="Sakkal Majalla" w:cs="Sakkal Majalla"/>
          <w:b/>
          <w:bCs/>
          <w:sz w:val="28"/>
          <w:szCs w:val="28"/>
        </w:rPr>
        <w:t>Ali &amp; Hassan, 2021</w:t>
      </w:r>
      <w:r w:rsidRPr="002A432E">
        <w:rPr>
          <w:rFonts w:ascii="Sakkal Majalla" w:eastAsia="Calibri" w:hAnsi="Sakkal Majalla" w:cs="Sakkal Majalla"/>
          <w:b/>
          <w:bCs/>
          <w:sz w:val="28"/>
          <w:szCs w:val="28"/>
          <w:rtl/>
        </w:rPr>
        <w:t>).</w:t>
      </w:r>
    </w:p>
    <w:p w14:paraId="64117BD1" w14:textId="7A710B04" w:rsidR="002A432E" w:rsidRPr="002A432E" w:rsidRDefault="002A432E" w:rsidP="002A432E">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A432E">
        <w:rPr>
          <w:rFonts w:ascii="Sakkal Majalla" w:eastAsia="Calibri" w:hAnsi="Sakkal Majalla" w:cs="Sakkal Majalla"/>
          <w:b/>
          <w:bCs/>
          <w:sz w:val="28"/>
          <w:szCs w:val="28"/>
          <w:rtl/>
        </w:rPr>
        <w:t>وقد أظهرت الدراسات أن الحد من الفساد الإداري يرتبط بشكل وثيق بتطبيق مبادئ الحوكمة المؤسسية، والتي تعمل على تنظيم العلاقة بين الإدارة العليا وأصحاب المصلحة، وتعزيز الشفافية، وضمان وضوح المسؤوليات والصلاحيات داخل المؤسسة (</w:t>
      </w:r>
      <w:r w:rsidRPr="002A432E">
        <w:rPr>
          <w:rFonts w:ascii="Sakkal Majalla" w:eastAsia="Calibri" w:hAnsi="Sakkal Majalla" w:cs="Sakkal Majalla"/>
          <w:b/>
          <w:bCs/>
          <w:sz w:val="28"/>
          <w:szCs w:val="28"/>
        </w:rPr>
        <w:t>Michelle I. Caron et al., 2012</w:t>
      </w:r>
      <w:r w:rsidRPr="002A432E">
        <w:rPr>
          <w:rFonts w:ascii="Sakkal Majalla" w:eastAsia="Calibri" w:hAnsi="Sakkal Majalla" w:cs="Sakkal Majalla"/>
          <w:b/>
          <w:bCs/>
          <w:sz w:val="28"/>
          <w:szCs w:val="28"/>
          <w:rtl/>
        </w:rPr>
        <w:t xml:space="preserve">؛ </w:t>
      </w:r>
      <w:r w:rsidRPr="002A432E">
        <w:rPr>
          <w:rFonts w:ascii="Sakkal Majalla" w:eastAsia="Calibri" w:hAnsi="Sakkal Majalla" w:cs="Sakkal Majalla"/>
          <w:b/>
          <w:bCs/>
          <w:sz w:val="28"/>
          <w:szCs w:val="28"/>
        </w:rPr>
        <w:t>Nawal Medjdoub, 2023</w:t>
      </w:r>
      <w:r w:rsidRPr="002A432E">
        <w:rPr>
          <w:rFonts w:ascii="Sakkal Majalla" w:eastAsia="Calibri" w:hAnsi="Sakkal Majalla" w:cs="Sakkal Majalla"/>
          <w:b/>
          <w:bCs/>
          <w:sz w:val="28"/>
          <w:szCs w:val="28"/>
          <w:rtl/>
        </w:rPr>
        <w:t>). كما توضح الأدبيات أن المؤسسات التي تطبق الحوكمة المؤسسية بشكل فعال تتمتع بقدرة أكبر على تحقيق الإدارة الرشيدة وتقليل الممارسات غير المشروعة، وهو ما يسهم بدوره في تحسين الأداء المؤسسي وبناء الثقة مع أصحاب المصلحة الداخليين والخارجيين (</w:t>
      </w:r>
      <w:r w:rsidRPr="002A432E">
        <w:rPr>
          <w:rFonts w:ascii="Sakkal Majalla" w:eastAsia="Calibri" w:hAnsi="Sakkal Majalla" w:cs="Sakkal Majalla"/>
          <w:b/>
          <w:bCs/>
          <w:sz w:val="28"/>
          <w:szCs w:val="28"/>
        </w:rPr>
        <w:t xml:space="preserve">Viona </w:t>
      </w:r>
      <w:proofErr w:type="spellStart"/>
      <w:r w:rsidRPr="002A432E">
        <w:rPr>
          <w:rFonts w:ascii="Sakkal Majalla" w:eastAsia="Calibri" w:hAnsi="Sakkal Majalla" w:cs="Sakkal Majalla"/>
          <w:b/>
          <w:bCs/>
          <w:sz w:val="28"/>
          <w:szCs w:val="28"/>
        </w:rPr>
        <w:t>Yelitasari</w:t>
      </w:r>
      <w:proofErr w:type="spellEnd"/>
      <w:r w:rsidRPr="002A432E">
        <w:rPr>
          <w:rFonts w:ascii="Sakkal Majalla" w:eastAsia="Calibri" w:hAnsi="Sakkal Majalla" w:cs="Sakkal Majalla"/>
          <w:b/>
          <w:bCs/>
          <w:sz w:val="28"/>
          <w:szCs w:val="28"/>
        </w:rPr>
        <w:t xml:space="preserve"> et al., 2020</w:t>
      </w:r>
      <w:r w:rsidRPr="002A432E">
        <w:rPr>
          <w:rFonts w:ascii="Sakkal Majalla" w:eastAsia="Calibri" w:hAnsi="Sakkal Majalla" w:cs="Sakkal Majalla"/>
          <w:b/>
          <w:bCs/>
          <w:sz w:val="28"/>
          <w:szCs w:val="28"/>
          <w:rtl/>
        </w:rPr>
        <w:t>؛ السكران، 2020).</w:t>
      </w:r>
    </w:p>
    <w:p w14:paraId="4C80E971" w14:textId="10D35EC6" w:rsidR="005673D1" w:rsidRDefault="002A432E" w:rsidP="002A432E">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A432E">
        <w:rPr>
          <w:rFonts w:ascii="Sakkal Majalla" w:eastAsia="Calibri" w:hAnsi="Sakkal Majalla" w:cs="Sakkal Majalla"/>
          <w:b/>
          <w:bCs/>
          <w:sz w:val="28"/>
          <w:szCs w:val="28"/>
          <w:rtl/>
        </w:rPr>
        <w:t xml:space="preserve">وبالتالي، أصبح الربط بين الحوكمة المؤسسية والحد من الفساد الإداري محورًا رئيسيًا للبحث العلمي والإدارة الحديثة، حيث توفر الحوكمة إطارًا متكاملًا للرقابة والمساءلة، وتساعد على تعزيز ثقافة الشفافية والالتزام بالقيم الأخلاقية والمهنية داخل المؤسسات. ومن هذا المنطلق، يسعى هذا المبحث إلى استعراض الدور الذي يلعبه الحد من الفساد الإداري في تعزيز كفاءة الأداء المؤسسي، وربطه بممارسات الحوكمة المؤسسية كأداة فعالة لتحقيق النزاهة والشفافية والاستدامة التنظيمية (الحميدي، 2018؛ </w:t>
      </w:r>
      <w:r w:rsidRPr="002A432E">
        <w:rPr>
          <w:rFonts w:ascii="Sakkal Majalla" w:eastAsia="Calibri" w:hAnsi="Sakkal Majalla" w:cs="Sakkal Majalla"/>
          <w:b/>
          <w:bCs/>
          <w:sz w:val="28"/>
          <w:szCs w:val="28"/>
        </w:rPr>
        <w:t>Ali &amp; Hassan, 2021</w:t>
      </w:r>
      <w:r w:rsidRPr="002A432E">
        <w:rPr>
          <w:rFonts w:ascii="Sakkal Majalla" w:eastAsia="Calibri" w:hAnsi="Sakkal Majalla" w:cs="Sakkal Majalla"/>
          <w:b/>
          <w:bCs/>
          <w:sz w:val="28"/>
          <w:szCs w:val="28"/>
          <w:rtl/>
        </w:rPr>
        <w:t>).</w:t>
      </w:r>
    </w:p>
    <w:p w14:paraId="2B5411A8" w14:textId="77777777" w:rsidR="002A432E" w:rsidRPr="005673D1" w:rsidRDefault="002A432E" w:rsidP="002A432E">
      <w:pPr>
        <w:jc w:val="both"/>
        <w:rPr>
          <w:rFonts w:ascii="Sakkal Majalla" w:eastAsia="Calibri" w:hAnsi="Sakkal Majalla" w:cs="Sakkal Majalla"/>
          <w:b/>
          <w:bCs/>
          <w:sz w:val="32"/>
          <w:szCs w:val="32"/>
          <w:rtl/>
        </w:rPr>
      </w:pPr>
    </w:p>
    <w:p w14:paraId="43055ED6" w14:textId="5676861D" w:rsidR="005673D1" w:rsidRPr="00E70F09" w:rsidRDefault="005673D1" w:rsidP="003B49E3">
      <w:pPr>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4.3.2</w:t>
      </w:r>
      <w:r w:rsidRPr="00E70F09">
        <w:rPr>
          <w:rFonts w:ascii="Sakkal Majalla" w:eastAsia="Calibri" w:hAnsi="Sakkal Majalla" w:cs="Sakkal Majalla" w:hint="cs"/>
          <w:b/>
          <w:bCs/>
          <w:sz w:val="36"/>
          <w:szCs w:val="36"/>
          <w:rtl/>
        </w:rPr>
        <w:t xml:space="preserve"> تعريف ال</w:t>
      </w:r>
      <w:r w:rsidR="002A432E">
        <w:rPr>
          <w:rFonts w:ascii="Sakkal Majalla" w:eastAsia="Calibri" w:hAnsi="Sakkal Majalla" w:cs="Sakkal Majalla" w:hint="cs"/>
          <w:b/>
          <w:bCs/>
          <w:sz w:val="36"/>
          <w:szCs w:val="36"/>
          <w:rtl/>
        </w:rPr>
        <w:t>فساد الإداري</w:t>
      </w:r>
      <w:r w:rsidRPr="00E70F09">
        <w:rPr>
          <w:rFonts w:ascii="Sakkal Majalla" w:eastAsia="Calibri" w:hAnsi="Sakkal Majalla" w:cs="Sakkal Majalla" w:hint="cs"/>
          <w:b/>
          <w:bCs/>
          <w:sz w:val="36"/>
          <w:szCs w:val="36"/>
          <w:rtl/>
        </w:rPr>
        <w:t>:</w:t>
      </w:r>
    </w:p>
    <w:p w14:paraId="5D6727E2" w14:textId="36F136EC" w:rsidR="00A225A3" w:rsidRPr="00A225A3" w:rsidRDefault="00A225A3" w:rsidP="00A225A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A225A3">
        <w:rPr>
          <w:rFonts w:ascii="Sakkal Majalla" w:eastAsia="Calibri" w:hAnsi="Sakkal Majalla" w:cs="Sakkal Majalla"/>
          <w:b/>
          <w:bCs/>
          <w:sz w:val="28"/>
          <w:szCs w:val="28"/>
          <w:rtl/>
        </w:rPr>
        <w:t xml:space="preserve">الفساد الإداري يعد أحد أبرز التحديات التي تواجه المؤسسات الحديثة، ويعرف في الأدبيات العربية بأنه استغلال السلطة الوظيفية أو الموارد الإدارية لتحقيق مكاسب شخصية على حساب المصلحة العامة أو مصالح المؤسسة، ويشمل ذلك الرشوة، المحسوبية، وإساءة استخدام النفوذ الإداري كما أشار القحطاني (2018). ويرى الحميدي (2018) أن الفساد الإداري يتضمن أي تصرف إداري ينطوي على إساءة استخدام السلطة أو التلاعب بالقرارات التنظيمية لتحقيق منافع شخصية، وهو ما يؤدي إلى تراجع الأداء المؤسسي وفقدان الثقة بين الأطراف المعنية. ويؤكد السكران (2020) أن </w:t>
      </w:r>
      <w:r w:rsidRPr="00A225A3">
        <w:rPr>
          <w:rFonts w:ascii="Sakkal Majalla" w:eastAsia="Calibri" w:hAnsi="Sakkal Majalla" w:cs="Sakkal Majalla"/>
          <w:b/>
          <w:bCs/>
          <w:sz w:val="28"/>
          <w:szCs w:val="28"/>
          <w:rtl/>
        </w:rPr>
        <w:lastRenderedPageBreak/>
        <w:t>الفساد الإداري يمثل مجموعة من الممارسات غير الأخلاقية أو غير القانونية التي غالبًا ما تنشأ نتيجة ضعف الرقابة أو غياب الشفافية، مما يضر بالكفاءة التنظيمية ويؤثر على العدالة المؤسسية. كما يصف موسى عبد الرحمن وقطوش (2022) الفساد الإداري بأنه أي سلوك إداري ينطوي على استغلال الموارد أو الوظائف الرسمية لتحقيق مكاسب خاصة على حساب المصلحة العامة أو أهداف المؤسسة.</w:t>
      </w:r>
    </w:p>
    <w:p w14:paraId="056617D3" w14:textId="1727C4BF" w:rsidR="00A225A3" w:rsidRDefault="00A225A3" w:rsidP="00A225A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A225A3">
        <w:rPr>
          <w:rFonts w:ascii="Sakkal Majalla" w:eastAsia="Calibri" w:hAnsi="Sakkal Majalla" w:cs="Sakkal Majalla"/>
          <w:b/>
          <w:bCs/>
          <w:sz w:val="28"/>
          <w:szCs w:val="28"/>
          <w:rtl/>
        </w:rPr>
        <w:t xml:space="preserve">أما في الأدبيات الأجنبية، يعرف </w:t>
      </w:r>
      <w:r w:rsidRPr="00A225A3">
        <w:rPr>
          <w:rFonts w:ascii="Sakkal Majalla" w:eastAsia="Calibri" w:hAnsi="Sakkal Majalla" w:cs="Sakkal Majalla"/>
          <w:b/>
          <w:bCs/>
          <w:sz w:val="28"/>
          <w:szCs w:val="28"/>
        </w:rPr>
        <w:t>Kaufmann &amp; Kraay</w:t>
      </w:r>
      <w:r w:rsidRPr="00A225A3">
        <w:rPr>
          <w:rFonts w:ascii="Sakkal Majalla" w:eastAsia="Calibri" w:hAnsi="Sakkal Majalla" w:cs="Sakkal Majalla"/>
          <w:b/>
          <w:bCs/>
          <w:sz w:val="28"/>
          <w:szCs w:val="28"/>
          <w:rtl/>
        </w:rPr>
        <w:t xml:space="preserve"> (2019) الفساد الإداري بأنه استغلال الوظائف العامة لتحقيق مكاسب شخصية غير مشروعة أو التأثير على القرارات الإدارية بما يخالف المصلحة المؤسسية العامة. ويركز </w:t>
      </w:r>
      <w:proofErr w:type="spellStart"/>
      <w:r w:rsidRPr="00A225A3">
        <w:rPr>
          <w:rFonts w:ascii="Sakkal Majalla" w:eastAsia="Calibri" w:hAnsi="Sakkal Majalla" w:cs="Sakkal Majalla"/>
          <w:b/>
          <w:bCs/>
          <w:sz w:val="28"/>
          <w:szCs w:val="28"/>
        </w:rPr>
        <w:t>Mwaddah</w:t>
      </w:r>
      <w:proofErr w:type="spellEnd"/>
      <w:r w:rsidRPr="00A225A3">
        <w:rPr>
          <w:rFonts w:ascii="Sakkal Majalla" w:eastAsia="Calibri" w:hAnsi="Sakkal Majalla" w:cs="Sakkal Majalla"/>
          <w:b/>
          <w:bCs/>
          <w:sz w:val="28"/>
          <w:szCs w:val="28"/>
        </w:rPr>
        <w:t xml:space="preserve"> Sami </w:t>
      </w:r>
      <w:proofErr w:type="spellStart"/>
      <w:r w:rsidRPr="00A225A3">
        <w:rPr>
          <w:rFonts w:ascii="Sakkal Majalla" w:eastAsia="Calibri" w:hAnsi="Sakkal Majalla" w:cs="Sakkal Majalla"/>
          <w:b/>
          <w:bCs/>
          <w:sz w:val="28"/>
          <w:szCs w:val="28"/>
        </w:rPr>
        <w:t>Almohammadi</w:t>
      </w:r>
      <w:proofErr w:type="spellEnd"/>
      <w:r w:rsidRPr="00A225A3">
        <w:rPr>
          <w:rFonts w:ascii="Sakkal Majalla" w:eastAsia="Calibri" w:hAnsi="Sakkal Majalla" w:cs="Sakkal Majalla"/>
          <w:b/>
          <w:bCs/>
          <w:sz w:val="28"/>
          <w:szCs w:val="28"/>
          <w:rtl/>
        </w:rPr>
        <w:t xml:space="preserve"> (2021) على أن الفساد الإداري يشمل جميع الممارسات التي تؤدي إلى إساءة استخدام الموارد أو السلطة داخل المؤسسات، ويؤثر سلبًا على فعالية الأداء التنظيمي والثقة بين أصحاب المصلحة. ويعرف </w:t>
      </w:r>
      <w:r w:rsidRPr="00A225A3">
        <w:rPr>
          <w:rFonts w:ascii="Sakkal Majalla" w:eastAsia="Calibri" w:hAnsi="Sakkal Majalla" w:cs="Sakkal Majalla"/>
          <w:b/>
          <w:bCs/>
          <w:sz w:val="28"/>
          <w:szCs w:val="28"/>
        </w:rPr>
        <w:t>Ali &amp; Hassan</w:t>
      </w:r>
      <w:r w:rsidRPr="00A225A3">
        <w:rPr>
          <w:rFonts w:ascii="Sakkal Majalla" w:eastAsia="Calibri" w:hAnsi="Sakkal Majalla" w:cs="Sakkal Majalla"/>
          <w:b/>
          <w:bCs/>
          <w:sz w:val="28"/>
          <w:szCs w:val="28"/>
          <w:rtl/>
        </w:rPr>
        <w:t xml:space="preserve"> (2021) الفساد الإداري على أنه كل تصرف إداري ينطوي على استغلال السلطة أو الوظيفة لتحقيق مصالح شخصية على حساب النزاهة المؤسسية والشفافية، مما يقلل من كفاءة الأداء المؤسسي. كما يشير </w:t>
      </w:r>
      <w:r w:rsidRPr="00A225A3">
        <w:rPr>
          <w:rFonts w:ascii="Sakkal Majalla" w:eastAsia="Calibri" w:hAnsi="Sakkal Majalla" w:cs="Sakkal Majalla"/>
          <w:b/>
          <w:bCs/>
          <w:sz w:val="28"/>
          <w:szCs w:val="28"/>
        </w:rPr>
        <w:t>Caron et al</w:t>
      </w:r>
      <w:r w:rsidRPr="00A225A3">
        <w:rPr>
          <w:rFonts w:ascii="Sakkal Majalla" w:eastAsia="Calibri" w:hAnsi="Sakkal Majalla" w:cs="Sakkal Majalla"/>
          <w:b/>
          <w:bCs/>
          <w:sz w:val="28"/>
          <w:szCs w:val="28"/>
          <w:rtl/>
        </w:rPr>
        <w:t>. (2012) إلى أن الفساد الإداري يشمل الممارسات غير المشروعة أو غير الأخلاقية داخل المؤسسات، مثل استغلال السلطة، والتلاعب بالقرارات، وإساءة استخدام الموارد، وهو ما يؤدي إلى تدهور الأداء المؤسسي وفقدان الثقة بين أصحاب المصلحة.</w:t>
      </w:r>
    </w:p>
    <w:p w14:paraId="4644D636" w14:textId="0599796A" w:rsidR="00B40A68" w:rsidRPr="00B40A68" w:rsidRDefault="00B40A68" w:rsidP="00A225A3">
      <w:pPr>
        <w:jc w:val="both"/>
        <w:rPr>
          <w:rFonts w:ascii="Sakkal Majalla" w:eastAsia="Calibri" w:hAnsi="Sakkal Majalla" w:cs="Sakkal Majalla"/>
          <w:b/>
          <w:bCs/>
          <w:sz w:val="36"/>
          <w:szCs w:val="36"/>
          <w:rtl/>
        </w:rPr>
      </w:pPr>
      <w:r w:rsidRPr="00B40A68">
        <w:rPr>
          <w:rFonts w:ascii="Sakkal Majalla" w:eastAsia="Calibri" w:hAnsi="Sakkal Majalla" w:cs="Sakkal Majalla" w:hint="cs"/>
          <w:b/>
          <w:bCs/>
          <w:sz w:val="36"/>
          <w:szCs w:val="36"/>
          <w:rtl/>
        </w:rPr>
        <w:t>التعريف الإجرائي للفساد الإداري:</w:t>
      </w:r>
    </w:p>
    <w:p w14:paraId="668B9113" w14:textId="143B2965" w:rsidR="005673D1" w:rsidRDefault="00A225A3" w:rsidP="00A225A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A225A3">
        <w:rPr>
          <w:rFonts w:ascii="Sakkal Majalla" w:eastAsia="Calibri" w:hAnsi="Sakkal Majalla" w:cs="Sakkal Majalla"/>
          <w:b/>
          <w:bCs/>
          <w:sz w:val="28"/>
          <w:szCs w:val="28"/>
          <w:rtl/>
        </w:rPr>
        <w:t>وبناءً على هذه التعريفات، يمكن القول إن الفساد الإداري يمثل مجموعة من الممارسات غير القانونية أو غير الأخلاقية التي تنشأ غالبًا نتيجة ضعف الرقابة، غياب الشفافية، أو سوء توزيع المسؤوليات والصلاحيات، ويؤثر بشكل مباشر على جودة الأداء المؤسسي والثقة بين الإدارة والموظفين وأصحاب المصلحة، مما يجعله أحد الموضوعات المحورية التي ترتبط بشكل وثيق بتطبيق مبادئ الحوكمة المؤسسية كأداة فعالة للحد منه.</w:t>
      </w:r>
    </w:p>
    <w:p w14:paraId="7D14249A" w14:textId="77777777" w:rsidR="00A225A3" w:rsidRDefault="00A225A3" w:rsidP="00A225A3">
      <w:pPr>
        <w:jc w:val="both"/>
        <w:rPr>
          <w:rFonts w:ascii="Sakkal Majalla" w:eastAsia="Calibri" w:hAnsi="Sakkal Majalla" w:cs="Sakkal Majalla"/>
          <w:b/>
          <w:bCs/>
          <w:sz w:val="28"/>
          <w:szCs w:val="28"/>
          <w:rtl/>
        </w:rPr>
      </w:pPr>
    </w:p>
    <w:p w14:paraId="3F9BA1CC" w14:textId="77777777" w:rsidR="00A225A3" w:rsidRPr="005673D1" w:rsidRDefault="00A225A3" w:rsidP="00A225A3">
      <w:pPr>
        <w:jc w:val="both"/>
        <w:rPr>
          <w:rFonts w:ascii="Sakkal Majalla" w:eastAsia="Calibri" w:hAnsi="Sakkal Majalla" w:cs="Sakkal Majalla"/>
          <w:b/>
          <w:bCs/>
          <w:sz w:val="32"/>
          <w:szCs w:val="32"/>
          <w:rtl/>
        </w:rPr>
      </w:pPr>
    </w:p>
    <w:p w14:paraId="134981D6" w14:textId="1710FD09" w:rsidR="005673D1" w:rsidRPr="00E70F09" w:rsidRDefault="005673D1" w:rsidP="003B49E3">
      <w:pPr>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4.3.3</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أهمية</w:t>
      </w:r>
      <w:r w:rsidR="00B61433">
        <w:rPr>
          <w:rFonts w:ascii="Sakkal Majalla" w:eastAsia="Calibri" w:hAnsi="Sakkal Majalla" w:cs="Sakkal Majalla" w:hint="cs"/>
          <w:b/>
          <w:bCs/>
          <w:sz w:val="36"/>
          <w:szCs w:val="36"/>
          <w:rtl/>
        </w:rPr>
        <w:t xml:space="preserve"> دراسة</w:t>
      </w:r>
      <w:r w:rsidRPr="00E70F09">
        <w:rPr>
          <w:rFonts w:ascii="Sakkal Majalla" w:eastAsia="Calibri" w:hAnsi="Sakkal Majalla" w:cs="Sakkal Majalla"/>
          <w:b/>
          <w:bCs/>
          <w:sz w:val="36"/>
          <w:szCs w:val="36"/>
          <w:rtl/>
        </w:rPr>
        <w:t xml:space="preserve"> ال</w:t>
      </w:r>
      <w:r w:rsidR="00A225A3">
        <w:rPr>
          <w:rFonts w:ascii="Sakkal Majalla" w:eastAsia="Calibri" w:hAnsi="Sakkal Majalla" w:cs="Sakkal Majalla" w:hint="cs"/>
          <w:b/>
          <w:bCs/>
          <w:sz w:val="36"/>
          <w:szCs w:val="36"/>
          <w:rtl/>
        </w:rPr>
        <w:t>فساد الإداري</w:t>
      </w:r>
      <w:r w:rsidRPr="00E70F09">
        <w:rPr>
          <w:rFonts w:ascii="Sakkal Majalla" w:eastAsia="Calibri" w:hAnsi="Sakkal Majalla" w:cs="Sakkal Majalla" w:hint="cs"/>
          <w:b/>
          <w:bCs/>
          <w:sz w:val="36"/>
          <w:szCs w:val="36"/>
          <w:rtl/>
        </w:rPr>
        <w:t>:</w:t>
      </w:r>
    </w:p>
    <w:p w14:paraId="28358F07" w14:textId="77777777" w:rsidR="009C5A2E" w:rsidRDefault="009239C9" w:rsidP="00722F6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511FB" w:rsidRPr="003511FB">
        <w:rPr>
          <w:rFonts w:ascii="Sakkal Majalla" w:eastAsia="Calibri" w:hAnsi="Sakkal Majalla" w:cs="Sakkal Majalla"/>
          <w:b/>
          <w:bCs/>
          <w:sz w:val="28"/>
          <w:szCs w:val="28"/>
          <w:rtl/>
        </w:rPr>
        <w:t xml:space="preserve">تكتسب دراسة الفساد الإداري أهمية كبيرة في ظل التحديات التي تواجه المؤسسات الحديثة على مستوى الأداء المؤسسي والاستدامة التنظيمية. </w:t>
      </w:r>
    </w:p>
    <w:p w14:paraId="4A96712C" w14:textId="0E55A558" w:rsidR="009C5A2E" w:rsidRDefault="009C5A2E" w:rsidP="00722F6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511FB" w:rsidRPr="003511FB">
        <w:rPr>
          <w:rFonts w:ascii="Sakkal Majalla" w:eastAsia="Calibri" w:hAnsi="Sakkal Majalla" w:cs="Sakkal Majalla"/>
          <w:b/>
          <w:bCs/>
          <w:sz w:val="28"/>
          <w:szCs w:val="28"/>
          <w:rtl/>
        </w:rPr>
        <w:t>فالفساد الإداري لا يمثل فقط انتهاكًا للقيم الأخلاقية والمهنية داخل المؤسسة، بل يمتد أثره إلى تراجع كفاءة الأداء، وإضعاف القدرة على اتخاذ القرارات الاستراتيجية، وتقليل مستوى الثقة بين الإدارة والموظفين وأصحاب المصلحة (</w:t>
      </w:r>
      <w:proofErr w:type="spellStart"/>
      <w:r w:rsidR="003511FB" w:rsidRPr="003511FB">
        <w:rPr>
          <w:rFonts w:ascii="Sakkal Majalla" w:eastAsia="Calibri" w:hAnsi="Sakkal Majalla" w:cs="Sakkal Majalla"/>
          <w:b/>
          <w:bCs/>
          <w:sz w:val="28"/>
          <w:szCs w:val="28"/>
        </w:rPr>
        <w:t>Mwaddah</w:t>
      </w:r>
      <w:proofErr w:type="spellEnd"/>
      <w:r w:rsidR="003511FB" w:rsidRPr="003511FB">
        <w:rPr>
          <w:rFonts w:ascii="Sakkal Majalla" w:eastAsia="Calibri" w:hAnsi="Sakkal Majalla" w:cs="Sakkal Majalla"/>
          <w:b/>
          <w:bCs/>
          <w:sz w:val="28"/>
          <w:szCs w:val="28"/>
        </w:rPr>
        <w:t xml:space="preserve"> Sami Almohammadi, 2021</w:t>
      </w:r>
      <w:r w:rsidR="003511FB" w:rsidRPr="003511FB">
        <w:rPr>
          <w:rFonts w:ascii="Sakkal Majalla" w:eastAsia="Calibri" w:hAnsi="Sakkal Majalla" w:cs="Sakkal Majalla"/>
          <w:b/>
          <w:bCs/>
          <w:sz w:val="28"/>
          <w:szCs w:val="28"/>
          <w:rtl/>
        </w:rPr>
        <w:t>).</w:t>
      </w:r>
    </w:p>
    <w:p w14:paraId="1F5F8EC3" w14:textId="077742C5" w:rsidR="003511FB" w:rsidRPr="003511FB" w:rsidRDefault="009C5A2E" w:rsidP="00722F6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003511FB" w:rsidRPr="003511FB">
        <w:rPr>
          <w:rFonts w:ascii="Sakkal Majalla" w:eastAsia="Calibri" w:hAnsi="Sakkal Majalla" w:cs="Sakkal Majalla"/>
          <w:b/>
          <w:bCs/>
          <w:sz w:val="28"/>
          <w:szCs w:val="28"/>
          <w:rtl/>
        </w:rPr>
        <w:t xml:space="preserve"> وتشير الدراسات إلى أن المؤسسات التي تعاني من ممارسات الفساد تواجه صعوبات جمة في تحقيق أهدافها التنظيمية، وتتعرض لانتكاسات مالية وإدارية تقلل من قدرتها التنافسية على المستويين المحلي والدولي (</w:t>
      </w:r>
      <w:r w:rsidR="003511FB" w:rsidRPr="003511FB">
        <w:rPr>
          <w:rFonts w:ascii="Sakkal Majalla" w:eastAsia="Calibri" w:hAnsi="Sakkal Majalla" w:cs="Sakkal Majalla"/>
          <w:b/>
          <w:bCs/>
          <w:sz w:val="28"/>
          <w:szCs w:val="28"/>
        </w:rPr>
        <w:t>Kaufmann &amp; Kraay, 2019</w:t>
      </w:r>
      <w:r w:rsidR="003511FB" w:rsidRPr="003511FB">
        <w:rPr>
          <w:rFonts w:ascii="Sakkal Majalla" w:eastAsia="Calibri" w:hAnsi="Sakkal Majalla" w:cs="Sakkal Majalla"/>
          <w:b/>
          <w:bCs/>
          <w:sz w:val="28"/>
          <w:szCs w:val="28"/>
          <w:rtl/>
        </w:rPr>
        <w:t xml:space="preserve">؛ </w:t>
      </w:r>
      <w:r w:rsidR="003511FB" w:rsidRPr="003511FB">
        <w:rPr>
          <w:rFonts w:ascii="Sakkal Majalla" w:eastAsia="Calibri" w:hAnsi="Sakkal Majalla" w:cs="Sakkal Majalla"/>
          <w:b/>
          <w:bCs/>
          <w:sz w:val="28"/>
          <w:szCs w:val="28"/>
        </w:rPr>
        <w:t xml:space="preserve">Viona </w:t>
      </w:r>
      <w:proofErr w:type="spellStart"/>
      <w:r w:rsidR="003511FB" w:rsidRPr="003511FB">
        <w:rPr>
          <w:rFonts w:ascii="Sakkal Majalla" w:eastAsia="Calibri" w:hAnsi="Sakkal Majalla" w:cs="Sakkal Majalla"/>
          <w:b/>
          <w:bCs/>
          <w:sz w:val="28"/>
          <w:szCs w:val="28"/>
        </w:rPr>
        <w:t>Yelitasari</w:t>
      </w:r>
      <w:proofErr w:type="spellEnd"/>
      <w:r w:rsidR="003511FB" w:rsidRPr="003511FB">
        <w:rPr>
          <w:rFonts w:ascii="Sakkal Majalla" w:eastAsia="Calibri" w:hAnsi="Sakkal Majalla" w:cs="Sakkal Majalla"/>
          <w:b/>
          <w:bCs/>
          <w:sz w:val="28"/>
          <w:szCs w:val="28"/>
        </w:rPr>
        <w:t xml:space="preserve"> et al., 2020</w:t>
      </w:r>
      <w:r w:rsidR="003511FB" w:rsidRPr="003511FB">
        <w:rPr>
          <w:rFonts w:ascii="Sakkal Majalla" w:eastAsia="Calibri" w:hAnsi="Sakkal Majalla" w:cs="Sakkal Majalla"/>
          <w:b/>
          <w:bCs/>
          <w:sz w:val="28"/>
          <w:szCs w:val="28"/>
          <w:rtl/>
        </w:rPr>
        <w:t>).</w:t>
      </w:r>
    </w:p>
    <w:p w14:paraId="4676E057" w14:textId="77777777" w:rsidR="009C5A2E" w:rsidRDefault="00722F68" w:rsidP="00722F6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511FB" w:rsidRPr="003511FB">
        <w:rPr>
          <w:rFonts w:ascii="Sakkal Majalla" w:eastAsia="Calibri" w:hAnsi="Sakkal Majalla" w:cs="Sakkal Majalla"/>
          <w:b/>
          <w:bCs/>
          <w:sz w:val="28"/>
          <w:szCs w:val="28"/>
          <w:rtl/>
        </w:rPr>
        <w:t>كما أن دراسة الفساد الإداري تساعد على فهم العلاقة بين ضعف الشفافية والمساءلة وبين انتشار الممارسات غير السليمة، وهو ما يمكّن الباحثين وصانعي القرار من اقتراح آليات فعالة للحد من هذه الممارسات وتحسين الأداء المؤسسي (</w:t>
      </w:r>
      <w:r w:rsidR="003511FB" w:rsidRPr="003511FB">
        <w:rPr>
          <w:rFonts w:ascii="Sakkal Majalla" w:eastAsia="Calibri" w:hAnsi="Sakkal Majalla" w:cs="Sakkal Majalla"/>
          <w:b/>
          <w:bCs/>
          <w:sz w:val="28"/>
          <w:szCs w:val="28"/>
        </w:rPr>
        <w:t>Ali &amp; Hassan, 2021</w:t>
      </w:r>
      <w:r w:rsidR="003511FB" w:rsidRPr="003511FB">
        <w:rPr>
          <w:rFonts w:ascii="Sakkal Majalla" w:eastAsia="Calibri" w:hAnsi="Sakkal Majalla" w:cs="Sakkal Majalla"/>
          <w:b/>
          <w:bCs/>
          <w:sz w:val="28"/>
          <w:szCs w:val="28"/>
          <w:rtl/>
        </w:rPr>
        <w:t>).</w:t>
      </w:r>
    </w:p>
    <w:p w14:paraId="53C4DD40" w14:textId="7AB5262F" w:rsidR="003511FB" w:rsidRPr="003511FB" w:rsidRDefault="009C5A2E" w:rsidP="00722F6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511FB" w:rsidRPr="003511FB">
        <w:rPr>
          <w:rFonts w:ascii="Sakkal Majalla" w:eastAsia="Calibri" w:hAnsi="Sakkal Majalla" w:cs="Sakkal Majalla"/>
          <w:b/>
          <w:bCs/>
          <w:sz w:val="28"/>
          <w:szCs w:val="28"/>
          <w:rtl/>
        </w:rPr>
        <w:t xml:space="preserve"> وتبرز أهمية البحث أيضًا في أن فهم مظاهر الفساد الإداري وأسبابه يتيح للمؤسسات تطوير نظم رقابية وإدارية أكثر فعالية، وتطبيق مبادئ الحوكمة المؤسسية التي تعزز الالتزام بالقيم الأخلاقية والمهنية، وتحد من استغلال السلطة أو الموارد لأغراض شخصية (الحميدي، 2018؛ القحطاني، 2018).</w:t>
      </w:r>
    </w:p>
    <w:p w14:paraId="294F9F9A" w14:textId="77777777" w:rsidR="009C5A2E" w:rsidRDefault="00722F68" w:rsidP="00722F6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511FB" w:rsidRPr="003511FB">
        <w:rPr>
          <w:rFonts w:ascii="Sakkal Majalla" w:eastAsia="Calibri" w:hAnsi="Sakkal Majalla" w:cs="Sakkal Majalla"/>
          <w:b/>
          <w:bCs/>
          <w:sz w:val="28"/>
          <w:szCs w:val="28"/>
          <w:rtl/>
        </w:rPr>
        <w:t>إضافة إلى ذلك، تكمن أهمية دراسة الفساد الإداري في مساهمتها في تحسين بيئة العمل التنظيمية، وبناء ثقافة مؤسسية قائمة على الشفافية والمساءلة، مما يسهم في تعزيز الثقة بين الإدارة والموظفين وأصحاب المصلحة الخارجيين، ويحد من الممارسات غير القانونية أو غير الأخلاقية داخل المؤسسة (</w:t>
      </w:r>
      <w:r w:rsidR="003511FB" w:rsidRPr="003511FB">
        <w:rPr>
          <w:rFonts w:ascii="Sakkal Majalla" w:eastAsia="Calibri" w:hAnsi="Sakkal Majalla" w:cs="Sakkal Majalla"/>
          <w:b/>
          <w:bCs/>
          <w:sz w:val="28"/>
          <w:szCs w:val="28"/>
        </w:rPr>
        <w:t>Caron et al., 2012</w:t>
      </w:r>
      <w:r w:rsidR="003511FB" w:rsidRPr="003511FB">
        <w:rPr>
          <w:rFonts w:ascii="Sakkal Majalla" w:eastAsia="Calibri" w:hAnsi="Sakkal Majalla" w:cs="Sakkal Majalla"/>
          <w:b/>
          <w:bCs/>
          <w:sz w:val="28"/>
          <w:szCs w:val="28"/>
          <w:rtl/>
        </w:rPr>
        <w:t xml:space="preserve">؛ </w:t>
      </w:r>
      <w:r w:rsidR="003511FB" w:rsidRPr="003511FB">
        <w:rPr>
          <w:rFonts w:ascii="Sakkal Majalla" w:eastAsia="Calibri" w:hAnsi="Sakkal Majalla" w:cs="Sakkal Majalla"/>
          <w:b/>
          <w:bCs/>
          <w:sz w:val="28"/>
          <w:szCs w:val="28"/>
        </w:rPr>
        <w:t>Nawal Medjdoub, 2023</w:t>
      </w:r>
      <w:r w:rsidR="003511FB" w:rsidRPr="003511FB">
        <w:rPr>
          <w:rFonts w:ascii="Sakkal Majalla" w:eastAsia="Calibri" w:hAnsi="Sakkal Majalla" w:cs="Sakkal Majalla"/>
          <w:b/>
          <w:bCs/>
          <w:sz w:val="28"/>
          <w:szCs w:val="28"/>
          <w:rtl/>
        </w:rPr>
        <w:t xml:space="preserve">). </w:t>
      </w:r>
      <w:r w:rsidR="009C5A2E">
        <w:rPr>
          <w:rFonts w:ascii="Sakkal Majalla" w:eastAsia="Calibri" w:hAnsi="Sakkal Majalla" w:cs="Sakkal Majalla" w:hint="cs"/>
          <w:b/>
          <w:bCs/>
          <w:sz w:val="28"/>
          <w:szCs w:val="28"/>
          <w:rtl/>
        </w:rPr>
        <w:t xml:space="preserve">    </w:t>
      </w:r>
    </w:p>
    <w:p w14:paraId="40005815" w14:textId="67372DC3" w:rsidR="00722F68" w:rsidRDefault="009C5A2E" w:rsidP="00722F6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511FB" w:rsidRPr="003511FB">
        <w:rPr>
          <w:rFonts w:ascii="Sakkal Majalla" w:eastAsia="Calibri" w:hAnsi="Sakkal Majalla" w:cs="Sakkal Majalla"/>
          <w:b/>
          <w:bCs/>
          <w:sz w:val="28"/>
          <w:szCs w:val="28"/>
          <w:rtl/>
        </w:rPr>
        <w:t>ومن هذا المنطلق، يعتبر فهم الفساد الإداري وتحليله خطوة أساسية نحو تطوير استراتيجيات فعالة للحوكمة المؤسسية، وتحقيق استدامة مؤسسية عالية، والارتقاء بمستوى الأداء التنظيمي إلى المعايير المطلوبة في بيئة العمل المعاصرة.</w:t>
      </w:r>
    </w:p>
    <w:p w14:paraId="79EB7DEB" w14:textId="77777777" w:rsidR="00722F68" w:rsidRDefault="00722F68" w:rsidP="003511FB">
      <w:pPr>
        <w:rPr>
          <w:rFonts w:ascii="Sakkal Majalla" w:eastAsia="Calibri" w:hAnsi="Sakkal Majalla" w:cs="Sakkal Majalla"/>
          <w:b/>
          <w:bCs/>
          <w:sz w:val="28"/>
          <w:szCs w:val="28"/>
          <w:rtl/>
        </w:rPr>
      </w:pPr>
    </w:p>
    <w:p w14:paraId="791E2B2A" w14:textId="551EBEF1" w:rsidR="005673D1" w:rsidRPr="00E70F09" w:rsidRDefault="005673D1" w:rsidP="003511FB">
      <w:pPr>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4.3.4</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 xml:space="preserve">أهداف </w:t>
      </w:r>
      <w:r w:rsidR="00812B92">
        <w:rPr>
          <w:rFonts w:ascii="Sakkal Majalla" w:eastAsia="Calibri" w:hAnsi="Sakkal Majalla" w:cs="Sakkal Majalla" w:hint="cs"/>
          <w:b/>
          <w:bCs/>
          <w:sz w:val="36"/>
          <w:szCs w:val="36"/>
          <w:rtl/>
        </w:rPr>
        <w:t>دراسة الفساد الإداري</w:t>
      </w:r>
      <w:r w:rsidRPr="00E70F09">
        <w:rPr>
          <w:rFonts w:ascii="Sakkal Majalla" w:eastAsia="Calibri" w:hAnsi="Sakkal Majalla" w:cs="Sakkal Majalla" w:hint="cs"/>
          <w:b/>
          <w:bCs/>
          <w:sz w:val="36"/>
          <w:szCs w:val="36"/>
          <w:rtl/>
        </w:rPr>
        <w:t>:</w:t>
      </w:r>
    </w:p>
    <w:p w14:paraId="14EE1E1F" w14:textId="77777777" w:rsidR="009C5A2E" w:rsidRDefault="00A932BC" w:rsidP="00A932B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B002AF" w:rsidRPr="00B002AF">
        <w:rPr>
          <w:rFonts w:ascii="Sakkal Majalla" w:eastAsia="Calibri" w:hAnsi="Sakkal Majalla" w:cs="Sakkal Majalla"/>
          <w:b/>
          <w:bCs/>
          <w:sz w:val="28"/>
          <w:szCs w:val="28"/>
          <w:rtl/>
        </w:rPr>
        <w:t xml:space="preserve">تسعى دراسة الفساد الإداري إلى تحقيق مجموعة من الأهداف التي تساهم في تعزيز الأداء المؤسسي ورفع كفاءة المؤسسات على المستويين المحلي والدولي. من أبرز هذه الأهداف تعزيز الفهم العلمي لمفهوم الفساد الإداري وبيان مظاهره المختلفة داخل المؤسسات، وذلك بما يتيح تحليل العوامل المؤثرة على انتشاره (القحطاني، 2018؛ الحميدي، 2018). </w:t>
      </w:r>
    </w:p>
    <w:p w14:paraId="4BFCDFBF" w14:textId="63D41D54" w:rsidR="00B002AF" w:rsidRPr="00B002AF" w:rsidRDefault="009C5A2E" w:rsidP="00A932BC">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B002AF" w:rsidRPr="00B002AF">
        <w:rPr>
          <w:rFonts w:ascii="Sakkal Majalla" w:eastAsia="Calibri" w:hAnsi="Sakkal Majalla" w:cs="Sakkal Majalla"/>
          <w:b/>
          <w:bCs/>
          <w:sz w:val="28"/>
          <w:szCs w:val="28"/>
          <w:rtl/>
        </w:rPr>
        <w:t>كما تهدف الدراسة إلى توضيح العلاقة بين الفساد الإداري وغياب الشفافية أو ضعف نظم الرقابة، وهو ما يساعد الباحثين وصانعي القرار على تطوير آليات للحد من هذه الممارسات وتحسين جودة الأداء المؤسسي.</w:t>
      </w:r>
    </w:p>
    <w:p w14:paraId="7E82CFC5" w14:textId="5F5EC93A" w:rsidR="009C5A2E" w:rsidRDefault="00A932BC" w:rsidP="00330018">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B002AF" w:rsidRPr="00B002AF">
        <w:rPr>
          <w:rFonts w:ascii="Sakkal Majalla" w:eastAsia="Calibri" w:hAnsi="Sakkal Majalla" w:cs="Sakkal Majalla"/>
          <w:b/>
          <w:bCs/>
          <w:sz w:val="28"/>
          <w:szCs w:val="28"/>
          <w:rtl/>
        </w:rPr>
        <w:t>وتسعى الدراسات أيضًا إلى تحديد أثر الفساد الإداري على الثقة بين الإدارة والموظفين وأصحاب المصلحة، بما يمك</w:t>
      </w:r>
      <w:r w:rsidR="0040740C">
        <w:rPr>
          <w:rFonts w:ascii="Sakkal Majalla" w:eastAsia="Calibri" w:hAnsi="Sakkal Majalla" w:cs="Sakkal Majalla" w:hint="cs"/>
          <w:b/>
          <w:bCs/>
          <w:sz w:val="28"/>
          <w:szCs w:val="28"/>
          <w:rtl/>
        </w:rPr>
        <w:t>ّ</w:t>
      </w:r>
      <w:r w:rsidR="00B002AF" w:rsidRPr="00B002AF">
        <w:rPr>
          <w:rFonts w:ascii="Sakkal Majalla" w:eastAsia="Calibri" w:hAnsi="Sakkal Majalla" w:cs="Sakkal Majalla"/>
          <w:b/>
          <w:bCs/>
          <w:sz w:val="28"/>
          <w:szCs w:val="28"/>
          <w:rtl/>
        </w:rPr>
        <w:t>ن المؤسسات من تعزيز ثقافة الالتزام بالقيم الأخلاقية والمهنية، وتطبيق مبادئ الحوكمة المؤسسية بطريقة تضمن وضوح المسؤوليات والصلاحيات (</w:t>
      </w:r>
      <w:proofErr w:type="spellStart"/>
      <w:r w:rsidR="00B002AF" w:rsidRPr="00B002AF">
        <w:rPr>
          <w:rFonts w:ascii="Sakkal Majalla" w:eastAsia="Calibri" w:hAnsi="Sakkal Majalla" w:cs="Sakkal Majalla"/>
          <w:b/>
          <w:bCs/>
          <w:sz w:val="28"/>
          <w:szCs w:val="28"/>
        </w:rPr>
        <w:t>Mwaddah</w:t>
      </w:r>
      <w:proofErr w:type="spellEnd"/>
      <w:r w:rsidR="00B002AF" w:rsidRPr="00B002AF">
        <w:rPr>
          <w:rFonts w:ascii="Sakkal Majalla" w:eastAsia="Calibri" w:hAnsi="Sakkal Majalla" w:cs="Sakkal Majalla"/>
          <w:b/>
          <w:bCs/>
          <w:sz w:val="28"/>
          <w:szCs w:val="28"/>
        </w:rPr>
        <w:t xml:space="preserve"> Sami Almohammadi, 2021</w:t>
      </w:r>
      <w:r w:rsidR="00B002AF" w:rsidRPr="00B002AF">
        <w:rPr>
          <w:rFonts w:ascii="Sakkal Majalla" w:eastAsia="Calibri" w:hAnsi="Sakkal Majalla" w:cs="Sakkal Majalla"/>
          <w:b/>
          <w:bCs/>
          <w:sz w:val="28"/>
          <w:szCs w:val="28"/>
          <w:rtl/>
        </w:rPr>
        <w:t xml:space="preserve">؛ </w:t>
      </w:r>
      <w:r w:rsidR="00B002AF" w:rsidRPr="00B002AF">
        <w:rPr>
          <w:rFonts w:ascii="Sakkal Majalla" w:eastAsia="Calibri" w:hAnsi="Sakkal Majalla" w:cs="Sakkal Majalla"/>
          <w:b/>
          <w:bCs/>
          <w:sz w:val="28"/>
          <w:szCs w:val="28"/>
        </w:rPr>
        <w:t>Nawal Medjdoub, 2023</w:t>
      </w:r>
      <w:r w:rsidR="00B002AF" w:rsidRPr="00B002AF">
        <w:rPr>
          <w:rFonts w:ascii="Sakkal Majalla" w:eastAsia="Calibri" w:hAnsi="Sakkal Majalla" w:cs="Sakkal Majalla"/>
          <w:b/>
          <w:bCs/>
          <w:sz w:val="28"/>
          <w:szCs w:val="28"/>
          <w:rtl/>
        </w:rPr>
        <w:t xml:space="preserve">). </w:t>
      </w:r>
    </w:p>
    <w:p w14:paraId="3F20788E" w14:textId="764CBD41" w:rsidR="00B002AF" w:rsidRPr="00B002AF" w:rsidRDefault="009C5A2E" w:rsidP="00330018">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lastRenderedPageBreak/>
        <w:t xml:space="preserve">          </w:t>
      </w:r>
      <w:r w:rsidR="00B002AF" w:rsidRPr="00B002AF">
        <w:rPr>
          <w:rFonts w:ascii="Sakkal Majalla" w:eastAsia="Calibri" w:hAnsi="Sakkal Majalla" w:cs="Sakkal Majalla"/>
          <w:b/>
          <w:bCs/>
          <w:sz w:val="28"/>
          <w:szCs w:val="28"/>
          <w:rtl/>
        </w:rPr>
        <w:t>كما أن الهدف الأساسي من دراسة الفساد الإداري يتمثل في توفير قاعدة معرفية تساعد على تصميم استراتيجيات فع</w:t>
      </w:r>
      <w:r w:rsidR="006604F1">
        <w:rPr>
          <w:rFonts w:ascii="Sakkal Majalla" w:eastAsia="Calibri" w:hAnsi="Sakkal Majalla" w:cs="Sakkal Majalla" w:hint="cs"/>
          <w:b/>
          <w:bCs/>
          <w:sz w:val="28"/>
          <w:szCs w:val="28"/>
          <w:rtl/>
        </w:rPr>
        <w:t>ّ</w:t>
      </w:r>
      <w:r w:rsidR="00B002AF" w:rsidRPr="00B002AF">
        <w:rPr>
          <w:rFonts w:ascii="Sakkal Majalla" w:eastAsia="Calibri" w:hAnsi="Sakkal Majalla" w:cs="Sakkal Majalla"/>
          <w:b/>
          <w:bCs/>
          <w:sz w:val="28"/>
          <w:szCs w:val="28"/>
          <w:rtl/>
        </w:rPr>
        <w:t>الة لتقليل الممارسات غير القانونية وغير الأخلاقية، بما يعزز من الشفافية، والمساءلة، والكفاءة التنظيمية.</w:t>
      </w:r>
    </w:p>
    <w:p w14:paraId="3DA812DE" w14:textId="5327B6FD" w:rsidR="005673D1" w:rsidRDefault="00A932BC" w:rsidP="00A932B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B002AF" w:rsidRPr="00B002AF">
        <w:rPr>
          <w:rFonts w:ascii="Sakkal Majalla" w:eastAsia="Calibri" w:hAnsi="Sakkal Majalla" w:cs="Sakkal Majalla"/>
          <w:b/>
          <w:bCs/>
          <w:sz w:val="28"/>
          <w:szCs w:val="28"/>
          <w:rtl/>
        </w:rPr>
        <w:t>ومن منظور عملي، تهدف دراسة الفساد الإداري أيضًا إلى تقديم توصيات قابلة للتطبيق داخل المؤسسات لتحسين نظم الرقابة الداخلية وتعزيز الرقابة الخارجية، وتقوية دور الحوكمة المؤسسية في الحد من الفساد الإداري، بما يسهم في تحقيق الاستدامة المؤسسية وضمان تحقيق الأهداف الاستراتيجية للمؤسسة على نحو فعّال (</w:t>
      </w:r>
      <w:r w:rsidR="00B002AF" w:rsidRPr="00B002AF">
        <w:rPr>
          <w:rFonts w:ascii="Sakkal Majalla" w:eastAsia="Calibri" w:hAnsi="Sakkal Majalla" w:cs="Sakkal Majalla"/>
          <w:b/>
          <w:bCs/>
          <w:sz w:val="28"/>
          <w:szCs w:val="28"/>
        </w:rPr>
        <w:t>Caron et al., 2012</w:t>
      </w:r>
      <w:r w:rsidR="00B002AF" w:rsidRPr="00B002AF">
        <w:rPr>
          <w:rFonts w:ascii="Sakkal Majalla" w:eastAsia="Calibri" w:hAnsi="Sakkal Majalla" w:cs="Sakkal Majalla"/>
          <w:b/>
          <w:bCs/>
          <w:sz w:val="28"/>
          <w:szCs w:val="28"/>
          <w:rtl/>
        </w:rPr>
        <w:t>).</w:t>
      </w:r>
    </w:p>
    <w:p w14:paraId="4606AB99" w14:textId="77777777" w:rsidR="009C5A2E" w:rsidRPr="005673D1" w:rsidRDefault="009C5A2E" w:rsidP="00A932BC">
      <w:pPr>
        <w:jc w:val="both"/>
        <w:rPr>
          <w:rFonts w:ascii="Sakkal Majalla" w:eastAsia="Calibri" w:hAnsi="Sakkal Majalla" w:cs="Sakkal Majalla"/>
          <w:b/>
          <w:bCs/>
          <w:sz w:val="28"/>
          <w:szCs w:val="28"/>
          <w:rtl/>
        </w:rPr>
      </w:pPr>
    </w:p>
    <w:p w14:paraId="73E8B17A" w14:textId="2DBC01CC" w:rsidR="005673D1" w:rsidRPr="00E70F09" w:rsidRDefault="005673D1" w:rsidP="003B49E3">
      <w:pPr>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4.3.5</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 xml:space="preserve">مراحل </w:t>
      </w:r>
      <w:r w:rsidR="00812B92">
        <w:rPr>
          <w:rFonts w:ascii="Sakkal Majalla" w:eastAsia="Calibri" w:hAnsi="Sakkal Majalla" w:cs="Sakkal Majalla" w:hint="cs"/>
          <w:b/>
          <w:bCs/>
          <w:sz w:val="36"/>
          <w:szCs w:val="36"/>
          <w:rtl/>
        </w:rPr>
        <w:t>دراسة الفساد الإداري</w:t>
      </w:r>
      <w:r w:rsidRPr="00E70F09">
        <w:rPr>
          <w:rFonts w:ascii="Sakkal Majalla" w:eastAsia="Calibri" w:hAnsi="Sakkal Majalla" w:cs="Sakkal Majalla" w:hint="cs"/>
          <w:b/>
          <w:bCs/>
          <w:sz w:val="36"/>
          <w:szCs w:val="36"/>
          <w:rtl/>
        </w:rPr>
        <w:t>:</w:t>
      </w:r>
    </w:p>
    <w:p w14:paraId="45C51084" w14:textId="77777777" w:rsidR="009C5A2E" w:rsidRDefault="00812B92" w:rsidP="00812B92">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A21AA6" w:rsidRPr="00A21AA6">
        <w:rPr>
          <w:rFonts w:ascii="Sakkal Majalla" w:eastAsia="Calibri" w:hAnsi="Sakkal Majalla" w:cs="Sakkal Majalla"/>
          <w:b/>
          <w:bCs/>
          <w:sz w:val="28"/>
          <w:szCs w:val="28"/>
          <w:rtl/>
        </w:rPr>
        <w:t xml:space="preserve">تعتبر دراسة الفساد الإداري عملية منهجية تتطلب اتباع مراحل محددة لضمان تحليل الظاهرة بدقة وفهم أبعادها المختلفة داخل المؤسسات. تبدأ هذه الدراسة عادةً بتحديد مفهوم الفساد الإداري وحدوده من خلال مراجعة الأدبيات العربية والأجنبية، وذلك لفهم مظاهر الفساد وأنواعه والآثار التي يتركها على الأداء المؤسسي والثقة بين الإدارة والموظفين وأصحاب المصلحة (القحطاني، 2018؛ الحميدي، 2018؛ </w:t>
      </w:r>
      <w:r w:rsidR="00A21AA6" w:rsidRPr="00A21AA6">
        <w:rPr>
          <w:rFonts w:ascii="Sakkal Majalla" w:eastAsia="Calibri" w:hAnsi="Sakkal Majalla" w:cs="Sakkal Majalla"/>
          <w:b/>
          <w:bCs/>
          <w:sz w:val="28"/>
          <w:szCs w:val="28"/>
        </w:rPr>
        <w:t>Kaufmann &amp; Kraay, 2019</w:t>
      </w:r>
      <w:r w:rsidR="00A21AA6" w:rsidRPr="00A21AA6">
        <w:rPr>
          <w:rFonts w:ascii="Sakkal Majalla" w:eastAsia="Calibri" w:hAnsi="Sakkal Majalla" w:cs="Sakkal Majalla"/>
          <w:b/>
          <w:bCs/>
          <w:sz w:val="28"/>
          <w:szCs w:val="28"/>
          <w:rtl/>
        </w:rPr>
        <w:t xml:space="preserve">). </w:t>
      </w:r>
    </w:p>
    <w:p w14:paraId="4DA97B33" w14:textId="748B4D03" w:rsidR="00A21AA6" w:rsidRPr="00A21AA6" w:rsidRDefault="009C5A2E" w:rsidP="00812B92">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A21AA6" w:rsidRPr="00A21AA6">
        <w:rPr>
          <w:rFonts w:ascii="Sakkal Majalla" w:eastAsia="Calibri" w:hAnsi="Sakkal Majalla" w:cs="Sakkal Majalla"/>
          <w:b/>
          <w:bCs/>
          <w:sz w:val="28"/>
          <w:szCs w:val="28"/>
          <w:rtl/>
        </w:rPr>
        <w:t>فهذه المرحلة التمهيدية تساعد الباحث على وضع أساس نظري واضح، وفهم العلاقة بين الفساد الإداري والعوامل المؤثرة فيه مثل ضعف الشفافية، غياب الرقابة، وسوء توزيع المسؤوليات والصلاحيات (</w:t>
      </w:r>
      <w:r w:rsidR="00A21AA6" w:rsidRPr="00A21AA6">
        <w:rPr>
          <w:rFonts w:ascii="Sakkal Majalla" w:eastAsia="Calibri" w:hAnsi="Sakkal Majalla" w:cs="Sakkal Majalla"/>
          <w:b/>
          <w:bCs/>
          <w:sz w:val="28"/>
          <w:szCs w:val="28"/>
        </w:rPr>
        <w:t>Ali &amp; Hassan, 2021</w:t>
      </w:r>
      <w:r w:rsidR="00A21AA6" w:rsidRPr="00A21AA6">
        <w:rPr>
          <w:rFonts w:ascii="Sakkal Majalla" w:eastAsia="Calibri" w:hAnsi="Sakkal Majalla" w:cs="Sakkal Majalla"/>
          <w:b/>
          <w:bCs/>
          <w:sz w:val="28"/>
          <w:szCs w:val="28"/>
          <w:rtl/>
        </w:rPr>
        <w:t>).</w:t>
      </w:r>
    </w:p>
    <w:p w14:paraId="5A1E8C75" w14:textId="3D1AFBFB" w:rsidR="00A21AA6" w:rsidRPr="00A21AA6" w:rsidRDefault="00812B92" w:rsidP="00812B92">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A21AA6" w:rsidRPr="00A21AA6">
        <w:rPr>
          <w:rFonts w:ascii="Sakkal Majalla" w:eastAsia="Calibri" w:hAnsi="Sakkal Majalla" w:cs="Sakkal Majalla"/>
          <w:b/>
          <w:bCs/>
          <w:sz w:val="28"/>
          <w:szCs w:val="28"/>
          <w:rtl/>
        </w:rPr>
        <w:t>تلي ذلك مرحلة جمع البيانات والمعلومات الميدانية أو الثانوية التي توضح مدى انتشار الفساد الإداري في المؤسسة المستهدفة، وأساليب ممارسته، وتأثيره على الأداء الإداري. وتشمل هذه المرحلة استخدام الاستبيانات والمقابلات وتحليل الوثائق الرسمية والتقارير، بما يتيح رصد الممارسات غير المشروعة أو غير الأخلاقية داخل المؤسسة بشكل علمي (</w:t>
      </w:r>
      <w:proofErr w:type="spellStart"/>
      <w:r w:rsidR="00A21AA6" w:rsidRPr="00A21AA6">
        <w:rPr>
          <w:rFonts w:ascii="Sakkal Majalla" w:eastAsia="Calibri" w:hAnsi="Sakkal Majalla" w:cs="Sakkal Majalla"/>
          <w:b/>
          <w:bCs/>
          <w:sz w:val="28"/>
          <w:szCs w:val="28"/>
        </w:rPr>
        <w:t>Mwaddah</w:t>
      </w:r>
      <w:proofErr w:type="spellEnd"/>
      <w:r w:rsidR="00A21AA6" w:rsidRPr="00A21AA6">
        <w:rPr>
          <w:rFonts w:ascii="Sakkal Majalla" w:eastAsia="Calibri" w:hAnsi="Sakkal Majalla" w:cs="Sakkal Majalla"/>
          <w:b/>
          <w:bCs/>
          <w:sz w:val="28"/>
          <w:szCs w:val="28"/>
        </w:rPr>
        <w:t xml:space="preserve"> Sami Almohammadi, 2021</w:t>
      </w:r>
      <w:r w:rsidR="00A21AA6" w:rsidRPr="00A21AA6">
        <w:rPr>
          <w:rFonts w:ascii="Sakkal Majalla" w:eastAsia="Calibri" w:hAnsi="Sakkal Majalla" w:cs="Sakkal Majalla"/>
          <w:b/>
          <w:bCs/>
          <w:sz w:val="28"/>
          <w:szCs w:val="28"/>
          <w:rtl/>
        </w:rPr>
        <w:t xml:space="preserve">؛ </w:t>
      </w:r>
      <w:r w:rsidR="00A21AA6" w:rsidRPr="00A21AA6">
        <w:rPr>
          <w:rFonts w:ascii="Sakkal Majalla" w:eastAsia="Calibri" w:hAnsi="Sakkal Majalla" w:cs="Sakkal Majalla"/>
          <w:b/>
          <w:bCs/>
          <w:sz w:val="28"/>
          <w:szCs w:val="28"/>
        </w:rPr>
        <w:t>Nawal Medjdoub, 2023</w:t>
      </w:r>
      <w:r w:rsidR="00A21AA6" w:rsidRPr="00A21AA6">
        <w:rPr>
          <w:rFonts w:ascii="Sakkal Majalla" w:eastAsia="Calibri" w:hAnsi="Sakkal Majalla" w:cs="Sakkal Majalla"/>
          <w:b/>
          <w:bCs/>
          <w:sz w:val="28"/>
          <w:szCs w:val="28"/>
          <w:rtl/>
        </w:rPr>
        <w:t>).</w:t>
      </w:r>
    </w:p>
    <w:p w14:paraId="3ECD5C30" w14:textId="1F3E7932" w:rsidR="00A21AA6" w:rsidRPr="00A21AA6" w:rsidRDefault="00812B92" w:rsidP="00812B92">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A21AA6" w:rsidRPr="00A21AA6">
        <w:rPr>
          <w:rFonts w:ascii="Sakkal Majalla" w:eastAsia="Calibri" w:hAnsi="Sakkal Majalla" w:cs="Sakkal Majalla"/>
          <w:b/>
          <w:bCs/>
          <w:sz w:val="28"/>
          <w:szCs w:val="28"/>
          <w:rtl/>
        </w:rPr>
        <w:t>بعدها تأتي مرحلة تحليل البيانات واستخلاص النتائج، حيث يتم دراسة العلاقة بين مستوى الفساد الإداري وكفاءة الأداء المؤسسي، وكذلك مدى تأثير تطبيق مبادئ الحوكمة المؤسسية في الحد من هذه الممارسات. وتساعد هذه المرحلة على تحديد نقاط القوة والضعف في نظم الرقابة الداخلية والخارجية، وفهم كيفية تحسين سياسات المساءلة والشفافية داخل المؤسسة (</w:t>
      </w:r>
      <w:r w:rsidR="00A21AA6" w:rsidRPr="00A21AA6">
        <w:rPr>
          <w:rFonts w:ascii="Sakkal Majalla" w:eastAsia="Calibri" w:hAnsi="Sakkal Majalla" w:cs="Sakkal Majalla"/>
          <w:b/>
          <w:bCs/>
          <w:sz w:val="28"/>
          <w:szCs w:val="28"/>
        </w:rPr>
        <w:t>Caron et al., 2012</w:t>
      </w:r>
      <w:r w:rsidR="00A21AA6" w:rsidRPr="00A21AA6">
        <w:rPr>
          <w:rFonts w:ascii="Sakkal Majalla" w:eastAsia="Calibri" w:hAnsi="Sakkal Majalla" w:cs="Sakkal Majalla"/>
          <w:b/>
          <w:bCs/>
          <w:sz w:val="28"/>
          <w:szCs w:val="28"/>
          <w:rtl/>
        </w:rPr>
        <w:t xml:space="preserve">؛ </w:t>
      </w:r>
      <w:r w:rsidR="00A21AA6" w:rsidRPr="00A21AA6">
        <w:rPr>
          <w:rFonts w:ascii="Sakkal Majalla" w:eastAsia="Calibri" w:hAnsi="Sakkal Majalla" w:cs="Sakkal Majalla"/>
          <w:b/>
          <w:bCs/>
          <w:sz w:val="28"/>
          <w:szCs w:val="28"/>
        </w:rPr>
        <w:t xml:space="preserve">Viona </w:t>
      </w:r>
      <w:proofErr w:type="spellStart"/>
      <w:r w:rsidR="00A21AA6" w:rsidRPr="00A21AA6">
        <w:rPr>
          <w:rFonts w:ascii="Sakkal Majalla" w:eastAsia="Calibri" w:hAnsi="Sakkal Majalla" w:cs="Sakkal Majalla"/>
          <w:b/>
          <w:bCs/>
          <w:sz w:val="28"/>
          <w:szCs w:val="28"/>
        </w:rPr>
        <w:t>Yelitasari</w:t>
      </w:r>
      <w:proofErr w:type="spellEnd"/>
      <w:r w:rsidR="00A21AA6" w:rsidRPr="00A21AA6">
        <w:rPr>
          <w:rFonts w:ascii="Sakkal Majalla" w:eastAsia="Calibri" w:hAnsi="Sakkal Majalla" w:cs="Sakkal Majalla"/>
          <w:b/>
          <w:bCs/>
          <w:sz w:val="28"/>
          <w:szCs w:val="28"/>
        </w:rPr>
        <w:t xml:space="preserve"> et al., 2020</w:t>
      </w:r>
      <w:r w:rsidR="00A21AA6" w:rsidRPr="00A21AA6">
        <w:rPr>
          <w:rFonts w:ascii="Sakkal Majalla" w:eastAsia="Calibri" w:hAnsi="Sakkal Majalla" w:cs="Sakkal Majalla"/>
          <w:b/>
          <w:bCs/>
          <w:sz w:val="28"/>
          <w:szCs w:val="28"/>
          <w:rtl/>
        </w:rPr>
        <w:t>).</w:t>
      </w:r>
    </w:p>
    <w:p w14:paraId="7A8F7772" w14:textId="070E2CA4" w:rsidR="00A21AA6" w:rsidRPr="00A21AA6" w:rsidRDefault="00812B92" w:rsidP="00812B92">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A21AA6" w:rsidRPr="00A21AA6">
        <w:rPr>
          <w:rFonts w:ascii="Sakkal Majalla" w:eastAsia="Calibri" w:hAnsi="Sakkal Majalla" w:cs="Sakkal Majalla"/>
          <w:b/>
          <w:bCs/>
          <w:sz w:val="28"/>
          <w:szCs w:val="28"/>
          <w:rtl/>
        </w:rPr>
        <w:t>وأخيرًا، تشمل مرحلة صياغة التوصيات والاستراتيجيات التي تهدف إلى الحد من الفساد الإداري وتعزيز فعالية الحوكمة المؤسسية. وتتضمن هذه التوصيات اقتراح آليات لتعزيز الشفافية، وضبط المسؤوليات والصلاحيات، وتطوير الثقافة المؤسسية القائمة على الالتزام بالقيم الأخلاقية والمهنية، بما يسهم في تحسين الأداء المؤسسي وتحقيق الاستدامة التنظيمية (السكران، 2020).</w:t>
      </w:r>
    </w:p>
    <w:p w14:paraId="6873EBFB" w14:textId="38355E6B" w:rsidR="00812B92" w:rsidRDefault="00812B92" w:rsidP="00A233B1">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A21AA6" w:rsidRPr="00A21AA6">
        <w:rPr>
          <w:rFonts w:ascii="Sakkal Majalla" w:eastAsia="Calibri" w:hAnsi="Sakkal Majalla" w:cs="Sakkal Majalla"/>
          <w:b/>
          <w:bCs/>
          <w:sz w:val="28"/>
          <w:szCs w:val="28"/>
          <w:rtl/>
        </w:rPr>
        <w:t>وبهذا الأسلوب، تشكل مراحل دراسة الفساد الإداري إطارًا منهجيًا متكاملًا يمكن المؤسسات من فهم الظاهرة بشكل عميق، وتطبيق الحلول العملية المرتبطة بالحوكمة المؤسسية لتحقيق بيئة عمل أكثر نزاهة وشفافية وكفاءة.</w:t>
      </w:r>
    </w:p>
    <w:p w14:paraId="7FA842F4" w14:textId="31A8FD63" w:rsidR="005673D1" w:rsidRPr="00791A30" w:rsidRDefault="005673D1" w:rsidP="00791A30">
      <w:pPr>
        <w:jc w:val="both"/>
        <w:rPr>
          <w:rFonts w:ascii="Sakkal Majalla" w:eastAsia="Calibri" w:hAnsi="Sakkal Majalla" w:cs="Sakkal Majalla"/>
          <w:b/>
          <w:bCs/>
          <w:sz w:val="28"/>
          <w:szCs w:val="28"/>
          <w:rtl/>
        </w:rPr>
      </w:pPr>
      <w:r w:rsidRPr="00E70F09">
        <w:rPr>
          <w:rFonts w:ascii="Sakkal Majalla" w:eastAsia="Calibri" w:hAnsi="Sakkal Majalla" w:cs="Sakkal Majalla"/>
          <w:b/>
          <w:bCs/>
          <w:sz w:val="36"/>
          <w:szCs w:val="36"/>
        </w:rPr>
        <w:lastRenderedPageBreak/>
        <w:t>4.3.6</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 xml:space="preserve">العقبات التي تواجه </w:t>
      </w:r>
      <w:r w:rsidR="00774ACA">
        <w:rPr>
          <w:rFonts w:ascii="Sakkal Majalla" w:eastAsia="Calibri" w:hAnsi="Sakkal Majalla" w:cs="Sakkal Majalla" w:hint="cs"/>
          <w:b/>
          <w:bCs/>
          <w:sz w:val="36"/>
          <w:szCs w:val="36"/>
          <w:rtl/>
        </w:rPr>
        <w:t>دراسة الفساد الإداري</w:t>
      </w:r>
      <w:r w:rsidRPr="00E70F09">
        <w:rPr>
          <w:rFonts w:ascii="Sakkal Majalla" w:eastAsia="Calibri" w:hAnsi="Sakkal Majalla" w:cs="Sakkal Majalla" w:hint="cs"/>
          <w:b/>
          <w:bCs/>
          <w:sz w:val="36"/>
          <w:szCs w:val="36"/>
          <w:rtl/>
        </w:rPr>
        <w:t>:</w:t>
      </w:r>
    </w:p>
    <w:p w14:paraId="5E821AFC" w14:textId="77777777" w:rsidR="00FB0513" w:rsidRDefault="00FB0513" w:rsidP="00FB051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FB0513">
        <w:rPr>
          <w:rFonts w:ascii="Sakkal Majalla" w:eastAsia="Calibri" w:hAnsi="Sakkal Majalla" w:cs="Sakkal Majalla"/>
          <w:b/>
          <w:bCs/>
          <w:sz w:val="28"/>
          <w:szCs w:val="28"/>
          <w:rtl/>
        </w:rPr>
        <w:t>تواجه دراسة الفساد الإداري العديد من العقبات والتحديات التي تجعل من تحليل هذه الظاهرة أمرًا معقدًا ويستلزم دقة كبيرة في جمع المعلومات وتفسيرها. من أبرز هذه العقبات حساسية موضوع الفساد الإداري وطبيعته السرية، إذ غالبًا ما يحرص المسؤولون أو العاملون على عدم الإفصاح عن الممارسات غير المشروعة، خشية التعرض للمساءلة أو العقوبات القانونية، مما يصعب الوصول إلى بيانات دقيقة وشاملة (الحميدي، 2018؛ القحطاني، 2018).</w:t>
      </w:r>
    </w:p>
    <w:p w14:paraId="3B75FD49" w14:textId="77777777" w:rsidR="009C5A2E" w:rsidRDefault="00FB0513" w:rsidP="00FB051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FB0513">
        <w:rPr>
          <w:rFonts w:ascii="Sakkal Majalla" w:eastAsia="Calibri" w:hAnsi="Sakkal Majalla" w:cs="Sakkal Majalla"/>
          <w:b/>
          <w:bCs/>
          <w:sz w:val="28"/>
          <w:szCs w:val="28"/>
          <w:rtl/>
        </w:rPr>
        <w:t>كما يشكل ضعف نظم الرقابة والإفصاح داخل المؤسسات عقبة أخرى أمام دراسة الفساد الإداري، إذ يؤدي غياب الشفافية إلى صعوبة تتبع الانحرافات والممارسات غير القانونية، ويحد من قدرة الباحث على قياس انتشار الظاهرة أو فهم أسبابها بدقة (</w:t>
      </w:r>
      <w:r w:rsidRPr="00FB0513">
        <w:rPr>
          <w:rFonts w:ascii="Sakkal Majalla" w:eastAsia="Calibri" w:hAnsi="Sakkal Majalla" w:cs="Sakkal Majalla"/>
          <w:b/>
          <w:bCs/>
          <w:sz w:val="28"/>
          <w:szCs w:val="28"/>
        </w:rPr>
        <w:t>Ali &amp; Hassan, 2021</w:t>
      </w:r>
      <w:r w:rsidRPr="00FB0513">
        <w:rPr>
          <w:rFonts w:ascii="Sakkal Majalla" w:eastAsia="Calibri" w:hAnsi="Sakkal Majalla" w:cs="Sakkal Majalla"/>
          <w:b/>
          <w:bCs/>
          <w:sz w:val="28"/>
          <w:szCs w:val="28"/>
          <w:rtl/>
        </w:rPr>
        <w:t xml:space="preserve">). </w:t>
      </w:r>
    </w:p>
    <w:p w14:paraId="420AC4B6" w14:textId="32100111" w:rsidR="00FB0513" w:rsidRPr="00FB0513" w:rsidRDefault="009C5A2E" w:rsidP="00FB0513">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FB0513" w:rsidRPr="00FB0513">
        <w:rPr>
          <w:rFonts w:ascii="Sakkal Majalla" w:eastAsia="Calibri" w:hAnsi="Sakkal Majalla" w:cs="Sakkal Majalla"/>
          <w:b/>
          <w:bCs/>
          <w:sz w:val="28"/>
          <w:szCs w:val="28"/>
          <w:rtl/>
        </w:rPr>
        <w:t>إضافة إلى ذلك، يواجه الباحثون صعوبة في تحديد المؤشرات الملموسة للفساد الإداري، نظرًا لطبيعة الفساد التي قد تكون غير واضحة أو تختلط بالممارسات الروتينية المقبولة أحيانًا في بيئة العمل، مما يجعل من الصعب قياس الظاهرة بشكل كمي أو نوعي.</w:t>
      </w:r>
    </w:p>
    <w:p w14:paraId="0068FBCD" w14:textId="0DF61764" w:rsidR="009C5A2E" w:rsidRDefault="00FB0513" w:rsidP="00FB0513">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FB0513">
        <w:rPr>
          <w:rFonts w:ascii="Sakkal Majalla" w:eastAsia="Calibri" w:hAnsi="Sakkal Majalla" w:cs="Sakkal Majalla"/>
          <w:b/>
          <w:bCs/>
          <w:sz w:val="28"/>
          <w:szCs w:val="28"/>
          <w:rtl/>
        </w:rPr>
        <w:t>تضاف إلى ذلك عقبة التباين الثقافي والقانوني بين المؤسسات والبيئات المختلفة، إذ تختلف المعايير الأخلاقية والإدارية من مؤسسة لأخرى، ومن دولة لأخرى، ما يحد من إمكانية تعميم النتائج أو المقارنة بينها بشكل مباشر .</w:t>
      </w:r>
    </w:p>
    <w:p w14:paraId="767E1010" w14:textId="38F5D69C" w:rsidR="00FB0513" w:rsidRPr="00FB0513" w:rsidRDefault="009C5A2E" w:rsidP="00FB0513">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00FB0513" w:rsidRPr="00FB0513">
        <w:rPr>
          <w:rFonts w:ascii="Sakkal Majalla" w:eastAsia="Calibri" w:hAnsi="Sakkal Majalla" w:cs="Sakkal Majalla"/>
          <w:b/>
          <w:bCs/>
          <w:sz w:val="28"/>
          <w:szCs w:val="28"/>
          <w:rtl/>
        </w:rPr>
        <w:t xml:space="preserve"> كما أن الافتقار إلى الدراسات السابقة أو قواعد البيانات المحدثة يمثل تحديًا إضافيًا، خصوصًا في المؤسسات التي لم تهتم بتوثيق حالات الفساد أو إعداد تقارير دقيقة عن ممارسات الموظفين والإدارة.</w:t>
      </w:r>
    </w:p>
    <w:p w14:paraId="3F9D56ED" w14:textId="32D7738D" w:rsidR="00FB0513" w:rsidRPr="00FB0513" w:rsidRDefault="00FB0513" w:rsidP="00FB0513">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FB0513">
        <w:rPr>
          <w:rFonts w:ascii="Sakkal Majalla" w:eastAsia="Calibri" w:hAnsi="Sakkal Majalla" w:cs="Sakkal Majalla"/>
          <w:b/>
          <w:bCs/>
          <w:sz w:val="28"/>
          <w:szCs w:val="28"/>
          <w:rtl/>
        </w:rPr>
        <w:t>وأخيرًا، يشكل المقاومة الداخلية للتغيير في المؤسسات عقبة أساسية أمام الباحثين، حيث قد يعارض بعض العاملين أو المسؤولين أي دراسة تهدف إلى الكشف عن الممارسات غير السليمة، سواء خوفًا على مصالحهم الشخصية أو رغبة في الحفاظ على الوضع القائم، مما يحد من دقة النتائج وفاعلية الحلول المقترحة (</w:t>
      </w:r>
      <w:r w:rsidRPr="00FB0513">
        <w:rPr>
          <w:rFonts w:ascii="Sakkal Majalla" w:eastAsia="Calibri" w:hAnsi="Sakkal Majalla" w:cs="Sakkal Majalla"/>
          <w:b/>
          <w:bCs/>
          <w:sz w:val="28"/>
          <w:szCs w:val="28"/>
        </w:rPr>
        <w:t>Caron et al., 2012</w:t>
      </w:r>
      <w:r w:rsidRPr="00FB0513">
        <w:rPr>
          <w:rFonts w:ascii="Sakkal Majalla" w:eastAsia="Calibri" w:hAnsi="Sakkal Majalla" w:cs="Sakkal Majalla"/>
          <w:b/>
          <w:bCs/>
          <w:sz w:val="28"/>
          <w:szCs w:val="28"/>
          <w:rtl/>
        </w:rPr>
        <w:t>).</w:t>
      </w:r>
    </w:p>
    <w:p w14:paraId="1FD1332B" w14:textId="29108906" w:rsidR="00FB0513" w:rsidRPr="009C5A2E" w:rsidRDefault="00FB0513" w:rsidP="009C5A2E">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FB0513">
        <w:rPr>
          <w:rFonts w:ascii="Sakkal Majalla" w:eastAsia="Calibri" w:hAnsi="Sakkal Majalla" w:cs="Sakkal Majalla"/>
          <w:b/>
          <w:bCs/>
          <w:sz w:val="28"/>
          <w:szCs w:val="28"/>
          <w:rtl/>
        </w:rPr>
        <w:t>وبالتالي، فإن فهم هذه العقبات يُعد خطوة ضرورية قبل الشروع في دراسة الفساد الإداري، لأنه يساعد الباحث على تصميم أدوات منهجية مناسبة، وتطبيق استراتيجيات بحثية فعّالة تتيح الحصول على بيانات دقيقة وموضوعية، بما يعزز من إمكانية تقديم توصيات عملية لتقليل الفساد وتعزيز الحوكمة المؤسسية داخل المؤسسات.</w:t>
      </w:r>
    </w:p>
    <w:p w14:paraId="6EFA8D3F" w14:textId="7294B73D" w:rsidR="005673D1" w:rsidRPr="00E70F09" w:rsidRDefault="005673D1" w:rsidP="005673D1">
      <w:pPr>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4.3.7</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 xml:space="preserve">خصائص </w:t>
      </w:r>
      <w:r w:rsidR="000839DA">
        <w:rPr>
          <w:rFonts w:ascii="Sakkal Majalla" w:eastAsia="Calibri" w:hAnsi="Sakkal Majalla" w:cs="Sakkal Majalla" w:hint="cs"/>
          <w:b/>
          <w:bCs/>
          <w:sz w:val="36"/>
          <w:szCs w:val="36"/>
          <w:rtl/>
        </w:rPr>
        <w:t>دراسة الفساد الإداري</w:t>
      </w:r>
      <w:r w:rsidRPr="00E70F09">
        <w:rPr>
          <w:rFonts w:ascii="Sakkal Majalla" w:eastAsia="Calibri" w:hAnsi="Sakkal Majalla" w:cs="Sakkal Majalla" w:hint="cs"/>
          <w:b/>
          <w:bCs/>
          <w:sz w:val="36"/>
          <w:szCs w:val="36"/>
          <w:rtl/>
        </w:rPr>
        <w:t>:</w:t>
      </w:r>
    </w:p>
    <w:p w14:paraId="1900EC24" w14:textId="1ED545CF" w:rsidR="009C5A2E" w:rsidRDefault="000839DA" w:rsidP="000839D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0839DA">
        <w:rPr>
          <w:rFonts w:ascii="Sakkal Majalla" w:eastAsia="Calibri" w:hAnsi="Sakkal Majalla" w:cs="Sakkal Majalla"/>
          <w:b/>
          <w:bCs/>
          <w:sz w:val="28"/>
          <w:szCs w:val="28"/>
          <w:rtl/>
        </w:rPr>
        <w:t>تتميز دراسة الفساد الإداري بعدة خصائص أساسية تجعلها من المجالات البحثية الدقيقة والمعقدة في علم الإدارة والعلوم التنظيمية. أول هذه الخصائص هي طبيعة الفساد السرية والحساسة، إذ غالبًا ما تكون الممارسات غير المشروعة مخفية عن المراقبة الرسمية، مما يستدعي من الباحث استخدام أدوات جمع بيانات دقيقة وحساسة لضمان مصداقية النتائج.</w:t>
      </w:r>
    </w:p>
    <w:p w14:paraId="7FE3911A" w14:textId="30093E8C" w:rsidR="000839DA" w:rsidRPr="000839DA" w:rsidRDefault="009C5A2E" w:rsidP="000839D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lastRenderedPageBreak/>
        <w:t xml:space="preserve">         </w:t>
      </w:r>
      <w:r w:rsidR="000839DA" w:rsidRPr="000839DA">
        <w:rPr>
          <w:rFonts w:ascii="Sakkal Majalla" w:eastAsia="Calibri" w:hAnsi="Sakkal Majalla" w:cs="Sakkal Majalla"/>
          <w:b/>
          <w:bCs/>
          <w:sz w:val="28"/>
          <w:szCs w:val="28"/>
          <w:rtl/>
        </w:rPr>
        <w:t xml:space="preserve"> هذه الطبيعة السرية تجعل دراسة الفساد الإداري تتطلب مراعاة الجوانب الأخلاقية والقانونية عند التعامل مع المعلومات، وتفرض على الباحث توخي الحيطة والحذر في تفسير النتائج.</w:t>
      </w:r>
    </w:p>
    <w:p w14:paraId="58428B27" w14:textId="73348279" w:rsidR="000839DA" w:rsidRPr="000839DA" w:rsidRDefault="000839DA" w:rsidP="000839D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0839DA">
        <w:rPr>
          <w:rFonts w:ascii="Sakkal Majalla" w:eastAsia="Calibri" w:hAnsi="Sakkal Majalla" w:cs="Sakkal Majalla"/>
          <w:b/>
          <w:bCs/>
          <w:sz w:val="28"/>
          <w:szCs w:val="28"/>
          <w:rtl/>
        </w:rPr>
        <w:t>كما تتميز دراسة الفساد الإداري بترابطها الوثيق مع ممارسات الحوكمة المؤسسية، حيث يساهم فهم الفساد في تقييم فعالية أنظمة الرقابة، وتحديد نقاط الضعف في توزيع المسؤوليات والصلاحيات، وتحليل مدى التزام المؤسسة بمبادئ الشفافية والمساءلة. وهذا الترابط يجعل من دراسة الفساد الإداري أداة استراتيجية لتطوير السياسات الإدارية وتعزيز النزاهة المؤسسية.</w:t>
      </w:r>
    </w:p>
    <w:p w14:paraId="5D54DE74" w14:textId="3D4FF50E" w:rsidR="000839DA" w:rsidRPr="000839DA" w:rsidRDefault="000839DA" w:rsidP="000839D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0839DA">
        <w:rPr>
          <w:rFonts w:ascii="Sakkal Majalla" w:eastAsia="Calibri" w:hAnsi="Sakkal Majalla" w:cs="Sakkal Majalla"/>
          <w:b/>
          <w:bCs/>
          <w:sz w:val="28"/>
          <w:szCs w:val="28"/>
          <w:rtl/>
        </w:rPr>
        <w:t>وتتصف هذه الدراسة أيضًا بالاعتماد على تحليل متعدد المستويات، إذ يتعين دراسة الفساد على المستويين الفردي والمؤسسي، مع مراعاة الأبعاد التنظيمية والثقافية والاجتماعية التي تؤثر في انتشاره. فالأبحاث الحديثة تشير إلى أن ممارسات الفساد تتأثر بالعوامل الهيكلية للمؤسسة وبالثقافة المؤسسية، إضافة إلى الأطر القانونية والتنظيمية المحيطة.</w:t>
      </w:r>
    </w:p>
    <w:p w14:paraId="0832556A" w14:textId="2F7A1280" w:rsidR="000839DA" w:rsidRPr="000839DA" w:rsidRDefault="000839DA" w:rsidP="000839D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0839DA">
        <w:rPr>
          <w:rFonts w:ascii="Sakkal Majalla" w:eastAsia="Calibri" w:hAnsi="Sakkal Majalla" w:cs="Sakkal Majalla"/>
          <w:b/>
          <w:bCs/>
          <w:sz w:val="28"/>
          <w:szCs w:val="28"/>
          <w:rtl/>
        </w:rPr>
        <w:t>كما تتميز دراسة الفساد الإداري بالقدرة على تقديم حلول عملية وقابلة للتطبيق، حيث لا تقتصر على التحليل النظري فقط، بل تهدف إلى اقتراح استراتيجيات للحد من الفساد، وتحسين نظم الرقابة، وتعزيز الشفافية والمساءلة، وهو ما يربطها مباشرة بأهداف الحوكمة المؤسسية.</w:t>
      </w:r>
    </w:p>
    <w:p w14:paraId="349CA2DE" w14:textId="206DE300" w:rsidR="000839DA" w:rsidRPr="000839DA" w:rsidRDefault="000839DA" w:rsidP="000839D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0839DA">
        <w:rPr>
          <w:rFonts w:ascii="Sakkal Majalla" w:eastAsia="Calibri" w:hAnsi="Sakkal Majalla" w:cs="Sakkal Majalla"/>
          <w:b/>
          <w:bCs/>
          <w:sz w:val="28"/>
          <w:szCs w:val="28"/>
          <w:rtl/>
        </w:rPr>
        <w:t>وأخيرًا، يمكن القول إن دراسة الفساد الإداري متعددة المصادر والمنهجيات، إذ تعتمد على البيانات الأولية من خلال المقابلات والاستبيانات، وكذلك على البيانات الثانوية من تقارير المؤسسات والبحوث السابقة، ما يضمن شمولية التحليل وعمق النتائج.</w:t>
      </w:r>
    </w:p>
    <w:p w14:paraId="3A5EC395" w14:textId="4B110FA8" w:rsidR="005673D1" w:rsidRDefault="000839DA" w:rsidP="000839D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0839DA">
        <w:rPr>
          <w:rFonts w:ascii="Sakkal Majalla" w:eastAsia="Calibri" w:hAnsi="Sakkal Majalla" w:cs="Sakkal Majalla"/>
          <w:b/>
          <w:bCs/>
          <w:sz w:val="28"/>
          <w:szCs w:val="28"/>
          <w:rtl/>
        </w:rPr>
        <w:t>وبهذا، تظهر خصائص دراسة الفساد الإداري بوضوح كعلم تطبيقي مرتبط بالحوكمة المؤسسية، يسعى لفهم الظاهرة بدقة، وقياس تأثيرها على الأداء المؤسسي، وتقديم أدوات عملية لتعزيز النزاهة والكفاءة داخل المؤسسات.</w:t>
      </w:r>
    </w:p>
    <w:p w14:paraId="5800BEAC" w14:textId="77777777" w:rsidR="000839DA" w:rsidRDefault="000839DA" w:rsidP="000839DA">
      <w:pPr>
        <w:jc w:val="both"/>
        <w:rPr>
          <w:rFonts w:ascii="Sakkal Majalla" w:eastAsia="Calibri" w:hAnsi="Sakkal Majalla" w:cs="Sakkal Majalla"/>
          <w:b/>
          <w:bCs/>
          <w:sz w:val="32"/>
          <w:szCs w:val="32"/>
          <w:rtl/>
        </w:rPr>
      </w:pPr>
    </w:p>
    <w:p w14:paraId="2D2B113F" w14:textId="77777777" w:rsidR="009C5A2E" w:rsidRPr="005673D1" w:rsidRDefault="009C5A2E" w:rsidP="000839DA">
      <w:pPr>
        <w:jc w:val="both"/>
        <w:rPr>
          <w:rFonts w:ascii="Sakkal Majalla" w:eastAsia="Calibri" w:hAnsi="Sakkal Majalla" w:cs="Sakkal Majalla"/>
          <w:b/>
          <w:bCs/>
          <w:sz w:val="32"/>
          <w:szCs w:val="32"/>
          <w:rtl/>
        </w:rPr>
      </w:pPr>
    </w:p>
    <w:p w14:paraId="6082045E" w14:textId="50A4E350" w:rsidR="005673D1" w:rsidRPr="00E70F09" w:rsidRDefault="005673D1" w:rsidP="003B49E3">
      <w:pPr>
        <w:jc w:val="both"/>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4.3.8</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التطور التاريخي ل</w:t>
      </w:r>
      <w:r w:rsidR="000839DA">
        <w:rPr>
          <w:rFonts w:ascii="Sakkal Majalla" w:eastAsia="Calibri" w:hAnsi="Sakkal Majalla" w:cs="Sakkal Majalla" w:hint="cs"/>
          <w:b/>
          <w:bCs/>
          <w:sz w:val="36"/>
          <w:szCs w:val="36"/>
          <w:rtl/>
        </w:rPr>
        <w:t>دراسة الفساد الإداري</w:t>
      </w:r>
      <w:r w:rsidRPr="00E70F09">
        <w:rPr>
          <w:rFonts w:ascii="Sakkal Majalla" w:eastAsia="Calibri" w:hAnsi="Sakkal Majalla" w:cs="Sakkal Majalla" w:hint="cs"/>
          <w:b/>
          <w:bCs/>
          <w:sz w:val="36"/>
          <w:szCs w:val="36"/>
          <w:rtl/>
        </w:rPr>
        <w:t>:</w:t>
      </w:r>
    </w:p>
    <w:p w14:paraId="24F01C97" w14:textId="4FBC8669" w:rsidR="00D223AE" w:rsidRPr="00D223AE" w:rsidRDefault="005673D1" w:rsidP="000F16FC">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00D223AE" w:rsidRPr="00D223AE">
        <w:rPr>
          <w:rFonts w:ascii="Sakkal Majalla" w:eastAsia="Calibri" w:hAnsi="Sakkal Majalla" w:cs="Sakkal Majalla"/>
          <w:b/>
          <w:bCs/>
          <w:sz w:val="28"/>
          <w:szCs w:val="28"/>
          <w:rtl/>
        </w:rPr>
        <w:t>شهدت دراسة الفساد الإداري تطورًا كبيرًا عبر العقود الماضية، مع تزايد الاهتمام بها في مجالات الإدارة العامة والعلوم التنظيمية بسبب آثارها السلبية على الأداء المؤسسي والاستدامة التنظيمية. في البداية، كان الاهتمام بالفساد الإداري يتركز على الجوانب القانونية والجنائية، إذ كان يُنظر إلى الفساد باعتباره مجموعة من الجرائم الفردية مثل الرشوة والاختلاس، وكان التركيز ينحصر في التحقيقات القانونية وملاحقة المخالفين (القحطاني، 2018).</w:t>
      </w:r>
    </w:p>
    <w:p w14:paraId="53AB5A1A" w14:textId="77777777" w:rsidR="00B0269B" w:rsidRDefault="00B4562E" w:rsidP="000F16F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00D223AE" w:rsidRPr="00D223AE">
        <w:rPr>
          <w:rFonts w:ascii="Sakkal Majalla" w:eastAsia="Calibri" w:hAnsi="Sakkal Majalla" w:cs="Sakkal Majalla"/>
          <w:b/>
          <w:bCs/>
          <w:sz w:val="28"/>
          <w:szCs w:val="28"/>
          <w:rtl/>
        </w:rPr>
        <w:t>مع مرور الوقت، بدأ الباحثون في إدراك أن الفساد الإداري ظاهرة مؤسسية معقدة لا تقتصر على الانحرافات الفردية، بل تتأثر بالهياكل التنظيمية، والثقافة المؤسسية، ونظم الرقابة والإفصاح، مما دفع إلى توسيع نطاق الدراسة ليشمل الجوانب الإدارية والتنظيمية والاجتماعية (الحميدي، 2018؛ السكران، 2020).</w:t>
      </w:r>
    </w:p>
    <w:p w14:paraId="2A859550" w14:textId="4F47761C" w:rsidR="00D223AE" w:rsidRPr="00D223AE" w:rsidRDefault="00B0269B" w:rsidP="000F16F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D223AE" w:rsidRPr="00D223AE">
        <w:rPr>
          <w:rFonts w:ascii="Sakkal Majalla" w:eastAsia="Calibri" w:hAnsi="Sakkal Majalla" w:cs="Sakkal Majalla"/>
          <w:b/>
          <w:bCs/>
          <w:sz w:val="28"/>
          <w:szCs w:val="28"/>
          <w:rtl/>
        </w:rPr>
        <w:t xml:space="preserve"> وقد أدى هذا التحول إلى ظهور دراسات متعددة الأبعاد، تتناول الفساد من منظور شامل يربط بين ضعف الحوكمة، غياب الشفافية، وسوء توزيع المسؤوليات والصلاحيات، وبين انتشار الممارسات غير المشروعة داخل المؤسسات (</w:t>
      </w:r>
      <w:proofErr w:type="spellStart"/>
      <w:r w:rsidR="00D223AE" w:rsidRPr="00D223AE">
        <w:rPr>
          <w:rFonts w:ascii="Sakkal Majalla" w:eastAsia="Calibri" w:hAnsi="Sakkal Majalla" w:cs="Sakkal Majalla"/>
          <w:b/>
          <w:bCs/>
          <w:sz w:val="28"/>
          <w:szCs w:val="28"/>
        </w:rPr>
        <w:t>Mwaddah</w:t>
      </w:r>
      <w:proofErr w:type="spellEnd"/>
      <w:r w:rsidR="00D223AE" w:rsidRPr="00D223AE">
        <w:rPr>
          <w:rFonts w:ascii="Sakkal Majalla" w:eastAsia="Calibri" w:hAnsi="Sakkal Majalla" w:cs="Sakkal Majalla"/>
          <w:b/>
          <w:bCs/>
          <w:sz w:val="28"/>
          <w:szCs w:val="28"/>
        </w:rPr>
        <w:t xml:space="preserve"> Sami Almohammadi, 2021</w:t>
      </w:r>
      <w:r w:rsidR="00D223AE" w:rsidRPr="00D223AE">
        <w:rPr>
          <w:rFonts w:ascii="Sakkal Majalla" w:eastAsia="Calibri" w:hAnsi="Sakkal Majalla" w:cs="Sakkal Majalla"/>
          <w:b/>
          <w:bCs/>
          <w:sz w:val="28"/>
          <w:szCs w:val="28"/>
          <w:rtl/>
        </w:rPr>
        <w:t>).</w:t>
      </w:r>
    </w:p>
    <w:p w14:paraId="03F83E7D" w14:textId="77777777" w:rsidR="00B0269B" w:rsidRDefault="00B4562E" w:rsidP="000F16F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D223AE" w:rsidRPr="00D223AE">
        <w:rPr>
          <w:rFonts w:ascii="Sakkal Majalla" w:eastAsia="Calibri" w:hAnsi="Sakkal Majalla" w:cs="Sakkal Majalla"/>
          <w:b/>
          <w:bCs/>
          <w:sz w:val="28"/>
          <w:szCs w:val="28"/>
          <w:rtl/>
        </w:rPr>
        <w:t>وفي العقود الأخيرة، أصبح التركيز على الارتباط بين الفساد الإداري والحوكمة المؤسسية أحد أبرز اتجاهات البحث، حيث أظهرت الدراسات الحديثة أن تطبيق مبادئ الحوكمة مثل الشفافية، والمساءلة، وتوضيح المسؤوليات، يقلل من فرص حدوث الفساد ويعزز أداء المؤسسات (</w:t>
      </w:r>
      <w:r w:rsidR="00D223AE" w:rsidRPr="00D223AE">
        <w:rPr>
          <w:rFonts w:ascii="Sakkal Majalla" w:eastAsia="Calibri" w:hAnsi="Sakkal Majalla" w:cs="Sakkal Majalla"/>
          <w:b/>
          <w:bCs/>
          <w:sz w:val="28"/>
          <w:szCs w:val="28"/>
        </w:rPr>
        <w:t>Ali &amp; Hassan, 2021</w:t>
      </w:r>
      <w:r w:rsidR="00D223AE" w:rsidRPr="00D223AE">
        <w:rPr>
          <w:rFonts w:ascii="Sakkal Majalla" w:eastAsia="Calibri" w:hAnsi="Sakkal Majalla" w:cs="Sakkal Majalla"/>
          <w:b/>
          <w:bCs/>
          <w:sz w:val="28"/>
          <w:szCs w:val="28"/>
          <w:rtl/>
        </w:rPr>
        <w:t xml:space="preserve">؛ </w:t>
      </w:r>
      <w:r w:rsidR="00D223AE" w:rsidRPr="00D223AE">
        <w:rPr>
          <w:rFonts w:ascii="Sakkal Majalla" w:eastAsia="Calibri" w:hAnsi="Sakkal Majalla" w:cs="Sakkal Majalla"/>
          <w:b/>
          <w:bCs/>
          <w:sz w:val="28"/>
          <w:szCs w:val="28"/>
        </w:rPr>
        <w:t>Kaufmann &amp; Kraay, 2019</w:t>
      </w:r>
      <w:r w:rsidR="00D223AE" w:rsidRPr="00D223AE">
        <w:rPr>
          <w:rFonts w:ascii="Sakkal Majalla" w:eastAsia="Calibri" w:hAnsi="Sakkal Majalla" w:cs="Sakkal Majalla"/>
          <w:b/>
          <w:bCs/>
          <w:sz w:val="28"/>
          <w:szCs w:val="28"/>
          <w:rtl/>
        </w:rPr>
        <w:t xml:space="preserve">). </w:t>
      </w:r>
    </w:p>
    <w:p w14:paraId="5491DE09" w14:textId="02DB698B" w:rsidR="00D223AE" w:rsidRPr="00D223AE" w:rsidRDefault="004818F0" w:rsidP="000F16F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D223AE" w:rsidRPr="00D223AE">
        <w:rPr>
          <w:rFonts w:ascii="Sakkal Majalla" w:eastAsia="Calibri" w:hAnsi="Sakkal Majalla" w:cs="Sakkal Majalla"/>
          <w:b/>
          <w:bCs/>
          <w:sz w:val="28"/>
          <w:szCs w:val="28"/>
          <w:rtl/>
        </w:rPr>
        <w:t>كما اهتمت الدراسات الأجنبية بتطوير مؤشرات قابلة للقياس لتقييم مستوى الفساد الإداري داخل المؤسسات على الصعيدين الوطني والمؤسسي، بما يتيح المقارنة بين المؤسسات والدول المختلفة (</w:t>
      </w:r>
      <w:r w:rsidR="00D223AE" w:rsidRPr="00D223AE">
        <w:rPr>
          <w:rFonts w:ascii="Sakkal Majalla" w:eastAsia="Calibri" w:hAnsi="Sakkal Majalla" w:cs="Sakkal Majalla"/>
          <w:b/>
          <w:bCs/>
          <w:sz w:val="28"/>
          <w:szCs w:val="28"/>
        </w:rPr>
        <w:t>Caron et al., 2012</w:t>
      </w:r>
      <w:r w:rsidR="00D223AE" w:rsidRPr="00D223AE">
        <w:rPr>
          <w:rFonts w:ascii="Sakkal Majalla" w:eastAsia="Calibri" w:hAnsi="Sakkal Majalla" w:cs="Sakkal Majalla"/>
          <w:b/>
          <w:bCs/>
          <w:sz w:val="28"/>
          <w:szCs w:val="28"/>
          <w:rtl/>
        </w:rPr>
        <w:t xml:space="preserve">؛ </w:t>
      </w:r>
      <w:r w:rsidR="00D223AE" w:rsidRPr="00D223AE">
        <w:rPr>
          <w:rFonts w:ascii="Sakkal Majalla" w:eastAsia="Calibri" w:hAnsi="Sakkal Majalla" w:cs="Sakkal Majalla"/>
          <w:b/>
          <w:bCs/>
          <w:sz w:val="28"/>
          <w:szCs w:val="28"/>
        </w:rPr>
        <w:t xml:space="preserve">Viona </w:t>
      </w:r>
      <w:proofErr w:type="spellStart"/>
      <w:r w:rsidR="00D223AE" w:rsidRPr="00D223AE">
        <w:rPr>
          <w:rFonts w:ascii="Sakkal Majalla" w:eastAsia="Calibri" w:hAnsi="Sakkal Majalla" w:cs="Sakkal Majalla"/>
          <w:b/>
          <w:bCs/>
          <w:sz w:val="28"/>
          <w:szCs w:val="28"/>
        </w:rPr>
        <w:t>Yelitasari</w:t>
      </w:r>
      <w:proofErr w:type="spellEnd"/>
      <w:r w:rsidR="00D223AE" w:rsidRPr="00D223AE">
        <w:rPr>
          <w:rFonts w:ascii="Sakkal Majalla" w:eastAsia="Calibri" w:hAnsi="Sakkal Majalla" w:cs="Sakkal Majalla"/>
          <w:b/>
          <w:bCs/>
          <w:sz w:val="28"/>
          <w:szCs w:val="28"/>
        </w:rPr>
        <w:t xml:space="preserve"> et al., 2020</w:t>
      </w:r>
      <w:r w:rsidR="00D223AE" w:rsidRPr="00D223AE">
        <w:rPr>
          <w:rFonts w:ascii="Sakkal Majalla" w:eastAsia="Calibri" w:hAnsi="Sakkal Majalla" w:cs="Sakkal Majalla"/>
          <w:b/>
          <w:bCs/>
          <w:sz w:val="28"/>
          <w:szCs w:val="28"/>
          <w:rtl/>
        </w:rPr>
        <w:t>).</w:t>
      </w:r>
    </w:p>
    <w:p w14:paraId="43D15D80" w14:textId="67D8D7CD" w:rsidR="00D223AE" w:rsidRPr="00D223AE" w:rsidRDefault="000F16FC" w:rsidP="000F16F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D223AE" w:rsidRPr="00D223AE">
        <w:rPr>
          <w:rFonts w:ascii="Sakkal Majalla" w:eastAsia="Calibri" w:hAnsi="Sakkal Majalla" w:cs="Sakkal Majalla"/>
          <w:b/>
          <w:bCs/>
          <w:sz w:val="28"/>
          <w:szCs w:val="28"/>
          <w:rtl/>
        </w:rPr>
        <w:t>أما في البيئة العربية، فقد ركزت الدراسات على توصيف الممارسات الفاسدة داخل المؤسسات المحلية، وتحليل أسبابها الهيكلية والثقافية، ووضع استراتيجيات للحد منها من خلال تعزيز الحوكمة المؤسسية، بما يسهم في تطوير الأداء الإداري وتحقيق النزاهة المؤسسية (موسى عبد الرحمن وقطوش، 2022؛ القحطاني، 2018).</w:t>
      </w:r>
    </w:p>
    <w:p w14:paraId="622B44FD" w14:textId="05BC8DCF" w:rsidR="005673D1" w:rsidRPr="005673D1" w:rsidRDefault="000F16FC" w:rsidP="000F16FC">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D223AE" w:rsidRPr="00D223AE">
        <w:rPr>
          <w:rFonts w:ascii="Sakkal Majalla" w:eastAsia="Calibri" w:hAnsi="Sakkal Majalla" w:cs="Sakkal Majalla"/>
          <w:b/>
          <w:bCs/>
          <w:sz w:val="28"/>
          <w:szCs w:val="28"/>
          <w:rtl/>
        </w:rPr>
        <w:t>ومن هذا المنطلق، يمكن القول إن دراسة الفساد الإداري تطورت من مجرد متابعة الانحرافات الفردية والجرائم المالية، إلى تحليل متكامل للظاهرة من منظور مؤسسي وإداري، مع التركيز على آليات الحوكمة المؤسسية كأداة رئيسية للحد من الممارسات غير المشروعة، وتعزيز الشفافية والمساءلة داخل المؤسسات، مما يعكس التوجه الحديث نحو الإدارة الرشيدة والاستدامة المؤسسية.</w:t>
      </w:r>
    </w:p>
    <w:p w14:paraId="4760C8D8" w14:textId="77777777" w:rsidR="003B49E3" w:rsidRDefault="003B49E3" w:rsidP="000F16FC">
      <w:pPr>
        <w:jc w:val="both"/>
        <w:rPr>
          <w:rFonts w:ascii="Sakkal Majalla" w:eastAsia="Calibri" w:hAnsi="Sakkal Majalla" w:cs="Sakkal Majalla"/>
          <w:b/>
          <w:bCs/>
          <w:sz w:val="32"/>
          <w:szCs w:val="32"/>
          <w:rtl/>
        </w:rPr>
      </w:pPr>
    </w:p>
    <w:p w14:paraId="5D462223" w14:textId="77777777" w:rsidR="003B49E3" w:rsidRDefault="003B49E3" w:rsidP="003B49E3">
      <w:pPr>
        <w:jc w:val="both"/>
        <w:rPr>
          <w:rFonts w:ascii="Sakkal Majalla" w:eastAsia="Calibri" w:hAnsi="Sakkal Majalla" w:cs="Sakkal Majalla"/>
          <w:b/>
          <w:bCs/>
          <w:sz w:val="32"/>
          <w:szCs w:val="32"/>
          <w:rtl/>
        </w:rPr>
      </w:pPr>
    </w:p>
    <w:p w14:paraId="31028BE8" w14:textId="0F522445" w:rsidR="005673D1" w:rsidRPr="005673D1" w:rsidRDefault="005673D1" w:rsidP="003B49E3">
      <w:pPr>
        <w:jc w:val="both"/>
        <w:rPr>
          <w:rFonts w:ascii="Sakkal Majalla" w:eastAsia="Calibri" w:hAnsi="Sakkal Majalla" w:cs="Sakkal Majalla"/>
          <w:b/>
          <w:bCs/>
          <w:sz w:val="32"/>
          <w:szCs w:val="32"/>
          <w:rtl/>
        </w:rPr>
      </w:pPr>
      <w:r w:rsidRPr="005673D1">
        <w:rPr>
          <w:rFonts w:ascii="Sakkal Majalla" w:eastAsia="Calibri" w:hAnsi="Sakkal Majalla" w:cs="Sakkal Majalla"/>
          <w:b/>
          <w:bCs/>
          <w:sz w:val="32"/>
          <w:szCs w:val="32"/>
          <w:rtl/>
        </w:rPr>
        <w:t>إدارة الجودة الشاملة</w:t>
      </w:r>
      <w:r w:rsidRPr="005673D1">
        <w:rPr>
          <w:rFonts w:ascii="Sakkal Majalla" w:eastAsia="Calibri" w:hAnsi="Sakkal Majalla" w:cs="Sakkal Majalla" w:hint="cs"/>
          <w:b/>
          <w:bCs/>
          <w:sz w:val="32"/>
          <w:szCs w:val="32"/>
          <w:rtl/>
        </w:rPr>
        <w:t>:</w:t>
      </w:r>
    </w:p>
    <w:p w14:paraId="01D002A9" w14:textId="77777777" w:rsidR="004818F0" w:rsidRDefault="00283DB4" w:rsidP="00893A7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Pr="00283DB4">
        <w:rPr>
          <w:rFonts w:ascii="Sakkal Majalla" w:eastAsia="Calibri" w:hAnsi="Sakkal Majalla" w:cs="Sakkal Majalla"/>
          <w:b/>
          <w:bCs/>
          <w:sz w:val="28"/>
          <w:szCs w:val="28"/>
          <w:rtl/>
        </w:rPr>
        <w:t>تعتبر إدارة الجودة الشاملة من أبرز الأدوات الحديثة التي تسهم في تحسين الأداء المؤسسي والحد من الممارسات غير السليمة داخل المؤسسات. فهي تمثل فلسفة إدارية تهدف إلى تحسين جميع جوانب العمل المؤسسي بشكل مستمر من خلال إشراك جميع المستويات الوظيفية، مع التركيز على تحقيق رضا العملاء الداخليين والخارجيين، وضمان الالتزام بالمعايير التنظيمية والمهنية (</w:t>
      </w:r>
      <w:r w:rsidRPr="00283DB4">
        <w:rPr>
          <w:rFonts w:ascii="Sakkal Majalla" w:eastAsia="Calibri" w:hAnsi="Sakkal Majalla" w:cs="Sakkal Majalla"/>
          <w:b/>
          <w:bCs/>
          <w:sz w:val="28"/>
          <w:szCs w:val="28"/>
        </w:rPr>
        <w:t>French &amp; Bell, 2020</w:t>
      </w:r>
      <w:r w:rsidRPr="00283DB4">
        <w:rPr>
          <w:rFonts w:ascii="Sakkal Majalla" w:eastAsia="Calibri" w:hAnsi="Sakkal Majalla" w:cs="Sakkal Majalla"/>
          <w:b/>
          <w:bCs/>
          <w:sz w:val="28"/>
          <w:szCs w:val="28"/>
          <w:rtl/>
        </w:rPr>
        <w:t>).</w:t>
      </w:r>
    </w:p>
    <w:p w14:paraId="0B4F225A" w14:textId="1101C1BB" w:rsidR="00283DB4" w:rsidRPr="00283DB4" w:rsidRDefault="004818F0" w:rsidP="00893A7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lastRenderedPageBreak/>
        <w:t xml:space="preserve">          </w:t>
      </w:r>
      <w:r w:rsidR="00283DB4" w:rsidRPr="00283DB4">
        <w:rPr>
          <w:rFonts w:ascii="Sakkal Majalla" w:eastAsia="Calibri" w:hAnsi="Sakkal Majalla" w:cs="Sakkal Majalla"/>
          <w:b/>
          <w:bCs/>
          <w:sz w:val="28"/>
          <w:szCs w:val="28"/>
          <w:rtl/>
        </w:rPr>
        <w:t>وتعتمد هذه الإدارة على مجموعة من المبادئ الأساسية، من بينها التركيز على الجودة في جميع العمليات، المشاركة الفعالة للموظفين، القياس المستمر للأداء، واتخاذ القرارات على أساس بيانات دقيقة وموضوعية، مما يجعلها أداة قوية لتعزيز النزاهة المؤسسية والحد من الممارسات الفاسدة (</w:t>
      </w:r>
      <w:r w:rsidR="00283DB4" w:rsidRPr="00283DB4">
        <w:rPr>
          <w:rFonts w:ascii="Sakkal Majalla" w:eastAsia="Calibri" w:hAnsi="Sakkal Majalla" w:cs="Sakkal Majalla"/>
          <w:b/>
          <w:bCs/>
          <w:sz w:val="28"/>
          <w:szCs w:val="28"/>
        </w:rPr>
        <w:t>Clarke, 2020</w:t>
      </w:r>
      <w:r w:rsidR="00283DB4" w:rsidRPr="00283DB4">
        <w:rPr>
          <w:rFonts w:ascii="Sakkal Majalla" w:eastAsia="Calibri" w:hAnsi="Sakkal Majalla" w:cs="Sakkal Majalla"/>
          <w:b/>
          <w:bCs/>
          <w:sz w:val="28"/>
          <w:szCs w:val="28"/>
          <w:rtl/>
        </w:rPr>
        <w:t>).</w:t>
      </w:r>
    </w:p>
    <w:p w14:paraId="75E5A06C" w14:textId="6C1474E3" w:rsidR="00283DB4" w:rsidRPr="00283DB4" w:rsidRDefault="00283DB4" w:rsidP="00893A7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283DB4">
        <w:rPr>
          <w:rFonts w:ascii="Sakkal Majalla" w:eastAsia="Calibri" w:hAnsi="Sakkal Majalla" w:cs="Sakkal Majalla"/>
          <w:b/>
          <w:bCs/>
          <w:sz w:val="28"/>
          <w:szCs w:val="28"/>
          <w:rtl/>
        </w:rPr>
        <w:t>وتكمن أهمية إدارة الجودة الشاملة في قدرتها على تحقيق الانضباط المؤسسي وتطوير نظم الرقابة الداخلية، حيث تعمل على وضع آليات دقيقة لمتابعة الأداء، وتقليل الأخطاء والتجاوزات الإدارية، وهو ما يساهم بشكل مباشر في الحد من الفساد الإداري وتحسين فاعلية الحوكمة المؤسسية (</w:t>
      </w:r>
      <w:r w:rsidRPr="00283DB4">
        <w:rPr>
          <w:rFonts w:ascii="Sakkal Majalla" w:eastAsia="Calibri" w:hAnsi="Sakkal Majalla" w:cs="Sakkal Majalla"/>
          <w:b/>
          <w:bCs/>
          <w:sz w:val="28"/>
          <w:szCs w:val="28"/>
        </w:rPr>
        <w:t>Ali &amp; Hassan, 2021</w:t>
      </w:r>
      <w:r w:rsidRPr="00283DB4">
        <w:rPr>
          <w:rFonts w:ascii="Sakkal Majalla" w:eastAsia="Calibri" w:hAnsi="Sakkal Majalla" w:cs="Sakkal Majalla"/>
          <w:b/>
          <w:bCs/>
          <w:sz w:val="28"/>
          <w:szCs w:val="28"/>
          <w:rtl/>
        </w:rPr>
        <w:t>). وتشير الدراسات إلى أن تطبيق مبادئ الجودة الشاملة يؤدي إلى تعزيز الشفافية والمساءلة، ويحفز الموظفين على الالتزام بالقيم الأخلاقية والمهنية، ويحد من استغلال السلطة أو الموارد لأغراض شخصية (</w:t>
      </w:r>
      <w:proofErr w:type="spellStart"/>
      <w:r w:rsidRPr="00283DB4">
        <w:rPr>
          <w:rFonts w:ascii="Sakkal Majalla" w:eastAsia="Calibri" w:hAnsi="Sakkal Majalla" w:cs="Sakkal Majalla"/>
          <w:b/>
          <w:bCs/>
          <w:sz w:val="28"/>
          <w:szCs w:val="28"/>
        </w:rPr>
        <w:t>Mwaddah</w:t>
      </w:r>
      <w:proofErr w:type="spellEnd"/>
      <w:r w:rsidRPr="00283DB4">
        <w:rPr>
          <w:rFonts w:ascii="Sakkal Majalla" w:eastAsia="Calibri" w:hAnsi="Sakkal Majalla" w:cs="Sakkal Majalla"/>
          <w:b/>
          <w:bCs/>
          <w:sz w:val="28"/>
          <w:szCs w:val="28"/>
        </w:rPr>
        <w:t xml:space="preserve"> Sami Almohammadi, 2021</w:t>
      </w:r>
      <w:r w:rsidRPr="00283DB4">
        <w:rPr>
          <w:rFonts w:ascii="Sakkal Majalla" w:eastAsia="Calibri" w:hAnsi="Sakkal Majalla" w:cs="Sakkal Majalla"/>
          <w:b/>
          <w:bCs/>
          <w:sz w:val="28"/>
          <w:szCs w:val="28"/>
          <w:rtl/>
        </w:rPr>
        <w:t xml:space="preserve">؛ </w:t>
      </w:r>
      <w:r w:rsidRPr="00283DB4">
        <w:rPr>
          <w:rFonts w:ascii="Sakkal Majalla" w:eastAsia="Calibri" w:hAnsi="Sakkal Majalla" w:cs="Sakkal Majalla"/>
          <w:b/>
          <w:bCs/>
          <w:sz w:val="28"/>
          <w:szCs w:val="28"/>
        </w:rPr>
        <w:t>Nawal Medjdoub, 2023</w:t>
      </w:r>
      <w:r w:rsidRPr="00283DB4">
        <w:rPr>
          <w:rFonts w:ascii="Sakkal Majalla" w:eastAsia="Calibri" w:hAnsi="Sakkal Majalla" w:cs="Sakkal Majalla"/>
          <w:b/>
          <w:bCs/>
          <w:sz w:val="28"/>
          <w:szCs w:val="28"/>
          <w:rtl/>
        </w:rPr>
        <w:t>).</w:t>
      </w:r>
    </w:p>
    <w:p w14:paraId="3D6B3A8D" w14:textId="3F2D0714" w:rsidR="00283DB4" w:rsidRPr="00283DB4" w:rsidRDefault="00283DB4" w:rsidP="00893A7A">
      <w:pPr>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 xml:space="preserve">           </w:t>
      </w:r>
      <w:r w:rsidRPr="00283DB4">
        <w:rPr>
          <w:rFonts w:ascii="Sakkal Majalla" w:eastAsia="Calibri" w:hAnsi="Sakkal Majalla" w:cs="Sakkal Majalla"/>
          <w:b/>
          <w:bCs/>
          <w:sz w:val="28"/>
          <w:szCs w:val="28"/>
          <w:rtl/>
        </w:rPr>
        <w:t>علاوة على ذلك، تعمل إدارة الجودة الشاملة على تطوير ثقافة مؤسسية إيجابية تعتمد على التحسين المستمر والتعلم التنظيمي، وهو ما يعزز من قدرة المؤسسة على التكيف مع التغيرات البيئية، ويقلل من فرص انتشار الممارسات غير القانونية أو غير الأخلاقية. وبهذا الشكل، تصبح إدارة الجودة الشاملة ليست مجرد أداة لتحسين الأداء الفني والإنتاجي، بل أيضًا آلية داعمة للحوكمة المؤسسية، تساعد في بناء بيئة عمل أكثر نزاهة، وضمان تحقيق الأهداف الاستراتيجية للمؤسسة بطريقة فعّالة ومستدامة (</w:t>
      </w:r>
      <w:r w:rsidRPr="00283DB4">
        <w:rPr>
          <w:rFonts w:ascii="Sakkal Majalla" w:eastAsia="Calibri" w:hAnsi="Sakkal Majalla" w:cs="Sakkal Majalla"/>
          <w:b/>
          <w:bCs/>
          <w:sz w:val="28"/>
          <w:szCs w:val="28"/>
        </w:rPr>
        <w:t>Caron et al., 2012</w:t>
      </w:r>
      <w:r w:rsidRPr="00283DB4">
        <w:rPr>
          <w:rFonts w:ascii="Sakkal Majalla" w:eastAsia="Calibri" w:hAnsi="Sakkal Majalla" w:cs="Sakkal Majalla"/>
          <w:b/>
          <w:bCs/>
          <w:sz w:val="28"/>
          <w:szCs w:val="28"/>
          <w:rtl/>
        </w:rPr>
        <w:t xml:space="preserve">؛ </w:t>
      </w:r>
      <w:r w:rsidRPr="00283DB4">
        <w:rPr>
          <w:rFonts w:ascii="Sakkal Majalla" w:eastAsia="Calibri" w:hAnsi="Sakkal Majalla" w:cs="Sakkal Majalla"/>
          <w:b/>
          <w:bCs/>
          <w:sz w:val="28"/>
          <w:szCs w:val="28"/>
        </w:rPr>
        <w:t xml:space="preserve">Viona </w:t>
      </w:r>
      <w:proofErr w:type="spellStart"/>
      <w:r w:rsidRPr="00283DB4">
        <w:rPr>
          <w:rFonts w:ascii="Sakkal Majalla" w:eastAsia="Calibri" w:hAnsi="Sakkal Majalla" w:cs="Sakkal Majalla"/>
          <w:b/>
          <w:bCs/>
          <w:sz w:val="28"/>
          <w:szCs w:val="28"/>
        </w:rPr>
        <w:t>Yelitasari</w:t>
      </w:r>
      <w:proofErr w:type="spellEnd"/>
      <w:r w:rsidRPr="00283DB4">
        <w:rPr>
          <w:rFonts w:ascii="Sakkal Majalla" w:eastAsia="Calibri" w:hAnsi="Sakkal Majalla" w:cs="Sakkal Majalla"/>
          <w:b/>
          <w:bCs/>
          <w:sz w:val="28"/>
          <w:szCs w:val="28"/>
        </w:rPr>
        <w:t xml:space="preserve"> et al., 2020</w:t>
      </w:r>
      <w:r w:rsidRPr="00283DB4">
        <w:rPr>
          <w:rFonts w:ascii="Sakkal Majalla" w:eastAsia="Calibri" w:hAnsi="Sakkal Majalla" w:cs="Sakkal Majalla"/>
          <w:b/>
          <w:bCs/>
          <w:sz w:val="28"/>
          <w:szCs w:val="28"/>
          <w:rtl/>
        </w:rPr>
        <w:t>).</w:t>
      </w:r>
    </w:p>
    <w:p w14:paraId="7BE0660B" w14:textId="77777777" w:rsidR="00B82EC2" w:rsidRDefault="00B82EC2" w:rsidP="00893A7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283DB4" w:rsidRPr="00283DB4">
        <w:rPr>
          <w:rFonts w:ascii="Sakkal Majalla" w:eastAsia="Calibri" w:hAnsi="Sakkal Majalla" w:cs="Sakkal Majalla"/>
          <w:b/>
          <w:bCs/>
          <w:sz w:val="28"/>
          <w:szCs w:val="28"/>
          <w:rtl/>
        </w:rPr>
        <w:t>وبناءً على ذلك، يمكن النظر إلى إدارة الجودة الشاملة على أنها حلقة وصل بين تحسين الأداء المؤسسي وتعزيز الشفافية والمساءلة والحد من الفساد الإداري، مما يجعلها جزءًا لا يتجزأ من أي استراتيجية تهدف إلى تطوير المؤسسات وتحقيق استدامتها على المدى الطويل.</w:t>
      </w:r>
    </w:p>
    <w:p w14:paraId="2440FD96" w14:textId="77777777" w:rsidR="00B82EC2" w:rsidRDefault="00B82EC2" w:rsidP="00283DB4">
      <w:pPr>
        <w:jc w:val="both"/>
        <w:rPr>
          <w:rFonts w:ascii="Sakkal Majalla" w:eastAsia="Calibri" w:hAnsi="Sakkal Majalla" w:cs="Sakkal Majalla"/>
          <w:b/>
          <w:bCs/>
          <w:sz w:val="28"/>
          <w:szCs w:val="28"/>
          <w:rtl/>
        </w:rPr>
      </w:pPr>
    </w:p>
    <w:p w14:paraId="4294FD43" w14:textId="6AB7B253" w:rsidR="005673D1" w:rsidRPr="005673D1" w:rsidRDefault="005673D1" w:rsidP="00283DB4">
      <w:pPr>
        <w:jc w:val="both"/>
        <w:rPr>
          <w:rFonts w:ascii="Sakkal Majalla" w:eastAsia="Calibri" w:hAnsi="Sakkal Majalla" w:cs="Sakkal Majalla"/>
          <w:b/>
          <w:bCs/>
          <w:sz w:val="28"/>
          <w:szCs w:val="28"/>
          <w:rtl/>
        </w:rPr>
      </w:pPr>
      <w:r w:rsidRPr="005673D1">
        <w:rPr>
          <w:rFonts w:ascii="Sakkal Majalla" w:eastAsia="Calibri" w:hAnsi="Sakkal Majalla" w:cs="Sakkal Majalla"/>
          <w:b/>
          <w:bCs/>
          <w:sz w:val="32"/>
          <w:szCs w:val="32"/>
          <w:rtl/>
        </w:rPr>
        <w:t>أهمية إدارة الجودة الشاملة</w:t>
      </w:r>
      <w:r w:rsidRPr="005673D1">
        <w:rPr>
          <w:rFonts w:ascii="Sakkal Majalla" w:eastAsia="Calibri" w:hAnsi="Sakkal Majalla" w:cs="Sakkal Majalla" w:hint="cs"/>
          <w:b/>
          <w:bCs/>
          <w:sz w:val="32"/>
          <w:szCs w:val="32"/>
          <w:rtl/>
        </w:rPr>
        <w:t>:</w:t>
      </w:r>
    </w:p>
    <w:p w14:paraId="2BBF2ED9" w14:textId="77777777" w:rsidR="004818F0" w:rsidRDefault="003D51A4" w:rsidP="00E72CC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893A7A" w:rsidRPr="00893A7A">
        <w:rPr>
          <w:rFonts w:ascii="Sakkal Majalla" w:eastAsia="Calibri" w:hAnsi="Sakkal Majalla" w:cs="Sakkal Majalla"/>
          <w:b/>
          <w:bCs/>
          <w:sz w:val="28"/>
          <w:szCs w:val="28"/>
          <w:rtl/>
        </w:rPr>
        <w:t>تحظى إدارة الجودة الشاملة بأهمية بالغة في سياق تطوير المؤسسات وتحسين أدائها، نظرًا لقدرتها على تعزيز الكفاءة التشغيلية وتحقيق رضا جميع أصحاب المصلحة. فإحدى أبرز أهميتها تكمن في تحسين جودة العمليات والمنتجات والخدمات، من خلال التركيز على العمليات المستمرة والمشاركة الفعالة لجميع المستويات الوظيفية في المؤسسة، مما يقلل الأخطاء، ويحد من الهدر، ويضمن التزام المؤسسة بالمعايير التنظيمية والمهنية (</w:t>
      </w:r>
      <w:r w:rsidR="00893A7A" w:rsidRPr="00893A7A">
        <w:rPr>
          <w:rFonts w:ascii="Sakkal Majalla" w:eastAsia="Calibri" w:hAnsi="Sakkal Majalla" w:cs="Sakkal Majalla"/>
          <w:b/>
          <w:bCs/>
          <w:sz w:val="28"/>
          <w:szCs w:val="28"/>
        </w:rPr>
        <w:t>French &amp; Bell, 2020</w:t>
      </w:r>
      <w:r w:rsidR="00893A7A" w:rsidRPr="00893A7A">
        <w:rPr>
          <w:rFonts w:ascii="Sakkal Majalla" w:eastAsia="Calibri" w:hAnsi="Sakkal Majalla" w:cs="Sakkal Majalla"/>
          <w:b/>
          <w:bCs/>
          <w:sz w:val="28"/>
          <w:szCs w:val="28"/>
          <w:rtl/>
        </w:rPr>
        <w:t xml:space="preserve">). </w:t>
      </w:r>
    </w:p>
    <w:p w14:paraId="660C21E5" w14:textId="3A1FB868" w:rsidR="00893A7A" w:rsidRPr="00893A7A" w:rsidRDefault="004818F0" w:rsidP="00E72CC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893A7A" w:rsidRPr="00893A7A">
        <w:rPr>
          <w:rFonts w:ascii="Sakkal Majalla" w:eastAsia="Calibri" w:hAnsi="Sakkal Majalla" w:cs="Sakkal Majalla"/>
          <w:b/>
          <w:bCs/>
          <w:sz w:val="28"/>
          <w:szCs w:val="28"/>
          <w:rtl/>
        </w:rPr>
        <w:t>كما تسهم إدارة الجودة الشاملة في تعزيز ثقافة الالتزام والشفافية والمساءلة داخل المؤسسة، وهو ما يجعلها أداة فعالة للحد من الممارسات غير الأخلاقية أو غير القانونية، ويعزز من النزاهة المؤسسية (</w:t>
      </w:r>
      <w:r w:rsidR="00893A7A" w:rsidRPr="00893A7A">
        <w:rPr>
          <w:rFonts w:ascii="Sakkal Majalla" w:eastAsia="Calibri" w:hAnsi="Sakkal Majalla" w:cs="Sakkal Majalla"/>
          <w:b/>
          <w:bCs/>
          <w:sz w:val="28"/>
          <w:szCs w:val="28"/>
        </w:rPr>
        <w:t>Clarke, 2020</w:t>
      </w:r>
      <w:r w:rsidR="00893A7A" w:rsidRPr="00893A7A">
        <w:rPr>
          <w:rFonts w:ascii="Sakkal Majalla" w:eastAsia="Calibri" w:hAnsi="Sakkal Majalla" w:cs="Sakkal Majalla"/>
          <w:b/>
          <w:bCs/>
          <w:sz w:val="28"/>
          <w:szCs w:val="28"/>
          <w:rtl/>
        </w:rPr>
        <w:t xml:space="preserve">؛ </w:t>
      </w:r>
      <w:r w:rsidR="00893A7A" w:rsidRPr="00893A7A">
        <w:rPr>
          <w:rFonts w:ascii="Sakkal Majalla" w:eastAsia="Calibri" w:hAnsi="Sakkal Majalla" w:cs="Sakkal Majalla"/>
          <w:b/>
          <w:bCs/>
          <w:sz w:val="28"/>
          <w:szCs w:val="28"/>
        </w:rPr>
        <w:t>Ali &amp; Hassan, 2021</w:t>
      </w:r>
      <w:r w:rsidR="00893A7A" w:rsidRPr="00893A7A">
        <w:rPr>
          <w:rFonts w:ascii="Sakkal Majalla" w:eastAsia="Calibri" w:hAnsi="Sakkal Majalla" w:cs="Sakkal Majalla"/>
          <w:b/>
          <w:bCs/>
          <w:sz w:val="28"/>
          <w:szCs w:val="28"/>
          <w:rtl/>
        </w:rPr>
        <w:t>).</w:t>
      </w:r>
    </w:p>
    <w:p w14:paraId="04789C01" w14:textId="77777777" w:rsidR="004818F0" w:rsidRDefault="003D51A4" w:rsidP="00E72CC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 xml:space="preserve">          </w:t>
      </w:r>
      <w:r w:rsidR="00893A7A" w:rsidRPr="00893A7A">
        <w:rPr>
          <w:rFonts w:ascii="Sakkal Majalla" w:eastAsia="Calibri" w:hAnsi="Sakkal Majalla" w:cs="Sakkal Majalla"/>
          <w:b/>
          <w:bCs/>
          <w:sz w:val="28"/>
          <w:szCs w:val="28"/>
          <w:rtl/>
        </w:rPr>
        <w:t>وتكمن أهمية إدارة الجودة الشاملة أيضًا في تعزيز القدرة التنافسية للمؤسسات، حيث يؤدي التركيز على التحسين المستمر والجودة الشاملة إلى رفع مستوى الأداء المؤسسي، وجذب العملاء، وزيادة رضاهم، كما يسهم في تقليل الخسائر والتكاليف الناتجة عن ضعف الأداء أو الممارسات غير السليمة (</w:t>
      </w:r>
      <w:proofErr w:type="spellStart"/>
      <w:r w:rsidR="00893A7A" w:rsidRPr="00893A7A">
        <w:rPr>
          <w:rFonts w:ascii="Sakkal Majalla" w:eastAsia="Calibri" w:hAnsi="Sakkal Majalla" w:cs="Sakkal Majalla"/>
          <w:b/>
          <w:bCs/>
          <w:sz w:val="28"/>
          <w:szCs w:val="28"/>
        </w:rPr>
        <w:t>Mwaddah</w:t>
      </w:r>
      <w:proofErr w:type="spellEnd"/>
      <w:r w:rsidR="00893A7A" w:rsidRPr="00893A7A">
        <w:rPr>
          <w:rFonts w:ascii="Sakkal Majalla" w:eastAsia="Calibri" w:hAnsi="Sakkal Majalla" w:cs="Sakkal Majalla"/>
          <w:b/>
          <w:bCs/>
          <w:sz w:val="28"/>
          <w:szCs w:val="28"/>
        </w:rPr>
        <w:t xml:space="preserve"> Sami Almohammadi, 2021</w:t>
      </w:r>
      <w:r w:rsidR="00893A7A" w:rsidRPr="00893A7A">
        <w:rPr>
          <w:rFonts w:ascii="Sakkal Majalla" w:eastAsia="Calibri" w:hAnsi="Sakkal Majalla" w:cs="Sakkal Majalla"/>
          <w:b/>
          <w:bCs/>
          <w:sz w:val="28"/>
          <w:szCs w:val="28"/>
          <w:rtl/>
        </w:rPr>
        <w:t xml:space="preserve">). </w:t>
      </w:r>
    </w:p>
    <w:p w14:paraId="341E4B66" w14:textId="31A3BA76" w:rsidR="00893A7A" w:rsidRPr="00893A7A" w:rsidRDefault="004818F0" w:rsidP="00E72CC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893A7A" w:rsidRPr="00893A7A">
        <w:rPr>
          <w:rFonts w:ascii="Sakkal Majalla" w:eastAsia="Calibri" w:hAnsi="Sakkal Majalla" w:cs="Sakkal Majalla"/>
          <w:b/>
          <w:bCs/>
          <w:sz w:val="28"/>
          <w:szCs w:val="28"/>
          <w:rtl/>
        </w:rPr>
        <w:t>إضافة إلى ذلك، توفر إدارة الجودة الشاملة إطارًا للقياس والتقييم المستمر، مما يمكّن الإدارة من متابعة الأداء، واتخاذ القرارات على أساس بيانات دقيقة وموضوعية، وهو ما يعزز من فعالية الحوكمة المؤسسية ويحد من الفساد الإداري (</w:t>
      </w:r>
      <w:r w:rsidR="00893A7A" w:rsidRPr="00893A7A">
        <w:rPr>
          <w:rFonts w:ascii="Sakkal Majalla" w:eastAsia="Calibri" w:hAnsi="Sakkal Majalla" w:cs="Sakkal Majalla"/>
          <w:b/>
          <w:bCs/>
          <w:sz w:val="28"/>
          <w:szCs w:val="28"/>
        </w:rPr>
        <w:t>Nawal Medjdoub, 2023</w:t>
      </w:r>
      <w:r w:rsidR="00893A7A" w:rsidRPr="00893A7A">
        <w:rPr>
          <w:rFonts w:ascii="Sakkal Majalla" w:eastAsia="Calibri" w:hAnsi="Sakkal Majalla" w:cs="Sakkal Majalla"/>
          <w:b/>
          <w:bCs/>
          <w:sz w:val="28"/>
          <w:szCs w:val="28"/>
          <w:rtl/>
        </w:rPr>
        <w:t>).</w:t>
      </w:r>
    </w:p>
    <w:p w14:paraId="1B433AF7" w14:textId="77777777" w:rsidR="004818F0" w:rsidRDefault="003D51A4" w:rsidP="00E72CC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893A7A" w:rsidRPr="00893A7A">
        <w:rPr>
          <w:rFonts w:ascii="Sakkal Majalla" w:eastAsia="Calibri" w:hAnsi="Sakkal Majalla" w:cs="Sakkal Majalla"/>
          <w:b/>
          <w:bCs/>
          <w:sz w:val="28"/>
          <w:szCs w:val="28"/>
          <w:rtl/>
        </w:rPr>
        <w:t>علاوة على ذلك، تسهم إدارة الجودة الشاملة في تطوير الموارد البشرية وتعزيز مشاركتها، من خلال تدريب الموظفين على أهمية الجودة، وتشجيعهم على تبني سلوكيات مهنية وأخلاقية، مما يعزز من الولاء التنظيمي ويقلل من فرص استغلال السلطة أو الموارد لتحقيق مكاسب شخصية (</w:t>
      </w:r>
      <w:r w:rsidR="00893A7A" w:rsidRPr="00893A7A">
        <w:rPr>
          <w:rFonts w:ascii="Sakkal Majalla" w:eastAsia="Calibri" w:hAnsi="Sakkal Majalla" w:cs="Sakkal Majalla"/>
          <w:b/>
          <w:bCs/>
          <w:sz w:val="28"/>
          <w:szCs w:val="28"/>
        </w:rPr>
        <w:t>Caron et al., 2012</w:t>
      </w:r>
      <w:r w:rsidR="00893A7A" w:rsidRPr="00893A7A">
        <w:rPr>
          <w:rFonts w:ascii="Sakkal Majalla" w:eastAsia="Calibri" w:hAnsi="Sakkal Majalla" w:cs="Sakkal Majalla"/>
          <w:b/>
          <w:bCs/>
          <w:sz w:val="28"/>
          <w:szCs w:val="28"/>
          <w:rtl/>
        </w:rPr>
        <w:t xml:space="preserve">). </w:t>
      </w:r>
    </w:p>
    <w:p w14:paraId="66CE22A4" w14:textId="3BEBD89D" w:rsidR="005673D1" w:rsidRDefault="004818F0" w:rsidP="00E72CCA">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893A7A" w:rsidRPr="00893A7A">
        <w:rPr>
          <w:rFonts w:ascii="Sakkal Majalla" w:eastAsia="Calibri" w:hAnsi="Sakkal Majalla" w:cs="Sakkal Majalla"/>
          <w:b/>
          <w:bCs/>
          <w:sz w:val="28"/>
          <w:szCs w:val="28"/>
          <w:rtl/>
        </w:rPr>
        <w:t>وبذلك، يمكن القول إن إدارة الجودة الشاملة ليست مجرد أداة تقنية لتحسين الأداء، بل استراتيجية شاملة لتعزيز النزاهة، والشفافية، والكفاءة المؤسسية، والحد من الممارسات الفاسدة، وضمان استدامة المؤسسة (</w:t>
      </w:r>
      <w:r w:rsidR="00893A7A" w:rsidRPr="00893A7A">
        <w:rPr>
          <w:rFonts w:ascii="Sakkal Majalla" w:eastAsia="Calibri" w:hAnsi="Sakkal Majalla" w:cs="Sakkal Majalla"/>
          <w:b/>
          <w:bCs/>
          <w:sz w:val="28"/>
          <w:szCs w:val="28"/>
        </w:rPr>
        <w:t xml:space="preserve">Viona </w:t>
      </w:r>
      <w:proofErr w:type="spellStart"/>
      <w:r w:rsidR="00893A7A" w:rsidRPr="00893A7A">
        <w:rPr>
          <w:rFonts w:ascii="Sakkal Majalla" w:eastAsia="Calibri" w:hAnsi="Sakkal Majalla" w:cs="Sakkal Majalla"/>
          <w:b/>
          <w:bCs/>
          <w:sz w:val="28"/>
          <w:szCs w:val="28"/>
        </w:rPr>
        <w:t>Yelitasari</w:t>
      </w:r>
      <w:proofErr w:type="spellEnd"/>
      <w:r w:rsidR="00893A7A" w:rsidRPr="00893A7A">
        <w:rPr>
          <w:rFonts w:ascii="Sakkal Majalla" w:eastAsia="Calibri" w:hAnsi="Sakkal Majalla" w:cs="Sakkal Majalla"/>
          <w:b/>
          <w:bCs/>
          <w:sz w:val="28"/>
          <w:szCs w:val="28"/>
        </w:rPr>
        <w:t xml:space="preserve"> et al., 2020</w:t>
      </w:r>
      <w:r w:rsidR="00893A7A" w:rsidRPr="00893A7A">
        <w:rPr>
          <w:rFonts w:ascii="Sakkal Majalla" w:eastAsia="Calibri" w:hAnsi="Sakkal Majalla" w:cs="Sakkal Majalla"/>
          <w:b/>
          <w:bCs/>
          <w:sz w:val="28"/>
          <w:szCs w:val="28"/>
          <w:rtl/>
        </w:rPr>
        <w:t>).</w:t>
      </w:r>
    </w:p>
    <w:p w14:paraId="2D62E74C" w14:textId="77777777" w:rsidR="003D51A4" w:rsidRPr="005673D1" w:rsidRDefault="003D51A4" w:rsidP="00893A7A">
      <w:pPr>
        <w:rPr>
          <w:rFonts w:ascii="Sakkal Majalla" w:eastAsia="Calibri" w:hAnsi="Sakkal Majalla" w:cs="Sakkal Majalla"/>
          <w:b/>
          <w:bCs/>
          <w:sz w:val="28"/>
          <w:szCs w:val="28"/>
          <w:rtl/>
        </w:rPr>
      </w:pPr>
    </w:p>
    <w:p w14:paraId="11C98C2F" w14:textId="77777777" w:rsidR="005673D1" w:rsidRPr="005673D1" w:rsidRDefault="005673D1" w:rsidP="005673D1">
      <w:pPr>
        <w:rPr>
          <w:rFonts w:ascii="Sakkal Majalla" w:eastAsia="Calibri" w:hAnsi="Sakkal Majalla" w:cs="Sakkal Majalla"/>
          <w:b/>
          <w:bCs/>
          <w:sz w:val="28"/>
          <w:szCs w:val="28"/>
          <w:rtl/>
        </w:rPr>
      </w:pPr>
    </w:p>
    <w:p w14:paraId="7C13A077" w14:textId="3027CF7A" w:rsidR="005673D1" w:rsidRPr="00E70F09" w:rsidRDefault="005673D1" w:rsidP="005673D1">
      <w:pPr>
        <w:rPr>
          <w:rFonts w:ascii="Sakkal Majalla" w:eastAsia="Calibri" w:hAnsi="Sakkal Majalla" w:cs="Sakkal Majalla"/>
          <w:b/>
          <w:bCs/>
          <w:sz w:val="36"/>
          <w:szCs w:val="36"/>
          <w:rtl/>
        </w:rPr>
      </w:pPr>
      <w:r w:rsidRPr="00E70F09">
        <w:rPr>
          <w:rFonts w:ascii="Sakkal Majalla" w:eastAsia="Calibri" w:hAnsi="Sakkal Majalla" w:cs="Sakkal Majalla"/>
          <w:b/>
          <w:bCs/>
          <w:sz w:val="36"/>
          <w:szCs w:val="36"/>
        </w:rPr>
        <w:t>4.3.9</w:t>
      </w:r>
      <w:r w:rsidRPr="00E70F09">
        <w:rPr>
          <w:rFonts w:ascii="Sakkal Majalla" w:eastAsia="Calibri" w:hAnsi="Sakkal Majalla" w:cs="Sakkal Majalla" w:hint="cs"/>
          <w:b/>
          <w:bCs/>
          <w:sz w:val="36"/>
          <w:szCs w:val="36"/>
          <w:rtl/>
        </w:rPr>
        <w:t xml:space="preserve"> </w:t>
      </w:r>
      <w:r w:rsidRPr="00E70F09">
        <w:rPr>
          <w:rFonts w:ascii="Sakkal Majalla" w:eastAsia="Calibri" w:hAnsi="Sakkal Majalla" w:cs="Sakkal Majalla"/>
          <w:b/>
          <w:bCs/>
          <w:sz w:val="36"/>
          <w:szCs w:val="36"/>
          <w:rtl/>
        </w:rPr>
        <w:t xml:space="preserve">أبعاد </w:t>
      </w:r>
      <w:r w:rsidR="00E72CCA">
        <w:rPr>
          <w:rFonts w:ascii="Sakkal Majalla" w:eastAsia="Calibri" w:hAnsi="Sakkal Majalla" w:cs="Sakkal Majalla" w:hint="cs"/>
          <w:b/>
          <w:bCs/>
          <w:sz w:val="36"/>
          <w:szCs w:val="36"/>
          <w:rtl/>
        </w:rPr>
        <w:t>دراسة الفساد الإداري</w:t>
      </w:r>
      <w:r w:rsidRPr="00E70F09">
        <w:rPr>
          <w:rFonts w:ascii="Sakkal Majalla" w:eastAsia="Calibri" w:hAnsi="Sakkal Majalla" w:cs="Sakkal Majalla" w:hint="cs"/>
          <w:b/>
          <w:bCs/>
          <w:sz w:val="36"/>
          <w:szCs w:val="36"/>
          <w:rtl/>
        </w:rPr>
        <w:t>:</w:t>
      </w:r>
    </w:p>
    <w:p w14:paraId="17FFFAAE" w14:textId="286FDC04" w:rsidR="005673D1" w:rsidRPr="005673D1" w:rsidRDefault="005673D1" w:rsidP="00CF2CB9">
      <w:pPr>
        <w:jc w:val="both"/>
        <w:rPr>
          <w:rFonts w:ascii="Sakkal Majalla" w:eastAsia="Calibri" w:hAnsi="Sakkal Majalla" w:cs="Sakkal Majalla"/>
          <w:b/>
          <w:bCs/>
          <w:sz w:val="28"/>
          <w:szCs w:val="28"/>
          <w:rtl/>
        </w:rPr>
      </w:pPr>
      <w:r w:rsidRPr="005673D1">
        <w:rPr>
          <w:rFonts w:ascii="Sakkal Majalla" w:eastAsia="Calibri" w:hAnsi="Sakkal Majalla" w:cs="Sakkal Majalla" w:hint="cs"/>
          <w:b/>
          <w:bCs/>
          <w:sz w:val="28"/>
          <w:szCs w:val="28"/>
          <w:rtl/>
        </w:rPr>
        <w:t xml:space="preserve">          </w:t>
      </w:r>
      <w:r w:rsidR="00707EAC">
        <w:rPr>
          <w:rFonts w:ascii="Sakkal Majalla" w:eastAsia="Calibri" w:hAnsi="Sakkal Majalla" w:cs="Sakkal Majalla" w:hint="cs"/>
          <w:b/>
          <w:bCs/>
          <w:sz w:val="28"/>
          <w:szCs w:val="28"/>
          <w:rtl/>
        </w:rPr>
        <w:t>وت</w:t>
      </w:r>
      <w:r w:rsidRPr="005673D1">
        <w:rPr>
          <w:rFonts w:ascii="Sakkal Majalla" w:eastAsia="Calibri" w:hAnsi="Sakkal Majalla" w:cs="Sakkal Majalla"/>
          <w:b/>
          <w:bCs/>
          <w:sz w:val="28"/>
          <w:szCs w:val="28"/>
          <w:rtl/>
        </w:rPr>
        <w:t>شمل مجموعة من الأبعاد التي تعمل معًا لضمان تحسين الأداء المؤسسي، وتعزيز الحوكمة المؤسسية، والحد من الفساد الإداري. يمكن تلخيص هذه الأبعاد كما يلي:</w:t>
      </w:r>
    </w:p>
    <w:p w14:paraId="55075E62" w14:textId="4CF76E46" w:rsidR="00330B9A" w:rsidRPr="008633DC" w:rsidRDefault="00330B9A" w:rsidP="00CF2CB9">
      <w:pPr>
        <w:pStyle w:val="ListParagraph"/>
        <w:numPr>
          <w:ilvl w:val="1"/>
          <w:numId w:val="5"/>
        </w:numPr>
        <w:jc w:val="both"/>
        <w:rPr>
          <w:rFonts w:ascii="Sakkal Majalla" w:eastAsia="Calibri" w:hAnsi="Sakkal Majalla" w:cs="Sakkal Majalla"/>
          <w:b/>
          <w:bCs/>
          <w:sz w:val="28"/>
          <w:szCs w:val="28"/>
          <w:rtl/>
        </w:rPr>
      </w:pPr>
      <w:r w:rsidRPr="008633DC">
        <w:rPr>
          <w:rFonts w:ascii="Sakkal Majalla" w:eastAsia="Calibri" w:hAnsi="Sakkal Majalla" w:cs="Sakkal Majalla"/>
          <w:b/>
          <w:bCs/>
          <w:sz w:val="28"/>
          <w:szCs w:val="28"/>
          <w:rtl/>
        </w:rPr>
        <w:t>البعد الهيكلي:</w:t>
      </w:r>
    </w:p>
    <w:p w14:paraId="5FB492F2" w14:textId="096A27DE" w:rsidR="00330B9A" w:rsidRDefault="00CF2CB9" w:rsidP="00CF2CB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30B9A" w:rsidRPr="00330B9A">
        <w:rPr>
          <w:rFonts w:ascii="Sakkal Majalla" w:eastAsia="Calibri" w:hAnsi="Sakkal Majalla" w:cs="Sakkal Majalla"/>
          <w:b/>
          <w:bCs/>
          <w:sz w:val="28"/>
          <w:szCs w:val="28"/>
          <w:rtl/>
        </w:rPr>
        <w:t>يُعد البعد الهيكلي من أهم أبعاد دراسة الفساد الإداري، حيث يركز على كيفية تصميم المؤسسة من حيث توزيع المسؤوليات والصلاحيات والهرمية الإدارية. فالهياكل التنظيمية غير الواضحة أو المعقدة تخلق ثغرات يمكن استغلالها في الممارسات الفاسدة، سواء من خلال التلاعب بالقرارات أو استغلال السلطة لتحقيق مكاسب شخصية. الدراسات تشير إلى أن وضوح الهيكل التنظيمي، وتحديد خطوط السلطة والمسؤولية بشكل دقيق، يقلل من فرص الفساد ويعزز الرقابة الذاتية داخل المؤسسة (القحطاني، 2018؛ الحميدي، 2018). كما أن الهياكل المسطحة أو غير المرنة قد تزيد من المركزية في بعض المناصب، مما يؤدي إلى تضخم السلطة الفردية واستغلالها بما يخالف أهداف المؤسسة.</w:t>
      </w:r>
    </w:p>
    <w:p w14:paraId="31A2CB87" w14:textId="77777777" w:rsidR="004818F0" w:rsidRDefault="004818F0" w:rsidP="00CF2CB9">
      <w:pPr>
        <w:jc w:val="both"/>
        <w:rPr>
          <w:rFonts w:ascii="Sakkal Majalla" w:eastAsia="Calibri" w:hAnsi="Sakkal Majalla" w:cs="Sakkal Majalla"/>
          <w:b/>
          <w:bCs/>
          <w:sz w:val="28"/>
          <w:szCs w:val="28"/>
          <w:rtl/>
        </w:rPr>
      </w:pPr>
    </w:p>
    <w:p w14:paraId="7D6B104E" w14:textId="77777777" w:rsidR="004818F0" w:rsidRPr="00330B9A" w:rsidRDefault="004818F0" w:rsidP="00CF2CB9">
      <w:pPr>
        <w:jc w:val="both"/>
        <w:rPr>
          <w:rFonts w:ascii="Sakkal Majalla" w:eastAsia="Calibri" w:hAnsi="Sakkal Majalla" w:cs="Sakkal Majalla"/>
          <w:b/>
          <w:bCs/>
          <w:sz w:val="28"/>
          <w:szCs w:val="28"/>
          <w:rtl/>
        </w:rPr>
      </w:pPr>
    </w:p>
    <w:p w14:paraId="2D7634F1" w14:textId="6BA8D06A" w:rsidR="00330B9A" w:rsidRPr="008633DC" w:rsidRDefault="00330B9A" w:rsidP="00CF2CB9">
      <w:pPr>
        <w:pStyle w:val="ListParagraph"/>
        <w:numPr>
          <w:ilvl w:val="1"/>
          <w:numId w:val="5"/>
        </w:numPr>
        <w:jc w:val="both"/>
        <w:rPr>
          <w:rFonts w:ascii="Sakkal Majalla" w:eastAsia="Calibri" w:hAnsi="Sakkal Majalla" w:cs="Sakkal Majalla"/>
          <w:b/>
          <w:bCs/>
          <w:sz w:val="28"/>
          <w:szCs w:val="28"/>
          <w:rtl/>
        </w:rPr>
      </w:pPr>
      <w:r w:rsidRPr="008633DC">
        <w:rPr>
          <w:rFonts w:ascii="Sakkal Majalla" w:eastAsia="Calibri" w:hAnsi="Sakkal Majalla" w:cs="Sakkal Majalla"/>
          <w:b/>
          <w:bCs/>
          <w:sz w:val="28"/>
          <w:szCs w:val="28"/>
          <w:rtl/>
        </w:rPr>
        <w:lastRenderedPageBreak/>
        <w:t>البعد الوظيفي والإجرائي:</w:t>
      </w:r>
    </w:p>
    <w:p w14:paraId="015B0D2B" w14:textId="6386B683" w:rsidR="00330B9A" w:rsidRPr="00330B9A" w:rsidRDefault="00CF2CB9" w:rsidP="00CF2CB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30B9A" w:rsidRPr="00330B9A">
        <w:rPr>
          <w:rFonts w:ascii="Sakkal Majalla" w:eastAsia="Calibri" w:hAnsi="Sakkal Majalla" w:cs="Sakkal Majalla"/>
          <w:b/>
          <w:bCs/>
          <w:sz w:val="28"/>
          <w:szCs w:val="28"/>
          <w:rtl/>
        </w:rPr>
        <w:t>يركز هذا البعد على الإجراءات الداخلية والوظائف التشغيلية للمؤسسة، بما يشمل اللوائح، السياسات، والعمليات اليومية. عدم وضوح الإجراءات أو غياب المعايير الموحدة يؤدي إلى ارتباك الموظفين، ما يفتح المجال أمام الانحرافات الإدارية واستغلال الثغرات القانونية أو الإجرائية لتحقيق مصالح شخصية. ولذلك، دراسة هذا البعد تساعد على تحسين نظم العمل وتطوير إجراءات دقيقة وشفافة، تعزز من كفاءة الأداء المؤسسي وتقلل من الفساد (</w:t>
      </w:r>
      <w:r w:rsidR="00330B9A" w:rsidRPr="00330B9A">
        <w:rPr>
          <w:rFonts w:ascii="Sakkal Majalla" w:eastAsia="Calibri" w:hAnsi="Sakkal Majalla" w:cs="Sakkal Majalla"/>
          <w:b/>
          <w:bCs/>
          <w:sz w:val="28"/>
          <w:szCs w:val="28"/>
        </w:rPr>
        <w:t>Ali &amp; Hassan, 2021</w:t>
      </w:r>
      <w:r w:rsidR="00330B9A" w:rsidRPr="00330B9A">
        <w:rPr>
          <w:rFonts w:ascii="Sakkal Majalla" w:eastAsia="Calibri" w:hAnsi="Sakkal Majalla" w:cs="Sakkal Majalla"/>
          <w:b/>
          <w:bCs/>
          <w:sz w:val="28"/>
          <w:szCs w:val="28"/>
          <w:rtl/>
        </w:rPr>
        <w:t>). كما يربط هذا البعد بين الفساد الإداري وجودة الرقابة الداخلية، إذ أن الإجراءات الواضحة والقابلة للمتابعة تساهم في الحد من الممارسات غير القانونية.</w:t>
      </w:r>
    </w:p>
    <w:p w14:paraId="1D14EE0F" w14:textId="454CE8BA" w:rsidR="00330B9A" w:rsidRPr="008633DC" w:rsidRDefault="00330B9A" w:rsidP="00CF2CB9">
      <w:pPr>
        <w:pStyle w:val="ListParagraph"/>
        <w:numPr>
          <w:ilvl w:val="1"/>
          <w:numId w:val="5"/>
        </w:numPr>
        <w:jc w:val="both"/>
        <w:rPr>
          <w:rFonts w:ascii="Sakkal Majalla" w:eastAsia="Calibri" w:hAnsi="Sakkal Majalla" w:cs="Sakkal Majalla"/>
          <w:b/>
          <w:bCs/>
          <w:sz w:val="28"/>
          <w:szCs w:val="28"/>
          <w:rtl/>
        </w:rPr>
      </w:pPr>
      <w:r w:rsidRPr="008633DC">
        <w:rPr>
          <w:rFonts w:ascii="Sakkal Majalla" w:eastAsia="Calibri" w:hAnsi="Sakkal Majalla" w:cs="Sakkal Majalla"/>
          <w:b/>
          <w:bCs/>
          <w:sz w:val="28"/>
          <w:szCs w:val="28"/>
          <w:rtl/>
        </w:rPr>
        <w:t>البعد البشري:</w:t>
      </w:r>
    </w:p>
    <w:p w14:paraId="056C89B8" w14:textId="20B8F5CB" w:rsidR="00330B9A" w:rsidRPr="00330B9A" w:rsidRDefault="00CF2CB9" w:rsidP="00CF2CB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30B9A" w:rsidRPr="00330B9A">
        <w:rPr>
          <w:rFonts w:ascii="Sakkal Majalla" w:eastAsia="Calibri" w:hAnsi="Sakkal Majalla" w:cs="Sakkal Majalla"/>
          <w:b/>
          <w:bCs/>
          <w:sz w:val="28"/>
          <w:szCs w:val="28"/>
          <w:rtl/>
        </w:rPr>
        <w:t>يشمل هذا البعد دور الموارد البشرية وسلوكيات الأفراد داخل المؤسسة، ومستوى التزامهم بالقيم الأخلاقية والمهنية. ضعف التدريب والتطوير للموظفين، أو غياب التوعية بأهمية النزاهة، يزيد من فرص الانحرافات السلوكية. الدراسات تشير إلى أن تعزيز ثقافة الالتزام، وتحفيز الموظفين على المشاركة في تطبيق القوانين والسياسات، يحد من الممارسات الفاسدة ويعزز الأداء المؤسسي (</w:t>
      </w:r>
      <w:proofErr w:type="spellStart"/>
      <w:r w:rsidR="00330B9A" w:rsidRPr="00330B9A">
        <w:rPr>
          <w:rFonts w:ascii="Sakkal Majalla" w:eastAsia="Calibri" w:hAnsi="Sakkal Majalla" w:cs="Sakkal Majalla"/>
          <w:b/>
          <w:bCs/>
          <w:sz w:val="28"/>
          <w:szCs w:val="28"/>
        </w:rPr>
        <w:t>Mwaddah</w:t>
      </w:r>
      <w:proofErr w:type="spellEnd"/>
      <w:r w:rsidR="00330B9A" w:rsidRPr="00330B9A">
        <w:rPr>
          <w:rFonts w:ascii="Sakkal Majalla" w:eastAsia="Calibri" w:hAnsi="Sakkal Majalla" w:cs="Sakkal Majalla"/>
          <w:b/>
          <w:bCs/>
          <w:sz w:val="28"/>
          <w:szCs w:val="28"/>
        </w:rPr>
        <w:t xml:space="preserve"> Sami Almohammadi, 2021</w:t>
      </w:r>
      <w:r w:rsidR="00330B9A" w:rsidRPr="00330B9A">
        <w:rPr>
          <w:rFonts w:ascii="Sakkal Majalla" w:eastAsia="Calibri" w:hAnsi="Sakkal Majalla" w:cs="Sakkal Majalla"/>
          <w:b/>
          <w:bCs/>
          <w:sz w:val="28"/>
          <w:szCs w:val="28"/>
          <w:rtl/>
        </w:rPr>
        <w:t>؛ السكران، 2020). كما أن البعد البشري يركز على القيادة ودورها في تحديد الممارسات المقبولة وغير المقبولة، فالقيادة التي تشجع الشفافية والمسائلة تساهم بشكل مباشر في الحد من الفساد الإداري.</w:t>
      </w:r>
    </w:p>
    <w:p w14:paraId="2FEC1164" w14:textId="4B5EC8B6" w:rsidR="00330B9A" w:rsidRPr="008633DC" w:rsidRDefault="00330B9A" w:rsidP="00CF2CB9">
      <w:pPr>
        <w:pStyle w:val="ListParagraph"/>
        <w:numPr>
          <w:ilvl w:val="1"/>
          <w:numId w:val="5"/>
        </w:numPr>
        <w:jc w:val="both"/>
        <w:rPr>
          <w:rFonts w:ascii="Sakkal Majalla" w:eastAsia="Calibri" w:hAnsi="Sakkal Majalla" w:cs="Sakkal Majalla"/>
          <w:b/>
          <w:bCs/>
          <w:sz w:val="28"/>
          <w:szCs w:val="28"/>
          <w:rtl/>
        </w:rPr>
      </w:pPr>
      <w:r w:rsidRPr="008633DC">
        <w:rPr>
          <w:rFonts w:ascii="Sakkal Majalla" w:eastAsia="Calibri" w:hAnsi="Sakkal Majalla" w:cs="Sakkal Majalla"/>
          <w:b/>
          <w:bCs/>
          <w:sz w:val="28"/>
          <w:szCs w:val="28"/>
          <w:rtl/>
        </w:rPr>
        <w:t>البعد الثقافي:</w:t>
      </w:r>
    </w:p>
    <w:p w14:paraId="2AFA7B67" w14:textId="77270797" w:rsidR="00330B9A" w:rsidRPr="00330B9A" w:rsidRDefault="00CF2CB9" w:rsidP="00CF2CB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30B9A" w:rsidRPr="00330B9A">
        <w:rPr>
          <w:rFonts w:ascii="Sakkal Majalla" w:eastAsia="Calibri" w:hAnsi="Sakkal Majalla" w:cs="Sakkal Majalla"/>
          <w:b/>
          <w:bCs/>
          <w:sz w:val="28"/>
          <w:szCs w:val="28"/>
          <w:rtl/>
        </w:rPr>
        <w:t>الثقافة المؤسسية هي عامل حاسم في انتشار أو الحد من الفساد الإداري. المؤسسات التي تفتقر إلى ثقافة النزاهة والشفافية، والتي لا تشجع على الإبلاغ عن الانحرافات، تكون أكثر عرضة لممارسات الفساد. بالمقابل، تبني ثقافة مؤسسية إيجابية تعتمد على القيم الأخلاقية، والشفافية، والمساءلة، يؤدي إلى تقييد سلوكيات الانحراف وحماية المؤسسة من الاستغلال الشخصي للموارد أو السلطة (</w:t>
      </w:r>
      <w:r w:rsidR="00330B9A" w:rsidRPr="00330B9A">
        <w:rPr>
          <w:rFonts w:ascii="Sakkal Majalla" w:eastAsia="Calibri" w:hAnsi="Sakkal Majalla" w:cs="Sakkal Majalla"/>
          <w:b/>
          <w:bCs/>
          <w:sz w:val="28"/>
          <w:szCs w:val="28"/>
        </w:rPr>
        <w:t xml:space="preserve">Viona </w:t>
      </w:r>
      <w:proofErr w:type="spellStart"/>
      <w:r w:rsidR="00330B9A" w:rsidRPr="00330B9A">
        <w:rPr>
          <w:rFonts w:ascii="Sakkal Majalla" w:eastAsia="Calibri" w:hAnsi="Sakkal Majalla" w:cs="Sakkal Majalla"/>
          <w:b/>
          <w:bCs/>
          <w:sz w:val="28"/>
          <w:szCs w:val="28"/>
        </w:rPr>
        <w:t>Yelitasari</w:t>
      </w:r>
      <w:proofErr w:type="spellEnd"/>
      <w:r w:rsidR="00330B9A" w:rsidRPr="00330B9A">
        <w:rPr>
          <w:rFonts w:ascii="Sakkal Majalla" w:eastAsia="Calibri" w:hAnsi="Sakkal Majalla" w:cs="Sakkal Majalla"/>
          <w:b/>
          <w:bCs/>
          <w:sz w:val="28"/>
          <w:szCs w:val="28"/>
        </w:rPr>
        <w:t xml:space="preserve"> et al., 2020</w:t>
      </w:r>
      <w:r w:rsidR="00330B9A" w:rsidRPr="00330B9A">
        <w:rPr>
          <w:rFonts w:ascii="Sakkal Majalla" w:eastAsia="Calibri" w:hAnsi="Sakkal Majalla" w:cs="Sakkal Majalla"/>
          <w:b/>
          <w:bCs/>
          <w:sz w:val="28"/>
          <w:szCs w:val="28"/>
          <w:rtl/>
        </w:rPr>
        <w:t>). هذا البعد يشمل أيضًا العادات التنظيمية والتقاليد التي قد تُغذي أو تحد من الفساد، مما يجعل فهم البيئة الثقافية جزءًا لا يتجزأ من أي دراسة حول الفساد الإداري.</w:t>
      </w:r>
    </w:p>
    <w:p w14:paraId="665CE4A0" w14:textId="45E103B9" w:rsidR="00330B9A" w:rsidRPr="008633DC" w:rsidRDefault="00330B9A" w:rsidP="00CF2CB9">
      <w:pPr>
        <w:pStyle w:val="ListParagraph"/>
        <w:numPr>
          <w:ilvl w:val="1"/>
          <w:numId w:val="5"/>
        </w:numPr>
        <w:jc w:val="both"/>
        <w:rPr>
          <w:rFonts w:ascii="Sakkal Majalla" w:eastAsia="Calibri" w:hAnsi="Sakkal Majalla" w:cs="Sakkal Majalla"/>
          <w:b/>
          <w:bCs/>
          <w:sz w:val="28"/>
          <w:szCs w:val="28"/>
          <w:rtl/>
        </w:rPr>
      </w:pPr>
      <w:r w:rsidRPr="008633DC">
        <w:rPr>
          <w:rFonts w:ascii="Sakkal Majalla" w:eastAsia="Calibri" w:hAnsi="Sakkal Majalla" w:cs="Sakkal Majalla"/>
          <w:b/>
          <w:bCs/>
          <w:sz w:val="28"/>
          <w:szCs w:val="28"/>
          <w:rtl/>
        </w:rPr>
        <w:t>البعد التكنولوجي:</w:t>
      </w:r>
    </w:p>
    <w:p w14:paraId="7F49D356" w14:textId="251AE7EE" w:rsidR="00330B9A" w:rsidRPr="00330B9A" w:rsidRDefault="00CF2CB9" w:rsidP="00CF2CB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30B9A" w:rsidRPr="00330B9A">
        <w:rPr>
          <w:rFonts w:ascii="Sakkal Majalla" w:eastAsia="Calibri" w:hAnsi="Sakkal Majalla" w:cs="Sakkal Majalla"/>
          <w:b/>
          <w:bCs/>
          <w:sz w:val="28"/>
          <w:szCs w:val="28"/>
          <w:rtl/>
        </w:rPr>
        <w:t>يتمثل هذا البعد في استخدام نظم المعلومات والتقنيات الإدارية لمراقبة الأداء وجمع البيانات وتحليلها. توظيف التكنولوجيا بشكل فعال يساهم في تعزيز الشفافية، الكشف المبكر عن الممارسات غير القانونية، وتتبع الموارد المالية والإدارية. المؤسسات التي تعتمد على نظم معلومات قوية تكون أكثر قدرة على الحد من الفساد الإداري، إذ تتيح الرقابة الإلكترونية والتقارير الدقيقة مراقبة العمليات ومحاسبة المسؤولين بشكل أسرع وأكثر دقة (</w:t>
      </w:r>
      <w:r w:rsidR="00330B9A" w:rsidRPr="00330B9A">
        <w:rPr>
          <w:rFonts w:ascii="Sakkal Majalla" w:eastAsia="Calibri" w:hAnsi="Sakkal Majalla" w:cs="Sakkal Majalla"/>
          <w:b/>
          <w:bCs/>
          <w:sz w:val="28"/>
          <w:szCs w:val="28"/>
        </w:rPr>
        <w:t>Nawal Medjdoub, 2023</w:t>
      </w:r>
      <w:r w:rsidR="00330B9A" w:rsidRPr="00330B9A">
        <w:rPr>
          <w:rFonts w:ascii="Sakkal Majalla" w:eastAsia="Calibri" w:hAnsi="Sakkal Majalla" w:cs="Sakkal Majalla"/>
          <w:b/>
          <w:bCs/>
          <w:sz w:val="28"/>
          <w:szCs w:val="28"/>
          <w:rtl/>
        </w:rPr>
        <w:t>). كما أن التكنولوجيا تمكن من أتمتة العمليات الروتينية، ما يقلل التدخل البشري في القرارات الحساسة ويحد من فرص التلاعب.</w:t>
      </w:r>
    </w:p>
    <w:p w14:paraId="4E3D8FC4" w14:textId="578645E5" w:rsidR="00330B9A" w:rsidRPr="008633DC" w:rsidRDefault="00330B9A" w:rsidP="00CF2CB9">
      <w:pPr>
        <w:pStyle w:val="ListParagraph"/>
        <w:numPr>
          <w:ilvl w:val="1"/>
          <w:numId w:val="5"/>
        </w:numPr>
        <w:jc w:val="both"/>
        <w:rPr>
          <w:rFonts w:ascii="Sakkal Majalla" w:eastAsia="Calibri" w:hAnsi="Sakkal Majalla" w:cs="Sakkal Majalla"/>
          <w:b/>
          <w:bCs/>
          <w:sz w:val="28"/>
          <w:szCs w:val="28"/>
          <w:rtl/>
        </w:rPr>
      </w:pPr>
      <w:r w:rsidRPr="008633DC">
        <w:rPr>
          <w:rFonts w:ascii="Sakkal Majalla" w:eastAsia="Calibri" w:hAnsi="Sakkal Majalla" w:cs="Sakkal Majalla"/>
          <w:b/>
          <w:bCs/>
          <w:sz w:val="28"/>
          <w:szCs w:val="28"/>
          <w:rtl/>
        </w:rPr>
        <w:lastRenderedPageBreak/>
        <w:t>البعد الرقابي:</w:t>
      </w:r>
    </w:p>
    <w:p w14:paraId="4DF7885C" w14:textId="5FD9D7E8" w:rsidR="00330B9A" w:rsidRPr="00330B9A" w:rsidRDefault="00CF2CB9" w:rsidP="00CF2CB9">
      <w:pPr>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          </w:t>
      </w:r>
      <w:r w:rsidR="00330B9A" w:rsidRPr="00330B9A">
        <w:rPr>
          <w:rFonts w:ascii="Sakkal Majalla" w:eastAsia="Calibri" w:hAnsi="Sakkal Majalla" w:cs="Sakkal Majalla"/>
          <w:b/>
          <w:bCs/>
          <w:sz w:val="28"/>
          <w:szCs w:val="28"/>
          <w:rtl/>
        </w:rPr>
        <w:t>يرتبط البعد الرقابي بفعالية نظم الرقابة الداخلية والخارجية، وتشمل التدقيق الدوري، الرقابة المالية، والتقارير المستمرة عن الأداء الإداري. ضعف الرقابة الداخلية أو غياب الرقابة الخارجية يؤدي إلى توسع الفساد الإداري وزيادة الممارسات غير المشروعة، بينما توفر الرقابة المتكاملة بيئة تمنع الانحرافات وتحفز الالتزام بالقوانين والسياسات (</w:t>
      </w:r>
      <w:r w:rsidR="00330B9A" w:rsidRPr="00330B9A">
        <w:rPr>
          <w:rFonts w:ascii="Sakkal Majalla" w:eastAsia="Calibri" w:hAnsi="Sakkal Majalla" w:cs="Sakkal Majalla"/>
          <w:b/>
          <w:bCs/>
          <w:sz w:val="28"/>
          <w:szCs w:val="28"/>
        </w:rPr>
        <w:t>Kaufmann &amp; Kraay, 2019</w:t>
      </w:r>
      <w:r w:rsidR="00330B9A" w:rsidRPr="00330B9A">
        <w:rPr>
          <w:rFonts w:ascii="Sakkal Majalla" w:eastAsia="Calibri" w:hAnsi="Sakkal Majalla" w:cs="Sakkal Majalla"/>
          <w:b/>
          <w:bCs/>
          <w:sz w:val="28"/>
          <w:szCs w:val="28"/>
          <w:rtl/>
        </w:rPr>
        <w:t>). يشمل هذا البعد أيضًا دور الجهات الرقابية المستقلة والهيئات القانونية، التي تعمل على تعزيز مساءلة المسؤولين وتقليل استغلال السلطة أو الموارد.</w:t>
      </w:r>
    </w:p>
    <w:p w14:paraId="2C371202" w14:textId="79184479" w:rsidR="00330B9A" w:rsidRPr="00CF2CB9" w:rsidRDefault="00330B9A" w:rsidP="00CF2CB9">
      <w:pPr>
        <w:pStyle w:val="ListParagraph"/>
        <w:numPr>
          <w:ilvl w:val="1"/>
          <w:numId w:val="5"/>
        </w:numPr>
        <w:jc w:val="both"/>
        <w:rPr>
          <w:rFonts w:ascii="Sakkal Majalla" w:eastAsia="Calibri" w:hAnsi="Sakkal Majalla" w:cs="Sakkal Majalla"/>
          <w:b/>
          <w:bCs/>
          <w:sz w:val="28"/>
          <w:szCs w:val="28"/>
          <w:rtl/>
        </w:rPr>
      </w:pPr>
      <w:r w:rsidRPr="00CF2CB9">
        <w:rPr>
          <w:rFonts w:ascii="Sakkal Majalla" w:eastAsia="Calibri" w:hAnsi="Sakkal Majalla" w:cs="Sakkal Majalla"/>
          <w:b/>
          <w:bCs/>
          <w:sz w:val="28"/>
          <w:szCs w:val="28"/>
          <w:rtl/>
        </w:rPr>
        <w:t>البعد الاستراتيجي:</w:t>
      </w:r>
    </w:p>
    <w:p w14:paraId="06F0921E" w14:textId="3E46B824" w:rsidR="0035244D" w:rsidRDefault="00CF2CB9" w:rsidP="00CF2CB9">
      <w:pPr>
        <w:jc w:val="both"/>
      </w:pPr>
      <w:r>
        <w:rPr>
          <w:rFonts w:ascii="Sakkal Majalla" w:eastAsia="Calibri" w:hAnsi="Sakkal Majalla" w:cs="Sakkal Majalla" w:hint="cs"/>
          <w:b/>
          <w:bCs/>
          <w:sz w:val="28"/>
          <w:szCs w:val="28"/>
          <w:rtl/>
        </w:rPr>
        <w:t xml:space="preserve">          </w:t>
      </w:r>
      <w:r w:rsidR="00330B9A" w:rsidRPr="00330B9A">
        <w:rPr>
          <w:rFonts w:ascii="Sakkal Majalla" w:eastAsia="Calibri" w:hAnsi="Sakkal Majalla" w:cs="Sakkal Majalla"/>
          <w:b/>
          <w:bCs/>
          <w:sz w:val="28"/>
          <w:szCs w:val="28"/>
          <w:rtl/>
        </w:rPr>
        <w:t>يركز البعد الاستراتيجي على العلاقة بين الفساد الإداري وتحقيق أهداف المؤسسة الاستراتيجية. يشمل هذا البعد تقييم مدى تأثير الفساد على الأداء المؤسسي العام، واستدامة المؤسسة، وتحقيق رؤيتها وأهدافها بعيدة المدى. كما يرتبط هذا البعد مباشرة بالحوكمة المؤسسية، إذ أن تطبيق مبادئ الشفافية، وضبط المسؤوليات، ووضع سياسات واضحة يقلل من الممارسات الفاسدة ويعزز الكفاءة المؤسسية (</w:t>
      </w:r>
      <w:r w:rsidR="00330B9A" w:rsidRPr="00330B9A">
        <w:rPr>
          <w:rFonts w:ascii="Sakkal Majalla" w:eastAsia="Calibri" w:hAnsi="Sakkal Majalla" w:cs="Sakkal Majalla"/>
          <w:b/>
          <w:bCs/>
          <w:sz w:val="28"/>
          <w:szCs w:val="28"/>
        </w:rPr>
        <w:t>Caron et al., 2012</w:t>
      </w:r>
      <w:r w:rsidR="00330B9A" w:rsidRPr="00330B9A">
        <w:rPr>
          <w:rFonts w:ascii="Sakkal Majalla" w:eastAsia="Calibri" w:hAnsi="Sakkal Majalla" w:cs="Sakkal Majalla"/>
          <w:b/>
          <w:bCs/>
          <w:sz w:val="28"/>
          <w:szCs w:val="28"/>
          <w:rtl/>
        </w:rPr>
        <w:t xml:space="preserve">؛ </w:t>
      </w:r>
      <w:r w:rsidR="00330B9A" w:rsidRPr="00330B9A">
        <w:rPr>
          <w:rFonts w:ascii="Sakkal Majalla" w:eastAsia="Calibri" w:hAnsi="Sakkal Majalla" w:cs="Sakkal Majalla"/>
          <w:b/>
          <w:bCs/>
          <w:sz w:val="28"/>
          <w:szCs w:val="28"/>
        </w:rPr>
        <w:t>Ali &amp; Hassan, 2021</w:t>
      </w:r>
      <w:r w:rsidR="00330B9A" w:rsidRPr="00330B9A">
        <w:rPr>
          <w:rFonts w:ascii="Sakkal Majalla" w:eastAsia="Calibri" w:hAnsi="Sakkal Majalla" w:cs="Sakkal Majalla"/>
          <w:b/>
          <w:bCs/>
          <w:sz w:val="28"/>
          <w:szCs w:val="28"/>
          <w:rtl/>
        </w:rPr>
        <w:t>). هذا البعد يجعل دراسة الفساد الإداري أداة استراتيجية لتخطيط المستقبل المؤسسي وتحقيق استدامة الأداء.</w:t>
      </w:r>
    </w:p>
    <w:sectPr w:rsidR="0035244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C3934" w14:textId="77777777" w:rsidR="00FC490A" w:rsidRDefault="00FC490A" w:rsidP="00B83D22">
      <w:pPr>
        <w:spacing w:after="0" w:line="240" w:lineRule="auto"/>
      </w:pPr>
      <w:r>
        <w:separator/>
      </w:r>
    </w:p>
  </w:endnote>
  <w:endnote w:type="continuationSeparator" w:id="0">
    <w:p w14:paraId="178A17EB" w14:textId="77777777" w:rsidR="00FC490A" w:rsidRDefault="00FC490A" w:rsidP="00B83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3343393"/>
      <w:docPartObj>
        <w:docPartGallery w:val="Page Numbers (Bottom of Page)"/>
        <w:docPartUnique/>
      </w:docPartObj>
    </w:sdtPr>
    <w:sdtEndPr>
      <w:rPr>
        <w:noProof/>
      </w:rPr>
    </w:sdtEndPr>
    <w:sdtContent>
      <w:p w14:paraId="00EDA1D3" w14:textId="464517CB" w:rsidR="00B83D22" w:rsidRDefault="00B83D22" w:rsidP="00F02FBC">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459934C8" w14:textId="77777777" w:rsidR="00B83D22" w:rsidRDefault="00B83D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86FE6" w14:textId="77777777" w:rsidR="00FC490A" w:rsidRDefault="00FC490A" w:rsidP="00B83D22">
      <w:pPr>
        <w:spacing w:after="0" w:line="240" w:lineRule="auto"/>
      </w:pPr>
      <w:r>
        <w:separator/>
      </w:r>
    </w:p>
  </w:footnote>
  <w:footnote w:type="continuationSeparator" w:id="0">
    <w:p w14:paraId="1644F431" w14:textId="77777777" w:rsidR="00FC490A" w:rsidRDefault="00FC490A" w:rsidP="00B83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4B6"/>
    <w:multiLevelType w:val="multilevel"/>
    <w:tmpl w:val="C72EA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9002B"/>
    <w:multiLevelType w:val="hybridMultilevel"/>
    <w:tmpl w:val="D2161AD2"/>
    <w:lvl w:ilvl="0" w:tplc="1680AA32">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17454"/>
    <w:multiLevelType w:val="hybridMultilevel"/>
    <w:tmpl w:val="2738DF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53D17"/>
    <w:multiLevelType w:val="hybridMultilevel"/>
    <w:tmpl w:val="C4B00C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238F3"/>
    <w:multiLevelType w:val="hybridMultilevel"/>
    <w:tmpl w:val="FD2AD082"/>
    <w:lvl w:ilvl="0" w:tplc="9C3AD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473AC"/>
    <w:multiLevelType w:val="hybridMultilevel"/>
    <w:tmpl w:val="C45484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CB4D8B"/>
    <w:multiLevelType w:val="hybridMultilevel"/>
    <w:tmpl w:val="48DEF1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CF2F0D"/>
    <w:multiLevelType w:val="hybridMultilevel"/>
    <w:tmpl w:val="62A494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227588"/>
    <w:multiLevelType w:val="hybridMultilevel"/>
    <w:tmpl w:val="1E9E0F34"/>
    <w:lvl w:ilvl="0" w:tplc="97A29F7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B30EB4"/>
    <w:multiLevelType w:val="hybridMultilevel"/>
    <w:tmpl w:val="55E2563C"/>
    <w:lvl w:ilvl="0" w:tplc="13D653E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5457D0"/>
    <w:multiLevelType w:val="hybridMultilevel"/>
    <w:tmpl w:val="DF50ABF2"/>
    <w:lvl w:ilvl="0" w:tplc="9E629B3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6A3186"/>
    <w:multiLevelType w:val="multilevel"/>
    <w:tmpl w:val="2F14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80A36"/>
    <w:multiLevelType w:val="multilevel"/>
    <w:tmpl w:val="CC9A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83BCA"/>
    <w:multiLevelType w:val="multilevel"/>
    <w:tmpl w:val="D85E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333804"/>
    <w:multiLevelType w:val="hybridMultilevel"/>
    <w:tmpl w:val="E892BA38"/>
    <w:lvl w:ilvl="0" w:tplc="B3CE7250">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133AB0"/>
    <w:multiLevelType w:val="multilevel"/>
    <w:tmpl w:val="9FAE45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092766"/>
    <w:multiLevelType w:val="hybridMultilevel"/>
    <w:tmpl w:val="77D0F9F2"/>
    <w:lvl w:ilvl="0" w:tplc="9E629B3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EE6C91"/>
    <w:multiLevelType w:val="hybridMultilevel"/>
    <w:tmpl w:val="800818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D01660"/>
    <w:multiLevelType w:val="hybridMultilevel"/>
    <w:tmpl w:val="414EB1E0"/>
    <w:lvl w:ilvl="0" w:tplc="6DAA73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697CCE"/>
    <w:multiLevelType w:val="multilevel"/>
    <w:tmpl w:val="92B00B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9437A8"/>
    <w:multiLevelType w:val="multilevel"/>
    <w:tmpl w:val="27C6435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E17FC2"/>
    <w:multiLevelType w:val="hybridMultilevel"/>
    <w:tmpl w:val="6E7CE338"/>
    <w:lvl w:ilvl="0" w:tplc="77B4A8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F576F9"/>
    <w:multiLevelType w:val="hybridMultilevel"/>
    <w:tmpl w:val="F7DC47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4C5C35"/>
    <w:multiLevelType w:val="hybridMultilevel"/>
    <w:tmpl w:val="556EB682"/>
    <w:lvl w:ilvl="0" w:tplc="D9CAAE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50649B"/>
    <w:multiLevelType w:val="hybridMultilevel"/>
    <w:tmpl w:val="B7142700"/>
    <w:lvl w:ilvl="0" w:tplc="4C32A4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2B2B9E"/>
    <w:multiLevelType w:val="hybridMultilevel"/>
    <w:tmpl w:val="EA6A7528"/>
    <w:lvl w:ilvl="0" w:tplc="9E629B3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5D63DC"/>
    <w:multiLevelType w:val="hybridMultilevel"/>
    <w:tmpl w:val="DCE00B8E"/>
    <w:lvl w:ilvl="0" w:tplc="8AD815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B63358"/>
    <w:multiLevelType w:val="hybridMultilevel"/>
    <w:tmpl w:val="714E2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7A745F"/>
    <w:multiLevelType w:val="multilevel"/>
    <w:tmpl w:val="FF2A9D6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967775"/>
    <w:multiLevelType w:val="multilevel"/>
    <w:tmpl w:val="21C8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F635CC"/>
    <w:multiLevelType w:val="multilevel"/>
    <w:tmpl w:val="2970F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5979011">
    <w:abstractNumId w:val="1"/>
  </w:num>
  <w:num w:numId="2" w16cid:durableId="1753240559">
    <w:abstractNumId w:val="11"/>
  </w:num>
  <w:num w:numId="3" w16cid:durableId="95441724">
    <w:abstractNumId w:val="20"/>
  </w:num>
  <w:num w:numId="4" w16cid:durableId="1390033964">
    <w:abstractNumId w:val="28"/>
  </w:num>
  <w:num w:numId="5" w16cid:durableId="1051150431">
    <w:abstractNumId w:val="15"/>
  </w:num>
  <w:num w:numId="6" w16cid:durableId="311913482">
    <w:abstractNumId w:val="12"/>
  </w:num>
  <w:num w:numId="7" w16cid:durableId="86121367">
    <w:abstractNumId w:val="19"/>
  </w:num>
  <w:num w:numId="8" w16cid:durableId="379405560">
    <w:abstractNumId w:val="13"/>
  </w:num>
  <w:num w:numId="9" w16cid:durableId="299917882">
    <w:abstractNumId w:val="0"/>
  </w:num>
  <w:num w:numId="10" w16cid:durableId="988825272">
    <w:abstractNumId w:val="30"/>
  </w:num>
  <w:num w:numId="11" w16cid:durableId="1761173314">
    <w:abstractNumId w:val="24"/>
  </w:num>
  <w:num w:numId="12" w16cid:durableId="2097821794">
    <w:abstractNumId w:val="18"/>
  </w:num>
  <w:num w:numId="13" w16cid:durableId="1800026930">
    <w:abstractNumId w:val="21"/>
  </w:num>
  <w:num w:numId="14" w16cid:durableId="1761872385">
    <w:abstractNumId w:val="23"/>
  </w:num>
  <w:num w:numId="15" w16cid:durableId="627706867">
    <w:abstractNumId w:val="29"/>
  </w:num>
  <w:num w:numId="16" w16cid:durableId="961837312">
    <w:abstractNumId w:val="26"/>
  </w:num>
  <w:num w:numId="17" w16cid:durableId="663242855">
    <w:abstractNumId w:val="4"/>
  </w:num>
  <w:num w:numId="18" w16cid:durableId="55906477">
    <w:abstractNumId w:val="9"/>
  </w:num>
  <w:num w:numId="19" w16cid:durableId="1797143308">
    <w:abstractNumId w:val="2"/>
  </w:num>
  <w:num w:numId="20" w16cid:durableId="417216953">
    <w:abstractNumId w:val="7"/>
  </w:num>
  <w:num w:numId="21" w16cid:durableId="2057849240">
    <w:abstractNumId w:val="3"/>
  </w:num>
  <w:num w:numId="22" w16cid:durableId="1714309963">
    <w:abstractNumId w:val="17"/>
  </w:num>
  <w:num w:numId="23" w16cid:durableId="829444255">
    <w:abstractNumId w:val="6"/>
  </w:num>
  <w:num w:numId="24" w16cid:durableId="127403887">
    <w:abstractNumId w:val="22"/>
  </w:num>
  <w:num w:numId="25" w16cid:durableId="584849471">
    <w:abstractNumId w:val="8"/>
  </w:num>
  <w:num w:numId="26" w16cid:durableId="1162046277">
    <w:abstractNumId w:val="5"/>
  </w:num>
  <w:num w:numId="27" w16cid:durableId="220214811">
    <w:abstractNumId w:val="14"/>
  </w:num>
  <w:num w:numId="28" w16cid:durableId="1074543992">
    <w:abstractNumId w:val="27"/>
  </w:num>
  <w:num w:numId="29" w16cid:durableId="461464304">
    <w:abstractNumId w:val="10"/>
  </w:num>
  <w:num w:numId="30" w16cid:durableId="1294363689">
    <w:abstractNumId w:val="16"/>
  </w:num>
  <w:num w:numId="31" w16cid:durableId="8446376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8CB"/>
    <w:rsid w:val="00051476"/>
    <w:rsid w:val="00057D31"/>
    <w:rsid w:val="000839DA"/>
    <w:rsid w:val="00094CC6"/>
    <w:rsid w:val="000A198F"/>
    <w:rsid w:val="000A2E69"/>
    <w:rsid w:val="000A4409"/>
    <w:rsid w:val="000B6B76"/>
    <w:rsid w:val="000C51D5"/>
    <w:rsid w:val="000D030F"/>
    <w:rsid w:val="000D7AC5"/>
    <w:rsid w:val="000E129E"/>
    <w:rsid w:val="000F16FC"/>
    <w:rsid w:val="0010672F"/>
    <w:rsid w:val="001370CA"/>
    <w:rsid w:val="00162E3C"/>
    <w:rsid w:val="00163C7A"/>
    <w:rsid w:val="001A1C63"/>
    <w:rsid w:val="001C16A1"/>
    <w:rsid w:val="001F3755"/>
    <w:rsid w:val="002206FB"/>
    <w:rsid w:val="00271179"/>
    <w:rsid w:val="00283DB4"/>
    <w:rsid w:val="00293EDF"/>
    <w:rsid w:val="002A432E"/>
    <w:rsid w:val="002D18EA"/>
    <w:rsid w:val="002D4949"/>
    <w:rsid w:val="002F11E1"/>
    <w:rsid w:val="00330018"/>
    <w:rsid w:val="00330B9A"/>
    <w:rsid w:val="003511FB"/>
    <w:rsid w:val="0035244D"/>
    <w:rsid w:val="00376342"/>
    <w:rsid w:val="003A2C09"/>
    <w:rsid w:val="003B4075"/>
    <w:rsid w:val="003B49E3"/>
    <w:rsid w:val="003D3C53"/>
    <w:rsid w:val="003D51A4"/>
    <w:rsid w:val="00400D31"/>
    <w:rsid w:val="00402886"/>
    <w:rsid w:val="0040740C"/>
    <w:rsid w:val="00454208"/>
    <w:rsid w:val="004818F0"/>
    <w:rsid w:val="004A2E79"/>
    <w:rsid w:val="004D7592"/>
    <w:rsid w:val="004E46DD"/>
    <w:rsid w:val="00515BF0"/>
    <w:rsid w:val="005673D1"/>
    <w:rsid w:val="005A7367"/>
    <w:rsid w:val="005F7F5C"/>
    <w:rsid w:val="00607A30"/>
    <w:rsid w:val="0061091D"/>
    <w:rsid w:val="00642EA6"/>
    <w:rsid w:val="006604F1"/>
    <w:rsid w:val="006843CE"/>
    <w:rsid w:val="006C1E5F"/>
    <w:rsid w:val="006D414C"/>
    <w:rsid w:val="00707EAC"/>
    <w:rsid w:val="00722F68"/>
    <w:rsid w:val="00761F99"/>
    <w:rsid w:val="007723F4"/>
    <w:rsid w:val="00774ACA"/>
    <w:rsid w:val="00791A30"/>
    <w:rsid w:val="00796594"/>
    <w:rsid w:val="007B02CD"/>
    <w:rsid w:val="007B5F38"/>
    <w:rsid w:val="007D3224"/>
    <w:rsid w:val="00812B92"/>
    <w:rsid w:val="008633DC"/>
    <w:rsid w:val="00871829"/>
    <w:rsid w:val="00893A7A"/>
    <w:rsid w:val="008C7730"/>
    <w:rsid w:val="009239C9"/>
    <w:rsid w:val="00923F04"/>
    <w:rsid w:val="00956854"/>
    <w:rsid w:val="00956A03"/>
    <w:rsid w:val="009A2298"/>
    <w:rsid w:val="009B1AEB"/>
    <w:rsid w:val="009C5A2E"/>
    <w:rsid w:val="009E2B87"/>
    <w:rsid w:val="00A21AA6"/>
    <w:rsid w:val="00A225A3"/>
    <w:rsid w:val="00A22B3D"/>
    <w:rsid w:val="00A233B1"/>
    <w:rsid w:val="00A30ED5"/>
    <w:rsid w:val="00A408B9"/>
    <w:rsid w:val="00A63A43"/>
    <w:rsid w:val="00A932BC"/>
    <w:rsid w:val="00B002AF"/>
    <w:rsid w:val="00B0269B"/>
    <w:rsid w:val="00B16490"/>
    <w:rsid w:val="00B40A68"/>
    <w:rsid w:val="00B40ABA"/>
    <w:rsid w:val="00B4562E"/>
    <w:rsid w:val="00B61433"/>
    <w:rsid w:val="00B63961"/>
    <w:rsid w:val="00B82EC2"/>
    <w:rsid w:val="00B83D22"/>
    <w:rsid w:val="00B90BD9"/>
    <w:rsid w:val="00BF79B5"/>
    <w:rsid w:val="00BF7C5B"/>
    <w:rsid w:val="00C23791"/>
    <w:rsid w:val="00C27E26"/>
    <w:rsid w:val="00C43D93"/>
    <w:rsid w:val="00C56D59"/>
    <w:rsid w:val="00C67C2D"/>
    <w:rsid w:val="00C73A1A"/>
    <w:rsid w:val="00C8701F"/>
    <w:rsid w:val="00CB06FB"/>
    <w:rsid w:val="00CC5913"/>
    <w:rsid w:val="00CD4FB3"/>
    <w:rsid w:val="00CF2CB9"/>
    <w:rsid w:val="00D2009C"/>
    <w:rsid w:val="00D223AE"/>
    <w:rsid w:val="00D375DB"/>
    <w:rsid w:val="00E16C21"/>
    <w:rsid w:val="00E625A9"/>
    <w:rsid w:val="00E70F09"/>
    <w:rsid w:val="00E72CCA"/>
    <w:rsid w:val="00E81355"/>
    <w:rsid w:val="00E8471B"/>
    <w:rsid w:val="00E90073"/>
    <w:rsid w:val="00E968CB"/>
    <w:rsid w:val="00EC2268"/>
    <w:rsid w:val="00F02FBC"/>
    <w:rsid w:val="00F174BB"/>
    <w:rsid w:val="00F551DE"/>
    <w:rsid w:val="00F65744"/>
    <w:rsid w:val="00F72888"/>
    <w:rsid w:val="00F94E61"/>
    <w:rsid w:val="00FA05F1"/>
    <w:rsid w:val="00FA2116"/>
    <w:rsid w:val="00FB0513"/>
    <w:rsid w:val="00FC490A"/>
    <w:rsid w:val="00FE4B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B13B1"/>
  <w15:chartTrackingRefBased/>
  <w15:docId w15:val="{E86F8303-97EE-426C-82D8-2AE2337D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8CB"/>
    <w:pPr>
      <w:bidi/>
      <w:spacing w:line="259" w:lineRule="auto"/>
    </w:pPr>
    <w:rPr>
      <w:sz w:val="22"/>
      <w:szCs w:val="22"/>
    </w:rPr>
  </w:style>
  <w:style w:type="paragraph" w:styleId="Heading1">
    <w:name w:val="heading 1"/>
    <w:basedOn w:val="Normal"/>
    <w:next w:val="Normal"/>
    <w:link w:val="Heading1Char"/>
    <w:uiPriority w:val="9"/>
    <w:qFormat/>
    <w:rsid w:val="00E968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68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68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68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68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8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68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68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68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68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8CB"/>
    <w:rPr>
      <w:rFonts w:eastAsiaTheme="majorEastAsia" w:cstheme="majorBidi"/>
      <w:color w:val="272727" w:themeColor="text1" w:themeTint="D8"/>
    </w:rPr>
  </w:style>
  <w:style w:type="paragraph" w:styleId="Title">
    <w:name w:val="Title"/>
    <w:basedOn w:val="Normal"/>
    <w:next w:val="Normal"/>
    <w:link w:val="TitleChar"/>
    <w:uiPriority w:val="10"/>
    <w:qFormat/>
    <w:rsid w:val="00E9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8CB"/>
    <w:pPr>
      <w:spacing w:before="160"/>
      <w:jc w:val="center"/>
    </w:pPr>
    <w:rPr>
      <w:i/>
      <w:iCs/>
      <w:color w:val="404040" w:themeColor="text1" w:themeTint="BF"/>
    </w:rPr>
  </w:style>
  <w:style w:type="character" w:customStyle="1" w:styleId="QuoteChar">
    <w:name w:val="Quote Char"/>
    <w:basedOn w:val="DefaultParagraphFont"/>
    <w:link w:val="Quote"/>
    <w:uiPriority w:val="29"/>
    <w:rsid w:val="00E968CB"/>
    <w:rPr>
      <w:i/>
      <w:iCs/>
      <w:color w:val="404040" w:themeColor="text1" w:themeTint="BF"/>
    </w:rPr>
  </w:style>
  <w:style w:type="paragraph" w:styleId="ListParagraph">
    <w:name w:val="List Paragraph"/>
    <w:basedOn w:val="Normal"/>
    <w:uiPriority w:val="34"/>
    <w:qFormat/>
    <w:rsid w:val="00E968CB"/>
    <w:pPr>
      <w:ind w:left="720"/>
      <w:contextualSpacing/>
    </w:pPr>
  </w:style>
  <w:style w:type="character" w:styleId="IntenseEmphasis">
    <w:name w:val="Intense Emphasis"/>
    <w:basedOn w:val="DefaultParagraphFont"/>
    <w:uiPriority w:val="21"/>
    <w:qFormat/>
    <w:rsid w:val="00E968CB"/>
    <w:rPr>
      <w:i/>
      <w:iCs/>
      <w:color w:val="2F5496" w:themeColor="accent1" w:themeShade="BF"/>
    </w:rPr>
  </w:style>
  <w:style w:type="paragraph" w:styleId="IntenseQuote">
    <w:name w:val="Intense Quote"/>
    <w:basedOn w:val="Normal"/>
    <w:next w:val="Normal"/>
    <w:link w:val="IntenseQuoteChar"/>
    <w:uiPriority w:val="30"/>
    <w:qFormat/>
    <w:rsid w:val="00E968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68CB"/>
    <w:rPr>
      <w:i/>
      <w:iCs/>
      <w:color w:val="2F5496" w:themeColor="accent1" w:themeShade="BF"/>
    </w:rPr>
  </w:style>
  <w:style w:type="character" w:styleId="IntenseReference">
    <w:name w:val="Intense Reference"/>
    <w:basedOn w:val="DefaultParagraphFont"/>
    <w:uiPriority w:val="32"/>
    <w:qFormat/>
    <w:rsid w:val="00E968CB"/>
    <w:rPr>
      <w:b/>
      <w:bCs/>
      <w:smallCaps/>
      <w:color w:val="2F5496" w:themeColor="accent1" w:themeShade="BF"/>
      <w:spacing w:val="5"/>
    </w:rPr>
  </w:style>
  <w:style w:type="paragraph" w:styleId="Header">
    <w:name w:val="header"/>
    <w:basedOn w:val="Normal"/>
    <w:link w:val="HeaderChar"/>
    <w:uiPriority w:val="99"/>
    <w:unhideWhenUsed/>
    <w:rsid w:val="00B83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D22"/>
    <w:rPr>
      <w:sz w:val="22"/>
      <w:szCs w:val="22"/>
    </w:rPr>
  </w:style>
  <w:style w:type="paragraph" w:styleId="Footer">
    <w:name w:val="footer"/>
    <w:basedOn w:val="Normal"/>
    <w:link w:val="FooterChar"/>
    <w:uiPriority w:val="99"/>
    <w:unhideWhenUsed/>
    <w:rsid w:val="00B83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D22"/>
    <w:rPr>
      <w:sz w:val="22"/>
      <w:szCs w:val="22"/>
    </w:rPr>
  </w:style>
  <w:style w:type="table" w:customStyle="1" w:styleId="TableGrid1">
    <w:name w:val="Table Grid1"/>
    <w:basedOn w:val="TableNormal"/>
    <w:next w:val="TableGrid"/>
    <w:uiPriority w:val="39"/>
    <w:rsid w:val="005673D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673D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5673D1"/>
    <w:rPr>
      <w:i/>
      <w:iCs/>
    </w:rPr>
  </w:style>
  <w:style w:type="character" w:customStyle="1" w:styleId="Hyperlink1">
    <w:name w:val="Hyperlink1"/>
    <w:basedOn w:val="DefaultParagraphFont"/>
    <w:uiPriority w:val="99"/>
    <w:unhideWhenUsed/>
    <w:rsid w:val="005673D1"/>
    <w:rPr>
      <w:color w:val="0563C1"/>
      <w:u w:val="single"/>
    </w:rPr>
  </w:style>
  <w:style w:type="character" w:styleId="UnresolvedMention">
    <w:name w:val="Unresolved Mention"/>
    <w:basedOn w:val="DefaultParagraphFont"/>
    <w:uiPriority w:val="99"/>
    <w:semiHidden/>
    <w:unhideWhenUsed/>
    <w:rsid w:val="005673D1"/>
    <w:rPr>
      <w:color w:val="605E5C"/>
      <w:shd w:val="clear" w:color="auto" w:fill="E1DFDD"/>
    </w:rPr>
  </w:style>
  <w:style w:type="table" w:styleId="TableGrid">
    <w:name w:val="Table Grid"/>
    <w:basedOn w:val="TableNormal"/>
    <w:uiPriority w:val="39"/>
    <w:rsid w:val="00567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673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0631D-31B2-470A-A5F7-0C7377B54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63</Pages>
  <Words>18097</Words>
  <Characters>103153</Characters>
  <Application>Microsoft Office Word</Application>
  <DocSecurity>0</DocSecurity>
  <Lines>859</Lines>
  <Paragraphs>242</Paragraphs>
  <ScaleCrop>false</ScaleCrop>
  <Company/>
  <LinksUpToDate>false</LinksUpToDate>
  <CharactersWithSpaces>121008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Atif Omar</dc:creator>
  <cp:keywords/>
  <dc:description/>
  <cp:lastModifiedBy>Atif Omar</cp:lastModifiedBy>
  <cp:revision>92</cp:revision>
  <dcterms:created xsi:type="dcterms:W3CDTF">2026-03-06T12:24:00Z</dcterms:created>
  <dcterms:modified xsi:type="dcterms:W3CDTF">2026-03-12T17:28:00Z</dcterms:modified>
</cp:coreProperties>
</file>