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bookmarkStart w:id="0" w:name="_GoBack"/>
      <w:bookmarkEnd w:id="0"/>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3E1D8DB1" w14:textId="0A408DA8" w:rsidR="00104422" w:rsidRPr="00104422" w:rsidRDefault="00C852D0" w:rsidP="00104422">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104422">
        <w:rPr>
          <w:rFonts w:ascii="Times New Roman" w:hAnsi="Times New Roman" w:cs="Traditional Arabic" w:hint="cs"/>
          <w:b/>
          <w:bCs/>
          <w:sz w:val="28"/>
          <w:szCs w:val="28"/>
          <w:rtl/>
          <w:lang w:bidi="ar-EG"/>
        </w:rPr>
        <w:t xml:space="preserve">الإدارة </w:t>
      </w:r>
    </w:p>
    <w:p w14:paraId="1B223912" w14:textId="69418F6E" w:rsidR="00A47D50" w:rsidRPr="00F93203" w:rsidRDefault="00F93203" w:rsidP="00A47D50">
      <w:pPr>
        <w:bidi/>
        <w:spacing w:before="100" w:beforeAutospacing="1" w:after="100" w:afterAutospacing="1" w:line="360" w:lineRule="auto"/>
        <w:ind w:left="-2"/>
        <w:jc w:val="center"/>
        <w:rPr>
          <w:rFonts w:ascii="Times New Roman" w:hAnsi="Times New Roman" w:cs="Traditional Arabic"/>
          <w:b/>
          <w:bCs/>
          <w:sz w:val="24"/>
          <w:szCs w:val="24"/>
        </w:rPr>
      </w:pPr>
      <w:r w:rsidRPr="00F93203">
        <w:rPr>
          <w:rFonts w:ascii="Times New Roman" w:hAnsi="Times New Roman" w:cs="Traditional Arabic" w:hint="cs"/>
          <w:b/>
          <w:bCs/>
          <w:noProof/>
          <w:sz w:val="36"/>
          <w:szCs w:val="36"/>
          <w:rtl/>
        </w:rPr>
        <w:t xml:space="preserve">دور </w:t>
      </w:r>
      <w:r w:rsidR="00A47D50" w:rsidRPr="00F93203">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21F30F1E" w14:textId="45319B5E" w:rsidR="00C852D0" w:rsidRPr="00C852D0" w:rsidRDefault="00C852D0" w:rsidP="00A47D5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28BDEECA" w14:textId="618A154D" w:rsidR="00104422" w:rsidRPr="00104422" w:rsidRDefault="00F93203" w:rsidP="00104422">
      <w:pPr>
        <w:pStyle w:val="NormalWeb"/>
        <w:bidi/>
        <w:spacing w:line="360" w:lineRule="auto"/>
        <w:ind w:left="-2"/>
        <w:jc w:val="center"/>
        <w:rPr>
          <w:rFonts w:cs="Traditional Arabic"/>
          <w:b/>
          <w:bCs/>
          <w:noProof/>
          <w:sz w:val="36"/>
          <w:szCs w:val="36"/>
          <w:lang w:bidi="ar-EG"/>
        </w:rPr>
      </w:pPr>
      <w:r>
        <w:rPr>
          <w:rFonts w:cs="Traditional Arabic"/>
          <w:b/>
          <w:bCs/>
          <w:noProof/>
          <w:sz w:val="36"/>
          <w:szCs w:val="36"/>
          <w:lang w:bidi="ar-EG"/>
        </w:rPr>
        <w:t xml:space="preserve">The role of </w:t>
      </w:r>
      <w:r w:rsidR="00104422" w:rsidRPr="00104422">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1C0D8DF5" w14:textId="197E960C" w:rsidR="0098373E" w:rsidRDefault="00104422" w:rsidP="00104422">
      <w:pPr>
        <w:pStyle w:val="NormalWeb"/>
        <w:bidi/>
        <w:spacing w:line="360" w:lineRule="auto"/>
        <w:ind w:left="-2"/>
        <w:jc w:val="center"/>
        <w:rPr>
          <w:rFonts w:eastAsiaTheme="minorHAnsi" w:cs="Traditional Arabic"/>
          <w:b/>
          <w:bCs/>
          <w:noProof/>
          <w:sz w:val="36"/>
          <w:szCs w:val="36"/>
          <w:rtl/>
        </w:rPr>
      </w:pPr>
      <w:r w:rsidRPr="00104422">
        <w:rPr>
          <w:rFonts w:cs="Traditional Arabic" w:hint="cs"/>
          <w:b/>
          <w:bCs/>
          <w:noProof/>
          <w:sz w:val="36"/>
          <w:szCs w:val="36"/>
          <w:rtl/>
        </w:rPr>
        <w:t xml:space="preserve"> </w:t>
      </w:r>
      <w:r w:rsidR="0098373E">
        <w:rPr>
          <w:rFonts w:eastAsiaTheme="minorHAnsi" w:cs="Traditional Arabic" w:hint="cs"/>
          <w:b/>
          <w:bCs/>
          <w:noProof/>
          <w:sz w:val="36"/>
          <w:szCs w:val="36"/>
          <w:rtl/>
        </w:rPr>
        <w:t>إعداد الباحث:</w:t>
      </w:r>
    </w:p>
    <w:p w14:paraId="4F0BB816" w14:textId="77777777" w:rsidR="0098373E" w:rsidRDefault="0098373E" w:rsidP="009837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م. نايف زويد المطيري</w:t>
      </w:r>
    </w:p>
    <w:p w14:paraId="0FA1F3CB" w14:textId="77777777" w:rsidR="0098373E" w:rsidRPr="005B1534" w:rsidRDefault="0098373E" w:rsidP="009837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232000736</w:t>
      </w:r>
    </w:p>
    <w:p w14:paraId="53127761" w14:textId="13FA4519" w:rsidR="0098373E" w:rsidRDefault="00104422" w:rsidP="0098373E">
      <w:pPr>
        <w:pStyle w:val="NormalWeb"/>
        <w:spacing w:line="360" w:lineRule="auto"/>
        <w:ind w:left="-2"/>
        <w:jc w:val="center"/>
        <w:rPr>
          <w:rFonts w:cs="Traditional Arabic"/>
          <w:b/>
          <w:bCs/>
        </w:rPr>
      </w:pPr>
      <w:r>
        <w:rPr>
          <w:rFonts w:cs="Traditional Arabic" w:hint="cs"/>
          <w:b/>
          <w:bCs/>
          <w:rtl/>
        </w:rPr>
        <w:t>1447</w:t>
      </w:r>
      <w:r w:rsidR="0098373E" w:rsidRPr="000A5590">
        <w:rPr>
          <w:rFonts w:cs="Traditional Arabic" w:hint="cs"/>
          <w:b/>
          <w:bCs/>
          <w:rtl/>
        </w:rPr>
        <w:t xml:space="preserve">هـ/ </w:t>
      </w:r>
      <w:r w:rsidR="0098373E">
        <w:rPr>
          <w:rFonts w:cs="Traditional Arabic" w:hint="cs"/>
          <w:b/>
          <w:bCs/>
          <w:rtl/>
        </w:rPr>
        <w:t>2025م</w:t>
      </w:r>
    </w:p>
    <w:p w14:paraId="2F1DECB1" w14:textId="77777777" w:rsidR="00312766" w:rsidRDefault="00312766" w:rsidP="000A5590">
      <w:pPr>
        <w:pStyle w:val="NormalWeb"/>
        <w:spacing w:line="360" w:lineRule="auto"/>
        <w:ind w:left="-2"/>
        <w:jc w:val="center"/>
        <w:rPr>
          <w:rFonts w:cs="Traditional Arabic"/>
          <w:b/>
          <w:bCs/>
          <w:sz w:val="32"/>
          <w:szCs w:val="32"/>
          <w:rtl/>
        </w:rPr>
      </w:pPr>
    </w:p>
    <w:p w14:paraId="7B1AFA15" w14:textId="77777777" w:rsidR="00312766" w:rsidRDefault="00312766" w:rsidP="000A5590">
      <w:pPr>
        <w:pStyle w:val="NormalWeb"/>
        <w:spacing w:line="360" w:lineRule="auto"/>
        <w:ind w:left="-2"/>
        <w:jc w:val="center"/>
        <w:rPr>
          <w:rFonts w:cs="Traditional Arabic"/>
          <w:b/>
          <w:bCs/>
          <w:sz w:val="32"/>
          <w:szCs w:val="32"/>
          <w:rtl/>
        </w:rPr>
      </w:pPr>
    </w:p>
    <w:p w14:paraId="44C80D72" w14:textId="77777777" w:rsidR="00312766" w:rsidRDefault="00312766" w:rsidP="000A5590">
      <w:pPr>
        <w:pStyle w:val="NormalWeb"/>
        <w:spacing w:line="360" w:lineRule="auto"/>
        <w:ind w:left="-2"/>
        <w:jc w:val="center"/>
        <w:rPr>
          <w:rFonts w:cs="Traditional Arabic"/>
          <w:b/>
          <w:bCs/>
        </w:rPr>
      </w:pPr>
    </w:p>
    <w:p w14:paraId="4A38AD03" w14:textId="77777777" w:rsidR="00312766" w:rsidRDefault="00312766" w:rsidP="000A5590">
      <w:pPr>
        <w:pStyle w:val="NormalWeb"/>
        <w:spacing w:line="360" w:lineRule="auto"/>
        <w:ind w:left="-2"/>
        <w:jc w:val="center"/>
        <w:rPr>
          <w:rFonts w:cs="Traditional Arabic"/>
          <w:b/>
          <w:bCs/>
        </w:rPr>
      </w:pPr>
    </w:p>
    <w:p w14:paraId="19B9AACF" w14:textId="77777777" w:rsidR="00312766" w:rsidRDefault="00312766" w:rsidP="000A5590">
      <w:pPr>
        <w:pStyle w:val="NormalWeb"/>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1" w:name="_Toc202225998"/>
      <w:r>
        <w:rPr>
          <w:rFonts w:ascii="Times New Roman" w:hAnsi="Times New Roman" w:cs="Traditional Arabic" w:hint="cs"/>
          <w:b/>
          <w:bCs/>
          <w:sz w:val="36"/>
          <w:szCs w:val="36"/>
          <w:rtl/>
        </w:rPr>
        <w:t>قائمة المحتويات</w:t>
      </w:r>
      <w:bookmarkEnd w:id="1"/>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TOCHeading"/>
            <w:bidi/>
            <w:spacing w:line="360" w:lineRule="auto"/>
            <w:rPr>
              <w:rFonts w:cs="Traditional Arabic"/>
              <w:sz w:val="2"/>
              <w:szCs w:val="2"/>
            </w:rPr>
          </w:pPr>
        </w:p>
        <w:p w14:paraId="07A39171" w14:textId="39ED10F0" w:rsidR="00DF30CE" w:rsidRDefault="00476CBD">
          <w:pPr>
            <w:pStyle w:val="TOC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CA6A8D">
              <w:rPr>
                <w:rFonts w:hint="eastAsia"/>
                <w:noProof/>
                <w:webHidden/>
                <w:rtl/>
              </w:rPr>
              <w:t>‌ج</w:t>
            </w:r>
            <w:r w:rsidR="00DF30CE">
              <w:rPr>
                <w:rStyle w:val="Hyperlink"/>
                <w:noProof/>
                <w:rtl/>
              </w:rPr>
              <w:fldChar w:fldCharType="end"/>
            </w:r>
          </w:hyperlink>
        </w:p>
        <w:p w14:paraId="290F58A2" w14:textId="7E24ED5B" w:rsidR="00DF30CE" w:rsidRPr="00DF30CE" w:rsidRDefault="00347DE5">
          <w:pPr>
            <w:pStyle w:val="TOC1"/>
            <w:tabs>
              <w:tab w:val="right" w:leader="dot" w:pos="8493"/>
            </w:tabs>
            <w:bidi/>
            <w:rPr>
              <w:rFonts w:eastAsiaTheme="minorEastAsia"/>
              <w:noProof/>
              <w:kern w:val="2"/>
              <w:sz w:val="28"/>
              <w:szCs w:val="28"/>
              <w:rtl/>
              <w14:ligatures w14:val="standardContextual"/>
            </w:rPr>
          </w:pPr>
          <w:hyperlink w:anchor="_Toc202225999" w:history="1">
            <w:r w:rsidR="00DF30CE" w:rsidRPr="00DF30CE">
              <w:rPr>
                <w:rStyle w:val="Hyperlink"/>
                <w:rFonts w:ascii="Times New Roman" w:hAnsi="Times New Roman" w:cs="Traditional Arabic"/>
                <w:b/>
                <w:bCs/>
                <w:noProof/>
                <w:sz w:val="28"/>
                <w:szCs w:val="28"/>
                <w:rtl/>
                <w:lang w:bidi="ar-EG"/>
              </w:rPr>
              <w:t>الفصل الأول: المقدمة والإطار النظري</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Toc202225999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1</w:t>
            </w:r>
            <w:r w:rsidR="00DF30CE" w:rsidRPr="00DF30CE">
              <w:rPr>
                <w:rStyle w:val="Hyperlink"/>
                <w:noProof/>
                <w:sz w:val="28"/>
                <w:szCs w:val="28"/>
                <w:rtl/>
              </w:rPr>
              <w:fldChar w:fldCharType="end"/>
            </w:r>
          </w:hyperlink>
        </w:p>
        <w:p w14:paraId="4CC80000" w14:textId="0954A36F"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0" w:history="1">
            <w:r w:rsidR="00DF30CE" w:rsidRPr="00DF30CE">
              <w:rPr>
                <w:rStyle w:val="Hyperlink"/>
                <w:rFonts w:ascii="Times New Roman" w:hAnsi="Times New Roman" w:cs="Traditional Arabic"/>
                <w:b/>
                <w:bCs/>
                <w:noProof/>
                <w:sz w:val="28"/>
                <w:szCs w:val="28"/>
                <w:rtl/>
              </w:rPr>
              <w:t>1.1 مقدمة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1</w:t>
            </w:r>
            <w:r w:rsidR="00DF30CE" w:rsidRPr="00DF30CE">
              <w:rPr>
                <w:rStyle w:val="Hyperlink"/>
                <w:noProof/>
                <w:sz w:val="28"/>
                <w:szCs w:val="28"/>
                <w:rtl/>
              </w:rPr>
              <w:fldChar w:fldCharType="end"/>
            </w:r>
          </w:hyperlink>
        </w:p>
        <w:p w14:paraId="2FB4EA96" w14:textId="3DF9F219"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1" w:history="1">
            <w:r w:rsidR="00DF30CE" w:rsidRPr="00DF30CE">
              <w:rPr>
                <w:rStyle w:val="Hyperlink"/>
                <w:rFonts w:ascii="Times New Roman" w:hAnsi="Times New Roman" w:cs="Traditional Arabic"/>
                <w:b/>
                <w:bCs/>
                <w:noProof/>
                <w:sz w:val="28"/>
                <w:szCs w:val="28"/>
                <w:rtl/>
              </w:rPr>
              <w:t>2.1 مشكلة الدراسة وأسئلتها:</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3</w:t>
            </w:r>
            <w:r w:rsidR="00DF30CE" w:rsidRPr="00DF30CE">
              <w:rPr>
                <w:rStyle w:val="Hyperlink"/>
                <w:noProof/>
                <w:sz w:val="28"/>
                <w:szCs w:val="28"/>
                <w:rtl/>
              </w:rPr>
              <w:fldChar w:fldCharType="end"/>
            </w:r>
          </w:hyperlink>
        </w:p>
        <w:p w14:paraId="4A9851E9" w14:textId="27A1B309"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2" w:history="1">
            <w:r w:rsidR="00DF30CE" w:rsidRPr="00DF30CE">
              <w:rPr>
                <w:rStyle w:val="Hyperlink"/>
                <w:rFonts w:ascii="Times New Roman" w:hAnsi="Times New Roman" w:cs="Traditional Arabic"/>
                <w:b/>
                <w:bCs/>
                <w:noProof/>
                <w:sz w:val="28"/>
                <w:szCs w:val="28"/>
                <w:rtl/>
              </w:rPr>
              <w:t>3.1 أهمية الدراسة (النظرية والتطبيقية):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5</w:t>
            </w:r>
            <w:r w:rsidR="00DF30CE" w:rsidRPr="00DF30CE">
              <w:rPr>
                <w:rStyle w:val="Hyperlink"/>
                <w:noProof/>
                <w:sz w:val="28"/>
                <w:szCs w:val="28"/>
                <w:rtl/>
              </w:rPr>
              <w:fldChar w:fldCharType="end"/>
            </w:r>
          </w:hyperlink>
        </w:p>
        <w:p w14:paraId="508B342E" w14:textId="137B5D4B" w:rsidR="00DF30CE" w:rsidRPr="00DF30CE" w:rsidRDefault="00347DE5">
          <w:pPr>
            <w:pStyle w:val="TOC3"/>
            <w:tabs>
              <w:tab w:val="right" w:leader="dot" w:pos="8493"/>
            </w:tabs>
            <w:bidi/>
            <w:rPr>
              <w:rFonts w:eastAsiaTheme="minorEastAsia"/>
              <w:noProof/>
              <w:kern w:val="2"/>
              <w:sz w:val="28"/>
              <w:szCs w:val="28"/>
              <w:rtl/>
              <w14:ligatures w14:val="standardContextual"/>
            </w:rPr>
          </w:pPr>
          <w:hyperlink w:anchor="_Toc202226003" w:history="1">
            <w:r w:rsidR="00DF30CE" w:rsidRPr="00DF30CE">
              <w:rPr>
                <w:rStyle w:val="Hyperlink"/>
                <w:rFonts w:ascii="Times New Roman" w:hAnsi="Times New Roman" w:cs="Traditional Arabic"/>
                <w:b/>
                <w:bCs/>
                <w:noProof/>
                <w:sz w:val="28"/>
                <w:szCs w:val="28"/>
                <w:rtl/>
              </w:rPr>
              <w:t>1.3.1 أهمية الدراسة النظرية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5</w:t>
            </w:r>
            <w:r w:rsidR="00DF30CE" w:rsidRPr="00DF30CE">
              <w:rPr>
                <w:rStyle w:val="Hyperlink"/>
                <w:noProof/>
                <w:sz w:val="28"/>
                <w:szCs w:val="28"/>
                <w:rtl/>
              </w:rPr>
              <w:fldChar w:fldCharType="end"/>
            </w:r>
          </w:hyperlink>
        </w:p>
        <w:p w14:paraId="075DAF11" w14:textId="4192BBCE" w:rsidR="00DF30CE" w:rsidRPr="00DF30CE" w:rsidRDefault="00347DE5">
          <w:pPr>
            <w:pStyle w:val="TOC3"/>
            <w:tabs>
              <w:tab w:val="right" w:leader="dot" w:pos="8493"/>
            </w:tabs>
            <w:bidi/>
            <w:rPr>
              <w:rFonts w:eastAsiaTheme="minorEastAsia"/>
              <w:noProof/>
              <w:kern w:val="2"/>
              <w:sz w:val="28"/>
              <w:szCs w:val="28"/>
              <w:rtl/>
              <w14:ligatures w14:val="standardContextual"/>
            </w:rPr>
          </w:pPr>
          <w:hyperlink w:anchor="_Toc202226004" w:history="1">
            <w:r w:rsidR="00DF30CE" w:rsidRPr="00DF30CE">
              <w:rPr>
                <w:rStyle w:val="Hyperlink"/>
                <w:rFonts w:ascii="Times New Roman" w:hAnsi="Times New Roman" w:cs="Traditional Arabic"/>
                <w:b/>
                <w:bCs/>
                <w:noProof/>
                <w:sz w:val="28"/>
                <w:szCs w:val="28"/>
                <w:rtl/>
              </w:rPr>
              <w:t>2.3.1 أهمية الدراسة 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6</w:t>
            </w:r>
            <w:r w:rsidR="00DF30CE" w:rsidRPr="00DF30CE">
              <w:rPr>
                <w:rStyle w:val="Hyperlink"/>
                <w:noProof/>
                <w:sz w:val="28"/>
                <w:szCs w:val="28"/>
                <w:rtl/>
              </w:rPr>
              <w:fldChar w:fldCharType="end"/>
            </w:r>
          </w:hyperlink>
        </w:p>
        <w:p w14:paraId="3011D74C" w14:textId="4CB3687C"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5" w:history="1">
            <w:r w:rsidR="00DF30CE" w:rsidRPr="00DF30CE">
              <w:rPr>
                <w:rStyle w:val="Hyperlink"/>
                <w:rFonts w:ascii="Times New Roman" w:hAnsi="Times New Roman" w:cs="Traditional Arabic"/>
                <w:b/>
                <w:bCs/>
                <w:noProof/>
                <w:sz w:val="28"/>
                <w:szCs w:val="28"/>
                <w:rtl/>
              </w:rPr>
              <w:t>4.1 أهداف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7</w:t>
            </w:r>
            <w:r w:rsidR="00DF30CE" w:rsidRPr="00DF30CE">
              <w:rPr>
                <w:rStyle w:val="Hyperlink"/>
                <w:noProof/>
                <w:sz w:val="28"/>
                <w:szCs w:val="28"/>
                <w:rtl/>
              </w:rPr>
              <w:fldChar w:fldCharType="end"/>
            </w:r>
          </w:hyperlink>
        </w:p>
        <w:p w14:paraId="377D5A53" w14:textId="65502B99"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6" w:history="1">
            <w:r w:rsidR="00DF30CE" w:rsidRPr="00DF30CE">
              <w:rPr>
                <w:rStyle w:val="Hyperlink"/>
                <w:rFonts w:ascii="Times New Roman" w:hAnsi="Times New Roman" w:cs="Traditional Arabic"/>
                <w:b/>
                <w:bCs/>
                <w:noProof/>
                <w:sz w:val="28"/>
                <w:szCs w:val="28"/>
                <w:rtl/>
              </w:rPr>
              <w:t>5.1 فرضيات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Toc202226006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8</w:t>
            </w:r>
            <w:r w:rsidR="00DF30CE" w:rsidRPr="00DF30CE">
              <w:rPr>
                <w:rStyle w:val="Hyperlink"/>
                <w:noProof/>
                <w:sz w:val="28"/>
                <w:szCs w:val="28"/>
                <w:rtl/>
              </w:rPr>
              <w:fldChar w:fldCharType="end"/>
            </w:r>
          </w:hyperlink>
        </w:p>
        <w:p w14:paraId="5EFEE237" w14:textId="1C81536B"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7" w:history="1">
            <w:r w:rsidR="00DF30CE" w:rsidRPr="00DF30CE">
              <w:rPr>
                <w:rStyle w:val="Hyperlink"/>
                <w:rFonts w:ascii="Times New Roman" w:hAnsi="Times New Roman" w:cs="Traditional Arabic"/>
                <w:b/>
                <w:bCs/>
                <w:noProof/>
                <w:sz w:val="28"/>
                <w:szCs w:val="28"/>
                <w:rtl/>
              </w:rPr>
              <w:t>6.1 نموذج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Toc202226007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9</w:t>
            </w:r>
            <w:r w:rsidR="00DF30CE" w:rsidRPr="00DF30CE">
              <w:rPr>
                <w:rStyle w:val="Hyperlink"/>
                <w:noProof/>
                <w:sz w:val="28"/>
                <w:szCs w:val="28"/>
                <w:rtl/>
              </w:rPr>
              <w:fldChar w:fldCharType="end"/>
            </w:r>
          </w:hyperlink>
        </w:p>
        <w:p w14:paraId="73393D6E" w14:textId="0490B8FC"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8" w:history="1">
            <w:r w:rsidR="00DF30CE" w:rsidRPr="00DF30CE">
              <w:rPr>
                <w:rStyle w:val="Hyperlink"/>
                <w:rFonts w:ascii="Times New Roman" w:hAnsi="Times New Roman" w:cs="Traditional Arabic"/>
                <w:b/>
                <w:bCs/>
                <w:noProof/>
                <w:sz w:val="28"/>
                <w:szCs w:val="28"/>
                <w:rtl/>
              </w:rPr>
              <w:t>7,1 الدراسات المرجعية: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Toc202226008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10</w:t>
            </w:r>
            <w:r w:rsidR="00DF30CE" w:rsidRPr="00DF30CE">
              <w:rPr>
                <w:rStyle w:val="Hyperlink"/>
                <w:noProof/>
                <w:sz w:val="28"/>
                <w:szCs w:val="28"/>
                <w:rtl/>
              </w:rPr>
              <w:fldChar w:fldCharType="end"/>
            </w:r>
          </w:hyperlink>
        </w:p>
        <w:p w14:paraId="75F6A2EA" w14:textId="31DB4FF4"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09" w:history="1">
            <w:r w:rsidR="00DF30CE" w:rsidRPr="00DF30CE">
              <w:rPr>
                <w:rStyle w:val="Hyperlink"/>
                <w:rFonts w:ascii="Times New Roman" w:hAnsi="Times New Roman" w:cs="Traditional Arabic"/>
                <w:b/>
                <w:bCs/>
                <w:noProof/>
                <w:sz w:val="28"/>
                <w:szCs w:val="28"/>
                <w:rtl/>
              </w:rPr>
              <w:t>9.1 اهم ما يميز تلك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23</w:t>
            </w:r>
            <w:r w:rsidR="00DF30CE" w:rsidRPr="00DF30CE">
              <w:rPr>
                <w:rStyle w:val="Hyperlink"/>
                <w:noProof/>
                <w:sz w:val="28"/>
                <w:szCs w:val="28"/>
                <w:rtl/>
              </w:rPr>
              <w:fldChar w:fldCharType="end"/>
            </w:r>
          </w:hyperlink>
        </w:p>
        <w:p w14:paraId="11D4D1E3" w14:textId="4F47A0E4"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10" w:history="1">
            <w:r w:rsidR="00DF30CE" w:rsidRPr="00DF30CE">
              <w:rPr>
                <w:rStyle w:val="Hyperlink"/>
                <w:rFonts w:ascii="Times New Roman" w:hAnsi="Times New Roman" w:cs="Traditional Arabic"/>
                <w:b/>
                <w:bCs/>
                <w:noProof/>
                <w:sz w:val="28"/>
                <w:szCs w:val="28"/>
                <w:rtl/>
              </w:rPr>
              <w:t>10.1 مصطلحات الدراسة وتعريفاتها الإجرائية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25</w:t>
            </w:r>
            <w:r w:rsidR="00DF30CE" w:rsidRPr="00DF30CE">
              <w:rPr>
                <w:rStyle w:val="Hyperlink"/>
                <w:noProof/>
                <w:sz w:val="28"/>
                <w:szCs w:val="28"/>
                <w:rtl/>
              </w:rPr>
              <w:fldChar w:fldCharType="end"/>
            </w:r>
          </w:hyperlink>
        </w:p>
        <w:p w14:paraId="2C84B414" w14:textId="7948E219"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11" w:history="1">
            <w:r w:rsidR="00DF30CE" w:rsidRPr="00DF30CE">
              <w:rPr>
                <w:rStyle w:val="Hyperlink"/>
                <w:rFonts w:ascii="Times New Roman" w:hAnsi="Times New Roman" w:cs="Traditional Arabic"/>
                <w:b/>
                <w:bCs/>
                <w:noProof/>
                <w:sz w:val="28"/>
                <w:szCs w:val="28"/>
                <w:rtl/>
              </w:rPr>
              <w:t>11,1 منهج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29</w:t>
            </w:r>
            <w:r w:rsidR="00DF30CE" w:rsidRPr="00DF30CE">
              <w:rPr>
                <w:rStyle w:val="Hyperlink"/>
                <w:noProof/>
                <w:sz w:val="28"/>
                <w:szCs w:val="28"/>
                <w:rtl/>
              </w:rPr>
              <w:fldChar w:fldCharType="end"/>
            </w:r>
          </w:hyperlink>
        </w:p>
        <w:p w14:paraId="79FD2918" w14:textId="0FCF02FB"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12" w:history="1">
            <w:r w:rsidR="00DF30CE" w:rsidRPr="00DF30CE">
              <w:rPr>
                <w:rStyle w:val="Hyperlink"/>
                <w:rFonts w:ascii="Times New Roman" w:hAnsi="Times New Roman" w:cs="Traditional Arabic"/>
                <w:b/>
                <w:bCs/>
                <w:noProof/>
                <w:sz w:val="28"/>
                <w:szCs w:val="28"/>
                <w:rtl/>
              </w:rPr>
              <w:t>12,1 مجتمع وعينة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29</w:t>
            </w:r>
            <w:r w:rsidR="00DF30CE" w:rsidRPr="00DF30CE">
              <w:rPr>
                <w:rStyle w:val="Hyperlink"/>
                <w:noProof/>
                <w:sz w:val="28"/>
                <w:szCs w:val="28"/>
                <w:rtl/>
              </w:rPr>
              <w:fldChar w:fldCharType="end"/>
            </w:r>
          </w:hyperlink>
        </w:p>
        <w:p w14:paraId="001E8904" w14:textId="3312E741"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13" w:history="1">
            <w:r w:rsidR="00DF30CE" w:rsidRPr="00DF30CE">
              <w:rPr>
                <w:rStyle w:val="Hyperlink"/>
                <w:rFonts w:ascii="Times New Roman" w:hAnsi="Times New Roman" w:cs="Traditional Arabic"/>
                <w:b/>
                <w:bCs/>
                <w:noProof/>
                <w:sz w:val="28"/>
                <w:szCs w:val="28"/>
                <w:rtl/>
              </w:rPr>
              <w:t>13,1 وسائل جمع بيانات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31</w:t>
            </w:r>
            <w:r w:rsidR="00DF30CE" w:rsidRPr="00DF30CE">
              <w:rPr>
                <w:rStyle w:val="Hyperlink"/>
                <w:noProof/>
                <w:sz w:val="28"/>
                <w:szCs w:val="28"/>
                <w:rtl/>
              </w:rPr>
              <w:fldChar w:fldCharType="end"/>
            </w:r>
          </w:hyperlink>
        </w:p>
        <w:p w14:paraId="2E7B0558" w14:textId="319B8AC8" w:rsidR="00DF30CE" w:rsidRPr="00DF30CE" w:rsidRDefault="00347DE5">
          <w:pPr>
            <w:pStyle w:val="TOC1"/>
            <w:tabs>
              <w:tab w:val="right" w:leader="dot" w:pos="8493"/>
            </w:tabs>
            <w:bidi/>
            <w:rPr>
              <w:rFonts w:eastAsiaTheme="minorEastAsia"/>
              <w:noProof/>
              <w:kern w:val="2"/>
              <w:sz w:val="28"/>
              <w:szCs w:val="28"/>
              <w:rtl/>
              <w14:ligatures w14:val="standardContextual"/>
            </w:rPr>
          </w:pPr>
          <w:hyperlink w:anchor="_Toc202226014" w:history="1">
            <w:r w:rsidR="00DF30CE" w:rsidRPr="00DF30CE">
              <w:rPr>
                <w:rStyle w:val="Hyperlink"/>
                <w:rFonts w:ascii="Times New Roman" w:hAnsi="Times New Roman" w:cs="Traditional Arabic"/>
                <w:b/>
                <w:bCs/>
                <w:noProof/>
                <w:sz w:val="28"/>
                <w:szCs w:val="28"/>
                <w:rtl/>
              </w:rPr>
              <w:t>المراجع:</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35</w:t>
            </w:r>
            <w:r w:rsidR="00DF30CE" w:rsidRPr="00DF30CE">
              <w:rPr>
                <w:rStyle w:val="Hyperlink"/>
                <w:noProof/>
                <w:sz w:val="28"/>
                <w:szCs w:val="28"/>
                <w:rtl/>
              </w:rPr>
              <w:fldChar w:fldCharType="end"/>
            </w:r>
          </w:hyperlink>
        </w:p>
        <w:p w14:paraId="4088BEDC" w14:textId="132BFA31" w:rsidR="00DF30CE" w:rsidRPr="00DF30CE" w:rsidRDefault="00347DE5">
          <w:pPr>
            <w:pStyle w:val="TOC2"/>
            <w:tabs>
              <w:tab w:val="right" w:leader="dot" w:pos="8493"/>
            </w:tabs>
            <w:bidi/>
            <w:rPr>
              <w:rFonts w:eastAsiaTheme="minorEastAsia"/>
              <w:noProof/>
              <w:kern w:val="2"/>
              <w:sz w:val="28"/>
              <w:szCs w:val="28"/>
              <w:rtl/>
              <w14:ligatures w14:val="standardContextual"/>
            </w:rPr>
          </w:pPr>
          <w:hyperlink w:anchor="_Toc202226015" w:history="1">
            <w:r w:rsidR="00DF30CE" w:rsidRPr="00DF30CE">
              <w:rPr>
                <w:rStyle w:val="Hyperlink"/>
                <w:rFonts w:ascii="Times New Roman" w:hAnsi="Times New Roman" w:cs="Traditional Arabic"/>
                <w:b/>
                <w:bCs/>
                <w:noProof/>
                <w:sz w:val="28"/>
                <w:szCs w:val="28"/>
                <w:rtl/>
              </w:rPr>
              <w:t>المراجع العربية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CA6A8D">
              <w:rPr>
                <w:noProof/>
                <w:webHidden/>
                <w:sz w:val="28"/>
                <w:szCs w:val="28"/>
                <w:rtl/>
              </w:rPr>
              <w:t>35</w:t>
            </w:r>
            <w:r w:rsidR="00DF30CE"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2"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2"/>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3"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3"/>
    </w:p>
    <w:p w14:paraId="054CB790" w14:textId="5BCECEDF"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Alshehri, 2023)</w:t>
      </w:r>
      <w:r w:rsidR="001741F0" w:rsidRPr="001741F0">
        <w:rPr>
          <w:rFonts w:ascii="Times New Roman" w:eastAsia="Calibri" w:hAnsi="Times New Roman" w:cs="Traditional Arabic" w:hint="cs"/>
          <w:color w:val="000000" w:themeColor="text1"/>
          <w:kern w:val="2"/>
          <w:sz w:val="28"/>
          <w:szCs w:val="28"/>
          <w:rtl/>
          <w14:ligatures w14:val="standardContextual"/>
        </w:rPr>
        <w:t xml:space="preserve"> .</w:t>
      </w:r>
    </w:p>
    <w:p w14:paraId="0D4FAAAB" w14:textId="168D85F0" w:rsid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يُعد التحول الرقمي أحد أبرز التحولات التنظيمية التي شهدها العقد الأخير، حيث يشير إلى التحول الجذري في طريقة عمل المؤسسات نتيجة تبني تقنيات رقمية حديثة على مختلف المستويات التشغيلية والإدارية</w:t>
      </w:r>
      <w:r>
        <w:rPr>
          <w:rFonts w:ascii="Times New Roman" w:eastAsia="Calibri" w:hAnsi="Times New Roman" w:cs="Traditional Arabic" w:hint="cs"/>
          <w:color w:val="000000" w:themeColor="text1"/>
          <w:kern w:val="2"/>
          <w:sz w:val="28"/>
          <w:szCs w:val="28"/>
          <w:rtl/>
          <w14:ligatures w14:val="standardContextual"/>
        </w:rPr>
        <w:t>، ف</w:t>
      </w:r>
      <w:r w:rsidRPr="00522BB6">
        <w:rPr>
          <w:rFonts w:ascii="Times New Roman" w:eastAsia="Calibri" w:hAnsi="Times New Roman" w:cs="Traditional Arabic"/>
          <w:color w:val="000000" w:themeColor="text1"/>
          <w:kern w:val="2"/>
          <w:sz w:val="28"/>
          <w:szCs w:val="28"/>
          <w:rtl/>
          <w14:ligatures w14:val="standardContextual"/>
        </w:rPr>
        <w:t xml:space="preserve">التحول الرقمي </w:t>
      </w:r>
      <w:r>
        <w:rPr>
          <w:rFonts w:ascii="Times New Roman" w:eastAsia="Calibri" w:hAnsi="Times New Roman" w:cs="Traditional Arabic" w:hint="cs"/>
          <w:color w:val="000000" w:themeColor="text1"/>
          <w:kern w:val="2"/>
          <w:sz w:val="28"/>
          <w:szCs w:val="28"/>
          <w:rtl/>
          <w14:ligatures w14:val="standardContextual"/>
        </w:rPr>
        <w:t xml:space="preserve">ليس </w:t>
      </w:r>
      <w:r w:rsidRPr="00522BB6">
        <w:rPr>
          <w:rFonts w:ascii="Times New Roman" w:eastAsia="Calibri" w:hAnsi="Times New Roman" w:cs="Traditional Arabic"/>
          <w:color w:val="000000" w:themeColor="text1"/>
          <w:kern w:val="2"/>
          <w:sz w:val="28"/>
          <w:szCs w:val="28"/>
          <w:rtl/>
          <w14:ligatures w14:val="standardContextual"/>
        </w:rPr>
        <w:t>مجرد استخدام للتكنولوجيا في أداء المهام، بل أصبح يُمثل تحولًا استراتيجيًا يتطلب إعادة تصميم العمليات، وإعادة صياغة نموذج العمل، وتطوير ثقافة تنظيمية جديدة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(Moraes et al., 2022).</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6B2ACE66" w14:textId="5B40E76B"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Pr="00522BB6">
        <w:rPr>
          <w:rFonts w:ascii="Times New Roman" w:eastAsia="Calibri" w:hAnsi="Times New Roman" w:cs="Traditional Arabic"/>
          <w:color w:val="000000" w:themeColor="text1"/>
          <w:kern w:val="2"/>
          <w:sz w:val="28"/>
          <w:szCs w:val="28"/>
          <w:rtl/>
          <w14:ligatures w14:val="standardContextual"/>
        </w:rPr>
        <w:t>تسعى المؤسسات إلى مواءمة أهدافها مع بيئة رقمية أكثر تعقيدًا وتنافسية، بينما يُسهم التحول الإداري في تحسين كفاءة الأداء الإداري باستخدام النظم الذكية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كما يُعد تحول العمليات عنصرًا حاسمًا في أتمتة الإجراءات والمهام، في حين يُعبّر بعد مركزية العملاء عن إعادة توجيه الخدمات نحو احتياجات وتوقعات المستفيدين، مدفوعة بالتحليلات الرقمية وسلوك </w:t>
      </w:r>
      <w:r w:rsidR="00F93203" w:rsidRPr="00522BB6">
        <w:rPr>
          <w:rFonts w:ascii="Times New Roman" w:eastAsia="Calibri" w:hAnsi="Times New Roman" w:cs="Traditional Arabic" w:hint="cs"/>
          <w:color w:val="000000" w:themeColor="text1"/>
          <w:kern w:val="2"/>
          <w:sz w:val="28"/>
          <w:szCs w:val="28"/>
          <w:rtl/>
          <w14:ligatures w14:val="standardContextual"/>
        </w:rPr>
        <w:t>المستخدم</w:t>
      </w:r>
      <w:r w:rsidR="00F93203">
        <w:rPr>
          <w:rFonts w:ascii="Times New Roman" w:eastAsia="Calibri" w:hAnsi="Times New Roman" w:cs="Traditional Arabic"/>
          <w:color w:val="000000" w:themeColor="text1"/>
          <w:kern w:val="2"/>
          <w:sz w:val="28"/>
          <w:szCs w:val="28"/>
          <w14:ligatures w14:val="standardContextual"/>
        </w:rPr>
        <w:t>)</w:t>
      </w:r>
      <w:r w:rsidR="00F93203" w:rsidRPr="001741F0">
        <w:rPr>
          <w:rFonts w:ascii="Times New Roman" w:eastAsia="Calibri" w:hAnsi="Times New Roman" w:cs="Traditional Arabic" w:hint="cs"/>
          <w:color w:val="000000" w:themeColor="text1"/>
          <w:kern w:val="2"/>
          <w:sz w:val="28"/>
          <w:szCs w:val="28"/>
          <w:rtl/>
          <w14:ligatures w14:val="standardContextual"/>
        </w:rPr>
        <w:t xml:space="preserve"> الطي</w:t>
      </w:r>
      <w:r w:rsidR="00F93203" w:rsidRPr="001741F0">
        <w:rPr>
          <w:rFonts w:ascii="Times New Roman" w:eastAsia="Calibri" w:hAnsi="Times New Roman" w:cs="Traditional Arabic" w:hint="eastAsia"/>
          <w:color w:val="000000" w:themeColor="text1"/>
          <w:kern w:val="2"/>
          <w:sz w:val="28"/>
          <w:szCs w:val="28"/>
          <w:rtl/>
          <w14:ligatures w14:val="standardContextual"/>
        </w:rPr>
        <w:t>ب</w:t>
      </w:r>
      <w:r w:rsidR="001741F0" w:rsidRPr="001741F0">
        <w:rPr>
          <w:rFonts w:ascii="Times New Roman" w:eastAsia="Calibri" w:hAnsi="Times New Roman" w:cs="Traditional Arabic"/>
          <w:color w:val="000000" w:themeColor="text1"/>
          <w:kern w:val="2"/>
          <w:sz w:val="28"/>
          <w:szCs w:val="28"/>
          <w:rtl/>
          <w14:ligatures w14:val="standardContextual"/>
        </w:rPr>
        <w:t xml:space="preserve">، </w:t>
      </w:r>
      <w:r w:rsidR="00F93203" w:rsidRPr="001741F0">
        <w:rPr>
          <w:rFonts w:ascii="Times New Roman" w:eastAsia="Calibri" w:hAnsi="Times New Roman" w:cs="Traditional Arabic" w:hint="cs"/>
          <w:color w:val="000000" w:themeColor="text1"/>
          <w:kern w:val="2"/>
          <w:sz w:val="28"/>
          <w:szCs w:val="28"/>
          <w:rtl/>
          <w14:ligatures w14:val="standardContextual"/>
        </w:rPr>
        <w:t>2024</w:t>
      </w:r>
      <w:r w:rsidR="00F93203">
        <w:rPr>
          <w:rFonts w:ascii="Times New Roman" w:eastAsia="Calibri" w:hAnsi="Times New Roman" w:cs="Traditional Arabic"/>
          <w:color w:val="000000" w:themeColor="text1"/>
          <w:kern w:val="2"/>
          <w:sz w:val="28"/>
          <w:szCs w:val="28"/>
          <w14:ligatures w14:val="standardContextual"/>
        </w:rPr>
        <w:t>(</w:t>
      </w:r>
      <w:r w:rsidR="00F93203">
        <w:rPr>
          <w:rFonts w:ascii="Times New Roman" w:eastAsia="Calibri" w:hAnsi="Times New Roman" w:cs="Traditional Arabic" w:hint="cs"/>
          <w:color w:val="000000" w:themeColor="text1"/>
          <w:kern w:val="2"/>
          <w:sz w:val="28"/>
          <w:szCs w:val="28"/>
          <w:rtl/>
          <w14:ligatures w14:val="standardContextual"/>
        </w:rPr>
        <w:t>.</w:t>
      </w:r>
    </w:p>
    <w:p w14:paraId="643D1D02" w14:textId="180245DD"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 xml:space="preserve">وتمثل </w:t>
      </w:r>
      <w:r w:rsidRPr="00522BB6">
        <w:rPr>
          <w:rFonts w:ascii="Times New Roman" w:eastAsia="Calibri" w:hAnsi="Times New Roman" w:cs="Traditional Arabic"/>
          <w:color w:val="000000" w:themeColor="text1"/>
          <w:kern w:val="2"/>
          <w:sz w:val="28"/>
          <w:szCs w:val="28"/>
          <w:rtl/>
          <w14:ligatures w14:val="standardContextual"/>
        </w:rPr>
        <w:t>فاعلية اتخاذ القرار الاستراتيجي جوهر الإدارة الحديثة</w:t>
      </w:r>
      <w:r>
        <w:rPr>
          <w:rFonts w:ascii="Times New Roman" w:eastAsia="Calibri" w:hAnsi="Times New Roman" w:cs="Traditional Arabic" w:hint="cs"/>
          <w:color w:val="000000" w:themeColor="text1"/>
          <w:kern w:val="2"/>
          <w:sz w:val="28"/>
          <w:szCs w:val="28"/>
          <w:rtl/>
          <w14:ligatures w14:val="standardContextual"/>
        </w:rPr>
        <w:t xml:space="preserve"> ف</w:t>
      </w:r>
      <w:r w:rsidRPr="00522BB6">
        <w:rPr>
          <w:rFonts w:ascii="Times New Roman" w:eastAsia="Calibri" w:hAnsi="Times New Roman" w:cs="Traditional Arabic"/>
          <w:color w:val="000000" w:themeColor="text1"/>
          <w:kern w:val="2"/>
          <w:sz w:val="28"/>
          <w:szCs w:val="28"/>
          <w:rtl/>
          <w14:ligatures w14:val="standardContextual"/>
        </w:rPr>
        <w:t>هي العامل الأساسي الذي يُمكّن المؤسسات من الاستجابة السريعة للفرص والتهديدات في البيئة الخارجية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w:t>
      </w:r>
      <w:r w:rsidRPr="00522BB6">
        <w:rPr>
          <w:rFonts w:ascii="Times New Roman" w:eastAsia="Calibri" w:hAnsi="Times New Roman" w:cs="Traditional Arabic"/>
          <w:color w:val="000000" w:themeColor="text1"/>
          <w:kern w:val="2"/>
          <w:sz w:val="28"/>
          <w:szCs w:val="28"/>
          <w:rtl/>
          <w14:ligatures w14:val="standardContextual"/>
        </w:rPr>
        <w:lastRenderedPageBreak/>
        <w:t>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(Tutar et al., 2023).</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178EBC9B" w14:textId="3D78F10E" w:rsidR="00522BB6" w:rsidRPr="00522BB6" w:rsidRDefault="008F3699"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و</w:t>
      </w:r>
      <w:r w:rsidR="00522BB6" w:rsidRPr="00522BB6">
        <w:rPr>
          <w:rFonts w:ascii="Times New Roman" w:eastAsia="Calibri" w:hAnsi="Times New Roman" w:cs="Traditional Arabic"/>
          <w:color w:val="000000" w:themeColor="text1"/>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r w:rsidR="00F93203" w:rsidRPr="00522BB6">
        <w:rPr>
          <w:rFonts w:ascii="Times New Roman" w:eastAsia="Calibri" w:hAnsi="Times New Roman" w:cs="Traditional Arabic" w:hint="cs"/>
          <w:color w:val="000000" w:themeColor="text1"/>
          <w:kern w:val="2"/>
          <w:sz w:val="28"/>
          <w:szCs w:val="28"/>
          <w:rtl/>
          <w14:ligatures w14:val="standardContextual"/>
        </w:rPr>
        <w:t>دقيقة</w:t>
      </w:r>
      <w:r w:rsidR="00F93203">
        <w:rPr>
          <w:rFonts w:ascii="Times New Roman" w:eastAsia="Calibri" w:hAnsi="Times New Roman" w:cs="Traditional Arabic" w:hint="cs"/>
          <w:color w:val="000000" w:themeColor="text1"/>
          <w:kern w:val="2"/>
          <w:sz w:val="28"/>
          <w:szCs w:val="28"/>
          <w:rtl/>
          <w14:ligatures w14:val="standardContextual"/>
        </w:rPr>
        <w:t xml:space="preserve"> </w:t>
      </w:r>
      <w:r w:rsidR="00F93203">
        <w:rPr>
          <w:rFonts w:ascii="Times New Roman" w:eastAsia="Calibri" w:hAnsi="Times New Roman" w:cs="Traditional Arabic"/>
          <w:color w:val="000000" w:themeColor="text1"/>
          <w:kern w:val="2"/>
          <w:sz w:val="28"/>
          <w:szCs w:val="28"/>
          <w:rtl/>
          <w14:ligatures w14:val="standardContextual"/>
        </w:rPr>
        <w:t>(</w:t>
      </w:r>
      <w:r w:rsidR="00F93203" w:rsidRPr="001741F0">
        <w:t>(</w:t>
      </w:r>
      <w:r w:rsidR="001741F0" w:rsidRPr="001741F0">
        <w:rPr>
          <w:rFonts w:ascii="Times New Roman" w:eastAsia="Calibri" w:hAnsi="Times New Roman" w:cs="Traditional Arabic"/>
          <w:color w:val="000000" w:themeColor="text1"/>
          <w:kern w:val="2"/>
          <w:sz w:val="28"/>
          <w:szCs w:val="28"/>
          <w14:ligatures w14:val="standardContextual"/>
        </w:rPr>
        <w:t>Xu &amp; Mustafaraj, 2024</w:t>
      </w:r>
      <w:r w:rsidR="00522BB6" w:rsidRPr="00522BB6">
        <w:rPr>
          <w:rFonts w:ascii="Times New Roman" w:eastAsia="Calibri" w:hAnsi="Times New Roman" w:cs="Traditional Arabic"/>
          <w:color w:val="000000" w:themeColor="text1"/>
          <w:kern w:val="2"/>
          <w:sz w:val="28"/>
          <w:szCs w:val="28"/>
          <w:rtl/>
          <w14:ligatures w14:val="standardContextual"/>
        </w:rPr>
        <w:t xml:space="preserve">. </w:t>
      </w:r>
    </w:p>
    <w:p w14:paraId="4512CF6D" w14:textId="4B22D51F" w:rsidR="00A47D50" w:rsidRPr="00F93203"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hint="cs"/>
          <w:kern w:val="2"/>
          <w:sz w:val="28"/>
          <w:szCs w:val="28"/>
          <w:rtl/>
          <w14:ligatures w14:val="standardContextual"/>
        </w:rPr>
        <w:t>و</w:t>
      </w:r>
      <w:r w:rsidRPr="00F93203">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F93203">
        <w:rPr>
          <w:rFonts w:ascii="Times New Roman" w:eastAsia="Calibri" w:hAnsi="Times New Roman" w:cs="Traditional Arabic"/>
          <w:kern w:val="2"/>
          <w:sz w:val="28"/>
          <w:szCs w:val="28"/>
          <w14:ligatures w14:val="standardContextual"/>
        </w:rPr>
        <w:t>.</w:t>
      </w:r>
    </w:p>
    <w:p w14:paraId="37E4E05B" w14:textId="600BD910" w:rsidR="00DF3DF5" w:rsidRPr="00F93203"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F93203">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F93203">
        <w:rPr>
          <w:rFonts w:ascii="Times New Roman" w:eastAsia="Calibri" w:hAnsi="Times New Roman" w:cs="Traditional Arabic" w:hint="cs"/>
          <w:kern w:val="2"/>
          <w:sz w:val="28"/>
          <w:szCs w:val="28"/>
          <w:rtl/>
          <w14:ligatures w14:val="standardContextual"/>
        </w:rPr>
        <w:t>في</w:t>
      </w:r>
      <w:r w:rsidRPr="00F93203">
        <w:rPr>
          <w:rFonts w:ascii="Times New Roman" w:eastAsia="Calibri" w:hAnsi="Times New Roman" w:cs="Traditional Arabic"/>
          <w:kern w:val="2"/>
          <w:sz w:val="28"/>
          <w:szCs w:val="28"/>
          <w:rtl/>
          <w14:ligatures w14:val="standardContextual"/>
        </w:rPr>
        <w:t xml:space="preserve"> بيئة وزارات الصناعة </w:t>
      </w:r>
      <w:r w:rsidRPr="00F93203">
        <w:rPr>
          <w:rFonts w:ascii="Times New Roman" w:eastAsia="Calibri" w:hAnsi="Times New Roman" w:cs="Traditional Arabic" w:hint="cs"/>
          <w:kern w:val="2"/>
          <w:sz w:val="28"/>
          <w:szCs w:val="28"/>
          <w:rtl/>
          <w14:ligatures w14:val="standardContextual"/>
        </w:rPr>
        <w:t>ب</w:t>
      </w:r>
      <w:r w:rsidRPr="00F93203">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F93203">
        <w:rPr>
          <w:rFonts w:ascii="Times New Roman" w:eastAsia="Calibri" w:hAnsi="Times New Roman" w:cs="Traditional Arabic"/>
          <w:kern w:val="2"/>
          <w:sz w:val="28"/>
          <w:szCs w:val="28"/>
          <w:rtl/>
          <w14:ligatures w14:val="standardContextual"/>
        </w:rPr>
        <w:t xml:space="preserve">، </w:t>
      </w:r>
      <w:r w:rsidRPr="00F93203">
        <w:rPr>
          <w:rFonts w:ascii="Times New Roman" w:eastAsia="Calibri" w:hAnsi="Times New Roman" w:cs="Traditional Arabic" w:hint="cs"/>
          <w:kern w:val="2"/>
          <w:sz w:val="28"/>
          <w:szCs w:val="28"/>
          <w:rtl/>
          <w:lang w:bidi="ar-EG"/>
          <w14:ligatures w14:val="standardContextual"/>
        </w:rPr>
        <w:t>مما يعز</w:t>
      </w:r>
      <w:r w:rsidR="008A7619">
        <w:rPr>
          <w:rFonts w:ascii="Times New Roman" w:eastAsia="Calibri" w:hAnsi="Times New Roman" w:cs="Traditional Arabic" w:hint="cs"/>
          <w:kern w:val="2"/>
          <w:sz w:val="28"/>
          <w:szCs w:val="28"/>
          <w:rtl/>
          <w14:ligatures w14:val="standardContextual"/>
        </w:rPr>
        <w:t>ز</w:t>
      </w:r>
      <w:r w:rsidR="00522BB6" w:rsidRPr="00F93203">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F93203"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F93203">
        <w:rPr>
          <w:rFonts w:ascii="Times New Roman" w:eastAsia="Calibri" w:hAnsi="Times New Roman" w:cs="Traditional Arabic"/>
          <w:kern w:val="2"/>
          <w:sz w:val="28"/>
          <w:szCs w:val="28"/>
          <w14:ligatures w14:val="standardContextual"/>
        </w:rPr>
        <w:t>.</w:t>
      </w:r>
    </w:p>
    <w:p w14:paraId="4669ED76" w14:textId="1B7F7F8B" w:rsidR="00735F0D" w:rsidRPr="00F93203" w:rsidRDefault="00735F0D" w:rsidP="00735F0D">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F93203">
        <w:rPr>
          <w:rFonts w:ascii="Times New Roman" w:eastAsia="Calibri" w:hAnsi="Times New Roman" w:cs="Traditional Arabic"/>
          <w:kern w:val="2"/>
          <w:sz w:val="28"/>
          <w:szCs w:val="28"/>
          <w:rtl/>
          <w14:ligatures w14:val="standardContextual"/>
        </w:rPr>
        <w:t xml:space="preserve">. </w:t>
      </w:r>
    </w:p>
    <w:p w14:paraId="2E0C9569" w14:textId="77777777" w:rsidR="0077566C" w:rsidRDefault="0077566C">
      <w:pPr>
        <w:spacing w:after="200" w:line="276" w:lineRule="auto"/>
        <w:rPr>
          <w:rFonts w:ascii="Times New Roman" w:hAnsi="Times New Roman" w:cs="Traditional Arabic"/>
          <w:b/>
          <w:bCs/>
          <w:color w:val="000000" w:themeColor="text1"/>
          <w:sz w:val="32"/>
          <w:szCs w:val="32"/>
          <w:rtl/>
        </w:rPr>
      </w:pPr>
      <w:r>
        <w:rPr>
          <w:rFonts w:ascii="Times New Roman" w:hAnsi="Times New Roman" w:cs="Traditional Arabic"/>
          <w:b/>
          <w:bCs/>
          <w:color w:val="000000" w:themeColor="text1"/>
          <w:sz w:val="32"/>
          <w:szCs w:val="32"/>
          <w:rtl/>
        </w:rPr>
        <w:br w:type="page"/>
      </w:r>
    </w:p>
    <w:p w14:paraId="68C79C4F" w14:textId="0A6A60B4" w:rsidR="00735F0D" w:rsidRPr="00C1343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4" w:name="_Toc202226001"/>
      <w:r>
        <w:rPr>
          <w:rFonts w:ascii="Times New Roman" w:hAnsi="Times New Roman" w:cs="Traditional Arabic" w:hint="cs"/>
          <w:b/>
          <w:bCs/>
          <w:color w:val="000000" w:themeColor="text1"/>
          <w:sz w:val="32"/>
          <w:szCs w:val="32"/>
          <w:rtl/>
        </w:rPr>
        <w:lastRenderedPageBreak/>
        <w:t xml:space="preserve">2.1 </w:t>
      </w:r>
      <w:r w:rsidR="00735F0D" w:rsidRPr="006373C8">
        <w:rPr>
          <w:rFonts w:ascii="Times New Roman" w:hAnsi="Times New Roman" w:cs="Traditional Arabic" w:hint="cs"/>
          <w:b/>
          <w:bCs/>
          <w:color w:val="000000" w:themeColor="text1"/>
          <w:sz w:val="32"/>
          <w:szCs w:val="32"/>
          <w:rtl/>
        </w:rPr>
        <w:t>مشكلة الدراسة وأسئلتها</w:t>
      </w:r>
      <w:r w:rsidR="00735F0D" w:rsidRPr="006373C8">
        <w:rPr>
          <w:rFonts w:ascii="Times New Roman" w:hAnsi="Times New Roman" w:cs="Traditional Arabic"/>
          <w:b/>
          <w:bCs/>
          <w:color w:val="000000" w:themeColor="text1"/>
          <w:sz w:val="32"/>
          <w:szCs w:val="32"/>
          <w:rtl/>
        </w:rPr>
        <w:t>:</w:t>
      </w:r>
      <w:bookmarkEnd w:id="4"/>
      <w:r w:rsidR="00735F0D" w:rsidRPr="00C13438">
        <w:rPr>
          <w:rFonts w:ascii="Times New Roman" w:hAnsi="Times New Roman" w:cs="Traditional Arabic"/>
          <w:b/>
          <w:bCs/>
          <w:color w:val="000000" w:themeColor="text1"/>
          <w:sz w:val="32"/>
          <w:szCs w:val="32"/>
          <w:rtl/>
        </w:rPr>
        <w:t xml:space="preserve"> </w:t>
      </w:r>
      <w:r w:rsidR="00735F0D" w:rsidRPr="00C13438">
        <w:rPr>
          <w:rFonts w:ascii="Times New Roman" w:hAnsi="Times New Roman" w:cs="Traditional Arabic" w:hint="cs"/>
          <w:b/>
          <w:bCs/>
          <w:color w:val="000000" w:themeColor="text1"/>
          <w:sz w:val="32"/>
          <w:szCs w:val="32"/>
          <w:rtl/>
        </w:rPr>
        <w:t xml:space="preserve">  </w:t>
      </w:r>
    </w:p>
    <w:p w14:paraId="4CC477BD" w14:textId="0ECDACCF" w:rsidR="00735F0D" w:rsidRPr="00C13438" w:rsidRDefault="00766939"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766939">
        <w:rPr>
          <w:rFonts w:ascii="Times New Roman" w:eastAsia="Calibri" w:hAnsi="Times New Roman" w:cs="Traditional Arabic"/>
          <w:color w:val="000000" w:themeColor="text1"/>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98373E" w:rsidRPr="00766939">
        <w:rPr>
          <w:rFonts w:ascii="Times New Roman" w:eastAsia="Calibri" w:hAnsi="Times New Roman" w:cs="Traditional Arabic" w:hint="cs"/>
          <w:color w:val="000000" w:themeColor="text1"/>
          <w:kern w:val="2"/>
          <w:sz w:val="28"/>
          <w:szCs w:val="28"/>
          <w:rtl/>
          <w14:ligatures w14:val="standardContextual"/>
        </w:rPr>
        <w:t>المستدامة</w:t>
      </w:r>
      <w:r w:rsidR="0098373E">
        <w:rPr>
          <w:rFonts w:ascii="Times New Roman" w:eastAsia="Calibri" w:hAnsi="Times New Roman" w:cs="Traditional Arabic" w:hint="cs"/>
          <w:color w:val="000000" w:themeColor="text1"/>
          <w:kern w:val="2"/>
          <w:sz w:val="28"/>
          <w:szCs w:val="28"/>
          <w:rtl/>
          <w14:ligatures w14:val="standardContextual"/>
        </w:rPr>
        <w:t xml:space="preserve">، </w:t>
      </w:r>
      <w:r w:rsidR="0098373E" w:rsidRPr="00766939">
        <w:rPr>
          <w:rFonts w:ascii="Times New Roman" w:eastAsia="Calibri" w:hAnsi="Times New Roman" w:cs="Traditional Arabic" w:hint="cs"/>
          <w:color w:val="000000" w:themeColor="text1"/>
          <w:kern w:val="2"/>
          <w:sz w:val="28"/>
          <w:szCs w:val="28"/>
          <w:rtl/>
          <w14:ligatures w14:val="standardContextual"/>
        </w:rPr>
        <w:t>ومع</w:t>
      </w:r>
      <w:r w:rsidRPr="00766939">
        <w:rPr>
          <w:rFonts w:ascii="Times New Roman" w:eastAsia="Calibri" w:hAnsi="Times New Roman" w:cs="Traditional Arabic"/>
          <w:color w:val="000000" w:themeColor="text1"/>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7637416D" w:rsidR="00766939" w:rsidRPr="00766939" w:rsidRDefault="0098373E"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Pr="00766939">
        <w:rPr>
          <w:rFonts w:ascii="Times New Roman" w:eastAsia="Calibri" w:hAnsi="Times New Roman" w:cs="Traditional Arabic" w:hint="cs"/>
          <w:color w:val="000000" w:themeColor="text1"/>
          <w:kern w:val="2"/>
          <w:sz w:val="28"/>
          <w:szCs w:val="28"/>
          <w:rtl/>
          <w14:ligatures w14:val="standardContextual"/>
        </w:rPr>
        <w:t>أصبح التحول</w:t>
      </w:r>
      <w:r w:rsidR="00766939" w:rsidRPr="00766939">
        <w:rPr>
          <w:rFonts w:ascii="Times New Roman" w:eastAsia="Calibri" w:hAnsi="Times New Roman" w:cs="Traditional Arabic"/>
          <w:color w:val="000000" w:themeColor="text1"/>
          <w:kern w:val="2"/>
          <w:sz w:val="28"/>
          <w:szCs w:val="28"/>
          <w:rtl/>
          <w14:ligatures w14:val="standardContextual"/>
        </w:rPr>
        <w:t xml:space="preserve">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00766939">
        <w:rPr>
          <w:rFonts w:ascii="Times New Roman" w:eastAsia="Calibri" w:hAnsi="Times New Roman" w:cs="Traditional Arabic" w:hint="cs"/>
          <w:color w:val="000000" w:themeColor="text1"/>
          <w:kern w:val="2"/>
          <w:sz w:val="28"/>
          <w:szCs w:val="28"/>
          <w:rtl/>
          <w14:ligatures w14:val="standardContextual"/>
        </w:rPr>
        <w:t xml:space="preserve">، وذلك لتطبيق تقنيات متطورة </w:t>
      </w:r>
      <w:r>
        <w:rPr>
          <w:rFonts w:ascii="Times New Roman" w:eastAsia="Calibri" w:hAnsi="Times New Roman" w:cs="Traditional Arabic" w:hint="cs"/>
          <w:color w:val="000000" w:themeColor="text1"/>
          <w:kern w:val="2"/>
          <w:sz w:val="28"/>
          <w:szCs w:val="28"/>
          <w:rtl/>
          <w14:ligatures w14:val="standardContextual"/>
        </w:rPr>
        <w:t xml:space="preserve">للتحول </w:t>
      </w:r>
      <w:r w:rsidRPr="00766939">
        <w:rPr>
          <w:rFonts w:ascii="Times New Roman" w:eastAsia="Calibri" w:hAnsi="Times New Roman" w:cs="Traditional Arabic" w:hint="cs"/>
          <w:color w:val="000000" w:themeColor="text1"/>
          <w:kern w:val="2"/>
          <w:sz w:val="28"/>
          <w:szCs w:val="28"/>
          <w:rtl/>
          <w14:ligatures w14:val="standardContextual"/>
        </w:rPr>
        <w:t>الرقمي</w:t>
      </w:r>
      <w:r w:rsidR="00766939" w:rsidRPr="00766939">
        <w:rPr>
          <w:rFonts w:ascii="Times New Roman" w:eastAsia="Calibri" w:hAnsi="Times New Roman" w:cs="Traditional Arabic"/>
          <w:color w:val="000000" w:themeColor="text1"/>
          <w:kern w:val="2"/>
          <w:sz w:val="28"/>
          <w:szCs w:val="28"/>
          <w:rtl/>
          <w14:ligatures w14:val="standardContextual"/>
        </w:rPr>
        <w:t xml:space="preserve"> لتحسين الأداء التشغيلي، دعم عملية اتخاذ القرار، وزيادة الشفافية</w:t>
      </w:r>
      <w:r w:rsidR="00766939">
        <w:rPr>
          <w:rFonts w:ascii="Times New Roman" w:eastAsia="Calibri" w:hAnsi="Times New Roman" w:cs="Traditional Arabic" w:hint="cs"/>
          <w:color w:val="000000" w:themeColor="text1"/>
          <w:kern w:val="2"/>
          <w:sz w:val="28"/>
          <w:szCs w:val="28"/>
          <w:rtl/>
          <w14:ligatures w14:val="standardContextual"/>
        </w:rPr>
        <w:t>، كما</w:t>
      </w:r>
      <w:r w:rsidR="00766939" w:rsidRPr="00766939">
        <w:rPr>
          <w:rFonts w:ascii="Times New Roman" w:eastAsia="Calibri" w:hAnsi="Times New Roman" w:cs="Traditional Arabic"/>
          <w:color w:val="000000" w:themeColor="text1"/>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00766939" w:rsidRPr="00766939">
        <w:rPr>
          <w:rFonts w:ascii="Times New Roman" w:eastAsia="Calibri" w:hAnsi="Times New Roman" w:cs="Traditional Arabic"/>
          <w:color w:val="000000" w:themeColor="text1"/>
          <w:kern w:val="2"/>
          <w:sz w:val="28"/>
          <w:szCs w:val="28"/>
          <w14:ligatures w14:val="standardContextual"/>
        </w:rPr>
        <w:t>.</w:t>
      </w:r>
    </w:p>
    <w:p w14:paraId="6D99DB35" w14:textId="47B675B1" w:rsidR="00766939" w:rsidRPr="00766939" w:rsidRDefault="0098373E"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Pr="00766939">
        <w:rPr>
          <w:rFonts w:ascii="Times New Roman" w:eastAsia="Calibri" w:hAnsi="Times New Roman" w:cs="Traditional Arabic" w:hint="cs"/>
          <w:color w:val="000000" w:themeColor="text1"/>
          <w:kern w:val="2"/>
          <w:sz w:val="28"/>
          <w:szCs w:val="28"/>
          <w:rtl/>
          <w14:ligatures w14:val="standardContextual"/>
        </w:rPr>
        <w:t>تتزايد الضغوط</w:t>
      </w:r>
      <w:r w:rsidR="00766939" w:rsidRPr="00766939">
        <w:rPr>
          <w:rFonts w:ascii="Times New Roman" w:eastAsia="Calibri" w:hAnsi="Times New Roman" w:cs="Traditional Arabic"/>
          <w:color w:val="000000" w:themeColor="text1"/>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766939">
        <w:rPr>
          <w:rFonts w:ascii="Times New Roman" w:eastAsia="Calibri" w:hAnsi="Times New Roman" w:cs="Traditional Arabic" w:hint="cs"/>
          <w:color w:val="000000" w:themeColor="text1"/>
          <w:kern w:val="2"/>
          <w:sz w:val="28"/>
          <w:szCs w:val="28"/>
          <w:rtl/>
          <w14:ligatures w14:val="standardContextual"/>
        </w:rPr>
        <w:t>المتغيرة</w:t>
      </w:r>
      <w:r>
        <w:rPr>
          <w:rFonts w:ascii="Times New Roman" w:eastAsia="Calibri" w:hAnsi="Times New Roman" w:cs="Traditional Arabic" w:hint="cs"/>
          <w:color w:val="000000" w:themeColor="text1"/>
          <w:kern w:val="2"/>
          <w:sz w:val="28"/>
          <w:szCs w:val="28"/>
          <w:rtl/>
          <w14:ligatures w14:val="standardContextual"/>
        </w:rPr>
        <w:t xml:space="preserve">، </w:t>
      </w:r>
      <w:r w:rsidRPr="00766939">
        <w:rPr>
          <w:rFonts w:ascii="Times New Roman" w:eastAsia="Calibri" w:hAnsi="Times New Roman" w:cs="Traditional Arabic" w:hint="cs"/>
          <w:color w:val="000000" w:themeColor="text1"/>
          <w:kern w:val="2"/>
          <w:sz w:val="28"/>
          <w:szCs w:val="28"/>
          <w:rtl/>
          <w14:ligatures w14:val="standardContextual"/>
        </w:rPr>
        <w:t>ولعل</w:t>
      </w:r>
      <w:r w:rsidR="00766939" w:rsidRPr="00766939">
        <w:rPr>
          <w:rFonts w:ascii="Times New Roman" w:eastAsia="Calibri" w:hAnsi="Times New Roman" w:cs="Traditional Arabic"/>
          <w:color w:val="000000" w:themeColor="text1"/>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Pr>
          <w:rFonts w:ascii="Times New Roman" w:eastAsia="Calibri" w:hAnsi="Times New Roman" w:cs="Traditional Arabic" w:hint="cs"/>
          <w:color w:val="000000" w:themeColor="text1"/>
          <w:kern w:val="2"/>
          <w:sz w:val="28"/>
          <w:szCs w:val="28"/>
          <w:rtl/>
          <w14:ligatures w14:val="standardContextual"/>
        </w:rPr>
        <w:t>و</w:t>
      </w:r>
      <w:r w:rsidR="00766939" w:rsidRPr="00766939">
        <w:rPr>
          <w:rFonts w:ascii="Times New Roman" w:eastAsia="Calibri" w:hAnsi="Times New Roman" w:cs="Traditional Arabic"/>
          <w:color w:val="000000" w:themeColor="text1"/>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766939">
        <w:rPr>
          <w:rFonts w:ascii="Times New Roman" w:eastAsia="Calibri" w:hAnsi="Times New Roman" w:cs="Traditional Arabic"/>
          <w:color w:val="000000" w:themeColor="text1"/>
          <w:kern w:val="2"/>
          <w:sz w:val="28"/>
          <w:szCs w:val="28"/>
          <w14:ligatures w14:val="standardContextual"/>
        </w:rPr>
        <w:t>.</w:t>
      </w:r>
    </w:p>
    <w:p w14:paraId="3249C852" w14:textId="40FD6BAB" w:rsidR="00766939" w:rsidRPr="00766939" w:rsidRDefault="00727E28"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00766939" w:rsidRPr="00766939">
        <w:rPr>
          <w:rFonts w:ascii="Times New Roman" w:eastAsia="Calibri" w:hAnsi="Times New Roman" w:cs="Traditional Arabic"/>
          <w:color w:val="000000" w:themeColor="text1"/>
          <w:kern w:val="2"/>
          <w:sz w:val="28"/>
          <w:szCs w:val="28"/>
          <w:rtl/>
          <w14:ligatures w14:val="standardContextual"/>
        </w:rPr>
        <w:t>تشير التقارير إلى أن هناك فجوات كبيرة في تكامل الأنظمة الرقمية داخل الوزارات الحكومية</w:t>
      </w:r>
      <w:r>
        <w:rPr>
          <w:rFonts w:ascii="Times New Roman" w:eastAsia="Calibri" w:hAnsi="Times New Roman" w:cs="Traditional Arabic" w:hint="cs"/>
          <w:color w:val="000000" w:themeColor="text1"/>
          <w:kern w:val="2"/>
          <w:sz w:val="28"/>
          <w:szCs w:val="28"/>
          <w:rtl/>
          <w14:ligatures w14:val="standardContextual"/>
        </w:rPr>
        <w:t>،</w:t>
      </w:r>
      <w:r w:rsidR="00766939" w:rsidRPr="00766939">
        <w:rPr>
          <w:rFonts w:ascii="Times New Roman" w:eastAsia="Calibri" w:hAnsi="Times New Roman" w:cs="Traditional Arabic"/>
          <w:color w:val="000000" w:themeColor="text1"/>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766939">
        <w:rPr>
          <w:rFonts w:ascii="Times New Roman" w:eastAsia="Calibri" w:hAnsi="Times New Roman" w:cs="Traditional Arabic"/>
          <w:color w:val="000000" w:themeColor="text1"/>
          <w:kern w:val="2"/>
          <w:sz w:val="28"/>
          <w:szCs w:val="28"/>
          <w14:ligatures w14:val="standardContextual"/>
        </w:rPr>
        <w:t xml:space="preserve"> (Arab News, 2022).</w:t>
      </w:r>
    </w:p>
    <w:p w14:paraId="5396B8AC" w14:textId="1710255B" w:rsidR="00766939" w:rsidRPr="00766939" w:rsidRDefault="00766939"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766939">
        <w:rPr>
          <w:rFonts w:ascii="Times New Roman" w:eastAsia="Calibri" w:hAnsi="Times New Roman" w:cs="Traditional Arabic"/>
          <w:color w:val="000000" w:themeColor="text1"/>
          <w:kern w:val="2"/>
          <w:sz w:val="28"/>
          <w:szCs w:val="28"/>
          <w:rtl/>
          <w14:ligatures w14:val="standardContextual"/>
        </w:rPr>
        <w:lastRenderedPageBreak/>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Pr>
          <w:rFonts w:ascii="Times New Roman" w:eastAsia="Calibri" w:hAnsi="Times New Roman" w:cs="Traditional Arabic" w:hint="cs"/>
          <w:color w:val="000000" w:themeColor="text1"/>
          <w:kern w:val="2"/>
          <w:sz w:val="28"/>
          <w:szCs w:val="28"/>
          <w:rtl/>
          <w14:ligatures w14:val="standardContextual"/>
        </w:rPr>
        <w:t>،</w:t>
      </w:r>
      <w:r w:rsidRPr="00766939">
        <w:rPr>
          <w:rFonts w:ascii="Times New Roman" w:eastAsia="Calibri" w:hAnsi="Times New Roman" w:cs="Traditional Arabic"/>
          <w:color w:val="000000" w:themeColor="text1"/>
          <w:kern w:val="2"/>
          <w:sz w:val="28"/>
          <w:szCs w:val="28"/>
          <w:rtl/>
          <w14:ligatures w14:val="standardContextual"/>
        </w:rPr>
        <w:t xml:space="preserve"> ففي دراسة أخرى أجرتها شركة "ديلويت" في 2023، أفاد</w:t>
      </w:r>
      <w:r w:rsidR="008A7619">
        <w:rPr>
          <w:rFonts w:ascii="Times New Roman" w:eastAsia="Calibri" w:hAnsi="Times New Roman" w:cs="Traditional Arabic" w:hint="cs"/>
          <w:color w:val="000000" w:themeColor="text1"/>
          <w:kern w:val="2"/>
          <w:sz w:val="28"/>
          <w:szCs w:val="28"/>
          <w:rtl/>
          <w14:ligatures w14:val="standardContextual"/>
        </w:rPr>
        <w:t>ت</w:t>
      </w:r>
      <w:r w:rsidRPr="00766939">
        <w:rPr>
          <w:rFonts w:ascii="Times New Roman" w:eastAsia="Calibri" w:hAnsi="Times New Roman" w:cs="Traditional Arabic"/>
          <w:color w:val="000000" w:themeColor="text1"/>
          <w:kern w:val="2"/>
          <w:sz w:val="28"/>
          <w:szCs w:val="28"/>
          <w:rtl/>
          <w14:ligatures w14:val="standardContextual"/>
        </w:rPr>
        <w:t xml:space="preserve"> حوالي 48% من الموظفين الحكوميين في دول الخليج بأن الأنظمة الرقمية في وزاراتهم لا تدعم عمليات اتخاذ القرار السريعة والدقيقة بشكل كافٍ</w:t>
      </w:r>
      <w:r w:rsidRPr="00766939">
        <w:rPr>
          <w:rFonts w:ascii="Times New Roman" w:eastAsia="Calibri" w:hAnsi="Times New Roman" w:cs="Traditional Arabic"/>
          <w:color w:val="000000" w:themeColor="text1"/>
          <w:kern w:val="2"/>
          <w:sz w:val="28"/>
          <w:szCs w:val="28"/>
          <w14:ligatures w14:val="standardContextual"/>
        </w:rPr>
        <w:t xml:space="preserve"> (Deloitte, 2023) </w:t>
      </w:r>
      <w:r w:rsidR="00727E28">
        <w:rPr>
          <w:rFonts w:ascii="Times New Roman" w:eastAsia="Calibri" w:hAnsi="Times New Roman" w:cs="Traditional Arabic" w:hint="cs"/>
          <w:color w:val="000000" w:themeColor="text1"/>
          <w:kern w:val="2"/>
          <w:sz w:val="28"/>
          <w:szCs w:val="28"/>
          <w:rtl/>
          <w14:ligatures w14:val="standardContextual"/>
        </w:rPr>
        <w:t xml:space="preserve">، </w:t>
      </w:r>
      <w:r w:rsidRPr="00766939">
        <w:rPr>
          <w:rFonts w:ascii="Times New Roman" w:eastAsia="Calibri" w:hAnsi="Times New Roman" w:cs="Traditional Arabic"/>
          <w:color w:val="000000" w:themeColor="text1"/>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766939">
        <w:rPr>
          <w:rFonts w:ascii="Times New Roman" w:eastAsia="Calibri" w:hAnsi="Times New Roman" w:cs="Traditional Arabic"/>
          <w:color w:val="000000" w:themeColor="text1"/>
          <w:kern w:val="2"/>
          <w:sz w:val="28"/>
          <w:szCs w:val="28"/>
          <w14:ligatures w14:val="standardContextual"/>
        </w:rPr>
        <w:t>.</w:t>
      </w:r>
    </w:p>
    <w:p w14:paraId="583771E1" w14:textId="11E68F30" w:rsidR="00766939" w:rsidRPr="00766939" w:rsidRDefault="00727E28" w:rsidP="00766939">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00766939" w:rsidRPr="00766939">
        <w:rPr>
          <w:rFonts w:ascii="Times New Roman" w:eastAsia="Calibri" w:hAnsi="Times New Roman" w:cs="Traditional Arabic"/>
          <w:color w:val="000000" w:themeColor="text1"/>
          <w:kern w:val="2"/>
          <w:sz w:val="28"/>
          <w:szCs w:val="28"/>
          <w:rtl/>
          <w14:ligatures w14:val="standardContextual"/>
        </w:rPr>
        <w:t xml:space="preserve"> تلعب الشفافية المعلوماتية دورًا محوريًا في تعزيز فعالية اتخاذ القرارات الاستراتيجية</w:t>
      </w:r>
      <w:r>
        <w:rPr>
          <w:rFonts w:ascii="Times New Roman" w:eastAsia="Calibri" w:hAnsi="Times New Roman" w:cs="Traditional Arabic" w:hint="cs"/>
          <w:color w:val="000000" w:themeColor="text1"/>
          <w:kern w:val="2"/>
          <w:sz w:val="28"/>
          <w:szCs w:val="28"/>
          <w:rtl/>
          <w14:ligatures w14:val="standardContextual"/>
        </w:rPr>
        <w:t>،</w:t>
      </w:r>
      <w:r w:rsidR="00766939" w:rsidRPr="00766939">
        <w:rPr>
          <w:rFonts w:ascii="Times New Roman" w:eastAsia="Calibri" w:hAnsi="Times New Roman" w:cs="Traditional Arabic"/>
          <w:color w:val="000000" w:themeColor="text1"/>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766939">
        <w:rPr>
          <w:rFonts w:ascii="Times New Roman" w:eastAsia="Calibri" w:hAnsi="Times New Roman" w:cs="Traditional Arabic"/>
          <w:color w:val="000000" w:themeColor="text1"/>
          <w:kern w:val="2"/>
          <w:sz w:val="28"/>
          <w:szCs w:val="28"/>
          <w14:ligatures w14:val="standardContextual"/>
        </w:rPr>
        <w:t xml:space="preserve"> (Transparency International, 2022). </w:t>
      </w:r>
      <w:r w:rsidR="00766939" w:rsidRPr="00766939">
        <w:rPr>
          <w:rFonts w:ascii="Times New Roman" w:eastAsia="Calibri" w:hAnsi="Times New Roman" w:cs="Traditional Arabic"/>
          <w:color w:val="000000" w:themeColor="text1"/>
          <w:kern w:val="2"/>
          <w:sz w:val="28"/>
          <w:szCs w:val="28"/>
          <w:rtl/>
          <w14:ligatures w14:val="standardContextual"/>
        </w:rPr>
        <w:t xml:space="preserve">، </w:t>
      </w:r>
      <w:r>
        <w:rPr>
          <w:rFonts w:ascii="Times New Roman" w:eastAsia="Calibri" w:hAnsi="Times New Roman" w:cs="Traditional Arabic" w:hint="cs"/>
          <w:color w:val="000000" w:themeColor="text1"/>
          <w:kern w:val="2"/>
          <w:sz w:val="28"/>
          <w:szCs w:val="28"/>
          <w:rtl/>
          <w14:ligatures w14:val="standardContextual"/>
        </w:rPr>
        <w:t>و</w:t>
      </w:r>
      <w:r w:rsidR="00766939" w:rsidRPr="00766939">
        <w:rPr>
          <w:rFonts w:ascii="Times New Roman" w:eastAsia="Calibri" w:hAnsi="Times New Roman" w:cs="Traditional Arabic"/>
          <w:color w:val="000000" w:themeColor="text1"/>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766939">
        <w:rPr>
          <w:rFonts w:ascii="Times New Roman" w:eastAsia="Calibri" w:hAnsi="Times New Roman" w:cs="Traditional Arabic"/>
          <w:color w:val="000000" w:themeColor="text1"/>
          <w:kern w:val="2"/>
          <w:sz w:val="28"/>
          <w:szCs w:val="28"/>
          <w14:ligatures w14:val="standardContextual"/>
        </w:rPr>
        <w:t>.</w:t>
      </w:r>
    </w:p>
    <w:p w14:paraId="6218A4F2" w14:textId="17103C8A" w:rsidR="00766939" w:rsidRPr="00F93203"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F93203">
        <w:rPr>
          <w:rFonts w:ascii="Times New Roman" w:eastAsia="Calibri" w:hAnsi="Times New Roman" w:cs="Traditional Arabic" w:hint="cs"/>
          <w:kern w:val="2"/>
          <w:sz w:val="28"/>
          <w:szCs w:val="28"/>
          <w:rtl/>
          <w14:ligatures w14:val="standardContextual"/>
        </w:rPr>
        <w:t>.</w:t>
      </w:r>
    </w:p>
    <w:p w14:paraId="2EB1A64C" w14:textId="3373F764" w:rsidR="00766939" w:rsidRDefault="00766939" w:rsidP="00727E28">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766939">
        <w:rPr>
          <w:rFonts w:ascii="Times New Roman" w:eastAsia="Calibri" w:hAnsi="Times New Roman" w:cs="Traditional Arabic"/>
          <w:color w:val="000000" w:themeColor="text1"/>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Pr>
          <w:rFonts w:ascii="Times New Roman" w:eastAsia="Calibri" w:hAnsi="Times New Roman" w:cs="Traditional Arabic" w:hint="cs"/>
          <w:color w:val="000000" w:themeColor="text1"/>
          <w:kern w:val="2"/>
          <w:sz w:val="28"/>
          <w:szCs w:val="28"/>
          <w:rtl/>
          <w14:ligatures w14:val="standardContextual"/>
        </w:rPr>
        <w:t>و</w:t>
      </w:r>
      <w:r w:rsidRPr="00766939">
        <w:rPr>
          <w:rFonts w:ascii="Times New Roman" w:eastAsia="Calibri" w:hAnsi="Times New Roman" w:cs="Traditional Arabic"/>
          <w:color w:val="000000" w:themeColor="text1"/>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w:t>
      </w:r>
      <w:r w:rsidR="002D771E">
        <w:rPr>
          <w:rFonts w:ascii="Times New Roman" w:eastAsia="Calibri" w:hAnsi="Times New Roman" w:cs="Traditional Arabic" w:hint="cs"/>
          <w:color w:val="000000" w:themeColor="text1"/>
          <w:kern w:val="2"/>
          <w:sz w:val="28"/>
          <w:szCs w:val="28"/>
          <w:rtl/>
          <w14:ligatures w14:val="standardContextual"/>
        </w:rPr>
        <w:t>م</w:t>
      </w:r>
      <w:r w:rsidRPr="00766939">
        <w:rPr>
          <w:rFonts w:ascii="Times New Roman" w:eastAsia="Calibri" w:hAnsi="Times New Roman" w:cs="Traditional Arabic"/>
          <w:color w:val="000000" w:themeColor="text1"/>
          <w:kern w:val="2"/>
          <w:sz w:val="28"/>
          <w:szCs w:val="28"/>
          <w:rtl/>
          <w14:ligatures w14:val="standardContextual"/>
        </w:rPr>
        <w:t xml:space="preserve">ما يؤثر سلبًا على الكفاءة التنظيمية والقدرة على التكيف مع التحديات المتسارعة. </w:t>
      </w:r>
    </w:p>
    <w:p w14:paraId="3856B4D6" w14:textId="7AADEC7A" w:rsidR="00735F0D" w:rsidRDefault="00B702FA" w:rsidP="00A47D50">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tl/>
        </w:rPr>
      </w:pPr>
      <w:r>
        <w:rPr>
          <w:rFonts w:ascii="Times New Roman" w:eastAsia="Calibri" w:hAnsi="Times New Roman" w:cs="Traditional Arabic" w:hint="cs"/>
          <w:color w:val="000000" w:themeColor="text1"/>
          <w:kern w:val="2"/>
          <w:sz w:val="28"/>
          <w:szCs w:val="28"/>
          <w:rtl/>
          <w14:ligatures w14:val="standardContextual"/>
        </w:rPr>
        <w:t>و</w:t>
      </w:r>
      <w:r w:rsidR="00735F0D" w:rsidRPr="00C13438">
        <w:rPr>
          <w:rFonts w:ascii="Times New Roman" w:eastAsia="Calibri" w:hAnsi="Times New Roman" w:cs="Traditional Arabic" w:hint="cs"/>
          <w:color w:val="000000" w:themeColor="text1"/>
          <w:kern w:val="2"/>
          <w:sz w:val="28"/>
          <w:szCs w:val="28"/>
          <w:rtl/>
          <w14:ligatures w14:val="standardContextual"/>
        </w:rPr>
        <w:t xml:space="preserve">مما سبق يمكن صياغة مشكلة الدراسة في التساؤل </w:t>
      </w:r>
      <w:r w:rsidR="00F93203" w:rsidRPr="00C13438">
        <w:rPr>
          <w:rFonts w:ascii="Times New Roman" w:eastAsia="Calibri" w:hAnsi="Times New Roman" w:cs="Traditional Arabic" w:hint="cs"/>
          <w:color w:val="000000" w:themeColor="text1"/>
          <w:kern w:val="2"/>
          <w:sz w:val="28"/>
          <w:szCs w:val="28"/>
          <w:rtl/>
          <w14:ligatures w14:val="standardContextual"/>
        </w:rPr>
        <w:t>التالي</w:t>
      </w:r>
      <w:r w:rsidR="00735F0D" w:rsidRPr="00C13438">
        <w:rPr>
          <w:rFonts w:ascii="Times New Roman" w:eastAsia="Calibri" w:hAnsi="Times New Roman" w:cs="Traditional Arabic" w:hint="cs"/>
          <w:color w:val="000000" w:themeColor="text1"/>
          <w:kern w:val="2"/>
          <w:sz w:val="28"/>
          <w:szCs w:val="28"/>
          <w:rtl/>
          <w14:ligatures w14:val="standardContextual"/>
        </w:rPr>
        <w:t>:</w:t>
      </w:r>
      <w:r w:rsidR="00082B2B" w:rsidRPr="00082B2B">
        <w:rPr>
          <w:rtl/>
        </w:rPr>
        <w:t xml:space="preserve"> </w:t>
      </w:r>
      <w:r w:rsidR="00A47D50" w:rsidRPr="00A47D50">
        <w:rPr>
          <w:rFonts w:ascii="Times New Roman" w:eastAsia="Calibri" w:hAnsi="Times New Roman" w:cs="Traditional Arabic"/>
          <w:color w:val="000000" w:themeColor="text1"/>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7A27FFB2" w14:textId="77777777" w:rsidR="00A47D50" w:rsidRPr="00C13438" w:rsidRDefault="00A47D50" w:rsidP="00A47D50">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tl/>
        </w:rPr>
      </w:pPr>
    </w:p>
    <w:p w14:paraId="6B06F842" w14:textId="77777777" w:rsidR="00CD24E9" w:rsidRPr="00CD24E9"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color w:val="000000" w:themeColor="text1"/>
          <w:sz w:val="28"/>
          <w:szCs w:val="28"/>
        </w:rPr>
      </w:pPr>
      <w:r w:rsidRPr="00CD24E9">
        <w:rPr>
          <w:rFonts w:ascii="Times New Roman" w:hAnsi="Times New Roman" w:cs="Traditional Arabic"/>
          <w:color w:val="000000" w:themeColor="text1"/>
          <w:sz w:val="28"/>
          <w:szCs w:val="28"/>
          <w:rtl/>
        </w:rPr>
        <w:lastRenderedPageBreak/>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CD24E9"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color w:val="000000" w:themeColor="text1"/>
          <w:sz w:val="28"/>
          <w:szCs w:val="28"/>
        </w:rPr>
      </w:pPr>
      <w:r w:rsidRPr="00CD24E9">
        <w:rPr>
          <w:rFonts w:ascii="Times New Roman" w:hAnsi="Times New Roman" w:cs="Traditional Arabic"/>
          <w:color w:val="000000" w:themeColor="text1"/>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CD24E9"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color w:val="000000" w:themeColor="text1"/>
          <w:sz w:val="28"/>
          <w:szCs w:val="28"/>
        </w:rPr>
      </w:pPr>
      <w:r w:rsidRPr="00CD24E9">
        <w:rPr>
          <w:rFonts w:ascii="Times New Roman" w:hAnsi="Times New Roman" w:cs="Traditional Arabic"/>
          <w:color w:val="000000" w:themeColor="text1"/>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28F7CBE5" w:rsidR="00735F0D" w:rsidRPr="00F93203" w:rsidRDefault="003B142F" w:rsidP="003B142F">
      <w:pPr>
        <w:pStyle w:val="ListParagraph"/>
        <w:numPr>
          <w:ilvl w:val="0"/>
          <w:numId w:val="6"/>
        </w:numPr>
        <w:bidi/>
        <w:spacing w:before="100" w:beforeAutospacing="1" w:after="100" w:afterAutospacing="1" w:line="360" w:lineRule="auto"/>
        <w:contextualSpacing w:val="0"/>
        <w:jc w:val="both"/>
        <w:rPr>
          <w:rFonts w:ascii="Times New Roman" w:hAnsi="Times New Roman" w:cs="Traditional Arabic"/>
          <w:b/>
          <w:bCs/>
          <w:sz w:val="28"/>
          <w:szCs w:val="28"/>
        </w:rPr>
      </w:pPr>
      <w:r w:rsidRPr="00F93203">
        <w:rPr>
          <w:rFonts w:ascii="Times New Roman" w:hAnsi="Times New Roman" w:cs="Traditional Arabic"/>
          <w:sz w:val="28"/>
          <w:szCs w:val="28"/>
          <w:rtl/>
        </w:rPr>
        <w:t>هل يوجد تأثير</w:t>
      </w:r>
      <w:r w:rsidRPr="00F93203">
        <w:rPr>
          <w:rFonts w:ascii="Times New Roman" w:hAnsi="Times New Roman" w:cs="Traditional Arabic" w:hint="cs"/>
          <w:sz w:val="28"/>
          <w:szCs w:val="28"/>
          <w:rtl/>
        </w:rPr>
        <w:t xml:space="preserve"> غير </w:t>
      </w:r>
      <w:r w:rsidR="0098373E" w:rsidRPr="00F93203">
        <w:rPr>
          <w:rFonts w:ascii="Times New Roman" w:hAnsi="Times New Roman" w:cs="Traditional Arabic" w:hint="cs"/>
          <w:sz w:val="28"/>
          <w:szCs w:val="28"/>
          <w:rtl/>
        </w:rPr>
        <w:t>مباشر للتحول</w:t>
      </w:r>
      <w:r w:rsidR="00CD24E9" w:rsidRPr="00F93203">
        <w:rPr>
          <w:rFonts w:ascii="Times New Roman" w:hAnsi="Times New Roman" w:cs="Traditional Arabic"/>
          <w:sz w:val="28"/>
          <w:szCs w:val="28"/>
          <w:rtl/>
        </w:rPr>
        <w:t xml:space="preserve"> الرقمي </w:t>
      </w:r>
      <w:r w:rsidRPr="00F93203">
        <w:rPr>
          <w:rFonts w:ascii="Times New Roman" w:hAnsi="Times New Roman" w:cs="Traditional Arabic" w:hint="cs"/>
          <w:sz w:val="28"/>
          <w:szCs w:val="28"/>
          <w:rtl/>
        </w:rPr>
        <w:t xml:space="preserve">على </w:t>
      </w:r>
      <w:r w:rsidR="00CD24E9" w:rsidRPr="00F93203">
        <w:rPr>
          <w:rFonts w:ascii="Times New Roman" w:hAnsi="Times New Roman" w:cs="Traditional Arabic"/>
          <w:sz w:val="28"/>
          <w:szCs w:val="28"/>
          <w:rtl/>
        </w:rPr>
        <w:t xml:space="preserve">فاعلية اتخاذ القرار الاستراتيجي </w:t>
      </w:r>
      <w:r w:rsidRPr="00F93203">
        <w:rPr>
          <w:rFonts w:ascii="Times New Roman" w:hAnsi="Times New Roman" w:cs="Traditional Arabic" w:hint="cs"/>
          <w:sz w:val="28"/>
          <w:szCs w:val="28"/>
          <w:rtl/>
        </w:rPr>
        <w:t xml:space="preserve">عند توسيط </w:t>
      </w:r>
      <w:r w:rsidRPr="00F93203">
        <w:rPr>
          <w:rFonts w:ascii="Times New Roman" w:hAnsi="Times New Roman" w:cs="Traditional Arabic"/>
          <w:sz w:val="28"/>
          <w:szCs w:val="28"/>
          <w:rtl/>
        </w:rPr>
        <w:t xml:space="preserve">الشفافية المعلوماتية </w:t>
      </w:r>
      <w:r w:rsidR="00CD24E9" w:rsidRPr="00F93203">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5" w:name="_Hlk167305073"/>
      <w:bookmarkStart w:id="6" w:name="_Hlk167305567"/>
      <w:bookmarkStart w:id="7" w:name="_Toc202226002"/>
      <w:r>
        <w:rPr>
          <w:rFonts w:ascii="Times New Roman" w:hAnsi="Times New Roman" w:cs="Traditional Arabic" w:hint="cs"/>
          <w:b/>
          <w:bCs/>
          <w:color w:val="000000" w:themeColor="text1"/>
          <w:sz w:val="32"/>
          <w:szCs w:val="32"/>
          <w:rtl/>
        </w:rPr>
        <w:t xml:space="preserve">3.1 </w:t>
      </w:r>
      <w:r w:rsidR="00735F0D" w:rsidRPr="006373C8">
        <w:rPr>
          <w:rFonts w:ascii="Times New Roman" w:hAnsi="Times New Roman" w:cs="Traditional Arabic" w:hint="cs"/>
          <w:b/>
          <w:bCs/>
          <w:color w:val="000000" w:themeColor="text1"/>
          <w:sz w:val="32"/>
          <w:szCs w:val="32"/>
          <w:rtl/>
        </w:rPr>
        <w:t xml:space="preserve">أهمية الدراسة (النظرية </w:t>
      </w:r>
      <w:bookmarkEnd w:id="5"/>
      <w:r w:rsidR="00735F0D" w:rsidRPr="006373C8">
        <w:rPr>
          <w:rFonts w:ascii="Times New Roman" w:hAnsi="Times New Roman" w:cs="Traditional Arabic" w:hint="cs"/>
          <w:b/>
          <w:bCs/>
          <w:color w:val="000000" w:themeColor="text1"/>
          <w:sz w:val="32"/>
          <w:szCs w:val="32"/>
          <w:rtl/>
        </w:rPr>
        <w:t>والتطبيقية)</w:t>
      </w:r>
      <w:r w:rsidR="00735F0D" w:rsidRPr="006373C8">
        <w:rPr>
          <w:rFonts w:ascii="Times New Roman" w:hAnsi="Times New Roman" w:cs="Traditional Arabic"/>
          <w:b/>
          <w:bCs/>
          <w:color w:val="000000" w:themeColor="text1"/>
          <w:sz w:val="32"/>
          <w:szCs w:val="32"/>
          <w:rtl/>
        </w:rPr>
        <w:t>:</w:t>
      </w:r>
      <w:bookmarkEnd w:id="6"/>
      <w:bookmarkEnd w:id="7"/>
    </w:p>
    <w:p w14:paraId="134453AD" w14:textId="77777777" w:rsidR="00CD24E9" w:rsidRPr="00CD24E9" w:rsidRDefault="00CD24E9" w:rsidP="00CD24E9">
      <w:pPr>
        <w:bidi/>
        <w:spacing w:before="100" w:beforeAutospacing="1" w:after="100" w:afterAutospacing="1" w:line="360" w:lineRule="auto"/>
        <w:ind w:firstLine="720"/>
        <w:jc w:val="both"/>
        <w:rPr>
          <w:rFonts w:ascii="Times New Roman" w:hAnsi="Times New Roman" w:cs="Traditional Arabic"/>
          <w:color w:val="000000" w:themeColor="text1"/>
          <w:sz w:val="28"/>
          <w:szCs w:val="28"/>
        </w:rPr>
      </w:pPr>
      <w:r w:rsidRPr="00CD24E9">
        <w:rPr>
          <w:rFonts w:ascii="Times New Roman" w:hAnsi="Times New Roman" w:cs="Traditional Arabic"/>
          <w:color w:val="000000" w:themeColor="text1"/>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CD24E9">
        <w:rPr>
          <w:rFonts w:ascii="Times New Roman" w:hAnsi="Times New Roman" w:cs="Traditional Arabic"/>
          <w:color w:val="000000" w:themeColor="text1"/>
          <w:sz w:val="28"/>
          <w:szCs w:val="28"/>
        </w:rPr>
        <w:t>.</w:t>
      </w:r>
    </w:p>
    <w:p w14:paraId="3FB1525E" w14:textId="7D1234B6" w:rsidR="00735F0D" w:rsidRPr="0077566C" w:rsidRDefault="0077566C" w:rsidP="0077566C">
      <w:pPr>
        <w:bidi/>
        <w:spacing w:before="100" w:beforeAutospacing="1" w:after="100" w:afterAutospacing="1" w:line="360" w:lineRule="auto"/>
        <w:outlineLvl w:val="2"/>
        <w:rPr>
          <w:rFonts w:ascii="Times New Roman" w:hAnsi="Times New Roman" w:cs="Traditional Arabic"/>
          <w:b/>
          <w:bCs/>
          <w:color w:val="000000" w:themeColor="text1"/>
          <w:sz w:val="28"/>
          <w:szCs w:val="28"/>
          <w:rtl/>
        </w:rPr>
      </w:pPr>
      <w:bookmarkStart w:id="8" w:name="_Toc202226003"/>
      <w:r>
        <w:rPr>
          <w:rFonts w:ascii="Times New Roman" w:hAnsi="Times New Roman" w:cs="Traditional Arabic" w:hint="cs"/>
          <w:b/>
          <w:bCs/>
          <w:color w:val="000000" w:themeColor="text1"/>
          <w:sz w:val="28"/>
          <w:szCs w:val="28"/>
          <w:rtl/>
        </w:rPr>
        <w:t xml:space="preserve">1.3.1 </w:t>
      </w:r>
      <w:r w:rsidR="00735F0D" w:rsidRPr="0077566C">
        <w:rPr>
          <w:rFonts w:ascii="Times New Roman" w:hAnsi="Times New Roman" w:cs="Traditional Arabic" w:hint="cs"/>
          <w:b/>
          <w:bCs/>
          <w:color w:val="000000" w:themeColor="text1"/>
          <w:sz w:val="28"/>
          <w:szCs w:val="28"/>
          <w:rtl/>
        </w:rPr>
        <w:t>أهمية الدراسة النظرية</w:t>
      </w:r>
      <w:bookmarkEnd w:id="8"/>
    </w:p>
    <w:p w14:paraId="34066EC9"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F93203">
        <w:rPr>
          <w:rFonts w:ascii="Times New Roman" w:hAnsi="Times New Roman" w:cs="Traditional Arabic"/>
          <w:sz w:val="28"/>
          <w:szCs w:val="28"/>
        </w:rPr>
        <w:t>Smart Governance</w:t>
      </w:r>
      <w:r w:rsidRPr="00F93203">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F93203">
        <w:rPr>
          <w:rFonts w:ascii="Times New Roman" w:hAnsi="Times New Roman" w:cs="Traditional Arabic"/>
          <w:sz w:val="28"/>
          <w:szCs w:val="28"/>
        </w:rPr>
        <w:t>Data-Driven Decision-Making</w:t>
      </w:r>
      <w:r w:rsidRPr="00F93203">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F93203">
        <w:rPr>
          <w:rFonts w:ascii="Times New Roman" w:hAnsi="Times New Roman" w:cs="Traditional Arabic" w:hint="cs"/>
          <w:sz w:val="28"/>
          <w:szCs w:val="28"/>
          <w:rtl/>
        </w:rPr>
        <w:t>،</w:t>
      </w:r>
      <w:r w:rsidRPr="00F93203">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F93203"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lastRenderedPageBreak/>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9" w:name="_Toc202226004"/>
      <w:r w:rsidRPr="00F93203">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F93203">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F93203"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F93203">
        <w:rPr>
          <w:rFonts w:ascii="Times New Roman" w:hAnsi="Times New Roman" w:cs="Traditional Arabic" w:hint="cs"/>
          <w:b/>
          <w:bCs/>
          <w:sz w:val="28"/>
          <w:szCs w:val="28"/>
          <w:rtl/>
        </w:rPr>
        <w:t xml:space="preserve">2.3.1 </w:t>
      </w:r>
      <w:r w:rsidR="00735F0D" w:rsidRPr="00F93203">
        <w:rPr>
          <w:rFonts w:ascii="Times New Roman" w:hAnsi="Times New Roman" w:cs="Traditional Arabic" w:hint="cs"/>
          <w:b/>
          <w:bCs/>
          <w:sz w:val="28"/>
          <w:szCs w:val="28"/>
          <w:rtl/>
        </w:rPr>
        <w:t>أهمية الدراسة التطبيقية</w:t>
      </w:r>
      <w:r w:rsidR="00735F0D" w:rsidRPr="00F93203">
        <w:rPr>
          <w:rFonts w:ascii="Times New Roman" w:hAnsi="Times New Roman" w:cs="Traditional Arabic"/>
          <w:b/>
          <w:bCs/>
          <w:sz w:val="28"/>
          <w:szCs w:val="28"/>
          <w:rtl/>
        </w:rPr>
        <w:t>:</w:t>
      </w:r>
      <w:bookmarkEnd w:id="9"/>
    </w:p>
    <w:p w14:paraId="12280174" w14:textId="77777777" w:rsidR="00CD24E9" w:rsidRPr="00F93203"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F93203"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F93203">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F93203">
        <w:rPr>
          <w:rFonts w:ascii="Times New Roman" w:hAnsi="Times New Roman" w:cs="Traditional Arabic"/>
          <w:sz w:val="28"/>
          <w:szCs w:val="28"/>
          <w:rtl/>
        </w:rPr>
        <w:t>.</w:t>
      </w:r>
    </w:p>
    <w:p w14:paraId="7A387FF3" w14:textId="346D77A2" w:rsidR="00735F0D" w:rsidRPr="00F93203" w:rsidRDefault="00CD24E9" w:rsidP="00CD24E9">
      <w:pPr>
        <w:pStyle w:val="ListParagraph"/>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F93203">
        <w:rPr>
          <w:rFonts w:ascii="Times New Roman" w:hAnsi="Times New Roman" w:cs="Traditional Arabic"/>
          <w:sz w:val="28"/>
          <w:szCs w:val="28"/>
          <w:rtl/>
        </w:rPr>
        <w:lastRenderedPageBreak/>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p>
    <w:p w14:paraId="64918E3B" w14:textId="16232951" w:rsidR="00735F0D" w:rsidRPr="00F93203"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5"/>
      <w:r w:rsidRPr="00F93203">
        <w:rPr>
          <w:rFonts w:ascii="Times New Roman" w:hAnsi="Times New Roman" w:cs="Traditional Arabic" w:hint="cs"/>
          <w:b/>
          <w:bCs/>
          <w:sz w:val="32"/>
          <w:szCs w:val="32"/>
          <w:rtl/>
        </w:rPr>
        <w:t xml:space="preserve">4.1 </w:t>
      </w:r>
      <w:r w:rsidR="00735F0D" w:rsidRPr="00F93203">
        <w:rPr>
          <w:rFonts w:ascii="Times New Roman" w:hAnsi="Times New Roman" w:cs="Traditional Arabic" w:hint="cs"/>
          <w:b/>
          <w:bCs/>
          <w:sz w:val="32"/>
          <w:szCs w:val="32"/>
          <w:rtl/>
        </w:rPr>
        <w:t>أهداف الدراسة</w:t>
      </w:r>
      <w:r w:rsidR="00735F0D" w:rsidRPr="00F93203">
        <w:rPr>
          <w:rFonts w:ascii="Times New Roman" w:hAnsi="Times New Roman" w:cs="Traditional Arabic"/>
          <w:b/>
          <w:bCs/>
          <w:sz w:val="32"/>
          <w:szCs w:val="32"/>
          <w:rtl/>
        </w:rPr>
        <w:t>:</w:t>
      </w:r>
      <w:bookmarkEnd w:id="10"/>
    </w:p>
    <w:p w14:paraId="3F0A4F11" w14:textId="032C9CCB" w:rsidR="00735F0D" w:rsidRPr="00F93203"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F93203">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F93203">
        <w:rPr>
          <w:rFonts w:ascii="Times New Roman" w:eastAsia="Calibri" w:hAnsi="Times New Roman" w:cs="Traditional Arabic" w:hint="cs"/>
          <w:sz w:val="28"/>
          <w:szCs w:val="28"/>
          <w:rtl/>
          <w:lang w:bidi="ar-EG"/>
        </w:rPr>
        <w:t>، ويتفرع</w:t>
      </w:r>
      <w:r w:rsidR="00735F0D" w:rsidRPr="00F93203">
        <w:rPr>
          <w:rFonts w:ascii="Times New Roman" w:eastAsia="Calibri" w:hAnsi="Times New Roman" w:cs="Traditional Arabic" w:hint="cs"/>
          <w:sz w:val="28"/>
          <w:szCs w:val="28"/>
          <w:rtl/>
        </w:rPr>
        <w:t xml:space="preserve"> منه </w:t>
      </w:r>
      <w:r w:rsidR="00735F0D" w:rsidRPr="00F93203">
        <w:rPr>
          <w:rFonts w:ascii="Times New Roman" w:eastAsia="Calibri" w:hAnsi="Times New Roman" w:cs="Traditional Arabic"/>
          <w:sz w:val="28"/>
          <w:szCs w:val="28"/>
          <w:rtl/>
        </w:rPr>
        <w:t>مجموعة من الأهداف الفرعية:</w:t>
      </w:r>
    </w:p>
    <w:p w14:paraId="09880CA8" w14:textId="718E89F5" w:rsidR="00735F0D" w:rsidRPr="00F93203"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F93203">
        <w:rPr>
          <w:rFonts w:ascii="Times New Roman" w:hAnsi="Times New Roman" w:cs="Traditional Arabic" w:hint="cs"/>
          <w:sz w:val="28"/>
          <w:szCs w:val="28"/>
          <w:rtl/>
        </w:rPr>
        <w:t xml:space="preserve">التعرف </w:t>
      </w:r>
      <w:r w:rsidR="002D771E" w:rsidRPr="00F93203">
        <w:rPr>
          <w:rFonts w:ascii="Times New Roman" w:hAnsi="Times New Roman" w:cs="Traditional Arabic" w:hint="cs"/>
          <w:sz w:val="28"/>
          <w:szCs w:val="28"/>
          <w:rtl/>
        </w:rPr>
        <w:t>على تأثير</w:t>
      </w:r>
      <w:r w:rsidRPr="00F93203">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F93203">
        <w:rPr>
          <w:rFonts w:ascii="Times New Roman" w:hAnsi="Times New Roman" w:cs="Traditional Arabic"/>
          <w:sz w:val="28"/>
          <w:szCs w:val="28"/>
        </w:rPr>
        <w:t>.</w:t>
      </w:r>
      <w:r w:rsidR="00735F0D" w:rsidRPr="00F93203">
        <w:rPr>
          <w:rFonts w:ascii="Times New Roman" w:hAnsi="Times New Roman" w:cs="Traditional Arabic"/>
          <w:sz w:val="28"/>
          <w:szCs w:val="28"/>
          <w:rtl/>
        </w:rPr>
        <w:t>.</w:t>
      </w:r>
    </w:p>
    <w:p w14:paraId="435A3577" w14:textId="5171F46B" w:rsidR="00735F0D" w:rsidRPr="00F93203"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F93203">
        <w:rPr>
          <w:rFonts w:ascii="Times New Roman" w:hAnsi="Times New Roman" w:cs="Traditional Arabic"/>
          <w:sz w:val="28"/>
          <w:szCs w:val="28"/>
          <w:rtl/>
        </w:rPr>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F93203">
        <w:rPr>
          <w:rFonts w:ascii="Times New Roman" w:hAnsi="Times New Roman" w:cs="Traditional Arabic"/>
          <w:sz w:val="28"/>
          <w:szCs w:val="28"/>
        </w:rPr>
        <w:t>.</w:t>
      </w:r>
      <w:r w:rsidR="00735F0D" w:rsidRPr="00F93203">
        <w:rPr>
          <w:rFonts w:ascii="Times New Roman" w:hAnsi="Times New Roman" w:cs="Traditional Arabic" w:hint="cs"/>
          <w:sz w:val="28"/>
          <w:szCs w:val="28"/>
          <w:rtl/>
        </w:rPr>
        <w:t>.</w:t>
      </w:r>
    </w:p>
    <w:p w14:paraId="76C1E50D" w14:textId="561B9C67" w:rsidR="00735F0D" w:rsidRPr="00F93203"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F93203">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F93203">
        <w:rPr>
          <w:rFonts w:ascii="Times New Roman" w:hAnsi="Times New Roman" w:cs="Traditional Arabic" w:hint="cs"/>
          <w:sz w:val="28"/>
          <w:szCs w:val="28"/>
          <w:rtl/>
        </w:rPr>
        <w:t>.</w:t>
      </w:r>
    </w:p>
    <w:p w14:paraId="077D273A" w14:textId="1E4C10BF" w:rsidR="00735F0D" w:rsidRPr="00F93203" w:rsidRDefault="00082B2B"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F93203">
        <w:rPr>
          <w:rFonts w:ascii="Times New Roman" w:hAnsi="Times New Roman" w:cs="Traditional Arabic"/>
          <w:sz w:val="28"/>
          <w:szCs w:val="28"/>
          <w:rtl/>
        </w:rPr>
        <w:t xml:space="preserve">اختبار </w:t>
      </w:r>
      <w:r w:rsidR="00342563" w:rsidRPr="00F93203">
        <w:rPr>
          <w:rFonts w:ascii="Times New Roman" w:hAnsi="Times New Roman" w:cs="Traditional Arabic" w:hint="cs"/>
          <w:sz w:val="28"/>
          <w:szCs w:val="28"/>
          <w:rtl/>
        </w:rPr>
        <w:t xml:space="preserve">التأثير غير المباشر </w:t>
      </w:r>
      <w:r w:rsidRPr="00F93203">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F93203">
        <w:rPr>
          <w:rFonts w:ascii="Times New Roman" w:hAnsi="Times New Roman" w:cs="Traditional Arabic"/>
          <w:sz w:val="28"/>
          <w:szCs w:val="28"/>
        </w:rPr>
        <w:t>.</w:t>
      </w:r>
    </w:p>
    <w:p w14:paraId="76C602BA" w14:textId="507486F2" w:rsidR="00342563" w:rsidRPr="00F93203" w:rsidRDefault="00342563"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F93203">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F93203">
        <w:rPr>
          <w:rFonts w:ascii="Times New Roman" w:hAnsi="Times New Roman" w:cs="Traditional Arabic" w:hint="cs"/>
          <w:sz w:val="28"/>
          <w:szCs w:val="28"/>
          <w:rtl/>
        </w:rPr>
        <w:t>.</w:t>
      </w:r>
    </w:p>
    <w:p w14:paraId="67568727" w14:textId="1C9A64EF" w:rsidR="00735F0D" w:rsidRPr="00F93203" w:rsidRDefault="00735F0D">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rPr>
      </w:pPr>
      <w:r w:rsidRPr="00F93203">
        <w:rPr>
          <w:rFonts w:ascii="Times New Roman" w:hAnsi="Times New Roman" w:cs="Traditional Arabic"/>
          <w:sz w:val="28"/>
          <w:szCs w:val="28"/>
          <w:rtl/>
        </w:rPr>
        <w:lastRenderedPageBreak/>
        <w:t xml:space="preserve">التوصل لمجموعة من المقترحات في ضوء ما سيتم التوصل الية من نتائج ستفيد الإدارة العليا في </w:t>
      </w:r>
      <w:r w:rsidR="00082B2B" w:rsidRPr="00F93203">
        <w:rPr>
          <w:rFonts w:ascii="Times New Roman" w:hAnsi="Times New Roman" w:cs="Traditional Arabic" w:hint="cs"/>
          <w:sz w:val="28"/>
          <w:szCs w:val="28"/>
          <w:rtl/>
        </w:rPr>
        <w:t xml:space="preserve">وزارت </w:t>
      </w:r>
      <w:r w:rsidR="0098373E" w:rsidRPr="00F93203">
        <w:rPr>
          <w:rFonts w:ascii="Times New Roman" w:hAnsi="Times New Roman" w:cs="Traditional Arabic" w:hint="cs"/>
          <w:sz w:val="28"/>
          <w:szCs w:val="28"/>
          <w:rtl/>
        </w:rPr>
        <w:t>الصناعة لتحسين</w:t>
      </w:r>
      <w:r w:rsidRPr="00F93203">
        <w:rPr>
          <w:rFonts w:ascii="Times New Roman" w:hAnsi="Times New Roman" w:cs="Traditional Arabic"/>
          <w:sz w:val="28"/>
          <w:szCs w:val="28"/>
          <w:rtl/>
        </w:rPr>
        <w:t xml:space="preserve"> </w:t>
      </w:r>
      <w:r w:rsidR="0098373E" w:rsidRPr="00F93203">
        <w:rPr>
          <w:rFonts w:ascii="Times New Roman" w:hAnsi="Times New Roman" w:cs="Traditional Arabic" w:hint="cs"/>
          <w:sz w:val="28"/>
          <w:szCs w:val="28"/>
          <w:rtl/>
        </w:rPr>
        <w:t>أدائها.</w:t>
      </w:r>
    </w:p>
    <w:p w14:paraId="6A0452B3" w14:textId="56C39E5D" w:rsidR="00735F0D" w:rsidRPr="00F93203"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1" w:name="_Toc202226006"/>
      <w:r w:rsidRPr="00F93203">
        <w:rPr>
          <w:rFonts w:ascii="Times New Roman" w:hAnsi="Times New Roman" w:cs="Traditional Arabic" w:hint="cs"/>
          <w:b/>
          <w:bCs/>
          <w:sz w:val="32"/>
          <w:szCs w:val="32"/>
          <w:rtl/>
        </w:rPr>
        <w:t xml:space="preserve">5.1 </w:t>
      </w:r>
      <w:r w:rsidR="00735F0D" w:rsidRPr="00F93203">
        <w:rPr>
          <w:rFonts w:ascii="Times New Roman" w:hAnsi="Times New Roman" w:cs="Traditional Arabic" w:hint="cs"/>
          <w:b/>
          <w:bCs/>
          <w:sz w:val="32"/>
          <w:szCs w:val="32"/>
          <w:rtl/>
        </w:rPr>
        <w:t>فرضيات الدراسة</w:t>
      </w:r>
      <w:r w:rsidR="00735F0D" w:rsidRPr="00F93203">
        <w:rPr>
          <w:rFonts w:ascii="Times New Roman" w:hAnsi="Times New Roman" w:cs="Traditional Arabic"/>
          <w:b/>
          <w:bCs/>
          <w:sz w:val="32"/>
          <w:szCs w:val="32"/>
          <w:rtl/>
        </w:rPr>
        <w:t>:</w:t>
      </w:r>
      <w:bookmarkEnd w:id="11"/>
    </w:p>
    <w:p w14:paraId="42E57A9D" w14:textId="21BA5E4A" w:rsidR="00735F0D" w:rsidRPr="00F93203"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F93203">
        <w:rPr>
          <w:rFonts w:ascii="Times New Roman" w:eastAsia="Calibri" w:hAnsi="Times New Roman" w:cs="Traditional Arabic"/>
          <w:sz w:val="28"/>
          <w:szCs w:val="28"/>
          <w:rtl/>
        </w:rPr>
        <w:t xml:space="preserve">بناءً على الإطار النظري والدراسات السابقة، ووفقًا لمفاهيم </w:t>
      </w:r>
      <w:r w:rsidRPr="00F93203">
        <w:rPr>
          <w:rFonts w:ascii="Times New Roman" w:eastAsia="Calibri" w:hAnsi="Times New Roman" w:cs="Traditional Arabic"/>
          <w:b/>
          <w:bCs/>
          <w:sz w:val="28"/>
          <w:szCs w:val="28"/>
          <w:rtl/>
        </w:rPr>
        <w:t>الحوكمة الذكية</w:t>
      </w:r>
      <w:r w:rsidRPr="00F93203">
        <w:rPr>
          <w:rFonts w:ascii="Times New Roman" w:eastAsia="Calibri" w:hAnsi="Times New Roman" w:cs="Traditional Arabic"/>
          <w:sz w:val="28"/>
          <w:szCs w:val="28"/>
          <w:rtl/>
        </w:rPr>
        <w:t xml:space="preserve"> و</w:t>
      </w:r>
      <w:r w:rsidRPr="00F93203">
        <w:rPr>
          <w:rFonts w:ascii="Times New Roman" w:eastAsia="Calibri" w:hAnsi="Times New Roman" w:cs="Traditional Arabic"/>
          <w:b/>
          <w:bCs/>
          <w:sz w:val="28"/>
          <w:szCs w:val="28"/>
          <w:rtl/>
        </w:rPr>
        <w:t>صنع القرار المعزز</w:t>
      </w:r>
      <w:r w:rsidRPr="00F93203">
        <w:rPr>
          <w:rFonts w:ascii="Times New Roman" w:eastAsia="Calibri" w:hAnsi="Times New Roman" w:cs="Traditional Arabic" w:hint="cs"/>
          <w:b/>
          <w:bCs/>
          <w:sz w:val="28"/>
          <w:szCs w:val="28"/>
          <w:rtl/>
        </w:rPr>
        <w:t xml:space="preserve"> </w:t>
      </w:r>
      <w:r w:rsidRPr="00F93203">
        <w:rPr>
          <w:rFonts w:ascii="Times New Roman" w:eastAsia="Calibri" w:hAnsi="Times New Roman" w:cs="Traditional Arabic"/>
          <w:b/>
          <w:bCs/>
          <w:sz w:val="28"/>
          <w:szCs w:val="28"/>
          <w:rtl/>
        </w:rPr>
        <w:t>بالبيانات</w:t>
      </w:r>
      <w:r w:rsidRPr="00F93203">
        <w:rPr>
          <w:rFonts w:ascii="Times New Roman" w:eastAsia="Calibri" w:hAnsi="Times New Roman" w:cs="Traditional Arabic"/>
          <w:sz w:val="28"/>
          <w:szCs w:val="28"/>
          <w:rtl/>
        </w:rPr>
        <w:t xml:space="preserve">، بالإضافة إلى مبادئ </w:t>
      </w:r>
      <w:r w:rsidRPr="00F93203">
        <w:rPr>
          <w:rFonts w:ascii="Times New Roman" w:eastAsia="Calibri" w:hAnsi="Times New Roman" w:cs="Traditional Arabic"/>
          <w:b/>
          <w:bCs/>
          <w:sz w:val="28"/>
          <w:szCs w:val="28"/>
          <w:rtl/>
        </w:rPr>
        <w:t>نظرية النظم المفتوحة</w:t>
      </w:r>
      <w:r w:rsidRPr="00F93203">
        <w:rPr>
          <w:rFonts w:ascii="Times New Roman" w:eastAsia="Calibri" w:hAnsi="Times New Roman" w:cs="Traditional Arabic"/>
          <w:b/>
          <w:bCs/>
          <w:sz w:val="28"/>
          <w:szCs w:val="28"/>
        </w:rPr>
        <w:t xml:space="preserve"> (Open Systems Theory)</w:t>
      </w:r>
      <w:r w:rsidRPr="00F93203">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F93203">
        <w:rPr>
          <w:rFonts w:ascii="Times New Roman" w:eastAsia="Calibri" w:hAnsi="Times New Roman" w:cs="Traditional Arabic" w:hint="cs"/>
          <w:sz w:val="28"/>
          <w:szCs w:val="28"/>
          <w:rtl/>
        </w:rPr>
        <w:t xml:space="preserve">، </w:t>
      </w:r>
      <w:r w:rsidRPr="00F93203">
        <w:rPr>
          <w:rFonts w:ascii="Times New Roman" w:eastAsia="Calibri" w:hAnsi="Times New Roman" w:cs="Traditional Arabic"/>
          <w:sz w:val="28"/>
          <w:szCs w:val="28"/>
          <w:rtl/>
        </w:rPr>
        <w:t>وقد تم صياغة الفرضيات على النحو التالي</w:t>
      </w:r>
      <w:r w:rsidRPr="00F93203">
        <w:rPr>
          <w:rFonts w:ascii="Times New Roman" w:eastAsia="Calibri" w:hAnsi="Times New Roman" w:cs="Traditional Arabic"/>
          <w:sz w:val="28"/>
          <w:szCs w:val="28"/>
        </w:rPr>
        <w:t>:</w:t>
      </w:r>
      <w:r w:rsidRPr="00F93203">
        <w:rPr>
          <w:rFonts w:ascii="Times New Roman" w:eastAsia="Calibri" w:hAnsi="Times New Roman" w:cs="Traditional Arabic"/>
          <w:sz w:val="28"/>
          <w:szCs w:val="28"/>
          <w:rtl/>
        </w:rPr>
        <w:t xml:space="preserve"> </w:t>
      </w:r>
      <w:r w:rsidR="00735F0D" w:rsidRPr="00F93203">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F93203"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2" w:name="_Hlk193925437"/>
      <w:r w:rsidRPr="00F93203">
        <w:rPr>
          <w:rFonts w:ascii="Traditional Arabic" w:eastAsia="Calibri" w:hAnsi="Traditional Arabic" w:cs="Traditional Arabic" w:hint="cs"/>
          <w:b/>
          <w:bCs/>
          <w:sz w:val="28"/>
          <w:szCs w:val="28"/>
          <w:rtl/>
        </w:rPr>
        <w:t>الفرضية</w:t>
      </w:r>
      <w:r w:rsidRPr="00F93203">
        <w:rPr>
          <w:rFonts w:ascii="Times New Roman" w:eastAsia="Calibri" w:hAnsi="Times New Roman" w:cs="Traditional Arabic"/>
          <w:b/>
          <w:bCs/>
          <w:sz w:val="28"/>
          <w:szCs w:val="28"/>
          <w:rtl/>
        </w:rPr>
        <w:t xml:space="preserve"> </w:t>
      </w:r>
      <w:r w:rsidRPr="00F93203">
        <w:rPr>
          <w:rFonts w:ascii="Traditional Arabic" w:eastAsia="Calibri" w:hAnsi="Traditional Arabic" w:cs="Traditional Arabic" w:hint="cs"/>
          <w:b/>
          <w:bCs/>
          <w:sz w:val="28"/>
          <w:szCs w:val="28"/>
          <w:rtl/>
        </w:rPr>
        <w:t>الرئيسية</w:t>
      </w:r>
      <w:r w:rsidRPr="00F93203">
        <w:rPr>
          <w:rFonts w:ascii="Times New Roman" w:eastAsia="Calibri" w:hAnsi="Times New Roman" w:cs="Traditional Arabic"/>
          <w:b/>
          <w:bCs/>
          <w:sz w:val="28"/>
          <w:szCs w:val="28"/>
          <w:rtl/>
        </w:rPr>
        <w:t xml:space="preserve"> </w:t>
      </w:r>
      <w:r w:rsidRPr="00F93203">
        <w:rPr>
          <w:rFonts w:ascii="Traditional Arabic" w:eastAsia="Calibri" w:hAnsi="Traditional Arabic" w:cs="Traditional Arabic" w:hint="cs"/>
          <w:b/>
          <w:bCs/>
          <w:sz w:val="28"/>
          <w:szCs w:val="28"/>
          <w:rtl/>
        </w:rPr>
        <w:t>الأولى</w:t>
      </w:r>
      <w:r w:rsidRPr="00F93203">
        <w:rPr>
          <w:rFonts w:ascii="Times New Roman" w:eastAsia="Calibri" w:hAnsi="Times New Roman" w:cs="Traditional Arabic"/>
          <w:b/>
          <w:bCs/>
          <w:sz w:val="28"/>
          <w:szCs w:val="28"/>
          <w:rtl/>
        </w:rPr>
        <w:t>:</w:t>
      </w:r>
      <w:r w:rsidRPr="00F93203">
        <w:rPr>
          <w:rFonts w:ascii="Times New Roman" w:eastAsia="Calibri" w:hAnsi="Times New Roman" w:cs="Traditional Arabic" w:hint="cs"/>
          <w:b/>
          <w:bCs/>
          <w:sz w:val="28"/>
          <w:szCs w:val="28"/>
          <w:rtl/>
        </w:rPr>
        <w:t xml:space="preserve"> </w:t>
      </w:r>
      <w:r w:rsidRPr="00F93203">
        <w:rPr>
          <w:rFonts w:ascii="Times New Roman" w:eastAsia="Calibri" w:hAnsi="Times New Roman" w:cs="Traditional Arabic"/>
          <w:sz w:val="28"/>
          <w:szCs w:val="28"/>
          <w:rtl/>
        </w:rPr>
        <w:t xml:space="preserve">يوجد تأثير ذو دلالة إحصائية </w:t>
      </w:r>
      <w:r w:rsidR="00082B2B" w:rsidRPr="00F93203">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F93203">
        <w:rPr>
          <w:rFonts w:ascii="Times New Roman" w:eastAsia="Calibri" w:hAnsi="Times New Roman" w:cs="Traditional Arabic" w:hint="cs"/>
          <w:sz w:val="28"/>
          <w:szCs w:val="28"/>
          <w:rtl/>
        </w:rPr>
        <w:t xml:space="preserve"> </w:t>
      </w:r>
      <w:r w:rsidR="00082B2B" w:rsidRPr="00F93203">
        <w:rPr>
          <w:rFonts w:ascii="Times New Roman" w:eastAsia="Calibri" w:hAnsi="Times New Roman" w:cs="Traditional Arabic"/>
          <w:sz w:val="28"/>
          <w:szCs w:val="28"/>
          <w:rtl/>
        </w:rPr>
        <w:t>في وزارات الصناعة بدول مجلس التعاون الخليجي</w:t>
      </w:r>
      <w:r w:rsidR="00082B2B" w:rsidRPr="00F93203">
        <w:rPr>
          <w:rFonts w:ascii="Times New Roman" w:eastAsia="Calibri" w:hAnsi="Times New Roman" w:cs="Traditional Arabic"/>
          <w:sz w:val="28"/>
          <w:szCs w:val="28"/>
        </w:rPr>
        <w:t>.</w:t>
      </w:r>
      <w:r w:rsidRPr="00F93203">
        <w:rPr>
          <w:rFonts w:ascii="Times New Roman" w:eastAsia="Calibri" w:hAnsi="Times New Roman" w:cs="Traditional Arabic"/>
          <w:sz w:val="28"/>
          <w:szCs w:val="28"/>
          <w:rtl/>
        </w:rPr>
        <w:t>.</w:t>
      </w:r>
    </w:p>
    <w:p w14:paraId="07E12422" w14:textId="5713F308" w:rsidR="00D04E07" w:rsidRPr="00F93203" w:rsidRDefault="00D04E07" w:rsidP="00D04E07">
      <w:pPr>
        <w:pStyle w:val="ListParagraph"/>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F93203">
        <w:rPr>
          <w:rFonts w:ascii="Traditional Arabic" w:eastAsia="Calibri" w:hAnsi="Traditional Arabic" w:cs="Traditional Arabic" w:hint="cs"/>
          <w:b/>
          <w:bCs/>
          <w:sz w:val="28"/>
          <w:szCs w:val="28"/>
          <w:rtl/>
        </w:rPr>
        <w:t xml:space="preserve">وتتفرع منه عدة فرضيات </w:t>
      </w:r>
      <w:r w:rsidR="0098373E" w:rsidRPr="00F93203">
        <w:rPr>
          <w:rFonts w:ascii="Traditional Arabic" w:eastAsia="Calibri" w:hAnsi="Traditional Arabic" w:cs="Traditional Arabic" w:hint="cs"/>
          <w:b/>
          <w:bCs/>
          <w:sz w:val="28"/>
          <w:szCs w:val="28"/>
          <w:rtl/>
        </w:rPr>
        <w:t>فرعية:</w:t>
      </w:r>
    </w:p>
    <w:p w14:paraId="3FD74460" w14:textId="3E839099" w:rsidR="00D04E07" w:rsidRPr="00F93203"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F93203">
        <w:rPr>
          <w:rFonts w:ascii="Times New Roman" w:eastAsia="Calibri" w:hAnsi="Times New Roman" w:cs="Traditional Arabic"/>
          <w:sz w:val="28"/>
          <w:szCs w:val="28"/>
          <w:rtl/>
        </w:rPr>
        <w:t>يوجد تأثير للتحول الاستراتيجي على فاعلية اتخاذ القرار الاستراتيجي في وزارات الصناعة بدول مجلس التعاون الخليجي</w:t>
      </w:r>
    </w:p>
    <w:p w14:paraId="2CABCDD8" w14:textId="60CD384C" w:rsidR="00D04E07" w:rsidRPr="00F93203"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F93203">
        <w:rPr>
          <w:rFonts w:ascii="Times New Roman" w:eastAsia="Calibri" w:hAnsi="Times New Roman" w:cs="Traditional Arabic" w:hint="cs"/>
          <w:sz w:val="28"/>
          <w:szCs w:val="28"/>
          <w:rtl/>
        </w:rPr>
        <w:t>ي</w:t>
      </w:r>
      <w:r w:rsidRPr="00F93203">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F93203"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F93203">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E00DF6"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الثانية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 xml:space="preserve">يوجد تأثير مباشر ذو دلالة إحصائية </w:t>
      </w:r>
      <w:r w:rsidR="00082B2B" w:rsidRPr="00082B2B">
        <w:rPr>
          <w:rFonts w:ascii="Times New Roman" w:eastAsia="Calibri" w:hAnsi="Times New Roman" w:cs="Traditional Arabic"/>
          <w:color w:val="000000" w:themeColor="text1"/>
          <w:sz w:val="28"/>
          <w:szCs w:val="28"/>
          <w:rtl/>
        </w:rPr>
        <w:t>للتحول الرقمي بأبعاده (التحول الاستراتيجي، التحول الإداري، تحول العمليات، مركزية العملاء) على</w:t>
      </w:r>
      <w:r w:rsidR="00082B2B">
        <w:rPr>
          <w:rFonts w:ascii="Times New Roman" w:eastAsia="Calibri" w:hAnsi="Times New Roman" w:cs="Traditional Arabic" w:hint="cs"/>
          <w:color w:val="000000" w:themeColor="text1"/>
          <w:sz w:val="28"/>
          <w:szCs w:val="28"/>
          <w:rtl/>
        </w:rPr>
        <w:t xml:space="preserve"> </w:t>
      </w:r>
      <w:r w:rsidR="00082B2B" w:rsidRPr="00082B2B">
        <w:rPr>
          <w:rFonts w:ascii="Times New Roman" w:eastAsia="Calibri" w:hAnsi="Times New Roman" w:cs="Traditional Arabic"/>
          <w:color w:val="000000" w:themeColor="text1"/>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E00DF6">
        <w:rPr>
          <w:rFonts w:ascii="Times New Roman" w:eastAsia="Calibri" w:hAnsi="Times New Roman" w:cs="Traditional Arabic"/>
          <w:color w:val="000000" w:themeColor="text1"/>
          <w:sz w:val="28"/>
          <w:szCs w:val="28"/>
          <w:rtl/>
        </w:rPr>
        <w:t>.</w:t>
      </w:r>
    </w:p>
    <w:p w14:paraId="569E0E19" w14:textId="6B4EA31B" w:rsidR="00E00DF6" w:rsidRPr="00F93203"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E00DF6">
        <w:rPr>
          <w:rFonts w:ascii="Traditional Arabic" w:eastAsia="Calibri" w:hAnsi="Traditional Arabic" w:cs="Traditional Arabic" w:hint="cs"/>
          <w:b/>
          <w:bCs/>
          <w:color w:val="000000" w:themeColor="text1"/>
          <w:sz w:val="28"/>
          <w:szCs w:val="28"/>
          <w:rtl/>
        </w:rPr>
        <w:lastRenderedPageBreak/>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الثالثة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 xml:space="preserve">يوجد تأثير ذو دلالة إحصائية </w:t>
      </w:r>
      <w:r w:rsidR="00082B2B" w:rsidRPr="00082B2B">
        <w:rPr>
          <w:rFonts w:ascii="Times New Roman" w:eastAsia="Calibri" w:hAnsi="Times New Roman" w:cs="Traditional Arabic"/>
          <w:color w:val="000000" w:themeColor="text1"/>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082B2B">
        <w:rPr>
          <w:rFonts w:ascii="Times New Roman" w:eastAsia="Calibri" w:hAnsi="Times New Roman" w:cs="Traditional Arabic"/>
          <w:color w:val="000000" w:themeColor="text1"/>
          <w:sz w:val="28"/>
          <w:szCs w:val="28"/>
        </w:rPr>
        <w:t>.</w:t>
      </w:r>
    </w:p>
    <w:p w14:paraId="574C12D8" w14:textId="39824C25" w:rsidR="00E00DF6" w:rsidRPr="00312F0B"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EE0000"/>
          <w:sz w:val="28"/>
          <w:szCs w:val="28"/>
        </w:rPr>
      </w:pPr>
      <w:r w:rsidRPr="00F93203">
        <w:rPr>
          <w:rFonts w:ascii="Traditional Arabic" w:eastAsia="Calibri" w:hAnsi="Traditional Arabic" w:cs="Traditional Arabic" w:hint="cs"/>
          <w:b/>
          <w:bCs/>
          <w:sz w:val="28"/>
          <w:szCs w:val="28"/>
          <w:rtl/>
        </w:rPr>
        <w:t>الفرضية</w:t>
      </w:r>
      <w:r w:rsidRPr="00F93203">
        <w:rPr>
          <w:rFonts w:ascii="Times New Roman" w:eastAsia="Calibri" w:hAnsi="Times New Roman" w:cs="Traditional Arabic"/>
          <w:b/>
          <w:bCs/>
          <w:sz w:val="28"/>
          <w:szCs w:val="28"/>
          <w:rtl/>
        </w:rPr>
        <w:t xml:space="preserve"> </w:t>
      </w:r>
      <w:r w:rsidRPr="00F93203">
        <w:rPr>
          <w:rFonts w:ascii="Traditional Arabic" w:eastAsia="Calibri" w:hAnsi="Traditional Arabic" w:cs="Traditional Arabic" w:hint="cs"/>
          <w:b/>
          <w:bCs/>
          <w:sz w:val="28"/>
          <w:szCs w:val="28"/>
          <w:rtl/>
        </w:rPr>
        <w:t>الرئيسية</w:t>
      </w:r>
      <w:r w:rsidRPr="00F93203">
        <w:rPr>
          <w:rFonts w:ascii="Times New Roman" w:eastAsia="Calibri" w:hAnsi="Times New Roman" w:cs="Traditional Arabic"/>
          <w:b/>
          <w:bCs/>
          <w:sz w:val="28"/>
          <w:szCs w:val="28"/>
          <w:rtl/>
        </w:rPr>
        <w:t xml:space="preserve"> </w:t>
      </w:r>
      <w:r w:rsidRPr="00F93203">
        <w:rPr>
          <w:rFonts w:ascii="Traditional Arabic" w:eastAsia="Calibri" w:hAnsi="Traditional Arabic" w:cs="Traditional Arabic" w:hint="cs"/>
          <w:b/>
          <w:bCs/>
          <w:sz w:val="28"/>
          <w:szCs w:val="28"/>
          <w:rtl/>
        </w:rPr>
        <w:t>الرابعة</w:t>
      </w:r>
      <w:r w:rsidRPr="00F93203">
        <w:rPr>
          <w:rFonts w:ascii="Times New Roman" w:eastAsia="Calibri" w:hAnsi="Times New Roman" w:cs="Traditional Arabic"/>
          <w:b/>
          <w:bCs/>
          <w:sz w:val="28"/>
          <w:szCs w:val="28"/>
          <w:rtl/>
        </w:rPr>
        <w:t>:</w:t>
      </w:r>
      <w:r w:rsidRPr="00F93203">
        <w:rPr>
          <w:rFonts w:ascii="Times New Roman" w:eastAsia="Calibri" w:hAnsi="Times New Roman" w:cs="Traditional Arabic" w:hint="cs"/>
          <w:sz w:val="28"/>
          <w:szCs w:val="28"/>
          <w:rtl/>
        </w:rPr>
        <w:t xml:space="preserve"> </w:t>
      </w:r>
      <w:r w:rsidRPr="00F93203">
        <w:rPr>
          <w:rFonts w:ascii="Times New Roman" w:eastAsia="Calibri" w:hAnsi="Times New Roman" w:cs="Traditional Arabic"/>
          <w:sz w:val="28"/>
          <w:szCs w:val="28"/>
          <w:rtl/>
        </w:rPr>
        <w:t xml:space="preserve">يوجد </w:t>
      </w:r>
      <w:r w:rsidR="0098373E" w:rsidRPr="00F93203">
        <w:rPr>
          <w:rFonts w:ascii="Times New Roman" w:eastAsia="Calibri" w:hAnsi="Times New Roman" w:cs="Traditional Arabic" w:hint="cs"/>
          <w:sz w:val="28"/>
          <w:szCs w:val="28"/>
          <w:rtl/>
        </w:rPr>
        <w:t>تأثير غير</w:t>
      </w:r>
      <w:r w:rsidR="00082B2B" w:rsidRPr="00F93203">
        <w:rPr>
          <w:rFonts w:ascii="Times New Roman" w:eastAsia="Calibri" w:hAnsi="Times New Roman" w:cs="Traditional Arabic" w:hint="cs"/>
          <w:sz w:val="28"/>
          <w:szCs w:val="28"/>
          <w:rtl/>
        </w:rPr>
        <w:t xml:space="preserve"> </w:t>
      </w:r>
      <w:r w:rsidR="0098373E" w:rsidRPr="00F93203">
        <w:rPr>
          <w:rFonts w:ascii="Times New Roman" w:eastAsia="Calibri" w:hAnsi="Times New Roman" w:cs="Traditional Arabic" w:hint="cs"/>
          <w:sz w:val="28"/>
          <w:szCs w:val="28"/>
          <w:rtl/>
        </w:rPr>
        <w:t>مباشر</w:t>
      </w:r>
      <w:r w:rsidR="00082B2B" w:rsidRPr="00F93203">
        <w:rPr>
          <w:rFonts w:ascii="Times New Roman" w:eastAsia="Calibri" w:hAnsi="Times New Roman" w:cs="Traditional Arabic" w:hint="cs"/>
          <w:sz w:val="28"/>
          <w:szCs w:val="28"/>
          <w:rtl/>
        </w:rPr>
        <w:t xml:space="preserve"> </w:t>
      </w:r>
      <w:r w:rsidRPr="00F93203">
        <w:rPr>
          <w:rFonts w:ascii="Times New Roman" w:eastAsia="Calibri" w:hAnsi="Times New Roman" w:cs="Traditional Arabic"/>
          <w:sz w:val="28"/>
          <w:szCs w:val="28"/>
          <w:rtl/>
        </w:rPr>
        <w:t xml:space="preserve">ذو دلالة إحصائية </w:t>
      </w:r>
      <w:r w:rsidR="00082B2B" w:rsidRPr="00F93203">
        <w:rPr>
          <w:rFonts w:ascii="Times New Roman" w:eastAsia="Calibri" w:hAnsi="Times New Roman" w:cs="Traditional Arabic" w:hint="cs"/>
          <w:sz w:val="28"/>
          <w:szCs w:val="28"/>
          <w:rtl/>
        </w:rPr>
        <w:t xml:space="preserve">لتوسيط شفافية المعلومات </w:t>
      </w:r>
      <w:r w:rsidR="00082B2B" w:rsidRPr="00F93203">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F93203">
        <w:rPr>
          <w:rtl/>
        </w:rPr>
        <w:t xml:space="preserve"> </w:t>
      </w:r>
      <w:r w:rsidR="00082B2B" w:rsidRPr="00F93203">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312F0B">
        <w:rPr>
          <w:rFonts w:ascii="Times New Roman" w:eastAsia="Calibri" w:hAnsi="Times New Roman" w:cs="Traditional Arabic"/>
          <w:color w:val="EE0000"/>
          <w:sz w:val="28"/>
          <w:szCs w:val="28"/>
        </w:rPr>
        <w:t>.</w:t>
      </w:r>
      <w:r w:rsidRPr="00312F0B">
        <w:rPr>
          <w:rFonts w:ascii="Times New Roman" w:eastAsia="Calibri" w:hAnsi="Times New Roman" w:cs="Traditional Arabic"/>
          <w:color w:val="EE0000"/>
          <w:sz w:val="28"/>
          <w:szCs w:val="28"/>
          <w:rtl/>
        </w:rPr>
        <w:t>.</w:t>
      </w:r>
    </w:p>
    <w:p w14:paraId="2FB1C0CB" w14:textId="56C39E5D"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3" w:name="_Toc202226007"/>
      <w:bookmarkEnd w:id="12"/>
      <w:r>
        <w:rPr>
          <w:rFonts w:ascii="Times New Roman" w:hAnsi="Times New Roman" w:cs="Traditional Arabic" w:hint="cs"/>
          <w:b/>
          <w:bCs/>
          <w:color w:val="000000" w:themeColor="text1"/>
          <w:sz w:val="32"/>
          <w:szCs w:val="32"/>
          <w:rtl/>
        </w:rPr>
        <w:t xml:space="preserve">6.1 </w:t>
      </w:r>
      <w:r w:rsidR="00735F0D" w:rsidRPr="006373C8">
        <w:rPr>
          <w:rFonts w:ascii="Times New Roman" w:hAnsi="Times New Roman" w:cs="Traditional Arabic" w:hint="cs"/>
          <w:b/>
          <w:bCs/>
          <w:color w:val="000000" w:themeColor="text1"/>
          <w:sz w:val="32"/>
          <w:szCs w:val="32"/>
          <w:rtl/>
        </w:rPr>
        <w:t>نموذج الدراسة</w:t>
      </w:r>
      <w:bookmarkEnd w:id="13"/>
    </w:p>
    <w:p w14:paraId="513E0523" w14:textId="622EE9E9" w:rsidR="00735F0D" w:rsidRPr="00C13438" w:rsidRDefault="00735F0D" w:rsidP="00735F0D">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8"/>
          <w:szCs w:val="28"/>
          <w:lang w:bidi="ar-JO"/>
        </w:rPr>
      </w:pPr>
      <w:r w:rsidRPr="00C13438">
        <w:rPr>
          <w:rFonts w:ascii="Times New Roman" w:eastAsia="Times New Roman" w:hAnsi="Times New Roman" w:cs="Traditional Arabic"/>
          <w:color w:val="000000" w:themeColor="text1"/>
          <w:sz w:val="28"/>
          <w:szCs w:val="28"/>
          <w:rtl/>
          <w:lang w:bidi="ar-JO"/>
        </w:rPr>
        <w:t xml:space="preserve">يهدف هذا النموذج إلى </w:t>
      </w:r>
      <w:r w:rsidRPr="00C13438">
        <w:rPr>
          <w:rFonts w:ascii="Times New Roman" w:eastAsia="Times New Roman" w:hAnsi="Times New Roman" w:cs="Traditional Arabic" w:hint="cs"/>
          <w:color w:val="000000" w:themeColor="text1"/>
          <w:sz w:val="28"/>
          <w:szCs w:val="28"/>
          <w:rtl/>
          <w:lang w:bidi="ar-JO"/>
        </w:rPr>
        <w:t xml:space="preserve">التعرف على أثر </w:t>
      </w:r>
      <w:r w:rsidR="00082B2B" w:rsidRPr="00082B2B">
        <w:rPr>
          <w:rFonts w:ascii="Times New Roman" w:eastAsia="Times New Roman" w:hAnsi="Times New Roman" w:cs="Traditional Arabic"/>
          <w:color w:val="000000" w:themeColor="text1"/>
          <w:sz w:val="28"/>
          <w:szCs w:val="28"/>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0098373E" w:rsidRPr="00082B2B">
        <w:rPr>
          <w:rFonts w:ascii="Times New Roman" w:eastAsia="Times New Roman" w:hAnsi="Times New Roman" w:cs="Traditional Arabic" w:hint="cs"/>
          <w:color w:val="000000" w:themeColor="text1"/>
          <w:sz w:val="28"/>
          <w:szCs w:val="28"/>
          <w:rtl/>
        </w:rPr>
        <w:t xml:space="preserve">الخليجي </w:t>
      </w:r>
      <w:r w:rsidR="0098373E">
        <w:rPr>
          <w:rFonts w:ascii="Times New Roman" w:eastAsia="Times New Roman" w:hAnsi="Times New Roman" w:cs="Traditional Arabic"/>
          <w:color w:val="000000" w:themeColor="text1"/>
          <w:sz w:val="28"/>
          <w:szCs w:val="28"/>
          <w:rtl/>
        </w:rPr>
        <w:t>ويتضمن</w:t>
      </w:r>
      <w:r w:rsidRPr="00C13438">
        <w:rPr>
          <w:rFonts w:ascii="Times New Roman" w:eastAsia="Times New Roman" w:hAnsi="Times New Roman" w:cs="Traditional Arabic"/>
          <w:color w:val="000000" w:themeColor="text1"/>
          <w:sz w:val="28"/>
          <w:szCs w:val="28"/>
          <w:rtl/>
          <w:lang w:bidi="ar-JO"/>
        </w:rPr>
        <w:t xml:space="preserve"> المتغيرات التالية</w:t>
      </w:r>
      <w:r w:rsidRPr="00C13438">
        <w:rPr>
          <w:rFonts w:ascii="Times New Roman" w:eastAsia="Times New Roman" w:hAnsi="Times New Roman" w:cs="Traditional Arabic"/>
          <w:color w:val="000000" w:themeColor="text1"/>
          <w:sz w:val="28"/>
          <w:szCs w:val="28"/>
          <w:lang w:bidi="ar-JO"/>
        </w:rPr>
        <w:t>:</w:t>
      </w:r>
      <w:r w:rsidRPr="00C13438">
        <w:rPr>
          <w:rFonts w:ascii="Times New Roman" w:eastAsia="Calibri" w:hAnsi="Times New Roman" w:cs="Traditional Arabic"/>
          <w:color w:val="000000" w:themeColor="text1"/>
          <w:sz w:val="28"/>
          <w:rtl/>
        </w:rPr>
        <w:t xml:space="preserve"> </w:t>
      </w:r>
    </w:p>
    <w:p w14:paraId="5357DDF0" w14:textId="4C064652" w:rsidR="00735F0D" w:rsidRPr="00C13438"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color w:val="000000" w:themeColor="text1"/>
          <w:sz w:val="16"/>
          <w:szCs w:val="16"/>
        </w:rPr>
      </w:pPr>
      <w:r w:rsidRPr="00C13438">
        <w:rPr>
          <w:rFonts w:ascii="Times New Roman" w:eastAsia="Calibri" w:hAnsi="Times New Roman" w:cs="Traditional Arabic"/>
          <w:b/>
          <w:bCs/>
          <w:color w:val="000000" w:themeColor="text1"/>
          <w:sz w:val="28"/>
          <w:szCs w:val="28"/>
          <w:rtl/>
        </w:rPr>
        <w:t xml:space="preserve">المتغير </w:t>
      </w:r>
      <w:r w:rsidR="0098373E" w:rsidRPr="00C13438">
        <w:rPr>
          <w:rFonts w:ascii="Times New Roman" w:eastAsia="Calibri" w:hAnsi="Times New Roman" w:cs="Traditional Arabic" w:hint="cs"/>
          <w:b/>
          <w:bCs/>
          <w:color w:val="000000" w:themeColor="text1"/>
          <w:sz w:val="28"/>
          <w:szCs w:val="28"/>
          <w:rtl/>
        </w:rPr>
        <w:t>المستقل</w:t>
      </w:r>
      <w:r w:rsidR="0098373E" w:rsidRPr="00C13438">
        <w:rPr>
          <w:rFonts w:ascii="Times New Roman" w:eastAsia="Calibri" w:hAnsi="Times New Roman" w:cs="Traditional Arabic" w:hint="cs"/>
          <w:color w:val="000000" w:themeColor="text1"/>
          <w:sz w:val="28"/>
          <w:szCs w:val="28"/>
          <w:rtl/>
        </w:rPr>
        <w:t>: التحول</w:t>
      </w:r>
      <w:r w:rsidR="004D499E" w:rsidRPr="004D499E">
        <w:rPr>
          <w:rFonts w:ascii="Times New Roman" w:eastAsia="Calibri" w:hAnsi="Times New Roman" w:cs="Traditional Arabic"/>
          <w:color w:val="000000" w:themeColor="text1"/>
          <w:sz w:val="28"/>
          <w:szCs w:val="28"/>
          <w:rtl/>
        </w:rPr>
        <w:t xml:space="preserve"> الرقمي</w:t>
      </w:r>
      <w:r w:rsidR="004D499E">
        <w:rPr>
          <w:rFonts w:ascii="Times New Roman" w:eastAsia="Calibri" w:hAnsi="Times New Roman" w:cs="Traditional Arabic" w:hint="cs"/>
          <w:color w:val="000000" w:themeColor="text1"/>
          <w:sz w:val="28"/>
          <w:szCs w:val="28"/>
          <w:rtl/>
        </w:rPr>
        <w:t xml:space="preserve"> </w:t>
      </w:r>
      <w:r w:rsidR="0098373E" w:rsidRPr="00C13438">
        <w:rPr>
          <w:rFonts w:ascii="Times New Roman" w:eastAsia="Calibri" w:hAnsi="Times New Roman" w:cs="Traditional Arabic" w:hint="cs"/>
          <w:color w:val="000000" w:themeColor="text1"/>
          <w:sz w:val="28"/>
          <w:szCs w:val="28"/>
          <w:rtl/>
        </w:rPr>
        <w:t>بأبعاده (</w:t>
      </w:r>
      <w:r w:rsidR="004D499E" w:rsidRPr="004D499E">
        <w:rPr>
          <w:rFonts w:ascii="Times New Roman" w:eastAsia="Calibri" w:hAnsi="Times New Roman" w:cs="Traditional Arabic"/>
          <w:color w:val="000000" w:themeColor="text1"/>
          <w:sz w:val="28"/>
          <w:szCs w:val="28"/>
          <w:rtl/>
        </w:rPr>
        <w:t>التحول الاستراتيجي</w:t>
      </w:r>
      <w:r w:rsidRPr="00C13438">
        <w:rPr>
          <w:rFonts w:ascii="Times New Roman" w:eastAsia="Calibri" w:hAnsi="Times New Roman" w:cs="Traditional Arabic" w:hint="cs"/>
          <w:color w:val="000000" w:themeColor="text1"/>
          <w:sz w:val="28"/>
          <w:szCs w:val="28"/>
          <w:rtl/>
        </w:rPr>
        <w:t xml:space="preserve">- </w:t>
      </w:r>
      <w:r w:rsidR="004D499E" w:rsidRPr="004D499E">
        <w:rPr>
          <w:rFonts w:ascii="Times New Roman" w:eastAsia="Calibri" w:hAnsi="Times New Roman" w:cs="Traditional Arabic"/>
          <w:color w:val="000000" w:themeColor="text1"/>
          <w:sz w:val="28"/>
          <w:szCs w:val="28"/>
          <w:rtl/>
        </w:rPr>
        <w:t>التحول الإداري</w:t>
      </w:r>
      <w:r w:rsidRPr="00C13438">
        <w:rPr>
          <w:rFonts w:ascii="Times New Roman" w:eastAsia="Calibri" w:hAnsi="Times New Roman" w:cs="Traditional Arabic" w:hint="cs"/>
          <w:color w:val="000000" w:themeColor="text1"/>
          <w:sz w:val="28"/>
          <w:szCs w:val="28"/>
          <w:rtl/>
        </w:rPr>
        <w:t xml:space="preserve">- </w:t>
      </w:r>
      <w:r w:rsidR="004D499E" w:rsidRPr="004D499E">
        <w:rPr>
          <w:rFonts w:ascii="Times New Roman" w:eastAsia="Calibri" w:hAnsi="Times New Roman" w:cs="Traditional Arabic"/>
          <w:color w:val="000000" w:themeColor="text1"/>
          <w:sz w:val="28"/>
          <w:szCs w:val="28"/>
          <w:rtl/>
        </w:rPr>
        <w:t>تحول العمليات</w:t>
      </w:r>
      <w:r w:rsidR="004D499E">
        <w:rPr>
          <w:rFonts w:ascii="Times New Roman" w:eastAsia="Calibri" w:hAnsi="Times New Roman" w:cs="Traditional Arabic" w:hint="cs"/>
          <w:color w:val="000000" w:themeColor="text1"/>
          <w:sz w:val="28"/>
          <w:szCs w:val="28"/>
          <w:rtl/>
        </w:rPr>
        <w:t>-</w:t>
      </w:r>
      <w:r w:rsidR="004D499E" w:rsidRPr="004D499E">
        <w:rPr>
          <w:rtl/>
        </w:rPr>
        <w:t xml:space="preserve"> </w:t>
      </w:r>
      <w:r w:rsidR="004D499E" w:rsidRPr="004D499E">
        <w:rPr>
          <w:rFonts w:ascii="Times New Roman" w:eastAsia="Calibri" w:hAnsi="Times New Roman" w:cs="Traditional Arabic"/>
          <w:color w:val="000000" w:themeColor="text1"/>
          <w:sz w:val="28"/>
          <w:szCs w:val="28"/>
          <w:rtl/>
        </w:rPr>
        <w:t>مركزية العملاء</w:t>
      </w:r>
      <w:r w:rsidRPr="002C6291">
        <w:rPr>
          <w:rFonts w:ascii="Times New Roman" w:eastAsia="Calibri" w:hAnsi="Times New Roman" w:cs="Traditional Arabic"/>
          <w:b/>
          <w:bCs/>
          <w:color w:val="000000" w:themeColor="text1"/>
          <w:sz w:val="28"/>
          <w:szCs w:val="28"/>
          <w:rtl/>
        </w:rPr>
        <w:t>)</w:t>
      </w:r>
      <w:r w:rsidR="002C6291" w:rsidRPr="002C6291">
        <w:rPr>
          <w:rFonts w:ascii="Times New Roman" w:eastAsia="Calibri" w:hAnsi="Times New Roman" w:cs="Traditional Arabic" w:hint="cs"/>
          <w:b/>
          <w:bCs/>
          <w:color w:val="000000" w:themeColor="text1"/>
          <w:sz w:val="28"/>
          <w:szCs w:val="28"/>
          <w:rtl/>
        </w:rPr>
        <w:t xml:space="preserve"> بالاعتماد على دراسة</w:t>
      </w:r>
      <w:r w:rsidR="002C6291">
        <w:rPr>
          <w:rFonts w:ascii="Times New Roman" w:eastAsia="Calibri" w:hAnsi="Times New Roman" w:cs="Traditional Arabic" w:hint="cs"/>
          <w:color w:val="000000" w:themeColor="text1"/>
          <w:sz w:val="16"/>
          <w:szCs w:val="16"/>
          <w:rtl/>
        </w:rPr>
        <w:t xml:space="preserve">   </w:t>
      </w:r>
      <w:r w:rsidR="002C6291" w:rsidRPr="002C6291">
        <w:rPr>
          <w:rFonts w:ascii="Times New Roman" w:eastAsia="Calibri" w:hAnsi="Times New Roman" w:cs="Traditional Arabic"/>
          <w:color w:val="000000" w:themeColor="text1"/>
          <w:sz w:val="16"/>
          <w:szCs w:val="16"/>
          <w:rtl/>
        </w:rPr>
        <w:t>(</w:t>
      </w:r>
      <w:r w:rsidR="002C6291" w:rsidRPr="00342563">
        <w:rPr>
          <w:rFonts w:ascii="Times New Roman" w:eastAsia="Calibri" w:hAnsi="Times New Roman" w:cs="Traditional Arabic"/>
          <w:color w:val="000000" w:themeColor="text1"/>
          <w:sz w:val="28"/>
          <w:szCs w:val="28"/>
          <w:rtl/>
        </w:rPr>
        <w:t>الطيب، 2024)</w:t>
      </w:r>
      <w:r w:rsidR="002C6291" w:rsidRPr="00342563">
        <w:rPr>
          <w:rFonts w:ascii="Times New Roman" w:eastAsia="Calibri" w:hAnsi="Times New Roman" w:cs="Traditional Arabic" w:hint="cs"/>
          <w:color w:val="000000" w:themeColor="text1"/>
          <w:sz w:val="28"/>
          <w:szCs w:val="28"/>
          <w:rtl/>
        </w:rPr>
        <w:t xml:space="preserve">    </w:t>
      </w:r>
      <w:r w:rsidR="00342563">
        <w:rPr>
          <w:rFonts w:ascii="Times New Roman" w:eastAsia="Calibri" w:hAnsi="Times New Roman" w:cs="Traditional Arabic" w:hint="cs"/>
          <w:color w:val="000000" w:themeColor="text1"/>
          <w:sz w:val="28"/>
          <w:szCs w:val="28"/>
          <w:rtl/>
        </w:rPr>
        <w:t>(</w:t>
      </w:r>
      <w:r w:rsidR="002C6291" w:rsidRPr="00342563">
        <w:rPr>
          <w:rFonts w:ascii="Times New Roman" w:eastAsia="Calibri" w:hAnsi="Times New Roman" w:cs="Traditional Arabic"/>
          <w:color w:val="000000" w:themeColor="text1"/>
          <w:sz w:val="28"/>
          <w:szCs w:val="28"/>
          <w:rtl/>
        </w:rPr>
        <w:t>عبد المنعم ورضوان، 2023)</w:t>
      </w:r>
      <w:r w:rsidR="002C6291" w:rsidRPr="00342563">
        <w:rPr>
          <w:rFonts w:ascii="Times New Roman" w:eastAsia="Calibri" w:hAnsi="Times New Roman" w:cs="Traditional Arabic" w:hint="cs"/>
          <w:color w:val="000000" w:themeColor="text1"/>
          <w:sz w:val="28"/>
          <w:szCs w:val="28"/>
          <w:rtl/>
        </w:rPr>
        <w:t xml:space="preserve">   </w:t>
      </w:r>
      <w:r w:rsidR="002C6291" w:rsidRPr="00342563">
        <w:rPr>
          <w:rFonts w:ascii="Times New Roman" w:eastAsia="Calibri" w:hAnsi="Times New Roman" w:cs="Traditional Arabic"/>
          <w:color w:val="000000" w:themeColor="text1"/>
          <w:sz w:val="28"/>
          <w:szCs w:val="28"/>
          <w:rtl/>
        </w:rPr>
        <w:t>(موافى وبدوي، 2024):</w:t>
      </w:r>
    </w:p>
    <w:p w14:paraId="6CEA324D" w14:textId="22399BC8" w:rsidR="00735F0D" w:rsidRPr="00C13438"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b/>
          <w:bCs/>
          <w:color w:val="000000" w:themeColor="text1"/>
          <w:sz w:val="28"/>
          <w:szCs w:val="28"/>
          <w:rtl/>
        </w:rPr>
        <w:t xml:space="preserve">المتغير </w:t>
      </w:r>
      <w:r w:rsidRPr="00C13438">
        <w:rPr>
          <w:rFonts w:ascii="Times New Roman" w:eastAsia="Calibri" w:hAnsi="Times New Roman" w:cs="Traditional Arabic" w:hint="cs"/>
          <w:b/>
          <w:bCs/>
          <w:color w:val="000000" w:themeColor="text1"/>
          <w:sz w:val="28"/>
          <w:szCs w:val="28"/>
          <w:rtl/>
        </w:rPr>
        <w:t>التابع:</w:t>
      </w:r>
      <w:r w:rsidRPr="00C13438">
        <w:rPr>
          <w:rFonts w:ascii="Times New Roman" w:eastAsia="Times New Roman" w:hAnsi="Times New Roman" w:cs="Traditional Arabic"/>
          <w:color w:val="000000" w:themeColor="text1"/>
          <w:sz w:val="28"/>
          <w:szCs w:val="28"/>
          <w:rtl/>
          <w:lang w:bidi="ar-JO"/>
        </w:rPr>
        <w:t xml:space="preserve"> </w:t>
      </w:r>
      <w:r w:rsidR="004D499E" w:rsidRPr="004D499E">
        <w:rPr>
          <w:rFonts w:ascii="Times New Roman" w:eastAsia="Times New Roman" w:hAnsi="Times New Roman" w:cs="Traditional Arabic"/>
          <w:color w:val="000000" w:themeColor="text1"/>
          <w:sz w:val="28"/>
          <w:szCs w:val="28"/>
          <w:rtl/>
        </w:rPr>
        <w:t>فاعلية اتخاذ القرار الاستراتيجي</w:t>
      </w:r>
      <w:r w:rsidR="004D499E">
        <w:rPr>
          <w:rFonts w:ascii="Times New Roman" w:eastAsia="Times New Roman" w:hAnsi="Times New Roman" w:cs="Traditional Arabic" w:hint="cs"/>
          <w:color w:val="000000" w:themeColor="text1"/>
          <w:sz w:val="28"/>
          <w:szCs w:val="28"/>
          <w:rtl/>
          <w:lang w:bidi="ar-JO"/>
        </w:rPr>
        <w:t xml:space="preserve"> </w:t>
      </w:r>
      <w:r w:rsidRPr="00C13438">
        <w:rPr>
          <w:rFonts w:ascii="Times New Roman" w:eastAsia="Times New Roman" w:hAnsi="Times New Roman" w:cs="Traditional Arabic" w:hint="cs"/>
          <w:color w:val="000000" w:themeColor="text1"/>
          <w:sz w:val="28"/>
          <w:szCs w:val="28"/>
          <w:rtl/>
          <w:lang w:bidi="ar-JO"/>
        </w:rPr>
        <w:t>بأبعادها</w:t>
      </w:r>
      <w:r w:rsidRPr="00C13438">
        <w:rPr>
          <w:rFonts w:ascii="Times New Roman" w:eastAsia="Times New Roman" w:hAnsi="Times New Roman" w:cs="Traditional Arabic"/>
          <w:color w:val="000000" w:themeColor="text1"/>
          <w:sz w:val="28"/>
          <w:szCs w:val="28"/>
          <w:rtl/>
          <w:lang w:bidi="ar-JO"/>
        </w:rPr>
        <w:t xml:space="preserve"> </w:t>
      </w:r>
      <w:r w:rsidR="0098373E" w:rsidRPr="00C13438">
        <w:rPr>
          <w:rFonts w:ascii="Times New Roman" w:eastAsia="Times New Roman" w:hAnsi="Times New Roman" w:cs="Traditional Arabic" w:hint="cs"/>
          <w:color w:val="000000" w:themeColor="text1"/>
          <w:sz w:val="28"/>
          <w:szCs w:val="28"/>
          <w:rtl/>
          <w:lang w:bidi="ar-JO"/>
        </w:rPr>
        <w:t>(الوعي</w:t>
      </w:r>
      <w:r w:rsidR="004D499E" w:rsidRPr="004D499E">
        <w:rPr>
          <w:rFonts w:ascii="Times New Roman" w:eastAsia="Times New Roman" w:hAnsi="Times New Roman" w:cs="Traditional Arabic"/>
          <w:color w:val="000000" w:themeColor="text1"/>
          <w:sz w:val="28"/>
          <w:szCs w:val="28"/>
          <w:rtl/>
        </w:rPr>
        <w:t xml:space="preserve"> الاستراتيجي</w:t>
      </w:r>
      <w:r w:rsidRPr="001741F0">
        <w:rPr>
          <w:rFonts w:ascii="Times New Roman" w:eastAsia="Times New Roman" w:hAnsi="Times New Roman" w:cs="Traditional Arabic"/>
          <w:color w:val="000000" w:themeColor="text1"/>
          <w:sz w:val="28"/>
          <w:szCs w:val="28"/>
          <w:rtl/>
          <w:lang w:bidi="ar-JO"/>
        </w:rPr>
        <w:t xml:space="preserve">– </w:t>
      </w:r>
      <w:r w:rsidR="004D499E" w:rsidRPr="001741F0">
        <w:rPr>
          <w:rFonts w:ascii="Times New Roman" w:eastAsia="Times New Roman" w:hAnsi="Times New Roman" w:cs="Traditional Arabic"/>
          <w:color w:val="000000" w:themeColor="text1"/>
          <w:sz w:val="28"/>
          <w:szCs w:val="28"/>
          <w:rtl/>
        </w:rPr>
        <w:t>القدرة على التكيف</w:t>
      </w:r>
      <w:r w:rsidRPr="001741F0">
        <w:rPr>
          <w:rFonts w:ascii="Times New Roman" w:eastAsia="Times New Roman" w:hAnsi="Times New Roman" w:cs="Traditional Arabic"/>
          <w:color w:val="000000" w:themeColor="text1"/>
          <w:sz w:val="28"/>
          <w:szCs w:val="28"/>
          <w:rtl/>
          <w:lang w:bidi="ar-JO"/>
        </w:rPr>
        <w:t xml:space="preserve">-  </w:t>
      </w:r>
      <w:r w:rsidR="004D499E" w:rsidRPr="001741F0">
        <w:rPr>
          <w:rFonts w:ascii="Times New Roman" w:eastAsia="Times New Roman" w:hAnsi="Times New Roman" w:cs="Traditional Arabic"/>
          <w:color w:val="000000" w:themeColor="text1"/>
          <w:sz w:val="28"/>
          <w:szCs w:val="28"/>
          <w:rtl/>
        </w:rPr>
        <w:t xml:space="preserve">التفاعل مع البيانات </w:t>
      </w:r>
      <w:r w:rsidR="0098373E" w:rsidRPr="001741F0">
        <w:rPr>
          <w:rFonts w:ascii="Times New Roman" w:eastAsia="Times New Roman" w:hAnsi="Times New Roman" w:cs="Traditional Arabic" w:hint="cs"/>
          <w:color w:val="000000" w:themeColor="text1"/>
          <w:sz w:val="28"/>
          <w:szCs w:val="28"/>
          <w:rtl/>
        </w:rPr>
        <w:t>والمعلومات</w:t>
      </w:r>
      <w:r w:rsidR="0098373E" w:rsidRPr="001741F0">
        <w:rPr>
          <w:rFonts w:ascii="Times New Roman" w:eastAsia="Times New Roman" w:hAnsi="Times New Roman" w:cs="Traditional Arabic" w:hint="cs"/>
          <w:color w:val="000000" w:themeColor="text1"/>
          <w:sz w:val="28"/>
          <w:szCs w:val="28"/>
          <w:rtl/>
          <w:lang w:bidi="ar-JO"/>
        </w:rPr>
        <w:t>) بالاعتماد</w:t>
      </w:r>
      <w:r w:rsidR="002C6291" w:rsidRPr="001741F0">
        <w:rPr>
          <w:rFonts w:ascii="Times New Roman" w:eastAsia="Calibri" w:hAnsi="Times New Roman" w:cs="Traditional Arabic" w:hint="cs"/>
          <w:color w:val="000000" w:themeColor="text1"/>
          <w:sz w:val="28"/>
          <w:szCs w:val="28"/>
          <w:rtl/>
        </w:rPr>
        <w:t xml:space="preserve"> على دراسة</w:t>
      </w:r>
      <w:r w:rsidR="002C6291" w:rsidRPr="001741F0">
        <w:t xml:space="preserve"> </w:t>
      </w:r>
      <w:r w:rsidR="002C6291" w:rsidRPr="001741F0">
        <w:rPr>
          <w:rFonts w:ascii="Times New Roman" w:eastAsia="Calibri" w:hAnsi="Times New Roman" w:cs="Traditional Arabic"/>
          <w:color w:val="000000" w:themeColor="text1"/>
          <w:sz w:val="28"/>
          <w:szCs w:val="28"/>
        </w:rPr>
        <w:t xml:space="preserve">(Yulion et al., 2024) </w:t>
      </w:r>
      <w:r w:rsidR="002C6291" w:rsidRPr="001741F0">
        <w:rPr>
          <w:rFonts w:ascii="Times New Roman" w:eastAsia="Calibri" w:hAnsi="Times New Roman" w:cs="Traditional Arabic"/>
          <w:color w:val="000000" w:themeColor="text1"/>
          <w:sz w:val="28"/>
          <w:szCs w:val="28"/>
          <w:rtl/>
        </w:rPr>
        <w:t>ودراسة (النايف، 2021)</w:t>
      </w:r>
      <w:r w:rsidR="002C6291" w:rsidRPr="001741F0">
        <w:rPr>
          <w:rFonts w:ascii="Times New Roman" w:eastAsia="Calibri" w:hAnsi="Times New Roman" w:cs="Traditional Arabic"/>
          <w:color w:val="000000" w:themeColor="text1"/>
          <w:sz w:val="28"/>
          <w:szCs w:val="28"/>
        </w:rPr>
        <w:t>:</w:t>
      </w:r>
    </w:p>
    <w:p w14:paraId="6F98A650" w14:textId="5E67C510" w:rsidR="00735F0D" w:rsidRPr="00D04E07" w:rsidRDefault="00735F0D" w:rsidP="002D771E">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hint="cs"/>
          <w:b/>
          <w:bCs/>
          <w:color w:val="000000" w:themeColor="text1"/>
          <w:sz w:val="28"/>
          <w:szCs w:val="28"/>
          <w:rtl/>
        </w:rPr>
        <w:t xml:space="preserve">المتغير </w:t>
      </w:r>
      <w:r w:rsidR="0098373E" w:rsidRPr="00C13438">
        <w:rPr>
          <w:rFonts w:ascii="Times New Roman" w:eastAsia="Calibri" w:hAnsi="Times New Roman" w:cs="Traditional Arabic" w:hint="cs"/>
          <w:b/>
          <w:bCs/>
          <w:color w:val="000000" w:themeColor="text1"/>
          <w:sz w:val="28"/>
          <w:szCs w:val="28"/>
          <w:rtl/>
        </w:rPr>
        <w:t>الوسيط:</w:t>
      </w:r>
      <w:r w:rsidRPr="00C13438">
        <w:rPr>
          <w:rFonts w:ascii="Times New Roman" w:eastAsia="Calibri" w:hAnsi="Times New Roman" w:cs="Traditional Arabic" w:hint="cs"/>
          <w:b/>
          <w:bCs/>
          <w:color w:val="000000" w:themeColor="text1"/>
          <w:sz w:val="28"/>
          <w:szCs w:val="28"/>
          <w:rtl/>
        </w:rPr>
        <w:t xml:space="preserve"> </w:t>
      </w:r>
      <w:r w:rsidR="002C6291" w:rsidRPr="002C6291">
        <w:rPr>
          <w:rFonts w:ascii="Times New Roman" w:eastAsia="Calibri" w:hAnsi="Times New Roman" w:cs="Traditional Arabic"/>
          <w:color w:val="000000" w:themeColor="text1"/>
          <w:sz w:val="28"/>
          <w:szCs w:val="28"/>
          <w:rtl/>
        </w:rPr>
        <w:t xml:space="preserve">الشفافية </w:t>
      </w:r>
      <w:r w:rsidR="0098373E" w:rsidRPr="002C6291">
        <w:rPr>
          <w:rFonts w:ascii="Times New Roman" w:eastAsia="Calibri" w:hAnsi="Times New Roman" w:cs="Traditional Arabic" w:hint="cs"/>
          <w:color w:val="000000" w:themeColor="text1"/>
          <w:sz w:val="28"/>
          <w:szCs w:val="28"/>
          <w:rtl/>
        </w:rPr>
        <w:t>المعلوماتية</w:t>
      </w:r>
      <w:r w:rsidR="0098373E" w:rsidRPr="00C13438">
        <w:rPr>
          <w:rFonts w:ascii="Times New Roman" w:eastAsia="Calibri" w:hAnsi="Times New Roman" w:cs="Traditional Arabic" w:hint="cs"/>
          <w:color w:val="000000" w:themeColor="text1"/>
          <w:sz w:val="28"/>
          <w:szCs w:val="28"/>
          <w:rtl/>
        </w:rPr>
        <w:t>. أبعاده</w:t>
      </w:r>
      <w:r w:rsidR="0098373E" w:rsidRPr="00C13438">
        <w:rPr>
          <w:rFonts w:ascii="Times New Roman" w:eastAsia="Calibri" w:hAnsi="Times New Roman" w:cs="Traditional Arabic" w:hint="eastAsia"/>
          <w:color w:val="000000" w:themeColor="text1"/>
          <w:sz w:val="28"/>
          <w:szCs w:val="28"/>
          <w:rtl/>
        </w:rPr>
        <w:t>ا</w:t>
      </w:r>
      <w:r w:rsidRPr="00C13438">
        <w:rPr>
          <w:rFonts w:ascii="Times New Roman" w:eastAsia="Calibri" w:hAnsi="Times New Roman" w:cs="Traditional Arabic" w:hint="cs"/>
          <w:color w:val="000000" w:themeColor="text1"/>
          <w:sz w:val="28"/>
          <w:szCs w:val="28"/>
          <w:rtl/>
        </w:rPr>
        <w:t xml:space="preserve"> </w:t>
      </w:r>
      <w:r w:rsidR="0098373E" w:rsidRPr="00C13438">
        <w:rPr>
          <w:rFonts w:ascii="Times New Roman" w:eastAsia="Calibri" w:hAnsi="Times New Roman" w:cs="Traditional Arabic" w:hint="cs"/>
          <w:color w:val="000000" w:themeColor="text1"/>
          <w:sz w:val="28"/>
          <w:szCs w:val="28"/>
          <w:rtl/>
        </w:rPr>
        <w:t>(شفافية</w:t>
      </w:r>
      <w:r w:rsidR="002C6291" w:rsidRPr="002C6291">
        <w:rPr>
          <w:rFonts w:ascii="Times New Roman" w:eastAsia="Calibri" w:hAnsi="Times New Roman" w:cs="Traditional Arabic"/>
          <w:color w:val="000000" w:themeColor="text1"/>
          <w:sz w:val="28"/>
          <w:szCs w:val="28"/>
          <w:rtl/>
        </w:rPr>
        <w:t xml:space="preserve"> الأنظمة واللوائح</w:t>
      </w:r>
      <w:r w:rsidRPr="00C13438">
        <w:rPr>
          <w:rFonts w:ascii="Times New Roman" w:eastAsia="Calibri" w:hAnsi="Times New Roman" w:cs="Traditional Arabic" w:hint="cs"/>
          <w:color w:val="000000" w:themeColor="text1"/>
          <w:sz w:val="28"/>
          <w:szCs w:val="28"/>
          <w:rtl/>
        </w:rPr>
        <w:t>-</w:t>
      </w:r>
      <w:r w:rsidR="002C6291" w:rsidRPr="002C6291">
        <w:rPr>
          <w:rtl/>
        </w:rPr>
        <w:t xml:space="preserve"> </w:t>
      </w:r>
      <w:r w:rsidR="002C6291" w:rsidRPr="002C6291">
        <w:rPr>
          <w:rFonts w:ascii="Times New Roman" w:eastAsia="Calibri" w:hAnsi="Times New Roman" w:cs="Traditional Arabic"/>
          <w:color w:val="000000" w:themeColor="text1"/>
          <w:sz w:val="28"/>
          <w:szCs w:val="28"/>
          <w:rtl/>
        </w:rPr>
        <w:t>شفافية الإجراءات</w:t>
      </w:r>
      <w:r w:rsidRPr="00C13438">
        <w:rPr>
          <w:rFonts w:ascii="Times New Roman" w:eastAsia="Calibri" w:hAnsi="Times New Roman" w:cs="Traditional Arabic" w:hint="cs"/>
          <w:color w:val="000000" w:themeColor="text1"/>
          <w:sz w:val="28"/>
          <w:szCs w:val="28"/>
          <w:rtl/>
        </w:rPr>
        <w:t xml:space="preserve">- </w:t>
      </w:r>
      <w:r w:rsidR="002C6291" w:rsidRPr="002C6291">
        <w:rPr>
          <w:rFonts w:ascii="Times New Roman" w:eastAsia="Calibri" w:hAnsi="Times New Roman" w:cs="Traditional Arabic"/>
          <w:color w:val="000000" w:themeColor="text1"/>
          <w:sz w:val="28"/>
          <w:szCs w:val="28"/>
          <w:rtl/>
        </w:rPr>
        <w:t>شفافية الاتصال والمعلومات</w:t>
      </w:r>
      <w:r w:rsidRPr="00C13438">
        <w:rPr>
          <w:rFonts w:ascii="Times New Roman" w:eastAsia="Calibri" w:hAnsi="Times New Roman" w:cs="Traditional Arabic" w:hint="cs"/>
          <w:color w:val="000000" w:themeColor="text1"/>
          <w:sz w:val="28"/>
          <w:szCs w:val="28"/>
          <w:rtl/>
        </w:rPr>
        <w:t>)</w:t>
      </w:r>
      <w:r w:rsidR="002C6291">
        <w:rPr>
          <w:rFonts w:ascii="Times New Roman" w:eastAsia="Calibri" w:hAnsi="Times New Roman" w:cs="Traditional Arabic" w:hint="cs"/>
          <w:b/>
          <w:bCs/>
          <w:color w:val="000000" w:themeColor="text1"/>
          <w:sz w:val="28"/>
          <w:szCs w:val="28"/>
          <w:rtl/>
        </w:rPr>
        <w:t xml:space="preserve"> </w:t>
      </w:r>
      <w:r w:rsidR="002C6291" w:rsidRPr="001741F0">
        <w:rPr>
          <w:rFonts w:ascii="Times New Roman" w:eastAsia="Calibri" w:hAnsi="Times New Roman" w:cs="Traditional Arabic" w:hint="cs"/>
          <w:color w:val="000000" w:themeColor="text1"/>
          <w:sz w:val="28"/>
          <w:szCs w:val="28"/>
          <w:rtl/>
        </w:rPr>
        <w:t xml:space="preserve">بالاعتماد على دراسة </w:t>
      </w:r>
      <w:r w:rsidR="002C6291" w:rsidRPr="001741F0">
        <w:rPr>
          <w:rFonts w:ascii="Times New Roman" w:eastAsia="Calibri" w:hAnsi="Times New Roman" w:cs="Traditional Arabic"/>
          <w:color w:val="000000" w:themeColor="text1"/>
          <w:sz w:val="28"/>
          <w:szCs w:val="28"/>
        </w:rPr>
        <w:t xml:space="preserve">(Xu &amp; Mustafaraj, 2024) </w:t>
      </w:r>
      <w:r w:rsidR="002C6291" w:rsidRPr="001741F0">
        <w:rPr>
          <w:rFonts w:ascii="Times New Roman" w:eastAsia="Calibri" w:hAnsi="Times New Roman" w:cs="Traditional Arabic"/>
          <w:color w:val="000000" w:themeColor="text1"/>
          <w:sz w:val="28"/>
          <w:szCs w:val="28"/>
          <w:rtl/>
        </w:rPr>
        <w:t>ودراسة</w:t>
      </w:r>
      <w:r w:rsidR="002C6291" w:rsidRPr="001741F0">
        <w:rPr>
          <w:rFonts w:ascii="Times New Roman" w:eastAsia="Calibri" w:hAnsi="Times New Roman" w:cs="Traditional Arabic"/>
          <w:color w:val="000000" w:themeColor="text1"/>
          <w:sz w:val="28"/>
          <w:szCs w:val="28"/>
        </w:rPr>
        <w:t xml:space="preserve"> (Tondolo et al., 2023)</w:t>
      </w:r>
    </w:p>
    <w:p w14:paraId="7DF49918" w14:textId="77777777" w:rsidR="00D04E07" w:rsidRDefault="00D04E07" w:rsidP="00D04E07">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p>
    <w:p w14:paraId="09D970B0" w14:textId="77777777" w:rsidR="00D04E07" w:rsidRDefault="00D04E07" w:rsidP="00D04E07">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p>
    <w:p w14:paraId="2E0F1FFA" w14:textId="77777777" w:rsidR="00D04E07" w:rsidRDefault="00D04E07" w:rsidP="00D04E07">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p>
    <w:p w14:paraId="29F35C90" w14:textId="77777777" w:rsidR="00D04E07" w:rsidRDefault="00D04E07" w:rsidP="00D04E07">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p>
    <w:p w14:paraId="653389DE" w14:textId="77777777" w:rsidR="00312F0B" w:rsidRDefault="00312F0B" w:rsidP="00312F0B">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lastRenderedPageBreak/>
        <w:t xml:space="preserve">الشكل رقم (1) متغيرات الدراسة </w:t>
      </w:r>
    </w:p>
    <w:p w14:paraId="053CF639"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7696" behindDoc="0" locked="0" layoutInCell="1" allowOverlap="1" wp14:anchorId="29DCEC1B" wp14:editId="1B5A8B1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3AC28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6672" behindDoc="0" locked="0" layoutInCell="1" allowOverlap="1" wp14:anchorId="7B96F5E6" wp14:editId="6964851E">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C41C7E"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5648" behindDoc="0" locked="0" layoutInCell="1" allowOverlap="1" wp14:anchorId="5053C6CF" wp14:editId="38FED728">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4A88E2"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0EBEA3C1"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59264" behindDoc="0" locked="0" layoutInCell="1" allowOverlap="1" wp14:anchorId="2390D8D9" wp14:editId="50BCCA16">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61A4761" w14:textId="77777777" w:rsidR="001E6F6F" w:rsidRDefault="001E6F6F" w:rsidP="00312F0B">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0D8D9"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" fillcolor="#cdddac [1622]" strokecolor="#94b64e [3046]">
                <v:fill color2="#f0f4e6 [502]" rotate="t" angle="180" colors="0 #dafda7;22938f #e4fdc2;1 #f5ffe6" focus="100%" type="gradient"/>
                <v:shadow on="t" color="black" opacity="24903f" origin=",.5" offset="0,.55556mm"/>
                <v:textbox>
                  <w:txbxContent>
                    <w:p w14:paraId="261A4761" w14:textId="77777777" w:rsidR="001E6F6F" w:rsidRDefault="001E6F6F" w:rsidP="00312F0B">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429CDBAF"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0288" behindDoc="0" locked="0" layoutInCell="1" allowOverlap="1" wp14:anchorId="37D3582B" wp14:editId="16B06F01">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E938902" w14:textId="63183B1B" w:rsidR="001E6F6F" w:rsidRDefault="001E6F6F" w:rsidP="00312F0B">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3582B"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" fillcolor="#cdddac [1622]" strokecolor="#94b64e [3046]">
                <v:fill color2="#f0f4e6 [502]" rotate="t" angle="180" colors="0 #dafda7;22938f #e4fdc2;1 #f5ffe6" focus="100%" type="gradient"/>
                <v:shadow on="t" color="black" opacity="24903f" origin=",.5" offset="0,.55556mm"/>
                <v:textbox>
                  <w:txbxContent>
                    <w:p w14:paraId="4E938902" w14:textId="63183B1B" w:rsidR="001E6F6F" w:rsidRDefault="001E6F6F" w:rsidP="00312F0B">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12E4C">
        <w:rPr>
          <w:noProof/>
        </w:rPr>
        <mc:AlternateContent>
          <mc:Choice Requires="wps">
            <w:drawing>
              <wp:anchor distT="0" distB="0" distL="114300" distR="114300" simplePos="0" relativeHeight="251663360" behindDoc="0" locked="0" layoutInCell="1" allowOverlap="1" wp14:anchorId="548C67A2" wp14:editId="5E26140A">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5D9BEBF" w14:textId="3256E448" w:rsidR="001E6F6F" w:rsidRDefault="001E6F6F"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C67A2"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&#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35D9BEBF" w14:textId="3256E448" w:rsidR="001E6F6F" w:rsidRDefault="001E6F6F"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12E4C">
        <w:rPr>
          <w:noProof/>
        </w:rPr>
        <mc:AlternateContent>
          <mc:Choice Requires="wps">
            <w:drawing>
              <wp:anchor distT="0" distB="0" distL="114300" distR="114300" simplePos="0" relativeHeight="251661312" behindDoc="0" locked="0" layoutInCell="1" allowOverlap="1" wp14:anchorId="5C6145D8" wp14:editId="39F28C81">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CEE1F04" w14:textId="77777777" w:rsidR="001E6F6F" w:rsidRDefault="001E6F6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145D8"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" fillcolor="#a5d5e2 [1624]" strokecolor="#40a7c2 [3048]">
                <v:fill color2="#e4f2f6 [504]" rotate="t" angle="180" colors="0 #9eeaff;22938f #bbefff;1 #e4f9ff" focus="100%" type="gradient"/>
                <v:shadow on="t" color="black" opacity="24903f" origin=",.5" offset="0,.55556mm"/>
                <v:textbox>
                  <w:txbxContent>
                    <w:p w14:paraId="6CEE1F04" w14:textId="77777777" w:rsidR="001E6F6F" w:rsidRDefault="001E6F6F" w:rsidP="00312F0B">
                      <w:pPr>
                        <w:jc w:val="center"/>
                      </w:pPr>
                    </w:p>
                  </w:txbxContent>
                </v:textbox>
              </v:rect>
            </w:pict>
          </mc:Fallback>
        </mc:AlternateContent>
      </w:r>
    </w:p>
    <w:p w14:paraId="16A4A7BC"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9504" behindDoc="0" locked="0" layoutInCell="1" allowOverlap="1" wp14:anchorId="061D36BE" wp14:editId="52EA30C5">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53C1217" w14:textId="206DC857" w:rsidR="001E6F6F" w:rsidRDefault="001E6F6F"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D36BE"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" fillcolor="#cdddac [1622]" strokecolor="#94b64e [3046]">
                <v:fill color2="#f0f4e6 [502]" rotate="t" angle="180" colors="0 #dafda7;22938f #e4fdc2;1 #f5ffe6" focus="100%" type="gradient"/>
                <v:shadow on="t" color="black" opacity="24903f" origin=",.5" offset="0,.55556mm"/>
                <v:textbox>
                  <w:txbxContent>
                    <w:p w14:paraId="653C1217" w14:textId="206DC857" w:rsidR="001E6F6F" w:rsidRDefault="001E6F6F"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12E4C">
        <w:rPr>
          <w:noProof/>
        </w:rPr>
        <mc:AlternateContent>
          <mc:Choice Requires="wps">
            <w:drawing>
              <wp:anchor distT="0" distB="0" distL="114300" distR="114300" simplePos="0" relativeHeight="251664384" behindDoc="0" locked="0" layoutInCell="1" allowOverlap="1" wp14:anchorId="3E8135A1" wp14:editId="084E58F0">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7BF722" w14:textId="7CEC0BA4" w:rsidR="001E6F6F" w:rsidRPr="00D557E6" w:rsidRDefault="001E6F6F"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8135A1"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" fillcolor="#cdddac [1622]" strokecolor="#94b64e [3046]">
                <v:fill color2="#f0f4e6 [502]" rotate="t" angle="180" colors="0 #dafda7;22938f #e4fdc2;1 #f5ffe6" focus="100%" type="gradient"/>
                <v:shadow on="t" color="black" opacity="24903f" origin=",.5" offset="0,.55556mm"/>
                <v:textbox>
                  <w:txbxContent>
                    <w:p w14:paraId="237BF722" w14:textId="7CEC0BA4" w:rsidR="001E6F6F" w:rsidRPr="00D557E6" w:rsidRDefault="001E6F6F"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45C3A4FF" w14:textId="67717CA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67456" behindDoc="0" locked="0" layoutInCell="1" allowOverlap="1" wp14:anchorId="74BC93C4" wp14:editId="2C503BC3">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C23289B" w14:textId="03AE42CB" w:rsidR="001E6F6F" w:rsidRDefault="001E6F6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E6F6F" w:rsidRDefault="001E6F6F" w:rsidP="00312F0B">
                            <w:pPr>
                              <w:jc w:val="center"/>
                              <w:rPr>
                                <w:rFonts w:ascii="Traditional Arabic" w:hAnsi="Traditional Arabic" w:cs="Traditional Arabic"/>
                                <w:b/>
                                <w:bCs/>
                                <w:sz w:val="28"/>
                                <w:szCs w:val="28"/>
                              </w:rPr>
                            </w:pPr>
                          </w:p>
                          <w:p w14:paraId="33121477" w14:textId="77777777" w:rsidR="001E6F6F" w:rsidRPr="00455857" w:rsidRDefault="001E6F6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93C4"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" fillcolor="#cdddac [1622]" strokecolor="#94b64e [3046]">
                <v:fill color2="#f0f4e6 [502]" rotate="t" angle="180" colors="0 #dafda7;22938f #e4fdc2;1 #f5ffe6" focus="100%" type="gradient"/>
                <v:shadow on="t" color="black" opacity="24903f" origin=",.5" offset="0,.55556mm"/>
                <v:textbox>
                  <w:txbxContent>
                    <w:p w14:paraId="1C23289B" w14:textId="03AE42CB" w:rsidR="001E6F6F" w:rsidRDefault="001E6F6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E6F6F" w:rsidRDefault="001E6F6F" w:rsidP="00312F0B">
                      <w:pPr>
                        <w:jc w:val="center"/>
                        <w:rPr>
                          <w:rFonts w:ascii="Traditional Arabic" w:hAnsi="Traditional Arabic" w:cs="Traditional Arabic"/>
                          <w:b/>
                          <w:bCs/>
                          <w:sz w:val="28"/>
                          <w:szCs w:val="28"/>
                        </w:rPr>
                      </w:pPr>
                    </w:p>
                    <w:p w14:paraId="33121477" w14:textId="77777777" w:rsidR="001E6F6F" w:rsidRPr="00455857" w:rsidRDefault="001E6F6F"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4FA4A760" wp14:editId="7AB5E77D">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7CCDE7"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12E4C">
        <w:rPr>
          <w:noProof/>
        </w:rPr>
        <mc:AlternateContent>
          <mc:Choice Requires="wps">
            <w:drawing>
              <wp:anchor distT="0" distB="0" distL="114300" distR="114300" simplePos="0" relativeHeight="251662336" behindDoc="0" locked="0" layoutInCell="1" allowOverlap="1" wp14:anchorId="2F7E9501" wp14:editId="0702C4EB">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5F7B5E59" w14:textId="77777777" w:rsidR="001E6F6F" w:rsidRDefault="001E6F6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E9501"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" fillcolor="#a5d5e2 [1624]" strokecolor="#40a7c2 [3048]">
                <v:fill color2="#e4f2f6 [504]" rotate="t" angle="180" colors="0 #9eeaff;22938f #bbefff;1 #e4f9ff" focus="100%" type="gradient"/>
                <v:shadow on="t" color="black" opacity="24903f" origin=",.5" offset="0,.55556mm"/>
                <v:textbox>
                  <w:txbxContent>
                    <w:p w14:paraId="5F7B5E59" w14:textId="77777777" w:rsidR="001E6F6F" w:rsidRDefault="001E6F6F" w:rsidP="00312F0B">
                      <w:pPr>
                        <w:jc w:val="center"/>
                      </w:pPr>
                    </w:p>
                  </w:txbxContent>
                </v:textbox>
              </v:rect>
            </w:pict>
          </mc:Fallback>
        </mc:AlternateContent>
      </w:r>
      <w:r w:rsidRPr="00D12E4C">
        <w:rPr>
          <w:noProof/>
        </w:rPr>
        <mc:AlternateContent>
          <mc:Choice Requires="wps">
            <w:drawing>
              <wp:anchor distT="0" distB="0" distL="114300" distR="114300" simplePos="0" relativeHeight="251670528" behindDoc="0" locked="0" layoutInCell="1" allowOverlap="1" wp14:anchorId="46C712D6" wp14:editId="65BF63EB">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A12ACF2" w14:textId="62692C17" w:rsidR="001E6F6F" w:rsidRPr="0099019B" w:rsidRDefault="001E6F6F" w:rsidP="00312F0B">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712D6"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" fillcolor="#cdddac [1622]" strokecolor="#94b64e [3046]">
                <v:fill color2="#f0f4e6 [502]" rotate="t" angle="180" colors="0 #dafda7;22938f #e4fdc2;1 #f5ffe6" focus="100%" type="gradient"/>
                <v:shadow on="t" color="black" opacity="24903f" origin=",.5" offset="0,.55556mm"/>
                <v:textbox>
                  <w:txbxContent>
                    <w:p w14:paraId="0A12ACF2" w14:textId="62692C17" w:rsidR="001E6F6F" w:rsidRPr="0099019B" w:rsidRDefault="001E6F6F" w:rsidP="00312F0B">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12E4C">
        <w:rPr>
          <w:noProof/>
        </w:rPr>
        <mc:AlternateContent>
          <mc:Choice Requires="wps">
            <w:drawing>
              <wp:anchor distT="0" distB="0" distL="114300" distR="114300" simplePos="0" relativeHeight="251668480" behindDoc="0" locked="0" layoutInCell="1" allowOverlap="1" wp14:anchorId="203DCC29" wp14:editId="3F05C942">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7768684" w14:textId="77777777" w:rsidR="001E6F6F" w:rsidRDefault="001E6F6F"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E6F6F" w:rsidRDefault="001E6F6F" w:rsidP="00312F0B">
                            <w:pPr>
                              <w:jc w:val="center"/>
                              <w:rPr>
                                <w:rFonts w:ascii="Times New Roman" w:eastAsia="Calibri" w:hAnsi="Times New Roman" w:cs="Traditional Arabic"/>
                                <w:kern w:val="2"/>
                                <w:sz w:val="32"/>
                                <w:szCs w:val="32"/>
                                <w14:ligatures w14:val="standardContextual"/>
                              </w:rPr>
                            </w:pPr>
                          </w:p>
                          <w:p w14:paraId="64A9B343" w14:textId="77777777" w:rsidR="001E6F6F" w:rsidRDefault="001E6F6F" w:rsidP="00312F0B">
                            <w:pPr>
                              <w:jc w:val="center"/>
                              <w:rPr>
                                <w:rFonts w:ascii="Times New Roman" w:eastAsia="Calibri" w:hAnsi="Times New Roman" w:cs="Traditional Arabic"/>
                                <w:kern w:val="2"/>
                                <w:sz w:val="32"/>
                                <w:szCs w:val="32"/>
                                <w14:ligatures w14:val="standardContextual"/>
                              </w:rPr>
                            </w:pPr>
                          </w:p>
                          <w:p w14:paraId="5D4EF8AA" w14:textId="77777777" w:rsidR="001E6F6F" w:rsidRDefault="001E6F6F"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E6F6F" w:rsidRDefault="001E6F6F" w:rsidP="00312F0B">
                            <w:pPr>
                              <w:jc w:val="center"/>
                              <w:rPr>
                                <w:rFonts w:ascii="Times New Roman" w:eastAsia="Calibri" w:hAnsi="Times New Roman" w:cs="Traditional Arabic"/>
                                <w:kern w:val="2"/>
                                <w:sz w:val="32"/>
                                <w:szCs w:val="32"/>
                                <w:rtl/>
                                <w14:ligatures w14:val="standardContextual"/>
                              </w:rPr>
                            </w:pPr>
                          </w:p>
                          <w:p w14:paraId="43409E4F" w14:textId="77777777" w:rsidR="001E6F6F" w:rsidRDefault="001E6F6F" w:rsidP="00312F0B">
                            <w:pPr>
                              <w:jc w:val="center"/>
                            </w:pPr>
                          </w:p>
                          <w:p w14:paraId="21062800" w14:textId="77777777" w:rsidR="001E6F6F" w:rsidRDefault="001E6F6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DCC29"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" fillcolor="#a5d5e2 [1624]" strokecolor="#40a7c2 [3048]">
                <v:fill color2="#e4f2f6 [504]" rotate="t" angle="180" colors="0 #9eeaff;22938f #bbefff;1 #e4f9ff" focus="100%" type="gradient"/>
                <v:shadow on="t" color="black" opacity="24903f" origin=",.5" offset="0,.55556mm"/>
                <v:textbox>
                  <w:txbxContent>
                    <w:p w14:paraId="47768684" w14:textId="77777777" w:rsidR="001E6F6F" w:rsidRDefault="001E6F6F"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E6F6F" w:rsidRDefault="001E6F6F" w:rsidP="00312F0B">
                      <w:pPr>
                        <w:jc w:val="center"/>
                        <w:rPr>
                          <w:rFonts w:ascii="Times New Roman" w:eastAsia="Calibri" w:hAnsi="Times New Roman" w:cs="Traditional Arabic"/>
                          <w:kern w:val="2"/>
                          <w:sz w:val="32"/>
                          <w:szCs w:val="32"/>
                          <w14:ligatures w14:val="standardContextual"/>
                        </w:rPr>
                      </w:pPr>
                    </w:p>
                    <w:p w14:paraId="64A9B343" w14:textId="77777777" w:rsidR="001E6F6F" w:rsidRDefault="001E6F6F" w:rsidP="00312F0B">
                      <w:pPr>
                        <w:jc w:val="center"/>
                        <w:rPr>
                          <w:rFonts w:ascii="Times New Roman" w:eastAsia="Calibri" w:hAnsi="Times New Roman" w:cs="Traditional Arabic"/>
                          <w:kern w:val="2"/>
                          <w:sz w:val="32"/>
                          <w:szCs w:val="32"/>
                          <w14:ligatures w14:val="standardContextual"/>
                        </w:rPr>
                      </w:pPr>
                    </w:p>
                    <w:p w14:paraId="5D4EF8AA" w14:textId="77777777" w:rsidR="001E6F6F" w:rsidRDefault="001E6F6F"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E6F6F" w:rsidRDefault="001E6F6F" w:rsidP="00312F0B">
                      <w:pPr>
                        <w:jc w:val="center"/>
                        <w:rPr>
                          <w:rFonts w:ascii="Times New Roman" w:eastAsia="Calibri" w:hAnsi="Times New Roman" w:cs="Traditional Arabic"/>
                          <w:kern w:val="2"/>
                          <w:sz w:val="32"/>
                          <w:szCs w:val="32"/>
                          <w:rtl/>
                          <w14:ligatures w14:val="standardContextual"/>
                        </w:rPr>
                      </w:pPr>
                    </w:p>
                    <w:p w14:paraId="43409E4F" w14:textId="77777777" w:rsidR="001E6F6F" w:rsidRDefault="001E6F6F" w:rsidP="00312F0B">
                      <w:pPr>
                        <w:jc w:val="center"/>
                      </w:pPr>
                    </w:p>
                    <w:p w14:paraId="21062800" w14:textId="77777777" w:rsidR="001E6F6F" w:rsidRDefault="001E6F6F" w:rsidP="00312F0B">
                      <w:pPr>
                        <w:jc w:val="center"/>
                      </w:pPr>
                    </w:p>
                  </w:txbxContent>
                </v:textbox>
              </v:rect>
            </w:pict>
          </mc:Fallback>
        </mc:AlternateContent>
      </w:r>
      <w:r w:rsidRPr="00D12E4C">
        <w:rPr>
          <w:noProof/>
        </w:rPr>
        <mc:AlternateContent>
          <mc:Choice Requires="wps">
            <w:drawing>
              <wp:anchor distT="0" distB="0" distL="114300" distR="114300" simplePos="0" relativeHeight="251665408" behindDoc="0" locked="0" layoutInCell="1" allowOverlap="1" wp14:anchorId="66157947" wp14:editId="3B850EAB">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4C81C1" w14:textId="120FC512" w:rsidR="001E6F6F" w:rsidRPr="0099019B" w:rsidRDefault="001E6F6F" w:rsidP="00312F0B">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57947"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234C81C1" w14:textId="120FC512" w:rsidR="001E6F6F" w:rsidRPr="0099019B" w:rsidRDefault="001E6F6F" w:rsidP="00312F0B">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r>
        <w:rPr>
          <w:rFonts w:ascii="Traditional Arabic" w:eastAsia="Calibri" w:hAnsi="Traditional Arabic" w:cs="Traditional Arabic" w:hint="cs"/>
          <w:kern w:val="2"/>
          <w:sz w:val="32"/>
          <w:szCs w:val="32"/>
          <w:rtl/>
          <w14:ligatures w14:val="standardContextual"/>
        </w:rPr>
        <w:t>فففففف  ف2                                         ف3</w:t>
      </w:r>
    </w:p>
    <w:p w14:paraId="7D9DB256" w14:textId="1C682E31"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2816" behindDoc="0" locked="0" layoutInCell="1" allowOverlap="1" wp14:anchorId="71FC782A" wp14:editId="41755B3B">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EBAF53D" w14:textId="0AD62622" w:rsidR="001E6F6F" w:rsidRDefault="001E6F6F"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E6F6F" w:rsidRPr="00455857" w:rsidRDefault="001E6F6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C782A" id="_x0000_s1037" style="position:absolute;left:0;text-align:left;margin-left:-20.5pt;margin-top:17.1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2EBAF53D" w14:textId="0AD62622" w:rsidR="001E6F6F" w:rsidRDefault="001E6F6F"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E6F6F" w:rsidRPr="00455857" w:rsidRDefault="001E6F6F"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4624" behindDoc="1" locked="0" layoutInCell="1" allowOverlap="1" wp14:anchorId="3B99D26A" wp14:editId="172A0766">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72DF90"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12E4C">
        <w:rPr>
          <w:noProof/>
        </w:rPr>
        <mc:AlternateContent>
          <mc:Choice Requires="wps">
            <w:drawing>
              <wp:anchor distT="0" distB="0" distL="114300" distR="114300" simplePos="0" relativeHeight="251671552" behindDoc="0" locked="0" layoutInCell="1" allowOverlap="1" wp14:anchorId="426A9432" wp14:editId="2EE4DDD2">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8024057" w14:textId="7DCB6892" w:rsidR="001E6F6F" w:rsidRPr="0099019B" w:rsidRDefault="001E6F6F"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A9432"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18024057" w14:textId="7DCB6892" w:rsidR="001E6F6F" w:rsidRPr="0099019B" w:rsidRDefault="001E6F6F"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12E4C">
        <w:rPr>
          <w:noProof/>
        </w:rPr>
        <mc:AlternateContent>
          <mc:Choice Requires="wps">
            <w:drawing>
              <wp:anchor distT="0" distB="0" distL="114300" distR="114300" simplePos="0" relativeHeight="251666432" behindDoc="0" locked="0" layoutInCell="1" allowOverlap="1" wp14:anchorId="347C462E" wp14:editId="17685C9C">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B503FB7" w14:textId="2CE0816A" w:rsidR="001E6F6F" w:rsidRPr="0099019B" w:rsidRDefault="001E6F6F" w:rsidP="00312F0B">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C462E"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" fillcolor="#cdddac [1622]" strokecolor="#94b64e [3046]">
                <v:fill color2="#f0f4e6 [502]" rotate="t" angle="180" colors="0 #dafda7;22938f #e4fdc2;1 #f5ffe6" focus="100%" type="gradient"/>
                <v:shadow on="t" color="black" opacity="24903f" origin=",.5" offset="0,.55556mm"/>
                <v:textbox>
                  <w:txbxContent>
                    <w:p w14:paraId="0B503FB7" w14:textId="2CE0816A" w:rsidR="001E6F6F" w:rsidRPr="0099019B" w:rsidRDefault="001E6F6F" w:rsidP="00312F0B">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25CF7612" w14:textId="63C0C1E0"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4864" behindDoc="0" locked="0" layoutInCell="1" allowOverlap="1" wp14:anchorId="1EE64B3B" wp14:editId="18D14C42">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24F3444" w14:textId="48D8DFCE" w:rsidR="001E6F6F" w:rsidRDefault="001E6F6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E6F6F" w:rsidRPr="00455857" w:rsidRDefault="001E6F6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64B3B" id="_x0000_s1040" style="position:absolute;left:0;text-align:left;margin-left:-20.5pt;margin-top:19.35pt;width:109.8pt;height:3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024F3444" w14:textId="48D8DFCE" w:rsidR="001E6F6F" w:rsidRDefault="001E6F6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E6F6F" w:rsidRPr="00455857" w:rsidRDefault="001E6F6F" w:rsidP="00312F0B">
                      <w:pPr>
                        <w:jc w:val="center"/>
                        <w:rPr>
                          <w:rFonts w:ascii="Traditional Arabic" w:hAnsi="Traditional Arabic" w:cs="Traditional Arabic"/>
                          <w:sz w:val="32"/>
                          <w:szCs w:val="32"/>
                        </w:rPr>
                      </w:pPr>
                    </w:p>
                  </w:txbxContent>
                </v:textbox>
              </v:roundrect>
            </w:pict>
          </mc:Fallback>
        </mc:AlternateContent>
      </w: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2576" behindDoc="0" locked="0" layoutInCell="1" allowOverlap="1" wp14:anchorId="0B02DA18" wp14:editId="35CB455B">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E6A881C" w14:textId="314B5760" w:rsidR="001E6F6F" w:rsidRDefault="001E6F6F"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B02DA18"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" fillcolor="#cdddac [1622]" strokecolor="#94b64e [3046]">
                <v:fill color2="#f0f4e6 [502]" rotate="t" angle="180" colors="0 #dafda7;22938f #e4fdc2;1 #f5ffe6" focus="100%" type="gradient"/>
                <v:shadow on="t" color="black" opacity="24903f" origin=",.5" offset="0,.55556mm"/>
                <v:textbox>
                  <w:txbxContent>
                    <w:p w14:paraId="0E6A881C" w14:textId="314B5760" w:rsidR="001E6F6F" w:rsidRDefault="001E6F6F"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22F14883" w14:textId="77777777" w:rsidR="00312F0B" w:rsidRPr="003664D6" w:rsidRDefault="00312F0B" w:rsidP="00312F0B">
      <w:pPr>
        <w:pStyle w:val="ListParagraph"/>
        <w:numPr>
          <w:ilvl w:val="0"/>
          <w:numId w:val="21"/>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0768" behindDoc="0" locked="0" layoutInCell="1" allowOverlap="1" wp14:anchorId="40B39EA1" wp14:editId="45D96B91">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586288"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79744" behindDoc="0" locked="0" layoutInCell="1" allowOverlap="1" wp14:anchorId="410074CA" wp14:editId="498D3E6D">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0F8ABA"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1D77975E"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p>
    <w:p w14:paraId="0FF6B975"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8720" behindDoc="0" locked="0" layoutInCell="1" allowOverlap="1" wp14:anchorId="4AA0BBA8" wp14:editId="134BF0A1">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E87FE5"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07357BD9" w14:textId="631EC5FF" w:rsidR="00312F0B" w:rsidRPr="003664D6" w:rsidRDefault="00F93203" w:rsidP="00312F0B">
      <w:pPr>
        <w:bidi/>
        <w:spacing w:line="360" w:lineRule="auto"/>
        <w:ind w:left="360"/>
        <w:jc w:val="both"/>
        <w:rPr>
          <w:rFonts w:ascii="Traditional Arabic" w:eastAsia="Calibri" w:hAnsi="Traditional Arabic" w:cs="Traditional Arabic"/>
          <w:kern w:val="2"/>
          <w:sz w:val="40"/>
          <w:szCs w:val="40"/>
          <w:rtl/>
          <w14:ligatures w14:val="standardContextual"/>
        </w:rPr>
      </w:pPr>
      <w:r w:rsidRPr="003664D6">
        <w:rPr>
          <w:rFonts w:ascii="Traditional Arabic" w:eastAsia="Calibri" w:hAnsi="Traditional Arabic" w:cs="Traditional Arabic" w:hint="cs"/>
          <w:kern w:val="2"/>
          <w:sz w:val="28"/>
          <w:szCs w:val="28"/>
          <w:rtl/>
          <w14:ligatures w14:val="standardContextual"/>
        </w:rPr>
        <w:t>المصدر:</w:t>
      </w:r>
      <w:r w:rsidR="00312F0B" w:rsidRPr="003664D6">
        <w:rPr>
          <w:rFonts w:ascii="Traditional Arabic" w:eastAsia="Calibri" w:hAnsi="Traditional Arabic" w:cs="Traditional Arabic" w:hint="cs"/>
          <w:kern w:val="2"/>
          <w:sz w:val="28"/>
          <w:szCs w:val="28"/>
          <w:rtl/>
          <w14:ligatures w14:val="standardContextual"/>
        </w:rPr>
        <w:t xml:space="preserve"> من إعداد الباحث بالاعتماد على الدراسات السابقة </w:t>
      </w:r>
    </w:p>
    <w:p w14:paraId="237A2C55" w14:textId="4A311117" w:rsidR="003C3394" w:rsidRPr="003C3394" w:rsidRDefault="003C3394" w:rsidP="003C3394">
      <w:pPr>
        <w:bidi/>
        <w:spacing w:before="100" w:beforeAutospacing="1" w:after="100" w:afterAutospacing="1" w:line="360" w:lineRule="auto"/>
        <w:outlineLvl w:val="1"/>
        <w:rPr>
          <w:rFonts w:ascii="Times New Roman" w:hAnsi="Times New Roman" w:cs="Traditional Arabic"/>
          <w:b/>
          <w:bCs/>
          <w:color w:val="000000" w:themeColor="text1"/>
          <w:sz w:val="32"/>
          <w:szCs w:val="32"/>
        </w:rPr>
      </w:pPr>
      <w:bookmarkStart w:id="14" w:name="_Toc202226008"/>
      <w:r w:rsidRPr="003C3394">
        <w:rPr>
          <w:rFonts w:ascii="Times New Roman" w:hAnsi="Times New Roman" w:cs="Traditional Arabic" w:hint="cs"/>
          <w:b/>
          <w:bCs/>
          <w:color w:val="000000" w:themeColor="text1"/>
          <w:sz w:val="32"/>
          <w:szCs w:val="32"/>
          <w:rtl/>
        </w:rPr>
        <w:t>7,1 الدراسات المرجعية:</w:t>
      </w:r>
      <w:bookmarkEnd w:id="14"/>
    </w:p>
    <w:p w14:paraId="21037B91" w14:textId="24D06606" w:rsidR="003C3394" w:rsidRPr="003C3394" w:rsidRDefault="003C3394" w:rsidP="003C3394">
      <w:p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98373E" w:rsidRPr="003C3394">
        <w:rPr>
          <w:rFonts w:ascii="Traditional Arabic" w:eastAsia="Calibri" w:hAnsi="Traditional Arabic" w:cs="Traditional Arabic" w:hint="cs"/>
          <w:kern w:val="2"/>
          <w:sz w:val="28"/>
          <w:szCs w:val="28"/>
          <w:rtl/>
          <w:lang w:bidi="ar-EG"/>
          <w14:ligatures w14:val="standardContextual"/>
        </w:rPr>
        <w:t>وهي</w:t>
      </w:r>
      <w:r w:rsidR="0098373E" w:rsidRPr="003C3394">
        <w:rPr>
          <w:rFonts w:ascii="Traditional Arabic" w:eastAsia="Calibri" w:hAnsi="Traditional Arabic" w:cs="Traditional Arabic"/>
          <w:kern w:val="2"/>
          <w:sz w:val="28"/>
          <w:szCs w:val="28"/>
          <w14:ligatures w14:val="standardContextual"/>
        </w:rPr>
        <w:t>:</w:t>
      </w:r>
      <w:r w:rsidRPr="003C3394">
        <w:rPr>
          <w:rFonts w:ascii="Traditional Arabic" w:eastAsia="Calibri" w:hAnsi="Traditional Arabic" w:cs="Traditional Arabic" w:hint="cs"/>
          <w:kern w:val="2"/>
          <w:sz w:val="28"/>
          <w:szCs w:val="28"/>
          <w14:ligatures w14:val="standardContextual"/>
        </w:rPr>
        <w:t xml:space="preserve"> </w:t>
      </w:r>
    </w:p>
    <w:p w14:paraId="1DA8367B" w14:textId="3A1C4C76" w:rsidR="003C3394" w:rsidRPr="003C3394" w:rsidRDefault="003C3394" w:rsidP="003C3394">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المجموعة الأولى: الدراسات التي تناولت </w:t>
      </w:r>
      <w:r w:rsidR="00312766">
        <w:rPr>
          <w:rFonts w:ascii="Traditional Arabic" w:eastAsia="Calibri" w:hAnsi="Traditional Arabic" w:cs="Traditional Arabic" w:hint="cs"/>
          <w:kern w:val="2"/>
          <w:sz w:val="28"/>
          <w:szCs w:val="28"/>
          <w:rtl/>
          <w:lang w:bidi="ar-EG"/>
          <w14:ligatures w14:val="standardContextual"/>
        </w:rPr>
        <w:t xml:space="preserve">التحول </w:t>
      </w:r>
      <w:r w:rsidR="0098373E">
        <w:rPr>
          <w:rFonts w:ascii="Traditional Arabic" w:eastAsia="Calibri" w:hAnsi="Traditional Arabic" w:cs="Traditional Arabic" w:hint="cs"/>
          <w:kern w:val="2"/>
          <w:sz w:val="28"/>
          <w:szCs w:val="28"/>
          <w:rtl/>
          <w:lang w:bidi="ar-EG"/>
          <w14:ligatures w14:val="standardContextual"/>
        </w:rPr>
        <w:t xml:space="preserve">الرقمي </w:t>
      </w:r>
      <w:r w:rsidR="0098373E" w:rsidRPr="003C3394">
        <w:rPr>
          <w:rFonts w:ascii="Traditional Arabic" w:eastAsia="Calibri" w:hAnsi="Traditional Arabic" w:cs="Traditional Arabic" w:hint="cs"/>
          <w:kern w:val="2"/>
          <w:sz w:val="28"/>
          <w:szCs w:val="28"/>
          <w:rtl/>
          <w:lang w:bidi="ar-EG"/>
          <w14:ligatures w14:val="standardContextual"/>
        </w:rPr>
        <w:t>وعلاقته</w:t>
      </w:r>
      <w:r w:rsidRPr="003C3394">
        <w:rPr>
          <w:rFonts w:ascii="Traditional Arabic" w:eastAsia="Calibri" w:hAnsi="Traditional Arabic" w:cs="Traditional Arabic" w:hint="cs"/>
          <w:kern w:val="2"/>
          <w:sz w:val="28"/>
          <w:szCs w:val="28"/>
          <w:rtl/>
          <w:lang w:bidi="ar-EG"/>
          <w14:ligatures w14:val="standardContextual"/>
        </w:rPr>
        <w:t xml:space="preserve"> بالمتغيرات الأخرى.</w:t>
      </w:r>
    </w:p>
    <w:p w14:paraId="593EC720" w14:textId="4F8D5846" w:rsidR="003C3394" w:rsidRPr="003C3394" w:rsidRDefault="003C3394" w:rsidP="00312766">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lastRenderedPageBreak/>
        <w:t xml:space="preserve">المجموعة الثانية: الدراسات التي تناولت </w:t>
      </w:r>
      <w:r w:rsidR="00312766" w:rsidRPr="00312766">
        <w:rPr>
          <w:rFonts w:ascii="Traditional Arabic" w:eastAsia="Calibri" w:hAnsi="Traditional Arabic" w:cs="Traditional Arabic"/>
          <w:kern w:val="2"/>
          <w:sz w:val="28"/>
          <w:szCs w:val="28"/>
          <w:rtl/>
          <w14:ligatures w14:val="standardContextual"/>
        </w:rPr>
        <w:t>فاعلية اتخاذ القرار الاستراتيجي</w:t>
      </w:r>
      <w:r w:rsidRPr="003C339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3C3394">
        <w:rPr>
          <w:rFonts w:ascii="Traditional Arabic" w:eastAsia="Calibri" w:hAnsi="Traditional Arabic" w:cs="Traditional Arabic" w:hint="cs"/>
          <w:kern w:val="2"/>
          <w:sz w:val="28"/>
          <w:szCs w:val="28"/>
          <w14:ligatures w14:val="standardContextual"/>
        </w:rPr>
        <w:t>.</w:t>
      </w:r>
    </w:p>
    <w:p w14:paraId="586A0A8A" w14:textId="67848621" w:rsidR="003C3394" w:rsidRPr="003C3394" w:rsidRDefault="003C3394" w:rsidP="00312766">
      <w:pPr>
        <w:numPr>
          <w:ilvl w:val="0"/>
          <w:numId w:val="14"/>
        </w:numPr>
        <w:bidi/>
        <w:spacing w:line="256" w:lineRule="auto"/>
        <w:contextualSpacing/>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المجموعة الثالثة: الدراسات التي تناولت </w:t>
      </w:r>
      <w:r w:rsidR="00312766" w:rsidRPr="00312766">
        <w:rPr>
          <w:rFonts w:ascii="Traditional Arabic" w:eastAsia="Calibri" w:hAnsi="Traditional Arabic" w:cs="Traditional Arabic"/>
          <w:kern w:val="2"/>
          <w:sz w:val="28"/>
          <w:szCs w:val="28"/>
          <w:rtl/>
          <w14:ligatures w14:val="standardContextual"/>
        </w:rPr>
        <w:t>الشفافية المعلوماتية</w:t>
      </w:r>
      <w:r w:rsidR="00312766">
        <w:rPr>
          <w:rFonts w:ascii="Traditional Arabic" w:eastAsia="Calibri" w:hAnsi="Traditional Arabic" w:cs="Traditional Arabic" w:hint="cs"/>
          <w:kern w:val="2"/>
          <w:sz w:val="28"/>
          <w:szCs w:val="28"/>
          <w:rtl/>
          <w:lang w:bidi="ar-EG"/>
          <w14:ligatures w14:val="standardContextual"/>
        </w:rPr>
        <w:t xml:space="preserve"> </w:t>
      </w:r>
      <w:r w:rsidRPr="003C339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3C3394">
        <w:rPr>
          <w:rFonts w:ascii="Traditional Arabic" w:eastAsia="Calibri" w:hAnsi="Traditional Arabic" w:cs="Traditional Arabic" w:hint="cs"/>
          <w:kern w:val="2"/>
          <w:sz w:val="28"/>
          <w:szCs w:val="28"/>
          <w:lang w:bidi="ar-EG"/>
          <w14:ligatures w14:val="standardContextual"/>
        </w:rPr>
        <w:t>.</w:t>
      </w:r>
    </w:p>
    <w:p w14:paraId="772329E5" w14:textId="77777777" w:rsidR="003C3394" w:rsidRPr="003C3394" w:rsidRDefault="003C3394" w:rsidP="003C3394">
      <w:pPr>
        <w:bidi/>
        <w:spacing w:after="200" w:line="360" w:lineRule="auto"/>
        <w:ind w:left="669"/>
        <w:jc w:val="both"/>
        <w:rPr>
          <w:rFonts w:ascii="Traditional Arabic" w:eastAsia="Calibri" w:hAnsi="Traditional Arabic" w:cs="Traditional Arabic"/>
          <w:kern w:val="2"/>
          <w:sz w:val="28"/>
          <w:szCs w:val="28"/>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وفيما يلي عرض لكل مجموعة من هذه الدراسات م</w:t>
      </w:r>
    </w:p>
    <w:p w14:paraId="1B0B2743" w14:textId="614F2377" w:rsidR="003C3394" w:rsidRPr="001741F0" w:rsidRDefault="003C3394" w:rsidP="00312766">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1741F0">
        <w:rPr>
          <w:rFonts w:ascii="Traditional Arabic" w:eastAsia="Calibri" w:hAnsi="Traditional Arabic" w:cs="Traditional Arabic" w:hint="cs"/>
          <w:b/>
          <w:bCs/>
          <w:kern w:val="2"/>
          <w:sz w:val="32"/>
          <w:szCs w:val="32"/>
          <w:rtl/>
          <w:lang w:bidi="ar-EG"/>
          <w14:ligatures w14:val="standardContextual"/>
        </w:rPr>
        <w:t xml:space="preserve">المجموعة الأولى: الدراسات التي تناولت </w:t>
      </w:r>
      <w:r w:rsidR="00312766" w:rsidRPr="001741F0">
        <w:rPr>
          <w:rFonts w:ascii="Traditional Arabic" w:eastAsia="Calibri" w:hAnsi="Traditional Arabic" w:cs="Traditional Arabic" w:hint="cs"/>
          <w:b/>
          <w:bCs/>
          <w:kern w:val="2"/>
          <w:sz w:val="32"/>
          <w:szCs w:val="32"/>
          <w:rtl/>
          <w:lang w:bidi="ar-EG"/>
          <w14:ligatures w14:val="standardContextual"/>
        </w:rPr>
        <w:t xml:space="preserve">التحول </w:t>
      </w:r>
      <w:r w:rsidR="0098373E" w:rsidRPr="001741F0">
        <w:rPr>
          <w:rFonts w:ascii="Traditional Arabic" w:eastAsia="Calibri" w:hAnsi="Traditional Arabic" w:cs="Traditional Arabic" w:hint="cs"/>
          <w:b/>
          <w:bCs/>
          <w:kern w:val="2"/>
          <w:sz w:val="32"/>
          <w:szCs w:val="32"/>
          <w:rtl/>
          <w:lang w:bidi="ar-EG"/>
          <w14:ligatures w14:val="standardContextual"/>
        </w:rPr>
        <w:t>الرقمي وعلاقته</w:t>
      </w:r>
      <w:r w:rsidRPr="001741F0">
        <w:rPr>
          <w:rFonts w:ascii="Traditional Arabic" w:eastAsia="Calibri" w:hAnsi="Traditional Arabic" w:cs="Traditional Arabic" w:hint="cs"/>
          <w:b/>
          <w:bCs/>
          <w:kern w:val="2"/>
          <w:sz w:val="32"/>
          <w:szCs w:val="32"/>
          <w:rtl/>
          <w:lang w:bidi="ar-EG"/>
          <w14:ligatures w14:val="standardContextual"/>
        </w:rPr>
        <w:t xml:space="preserve"> بالمتغيرات الأخرى.</w:t>
      </w:r>
    </w:p>
    <w:p w14:paraId="15EDEC91" w14:textId="4E6DE11F" w:rsidR="003C3394" w:rsidRPr="0026324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دراسة (</w:t>
      </w:r>
      <w:r w:rsidR="00263244">
        <w:rPr>
          <w:rFonts w:ascii="Traditional Arabic" w:eastAsia="Calibri" w:hAnsi="Traditional Arabic" w:cs="Traditional Arabic" w:hint="cs"/>
          <w:b/>
          <w:bCs/>
          <w:kern w:val="2"/>
          <w:sz w:val="28"/>
          <w:szCs w:val="28"/>
          <w:rtl/>
          <w14:ligatures w14:val="standardContextual"/>
        </w:rPr>
        <w:t>عبد المنعم ورضوان</w:t>
      </w:r>
      <w:r w:rsidRPr="003C3394">
        <w:rPr>
          <w:rFonts w:ascii="Traditional Arabic" w:eastAsia="Calibri" w:hAnsi="Traditional Arabic" w:cs="Traditional Arabic" w:hint="cs"/>
          <w:b/>
          <w:bCs/>
          <w:kern w:val="2"/>
          <w:sz w:val="28"/>
          <w:szCs w:val="28"/>
          <w:rtl/>
          <w14:ligatures w14:val="standardContextual"/>
        </w:rPr>
        <w:t>،202</w:t>
      </w:r>
      <w:r w:rsidR="00263244">
        <w:rPr>
          <w:rFonts w:ascii="Traditional Arabic" w:eastAsia="Calibri" w:hAnsi="Traditional Arabic" w:cs="Traditional Arabic" w:hint="cs"/>
          <w:b/>
          <w:bCs/>
          <w:kern w:val="2"/>
          <w:sz w:val="28"/>
          <w:szCs w:val="28"/>
          <w:rtl/>
          <w14:ligatures w14:val="standardContextual"/>
        </w:rPr>
        <w:t>3</w:t>
      </w:r>
      <w:r w:rsidR="0098373E" w:rsidRPr="003C3394">
        <w:rPr>
          <w:rFonts w:ascii="Traditional Arabic" w:eastAsia="Calibri" w:hAnsi="Traditional Arabic" w:cs="Traditional Arabic" w:hint="cs"/>
          <w:b/>
          <w:bCs/>
          <w:kern w:val="2"/>
          <w:sz w:val="28"/>
          <w:szCs w:val="28"/>
          <w:rtl/>
          <w14:ligatures w14:val="standardContextual"/>
        </w:rPr>
        <w:t xml:space="preserve">) </w:t>
      </w:r>
      <w:r w:rsidR="0098373E">
        <w:rPr>
          <w:rFonts w:ascii="Traditional Arabic" w:eastAsia="Calibri" w:hAnsi="Traditional Arabic" w:cs="Traditional Arabic" w:hint="cs"/>
          <w:b/>
          <w:bCs/>
          <w:kern w:val="2"/>
          <w:sz w:val="28"/>
          <w:szCs w:val="28"/>
          <w:rtl/>
          <w14:ligatures w14:val="standardContextual"/>
        </w:rPr>
        <w:t>بعنوان</w:t>
      </w:r>
      <w:r w:rsidR="00263244">
        <w:rPr>
          <w:rFonts w:ascii="Traditional Arabic" w:eastAsia="Calibri" w:hAnsi="Traditional Arabic" w:cs="Traditional Arabic" w:hint="cs"/>
          <w:b/>
          <w:bCs/>
          <w:kern w:val="2"/>
          <w:sz w:val="28"/>
          <w:szCs w:val="28"/>
          <w:rtl/>
          <w14:ligatures w14:val="standardContextual"/>
        </w:rPr>
        <w:t xml:space="preserve">: </w:t>
      </w:r>
      <w:r w:rsidR="00263244" w:rsidRPr="00263244">
        <w:rPr>
          <w:rFonts w:ascii="Traditional Arabic" w:eastAsia="Calibri" w:hAnsi="Traditional Arabic" w:cs="Traditional Arabic"/>
          <w:b/>
          <w:bCs/>
          <w:kern w:val="2"/>
          <w:sz w:val="28"/>
          <w:szCs w:val="28"/>
          <w:rtl/>
          <w14:ligatures w14:val="standardContextual"/>
        </w:rPr>
        <w:t>تأثير التحول الرقمي على اليقظة التنظيمية: دراسة ميدانية مطبقة على العاملين بفروع البنك الزراعي المصري بمحافظة الوادي الجديد</w:t>
      </w:r>
      <w:r w:rsidR="00263244" w:rsidRPr="00263244">
        <w:rPr>
          <w:rFonts w:ascii="Traditional Arabic" w:eastAsia="Calibri" w:hAnsi="Traditional Arabic" w:cs="Traditional Arabic"/>
          <w:b/>
          <w:bCs/>
          <w:kern w:val="2"/>
          <w:sz w:val="28"/>
          <w:szCs w:val="28"/>
          <w14:ligatures w14:val="standardContextual"/>
        </w:rPr>
        <w:t>.</w:t>
      </w:r>
    </w:p>
    <w:p w14:paraId="2E647AF8" w14:textId="24A19ACC" w:rsidR="00312766" w:rsidRPr="001741F0" w:rsidRDefault="00312766" w:rsidP="00312766">
      <w:pPr>
        <w:bidi/>
        <w:spacing w:after="200" w:line="360" w:lineRule="auto"/>
        <w:jc w:val="both"/>
        <w:rPr>
          <w:rFonts w:ascii="Traditional Arabic" w:eastAsia="Calibri" w:hAnsi="Traditional Arabic" w:cs="Traditional Arabic"/>
          <w:kern w:val="2"/>
          <w:sz w:val="28"/>
          <w:szCs w:val="28"/>
          <w:rtl/>
          <w14:ligatures w14:val="standardContextual"/>
        </w:rPr>
      </w:pPr>
      <w:r w:rsidRPr="00312766">
        <w:rPr>
          <w:rFonts w:ascii="Traditional Arabic" w:eastAsia="Calibri" w:hAnsi="Traditional Arabic" w:cs="Traditional Arabic"/>
          <w:kern w:val="2"/>
          <w:sz w:val="28"/>
          <w:szCs w:val="28"/>
          <w:rtl/>
          <w14:ligatures w14:val="standardContextua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0098373E" w:rsidRPr="00312766">
        <w:rPr>
          <w:rFonts w:ascii="Traditional Arabic" w:eastAsia="Calibri" w:hAnsi="Traditional Arabic" w:cs="Traditional Arabic" w:hint="cs"/>
          <w:kern w:val="2"/>
          <w:sz w:val="28"/>
          <w:szCs w:val="28"/>
          <w:rtl/>
          <w14:ligatures w14:val="standardContextual"/>
        </w:rPr>
        <w:t>الجديد</w:t>
      </w:r>
      <w:r w:rsidR="0098373E">
        <w:rPr>
          <w:rFonts w:ascii="Traditional Arabic" w:eastAsia="Calibri" w:hAnsi="Traditional Arabic" w:cs="Traditional Arabic" w:hint="cs"/>
          <w:kern w:val="2"/>
          <w:sz w:val="28"/>
          <w:szCs w:val="28"/>
          <w:rtl/>
          <w14:ligatures w14:val="standardContextual"/>
        </w:rPr>
        <w:t xml:space="preserve">، </w:t>
      </w:r>
      <w:r w:rsidR="0098373E" w:rsidRPr="00312766">
        <w:rPr>
          <w:rFonts w:ascii="Traditional Arabic" w:eastAsia="Calibri" w:hAnsi="Traditional Arabic" w:cs="Traditional Arabic"/>
          <w:kern w:val="2"/>
          <w:sz w:val="28"/>
          <w:szCs w:val="28"/>
          <w:rtl/>
          <w14:ligatures w14:val="standardContextual"/>
        </w:rPr>
        <w:t>واستخدمت</w:t>
      </w:r>
      <w:r w:rsidRPr="00312766">
        <w:rPr>
          <w:rFonts w:ascii="Traditional Arabic" w:eastAsia="Calibri" w:hAnsi="Traditional Arabic" w:cs="Traditional Arabic"/>
          <w:kern w:val="2"/>
          <w:sz w:val="28"/>
          <w:szCs w:val="28"/>
          <w:rtl/>
          <w14:ligatures w14:val="standardContextual"/>
        </w:rPr>
        <w:t xml:space="preserve"> الدراسة المنهج الوصفي التحليلي، وتكونت العينة من </w:t>
      </w:r>
      <w:r w:rsidRPr="00312766">
        <w:rPr>
          <w:rFonts w:ascii="Traditional Arabic" w:eastAsia="Calibri" w:hAnsi="Traditional Arabic" w:cs="Traditional Arabic"/>
          <w:kern w:val="2"/>
          <w:sz w:val="28"/>
          <w:szCs w:val="28"/>
          <w14:ligatures w14:val="standardContextual"/>
        </w:rPr>
        <w:t xml:space="preserve">(151) </w:t>
      </w:r>
      <w:r w:rsidRPr="00312766">
        <w:rPr>
          <w:rFonts w:ascii="Traditional Arabic" w:eastAsia="Calibri" w:hAnsi="Traditional Arabic" w:cs="Traditional Arabic"/>
          <w:kern w:val="2"/>
          <w:sz w:val="28"/>
          <w:szCs w:val="28"/>
          <w:rtl/>
          <w14:ligatures w14:val="standardContextual"/>
        </w:rPr>
        <w:t>موظفًا تم اختيارهم من مجتمع بلغ (620) موظفًا</w:t>
      </w:r>
      <w:r w:rsidRPr="001741F0">
        <w:rPr>
          <w:rFonts w:ascii="Traditional Arabic" w:eastAsia="Calibri" w:hAnsi="Traditional Arabic" w:cs="Traditional Arabic" w:hint="cs"/>
          <w:kern w:val="2"/>
          <w:sz w:val="28"/>
          <w:szCs w:val="28"/>
          <w:rtl/>
          <w14:ligatures w14:val="standardContextual"/>
        </w:rPr>
        <w:t>.</w:t>
      </w:r>
    </w:p>
    <w:p w14:paraId="3BA0672C" w14:textId="3749C096" w:rsidR="00312766" w:rsidRPr="00312766" w:rsidRDefault="00312766" w:rsidP="00312766">
      <w:pPr>
        <w:bidi/>
        <w:spacing w:after="200" w:line="360" w:lineRule="auto"/>
        <w:jc w:val="both"/>
        <w:rPr>
          <w:rFonts w:ascii="Traditional Arabic" w:eastAsia="Calibri" w:hAnsi="Traditional Arabic" w:cs="Traditional Arabic"/>
          <w:kern w:val="2"/>
          <w:sz w:val="28"/>
          <w:szCs w:val="28"/>
          <w14:ligatures w14:val="standardContextual"/>
        </w:rPr>
      </w:pPr>
      <w:r w:rsidRPr="00312766">
        <w:rPr>
          <w:rFonts w:ascii="Traditional Arabic" w:eastAsia="Calibri" w:hAnsi="Traditional Arabic" w:cs="Traditional Arabic"/>
          <w:kern w:val="2"/>
          <w:sz w:val="28"/>
          <w:szCs w:val="28"/>
          <w:rtl/>
          <w14:ligatures w14:val="standardContextual"/>
        </w:rPr>
        <w:t xml:space="preserve"> وتوصلت نتائج الدراسة إلى وجود تأثير إيجابي ومعنوي لإدراك العاملين لأبعاد التحول الرقمي على مستوى اليقظة التنظيمية</w:t>
      </w:r>
      <w:r w:rsidR="00263244" w:rsidRPr="001741F0">
        <w:rPr>
          <w:rFonts w:ascii="Traditional Arabic" w:eastAsia="Calibri" w:hAnsi="Traditional Arabic" w:cs="Traditional Arabic" w:hint="cs"/>
          <w:kern w:val="2"/>
          <w:sz w:val="28"/>
          <w:szCs w:val="28"/>
          <w:rtl/>
          <w14:ligatures w14:val="standardContextual"/>
        </w:rPr>
        <w:t xml:space="preserve">، </w:t>
      </w:r>
      <w:r w:rsidRPr="00312766">
        <w:rPr>
          <w:rFonts w:ascii="Traditional Arabic" w:eastAsia="Calibri" w:hAnsi="Traditional Arabic" w:cs="Traditional Arabic"/>
          <w:kern w:val="2"/>
          <w:sz w:val="28"/>
          <w:szCs w:val="28"/>
          <w:rtl/>
          <w14:ligatures w14:val="standardContextua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312766">
        <w:rPr>
          <w:rFonts w:ascii="Traditional Arabic" w:eastAsia="Calibri" w:hAnsi="Traditional Arabic" w:cs="Traditional Arabic"/>
          <w:kern w:val="2"/>
          <w:sz w:val="28"/>
          <w:szCs w:val="28"/>
          <w14:ligatures w14:val="standardContextual"/>
        </w:rPr>
        <w:t>.</w:t>
      </w:r>
    </w:p>
    <w:p w14:paraId="76E0B9D1" w14:textId="25DA5653" w:rsidR="003C3394" w:rsidRPr="0026324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دراسة (</w:t>
      </w:r>
      <w:r w:rsidR="00263244">
        <w:rPr>
          <w:rFonts w:ascii="Traditional Arabic" w:eastAsia="Calibri" w:hAnsi="Traditional Arabic" w:cs="Traditional Arabic" w:hint="cs"/>
          <w:b/>
          <w:bCs/>
          <w:kern w:val="2"/>
          <w:sz w:val="28"/>
          <w:szCs w:val="28"/>
          <w:rtl/>
          <w14:ligatures w14:val="standardContextual"/>
        </w:rPr>
        <w:t>موافى وبدوى</w:t>
      </w:r>
      <w:r w:rsidRPr="003C3394">
        <w:rPr>
          <w:rFonts w:ascii="Traditional Arabic" w:eastAsia="Calibri" w:hAnsi="Traditional Arabic" w:cs="Traditional Arabic" w:hint="cs"/>
          <w:b/>
          <w:bCs/>
          <w:kern w:val="2"/>
          <w:sz w:val="28"/>
          <w:szCs w:val="28"/>
          <w:rtl/>
          <w14:ligatures w14:val="standardContextual"/>
        </w:rPr>
        <w:t>،202</w:t>
      </w:r>
      <w:r w:rsidR="00263244">
        <w:rPr>
          <w:rFonts w:ascii="Traditional Arabic" w:eastAsia="Calibri" w:hAnsi="Traditional Arabic" w:cs="Traditional Arabic" w:hint="cs"/>
          <w:b/>
          <w:bCs/>
          <w:kern w:val="2"/>
          <w:sz w:val="28"/>
          <w:szCs w:val="28"/>
          <w:rtl/>
          <w14:ligatures w14:val="standardContextual"/>
        </w:rPr>
        <w:t>4</w:t>
      </w:r>
      <w:r w:rsidRPr="003C3394">
        <w:rPr>
          <w:rFonts w:ascii="Traditional Arabic" w:eastAsia="Calibri" w:hAnsi="Traditional Arabic" w:cs="Traditional Arabic" w:hint="cs"/>
          <w:b/>
          <w:bCs/>
          <w:kern w:val="2"/>
          <w:sz w:val="28"/>
          <w:szCs w:val="28"/>
          <w:rtl/>
          <w14:ligatures w14:val="standardContextual"/>
        </w:rPr>
        <w:t xml:space="preserve">) </w:t>
      </w:r>
      <w:r w:rsidR="00263244">
        <w:rPr>
          <w:rFonts w:ascii="Traditional Arabic" w:eastAsia="Calibri" w:hAnsi="Traditional Arabic" w:cs="Traditional Arabic" w:hint="cs"/>
          <w:b/>
          <w:bCs/>
          <w:kern w:val="2"/>
          <w:sz w:val="28"/>
          <w:szCs w:val="28"/>
          <w:rtl/>
          <w14:ligatures w14:val="standardContextual"/>
        </w:rPr>
        <w:t xml:space="preserve">بعنوان: </w:t>
      </w:r>
      <w:r w:rsidR="00263244" w:rsidRPr="00263244">
        <w:rPr>
          <w:rFonts w:ascii="Traditional Arabic" w:eastAsia="Calibri" w:hAnsi="Traditional Arabic" w:cs="Traditional Arabic"/>
          <w:b/>
          <w:bCs/>
          <w:kern w:val="2"/>
          <w:sz w:val="28"/>
          <w:szCs w:val="28"/>
          <w:rtl/>
          <w14:ligatures w14:val="standardContextual"/>
        </w:rPr>
        <w:t>تأثير التحول الرقمي على الأداء الوظيفي للشركات</w:t>
      </w:r>
      <w:r w:rsidR="00263244" w:rsidRPr="00263244">
        <w:rPr>
          <w:rFonts w:ascii="Traditional Arabic" w:eastAsia="Calibri" w:hAnsi="Traditional Arabic" w:cs="Traditional Arabic"/>
          <w:b/>
          <w:bCs/>
          <w:kern w:val="2"/>
          <w:sz w:val="28"/>
          <w:szCs w:val="28"/>
          <w14:ligatures w14:val="standardContextual"/>
        </w:rPr>
        <w:t>.</w:t>
      </w:r>
    </w:p>
    <w:p w14:paraId="79A5AF04" w14:textId="77777777" w:rsidR="00263244" w:rsidRPr="001741F0"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26324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على الأداء الوظيفي في الشركات التي تطبّق التحول الرقمي</w:t>
      </w:r>
      <w:r w:rsidRPr="001741F0">
        <w:rPr>
          <w:rFonts w:ascii="Traditional Arabic" w:eastAsia="Calibri" w:hAnsi="Traditional Arabic" w:cs="Traditional Arabic" w:hint="cs"/>
          <w:kern w:val="2"/>
          <w:sz w:val="28"/>
          <w:szCs w:val="28"/>
          <w:rtl/>
          <w14:ligatures w14:val="standardContextual"/>
        </w:rPr>
        <w:t>،</w:t>
      </w:r>
      <w:r w:rsidRPr="00263244">
        <w:rPr>
          <w:rFonts w:ascii="Traditional Arabic" w:eastAsia="Calibri" w:hAnsi="Traditional Arabic" w:cs="Traditional Arabic"/>
          <w:kern w:val="2"/>
          <w:sz w:val="28"/>
          <w:szCs w:val="28"/>
          <w:rtl/>
          <w14:ligatures w14:val="standardContextual"/>
        </w:rPr>
        <w:t xml:space="preserve"> واستخدمت الدراسة المنهج الوصفي الارتباطي، والمنهج المقارن، والمنهج الكمي من خلال أسلوب الاستقصاء باستخدام استمارة استبيان</w:t>
      </w:r>
      <w:r w:rsidRPr="001741F0">
        <w:rPr>
          <w:rFonts w:ascii="Traditional Arabic" w:eastAsia="Calibri" w:hAnsi="Traditional Arabic" w:cs="Traditional Arabic" w:hint="cs"/>
          <w:kern w:val="2"/>
          <w:sz w:val="28"/>
          <w:szCs w:val="28"/>
          <w:rtl/>
          <w14:ligatures w14:val="standardContextual"/>
        </w:rPr>
        <w:t>،</w:t>
      </w:r>
      <w:r w:rsidRPr="00263244">
        <w:rPr>
          <w:rFonts w:ascii="Traditional Arabic" w:eastAsia="Calibri" w:hAnsi="Traditional Arabic" w:cs="Traditional Arabic"/>
          <w:kern w:val="2"/>
          <w:sz w:val="28"/>
          <w:szCs w:val="28"/>
          <w:rtl/>
          <w14:ligatures w14:val="standardContextual"/>
        </w:rPr>
        <w:t xml:space="preserve"> وتكوّنت العينة من جميع العاملين بالشركات التي تطبّق التحول الرقمي من الجنسين، ممن تتجاوز أعمارهم 21 عامًا، خلال عام 2023. </w:t>
      </w:r>
    </w:p>
    <w:p w14:paraId="2C82E76D" w14:textId="57305C25" w:rsidR="00263244" w:rsidRPr="0026324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263244">
        <w:rPr>
          <w:rFonts w:ascii="Traditional Arabic" w:eastAsia="Calibri" w:hAnsi="Traditional Arabic" w:cs="Traditional Arabic"/>
          <w:kern w:val="2"/>
          <w:sz w:val="28"/>
          <w:szCs w:val="28"/>
          <w:rtl/>
          <w14:ligatures w14:val="standardContextua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1741F0">
        <w:rPr>
          <w:rFonts w:ascii="Traditional Arabic" w:eastAsia="Calibri" w:hAnsi="Traditional Arabic" w:cs="Traditional Arabic" w:hint="cs"/>
          <w:kern w:val="2"/>
          <w:sz w:val="28"/>
          <w:szCs w:val="28"/>
          <w:rtl/>
          <w14:ligatures w14:val="standardContextual"/>
        </w:rPr>
        <w:t>،</w:t>
      </w:r>
      <w:r w:rsidRPr="00263244">
        <w:rPr>
          <w:rFonts w:ascii="Traditional Arabic" w:eastAsia="Calibri" w:hAnsi="Traditional Arabic" w:cs="Traditional Arabic"/>
          <w:kern w:val="2"/>
          <w:sz w:val="28"/>
          <w:szCs w:val="28"/>
          <w:rtl/>
          <w14:ligatures w14:val="standardContextual"/>
        </w:rPr>
        <w:t xml:space="preserve"> وأوصت الدراسة بأهمية إجراء دراسات مستقبلية تتناول العوامل السلبية التي قد تعيق تطبيق التحول الرقمي</w:t>
      </w:r>
      <w:r w:rsidRPr="00263244">
        <w:rPr>
          <w:rFonts w:ascii="Traditional Arabic" w:eastAsia="Calibri" w:hAnsi="Traditional Arabic" w:cs="Traditional Arabic"/>
          <w:kern w:val="2"/>
          <w:sz w:val="28"/>
          <w:szCs w:val="28"/>
          <w14:ligatures w14:val="standardContextual"/>
        </w:rPr>
        <w:t>.</w:t>
      </w:r>
    </w:p>
    <w:p w14:paraId="27DDFC40" w14:textId="67B7C2EC" w:rsidR="003C3394" w:rsidRPr="0026324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lastRenderedPageBreak/>
        <w:t xml:space="preserve">دراسة </w:t>
      </w:r>
      <w:r w:rsidR="00263244">
        <w:rPr>
          <w:rFonts w:ascii="Traditional Arabic" w:eastAsia="Calibri" w:hAnsi="Traditional Arabic" w:cs="Traditional Arabic" w:hint="cs"/>
          <w:b/>
          <w:bCs/>
          <w:kern w:val="2"/>
          <w:sz w:val="28"/>
          <w:szCs w:val="28"/>
          <w:rtl/>
          <w14:ligatures w14:val="standardContextual"/>
        </w:rPr>
        <w:t>(جاب الله واخرون،2023)</w:t>
      </w:r>
      <w:r w:rsidRPr="003C3394">
        <w:rPr>
          <w:rFonts w:ascii="Traditional Arabic" w:eastAsia="Calibri" w:hAnsi="Traditional Arabic" w:cs="Traditional Arabic" w:hint="cs"/>
          <w:b/>
          <w:bCs/>
          <w:kern w:val="2"/>
          <w:sz w:val="28"/>
          <w:szCs w:val="28"/>
          <w:rtl/>
          <w14:ligatures w14:val="standardContextual"/>
        </w:rPr>
        <w:t xml:space="preserve"> </w:t>
      </w:r>
      <w:r w:rsidR="00263244">
        <w:rPr>
          <w:rFonts w:ascii="Traditional Arabic" w:eastAsia="Calibri" w:hAnsi="Traditional Arabic" w:cs="Traditional Arabic" w:hint="cs"/>
          <w:b/>
          <w:bCs/>
          <w:kern w:val="2"/>
          <w:sz w:val="28"/>
          <w:szCs w:val="28"/>
          <w:rtl/>
          <w14:ligatures w14:val="standardContextual"/>
        </w:rPr>
        <w:t xml:space="preserve">بعنوان: </w:t>
      </w:r>
      <w:r w:rsidR="00263244" w:rsidRPr="00263244">
        <w:rPr>
          <w:rFonts w:ascii="Traditional Arabic" w:eastAsia="Calibri" w:hAnsi="Traditional Arabic" w:cs="Traditional Arabic"/>
          <w:b/>
          <w:bCs/>
          <w:kern w:val="2"/>
          <w:sz w:val="28"/>
          <w:szCs w:val="28"/>
          <w:rtl/>
          <w14:ligatures w14:val="standardContextual"/>
        </w:rPr>
        <w:t>تأثير التحول الرقمي على الأداء المستدام: دراسة ميدانية</w:t>
      </w:r>
      <w:r w:rsidR="00263244" w:rsidRPr="00263244">
        <w:rPr>
          <w:rFonts w:ascii="Traditional Arabic" w:eastAsia="Calibri" w:hAnsi="Traditional Arabic" w:cs="Traditional Arabic"/>
          <w:b/>
          <w:bCs/>
          <w:kern w:val="2"/>
          <w:sz w:val="28"/>
          <w:szCs w:val="28"/>
          <w14:ligatures w14:val="standardContextual"/>
        </w:rPr>
        <w:t>.</w:t>
      </w:r>
    </w:p>
    <w:p w14:paraId="2B3ACB6D" w14:textId="77777777" w:rsidR="00263244" w:rsidRPr="001741F0"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26324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263244">
        <w:rPr>
          <w:rFonts w:ascii="Traditional Arabic" w:eastAsia="Calibri" w:hAnsi="Traditional Arabic" w:cs="Traditional Arabic"/>
          <w:kern w:val="2"/>
          <w:sz w:val="28"/>
          <w:szCs w:val="28"/>
          <w14:ligatures w14:val="standardContextual"/>
        </w:rPr>
        <w:t xml:space="preserve"> SPSS </w:t>
      </w:r>
      <w:r w:rsidRPr="00263244">
        <w:rPr>
          <w:rFonts w:ascii="Traditional Arabic" w:eastAsia="Calibri" w:hAnsi="Traditional Arabic" w:cs="Traditional Arabic"/>
          <w:kern w:val="2"/>
          <w:sz w:val="28"/>
          <w:szCs w:val="28"/>
          <w:rtl/>
          <w14:ligatures w14:val="standardContextual"/>
        </w:rPr>
        <w:t>و</w:t>
      </w:r>
      <w:r w:rsidRPr="00263244">
        <w:rPr>
          <w:rFonts w:ascii="Traditional Arabic" w:eastAsia="Calibri" w:hAnsi="Traditional Arabic" w:cs="Traditional Arabic"/>
          <w:kern w:val="2"/>
          <w:sz w:val="28"/>
          <w:szCs w:val="28"/>
          <w14:ligatures w14:val="standardContextual"/>
        </w:rPr>
        <w:t xml:space="preserve">AMOS. </w:t>
      </w:r>
      <w:r w:rsidRPr="00263244">
        <w:rPr>
          <w:rFonts w:ascii="Traditional Arabic" w:eastAsia="Calibri" w:hAnsi="Traditional Arabic" w:cs="Traditional Arabic"/>
          <w:kern w:val="2"/>
          <w:sz w:val="28"/>
          <w:szCs w:val="28"/>
          <w:rtl/>
          <w14:ligatures w14:val="standardContextua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00D7967B" w14:textId="701C46A5" w:rsidR="00263244" w:rsidRPr="0026324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263244">
        <w:rPr>
          <w:rFonts w:ascii="Traditional Arabic" w:eastAsia="Calibri" w:hAnsi="Traditional Arabic" w:cs="Traditional Arabic"/>
          <w:kern w:val="2"/>
          <w:sz w:val="28"/>
          <w:szCs w:val="28"/>
          <w:rtl/>
          <w14:ligatures w14:val="standardContextua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1741F0">
        <w:rPr>
          <w:rFonts w:ascii="Traditional Arabic" w:eastAsia="Calibri" w:hAnsi="Traditional Arabic" w:cs="Traditional Arabic" w:hint="cs"/>
          <w:kern w:val="2"/>
          <w:sz w:val="28"/>
          <w:szCs w:val="28"/>
          <w:rtl/>
          <w14:ligatures w14:val="standardContextual"/>
        </w:rPr>
        <w:t xml:space="preserve">، </w:t>
      </w:r>
      <w:r w:rsidRPr="00263244">
        <w:rPr>
          <w:rFonts w:ascii="Traditional Arabic" w:eastAsia="Calibri" w:hAnsi="Traditional Arabic" w:cs="Traditional Arabic"/>
          <w:kern w:val="2"/>
          <w:sz w:val="28"/>
          <w:szCs w:val="28"/>
          <w:rtl/>
          <w14:ligatures w14:val="standardContextual"/>
        </w:rPr>
        <w:t>وأوصت الدراسة بأهمية تعزيز تبني التحول الرقمي كرافعة لتحقيق أداء مستدام وشامل في قطاع الخدمات البريدية والشحن</w:t>
      </w:r>
      <w:r w:rsidRPr="00263244">
        <w:rPr>
          <w:rFonts w:ascii="Traditional Arabic" w:eastAsia="Calibri" w:hAnsi="Traditional Arabic" w:cs="Traditional Arabic"/>
          <w:kern w:val="2"/>
          <w:sz w:val="28"/>
          <w:szCs w:val="28"/>
          <w14:ligatures w14:val="standardContextual"/>
        </w:rPr>
        <w:t>.</w:t>
      </w:r>
    </w:p>
    <w:p w14:paraId="42BBD0D9" w14:textId="7F8BC815" w:rsidR="003C3394" w:rsidRPr="0026324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263244">
        <w:rPr>
          <w:rFonts w:ascii="Traditional Arabic" w:eastAsia="Calibri" w:hAnsi="Traditional Arabic" w:cs="Traditional Arabic" w:hint="cs"/>
          <w:b/>
          <w:bCs/>
          <w:kern w:val="2"/>
          <w:sz w:val="28"/>
          <w:szCs w:val="28"/>
          <w:rtl/>
          <w14:ligatures w14:val="standardContextual"/>
        </w:rPr>
        <w:t xml:space="preserve">(الطيب،2024) </w:t>
      </w:r>
      <w:r w:rsidR="0098373E">
        <w:rPr>
          <w:rFonts w:ascii="Traditional Arabic" w:eastAsia="Calibri" w:hAnsi="Traditional Arabic" w:cs="Traditional Arabic" w:hint="cs"/>
          <w:b/>
          <w:bCs/>
          <w:kern w:val="2"/>
          <w:sz w:val="28"/>
          <w:szCs w:val="28"/>
          <w:rtl/>
          <w14:ligatures w14:val="standardContextual"/>
        </w:rPr>
        <w:t xml:space="preserve">بعنوان: </w:t>
      </w:r>
      <w:r w:rsidR="0098373E" w:rsidRPr="003C3394">
        <w:rPr>
          <w:rFonts w:ascii="Traditional Arabic" w:eastAsia="Calibri" w:hAnsi="Traditional Arabic" w:cs="Traditional Arabic" w:hint="cs"/>
          <w:b/>
          <w:bCs/>
          <w:kern w:val="2"/>
          <w:sz w:val="28"/>
          <w:szCs w:val="28"/>
          <w:rtl/>
          <w14:ligatures w14:val="standardContextual"/>
        </w:rPr>
        <w:t>تأثير</w:t>
      </w:r>
      <w:r w:rsidR="00263244" w:rsidRPr="00263244">
        <w:rPr>
          <w:rFonts w:ascii="Traditional Arabic" w:eastAsia="Calibri" w:hAnsi="Traditional Arabic" w:cs="Traditional Arabic"/>
          <w:b/>
          <w:bCs/>
          <w:kern w:val="2"/>
          <w:sz w:val="28"/>
          <w:szCs w:val="28"/>
          <w:rtl/>
          <w14:ligatures w14:val="standardContextual"/>
        </w:rPr>
        <w:t xml:space="preserve"> التحول الرقمي على المرونة التنظيمية: الدور الوسيط للثقافة التنظيمية: دراسة تطبيقية على البنوك التجارية الحكومية في مصر</w:t>
      </w:r>
      <w:r w:rsidR="00263244" w:rsidRPr="00263244">
        <w:rPr>
          <w:rFonts w:ascii="Traditional Arabic" w:eastAsia="Calibri" w:hAnsi="Traditional Arabic" w:cs="Traditional Arabic"/>
          <w:b/>
          <w:bCs/>
          <w:kern w:val="2"/>
          <w:sz w:val="28"/>
          <w:szCs w:val="28"/>
          <w14:ligatures w14:val="standardContextual"/>
        </w:rPr>
        <w:t>.</w:t>
      </w:r>
    </w:p>
    <w:p w14:paraId="111C8D32" w14:textId="77777777" w:rsidR="001741F0"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26324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263244">
        <w:rPr>
          <w:rFonts w:ascii="Traditional Arabic" w:eastAsia="Calibri" w:hAnsi="Traditional Arabic" w:cs="Traditional Arabic"/>
          <w:kern w:val="2"/>
          <w:sz w:val="28"/>
          <w:szCs w:val="28"/>
          <w14:ligatures w14:val="standardContextual"/>
        </w:rPr>
        <w:t xml:space="preserve"> SPSS.25 </w:t>
      </w:r>
      <w:r w:rsidRPr="00263244">
        <w:rPr>
          <w:rFonts w:ascii="Traditional Arabic" w:eastAsia="Calibri" w:hAnsi="Traditional Arabic" w:cs="Traditional Arabic"/>
          <w:kern w:val="2"/>
          <w:sz w:val="28"/>
          <w:szCs w:val="28"/>
          <w:rtl/>
          <w14:ligatures w14:val="standardContextual"/>
        </w:rPr>
        <w:t>و</w:t>
      </w:r>
      <w:r w:rsidRPr="00263244">
        <w:rPr>
          <w:rFonts w:ascii="Traditional Arabic" w:eastAsia="Calibri" w:hAnsi="Traditional Arabic" w:cs="Traditional Arabic"/>
          <w:kern w:val="2"/>
          <w:sz w:val="28"/>
          <w:szCs w:val="28"/>
          <w14:ligatures w14:val="standardContextual"/>
        </w:rPr>
        <w:t xml:space="preserve">AMOS.25. </w:t>
      </w:r>
      <w:r w:rsidRPr="00263244">
        <w:rPr>
          <w:rFonts w:ascii="Traditional Arabic" w:eastAsia="Calibri" w:hAnsi="Traditional Arabic" w:cs="Traditional Arabic"/>
          <w:kern w:val="2"/>
          <w:sz w:val="28"/>
          <w:szCs w:val="28"/>
          <w:rtl/>
          <w14:ligatures w14:val="standardContextual"/>
        </w:rPr>
        <w:t xml:space="preserve">وتكوّنت العينة من موظفي البنوك التجارية الحكومية (لم يتم تحديد حجم العينة بدقة في النص). </w:t>
      </w:r>
    </w:p>
    <w:p w14:paraId="74936E8B" w14:textId="2628540E" w:rsidR="003C3394" w:rsidRPr="003C3394" w:rsidRDefault="00263244"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263244">
        <w:rPr>
          <w:rFonts w:ascii="Traditional Arabic" w:eastAsia="Calibri" w:hAnsi="Traditional Arabic" w:cs="Traditional Arabic"/>
          <w:kern w:val="2"/>
          <w:sz w:val="28"/>
          <w:szCs w:val="28"/>
          <w:rtl/>
          <w14:ligatures w14:val="standardContextual"/>
        </w:rPr>
        <w:t xml:space="preserve">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w:t>
      </w:r>
      <w:r w:rsidRPr="00263244">
        <w:rPr>
          <w:rFonts w:ascii="Traditional Arabic" w:eastAsia="Calibri" w:hAnsi="Traditional Arabic" w:cs="Traditional Arabic"/>
          <w:kern w:val="2"/>
          <w:sz w:val="28"/>
          <w:szCs w:val="28"/>
          <w:rtl/>
          <w14:ligatures w14:val="standardContextual"/>
        </w:rPr>
        <w:lastRenderedPageBreak/>
        <w:t>في العلاقة بين التحول الرقمي والمرونة التنظيمية</w:t>
      </w:r>
      <w:r w:rsidR="001741F0">
        <w:rPr>
          <w:rFonts w:ascii="Traditional Arabic" w:eastAsia="Calibri" w:hAnsi="Traditional Arabic" w:cs="Traditional Arabic" w:hint="cs"/>
          <w:kern w:val="2"/>
          <w:sz w:val="28"/>
          <w:szCs w:val="28"/>
          <w:rtl/>
          <w14:ligatures w14:val="standardContextual"/>
        </w:rPr>
        <w:t>،</w:t>
      </w:r>
      <w:r w:rsidRPr="00263244">
        <w:rPr>
          <w:rFonts w:ascii="Traditional Arabic" w:eastAsia="Calibri" w:hAnsi="Traditional Arabic" w:cs="Traditional Arabic"/>
          <w:kern w:val="2"/>
          <w:sz w:val="28"/>
          <w:szCs w:val="28"/>
          <w:rtl/>
          <w14:ligatures w14:val="standardContextua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263244">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44779956" w14:textId="42CBEA61" w:rsidR="0026324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263244">
        <w:rPr>
          <w:rFonts w:ascii="Traditional Arabic" w:eastAsia="Calibri" w:hAnsi="Traditional Arabic" w:cs="Traditional Arabic" w:hint="cs"/>
          <w:b/>
          <w:bCs/>
          <w:kern w:val="2"/>
          <w:sz w:val="28"/>
          <w:szCs w:val="28"/>
          <w:rtl/>
          <w14:ligatures w14:val="standardContextual"/>
        </w:rPr>
        <w:t xml:space="preserve">(العزب واخرون،2023) بعنوان: </w:t>
      </w:r>
      <w:r w:rsidR="00263244" w:rsidRPr="00263244">
        <w:rPr>
          <w:rFonts w:ascii="Traditional Arabic" w:eastAsia="Calibri" w:hAnsi="Traditional Arabic" w:cs="Traditional Arabic"/>
          <w:b/>
          <w:bCs/>
          <w:kern w:val="2"/>
          <w:sz w:val="28"/>
          <w:szCs w:val="28"/>
          <w:rtl/>
          <w14:ligatures w14:val="standardContextual"/>
        </w:rPr>
        <w:t>أثر تطبيق تأثير التحول الرقمي على تمكين الموارد البشرية: دراسة تطبيقية على العاملين بديوان عام وزارة الصحة والسكان المصرية</w:t>
      </w:r>
    </w:p>
    <w:p w14:paraId="0D0D6CBC" w14:textId="77777777" w:rsidR="001741F0" w:rsidRDefault="003C339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1741F0">
        <w:rPr>
          <w:rFonts w:ascii="Traditional Arabic" w:eastAsia="Calibri" w:hAnsi="Traditional Arabic" w:cs="Traditional Arabic" w:hint="cs"/>
          <w:kern w:val="2"/>
          <w:sz w:val="28"/>
          <w:szCs w:val="28"/>
          <w:rtl/>
          <w14:ligatures w14:val="standardContextual"/>
        </w:rPr>
        <w:t xml:space="preserve"> </w:t>
      </w:r>
      <w:r w:rsidR="00263244" w:rsidRPr="00263244">
        <w:rPr>
          <w:rFonts w:ascii="Traditional Arabic" w:eastAsia="Calibri" w:hAnsi="Traditional Arabic" w:cs="Traditional Arabic"/>
          <w:kern w:val="2"/>
          <w:sz w:val="28"/>
          <w:szCs w:val="28"/>
          <w:rtl/>
          <w14:ligatures w14:val="standardContextual"/>
        </w:rPr>
        <w:t>هدفت الدراسة إلى التعرف على أثر التحول الرقمي بأبعاده (نشر آليات التحول الرقمي، تطبيق التحول الرقمي، تفعيل المواطنة والرقمنة)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00263244" w:rsidRPr="00263244">
        <w:rPr>
          <w:rFonts w:ascii="Traditional Arabic" w:eastAsia="Calibri" w:hAnsi="Traditional Arabic" w:cs="Traditional Arabic"/>
          <w:kern w:val="2"/>
          <w:sz w:val="28"/>
          <w:szCs w:val="28"/>
          <w14:ligatures w14:val="standardContextual"/>
        </w:rPr>
        <w:t xml:space="preserve"> SPSS. </w:t>
      </w:r>
    </w:p>
    <w:p w14:paraId="60246C65" w14:textId="3F6FCCDC" w:rsidR="00263244" w:rsidRPr="00263244" w:rsidRDefault="00263244"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263244">
        <w:rPr>
          <w:rFonts w:ascii="Traditional Arabic" w:eastAsia="Calibri" w:hAnsi="Traditional Arabic" w:cs="Traditional Arabic"/>
          <w:kern w:val="2"/>
          <w:sz w:val="28"/>
          <w:szCs w:val="28"/>
          <w:rtl/>
          <w14:ligatures w14:val="standardContextual"/>
        </w:rPr>
        <w:t>وتوصلت نتائج الدراسة إلى وجود علاقة ذات دلالة إحصائية بين التحول الرقمي وتمكين الموارد البشرية</w:t>
      </w:r>
      <w:r w:rsidR="001741F0">
        <w:rPr>
          <w:rFonts w:ascii="Traditional Arabic" w:eastAsia="Calibri" w:hAnsi="Traditional Arabic" w:cs="Traditional Arabic" w:hint="cs"/>
          <w:kern w:val="2"/>
          <w:sz w:val="28"/>
          <w:szCs w:val="28"/>
          <w:rtl/>
          <w14:ligatures w14:val="standardContextual"/>
        </w:rPr>
        <w:t xml:space="preserve">، </w:t>
      </w:r>
      <w:r w:rsidRPr="00263244">
        <w:rPr>
          <w:rFonts w:ascii="Traditional Arabic" w:eastAsia="Calibri" w:hAnsi="Traditional Arabic" w:cs="Traditional Arabic"/>
          <w:kern w:val="2"/>
          <w:sz w:val="28"/>
          <w:szCs w:val="28"/>
          <w:rtl/>
          <w14:ligatures w14:val="standardContextual"/>
        </w:rPr>
        <w:t>وأوصت الدراسة بأهمية تعزيز ممارسات التحول الرقمي كأداة لتمكين الموارد البشرية ودعم التميز المؤسسي</w:t>
      </w:r>
      <w:r w:rsidRPr="00263244">
        <w:rPr>
          <w:rFonts w:ascii="Traditional Arabic" w:eastAsia="Calibri" w:hAnsi="Traditional Arabic" w:cs="Traditional Arabic"/>
          <w:kern w:val="2"/>
          <w:sz w:val="28"/>
          <w:szCs w:val="28"/>
          <w14:ligatures w14:val="standardContextual"/>
        </w:rPr>
        <w:t>.</w:t>
      </w:r>
    </w:p>
    <w:p w14:paraId="71F0F969" w14:textId="3BBFA299" w:rsidR="003C3394" w:rsidRPr="003C3394" w:rsidRDefault="003C3394" w:rsidP="00E00DF6">
      <w:pPr>
        <w:bidi/>
        <w:spacing w:after="200" w:line="360" w:lineRule="auto"/>
        <w:jc w:val="both"/>
        <w:rPr>
          <w:rFonts w:ascii="Traditional Arabic" w:eastAsia="Calibri" w:hAnsi="Traditional Arabic" w:cs="Traditional Arabic"/>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Pr="003C3394">
        <w:rPr>
          <w:rFonts w:ascii="Traditional Arabic" w:eastAsia="Calibri" w:hAnsi="Traditional Arabic" w:cs="Traditional Arabic" w:hint="cs"/>
          <w:b/>
          <w:bCs/>
          <w:kern w:val="2"/>
          <w:sz w:val="28"/>
          <w:szCs w:val="28"/>
          <w14:ligatures w14:val="standardContextual"/>
        </w:rPr>
        <w:t>Rosa et al., 2022)</w:t>
      </w:r>
      <w:r w:rsidRPr="003C3394">
        <w:rPr>
          <w:rFonts w:ascii="Traditional Arabic" w:eastAsia="Calibri" w:hAnsi="Traditional Arabic" w:cs="Traditional Arabic" w:hint="cs"/>
          <w:b/>
          <w:bCs/>
          <w:kern w:val="2"/>
          <w:sz w:val="28"/>
          <w:szCs w:val="28"/>
          <w:rtl/>
          <w:lang w:bidi="ar-EG"/>
          <w14:ligatures w14:val="standardContextual"/>
        </w:rPr>
        <w:t xml:space="preserve">) </w:t>
      </w:r>
    </w:p>
    <w:p w14:paraId="56012EF3" w14:textId="30747B12" w:rsidR="001741F0" w:rsidRDefault="003C3394" w:rsidP="003C3394">
      <w:pPr>
        <w:bidi/>
        <w:spacing w:after="200" w:line="360" w:lineRule="auto"/>
        <w:jc w:val="both"/>
        <w:rPr>
          <w:rFonts w:ascii="Traditional Arabic" w:eastAsia="Calibri" w:hAnsi="Traditional Arabic" w:cs="Traditional Arabic"/>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r w:rsidR="0098373E" w:rsidRPr="003C3394">
        <w:rPr>
          <w:rFonts w:ascii="Traditional Arabic" w:eastAsia="Calibri" w:hAnsi="Traditional Arabic" w:cs="Traditional Arabic" w:hint="cs"/>
          <w:kern w:val="2"/>
          <w:sz w:val="28"/>
          <w:szCs w:val="28"/>
          <w:rtl/>
          <w14:ligatures w14:val="standardContextual"/>
        </w:rPr>
        <w:t>البرتغالية،</w:t>
      </w:r>
      <w:r w:rsidRPr="003C3394">
        <w:rPr>
          <w:rFonts w:ascii="Traditional Arabic" w:eastAsia="Calibri" w:hAnsi="Traditional Arabic" w:cs="Traditional Arabic" w:hint="cs"/>
          <w:kern w:val="2"/>
          <w:sz w:val="28"/>
          <w:szCs w:val="28"/>
          <w:rtl/>
          <w14:ligatures w14:val="standardContextual"/>
        </w:rPr>
        <w:t xml:space="preserve"> حيث تم اختيار عينة مكونه من </w:t>
      </w:r>
      <w:r w:rsidR="0098373E" w:rsidRPr="003C3394">
        <w:rPr>
          <w:rFonts w:ascii="Traditional Arabic" w:eastAsia="Calibri" w:hAnsi="Traditional Arabic" w:cs="Traditional Arabic" w:hint="cs"/>
          <w:kern w:val="2"/>
          <w:sz w:val="28"/>
          <w:szCs w:val="28"/>
          <w:rtl/>
          <w14:ligatures w14:val="standardContextual"/>
        </w:rPr>
        <w:t>(21)</w:t>
      </w:r>
      <w:r w:rsidRPr="003C3394">
        <w:rPr>
          <w:rFonts w:ascii="Traditional Arabic" w:eastAsia="Calibri" w:hAnsi="Traditional Arabic" w:cs="Traditional Arabic" w:hint="cs"/>
          <w:kern w:val="2"/>
          <w:sz w:val="28"/>
          <w:szCs w:val="28"/>
          <w:rtl/>
          <w14:ligatures w14:val="standardContextual"/>
        </w:rPr>
        <w:t xml:space="preserve"> فرداً. </w:t>
      </w:r>
    </w:p>
    <w:p w14:paraId="449D2C1A" w14:textId="0672F699" w:rsidR="003C3394" w:rsidRPr="003C3394" w:rsidRDefault="001741F0" w:rsidP="001741F0">
      <w:pPr>
        <w:bidi/>
        <w:spacing w:after="200" w:line="360" w:lineRule="auto"/>
        <w:jc w:val="both"/>
        <w:rPr>
          <w:rFonts w:ascii="Traditional Arabic" w:eastAsia="Calibri" w:hAnsi="Traditional Arabic" w:cs="Traditional Arabic"/>
          <w:kern w:val="2"/>
          <w:sz w:val="28"/>
          <w:szCs w:val="28"/>
          <w:rtl/>
          <w14:ligatures w14:val="standardContextual"/>
        </w:rPr>
      </w:pPr>
      <w:r>
        <w:rPr>
          <w:rFonts w:ascii="Traditional Arabic" w:eastAsia="Calibri" w:hAnsi="Traditional Arabic" w:cs="Traditional Arabic" w:hint="cs"/>
          <w:kern w:val="2"/>
          <w:sz w:val="28"/>
          <w:szCs w:val="28"/>
          <w:rtl/>
          <w14:ligatures w14:val="standardContextual"/>
        </w:rPr>
        <w:t>و</w:t>
      </w:r>
      <w:r w:rsidR="003C3394" w:rsidRPr="003C3394">
        <w:rPr>
          <w:rFonts w:ascii="Traditional Arabic" w:eastAsia="Calibri" w:hAnsi="Traditional Arabic" w:cs="Traditional Arabic" w:hint="cs"/>
          <w:kern w:val="2"/>
          <w:sz w:val="28"/>
          <w:szCs w:val="28"/>
          <w:rtl/>
          <w14:ligatures w14:val="standardContextual"/>
        </w:rPr>
        <w:t>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63D819F4" w14:textId="77777777" w:rsidR="00214473" w:rsidRPr="00214473" w:rsidRDefault="003C3394"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lastRenderedPageBreak/>
        <w:t xml:space="preserve">دراسة </w:t>
      </w:r>
      <w:r w:rsidR="00214473" w:rsidRPr="00214473">
        <w:rPr>
          <w:rFonts w:ascii="Traditional Arabic" w:eastAsia="Calibri" w:hAnsi="Traditional Arabic" w:cs="Traditional Arabic"/>
          <w:b/>
          <w:bCs/>
          <w:kern w:val="2"/>
          <w:sz w:val="28"/>
          <w:szCs w:val="28"/>
          <w14:ligatures w14:val="standardContextual"/>
        </w:rPr>
        <w:t>(Savchuk et al., 2024)</w:t>
      </w:r>
    </w:p>
    <w:p w14:paraId="06894D44" w14:textId="77777777" w:rsidR="001741F0"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001741F0">
        <w:rPr>
          <w:rFonts w:ascii="Traditional Arabic" w:eastAsia="Calibri" w:hAnsi="Traditional Arabic" w:cs="Traditional Arabic" w:hint="cs"/>
          <w:kern w:val="2"/>
          <w:sz w:val="28"/>
          <w:szCs w:val="28"/>
          <w:rtl/>
          <w14:ligatures w14:val="standardContextual"/>
        </w:rPr>
        <w:t>،</w:t>
      </w:r>
      <w:r w:rsidRPr="00214473">
        <w:rPr>
          <w:rFonts w:ascii="Traditional Arabic" w:eastAsia="Calibri" w:hAnsi="Traditional Arabic" w:cs="Traditional Arabic"/>
          <w:kern w:val="2"/>
          <w:sz w:val="28"/>
          <w:szCs w:val="28"/>
          <w:rtl/>
          <w14:ligatures w14:val="standardContextual"/>
        </w:rPr>
        <w:t xml:space="preserve"> وتكوّنت العينة من الشركات العاملة في مجال النقل. </w:t>
      </w:r>
    </w:p>
    <w:p w14:paraId="41E0CE3F" w14:textId="4B199CED" w:rsidR="00214473" w:rsidRPr="00214473"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001741F0">
        <w:rPr>
          <w:rFonts w:ascii="Traditional Arabic" w:eastAsia="Calibri" w:hAnsi="Traditional Arabic" w:cs="Traditional Arabic" w:hint="cs"/>
          <w:kern w:val="2"/>
          <w:sz w:val="28"/>
          <w:szCs w:val="28"/>
          <w:rtl/>
          <w14:ligatures w14:val="standardContextual"/>
        </w:rPr>
        <w:t>،</w:t>
      </w:r>
      <w:r w:rsidRPr="00214473">
        <w:rPr>
          <w:rFonts w:ascii="Traditional Arabic" w:eastAsia="Calibri" w:hAnsi="Traditional Arabic" w:cs="Traditional Arabic"/>
          <w:kern w:val="2"/>
          <w:sz w:val="28"/>
          <w:szCs w:val="28"/>
          <w:rtl/>
          <w14:ligatures w14:val="standardContextua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29E510EA" w14:textId="77777777" w:rsidR="00214473" w:rsidRPr="001741F0" w:rsidRDefault="00214473"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1741F0">
        <w:rPr>
          <w:rFonts w:ascii="Traditional Arabic" w:eastAsia="Calibri" w:hAnsi="Traditional Arabic" w:cs="Traditional Arabic" w:hint="cs"/>
          <w:b/>
          <w:bCs/>
          <w:kern w:val="2"/>
          <w:sz w:val="28"/>
          <w:szCs w:val="28"/>
          <w:rtl/>
          <w14:ligatures w14:val="standardContextual"/>
        </w:rPr>
        <w:t xml:space="preserve">دراسة </w:t>
      </w:r>
      <w:r w:rsidRPr="001741F0">
        <w:rPr>
          <w:rFonts w:ascii="Traditional Arabic" w:eastAsia="Calibri" w:hAnsi="Traditional Arabic" w:cs="Traditional Arabic"/>
          <w:b/>
          <w:bCs/>
          <w:kern w:val="2"/>
          <w:sz w:val="28"/>
          <w:szCs w:val="28"/>
          <w14:ligatures w14:val="standardContextual"/>
        </w:rPr>
        <w:t>(Bozintan et al., 2023)</w:t>
      </w:r>
    </w:p>
    <w:p w14:paraId="6C8A7159" w14:textId="28F1046A" w:rsidR="001741F0"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t>هدفت الدراسة إلى التعرف على تأثير التحول الرقمي على إدارة الشركات الاستراتيجية. واستخدمت الدراسة المنهج التحليلي من خلال مراجعة الأدبيات حول العلاقة بين التحول الرقمي والإدارة الاستراتيجية</w:t>
      </w:r>
      <w:r w:rsidR="001741F0">
        <w:rPr>
          <w:rFonts w:ascii="Traditional Arabic" w:eastAsia="Calibri" w:hAnsi="Traditional Arabic" w:cs="Traditional Arabic" w:hint="cs"/>
          <w:kern w:val="2"/>
          <w:sz w:val="28"/>
          <w:szCs w:val="28"/>
          <w:rtl/>
          <w14:ligatures w14:val="standardContextual"/>
        </w:rPr>
        <w:t xml:space="preserve">، </w:t>
      </w:r>
      <w:r w:rsidRPr="00214473">
        <w:rPr>
          <w:rFonts w:ascii="Traditional Arabic" w:eastAsia="Calibri" w:hAnsi="Traditional Arabic" w:cs="Traditional Arabic"/>
          <w:kern w:val="2"/>
          <w:sz w:val="28"/>
          <w:szCs w:val="28"/>
          <w:rtl/>
          <w14:ligatures w14:val="standardContextual"/>
        </w:rPr>
        <w:t xml:space="preserve">وتكوّنت العينة من مجموعة من الدراسات السابقة التي تناولت تأثير التحول الرقمي على الممارسات الإدارية. </w:t>
      </w:r>
    </w:p>
    <w:p w14:paraId="3AC5C2D6" w14:textId="2D0AE3D0" w:rsidR="00214473" w:rsidRDefault="00214473"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0098373E" w:rsidRPr="00214473">
        <w:rPr>
          <w:rFonts w:ascii="Traditional Arabic" w:eastAsia="Calibri" w:hAnsi="Traditional Arabic" w:cs="Traditional Arabic" w:hint="cs"/>
          <w:kern w:val="2"/>
          <w:sz w:val="28"/>
          <w:szCs w:val="28"/>
          <w:rtl/>
          <w14:ligatures w14:val="standardContextual"/>
        </w:rPr>
        <w:t>المحددة</w:t>
      </w:r>
      <w:r w:rsidR="0098373E">
        <w:rPr>
          <w:rFonts w:ascii="Traditional Arabic" w:eastAsia="Calibri" w:hAnsi="Traditional Arabic" w:cs="Traditional Arabic" w:hint="cs"/>
          <w:kern w:val="2"/>
          <w:sz w:val="28"/>
          <w:szCs w:val="28"/>
          <w:rtl/>
          <w14:ligatures w14:val="standardContextual"/>
        </w:rPr>
        <w:t xml:space="preserve">، </w:t>
      </w:r>
      <w:r w:rsidR="0098373E" w:rsidRPr="00214473">
        <w:rPr>
          <w:rFonts w:ascii="Traditional Arabic" w:eastAsia="Calibri" w:hAnsi="Traditional Arabic" w:cs="Traditional Arabic" w:hint="cs"/>
          <w:kern w:val="2"/>
          <w:sz w:val="28"/>
          <w:szCs w:val="28"/>
          <w:rtl/>
          <w14:ligatures w14:val="standardContextual"/>
        </w:rPr>
        <w:t>وأوصت</w:t>
      </w:r>
      <w:r w:rsidRPr="00214473">
        <w:rPr>
          <w:rFonts w:ascii="Traditional Arabic" w:eastAsia="Calibri" w:hAnsi="Traditional Arabic" w:cs="Traditional Arabic"/>
          <w:kern w:val="2"/>
          <w:sz w:val="28"/>
          <w:szCs w:val="28"/>
          <w:rtl/>
          <w14:ligatures w14:val="standardContextual"/>
        </w:rPr>
        <w:t xml:space="preserve"> الدراسة بضرورة مواكبة الشركات للتطورات الرقمية من أجل الحفاظ على قدرتها التنافسية والقدرة على اتخاذ قرارات استراتيجية أسرع وأكثر كفاءة</w:t>
      </w:r>
      <w:r w:rsidRPr="00214473">
        <w:rPr>
          <w:rFonts w:ascii="Traditional Arabic" w:eastAsia="Calibri" w:hAnsi="Traditional Arabic" w:cs="Traditional Arabic"/>
          <w:kern w:val="2"/>
          <w:sz w:val="28"/>
          <w:szCs w:val="28"/>
          <w14:ligatures w14:val="standardContextual"/>
        </w:rPr>
        <w:t>.</w:t>
      </w:r>
    </w:p>
    <w:p w14:paraId="798D4075" w14:textId="45C83111" w:rsidR="00214473" w:rsidRPr="00214473"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214473">
        <w:rPr>
          <w:rFonts w:ascii="Traditional Arabic" w:eastAsia="Calibri" w:hAnsi="Traditional Arabic" w:cs="Traditional Arabic" w:hint="cs"/>
          <w:b/>
          <w:bCs/>
          <w:kern w:val="2"/>
          <w:sz w:val="28"/>
          <w:szCs w:val="28"/>
          <w:rtl/>
          <w14:ligatures w14:val="standardContextual"/>
        </w:rPr>
        <w:t xml:space="preserve">دراسة </w:t>
      </w:r>
      <w:r w:rsidRPr="00214473">
        <w:rPr>
          <w:rFonts w:ascii="Traditional Arabic" w:eastAsia="Calibri" w:hAnsi="Traditional Arabic" w:cs="Traditional Arabic"/>
          <w:b/>
          <w:bCs/>
          <w:kern w:val="2"/>
          <w:sz w:val="28"/>
          <w:szCs w:val="28"/>
          <w14:ligatures w14:val="standardContextual"/>
        </w:rPr>
        <w:t>(Shirokova et al., 2020)</w:t>
      </w:r>
      <w:r w:rsidRPr="00214473">
        <w:rPr>
          <w:rFonts w:ascii="Traditional Arabic" w:eastAsia="Calibri" w:hAnsi="Traditional Arabic" w:cs="Traditional Arabic" w:hint="cs"/>
          <w:b/>
          <w:bCs/>
          <w:kern w:val="2"/>
          <w:sz w:val="28"/>
          <w:szCs w:val="28"/>
          <w:rtl/>
          <w14:ligatures w14:val="standardContextual"/>
        </w:rPr>
        <w:t xml:space="preserve"> </w:t>
      </w:r>
      <w:r w:rsidR="0098373E" w:rsidRPr="00214473">
        <w:rPr>
          <w:rFonts w:ascii="Traditional Arabic" w:eastAsia="Calibri" w:hAnsi="Traditional Arabic" w:cs="Traditional Arabic" w:hint="cs"/>
          <w:b/>
          <w:bCs/>
          <w:kern w:val="2"/>
          <w:sz w:val="28"/>
          <w:szCs w:val="28"/>
          <w:rtl/>
          <w14:ligatures w14:val="standardContextual"/>
        </w:rPr>
        <w:t>بعنوان:</w:t>
      </w:r>
      <w:r w:rsidRPr="00214473">
        <w:rPr>
          <w:rFonts w:ascii="Traditional Arabic" w:eastAsia="Calibri" w:hAnsi="Traditional Arabic" w:cs="Traditional Arabic" w:hint="cs"/>
          <w:b/>
          <w:bCs/>
          <w:kern w:val="2"/>
          <w:sz w:val="28"/>
          <w:szCs w:val="28"/>
          <w:rtl/>
          <w14:ligatures w14:val="standardContextual"/>
        </w:rPr>
        <w:t xml:space="preserve"> </w:t>
      </w:r>
      <w:r w:rsidRPr="00214473">
        <w:rPr>
          <w:rFonts w:ascii="Traditional Arabic" w:eastAsia="Calibri" w:hAnsi="Traditional Arabic" w:cs="Traditional Arabic"/>
          <w:b/>
          <w:bCs/>
          <w:i/>
          <w:iCs/>
          <w:kern w:val="2"/>
          <w:sz w:val="28"/>
          <w:szCs w:val="28"/>
          <w14:ligatures w14:val="standardContextual"/>
        </w:rPr>
        <w:t>Implementation of the digital transformation concept during decision-making process in a construction company</w:t>
      </w:r>
    </w:p>
    <w:p w14:paraId="6A4F641B" w14:textId="77320435" w:rsidR="001741F0"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lastRenderedPageBreak/>
        <w:t>هدفت الدراسة إلى التعرف على تأثير التحول الرقمي على تطوير الشركات، مع التركيز على دور الحلول الرقمية الحديثة في تحسين الأداء التنافسي</w:t>
      </w:r>
      <w:r w:rsidR="001741F0">
        <w:rPr>
          <w:rFonts w:ascii="Traditional Arabic" w:eastAsia="Calibri" w:hAnsi="Traditional Arabic" w:cs="Traditional Arabic" w:hint="cs"/>
          <w:kern w:val="2"/>
          <w:sz w:val="28"/>
          <w:szCs w:val="28"/>
          <w:rtl/>
          <w14:ligatures w14:val="standardContextual"/>
        </w:rPr>
        <w:t>،</w:t>
      </w:r>
      <w:r w:rsidRPr="00214473">
        <w:rPr>
          <w:rFonts w:ascii="Traditional Arabic" w:eastAsia="Calibri" w:hAnsi="Traditional Arabic" w:cs="Traditional Arabic"/>
          <w:kern w:val="2"/>
          <w:sz w:val="28"/>
          <w:szCs w:val="28"/>
          <w:rtl/>
          <w14:ligatures w14:val="standardContextua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001741F0">
        <w:rPr>
          <w:rFonts w:ascii="Traditional Arabic" w:eastAsia="Calibri" w:hAnsi="Traditional Arabic" w:cs="Traditional Arabic" w:hint="cs"/>
          <w:kern w:val="2"/>
          <w:sz w:val="28"/>
          <w:szCs w:val="28"/>
          <w:rtl/>
          <w14:ligatures w14:val="standardContextual"/>
        </w:rPr>
        <w:t xml:space="preserve">، </w:t>
      </w:r>
      <w:r w:rsidR="00D42BDD">
        <w:rPr>
          <w:rFonts w:ascii="Traditional Arabic" w:eastAsia="Calibri" w:hAnsi="Traditional Arabic" w:cs="Traditional Arabic" w:hint="cs"/>
          <w:kern w:val="2"/>
          <w:sz w:val="28"/>
          <w:szCs w:val="28"/>
          <w:rtl/>
          <w14:ligatures w14:val="standardContextual"/>
        </w:rPr>
        <w:t>و</w:t>
      </w:r>
      <w:r w:rsidR="00D42BDD" w:rsidRPr="00214473">
        <w:rPr>
          <w:rFonts w:ascii="Traditional Arabic" w:eastAsia="Calibri" w:hAnsi="Traditional Arabic" w:cs="Traditional Arabic" w:hint="cs"/>
          <w:kern w:val="2"/>
          <w:sz w:val="28"/>
          <w:szCs w:val="28"/>
          <w:rtl/>
          <w14:ligatures w14:val="standardContextual"/>
        </w:rPr>
        <w:t>تم استخدام</w:t>
      </w:r>
      <w:r w:rsidRPr="00214473">
        <w:rPr>
          <w:rFonts w:ascii="Traditional Arabic" w:eastAsia="Calibri" w:hAnsi="Traditional Arabic" w:cs="Traditional Arabic"/>
          <w:kern w:val="2"/>
          <w:sz w:val="28"/>
          <w:szCs w:val="28"/>
          <w:rtl/>
          <w14:ligatures w14:val="standardContextual"/>
        </w:rPr>
        <w:t xml:space="preserve"> برنامج برمجي لتحليل البيانات الكبيرة واتخاذ القرارات بشأن تطوير الشركة</w:t>
      </w:r>
      <w:r w:rsidR="001741F0">
        <w:rPr>
          <w:rFonts w:ascii="Traditional Arabic" w:eastAsia="Calibri" w:hAnsi="Traditional Arabic" w:cs="Traditional Arabic" w:hint="cs"/>
          <w:kern w:val="2"/>
          <w:sz w:val="28"/>
          <w:szCs w:val="28"/>
          <w:rtl/>
          <w14:ligatures w14:val="standardContextual"/>
        </w:rPr>
        <w:t>،</w:t>
      </w:r>
      <w:r w:rsidRPr="00214473">
        <w:rPr>
          <w:rFonts w:ascii="Traditional Arabic" w:eastAsia="Calibri" w:hAnsi="Traditional Arabic" w:cs="Traditional Arabic"/>
          <w:kern w:val="2"/>
          <w:sz w:val="28"/>
          <w:szCs w:val="28"/>
          <w:rtl/>
          <w14:ligatures w14:val="standardContextual"/>
        </w:rPr>
        <w:t xml:space="preserve"> وتكوّنت العينة من دراسة حالة واحدة لشركة بناء أوروبية.</w:t>
      </w:r>
    </w:p>
    <w:p w14:paraId="5D967837" w14:textId="45946E11" w:rsidR="00214473" w:rsidRPr="00214473" w:rsidRDefault="00214473"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214473">
        <w:rPr>
          <w:rFonts w:ascii="Traditional Arabic" w:eastAsia="Calibri" w:hAnsi="Traditional Arabic" w:cs="Traditional Arabic"/>
          <w:kern w:val="2"/>
          <w:sz w:val="28"/>
          <w:szCs w:val="28"/>
          <w:rtl/>
          <w14:ligatures w14:val="standardContextua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214473">
        <w:rPr>
          <w:rFonts w:ascii="Traditional Arabic" w:eastAsia="Calibri" w:hAnsi="Traditional Arabic" w:cs="Traditional Arabic"/>
          <w:b/>
          <w:bCs/>
          <w:kern w:val="2"/>
          <w:sz w:val="28"/>
          <w:szCs w:val="28"/>
          <w14:ligatures w14:val="standardContextual"/>
        </w:rPr>
        <w:t>.</w:t>
      </w:r>
    </w:p>
    <w:p w14:paraId="473BE208" w14:textId="4B39D910" w:rsidR="003C3394" w:rsidRPr="001741F0" w:rsidRDefault="003C3394" w:rsidP="00A35818">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1741F0">
        <w:rPr>
          <w:rFonts w:ascii="Traditional Arabic" w:eastAsia="Calibri" w:hAnsi="Traditional Arabic" w:cs="Traditional Arabic" w:hint="cs"/>
          <w:b/>
          <w:bCs/>
          <w:kern w:val="2"/>
          <w:sz w:val="32"/>
          <w:szCs w:val="32"/>
          <w:rtl/>
          <w:lang w:bidi="ar-EG"/>
          <w14:ligatures w14:val="standardContextual"/>
        </w:rPr>
        <w:t xml:space="preserve">المجموعة الثانية: الدراسات التي تناولت </w:t>
      </w:r>
      <w:r w:rsidR="00A35818" w:rsidRPr="001741F0">
        <w:rPr>
          <w:rFonts w:ascii="Traditional Arabic" w:eastAsia="Calibri" w:hAnsi="Traditional Arabic" w:cs="Traditional Arabic"/>
          <w:b/>
          <w:bCs/>
          <w:kern w:val="2"/>
          <w:sz w:val="32"/>
          <w:szCs w:val="32"/>
          <w:rtl/>
          <w14:ligatures w14:val="standardContextual"/>
        </w:rPr>
        <w:t>فاعلية اتخاذ القرار الاستراتيجي</w:t>
      </w:r>
      <w:r w:rsidR="00A35818" w:rsidRPr="001741F0">
        <w:rPr>
          <w:rFonts w:ascii="Traditional Arabic" w:eastAsia="Calibri" w:hAnsi="Traditional Arabic" w:cs="Traditional Arabic" w:hint="cs"/>
          <w:b/>
          <w:bCs/>
          <w:kern w:val="2"/>
          <w:sz w:val="32"/>
          <w:szCs w:val="32"/>
          <w:rtl/>
          <w:lang w:bidi="ar-EG"/>
          <w14:ligatures w14:val="standardContextual"/>
        </w:rPr>
        <w:t xml:space="preserve"> </w:t>
      </w:r>
      <w:r w:rsidRPr="001741F0">
        <w:rPr>
          <w:rFonts w:ascii="Traditional Arabic" w:eastAsia="Calibri" w:hAnsi="Traditional Arabic" w:cs="Traditional Arabic" w:hint="cs"/>
          <w:b/>
          <w:bCs/>
          <w:kern w:val="2"/>
          <w:sz w:val="32"/>
          <w:szCs w:val="32"/>
          <w:rtl/>
          <w:lang w:bidi="ar-EG"/>
          <w14:ligatures w14:val="standardContextual"/>
        </w:rPr>
        <w:t>وعلاقتها بالمتغيرات الأخرى</w:t>
      </w:r>
    </w:p>
    <w:p w14:paraId="2DE36F71" w14:textId="73FF7F49" w:rsidR="0027677B"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hint="cs"/>
          <w:b/>
          <w:bCs/>
          <w:kern w:val="2"/>
          <w:sz w:val="28"/>
          <w:szCs w:val="28"/>
          <w:rtl/>
          <w14:ligatures w14:val="standardContextual"/>
        </w:rPr>
        <w:t xml:space="preserve">دراسة </w:t>
      </w:r>
      <w:r w:rsidRPr="0027677B">
        <w:rPr>
          <w:rFonts w:ascii="Traditional Arabic" w:eastAsia="Calibri" w:hAnsi="Traditional Arabic" w:cs="Traditional Arabic"/>
          <w:b/>
          <w:bCs/>
          <w:kern w:val="2"/>
          <w:sz w:val="28"/>
          <w:szCs w:val="28"/>
          <w14:ligatures w14:val="standardContextual"/>
        </w:rPr>
        <w:t>(Yulion et al., 2024)</w:t>
      </w:r>
      <w:r>
        <w:rPr>
          <w:rFonts w:ascii="Traditional Arabic" w:eastAsia="Calibri" w:hAnsi="Traditional Arabic" w:cs="Traditional Arabic" w:hint="cs"/>
          <w:b/>
          <w:bCs/>
          <w:kern w:val="2"/>
          <w:sz w:val="28"/>
          <w:szCs w:val="28"/>
          <w:rtl/>
          <w14:ligatures w14:val="standardContextual"/>
        </w:rPr>
        <w:t xml:space="preserve"> </w:t>
      </w:r>
      <w:r w:rsidR="0098373E">
        <w:rPr>
          <w:rFonts w:ascii="Traditional Arabic" w:eastAsia="Calibri" w:hAnsi="Traditional Arabic" w:cs="Traditional Arabic" w:hint="cs"/>
          <w:b/>
          <w:bCs/>
          <w:kern w:val="2"/>
          <w:sz w:val="28"/>
          <w:szCs w:val="28"/>
          <w:rtl/>
          <w14:ligatures w14:val="standardContextual"/>
        </w:rPr>
        <w:t>بعنوان:</w:t>
      </w:r>
      <w:r>
        <w:rPr>
          <w:rFonts w:ascii="Traditional Arabic" w:eastAsia="Calibri" w:hAnsi="Traditional Arabic" w:cs="Traditional Arabic" w:hint="cs"/>
          <w:b/>
          <w:bCs/>
          <w:kern w:val="2"/>
          <w:sz w:val="28"/>
          <w:szCs w:val="28"/>
          <w:rtl/>
          <w14:ligatures w14:val="standardContextual"/>
        </w:rPr>
        <w:t xml:space="preserve"> </w:t>
      </w:r>
      <w:r w:rsidRPr="0027677B">
        <w:rPr>
          <w:rFonts w:ascii="Traditional Arabic" w:eastAsia="Calibri" w:hAnsi="Traditional Arabic" w:cs="Traditional Arabic"/>
          <w:b/>
          <w:bCs/>
          <w:kern w:val="2"/>
          <w:sz w:val="28"/>
          <w:szCs w:val="28"/>
          <w14:ligatures w14:val="standardContextual"/>
        </w:rPr>
        <w:t>Analysis of Decision Making in Business Strategy of PT GotoGojek Tokopedia.</w:t>
      </w:r>
    </w:p>
    <w:p w14:paraId="60741007" w14:textId="77777777" w:rsidR="001741F0"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27677B">
        <w:rPr>
          <w:rFonts w:ascii="Traditional Arabic" w:eastAsia="Calibri" w:hAnsi="Traditional Arabic" w:cs="Traditional Arabic"/>
          <w:kern w:val="2"/>
          <w:sz w:val="28"/>
          <w:szCs w:val="28"/>
          <w:rtl/>
          <w14:ligatures w14:val="standardContextua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27677B">
        <w:rPr>
          <w:rFonts w:ascii="Traditional Arabic" w:eastAsia="Calibri" w:hAnsi="Traditional Arabic" w:cs="Traditional Arabic"/>
          <w:kern w:val="2"/>
          <w:sz w:val="28"/>
          <w:szCs w:val="28"/>
          <w14:ligatures w14:val="standardContextual"/>
        </w:rPr>
        <w:t xml:space="preserve"> PT GoTo Gojek Tokopedia</w:t>
      </w:r>
      <w:r w:rsidRPr="0027677B">
        <w:rPr>
          <w:rFonts w:ascii="Traditional Arabic" w:eastAsia="Calibri" w:hAnsi="Traditional Arabic" w:cs="Traditional Arabic"/>
          <w:kern w:val="2"/>
          <w:sz w:val="28"/>
          <w:szCs w:val="28"/>
          <w:rtl/>
          <w14:ligatures w14:val="standardContextual"/>
        </w:rPr>
        <w:t>، إحدى أكبر شركات التكنولوجيا في إندونيسيا</w:t>
      </w:r>
      <w:r w:rsidR="001741F0">
        <w:rPr>
          <w:rFonts w:ascii="Traditional Arabic" w:eastAsia="Calibri" w:hAnsi="Traditional Arabic" w:cs="Traditional Arabic" w:hint="cs"/>
          <w:kern w:val="2"/>
          <w:sz w:val="28"/>
          <w:szCs w:val="28"/>
          <w:rtl/>
          <w14:ligatures w14:val="standardContextual"/>
        </w:rPr>
        <w:t>،</w:t>
      </w:r>
      <w:r w:rsidRPr="0027677B">
        <w:rPr>
          <w:rFonts w:ascii="Traditional Arabic" w:eastAsia="Calibri" w:hAnsi="Traditional Arabic" w:cs="Traditional Arabic"/>
          <w:kern w:val="2"/>
          <w:sz w:val="28"/>
          <w:szCs w:val="28"/>
          <w:rtl/>
          <w14:ligatures w14:val="standardContextua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3D974494" w14:textId="7DD40723" w:rsidR="0027677B" w:rsidRPr="0027677B"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27677B">
        <w:rPr>
          <w:rFonts w:ascii="Traditional Arabic" w:eastAsia="Calibri" w:hAnsi="Traditional Arabic" w:cs="Traditional Arabic"/>
          <w:kern w:val="2"/>
          <w:sz w:val="28"/>
          <w:szCs w:val="28"/>
          <w:rtl/>
          <w14:ligatures w14:val="standardContextual"/>
        </w:rPr>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001741F0">
        <w:rPr>
          <w:rFonts w:ascii="Traditional Arabic" w:eastAsia="Calibri" w:hAnsi="Traditional Arabic" w:cs="Traditional Arabic" w:hint="cs"/>
          <w:kern w:val="2"/>
          <w:sz w:val="28"/>
          <w:szCs w:val="28"/>
          <w:rtl/>
          <w14:ligatures w14:val="standardContextual"/>
        </w:rPr>
        <w:t xml:space="preserve">، </w:t>
      </w:r>
      <w:r w:rsidRPr="0027677B">
        <w:rPr>
          <w:rFonts w:ascii="Traditional Arabic" w:eastAsia="Calibri" w:hAnsi="Traditional Arabic" w:cs="Traditional Arabic"/>
          <w:kern w:val="2"/>
          <w:sz w:val="28"/>
          <w:szCs w:val="28"/>
          <w:rtl/>
          <w14:ligatures w14:val="standardContextual"/>
        </w:rPr>
        <w:t>وأوصت الدراسة بضرورة تعزيز آليات تنفيذ الاستراتيجيات وتطوير قدرات إدارة المخاطر لضمان استدامة الأعمال وتحقيق ميزة تنافسية مستدامة</w:t>
      </w:r>
      <w:r w:rsidRPr="0027677B">
        <w:rPr>
          <w:rFonts w:ascii="Traditional Arabic" w:eastAsia="Calibri" w:hAnsi="Traditional Arabic" w:cs="Traditional Arabic"/>
          <w:kern w:val="2"/>
          <w:sz w:val="28"/>
          <w:szCs w:val="28"/>
          <w14:ligatures w14:val="standardContextual"/>
        </w:rPr>
        <w:t>.</w:t>
      </w:r>
    </w:p>
    <w:p w14:paraId="288CB7B1" w14:textId="662A23C9" w:rsidR="0027677B"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hint="cs"/>
          <w:b/>
          <w:bCs/>
          <w:kern w:val="2"/>
          <w:sz w:val="28"/>
          <w:szCs w:val="28"/>
          <w:rtl/>
          <w14:ligatures w14:val="standardContextual"/>
        </w:rPr>
        <w:t xml:space="preserve">دراسة </w:t>
      </w:r>
      <w:r w:rsidRPr="0027677B">
        <w:rPr>
          <w:rFonts w:ascii="Traditional Arabic" w:eastAsia="Calibri" w:hAnsi="Traditional Arabic" w:cs="Traditional Arabic"/>
          <w:b/>
          <w:bCs/>
          <w:kern w:val="2"/>
          <w:sz w:val="28"/>
          <w:szCs w:val="28"/>
          <w14:ligatures w14:val="standardContextual"/>
        </w:rPr>
        <w:t>(van Wyk, 2023)</w:t>
      </w:r>
      <w:r>
        <w:rPr>
          <w:rFonts w:ascii="Traditional Arabic" w:eastAsia="Calibri" w:hAnsi="Traditional Arabic" w:cs="Traditional Arabic" w:hint="cs"/>
          <w:b/>
          <w:bCs/>
          <w:kern w:val="2"/>
          <w:sz w:val="28"/>
          <w:szCs w:val="28"/>
          <w:rtl/>
          <w14:ligatures w14:val="standardContextual"/>
        </w:rPr>
        <w:t xml:space="preserve"> </w:t>
      </w:r>
      <w:r w:rsidR="0098373E">
        <w:rPr>
          <w:rFonts w:ascii="Traditional Arabic" w:eastAsia="Calibri" w:hAnsi="Traditional Arabic" w:cs="Traditional Arabic" w:hint="cs"/>
          <w:b/>
          <w:bCs/>
          <w:kern w:val="2"/>
          <w:sz w:val="28"/>
          <w:szCs w:val="28"/>
          <w:rtl/>
          <w14:ligatures w14:val="standardContextual"/>
        </w:rPr>
        <w:t>بعنوان:</w:t>
      </w:r>
      <w:r>
        <w:rPr>
          <w:rFonts w:ascii="Traditional Arabic" w:eastAsia="Calibri" w:hAnsi="Traditional Arabic" w:cs="Traditional Arabic" w:hint="cs"/>
          <w:b/>
          <w:bCs/>
          <w:kern w:val="2"/>
          <w:sz w:val="28"/>
          <w:szCs w:val="28"/>
          <w:rtl/>
          <w14:ligatures w14:val="standardContextual"/>
        </w:rPr>
        <w:t xml:space="preserve"> </w:t>
      </w:r>
      <w:r w:rsidRPr="0027677B">
        <w:rPr>
          <w:rFonts w:ascii="Traditional Arabic" w:eastAsia="Calibri" w:hAnsi="Traditional Arabic" w:cs="Traditional Arabic"/>
          <w:b/>
          <w:bCs/>
          <w:kern w:val="2"/>
          <w:sz w:val="28"/>
          <w:szCs w:val="28"/>
          <w14:ligatures w14:val="standardContextual"/>
        </w:rPr>
        <w:t>Strategic decision-making in small and medium enterprises in South Africa.</w:t>
      </w:r>
    </w:p>
    <w:p w14:paraId="709B32AE" w14:textId="5AE4B8A8" w:rsidR="001741F0"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B71D70">
        <w:rPr>
          <w:rFonts w:ascii="Traditional Arabic" w:eastAsia="Calibri" w:hAnsi="Traditional Arabic" w:cs="Traditional Arabic"/>
          <w:kern w:val="2"/>
          <w:sz w:val="28"/>
          <w:szCs w:val="28"/>
          <w:rtl/>
          <w14:ligatures w14:val="standardContextual"/>
        </w:rPr>
        <w:lastRenderedPageBreak/>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B71D70">
        <w:rPr>
          <w:rFonts w:ascii="Traditional Arabic" w:eastAsia="Calibri" w:hAnsi="Traditional Arabic" w:cs="Traditional Arabic"/>
          <w:kern w:val="2"/>
          <w:sz w:val="28"/>
          <w:szCs w:val="28"/>
          <w14:ligatures w14:val="standardContextual"/>
        </w:rPr>
        <w:t xml:space="preserve"> (SMEs) </w:t>
      </w:r>
      <w:r w:rsidRPr="00B71D70">
        <w:rPr>
          <w:rFonts w:ascii="Traditional Arabic" w:eastAsia="Calibri" w:hAnsi="Traditional Arabic" w:cs="Traditional Arabic"/>
          <w:kern w:val="2"/>
          <w:sz w:val="28"/>
          <w:szCs w:val="28"/>
          <w:rtl/>
          <w14:ligatures w14:val="standardContextual"/>
        </w:rPr>
        <w:t xml:space="preserve">في جنوب أفريقيا، والسعي إلى تحديد عملية مرجعية معيارية تتناسب مع سياق هذه </w:t>
      </w:r>
      <w:r w:rsidR="0098373E" w:rsidRPr="00B71D70">
        <w:rPr>
          <w:rFonts w:ascii="Traditional Arabic" w:eastAsia="Calibri" w:hAnsi="Traditional Arabic" w:cs="Traditional Arabic" w:hint="cs"/>
          <w:kern w:val="2"/>
          <w:sz w:val="28"/>
          <w:szCs w:val="28"/>
          <w:rtl/>
          <w14:ligatures w14:val="standardContextual"/>
        </w:rPr>
        <w:t>المنشآت</w:t>
      </w:r>
      <w:r w:rsidR="0098373E">
        <w:rPr>
          <w:rFonts w:ascii="Traditional Arabic" w:eastAsia="Calibri" w:hAnsi="Traditional Arabic" w:cs="Traditional Arabic" w:hint="cs"/>
          <w:kern w:val="2"/>
          <w:sz w:val="28"/>
          <w:szCs w:val="28"/>
          <w:rtl/>
          <w14:ligatures w14:val="standardContextual"/>
        </w:rPr>
        <w:t xml:space="preserve">، </w:t>
      </w:r>
      <w:r w:rsidR="0098373E" w:rsidRPr="00B71D70">
        <w:rPr>
          <w:rFonts w:ascii="Traditional Arabic" w:eastAsia="Calibri" w:hAnsi="Traditional Arabic" w:cs="Traditional Arabic" w:hint="cs"/>
          <w:kern w:val="2"/>
          <w:sz w:val="28"/>
          <w:szCs w:val="28"/>
          <w:rtl/>
          <w14:ligatures w14:val="standardContextual"/>
        </w:rPr>
        <w:t>واستخدمت</w:t>
      </w:r>
      <w:r w:rsidRPr="00B71D70">
        <w:rPr>
          <w:rFonts w:ascii="Traditional Arabic" w:eastAsia="Calibri" w:hAnsi="Traditional Arabic" w:cs="Traditional Arabic"/>
          <w:kern w:val="2"/>
          <w:sz w:val="28"/>
          <w:szCs w:val="28"/>
          <w:rtl/>
          <w14:ligatures w14:val="standardContextual"/>
        </w:rPr>
        <w:t xml:space="preserve"> الدراسة المنهج النوعي، مع تطبيق تقنية دلفي</w:t>
      </w:r>
      <w:r w:rsidRPr="00B71D70">
        <w:rPr>
          <w:rFonts w:ascii="Traditional Arabic" w:eastAsia="Calibri" w:hAnsi="Traditional Arabic" w:cs="Traditional Arabic"/>
          <w:kern w:val="2"/>
          <w:sz w:val="28"/>
          <w:szCs w:val="28"/>
          <w14:ligatures w14:val="standardContextual"/>
        </w:rPr>
        <w:t xml:space="preserve"> (Delphi) </w:t>
      </w:r>
      <w:r w:rsidRPr="00B71D70">
        <w:rPr>
          <w:rFonts w:ascii="Traditional Arabic" w:eastAsia="Calibri" w:hAnsi="Traditional Arabic" w:cs="Traditional Arabic"/>
          <w:kern w:val="2"/>
          <w:sz w:val="28"/>
          <w:szCs w:val="28"/>
          <w:rtl/>
          <w14:ligatures w14:val="standardContextua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7A360EA9" w14:textId="491FD467" w:rsidR="0027677B" w:rsidRPr="00B71D70"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B71D70">
        <w:rPr>
          <w:rFonts w:ascii="Traditional Arabic" w:eastAsia="Calibri" w:hAnsi="Traditional Arabic" w:cs="Traditional Arabic"/>
          <w:kern w:val="2"/>
          <w:sz w:val="28"/>
          <w:szCs w:val="28"/>
          <w:rtl/>
          <w14:ligatures w14:val="standardContextua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001741F0">
        <w:rPr>
          <w:rFonts w:ascii="Traditional Arabic" w:eastAsia="Calibri" w:hAnsi="Traditional Arabic" w:cs="Traditional Arabic" w:hint="cs"/>
          <w:kern w:val="2"/>
          <w:sz w:val="28"/>
          <w:szCs w:val="28"/>
          <w:rtl/>
          <w14:ligatures w14:val="standardContextual"/>
        </w:rPr>
        <w:t xml:space="preserve">، </w:t>
      </w:r>
      <w:r w:rsidRPr="00B71D70">
        <w:rPr>
          <w:rFonts w:ascii="Traditional Arabic" w:eastAsia="Calibri" w:hAnsi="Traditional Arabic" w:cs="Traditional Arabic"/>
          <w:kern w:val="2"/>
          <w:sz w:val="28"/>
          <w:szCs w:val="28"/>
          <w:rtl/>
          <w14:ligatures w14:val="standardContextua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B71D70">
        <w:rPr>
          <w:rFonts w:ascii="Traditional Arabic" w:eastAsia="Calibri" w:hAnsi="Traditional Arabic" w:cs="Traditional Arabic"/>
          <w:kern w:val="2"/>
          <w:sz w:val="28"/>
          <w:szCs w:val="28"/>
          <w14:ligatures w14:val="standardContextual"/>
        </w:rPr>
        <w:t>.</w:t>
      </w:r>
    </w:p>
    <w:p w14:paraId="5F5B283E" w14:textId="10C2ED4C" w:rsidR="003C3394" w:rsidRPr="00A35818" w:rsidRDefault="003C3394"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دراسة (</w:t>
      </w:r>
      <w:r w:rsidR="00A35818">
        <w:rPr>
          <w:rFonts w:ascii="Traditional Arabic" w:eastAsia="Calibri" w:hAnsi="Traditional Arabic" w:cs="Traditional Arabic" w:hint="cs"/>
          <w:b/>
          <w:bCs/>
          <w:kern w:val="2"/>
          <w:sz w:val="28"/>
          <w:szCs w:val="28"/>
          <w:rtl/>
          <w14:ligatures w14:val="standardContextual"/>
        </w:rPr>
        <w:t>تركمان واخرون</w:t>
      </w:r>
      <w:r w:rsidRPr="003C3394">
        <w:rPr>
          <w:rFonts w:ascii="Traditional Arabic" w:eastAsia="Calibri" w:hAnsi="Traditional Arabic" w:cs="Traditional Arabic" w:hint="cs"/>
          <w:b/>
          <w:bCs/>
          <w:kern w:val="2"/>
          <w:sz w:val="28"/>
          <w:szCs w:val="28"/>
          <w:rtl/>
          <w14:ligatures w14:val="standardContextual"/>
        </w:rPr>
        <w:t xml:space="preserve">،2023) </w:t>
      </w:r>
      <w:r w:rsidR="0098373E">
        <w:rPr>
          <w:rFonts w:ascii="Traditional Arabic" w:eastAsia="Calibri" w:hAnsi="Traditional Arabic" w:cs="Traditional Arabic" w:hint="cs"/>
          <w:b/>
          <w:bCs/>
          <w:kern w:val="2"/>
          <w:sz w:val="28"/>
          <w:szCs w:val="28"/>
          <w:rtl/>
          <w14:ligatures w14:val="standardContextual"/>
        </w:rPr>
        <w:t>بعنوان:</w:t>
      </w:r>
      <w:r w:rsidR="00A35818" w:rsidRPr="00A35818">
        <w:rPr>
          <w:rtl/>
        </w:rPr>
        <w:t xml:space="preserve"> </w:t>
      </w:r>
      <w:r w:rsidR="00A35818" w:rsidRPr="00A35818">
        <w:rPr>
          <w:rFonts w:ascii="Traditional Arabic" w:eastAsia="Calibri" w:hAnsi="Traditional Arabic" w:cs="Traditional Arabic"/>
          <w:b/>
          <w:bCs/>
          <w:kern w:val="2"/>
          <w:sz w:val="28"/>
          <w:szCs w:val="28"/>
          <w:rtl/>
          <w14:ligatures w14:val="standardContextual"/>
        </w:rPr>
        <w:t>دور القرار الاستراتيجي في تحسين الأداء التنظيمي: دراسة ميدانية في جامعة تشرين</w:t>
      </w:r>
      <w:r w:rsidR="00A35818" w:rsidRPr="00A35818">
        <w:rPr>
          <w:rFonts w:ascii="Traditional Arabic" w:eastAsia="Calibri" w:hAnsi="Traditional Arabic" w:cs="Traditional Arabic"/>
          <w:b/>
          <w:bCs/>
          <w:kern w:val="2"/>
          <w:sz w:val="28"/>
          <w:szCs w:val="28"/>
          <w14:ligatures w14:val="standardContextual"/>
        </w:rPr>
        <w:t>.</w:t>
      </w:r>
    </w:p>
    <w:p w14:paraId="4E284C3B" w14:textId="77777777" w:rsidR="001741F0"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A35818">
        <w:rPr>
          <w:rFonts w:ascii="Traditional Arabic" w:eastAsia="Calibri" w:hAnsi="Traditional Arabic" w:cs="Traditional Arabic"/>
          <w:kern w:val="2"/>
          <w:sz w:val="28"/>
          <w:szCs w:val="28"/>
          <w:rtl/>
          <w14:ligatures w14:val="standardContextua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001741F0">
        <w:rPr>
          <w:rFonts w:ascii="Traditional Arabic" w:eastAsia="Calibri" w:hAnsi="Traditional Arabic" w:cs="Traditional Arabic" w:hint="cs"/>
          <w:kern w:val="2"/>
          <w:sz w:val="28"/>
          <w:szCs w:val="28"/>
          <w:rtl/>
          <w14:ligatures w14:val="standardContextual"/>
        </w:rPr>
        <w:t>،</w:t>
      </w:r>
      <w:r w:rsidRPr="00A35818">
        <w:rPr>
          <w:rFonts w:ascii="Traditional Arabic" w:eastAsia="Calibri" w:hAnsi="Traditional Arabic" w:cs="Traditional Arabic"/>
          <w:kern w:val="2"/>
          <w:sz w:val="28"/>
          <w:szCs w:val="28"/>
          <w:rtl/>
          <w14:ligatures w14:val="standardContextual"/>
        </w:rPr>
        <w:t xml:space="preserve"> وتم تحليل البيانات باستخدام اختبار</w:t>
      </w:r>
      <w:r w:rsidRPr="00A35818">
        <w:rPr>
          <w:rFonts w:ascii="Traditional Arabic" w:eastAsia="Calibri" w:hAnsi="Traditional Arabic" w:cs="Traditional Arabic"/>
          <w:kern w:val="2"/>
          <w:sz w:val="28"/>
          <w:szCs w:val="28"/>
          <w14:ligatures w14:val="standardContextual"/>
        </w:rPr>
        <w:t xml:space="preserve"> (T) </w:t>
      </w:r>
      <w:r w:rsidRPr="00A35818">
        <w:rPr>
          <w:rFonts w:ascii="Traditional Arabic" w:eastAsia="Calibri" w:hAnsi="Traditional Arabic" w:cs="Traditional Arabic"/>
          <w:kern w:val="2"/>
          <w:sz w:val="28"/>
          <w:szCs w:val="28"/>
          <w:rtl/>
          <w14:ligatures w14:val="standardContextual"/>
        </w:rPr>
        <w:t xml:space="preserve">لعينة واحدة، ومعامل ارتباط بيرسون. </w:t>
      </w:r>
    </w:p>
    <w:p w14:paraId="374B0D00" w14:textId="53866DFB" w:rsidR="00A35818" w:rsidRDefault="00A35818" w:rsidP="001741F0">
      <w:pPr>
        <w:bidi/>
        <w:spacing w:after="200" w:line="360" w:lineRule="auto"/>
        <w:jc w:val="both"/>
        <w:rPr>
          <w:rFonts w:ascii="Traditional Arabic" w:eastAsia="Calibri" w:hAnsi="Traditional Arabic" w:cs="Traditional Arabic"/>
          <w:b/>
          <w:bCs/>
          <w:kern w:val="2"/>
          <w:sz w:val="28"/>
          <w:szCs w:val="28"/>
          <w:rtl/>
          <w14:ligatures w14:val="standardContextual"/>
        </w:rPr>
      </w:pPr>
      <w:r w:rsidRPr="00A35818">
        <w:rPr>
          <w:rFonts w:ascii="Traditional Arabic" w:eastAsia="Calibri" w:hAnsi="Traditional Arabic" w:cs="Traditional Arabic"/>
          <w:kern w:val="2"/>
          <w:sz w:val="28"/>
          <w:szCs w:val="28"/>
          <w:rtl/>
          <w14:ligatures w14:val="standardContextual"/>
        </w:rPr>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001741F0">
        <w:rPr>
          <w:rFonts w:ascii="Traditional Arabic" w:eastAsia="Calibri" w:hAnsi="Traditional Arabic" w:cs="Traditional Arabic" w:hint="cs"/>
          <w:kern w:val="2"/>
          <w:sz w:val="28"/>
          <w:szCs w:val="28"/>
          <w:rtl/>
          <w14:ligatures w14:val="standardContextual"/>
        </w:rPr>
        <w:t xml:space="preserve">، </w:t>
      </w:r>
      <w:r w:rsidRPr="00A35818">
        <w:rPr>
          <w:rFonts w:ascii="Traditional Arabic" w:eastAsia="Calibri" w:hAnsi="Traditional Arabic" w:cs="Traditional Arabic"/>
          <w:kern w:val="2"/>
          <w:sz w:val="28"/>
          <w:szCs w:val="28"/>
          <w:rtl/>
          <w14:ligatures w14:val="standardContextua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A35818">
        <w:rPr>
          <w:rFonts w:ascii="Traditional Arabic" w:eastAsia="Calibri" w:hAnsi="Traditional Arabic" w:cs="Traditional Arabic"/>
          <w:kern w:val="2"/>
          <w:sz w:val="28"/>
          <w:szCs w:val="28"/>
          <w14:ligatures w14:val="standardContextual"/>
        </w:rPr>
        <w:t>.</w:t>
      </w:r>
      <w:r w:rsidRPr="00A35818">
        <w:rPr>
          <w:rFonts w:ascii="Traditional Arabic" w:eastAsia="Calibri" w:hAnsi="Traditional Arabic" w:cs="Traditional Arabic" w:hint="cs"/>
          <w:b/>
          <w:bCs/>
          <w:kern w:val="2"/>
          <w:sz w:val="28"/>
          <w:szCs w:val="28"/>
          <w:rtl/>
          <w14:ligatures w14:val="standardContextual"/>
        </w:rPr>
        <w:t xml:space="preserve"> </w:t>
      </w:r>
    </w:p>
    <w:p w14:paraId="0E9D7964" w14:textId="163B3281" w:rsidR="003C3394" w:rsidRPr="003C339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lastRenderedPageBreak/>
        <w:t>دراسة</w:t>
      </w:r>
      <w:r w:rsidR="00A35818">
        <w:rPr>
          <w:rFonts w:ascii="Traditional Arabic" w:eastAsia="Calibri" w:hAnsi="Traditional Arabic" w:cs="Traditional Arabic" w:hint="cs"/>
          <w:b/>
          <w:bCs/>
          <w:kern w:val="2"/>
          <w:sz w:val="28"/>
          <w:szCs w:val="28"/>
          <w:rtl/>
          <w14:ligatures w14:val="standardContextual"/>
        </w:rPr>
        <w:t xml:space="preserve"> (النايف،2021) </w:t>
      </w:r>
      <w:r w:rsidR="0098373E">
        <w:rPr>
          <w:rFonts w:ascii="Traditional Arabic" w:eastAsia="Calibri" w:hAnsi="Traditional Arabic" w:cs="Traditional Arabic" w:hint="cs"/>
          <w:b/>
          <w:bCs/>
          <w:kern w:val="2"/>
          <w:sz w:val="28"/>
          <w:szCs w:val="28"/>
          <w:rtl/>
          <w14:ligatures w14:val="standardContextual"/>
        </w:rPr>
        <w:t>بعنوان:</w:t>
      </w:r>
      <w:r w:rsidRPr="003C3394">
        <w:rPr>
          <w:rFonts w:ascii="Traditional Arabic" w:eastAsia="Calibri" w:hAnsi="Traditional Arabic" w:cs="Traditional Arabic" w:hint="cs"/>
          <w:b/>
          <w:bCs/>
          <w:kern w:val="2"/>
          <w:sz w:val="28"/>
          <w:szCs w:val="28"/>
          <w:rtl/>
          <w14:ligatures w14:val="standardContextual"/>
        </w:rPr>
        <w:t xml:space="preserve"> </w:t>
      </w:r>
      <w:r w:rsidR="00430E83" w:rsidRPr="00430E83">
        <w:rPr>
          <w:rFonts w:ascii="Traditional Arabic" w:eastAsia="Calibri" w:hAnsi="Traditional Arabic" w:cs="Traditional Arabic"/>
          <w:b/>
          <w:bCs/>
          <w:kern w:val="2"/>
          <w:sz w:val="28"/>
          <w:szCs w:val="28"/>
          <w:rtl/>
          <w14:ligatures w14:val="standardContextual"/>
        </w:rPr>
        <w:t>الذكاء الاستراتيجي وعلاقته باتخاذ القرار الإداري بجامعة حائل بالمملكة العربية السعودية من وجهة نظر أعضاء هيئة التدريس</w:t>
      </w:r>
    </w:p>
    <w:p w14:paraId="239C3641" w14:textId="59323718" w:rsidR="00A35818"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A35818">
        <w:rPr>
          <w:rFonts w:ascii="Traditional Arabic" w:eastAsia="Calibri" w:hAnsi="Traditional Arabic" w:cs="Traditional Arabic"/>
          <w:kern w:val="2"/>
          <w:sz w:val="28"/>
          <w:szCs w:val="28"/>
          <w:rtl/>
          <w14:ligatures w14:val="standardContextua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001741F0">
        <w:rPr>
          <w:rFonts w:ascii="Traditional Arabic" w:eastAsia="Calibri" w:hAnsi="Traditional Arabic" w:cs="Traditional Arabic" w:hint="cs"/>
          <w:kern w:val="2"/>
          <w:sz w:val="28"/>
          <w:szCs w:val="28"/>
          <w:rtl/>
          <w14:ligatures w14:val="standardContextual"/>
        </w:rPr>
        <w:t xml:space="preserve">، </w:t>
      </w:r>
      <w:r w:rsidRPr="00A35818">
        <w:rPr>
          <w:rFonts w:ascii="Traditional Arabic" w:eastAsia="Calibri" w:hAnsi="Traditional Arabic" w:cs="Traditional Arabic"/>
          <w:kern w:val="2"/>
          <w:sz w:val="28"/>
          <w:szCs w:val="28"/>
          <w:rtl/>
          <w14:ligatures w14:val="standardContextual"/>
        </w:rPr>
        <w:t>واستخدمت الدراسة المنهج الوصفي، وتم تصميم مقياسين: أحدهما لقياس الذكاء الاستراتيجي (28 فقرة)، والآخر لقياس اتخاذ القرار الإداري (19 فقرة)</w:t>
      </w:r>
      <w:r>
        <w:rPr>
          <w:rFonts w:ascii="Traditional Arabic" w:eastAsia="Calibri" w:hAnsi="Traditional Arabic" w:cs="Traditional Arabic" w:hint="cs"/>
          <w:kern w:val="2"/>
          <w:sz w:val="28"/>
          <w:szCs w:val="28"/>
          <w:rtl/>
          <w14:ligatures w14:val="standardContextual"/>
        </w:rPr>
        <w:t>،</w:t>
      </w:r>
      <w:r w:rsidRPr="00A35818">
        <w:rPr>
          <w:rFonts w:ascii="Traditional Arabic" w:eastAsia="Calibri" w:hAnsi="Traditional Arabic" w:cs="Traditional Arabic"/>
          <w:kern w:val="2"/>
          <w:sz w:val="28"/>
          <w:szCs w:val="28"/>
          <w:rtl/>
          <w14:ligatures w14:val="standardContextual"/>
        </w:rPr>
        <w:t xml:space="preserve"> وتكوّنت العينة من (219) عضو هيئة تدريس. </w:t>
      </w:r>
    </w:p>
    <w:p w14:paraId="120251F6" w14:textId="5E10EE08" w:rsidR="003C3394" w:rsidRPr="003C339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A35818">
        <w:rPr>
          <w:rFonts w:ascii="Traditional Arabic" w:eastAsia="Calibri" w:hAnsi="Traditional Arabic" w:cs="Traditional Arabic"/>
          <w:kern w:val="2"/>
          <w:sz w:val="28"/>
          <w:szCs w:val="28"/>
          <w:rtl/>
          <w14:ligatures w14:val="standardContextua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Pr>
          <w:rFonts w:ascii="Traditional Arabic" w:eastAsia="Calibri" w:hAnsi="Traditional Arabic" w:cs="Traditional Arabic" w:hint="cs"/>
          <w:kern w:val="2"/>
          <w:sz w:val="28"/>
          <w:szCs w:val="28"/>
          <w:rtl/>
          <w14:ligatures w14:val="standardContextual"/>
        </w:rPr>
        <w:t>،</w:t>
      </w:r>
      <w:r w:rsidRPr="00A35818">
        <w:rPr>
          <w:rFonts w:ascii="Traditional Arabic" w:eastAsia="Calibri" w:hAnsi="Traditional Arabic" w:cs="Traditional Arabic"/>
          <w:kern w:val="2"/>
          <w:sz w:val="28"/>
          <w:szCs w:val="28"/>
          <w:rtl/>
          <w14:ligatures w14:val="standardContextua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A35818">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7E0F03FC" w14:textId="6CEF1E46" w:rsidR="003C3394" w:rsidRPr="003C339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lang w:bidi="ar-EG"/>
          <w14:ligatures w14:val="standardContextual"/>
        </w:rPr>
        <w:t>دراسة (</w:t>
      </w:r>
      <w:r w:rsidR="00430E83">
        <w:rPr>
          <w:rFonts w:ascii="Traditional Arabic" w:eastAsia="Calibri" w:hAnsi="Traditional Arabic" w:cs="Traditional Arabic" w:hint="cs"/>
          <w:b/>
          <w:bCs/>
          <w:kern w:val="2"/>
          <w:sz w:val="28"/>
          <w:szCs w:val="28"/>
          <w:rtl/>
          <w:lang w:bidi="ar-EG"/>
          <w14:ligatures w14:val="standardContextual"/>
        </w:rPr>
        <w:t>إسماعيل والراشد،2022</w:t>
      </w:r>
      <w:r w:rsidRPr="003C3394">
        <w:rPr>
          <w:rFonts w:ascii="Traditional Arabic" w:eastAsia="Calibri" w:hAnsi="Traditional Arabic" w:cs="Traditional Arabic" w:hint="cs"/>
          <w:b/>
          <w:bCs/>
          <w:kern w:val="2"/>
          <w:sz w:val="28"/>
          <w:szCs w:val="28"/>
          <w:rtl/>
          <w:lang w:bidi="ar-EG"/>
          <w14:ligatures w14:val="standardContextual"/>
        </w:rPr>
        <w:t xml:space="preserve">) </w:t>
      </w:r>
      <w:r w:rsidR="0098373E">
        <w:rPr>
          <w:rFonts w:ascii="Traditional Arabic" w:eastAsia="Calibri" w:hAnsi="Traditional Arabic" w:cs="Traditional Arabic" w:hint="cs"/>
          <w:b/>
          <w:bCs/>
          <w:kern w:val="2"/>
          <w:sz w:val="28"/>
          <w:szCs w:val="28"/>
          <w:rtl/>
          <w:lang w:bidi="ar-EG"/>
          <w14:ligatures w14:val="standardContextual"/>
        </w:rPr>
        <w:t>بعنوان</w:t>
      </w:r>
      <w:r w:rsidR="00430E83">
        <w:rPr>
          <w:rFonts w:ascii="Traditional Arabic" w:eastAsia="Calibri" w:hAnsi="Traditional Arabic" w:cs="Traditional Arabic" w:hint="cs"/>
          <w:b/>
          <w:bCs/>
          <w:kern w:val="2"/>
          <w:sz w:val="28"/>
          <w:szCs w:val="28"/>
          <w:rtl/>
          <w:lang w:bidi="ar-EG"/>
          <w14:ligatures w14:val="standardContextual"/>
        </w:rPr>
        <w:t xml:space="preserve">: </w:t>
      </w:r>
      <w:r w:rsidR="00430E83" w:rsidRPr="00430E83">
        <w:rPr>
          <w:rFonts w:ascii="Traditional Arabic" w:eastAsia="Calibri" w:hAnsi="Traditional Arabic" w:cs="Traditional Arabic"/>
          <w:b/>
          <w:bCs/>
          <w:kern w:val="2"/>
          <w:sz w:val="28"/>
          <w:szCs w:val="28"/>
          <w:rtl/>
          <w14:ligatures w14:val="standardContextual"/>
        </w:rPr>
        <w:t>درجة توافر التوجهات الاستراتيجية لدى مديري مدارس التعليم الأساسي وعلاقتها بفاعلية اتخاذ القرار</w:t>
      </w:r>
    </w:p>
    <w:p w14:paraId="2118CE8A" w14:textId="04664041" w:rsidR="003C3394" w:rsidRPr="003C3394"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430E83">
        <w:rPr>
          <w:rFonts w:ascii="Traditional Arabic" w:eastAsia="Calibri" w:hAnsi="Traditional Arabic" w:cs="Traditional Arabic"/>
          <w:kern w:val="2"/>
          <w:sz w:val="28"/>
          <w:szCs w:val="28"/>
          <w:rtl/>
          <w14:ligatures w14:val="standardContextual"/>
        </w:rPr>
        <w:t>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001741F0">
        <w:rPr>
          <w:rFonts w:ascii="Traditional Arabic" w:eastAsia="Calibri" w:hAnsi="Traditional Arabic" w:cs="Traditional Arabic" w:hint="cs"/>
          <w:kern w:val="2"/>
          <w:sz w:val="28"/>
          <w:szCs w:val="28"/>
          <w:rtl/>
          <w14:ligatures w14:val="standardContextual"/>
        </w:rPr>
        <w:t>،</w:t>
      </w:r>
      <w:r w:rsidRPr="00430E83">
        <w:rPr>
          <w:rFonts w:ascii="Traditional Arabic" w:eastAsia="Calibri" w:hAnsi="Traditional Arabic" w:cs="Traditional Arabic"/>
          <w:kern w:val="2"/>
          <w:sz w:val="28"/>
          <w:szCs w:val="28"/>
          <w:rtl/>
          <w14:ligatures w14:val="standardContextual"/>
        </w:rPr>
        <w:t xml:space="preserve"> وأوصت الدراسة بأهمية التعاون مع مؤسسات </w:t>
      </w:r>
      <w:r w:rsidRPr="00430E83">
        <w:rPr>
          <w:rFonts w:ascii="Traditional Arabic" w:eastAsia="Calibri" w:hAnsi="Traditional Arabic" w:cs="Traditional Arabic"/>
          <w:kern w:val="2"/>
          <w:sz w:val="28"/>
          <w:szCs w:val="28"/>
          <w:rtl/>
          <w14:ligatures w14:val="standardContextual"/>
        </w:rPr>
        <w:lastRenderedPageBreak/>
        <w:t>المجتمع المحلي لتوفير الدعم المادي والبشري للتوجه الاستراتيجي، وتدريب المديرين على إعداد الخطط الاستراتيجية بناءً على التحليل البيئي</w:t>
      </w:r>
      <w:r w:rsidRPr="00430E83">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6A42A172" w14:textId="57DCF232" w:rsidR="003C3394" w:rsidRPr="003C3394" w:rsidRDefault="003C3394" w:rsidP="00430E83">
      <w:pPr>
        <w:bidi/>
        <w:spacing w:after="200" w:line="360" w:lineRule="auto"/>
        <w:jc w:val="both"/>
        <w:rPr>
          <w:rFonts w:ascii="Traditional Arabic" w:eastAsia="Calibri" w:hAnsi="Traditional Arabic" w:cs="Traditional Arabic"/>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430E83">
        <w:rPr>
          <w:rFonts w:ascii="Traditional Arabic" w:eastAsia="Calibri" w:hAnsi="Traditional Arabic" w:cs="Traditional Arabic" w:hint="cs"/>
          <w:b/>
          <w:bCs/>
          <w:kern w:val="2"/>
          <w:sz w:val="28"/>
          <w:szCs w:val="28"/>
          <w:rtl/>
          <w14:ligatures w14:val="standardContextual"/>
        </w:rPr>
        <w:t xml:space="preserve">(العثامنه وبطانية،2022) بعنوان: </w:t>
      </w:r>
      <w:r w:rsidR="00430E83" w:rsidRPr="00430E83">
        <w:rPr>
          <w:rFonts w:ascii="Traditional Arabic" w:eastAsia="Calibri" w:hAnsi="Traditional Arabic" w:cs="Traditional Arabic"/>
          <w:b/>
          <w:bCs/>
          <w:kern w:val="2"/>
          <w:sz w:val="28"/>
          <w:szCs w:val="28"/>
          <w:rtl/>
          <w14:ligatures w14:val="standardContextual"/>
        </w:rPr>
        <w:t>أثر الذكاء الاستراتيجي في أساليب اتخاذ القرار: دراسة ميدانية على القيادات الإدارية في القطاع الحكومي الأردن</w:t>
      </w:r>
      <w:r w:rsidR="00430E83" w:rsidRPr="00430E83">
        <w:rPr>
          <w:rFonts w:ascii="Traditional Arabic" w:eastAsia="Calibri" w:hAnsi="Traditional Arabic" w:cs="Traditional Arabic"/>
          <w:b/>
          <w:bCs/>
          <w:kern w:val="2"/>
          <w:sz w:val="28"/>
          <w:szCs w:val="28"/>
          <w14:ligatures w14:val="standardContextual"/>
        </w:rPr>
        <w:t>.</w:t>
      </w:r>
    </w:p>
    <w:p w14:paraId="153B4B31" w14:textId="0C5F2B76" w:rsidR="001741F0"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430E83">
        <w:rPr>
          <w:rFonts w:ascii="Traditional Arabic" w:eastAsia="Calibri" w:hAnsi="Traditional Arabic" w:cs="Traditional Arabic"/>
          <w:kern w:val="2"/>
          <w:sz w:val="28"/>
          <w:szCs w:val="28"/>
          <w:rtl/>
          <w14:ligatures w14:val="standardContextual"/>
        </w:rPr>
        <w:t xml:space="preserve">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w:t>
      </w:r>
      <w:r w:rsidR="00F93203" w:rsidRPr="00430E83">
        <w:rPr>
          <w:rFonts w:ascii="Traditional Arabic" w:eastAsia="Calibri" w:hAnsi="Traditional Arabic" w:cs="Traditional Arabic" w:hint="cs"/>
          <w:kern w:val="2"/>
          <w:sz w:val="28"/>
          <w:szCs w:val="28"/>
          <w:rtl/>
          <w14:ligatures w14:val="standardContextual"/>
        </w:rPr>
        <w:t>إشرافيه</w:t>
      </w:r>
      <w:r w:rsidRPr="00430E83">
        <w:rPr>
          <w:rFonts w:ascii="Traditional Arabic" w:eastAsia="Calibri" w:hAnsi="Traditional Arabic" w:cs="Traditional Arabic"/>
          <w:kern w:val="2"/>
          <w:sz w:val="28"/>
          <w:szCs w:val="28"/>
          <w:rtl/>
          <w14:ligatures w14:val="standardContextual"/>
        </w:rPr>
        <w:t xml:space="preserve"> في عدد من الدوائر والمؤسسات الحكومية الأردنية، وتم اختيارهم بطريقة عينة الملاءمة</w:t>
      </w:r>
      <w:r w:rsidR="001741F0">
        <w:rPr>
          <w:rFonts w:ascii="Traditional Arabic" w:eastAsia="Calibri" w:hAnsi="Traditional Arabic" w:cs="Traditional Arabic" w:hint="cs"/>
          <w:kern w:val="2"/>
          <w:sz w:val="28"/>
          <w:szCs w:val="28"/>
          <w:rtl/>
          <w14:ligatures w14:val="standardContextual"/>
        </w:rPr>
        <w:t>،</w:t>
      </w:r>
      <w:r w:rsidRPr="00430E83">
        <w:rPr>
          <w:rFonts w:ascii="Traditional Arabic" w:eastAsia="Calibri" w:hAnsi="Traditional Arabic" w:cs="Traditional Arabic"/>
          <w:kern w:val="2"/>
          <w:sz w:val="28"/>
          <w:szCs w:val="28"/>
          <w:rtl/>
          <w14:ligatures w14:val="standardContextual"/>
        </w:rPr>
        <w:t xml:space="preserve"> واشتملت عينة الدراسة على كافة أفراد مجتمع الدراسة البالغين (365) موظفًا. تم استرجاع (332) استبانة كانت جميعها صالحة للتحليل. </w:t>
      </w:r>
    </w:p>
    <w:p w14:paraId="1938704D" w14:textId="54E76DA4" w:rsidR="003C3394" w:rsidRPr="003C3394" w:rsidRDefault="00430E83"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430E83">
        <w:rPr>
          <w:rFonts w:ascii="Traditional Arabic" w:eastAsia="Calibri" w:hAnsi="Traditional Arabic" w:cs="Traditional Arabic"/>
          <w:kern w:val="2"/>
          <w:sz w:val="28"/>
          <w:szCs w:val="28"/>
          <w:rtl/>
          <w14:ligatures w14:val="standardContextual"/>
        </w:rPr>
        <w:t>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التجنبي</w:t>
      </w:r>
      <w:r w:rsidR="001741F0">
        <w:rPr>
          <w:rFonts w:ascii="Traditional Arabic" w:eastAsia="Calibri" w:hAnsi="Traditional Arabic" w:cs="Traditional Arabic" w:hint="cs"/>
          <w:kern w:val="2"/>
          <w:sz w:val="28"/>
          <w:szCs w:val="28"/>
          <w:rtl/>
          <w14:ligatures w14:val="standardContextual"/>
        </w:rPr>
        <w:t>،</w:t>
      </w:r>
      <w:r w:rsidRPr="00430E83">
        <w:rPr>
          <w:rFonts w:ascii="Traditional Arabic" w:eastAsia="Calibri" w:hAnsi="Traditional Arabic" w:cs="Traditional Arabic"/>
          <w:kern w:val="2"/>
          <w:sz w:val="28"/>
          <w:szCs w:val="28"/>
          <w:rtl/>
          <w14:ligatures w14:val="standardContextua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2539044E" w14:textId="02A40F40" w:rsidR="003C3394" w:rsidRPr="001741F0" w:rsidRDefault="003C3394" w:rsidP="003C3394">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1741F0">
        <w:rPr>
          <w:rFonts w:ascii="Traditional Arabic" w:eastAsia="Calibri" w:hAnsi="Traditional Arabic" w:cs="Traditional Arabic" w:hint="cs"/>
          <w:b/>
          <w:bCs/>
          <w:kern w:val="2"/>
          <w:sz w:val="32"/>
          <w:szCs w:val="32"/>
          <w:rtl/>
          <w:lang w:bidi="ar-EG"/>
          <w14:ligatures w14:val="standardContextual"/>
        </w:rPr>
        <w:t xml:space="preserve">المجموعة الثالثة: الدراسات التي تناولت </w:t>
      </w:r>
      <w:r w:rsidR="00E911C2" w:rsidRPr="001741F0">
        <w:rPr>
          <w:rFonts w:ascii="Traditional Arabic" w:eastAsia="Calibri" w:hAnsi="Traditional Arabic" w:cs="Traditional Arabic" w:hint="cs"/>
          <w:b/>
          <w:bCs/>
          <w:kern w:val="2"/>
          <w:sz w:val="32"/>
          <w:szCs w:val="32"/>
          <w:rtl/>
          <w:lang w:bidi="ar-EG"/>
          <w14:ligatures w14:val="standardContextual"/>
        </w:rPr>
        <w:t>ا</w:t>
      </w:r>
      <w:r w:rsidR="00E911C2" w:rsidRPr="001741F0">
        <w:rPr>
          <w:rFonts w:ascii="Traditional Arabic" w:eastAsia="Calibri" w:hAnsi="Traditional Arabic" w:cs="Traditional Arabic"/>
          <w:b/>
          <w:bCs/>
          <w:kern w:val="2"/>
          <w:sz w:val="32"/>
          <w:szCs w:val="32"/>
          <w:rtl/>
          <w:lang w:bidi="ar-EG"/>
          <w14:ligatures w14:val="standardContextual"/>
        </w:rPr>
        <w:t>لشفافية المعلوماتية</w:t>
      </w:r>
      <w:r w:rsidR="00E911C2" w:rsidRPr="001741F0">
        <w:rPr>
          <w:rFonts w:ascii="Traditional Arabic" w:eastAsia="Calibri" w:hAnsi="Traditional Arabic" w:cs="Traditional Arabic" w:hint="cs"/>
          <w:b/>
          <w:bCs/>
          <w:kern w:val="2"/>
          <w:sz w:val="32"/>
          <w:szCs w:val="32"/>
          <w:rtl/>
          <w:lang w:bidi="ar-EG"/>
          <w14:ligatures w14:val="standardContextual"/>
        </w:rPr>
        <w:t xml:space="preserve"> </w:t>
      </w:r>
      <w:r w:rsidRPr="001741F0">
        <w:rPr>
          <w:rFonts w:ascii="Traditional Arabic" w:eastAsia="Calibri" w:hAnsi="Traditional Arabic" w:cs="Traditional Arabic" w:hint="cs"/>
          <w:b/>
          <w:bCs/>
          <w:kern w:val="2"/>
          <w:sz w:val="32"/>
          <w:szCs w:val="32"/>
          <w:rtl/>
          <w:lang w:bidi="ar-EG"/>
          <w14:ligatures w14:val="standardContextual"/>
        </w:rPr>
        <w:t>وعلاقته بالمتغيرات الأخرى</w:t>
      </w:r>
    </w:p>
    <w:p w14:paraId="387599E6" w14:textId="5D131E8C" w:rsidR="00214473" w:rsidRPr="001741F0" w:rsidRDefault="00214473" w:rsidP="0027677B">
      <w:pPr>
        <w:bidi/>
        <w:spacing w:after="200" w:line="360" w:lineRule="auto"/>
        <w:jc w:val="both"/>
        <w:rPr>
          <w:rFonts w:ascii="Traditional Arabic" w:eastAsia="Calibri" w:hAnsi="Traditional Arabic" w:cs="Traditional Arabic"/>
          <w:b/>
          <w:bCs/>
          <w:kern w:val="2"/>
          <w:sz w:val="24"/>
          <w:szCs w:val="24"/>
          <w:rtl/>
          <w14:ligatures w14:val="standardContextual"/>
        </w:rPr>
      </w:pPr>
      <w:r w:rsidRPr="001741F0">
        <w:rPr>
          <w:rFonts w:ascii="Traditional Arabic" w:eastAsia="Calibri" w:hAnsi="Traditional Arabic" w:cs="Traditional Arabic" w:hint="cs"/>
          <w:b/>
          <w:bCs/>
          <w:kern w:val="2"/>
          <w:sz w:val="24"/>
          <w:szCs w:val="24"/>
          <w:rtl/>
          <w14:ligatures w14:val="standardContextual"/>
        </w:rPr>
        <w:t xml:space="preserve">دراسة </w:t>
      </w:r>
      <w:r w:rsidRPr="001741F0">
        <w:rPr>
          <w:rFonts w:ascii="Traditional Arabic" w:eastAsia="Calibri" w:hAnsi="Traditional Arabic" w:cs="Traditional Arabic"/>
          <w:b/>
          <w:bCs/>
          <w:kern w:val="2"/>
          <w:sz w:val="24"/>
          <w:szCs w:val="24"/>
          <w14:ligatures w14:val="standardContextual"/>
        </w:rPr>
        <w:t>(Xu &amp; Mustafaraj, 2024)</w:t>
      </w:r>
      <w:r w:rsidRPr="001741F0">
        <w:rPr>
          <w:rFonts w:ascii="Traditional Arabic" w:eastAsia="Calibri" w:hAnsi="Traditional Arabic" w:cs="Traditional Arabic" w:hint="cs"/>
          <w:b/>
          <w:bCs/>
          <w:kern w:val="2"/>
          <w:sz w:val="24"/>
          <w:szCs w:val="24"/>
          <w:rtl/>
          <w14:ligatures w14:val="standardContextual"/>
        </w:rPr>
        <w:t xml:space="preserve"> </w:t>
      </w:r>
      <w:r w:rsidR="0098373E" w:rsidRPr="001741F0">
        <w:rPr>
          <w:rFonts w:ascii="Traditional Arabic" w:eastAsia="Calibri" w:hAnsi="Traditional Arabic" w:cs="Traditional Arabic" w:hint="cs"/>
          <w:b/>
          <w:bCs/>
          <w:kern w:val="2"/>
          <w:sz w:val="24"/>
          <w:szCs w:val="24"/>
          <w:rtl/>
          <w14:ligatures w14:val="standardContextual"/>
        </w:rPr>
        <w:t>بعنوان:</w:t>
      </w:r>
      <w:r w:rsidR="0027677B" w:rsidRPr="001741F0">
        <w:rPr>
          <w:i/>
          <w:iCs/>
          <w:sz w:val="24"/>
          <w:szCs w:val="24"/>
        </w:rPr>
        <w:t xml:space="preserve"> </w:t>
      </w:r>
      <w:r w:rsidR="0027677B" w:rsidRPr="001741F0">
        <w:rPr>
          <w:rFonts w:ascii="Traditional Arabic" w:eastAsia="Calibri" w:hAnsi="Traditional Arabic" w:cs="Traditional Arabic"/>
          <w:b/>
          <w:bCs/>
          <w:i/>
          <w:iCs/>
          <w:kern w:val="2"/>
          <w:sz w:val="24"/>
          <w:szCs w:val="24"/>
          <w14:ligatures w14:val="standardContextual"/>
        </w:rPr>
        <w:t>Tracing the Evolution of Information Transparency for OpenAI’s GPT Models through a Biographical Approach</w:t>
      </w:r>
    </w:p>
    <w:p w14:paraId="1FF88E23" w14:textId="77777777" w:rsidR="001741F0"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1741F0">
        <w:rPr>
          <w:rFonts w:ascii="Traditional Arabic" w:eastAsia="Calibri" w:hAnsi="Traditional Arabic" w:cs="Traditional Arabic"/>
          <w:kern w:val="2"/>
          <w:sz w:val="28"/>
          <w:szCs w:val="28"/>
          <w:rtl/>
          <w14:ligatures w14:val="standardContextua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1741F0">
        <w:rPr>
          <w:rFonts w:ascii="Traditional Arabic" w:eastAsia="Calibri" w:hAnsi="Traditional Arabic" w:cs="Traditional Arabic"/>
          <w:kern w:val="2"/>
          <w:sz w:val="28"/>
          <w:szCs w:val="28"/>
          <w14:ligatures w14:val="standardContextual"/>
        </w:rPr>
        <w:t xml:space="preserve"> GPT </w:t>
      </w:r>
      <w:r w:rsidRPr="001741F0">
        <w:rPr>
          <w:rFonts w:ascii="Traditional Arabic" w:eastAsia="Calibri" w:hAnsi="Traditional Arabic" w:cs="Traditional Arabic"/>
          <w:kern w:val="2"/>
          <w:sz w:val="28"/>
          <w:szCs w:val="28"/>
          <w:rtl/>
          <w14:ligatures w14:val="standardContextual"/>
        </w:rPr>
        <w:t>التي طورتها شركة</w:t>
      </w:r>
      <w:r w:rsidRPr="001741F0">
        <w:rPr>
          <w:rFonts w:ascii="Traditional Arabic" w:eastAsia="Calibri" w:hAnsi="Traditional Arabic" w:cs="Traditional Arabic"/>
          <w:kern w:val="2"/>
          <w:sz w:val="28"/>
          <w:szCs w:val="28"/>
          <w14:ligatures w14:val="standardContextual"/>
        </w:rPr>
        <w:t xml:space="preserve"> </w:t>
      </w:r>
      <w:r w:rsidRPr="001741F0">
        <w:rPr>
          <w:rFonts w:ascii="Traditional Arabic" w:eastAsia="Calibri" w:hAnsi="Traditional Arabic" w:cs="Traditional Arabic"/>
          <w:kern w:val="2"/>
          <w:sz w:val="28"/>
          <w:szCs w:val="28"/>
          <w14:ligatures w14:val="standardContextual"/>
        </w:rPr>
        <w:lastRenderedPageBreak/>
        <w:t xml:space="preserve">OpenAI </w:t>
      </w:r>
      <w:r w:rsidRPr="001741F0">
        <w:rPr>
          <w:rFonts w:ascii="Traditional Arabic" w:eastAsia="Calibri" w:hAnsi="Traditional Arabic" w:cs="Traditional Arabic"/>
          <w:kern w:val="2"/>
          <w:sz w:val="28"/>
          <w:szCs w:val="28"/>
          <w:rtl/>
          <w14:ligatures w14:val="standardContextual"/>
        </w:rPr>
        <w:t>منذ عام 2018 وحتى إصدار</w:t>
      </w:r>
      <w:r w:rsidRPr="001741F0">
        <w:rPr>
          <w:rFonts w:ascii="Traditional Arabic" w:eastAsia="Calibri" w:hAnsi="Traditional Arabic" w:cs="Traditional Arabic"/>
          <w:kern w:val="2"/>
          <w:sz w:val="28"/>
          <w:szCs w:val="28"/>
          <w14:ligatures w14:val="standardContextual"/>
        </w:rPr>
        <w:t xml:space="preserve"> GPT-4</w:t>
      </w:r>
      <w:r w:rsidRPr="001741F0">
        <w:rPr>
          <w:rFonts w:ascii="Traditional Arabic" w:eastAsia="Calibri" w:hAnsi="Traditional Arabic" w:cs="Traditional Arabic"/>
          <w:kern w:val="2"/>
          <w:sz w:val="28"/>
          <w:szCs w:val="28"/>
          <w:rtl/>
          <w14:ligatures w14:val="standardContextua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1741F0">
        <w:rPr>
          <w:rFonts w:ascii="Traditional Arabic" w:eastAsia="Calibri" w:hAnsi="Traditional Arabic" w:cs="Traditional Arabic"/>
          <w:kern w:val="2"/>
          <w:sz w:val="28"/>
          <w:szCs w:val="28"/>
          <w14:ligatures w14:val="standardContextual"/>
        </w:rPr>
        <w:t xml:space="preserve">" (BOAP) </w:t>
      </w:r>
      <w:r w:rsidRPr="001741F0">
        <w:rPr>
          <w:rFonts w:ascii="Traditional Arabic" w:eastAsia="Calibri" w:hAnsi="Traditional Arabic" w:cs="Traditional Arabic"/>
          <w:kern w:val="2"/>
          <w:sz w:val="28"/>
          <w:szCs w:val="28"/>
          <w:rtl/>
          <w14:ligatures w14:val="standardContextual"/>
        </w:rPr>
        <w:t>من دراسات العلم والتكنولوجيا</w:t>
      </w:r>
      <w:r w:rsidR="001741F0">
        <w:rPr>
          <w:rFonts w:ascii="Traditional Arabic" w:eastAsia="Calibri" w:hAnsi="Traditional Arabic" w:cs="Traditional Arabic" w:hint="cs"/>
          <w:kern w:val="2"/>
          <w:sz w:val="28"/>
          <w:szCs w:val="28"/>
          <w:rtl/>
          <w14:ligatures w14:val="standardContextual"/>
        </w:rPr>
        <w:t>،</w:t>
      </w:r>
      <w:r w:rsidRPr="001741F0">
        <w:rPr>
          <w:rFonts w:ascii="Traditional Arabic" w:eastAsia="Calibri" w:hAnsi="Traditional Arabic" w:cs="Traditional Arabic"/>
          <w:kern w:val="2"/>
          <w:sz w:val="28"/>
          <w:szCs w:val="28"/>
          <w:rtl/>
          <w14:ligatures w14:val="standardContextual"/>
        </w:rPr>
        <w:t xml:space="preserve"> وتكوّنت العينة من تقارير</w:t>
      </w:r>
      <w:r w:rsidRPr="001741F0">
        <w:rPr>
          <w:rFonts w:ascii="Traditional Arabic" w:eastAsia="Calibri" w:hAnsi="Traditional Arabic" w:cs="Traditional Arabic"/>
          <w:kern w:val="2"/>
          <w:sz w:val="28"/>
          <w:szCs w:val="28"/>
          <w14:ligatures w14:val="standardContextual"/>
        </w:rPr>
        <w:t xml:space="preserve"> OpenAI </w:t>
      </w:r>
      <w:r w:rsidRPr="001741F0">
        <w:rPr>
          <w:rFonts w:ascii="Traditional Arabic" w:eastAsia="Calibri" w:hAnsi="Traditional Arabic" w:cs="Traditional Arabic"/>
          <w:kern w:val="2"/>
          <w:sz w:val="28"/>
          <w:szCs w:val="28"/>
          <w:rtl/>
          <w14:ligatures w14:val="standardContextual"/>
        </w:rPr>
        <w:t>وسياساتها المتعلقة باستخدام وتطوير نماذج</w:t>
      </w:r>
      <w:r w:rsidRPr="001741F0">
        <w:rPr>
          <w:rFonts w:ascii="Traditional Arabic" w:eastAsia="Calibri" w:hAnsi="Traditional Arabic" w:cs="Traditional Arabic"/>
          <w:kern w:val="2"/>
          <w:sz w:val="28"/>
          <w:szCs w:val="28"/>
          <w14:ligatures w14:val="standardContextual"/>
        </w:rPr>
        <w:t xml:space="preserve"> GPT. </w:t>
      </w:r>
    </w:p>
    <w:p w14:paraId="4684A6B9" w14:textId="283D6911" w:rsidR="0027677B" w:rsidRPr="001741F0"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1741F0">
        <w:rPr>
          <w:rFonts w:ascii="Traditional Arabic" w:eastAsia="Calibri" w:hAnsi="Traditional Arabic" w:cs="Traditional Arabic"/>
          <w:kern w:val="2"/>
          <w:sz w:val="28"/>
          <w:szCs w:val="28"/>
          <w:rtl/>
          <w14:ligatures w14:val="standardContextua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001741F0">
        <w:rPr>
          <w:rFonts w:ascii="Traditional Arabic" w:eastAsia="Calibri" w:hAnsi="Traditional Arabic" w:cs="Traditional Arabic" w:hint="cs"/>
          <w:kern w:val="2"/>
          <w:sz w:val="28"/>
          <w:szCs w:val="28"/>
          <w:rtl/>
          <w14:ligatures w14:val="standardContextual"/>
        </w:rPr>
        <w:t>،</w:t>
      </w:r>
      <w:r w:rsidRPr="001741F0">
        <w:rPr>
          <w:rFonts w:ascii="Traditional Arabic" w:eastAsia="Calibri" w:hAnsi="Traditional Arabic" w:cs="Traditional Arabic"/>
          <w:kern w:val="2"/>
          <w:sz w:val="28"/>
          <w:szCs w:val="28"/>
          <w:rtl/>
          <w14:ligatures w14:val="standardContextual"/>
        </w:rPr>
        <w:t xml:space="preserve"> وأوصت الدراسة بضرورة تعزيز ممارسات الشفافية في تقارير نماذج الذكاء الاصطناعي لضمان المساءلة وتحقيق الابتكار المسؤول</w:t>
      </w:r>
      <w:r w:rsidRPr="001741F0">
        <w:rPr>
          <w:rFonts w:ascii="Traditional Arabic" w:eastAsia="Calibri" w:hAnsi="Traditional Arabic" w:cs="Traditional Arabic"/>
          <w:kern w:val="2"/>
          <w:sz w:val="28"/>
          <w:szCs w:val="28"/>
          <w14:ligatures w14:val="standardContextual"/>
        </w:rPr>
        <w:t>.</w:t>
      </w:r>
    </w:p>
    <w:p w14:paraId="384F499F" w14:textId="677B83CE" w:rsidR="0027677B"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hint="cs"/>
          <w:b/>
          <w:bCs/>
          <w:kern w:val="2"/>
          <w:sz w:val="28"/>
          <w:szCs w:val="28"/>
          <w:rtl/>
          <w14:ligatures w14:val="standardContextual"/>
        </w:rPr>
        <w:t xml:space="preserve">دراسة </w:t>
      </w:r>
      <w:r w:rsidRPr="0027677B">
        <w:rPr>
          <w:rFonts w:ascii="Traditional Arabic" w:eastAsia="Calibri" w:hAnsi="Traditional Arabic" w:cs="Traditional Arabic"/>
          <w:b/>
          <w:bCs/>
          <w:kern w:val="2"/>
          <w:sz w:val="28"/>
          <w:szCs w:val="28"/>
          <w14:ligatures w14:val="standardContextual"/>
        </w:rPr>
        <w:t>(Tondolo et al., 2023</w:t>
      </w:r>
      <w:r w:rsidR="0098373E" w:rsidRPr="0027677B">
        <w:rPr>
          <w:rFonts w:ascii="Traditional Arabic" w:eastAsia="Calibri" w:hAnsi="Traditional Arabic" w:cs="Traditional Arabic"/>
          <w:b/>
          <w:bCs/>
          <w:kern w:val="2"/>
          <w:sz w:val="28"/>
          <w:szCs w:val="28"/>
          <w14:ligatures w14:val="standardContextual"/>
        </w:rPr>
        <w:t>)</w:t>
      </w:r>
      <w:r w:rsidR="0098373E">
        <w:rPr>
          <w:rFonts w:ascii="Traditional Arabic" w:eastAsia="Calibri" w:hAnsi="Traditional Arabic" w:cs="Traditional Arabic" w:hint="cs"/>
          <w:b/>
          <w:bCs/>
          <w:kern w:val="2"/>
          <w:sz w:val="28"/>
          <w:szCs w:val="28"/>
          <w:rtl/>
          <w14:ligatures w14:val="standardContextual"/>
        </w:rPr>
        <w:t xml:space="preserve"> بعنوان:</w:t>
      </w:r>
      <w:r w:rsidRPr="0027677B">
        <w:t xml:space="preserve"> </w:t>
      </w:r>
      <w:r w:rsidRPr="0027677B">
        <w:rPr>
          <w:rFonts w:ascii="Traditional Arabic" w:eastAsia="Calibri" w:hAnsi="Traditional Arabic" w:cs="Traditional Arabic"/>
          <w:b/>
          <w:bCs/>
          <w:kern w:val="2"/>
          <w:sz w:val="28"/>
          <w:szCs w:val="28"/>
          <w14:ligatures w14:val="standardContextual"/>
        </w:rPr>
        <w:t xml:space="preserve">Information Transparency, Location, and Stakeholder Pressure on the Socially Responsible Partner Selection. </w:t>
      </w:r>
      <w:r w:rsidRPr="0027677B">
        <w:rPr>
          <w:rFonts w:ascii="Traditional Arabic" w:eastAsia="Calibri" w:hAnsi="Traditional Arabic" w:cs="Traditional Arabic"/>
          <w:b/>
          <w:bCs/>
          <w:i/>
          <w:iCs/>
          <w:kern w:val="2"/>
          <w:sz w:val="28"/>
          <w:szCs w:val="28"/>
          <w14:ligatures w14:val="standardContextual"/>
        </w:rPr>
        <w:t>RAC</w:t>
      </w:r>
    </w:p>
    <w:p w14:paraId="63C00349" w14:textId="77777777" w:rsidR="001741F0"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27677B">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001741F0">
        <w:rPr>
          <w:rFonts w:ascii="Traditional Arabic" w:eastAsia="Calibri" w:hAnsi="Traditional Arabic" w:cs="Traditional Arabic" w:hint="cs"/>
          <w:kern w:val="2"/>
          <w:sz w:val="28"/>
          <w:szCs w:val="28"/>
          <w:rtl/>
          <w14:ligatures w14:val="standardContextual"/>
        </w:rPr>
        <w:t>،</w:t>
      </w:r>
      <w:r w:rsidRPr="0027677B">
        <w:rPr>
          <w:rFonts w:ascii="Traditional Arabic" w:eastAsia="Calibri" w:hAnsi="Traditional Arabic" w:cs="Traditional Arabic"/>
          <w:kern w:val="2"/>
          <w:sz w:val="28"/>
          <w:szCs w:val="28"/>
          <w:rtl/>
          <w14:ligatures w14:val="standardContextual"/>
        </w:rPr>
        <w:t xml:space="preserve"> واستخدمت الدراسة المنهج التجريبي من خلال تصميم تمثيلي (2×2) قائم على لعب الأدوار في سيناريوهين. وتكوّنت العينة من مشاركين في تجربتين: الأولى تحاكي قرار المشتري في اختيار المورد، والثانية تحاكي قرار المورد في بيع منتجاته للمشتري. </w:t>
      </w:r>
    </w:p>
    <w:p w14:paraId="11EAA18B" w14:textId="4DC2606D" w:rsidR="0027677B" w:rsidRPr="0027677B"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27677B">
        <w:rPr>
          <w:rFonts w:ascii="Traditional Arabic" w:eastAsia="Calibri" w:hAnsi="Traditional Arabic" w:cs="Traditional Arabic"/>
          <w:kern w:val="2"/>
          <w:sz w:val="28"/>
          <w:szCs w:val="28"/>
          <w:rtl/>
          <w14:ligatures w14:val="standardContextual"/>
        </w:rPr>
        <w:t>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الجغرافي للشريك أثر تعديلي في أي من الدراستين</w:t>
      </w:r>
      <w:r w:rsidR="001741F0">
        <w:rPr>
          <w:rFonts w:ascii="Traditional Arabic" w:eastAsia="Calibri" w:hAnsi="Traditional Arabic" w:cs="Traditional Arabic" w:hint="cs"/>
          <w:kern w:val="2"/>
          <w:sz w:val="28"/>
          <w:szCs w:val="28"/>
          <w:rtl/>
          <w14:ligatures w14:val="standardContextual"/>
        </w:rPr>
        <w:t>،</w:t>
      </w:r>
      <w:r w:rsidRPr="0027677B">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27677B">
        <w:rPr>
          <w:rFonts w:ascii="Traditional Arabic" w:eastAsia="Calibri" w:hAnsi="Traditional Arabic" w:cs="Traditional Arabic"/>
          <w:kern w:val="2"/>
          <w:sz w:val="28"/>
          <w:szCs w:val="28"/>
          <w14:ligatures w14:val="standardContextual"/>
        </w:rPr>
        <w:t>.</w:t>
      </w:r>
    </w:p>
    <w:p w14:paraId="29E65BBA" w14:textId="0BFDEF20" w:rsidR="0027677B" w:rsidRPr="0027677B"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hint="cs"/>
          <w:b/>
          <w:bCs/>
          <w:kern w:val="2"/>
          <w:sz w:val="28"/>
          <w:szCs w:val="28"/>
          <w:rtl/>
          <w14:ligatures w14:val="standardContextual"/>
        </w:rPr>
        <w:lastRenderedPageBreak/>
        <w:t xml:space="preserve">دراسة </w:t>
      </w:r>
      <w:r w:rsidRPr="0027677B">
        <w:rPr>
          <w:rFonts w:ascii="Traditional Arabic" w:eastAsia="Calibri" w:hAnsi="Traditional Arabic" w:cs="Traditional Arabic"/>
          <w:b/>
          <w:bCs/>
          <w:kern w:val="2"/>
          <w:sz w:val="28"/>
          <w:szCs w:val="28"/>
          <w14:ligatures w14:val="standardContextual"/>
        </w:rPr>
        <w:t>(Ye &amp; Wu, 2023)</w:t>
      </w:r>
      <w:r>
        <w:rPr>
          <w:rFonts w:ascii="Traditional Arabic" w:eastAsia="Calibri" w:hAnsi="Traditional Arabic" w:cs="Traditional Arabic" w:hint="cs"/>
          <w:b/>
          <w:bCs/>
          <w:kern w:val="2"/>
          <w:sz w:val="28"/>
          <w:szCs w:val="28"/>
          <w:rtl/>
          <w14:ligatures w14:val="standardContextual"/>
        </w:rPr>
        <w:t xml:space="preserve"> </w:t>
      </w:r>
      <w:r w:rsidR="00F93203">
        <w:rPr>
          <w:rFonts w:ascii="Traditional Arabic" w:eastAsia="Calibri" w:hAnsi="Traditional Arabic" w:cs="Traditional Arabic" w:hint="cs"/>
          <w:b/>
          <w:bCs/>
          <w:kern w:val="2"/>
          <w:sz w:val="28"/>
          <w:szCs w:val="28"/>
          <w:rtl/>
          <w14:ligatures w14:val="standardContextual"/>
        </w:rPr>
        <w:t>بعنوان:</w:t>
      </w:r>
      <w:r>
        <w:rPr>
          <w:rFonts w:ascii="Traditional Arabic" w:eastAsia="Calibri" w:hAnsi="Traditional Arabic" w:cs="Traditional Arabic" w:hint="cs"/>
          <w:b/>
          <w:bCs/>
          <w:kern w:val="2"/>
          <w:sz w:val="28"/>
          <w:szCs w:val="28"/>
          <w:rtl/>
          <w14:ligatures w14:val="standardContextual"/>
        </w:rPr>
        <w:t xml:space="preserve"> </w:t>
      </w:r>
      <w:r w:rsidRPr="0027677B">
        <w:rPr>
          <w:rFonts w:ascii="Traditional Arabic" w:eastAsia="Calibri" w:hAnsi="Traditional Arabic" w:cs="Traditional Arabic"/>
          <w:b/>
          <w:bCs/>
          <w:kern w:val="2"/>
          <w:sz w:val="28"/>
          <w:szCs w:val="28"/>
          <w14:ligatures w14:val="standardContextual"/>
        </w:rPr>
        <w:t>Understanding the role of information transparency in improving patient experience under different uncertainties: a quasi-natural experiment</w:t>
      </w:r>
    </w:p>
    <w:p w14:paraId="7A14D780" w14:textId="22617EAA" w:rsidR="001741F0"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27677B">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001741F0">
        <w:rPr>
          <w:rFonts w:ascii="Traditional Arabic" w:eastAsia="Calibri" w:hAnsi="Traditional Arabic" w:cs="Traditional Arabic" w:hint="cs"/>
          <w:kern w:val="2"/>
          <w:sz w:val="28"/>
          <w:szCs w:val="28"/>
          <w:rtl/>
          <w14:ligatures w14:val="standardContextual"/>
        </w:rPr>
        <w:t>،</w:t>
      </w:r>
      <w:r w:rsidRPr="0027677B">
        <w:rPr>
          <w:rFonts w:ascii="Traditional Arabic" w:eastAsia="Calibri" w:hAnsi="Traditional Arabic" w:cs="Traditional Arabic"/>
          <w:kern w:val="2"/>
          <w:sz w:val="28"/>
          <w:szCs w:val="28"/>
          <w:rtl/>
          <w14:ligatures w14:val="standardContextua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27677B">
        <w:rPr>
          <w:rFonts w:ascii="Traditional Arabic" w:eastAsia="Calibri" w:hAnsi="Traditional Arabic" w:cs="Traditional Arabic"/>
          <w:kern w:val="2"/>
          <w:sz w:val="28"/>
          <w:szCs w:val="28"/>
          <w14:ligatures w14:val="standardContextual"/>
        </w:rPr>
        <w:t xml:space="preserve"> Propensity Score Matching (PSM) </w:t>
      </w:r>
      <w:r w:rsidRPr="0027677B">
        <w:rPr>
          <w:rFonts w:ascii="Traditional Arabic" w:eastAsia="Calibri" w:hAnsi="Traditional Arabic" w:cs="Traditional Arabic"/>
          <w:kern w:val="2"/>
          <w:sz w:val="28"/>
          <w:szCs w:val="28"/>
          <w:rtl/>
          <w14:ligatures w14:val="standardContextual"/>
        </w:rPr>
        <w:t>ونموذج الفروق في الفروق</w:t>
      </w:r>
      <w:r w:rsidRPr="0027677B">
        <w:rPr>
          <w:rFonts w:ascii="Traditional Arabic" w:eastAsia="Calibri" w:hAnsi="Traditional Arabic" w:cs="Traditional Arabic"/>
          <w:kern w:val="2"/>
          <w:sz w:val="28"/>
          <w:szCs w:val="28"/>
          <w14:ligatures w14:val="standardContextual"/>
        </w:rPr>
        <w:t xml:space="preserve"> (DID)</w:t>
      </w:r>
      <w:r w:rsidRPr="0027677B">
        <w:rPr>
          <w:rFonts w:ascii="Traditional Arabic" w:eastAsia="Calibri" w:hAnsi="Traditional Arabic" w:cs="Traditional Arabic"/>
          <w:kern w:val="2"/>
          <w:sz w:val="28"/>
          <w:szCs w:val="28"/>
          <w:rtl/>
          <w14:ligatures w14:val="standardContextual"/>
        </w:rPr>
        <w:t>، بالإضافة إلى نمذجة الانحدار الخطي الهرمي</w:t>
      </w:r>
      <w:r w:rsidRPr="0027677B">
        <w:rPr>
          <w:rFonts w:ascii="Traditional Arabic" w:eastAsia="Calibri" w:hAnsi="Traditional Arabic" w:cs="Traditional Arabic"/>
          <w:kern w:val="2"/>
          <w:sz w:val="28"/>
          <w:szCs w:val="28"/>
          <w14:ligatures w14:val="standardContextual"/>
        </w:rPr>
        <w:t xml:space="preserve"> (HLM). </w:t>
      </w:r>
      <w:r w:rsidRPr="0027677B">
        <w:rPr>
          <w:rFonts w:ascii="Traditional Arabic" w:eastAsia="Calibri" w:hAnsi="Traditional Arabic" w:cs="Traditional Arabic"/>
          <w:kern w:val="2"/>
          <w:sz w:val="28"/>
          <w:szCs w:val="28"/>
          <w:rtl/>
          <w14:ligatures w14:val="standardContextual"/>
        </w:rPr>
        <w:t xml:space="preserve">وتكوّنت العينة من سجلات فعلية لزيارات مرضى تمت دراستها بأثر رجعي. </w:t>
      </w:r>
    </w:p>
    <w:p w14:paraId="16D05C2B" w14:textId="61CFFB34" w:rsidR="0027677B" w:rsidRPr="0027677B"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27677B">
        <w:rPr>
          <w:rFonts w:ascii="Traditional Arabic" w:eastAsia="Calibri" w:hAnsi="Traditional Arabic" w:cs="Traditional Arabic"/>
          <w:kern w:val="2"/>
          <w:sz w:val="28"/>
          <w:szCs w:val="28"/>
          <w:rtl/>
          <w14:ligatures w14:val="standardContextua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001741F0">
        <w:rPr>
          <w:rFonts w:ascii="Traditional Arabic" w:eastAsia="Calibri" w:hAnsi="Traditional Arabic" w:cs="Traditional Arabic" w:hint="cs"/>
          <w:kern w:val="2"/>
          <w:sz w:val="28"/>
          <w:szCs w:val="28"/>
          <w:rtl/>
          <w14:ligatures w14:val="standardContextual"/>
        </w:rPr>
        <w:t>،</w:t>
      </w:r>
      <w:r w:rsidRPr="0027677B">
        <w:rPr>
          <w:rFonts w:ascii="Traditional Arabic" w:eastAsia="Calibri" w:hAnsi="Traditional Arabic" w:cs="Traditional Arabic"/>
          <w:kern w:val="2"/>
          <w:sz w:val="28"/>
          <w:szCs w:val="28"/>
          <w:rtl/>
          <w14:ligatures w14:val="standardContextual"/>
        </w:rPr>
        <w:t xml:space="preserve"> وأوصت الدراسة باعتماد تقنيات جدولة المواعيد المعتمدة على تكنولوجيا المعلومات</w:t>
      </w:r>
      <w:r w:rsidRPr="0027677B">
        <w:rPr>
          <w:rFonts w:ascii="Traditional Arabic" w:eastAsia="Calibri" w:hAnsi="Traditional Arabic" w:cs="Traditional Arabic"/>
          <w:kern w:val="2"/>
          <w:sz w:val="28"/>
          <w:szCs w:val="28"/>
          <w14:ligatures w14:val="standardContextual"/>
        </w:rPr>
        <w:t xml:space="preserve"> (ITASS) </w:t>
      </w:r>
      <w:r w:rsidRPr="0027677B">
        <w:rPr>
          <w:rFonts w:ascii="Traditional Arabic" w:eastAsia="Calibri" w:hAnsi="Traditional Arabic" w:cs="Traditional Arabic"/>
          <w:kern w:val="2"/>
          <w:sz w:val="28"/>
          <w:szCs w:val="28"/>
          <w:rtl/>
          <w14:ligatures w14:val="standardContextual"/>
        </w:rPr>
        <w:t>وتحسين الشفافية المعلوماتية كوسيلة لتعزيز تجربة المرضى وتقليل أوقات الانتظار</w:t>
      </w:r>
      <w:r w:rsidRPr="0027677B">
        <w:rPr>
          <w:rFonts w:ascii="Traditional Arabic" w:eastAsia="Calibri" w:hAnsi="Traditional Arabic" w:cs="Traditional Arabic"/>
          <w:kern w:val="2"/>
          <w:sz w:val="28"/>
          <w:szCs w:val="28"/>
          <w14:ligatures w14:val="standardContextual"/>
        </w:rPr>
        <w:t>.</w:t>
      </w:r>
    </w:p>
    <w:p w14:paraId="1766DF02" w14:textId="57953402" w:rsidR="003C3394" w:rsidRPr="00BD352C" w:rsidRDefault="003C3394"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98373E" w:rsidRPr="003C3394">
        <w:rPr>
          <w:rFonts w:ascii="Traditional Arabic" w:eastAsia="Calibri" w:hAnsi="Traditional Arabic" w:cs="Traditional Arabic" w:hint="cs"/>
          <w:b/>
          <w:bCs/>
          <w:kern w:val="2"/>
          <w:sz w:val="28"/>
          <w:szCs w:val="28"/>
          <w:rtl/>
          <w14:ligatures w14:val="standardContextual"/>
        </w:rPr>
        <w:t>(التركي</w:t>
      </w:r>
      <w:r w:rsidR="00BD352C">
        <w:rPr>
          <w:rFonts w:ascii="Traditional Arabic" w:eastAsia="Calibri" w:hAnsi="Traditional Arabic" w:cs="Traditional Arabic" w:hint="cs"/>
          <w:b/>
          <w:bCs/>
          <w:kern w:val="2"/>
          <w:sz w:val="28"/>
          <w:szCs w:val="28"/>
          <w:rtl/>
          <w14:ligatures w14:val="standardContextual"/>
        </w:rPr>
        <w:t xml:space="preserve"> واخرون</w:t>
      </w:r>
      <w:r w:rsidRPr="003C3394">
        <w:rPr>
          <w:rFonts w:ascii="Traditional Arabic" w:eastAsia="Calibri" w:hAnsi="Traditional Arabic" w:cs="Traditional Arabic" w:hint="cs"/>
          <w:b/>
          <w:bCs/>
          <w:kern w:val="2"/>
          <w:sz w:val="28"/>
          <w:szCs w:val="28"/>
          <w:rtl/>
          <w14:ligatures w14:val="standardContextual"/>
        </w:rPr>
        <w:t xml:space="preserve"> ،202</w:t>
      </w:r>
      <w:r w:rsidR="00BD352C">
        <w:rPr>
          <w:rFonts w:ascii="Traditional Arabic" w:eastAsia="Calibri" w:hAnsi="Traditional Arabic" w:cs="Traditional Arabic" w:hint="cs"/>
          <w:b/>
          <w:bCs/>
          <w:kern w:val="2"/>
          <w:sz w:val="28"/>
          <w:szCs w:val="28"/>
          <w:rtl/>
          <w14:ligatures w14:val="standardContextual"/>
        </w:rPr>
        <w:t>1</w:t>
      </w:r>
      <w:r w:rsidRPr="003C3394">
        <w:rPr>
          <w:rFonts w:ascii="Traditional Arabic" w:eastAsia="Calibri" w:hAnsi="Traditional Arabic" w:cs="Traditional Arabic" w:hint="cs"/>
          <w:b/>
          <w:bCs/>
          <w:kern w:val="2"/>
          <w:sz w:val="28"/>
          <w:szCs w:val="28"/>
          <w:rtl/>
          <w14:ligatures w14:val="standardContextual"/>
        </w:rPr>
        <w:t xml:space="preserve">) </w:t>
      </w:r>
      <w:r w:rsidR="00BD352C">
        <w:rPr>
          <w:rFonts w:ascii="Traditional Arabic" w:eastAsia="Calibri" w:hAnsi="Traditional Arabic" w:cs="Traditional Arabic" w:hint="cs"/>
          <w:b/>
          <w:bCs/>
          <w:kern w:val="2"/>
          <w:sz w:val="28"/>
          <w:szCs w:val="28"/>
          <w:rtl/>
          <w14:ligatures w14:val="standardContextual"/>
        </w:rPr>
        <w:t xml:space="preserve">بعنوان: </w:t>
      </w:r>
      <w:r w:rsidR="00BD352C" w:rsidRPr="00BD352C">
        <w:rPr>
          <w:rFonts w:ascii="Traditional Arabic" w:eastAsia="Calibri" w:hAnsi="Traditional Arabic" w:cs="Traditional Arabic"/>
          <w:b/>
          <w:bCs/>
          <w:kern w:val="2"/>
          <w:sz w:val="28"/>
          <w:szCs w:val="28"/>
          <w:rtl/>
          <w14:ligatures w14:val="standardContextual"/>
        </w:rPr>
        <w:t>دور الحوكمة الإلكترونية في تعزيز الشفافية للقطاع الخاص بدولة قطر</w:t>
      </w:r>
      <w:r w:rsidR="00BD352C" w:rsidRPr="00BD352C">
        <w:rPr>
          <w:rFonts w:ascii="Traditional Arabic" w:eastAsia="Calibri" w:hAnsi="Traditional Arabic" w:cs="Traditional Arabic"/>
          <w:b/>
          <w:bCs/>
          <w:kern w:val="2"/>
          <w:sz w:val="28"/>
          <w:szCs w:val="28"/>
          <w14:ligatures w14:val="standardContextual"/>
        </w:rPr>
        <w:t>.</w:t>
      </w:r>
    </w:p>
    <w:p w14:paraId="243D67AE" w14:textId="77777777" w:rsidR="00DF30CE"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BD352C">
        <w:rPr>
          <w:rFonts w:ascii="Traditional Arabic" w:eastAsia="Calibri" w:hAnsi="Traditional Arabic" w:cs="Traditional Arabic"/>
          <w:kern w:val="2"/>
          <w:sz w:val="28"/>
          <w:szCs w:val="28"/>
          <w:rtl/>
          <w14:ligatures w14:val="standardContextua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74287B5" w14:textId="720CCA80" w:rsidR="003C3394" w:rsidRDefault="00BD352C" w:rsidP="00DF30CE">
      <w:pPr>
        <w:bidi/>
        <w:spacing w:after="200" w:line="360" w:lineRule="auto"/>
        <w:jc w:val="both"/>
        <w:rPr>
          <w:rFonts w:ascii="Traditional Arabic" w:eastAsia="Calibri" w:hAnsi="Traditional Arabic" w:cs="Traditional Arabic"/>
          <w:kern w:val="2"/>
          <w:sz w:val="28"/>
          <w:szCs w:val="28"/>
          <w:rtl/>
          <w14:ligatures w14:val="standardContextual"/>
        </w:rPr>
      </w:pPr>
      <w:r w:rsidRPr="00BD352C">
        <w:rPr>
          <w:rFonts w:ascii="Traditional Arabic" w:eastAsia="Calibri" w:hAnsi="Traditional Arabic" w:cs="Traditional Arabic"/>
          <w:kern w:val="2"/>
          <w:sz w:val="28"/>
          <w:szCs w:val="28"/>
          <w:rtl/>
          <w14:ligatures w14:val="standardContextual"/>
        </w:rPr>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00DF30CE">
        <w:rPr>
          <w:rFonts w:ascii="Traditional Arabic" w:eastAsia="Calibri" w:hAnsi="Traditional Arabic" w:cs="Traditional Arabic" w:hint="cs"/>
          <w:kern w:val="2"/>
          <w:sz w:val="28"/>
          <w:szCs w:val="28"/>
          <w:rtl/>
          <w14:ligatures w14:val="standardContextual"/>
        </w:rPr>
        <w:t xml:space="preserve">، </w:t>
      </w:r>
      <w:r w:rsidRPr="00BD352C">
        <w:rPr>
          <w:rFonts w:ascii="Traditional Arabic" w:eastAsia="Calibri" w:hAnsi="Traditional Arabic" w:cs="Traditional Arabic"/>
          <w:kern w:val="2"/>
          <w:sz w:val="28"/>
          <w:szCs w:val="28"/>
          <w:rtl/>
          <w14:ligatures w14:val="standardContextual"/>
        </w:rPr>
        <w:t xml:space="preserve">كما </w:t>
      </w:r>
      <w:r w:rsidRPr="00BD352C">
        <w:rPr>
          <w:rFonts w:ascii="Traditional Arabic" w:eastAsia="Calibri" w:hAnsi="Traditional Arabic" w:cs="Traditional Arabic"/>
          <w:kern w:val="2"/>
          <w:sz w:val="28"/>
          <w:szCs w:val="28"/>
          <w:rtl/>
          <w14:ligatures w14:val="standardContextual"/>
        </w:rPr>
        <w:lastRenderedPageBreak/>
        <w:t>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BD352C">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6C1A33E0" w14:textId="616ECA29" w:rsidR="00214473"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hint="cs"/>
          <w:b/>
          <w:bCs/>
          <w:kern w:val="2"/>
          <w:sz w:val="28"/>
          <w:szCs w:val="28"/>
          <w:rtl/>
          <w14:ligatures w14:val="standardContextual"/>
        </w:rPr>
        <w:t xml:space="preserve">دراسة </w:t>
      </w:r>
      <w:r w:rsidRPr="00214473">
        <w:rPr>
          <w:rFonts w:ascii="Traditional Arabic" w:eastAsia="Calibri" w:hAnsi="Traditional Arabic" w:cs="Traditional Arabic"/>
          <w:b/>
          <w:bCs/>
          <w:kern w:val="2"/>
          <w:sz w:val="28"/>
          <w:szCs w:val="28"/>
          <w14:ligatures w14:val="standardContextual"/>
        </w:rPr>
        <w:t>(Chen et al., 2022)</w:t>
      </w:r>
      <w:r>
        <w:rPr>
          <w:rFonts w:ascii="Traditional Arabic" w:eastAsia="Calibri" w:hAnsi="Traditional Arabic" w:cs="Traditional Arabic" w:hint="cs"/>
          <w:b/>
          <w:bCs/>
          <w:kern w:val="2"/>
          <w:sz w:val="28"/>
          <w:szCs w:val="28"/>
          <w:rtl/>
          <w14:ligatures w14:val="standardContextual"/>
        </w:rPr>
        <w:t xml:space="preserve"> </w:t>
      </w:r>
      <w:r w:rsidR="0098373E">
        <w:rPr>
          <w:rFonts w:ascii="Traditional Arabic" w:eastAsia="Calibri" w:hAnsi="Traditional Arabic" w:cs="Traditional Arabic" w:hint="cs"/>
          <w:b/>
          <w:bCs/>
          <w:kern w:val="2"/>
          <w:sz w:val="28"/>
          <w:szCs w:val="28"/>
          <w:rtl/>
          <w14:ligatures w14:val="standardContextual"/>
        </w:rPr>
        <w:t>بعنوان:</w:t>
      </w:r>
      <w:r>
        <w:rPr>
          <w:rFonts w:ascii="Traditional Arabic" w:eastAsia="Calibri" w:hAnsi="Traditional Arabic" w:cs="Traditional Arabic" w:hint="cs"/>
          <w:b/>
          <w:bCs/>
          <w:kern w:val="2"/>
          <w:sz w:val="28"/>
          <w:szCs w:val="28"/>
          <w:rtl/>
          <w14:ligatures w14:val="standardContextual"/>
        </w:rPr>
        <w:t xml:space="preserve"> </w:t>
      </w:r>
      <w:r w:rsidRPr="00214473">
        <w:rPr>
          <w:rFonts w:ascii="Traditional Arabic" w:eastAsia="Calibri" w:hAnsi="Traditional Arabic" w:cs="Traditional Arabic"/>
          <w:b/>
          <w:bCs/>
          <w:kern w:val="2"/>
          <w:sz w:val="28"/>
          <w:szCs w:val="28"/>
          <w14:ligatures w14:val="standardContextual"/>
        </w:rPr>
        <w:t>Information Transparency and Investment in Follow</w:t>
      </w:r>
      <w:r w:rsidRPr="00214473">
        <w:rPr>
          <w:rFonts w:ascii="Cambria Math" w:eastAsia="Calibri" w:hAnsi="Cambria Math" w:cs="Cambria Math"/>
          <w:b/>
          <w:bCs/>
          <w:kern w:val="2"/>
          <w:sz w:val="28"/>
          <w:szCs w:val="28"/>
          <w14:ligatures w14:val="standardContextual"/>
        </w:rPr>
        <w:t>‐</w:t>
      </w:r>
      <w:r w:rsidRPr="00214473">
        <w:rPr>
          <w:rFonts w:ascii="Traditional Arabic" w:eastAsia="Calibri" w:hAnsi="Traditional Arabic" w:cs="Traditional Arabic"/>
          <w:b/>
          <w:bCs/>
          <w:kern w:val="2"/>
          <w:sz w:val="28"/>
          <w:szCs w:val="28"/>
          <w14:ligatures w14:val="standardContextual"/>
        </w:rPr>
        <w:t>on Innovation.</w:t>
      </w:r>
    </w:p>
    <w:p w14:paraId="6F520123" w14:textId="77777777" w:rsidR="00DF30CE"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214473">
        <w:rPr>
          <w:rFonts w:ascii="Traditional Arabic" w:eastAsia="Calibri" w:hAnsi="Traditional Arabic" w:cs="Traditional Arabic"/>
          <w:kern w:val="2"/>
          <w:sz w:val="28"/>
          <w:szCs w:val="28"/>
          <w:rtl/>
          <w14:ligatures w14:val="standardContextua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214473">
        <w:rPr>
          <w:rFonts w:ascii="Traditional Arabic" w:eastAsia="Calibri" w:hAnsi="Traditional Arabic" w:cs="Traditional Arabic"/>
          <w:kern w:val="2"/>
          <w:sz w:val="28"/>
          <w:szCs w:val="28"/>
          <w14:ligatures w14:val="standardContextual"/>
        </w:rPr>
        <w:t xml:space="preserve">-K. </w:t>
      </w:r>
      <w:r w:rsidRPr="00214473">
        <w:rPr>
          <w:rFonts w:ascii="Traditional Arabic" w:eastAsia="Calibri" w:hAnsi="Traditional Arabic" w:cs="Traditional Arabic"/>
          <w:kern w:val="2"/>
          <w:sz w:val="28"/>
          <w:szCs w:val="28"/>
          <w:rtl/>
          <w14:ligatures w14:val="standardContextual"/>
        </w:rPr>
        <w:t xml:space="preserve">وتكوّنت العينة من الشركات التي تم استخدام الاستشهادات من براءات اختراعها كمؤشر للاستثمار في الابتكار المتتابع. </w:t>
      </w:r>
    </w:p>
    <w:p w14:paraId="73EFD72F" w14:textId="575DD588" w:rsidR="00214473" w:rsidRPr="00214473" w:rsidRDefault="00214473" w:rsidP="00DF30CE">
      <w:pPr>
        <w:bidi/>
        <w:spacing w:after="200" w:line="360" w:lineRule="auto"/>
        <w:jc w:val="both"/>
        <w:rPr>
          <w:rFonts w:ascii="Traditional Arabic" w:eastAsia="Calibri" w:hAnsi="Traditional Arabic" w:cs="Traditional Arabic"/>
          <w:kern w:val="2"/>
          <w:sz w:val="28"/>
          <w:szCs w:val="28"/>
          <w14:ligatures w14:val="standardContextual"/>
        </w:rPr>
      </w:pPr>
      <w:r w:rsidRPr="00214473">
        <w:rPr>
          <w:rFonts w:ascii="Traditional Arabic" w:eastAsia="Calibri" w:hAnsi="Traditional Arabic" w:cs="Traditional Arabic"/>
          <w:kern w:val="2"/>
          <w:sz w:val="28"/>
          <w:szCs w:val="28"/>
          <w:rtl/>
          <w14:ligatures w14:val="standardContextual"/>
        </w:rPr>
        <w:t>وتوصلت نتائج الدراسة إلى وجود علاقة إيجابية بين الشفافية في مصدر المعرفة والاستثمار في الابتكار المتتابع</w:t>
      </w:r>
      <w:r w:rsidR="00DF30CE">
        <w:rPr>
          <w:rFonts w:ascii="Traditional Arabic" w:eastAsia="Calibri" w:hAnsi="Traditional Arabic" w:cs="Traditional Arabic" w:hint="cs"/>
          <w:kern w:val="2"/>
          <w:sz w:val="28"/>
          <w:szCs w:val="28"/>
          <w:rtl/>
          <w14:ligatures w14:val="standardContextual"/>
        </w:rPr>
        <w:t>،</w:t>
      </w:r>
      <w:r w:rsidRPr="00214473">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214473">
        <w:rPr>
          <w:rFonts w:ascii="Traditional Arabic" w:eastAsia="Calibri" w:hAnsi="Traditional Arabic" w:cs="Traditional Arabic"/>
          <w:kern w:val="2"/>
          <w:sz w:val="28"/>
          <w:szCs w:val="28"/>
          <w14:ligatures w14:val="standardContextual"/>
        </w:rPr>
        <w:t>.</w:t>
      </w:r>
    </w:p>
    <w:p w14:paraId="7A6FF2EE" w14:textId="72194C2E" w:rsidR="003C3394" w:rsidRPr="00BD352C" w:rsidRDefault="003C3394"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دراسة (</w:t>
      </w:r>
      <w:r w:rsidR="00BD352C">
        <w:rPr>
          <w:rFonts w:ascii="Traditional Arabic" w:eastAsia="Calibri" w:hAnsi="Traditional Arabic" w:cs="Traditional Arabic" w:hint="cs"/>
          <w:b/>
          <w:bCs/>
          <w:kern w:val="2"/>
          <w:sz w:val="28"/>
          <w:szCs w:val="28"/>
          <w:rtl/>
          <w14:ligatures w14:val="standardContextual"/>
        </w:rPr>
        <w:t>الغرابلى والبنا</w:t>
      </w:r>
      <w:r w:rsidRPr="003C3394">
        <w:rPr>
          <w:rFonts w:ascii="Traditional Arabic" w:eastAsia="Calibri" w:hAnsi="Traditional Arabic" w:cs="Traditional Arabic" w:hint="cs"/>
          <w:b/>
          <w:bCs/>
          <w:kern w:val="2"/>
          <w:sz w:val="28"/>
          <w:szCs w:val="28"/>
          <w:rtl/>
          <w14:ligatures w14:val="standardContextual"/>
        </w:rPr>
        <w:t>،202</w:t>
      </w:r>
      <w:r w:rsidR="00BD352C">
        <w:rPr>
          <w:rFonts w:ascii="Traditional Arabic" w:eastAsia="Calibri" w:hAnsi="Traditional Arabic" w:cs="Traditional Arabic" w:hint="cs"/>
          <w:b/>
          <w:bCs/>
          <w:kern w:val="2"/>
          <w:sz w:val="28"/>
          <w:szCs w:val="28"/>
          <w:rtl/>
          <w14:ligatures w14:val="standardContextual"/>
        </w:rPr>
        <w:t>2</w:t>
      </w:r>
      <w:r w:rsidRPr="003C3394">
        <w:rPr>
          <w:rFonts w:ascii="Traditional Arabic" w:eastAsia="Calibri" w:hAnsi="Traditional Arabic" w:cs="Traditional Arabic" w:hint="cs"/>
          <w:b/>
          <w:bCs/>
          <w:kern w:val="2"/>
          <w:sz w:val="28"/>
          <w:szCs w:val="28"/>
          <w:rtl/>
          <w14:ligatures w14:val="standardContextual"/>
        </w:rPr>
        <w:t xml:space="preserve">) </w:t>
      </w:r>
      <w:r w:rsidR="00BD352C" w:rsidRPr="00BD352C">
        <w:rPr>
          <w:rFonts w:ascii="Traditional Arabic" w:eastAsia="Calibri" w:hAnsi="Traditional Arabic" w:cs="Traditional Arabic" w:hint="cs"/>
          <w:b/>
          <w:bCs/>
          <w:kern w:val="2"/>
          <w:sz w:val="28"/>
          <w:szCs w:val="28"/>
          <w:rtl/>
          <w14:ligatures w14:val="standardContextual"/>
        </w:rPr>
        <w:t xml:space="preserve">بعنوان: </w:t>
      </w:r>
      <w:r w:rsidR="00BD352C" w:rsidRPr="00BD352C">
        <w:rPr>
          <w:rFonts w:ascii="Traditional Arabic" w:eastAsia="Calibri" w:hAnsi="Traditional Arabic" w:cs="Traditional Arabic"/>
          <w:b/>
          <w:bCs/>
          <w:kern w:val="2"/>
          <w:sz w:val="28"/>
          <w:szCs w:val="28"/>
          <w:rtl/>
          <w14:ligatures w14:val="standardContextual"/>
        </w:rPr>
        <w:t>دور الشفافية الإدارية في تدعيم الالتزام بالعقد النفسي: دراسة تطبيقية</w:t>
      </w:r>
      <w:r w:rsidR="00BD352C" w:rsidRPr="00BD352C">
        <w:rPr>
          <w:rFonts w:ascii="Traditional Arabic" w:eastAsia="Calibri" w:hAnsi="Traditional Arabic" w:cs="Traditional Arabic"/>
          <w:kern w:val="2"/>
          <w:sz w:val="28"/>
          <w:szCs w:val="28"/>
          <w14:ligatures w14:val="standardContextual"/>
        </w:rPr>
        <w:t>.</w:t>
      </w:r>
    </w:p>
    <w:p w14:paraId="33C79796" w14:textId="69EE4A22" w:rsidR="003C3394" w:rsidRPr="003C339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BD352C">
        <w:rPr>
          <w:rFonts w:ascii="Traditional Arabic" w:eastAsia="Calibri" w:hAnsi="Traditional Arabic" w:cs="Traditional Arabic"/>
          <w:kern w:val="2"/>
          <w:sz w:val="28"/>
          <w:szCs w:val="28"/>
          <w:rtl/>
          <w14:ligatures w14:val="standardContextua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00DF30CE">
        <w:rPr>
          <w:rFonts w:ascii="Traditional Arabic" w:eastAsia="Calibri" w:hAnsi="Traditional Arabic" w:cs="Traditional Arabic" w:hint="cs"/>
          <w:kern w:val="2"/>
          <w:sz w:val="28"/>
          <w:szCs w:val="28"/>
          <w:rtl/>
          <w14:ligatures w14:val="standardContextual"/>
        </w:rPr>
        <w:t xml:space="preserve">، </w:t>
      </w:r>
      <w:r w:rsidRPr="00BD352C">
        <w:rPr>
          <w:rFonts w:ascii="Traditional Arabic" w:eastAsia="Calibri" w:hAnsi="Traditional Arabic" w:cs="Traditional Arabic"/>
          <w:kern w:val="2"/>
          <w:sz w:val="28"/>
          <w:szCs w:val="28"/>
          <w:rtl/>
          <w14:ligatures w14:val="standardContextua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Pr>
          <w:rFonts w:ascii="Traditional Arabic" w:eastAsia="Calibri" w:hAnsi="Traditional Arabic" w:cs="Traditional Arabic" w:hint="cs"/>
          <w:kern w:val="2"/>
          <w:sz w:val="28"/>
          <w:szCs w:val="28"/>
          <w:rtl/>
          <w14:ligatures w14:val="standardContextual"/>
        </w:rPr>
        <w:t>،</w:t>
      </w:r>
      <w:r w:rsidRPr="00BD352C">
        <w:rPr>
          <w:rFonts w:ascii="Traditional Arabic" w:eastAsia="Calibri" w:hAnsi="Traditional Arabic" w:cs="Traditional Arabic"/>
          <w:kern w:val="2"/>
          <w:sz w:val="28"/>
          <w:szCs w:val="28"/>
          <w:rtl/>
          <w14:ligatures w14:val="standardContextual"/>
        </w:rPr>
        <w:t xml:space="preserve"> كما أظهرت النتائج أن الالتزام بالعقد النفسي كان أيضًا متوسطًا إلى مرتفع، مع وجود ارتباط إيجابي قوي وذو دلالة إحصائية بين الشفافية الإدارية والالتزام بالعقد النفسي. </w:t>
      </w:r>
      <w:r w:rsidRPr="00BD352C">
        <w:rPr>
          <w:rFonts w:ascii="Traditional Arabic" w:eastAsia="Calibri" w:hAnsi="Traditional Arabic" w:cs="Traditional Arabic"/>
          <w:kern w:val="2"/>
          <w:sz w:val="28"/>
          <w:szCs w:val="28"/>
          <w:rtl/>
          <w14:ligatures w14:val="standardContextual"/>
        </w:rPr>
        <w:lastRenderedPageBreak/>
        <w:t>وأوصت الدراسة بضرورة تعزيز الشفافية الإدارية كمدخل لتحسين مستوى الالتزام بالعقد النفسي لدى العاملين في الوحدات المحلية بمحافظة كفر الشيخ</w:t>
      </w:r>
      <w:r w:rsidRPr="00BD352C">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1C51DDFE" w14:textId="256ED2ED" w:rsidR="003C3394" w:rsidRPr="003C3394" w:rsidRDefault="003C3394" w:rsidP="00DF30CE">
      <w:pPr>
        <w:bidi/>
        <w:spacing w:after="200" w:line="360" w:lineRule="auto"/>
        <w:jc w:val="both"/>
        <w:rPr>
          <w:rFonts w:ascii="Traditional Arabic" w:eastAsia="Calibri" w:hAnsi="Traditional Arabic" w:cs="Traditional Arabic"/>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4E4C47">
        <w:rPr>
          <w:rFonts w:ascii="Traditional Arabic" w:eastAsia="Calibri" w:hAnsi="Traditional Arabic" w:cs="Traditional Arabic" w:hint="cs"/>
          <w:b/>
          <w:bCs/>
          <w:kern w:val="2"/>
          <w:sz w:val="28"/>
          <w:szCs w:val="28"/>
          <w:rtl/>
          <w14:ligatures w14:val="standardContextual"/>
        </w:rPr>
        <w:t xml:space="preserve">(المعايطة ،2021) </w:t>
      </w:r>
      <w:r w:rsidR="0098373E">
        <w:rPr>
          <w:rFonts w:ascii="Traditional Arabic" w:eastAsia="Calibri" w:hAnsi="Traditional Arabic" w:cs="Traditional Arabic" w:hint="cs"/>
          <w:b/>
          <w:bCs/>
          <w:kern w:val="2"/>
          <w:sz w:val="28"/>
          <w:szCs w:val="28"/>
          <w:rtl/>
          <w14:ligatures w14:val="standardContextual"/>
        </w:rPr>
        <w:t xml:space="preserve">بعنوان: </w:t>
      </w:r>
      <w:r w:rsidR="0098373E" w:rsidRPr="003C3394">
        <w:rPr>
          <w:rFonts w:ascii="Traditional Arabic" w:eastAsia="Calibri" w:hAnsi="Traditional Arabic" w:cs="Traditional Arabic" w:hint="cs"/>
          <w:b/>
          <w:bCs/>
          <w:kern w:val="2"/>
          <w:sz w:val="28"/>
          <w:szCs w:val="28"/>
          <w:rtl/>
          <w14:ligatures w14:val="standardContextual"/>
        </w:rPr>
        <w:t>أثر</w:t>
      </w:r>
      <w:r w:rsidR="004E4C47" w:rsidRPr="004E4C47">
        <w:rPr>
          <w:rFonts w:ascii="Traditional Arabic" w:eastAsia="Calibri" w:hAnsi="Traditional Arabic" w:cs="Traditional Arabic"/>
          <w:b/>
          <w:bCs/>
          <w:kern w:val="2"/>
          <w:sz w:val="28"/>
          <w:szCs w:val="28"/>
          <w:rtl/>
          <w14:ligatures w14:val="standardContextual"/>
        </w:rPr>
        <w:t xml:space="preserve"> الشفافية الإدارية على القطاعات الحكومية</w:t>
      </w:r>
      <w:r w:rsidR="004E4C47" w:rsidRPr="004E4C47">
        <w:rPr>
          <w:rFonts w:ascii="Traditional Arabic" w:eastAsia="Calibri" w:hAnsi="Traditional Arabic" w:cs="Traditional Arabic"/>
          <w:b/>
          <w:bCs/>
          <w:kern w:val="2"/>
          <w:sz w:val="28"/>
          <w:szCs w:val="28"/>
          <w14:ligatures w14:val="standardContextual"/>
        </w:rPr>
        <w:t>.</w:t>
      </w:r>
    </w:p>
    <w:p w14:paraId="0EC5B2E4" w14:textId="77777777" w:rsidR="00BD352C" w:rsidRPr="00DF30CE"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BD352C">
        <w:rPr>
          <w:rFonts w:ascii="Traditional Arabic" w:eastAsia="Calibri" w:hAnsi="Traditional Arabic" w:cs="Traditional Arabic"/>
          <w:kern w:val="2"/>
          <w:sz w:val="28"/>
          <w:szCs w:val="28"/>
          <w:rtl/>
          <w14:ligatures w14:val="standardContextua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3ED9C234" w14:textId="4BD2A8B7" w:rsidR="00BD352C" w:rsidRPr="00BD352C" w:rsidRDefault="00BD352C" w:rsidP="00BD352C">
      <w:pPr>
        <w:bidi/>
        <w:spacing w:after="200" w:line="360" w:lineRule="auto"/>
        <w:jc w:val="both"/>
        <w:rPr>
          <w:rFonts w:ascii="Traditional Arabic" w:eastAsia="Calibri" w:hAnsi="Traditional Arabic" w:cs="Traditional Arabic"/>
          <w:kern w:val="2"/>
          <w:sz w:val="28"/>
          <w:szCs w:val="28"/>
          <w14:ligatures w14:val="standardContextual"/>
        </w:rPr>
      </w:pPr>
      <w:r w:rsidRPr="00BD352C">
        <w:rPr>
          <w:rFonts w:ascii="Traditional Arabic" w:eastAsia="Calibri" w:hAnsi="Traditional Arabic" w:cs="Traditional Arabic"/>
          <w:kern w:val="2"/>
          <w:sz w:val="28"/>
          <w:szCs w:val="28"/>
          <w:rtl/>
          <w14:ligatures w14:val="standardContextua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DF30CE">
        <w:rPr>
          <w:rFonts w:ascii="Traditional Arabic" w:eastAsia="Calibri" w:hAnsi="Traditional Arabic" w:cs="Traditional Arabic" w:hint="cs"/>
          <w:kern w:val="2"/>
          <w:sz w:val="28"/>
          <w:szCs w:val="28"/>
          <w:rtl/>
          <w14:ligatures w14:val="standardContextual"/>
        </w:rPr>
        <w:t>،</w:t>
      </w:r>
      <w:r w:rsidRPr="00BD352C">
        <w:rPr>
          <w:rFonts w:ascii="Traditional Arabic" w:eastAsia="Calibri" w:hAnsi="Traditional Arabic" w:cs="Traditional Arabic"/>
          <w:kern w:val="2"/>
          <w:sz w:val="28"/>
          <w:szCs w:val="28"/>
          <w:rtl/>
          <w14:ligatures w14:val="standardContextua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BD352C">
        <w:rPr>
          <w:rFonts w:ascii="Traditional Arabic" w:eastAsia="Calibri" w:hAnsi="Traditional Arabic" w:cs="Traditional Arabic"/>
          <w:kern w:val="2"/>
          <w:sz w:val="28"/>
          <w:szCs w:val="28"/>
          <w14:ligatures w14:val="standardContextual"/>
        </w:rPr>
        <w:t>.</w:t>
      </w:r>
    </w:p>
    <w:p w14:paraId="390EC524" w14:textId="0B1A92EC" w:rsidR="003C3394" w:rsidRPr="003C3394" w:rsidRDefault="003C3394" w:rsidP="00375661">
      <w:pPr>
        <w:bidi/>
        <w:spacing w:after="200" w:line="360" w:lineRule="auto"/>
        <w:jc w:val="both"/>
        <w:rPr>
          <w:rFonts w:ascii="Traditional Arabic" w:eastAsia="Calibri" w:hAnsi="Traditional Arabic" w:cs="Traditional Arabic"/>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00375661">
        <w:rPr>
          <w:rFonts w:ascii="Traditional Arabic" w:eastAsia="Calibri" w:hAnsi="Traditional Arabic" w:cs="Traditional Arabic" w:hint="cs"/>
          <w:b/>
          <w:bCs/>
          <w:kern w:val="2"/>
          <w:sz w:val="28"/>
          <w:szCs w:val="28"/>
          <w:rtl/>
          <w14:ligatures w14:val="standardContextual"/>
        </w:rPr>
        <w:t xml:space="preserve">(عمر،2024) </w:t>
      </w:r>
      <w:r w:rsidR="00F93203">
        <w:rPr>
          <w:rFonts w:ascii="Traditional Arabic" w:eastAsia="Calibri" w:hAnsi="Traditional Arabic" w:cs="Traditional Arabic" w:hint="cs"/>
          <w:b/>
          <w:bCs/>
          <w:kern w:val="2"/>
          <w:sz w:val="28"/>
          <w:szCs w:val="28"/>
          <w:rtl/>
          <w14:ligatures w14:val="standardContextual"/>
        </w:rPr>
        <w:t>بعنوان:</w:t>
      </w:r>
      <w:r w:rsidRPr="003C3394">
        <w:rPr>
          <w:rFonts w:ascii="Traditional Arabic" w:eastAsia="Calibri" w:hAnsi="Traditional Arabic" w:cs="Traditional Arabic" w:hint="cs"/>
          <w:b/>
          <w:bCs/>
          <w:kern w:val="2"/>
          <w:sz w:val="28"/>
          <w:szCs w:val="28"/>
          <w:rtl/>
          <w14:ligatures w14:val="standardContextual"/>
        </w:rPr>
        <w:t xml:space="preserve"> </w:t>
      </w:r>
      <w:r w:rsidR="00375661" w:rsidRPr="00375661">
        <w:rPr>
          <w:rFonts w:ascii="Traditional Arabic" w:eastAsia="Calibri" w:hAnsi="Traditional Arabic" w:cs="Traditional Arabic"/>
          <w:b/>
          <w:bCs/>
          <w:kern w:val="2"/>
          <w:sz w:val="28"/>
          <w:szCs w:val="28"/>
          <w:rtl/>
          <w14:ligatures w14:val="standardContextual"/>
        </w:rPr>
        <w:t>دور تكنولوجيا المعلومات في تعزيز الشفافية الإدارية بالمؤسسات الرياضية اليمنية</w:t>
      </w:r>
    </w:p>
    <w:p w14:paraId="74AD32E1" w14:textId="4FFF61CB" w:rsidR="003C3394" w:rsidRDefault="004E4C47" w:rsidP="004E4C47">
      <w:pPr>
        <w:bidi/>
        <w:spacing w:after="200" w:line="360" w:lineRule="auto"/>
        <w:jc w:val="both"/>
        <w:rPr>
          <w:rFonts w:ascii="Traditional Arabic" w:eastAsia="Calibri" w:hAnsi="Traditional Arabic" w:cs="Traditional Arabic"/>
          <w:kern w:val="2"/>
          <w:sz w:val="28"/>
          <w:szCs w:val="28"/>
          <w:rtl/>
          <w14:ligatures w14:val="standardContextual"/>
        </w:rPr>
      </w:pPr>
      <w:r w:rsidRPr="004E4C47">
        <w:rPr>
          <w:rFonts w:ascii="Traditional Arabic" w:eastAsia="Calibri" w:hAnsi="Traditional Arabic" w:cs="Traditional Arabic"/>
          <w:kern w:val="2"/>
          <w:sz w:val="28"/>
          <w:szCs w:val="28"/>
          <w:rtl/>
          <w14:ligatures w14:val="standardContextua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00F93203" w:rsidRPr="004E4C47">
        <w:rPr>
          <w:rFonts w:ascii="Traditional Arabic" w:eastAsia="Calibri" w:hAnsi="Traditional Arabic" w:cs="Traditional Arabic" w:hint="cs"/>
          <w:kern w:val="2"/>
          <w:sz w:val="28"/>
          <w:szCs w:val="28"/>
          <w:rtl/>
          <w14:ligatures w14:val="standardContextual"/>
        </w:rPr>
        <w:t>متوسطة،</w:t>
      </w:r>
      <w:r w:rsidRPr="004E4C47">
        <w:rPr>
          <w:rFonts w:ascii="Traditional Arabic" w:eastAsia="Calibri" w:hAnsi="Traditional Arabic" w:cs="Traditional Arabic"/>
          <w:kern w:val="2"/>
          <w:sz w:val="28"/>
          <w:szCs w:val="28"/>
          <w:rtl/>
          <w14:ligatures w14:val="standardContextual"/>
        </w:rPr>
        <w:t xml:space="preserve"> كما أن مساهمة تكنولوجيا المعلومات في تعزيز الشفافية </w:t>
      </w:r>
      <w:r w:rsidR="00F93203" w:rsidRPr="004E4C47">
        <w:rPr>
          <w:rFonts w:ascii="Traditional Arabic" w:eastAsia="Calibri" w:hAnsi="Traditional Arabic" w:cs="Traditional Arabic" w:hint="cs"/>
          <w:kern w:val="2"/>
          <w:sz w:val="28"/>
          <w:szCs w:val="28"/>
          <w:rtl/>
          <w14:ligatures w14:val="standardContextual"/>
        </w:rPr>
        <w:t>الإدارية،</w:t>
      </w:r>
      <w:r w:rsidRPr="004E4C47">
        <w:rPr>
          <w:rFonts w:ascii="Traditional Arabic" w:eastAsia="Calibri" w:hAnsi="Traditional Arabic" w:cs="Traditional Arabic"/>
          <w:kern w:val="2"/>
          <w:sz w:val="28"/>
          <w:szCs w:val="28"/>
          <w:rtl/>
          <w14:ligatures w14:val="standardContextua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4E4C47">
        <w:rPr>
          <w:rFonts w:ascii="Traditional Arabic" w:eastAsia="Calibri" w:hAnsi="Traditional Arabic" w:cs="Traditional Arabic"/>
          <w:kern w:val="2"/>
          <w:sz w:val="28"/>
          <w:szCs w:val="28"/>
          <w14:ligatures w14:val="standardContextual"/>
        </w:rPr>
        <w:t>.</w:t>
      </w:r>
      <w:r w:rsidR="003C3394" w:rsidRPr="003C3394">
        <w:rPr>
          <w:rFonts w:ascii="Traditional Arabic" w:eastAsia="Calibri" w:hAnsi="Traditional Arabic" w:cs="Traditional Arabic" w:hint="cs"/>
          <w:kern w:val="2"/>
          <w:sz w:val="28"/>
          <w:szCs w:val="28"/>
          <w:rtl/>
          <w14:ligatures w14:val="standardContextual"/>
        </w:rPr>
        <w:t>.</w:t>
      </w:r>
    </w:p>
    <w:p w14:paraId="5E2B330D"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4869861F" w14:textId="1725A948" w:rsidR="003C3394" w:rsidRPr="003C3394" w:rsidRDefault="003C3394" w:rsidP="00B414D3">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5" w:name="_Toc202226009"/>
      <w:r w:rsidRPr="00B414D3">
        <w:rPr>
          <w:rFonts w:ascii="Times New Roman" w:hAnsi="Times New Roman" w:cs="Traditional Arabic" w:hint="cs"/>
          <w:b/>
          <w:bCs/>
          <w:color w:val="000000" w:themeColor="text1"/>
          <w:sz w:val="32"/>
          <w:szCs w:val="32"/>
          <w:rtl/>
        </w:rPr>
        <w:lastRenderedPageBreak/>
        <w:t xml:space="preserve">9.1 </w:t>
      </w:r>
      <w:r w:rsidRPr="003C3394">
        <w:rPr>
          <w:rFonts w:ascii="Times New Roman" w:hAnsi="Times New Roman" w:cs="Traditional Arabic" w:hint="cs"/>
          <w:b/>
          <w:bCs/>
          <w:color w:val="000000" w:themeColor="text1"/>
          <w:sz w:val="32"/>
          <w:szCs w:val="32"/>
          <w:rtl/>
        </w:rPr>
        <w:t>اهم ما يميز تلك الدراسة</w:t>
      </w:r>
      <w:bookmarkEnd w:id="15"/>
      <w:r w:rsidRPr="003C3394">
        <w:rPr>
          <w:rFonts w:ascii="Times New Roman" w:hAnsi="Times New Roman" w:cs="Traditional Arabic" w:hint="cs"/>
          <w:b/>
          <w:bCs/>
          <w:color w:val="000000" w:themeColor="text1"/>
          <w:sz w:val="32"/>
          <w:szCs w:val="32"/>
          <w:rtl/>
        </w:rPr>
        <w:t xml:space="preserve"> </w:t>
      </w:r>
    </w:p>
    <w:p w14:paraId="61592B59" w14:textId="77777777" w:rsidR="002C6291" w:rsidRPr="002C6291"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2C6291">
        <w:rPr>
          <w:rFonts w:ascii="Traditional Arabic" w:eastAsia="Times New Roman" w:hAnsi="Traditional Arabic" w:cs="Traditional Arabic"/>
          <w:sz w:val="28"/>
          <w:szCs w:val="28"/>
        </w:rPr>
        <w:t>.</w:t>
      </w:r>
    </w:p>
    <w:p w14:paraId="0970800A" w14:textId="349A1FAF" w:rsidR="00DF30CE"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2C6291">
        <w:rPr>
          <w:rFonts w:ascii="Traditional Arabic" w:eastAsia="Times New Roman" w:hAnsi="Traditional Arabic" w:cs="Traditional Arabic"/>
          <w:sz w:val="28"/>
          <w:szCs w:val="28"/>
          <w:rtl/>
        </w:rPr>
        <w:t>على الرغم من تعدد الدراسات التي تناولت التحول الرقمي وعلاقته بالأداء التنظيمي أو الاستدامة أو التمكين المؤسسي، مثل دراسة</w:t>
      </w:r>
      <w:r w:rsidRPr="002C6291">
        <w:rPr>
          <w:rFonts w:ascii="Traditional Arabic" w:eastAsia="Times New Roman" w:hAnsi="Traditional Arabic" w:cs="Traditional Arabic"/>
          <w:sz w:val="28"/>
          <w:szCs w:val="28"/>
        </w:rPr>
        <w:t xml:space="preserve"> (Savchuk et al., 2024) </w:t>
      </w:r>
      <w:r w:rsidRPr="002C6291">
        <w:rPr>
          <w:rFonts w:ascii="Traditional Arabic" w:eastAsia="Times New Roman" w:hAnsi="Traditional Arabic" w:cs="Traditional Arabic"/>
          <w:sz w:val="28"/>
          <w:szCs w:val="28"/>
          <w:rtl/>
        </w:rPr>
        <w:t>ودراسة</w:t>
      </w:r>
      <w:r w:rsidRPr="002C6291">
        <w:rPr>
          <w:rFonts w:ascii="Traditional Arabic" w:eastAsia="Times New Roman" w:hAnsi="Traditional Arabic" w:cs="Traditional Arabic"/>
          <w:sz w:val="28"/>
          <w:szCs w:val="28"/>
        </w:rPr>
        <w:t xml:space="preserve"> (Bozintan et al., 2023)</w:t>
      </w:r>
      <w:r w:rsidRPr="002C6291">
        <w:rPr>
          <w:rFonts w:ascii="Traditional Arabic" w:eastAsia="Times New Roman" w:hAnsi="Traditional Arabic" w:cs="Traditional Arabic"/>
          <w:sz w:val="28"/>
          <w:szCs w:val="28"/>
          <w:rtl/>
        </w:rPr>
        <w:t xml:space="preserve">، إلا أن معظمها لم يتناول أثر التحول الرقمي على </w:t>
      </w:r>
      <w:r w:rsidRPr="002C6291">
        <w:rPr>
          <w:rFonts w:ascii="Traditional Arabic" w:eastAsia="Times New Roman" w:hAnsi="Traditional Arabic" w:cs="Traditional Arabic"/>
          <w:b/>
          <w:bCs/>
          <w:sz w:val="28"/>
          <w:szCs w:val="28"/>
          <w:rtl/>
        </w:rPr>
        <w:t>فاعلية اتخاذ القرار الاستراتيجي</w:t>
      </w:r>
      <w:r w:rsidRPr="002C6291">
        <w:rPr>
          <w:rFonts w:ascii="Traditional Arabic" w:eastAsia="Times New Roman" w:hAnsi="Traditional Arabic" w:cs="Traditional Arabic"/>
          <w:sz w:val="28"/>
          <w:szCs w:val="28"/>
          <w:rtl/>
        </w:rPr>
        <w:t xml:space="preserve"> بشكل </w:t>
      </w:r>
      <w:r w:rsidR="0098373E" w:rsidRPr="002C6291">
        <w:rPr>
          <w:rFonts w:ascii="Traditional Arabic" w:eastAsia="Times New Roman" w:hAnsi="Traditional Arabic" w:cs="Traditional Arabic" w:hint="cs"/>
          <w:sz w:val="28"/>
          <w:szCs w:val="28"/>
          <w:rtl/>
        </w:rPr>
        <w:t>مباشر</w:t>
      </w:r>
      <w:r w:rsidR="0098373E">
        <w:rPr>
          <w:rFonts w:ascii="Traditional Arabic" w:eastAsia="Times New Roman" w:hAnsi="Traditional Arabic" w:cs="Traditional Arabic" w:hint="cs"/>
          <w:sz w:val="28"/>
          <w:szCs w:val="28"/>
          <w:rtl/>
        </w:rPr>
        <w:t xml:space="preserve">، </w:t>
      </w:r>
      <w:r w:rsidR="0098373E" w:rsidRPr="002C6291">
        <w:rPr>
          <w:rFonts w:ascii="Traditional Arabic" w:eastAsia="Times New Roman" w:hAnsi="Traditional Arabic" w:cs="Traditional Arabic" w:hint="cs"/>
          <w:sz w:val="28"/>
          <w:szCs w:val="28"/>
          <w:rtl/>
        </w:rPr>
        <w:t>كما</w:t>
      </w:r>
      <w:r w:rsidRPr="002C6291">
        <w:rPr>
          <w:rFonts w:ascii="Traditional Arabic" w:eastAsia="Times New Roman" w:hAnsi="Traditional Arabic" w:cs="Traditional Arabic"/>
          <w:sz w:val="28"/>
          <w:szCs w:val="28"/>
          <w:rtl/>
        </w:rPr>
        <w:t xml:space="preserve"> أن الدراسات التي تناولت القرارات الاستراتيجية مثل</w:t>
      </w:r>
      <w:r w:rsidRPr="002C6291">
        <w:rPr>
          <w:rFonts w:ascii="Traditional Arabic" w:eastAsia="Times New Roman" w:hAnsi="Traditional Arabic" w:cs="Traditional Arabic"/>
          <w:sz w:val="28"/>
          <w:szCs w:val="28"/>
        </w:rPr>
        <w:t xml:space="preserve"> (Yulion et al., 2024) </w:t>
      </w:r>
      <w:r w:rsidRPr="002C6291">
        <w:rPr>
          <w:rFonts w:ascii="Traditional Arabic" w:eastAsia="Times New Roman" w:hAnsi="Traditional Arabic" w:cs="Traditional Arabic"/>
          <w:sz w:val="28"/>
          <w:szCs w:val="28"/>
          <w:rtl/>
        </w:rPr>
        <w:t xml:space="preserve">ركزت على تطبيقات القرار دون ربطها بالسياقات الرقمية الحديثة. </w:t>
      </w:r>
    </w:p>
    <w:p w14:paraId="33A5EC8C" w14:textId="3BECC611" w:rsidR="002C6291" w:rsidRPr="002C6291"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أبرزت الدراسات الحديثة مثل</w:t>
      </w:r>
      <w:r w:rsidRPr="002C6291">
        <w:rPr>
          <w:rFonts w:ascii="Traditional Arabic" w:eastAsia="Times New Roman" w:hAnsi="Traditional Arabic" w:cs="Traditional Arabic"/>
          <w:sz w:val="28"/>
          <w:szCs w:val="28"/>
        </w:rPr>
        <w:t xml:space="preserve"> (Xu &amp; Mustafaraj, 2024) </w:t>
      </w:r>
      <w:r w:rsidRPr="002C6291">
        <w:rPr>
          <w:rFonts w:ascii="Traditional Arabic" w:eastAsia="Times New Roman" w:hAnsi="Traditional Arabic" w:cs="Traditional Arabic"/>
          <w:sz w:val="28"/>
          <w:szCs w:val="28"/>
          <w:rtl/>
        </w:rPr>
        <w:t>و</w:t>
      </w:r>
      <w:r w:rsidRPr="002C6291">
        <w:rPr>
          <w:rFonts w:ascii="Traditional Arabic" w:eastAsia="Times New Roman" w:hAnsi="Traditional Arabic" w:cs="Traditional Arabic"/>
          <w:sz w:val="28"/>
          <w:szCs w:val="28"/>
        </w:rPr>
        <w:t xml:space="preserve">(Tondolo et al., 2023) </w:t>
      </w:r>
      <w:r w:rsidRPr="002C6291">
        <w:rPr>
          <w:rFonts w:ascii="Traditional Arabic" w:eastAsia="Times New Roman" w:hAnsi="Traditional Arabic" w:cs="Traditional Arabic"/>
          <w:sz w:val="28"/>
          <w:szCs w:val="28"/>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2C6291">
        <w:rPr>
          <w:rFonts w:ascii="Traditional Arabic" w:eastAsia="Times New Roman" w:hAnsi="Traditional Arabic" w:cs="Traditional Arabic"/>
          <w:b/>
          <w:bCs/>
          <w:sz w:val="28"/>
          <w:szCs w:val="28"/>
          <w:rtl/>
        </w:rPr>
        <w:t>وسيط</w:t>
      </w:r>
      <w:r w:rsidRPr="002C6291">
        <w:rPr>
          <w:rFonts w:ascii="Traditional Arabic" w:eastAsia="Times New Roman" w:hAnsi="Traditional Arabic" w:cs="Traditional Arabic"/>
          <w:sz w:val="28"/>
          <w:szCs w:val="28"/>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2C6291">
        <w:rPr>
          <w:rFonts w:ascii="Traditional Arabic" w:eastAsia="Times New Roman" w:hAnsi="Traditional Arabic" w:cs="Traditional Arabic"/>
          <w:sz w:val="28"/>
          <w:szCs w:val="28"/>
        </w:rPr>
        <w:t>.</w:t>
      </w:r>
    </w:p>
    <w:p w14:paraId="7F7091BE" w14:textId="4C638032" w:rsidR="002C6291" w:rsidRPr="002C6291"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 xml:space="preserve">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w:t>
      </w:r>
      <w:r w:rsidRPr="002C6291">
        <w:rPr>
          <w:rFonts w:ascii="Traditional Arabic" w:eastAsia="Times New Roman" w:hAnsi="Traditional Arabic" w:cs="Traditional Arabic"/>
          <w:sz w:val="28"/>
          <w:szCs w:val="28"/>
          <w:rtl/>
        </w:rPr>
        <w:lastRenderedPageBreak/>
        <w:t>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2C6291">
        <w:rPr>
          <w:rFonts w:ascii="Traditional Arabic" w:eastAsia="Times New Roman" w:hAnsi="Traditional Arabic" w:cs="Traditional Arabic"/>
          <w:sz w:val="28"/>
          <w:szCs w:val="28"/>
        </w:rPr>
        <w:t>.</w:t>
      </w:r>
    </w:p>
    <w:p w14:paraId="1C9432E4" w14:textId="2039DE73" w:rsidR="002C6291" w:rsidRPr="002C6291"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2C6291">
        <w:rPr>
          <w:rFonts w:ascii="Traditional Arabic" w:eastAsia="Times New Roman" w:hAnsi="Traditional Arabic" w:cs="Traditional Arabic"/>
          <w:sz w:val="28"/>
          <w:szCs w:val="28"/>
        </w:rPr>
        <w:t xml:space="preserve"> (Ye &amp; Wu, 2023) </w:t>
      </w:r>
      <w:r w:rsidRPr="002C6291">
        <w:rPr>
          <w:rFonts w:ascii="Traditional Arabic" w:eastAsia="Times New Roman" w:hAnsi="Traditional Arabic" w:cs="Traditional Arabic"/>
          <w:sz w:val="28"/>
          <w:szCs w:val="28"/>
          <w:rtl/>
        </w:rPr>
        <w:t>بتناول الشفافية في سياق خدمات الرعاية الصحية، بينما ركزت دراسة</w:t>
      </w:r>
      <w:r w:rsidRPr="002C6291">
        <w:rPr>
          <w:rFonts w:ascii="Traditional Arabic" w:eastAsia="Times New Roman" w:hAnsi="Traditional Arabic" w:cs="Traditional Arabic"/>
          <w:sz w:val="28"/>
          <w:szCs w:val="28"/>
        </w:rPr>
        <w:t xml:space="preserve"> (Shirokova et al., 2020) </w:t>
      </w:r>
      <w:r w:rsidRPr="002C6291">
        <w:rPr>
          <w:rFonts w:ascii="Traditional Arabic" w:eastAsia="Times New Roman" w:hAnsi="Traditional Arabic" w:cs="Traditional Arabic"/>
          <w:sz w:val="28"/>
          <w:szCs w:val="28"/>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2C6291">
        <w:rPr>
          <w:rFonts w:ascii="Traditional Arabic" w:eastAsia="Times New Roman" w:hAnsi="Traditional Arabic" w:cs="Traditional Arabic"/>
          <w:sz w:val="28"/>
          <w:szCs w:val="28"/>
        </w:rPr>
        <w:t>.</w:t>
      </w:r>
    </w:p>
    <w:p w14:paraId="09297C76" w14:textId="7C77C555" w:rsidR="003C3394" w:rsidRPr="00DF30CE"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b/>
          <w:bCs/>
          <w:sz w:val="28"/>
          <w:szCs w:val="28"/>
          <w:u w:val="single"/>
          <w:rtl/>
        </w:rPr>
      </w:pPr>
      <w:r w:rsidRPr="00DF30CE">
        <w:rPr>
          <w:rFonts w:ascii="Traditional Arabic" w:eastAsia="Times New Roman" w:hAnsi="Traditional Arabic" w:cs="Traditional Arabic" w:hint="cs"/>
          <w:b/>
          <w:bCs/>
          <w:sz w:val="28"/>
          <w:szCs w:val="28"/>
          <w:u w:val="single"/>
          <w:rtl/>
        </w:rPr>
        <w:t xml:space="preserve">ويمكن تلخيص اهم ما يميز الدراسة الحالية فيما </w:t>
      </w:r>
      <w:r w:rsidR="00D42BDD" w:rsidRPr="00DF30CE">
        <w:rPr>
          <w:rFonts w:ascii="Traditional Arabic" w:eastAsia="Times New Roman" w:hAnsi="Traditional Arabic" w:cs="Traditional Arabic" w:hint="cs"/>
          <w:b/>
          <w:bCs/>
          <w:sz w:val="28"/>
          <w:szCs w:val="28"/>
          <w:u w:val="single"/>
          <w:rtl/>
        </w:rPr>
        <w:t>يلي</w:t>
      </w:r>
      <w:r w:rsidR="00F93203" w:rsidRPr="00DF30CE">
        <w:rPr>
          <w:rFonts w:ascii="Traditional Arabic" w:eastAsia="Times New Roman" w:hAnsi="Traditional Arabic" w:cs="Traditional Arabic" w:hint="cs"/>
          <w:b/>
          <w:bCs/>
          <w:sz w:val="28"/>
          <w:szCs w:val="28"/>
          <w:u w:val="single"/>
          <w:rtl/>
        </w:rPr>
        <w:t>:</w:t>
      </w:r>
      <w:r w:rsidRPr="00DF30CE">
        <w:rPr>
          <w:rFonts w:ascii="Traditional Arabic" w:eastAsia="Times New Roman" w:hAnsi="Traditional Arabic" w:cs="Traditional Arabic" w:hint="cs"/>
          <w:b/>
          <w:bCs/>
          <w:sz w:val="28"/>
          <w:szCs w:val="28"/>
          <w:u w:val="single"/>
          <w:rtl/>
        </w:rPr>
        <w:t xml:space="preserve"> </w:t>
      </w:r>
    </w:p>
    <w:p w14:paraId="5AE21D05" w14:textId="77777777" w:rsidR="002C6291" w:rsidRPr="002C6291"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6044AED8" w14:textId="77777777" w:rsidR="002C6291" w:rsidRPr="002C6291"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5500D32B" w14:textId="77777777" w:rsidR="002C6291" w:rsidRPr="002C6291"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3C56A0CE" w14:textId="77777777" w:rsidR="002C6291" w:rsidRPr="002C6291"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lastRenderedPageBreak/>
        <w:t>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الرقمنة وفعالية الأداء القيادي.</w:t>
      </w:r>
    </w:p>
    <w:p w14:paraId="654C83FF" w14:textId="75603D0D" w:rsidR="003C339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2C6291">
        <w:rPr>
          <w:rFonts w:ascii="Traditional Arabic" w:eastAsia="Times New Roman" w:hAnsi="Traditional Arabic" w:cs="Traditional Arabic"/>
          <w:sz w:val="28"/>
          <w:szCs w:val="28"/>
          <w:rtl/>
        </w:rPr>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003C3394" w:rsidRPr="003C3394">
        <w:rPr>
          <w:rFonts w:ascii="Traditional Arabic" w:eastAsia="Times New Roman" w:hAnsi="Traditional Arabic" w:cs="Traditional Arabic" w:hint="cs"/>
          <w:sz w:val="28"/>
          <w:szCs w:val="28"/>
          <w:rtl/>
        </w:rPr>
        <w:t>.</w:t>
      </w:r>
    </w:p>
    <w:p w14:paraId="097E0528" w14:textId="4338B86C" w:rsidR="00735F0D" w:rsidRPr="006373C8" w:rsidRDefault="003C3394" w:rsidP="006373C8">
      <w:pPr>
        <w:bidi/>
        <w:spacing w:before="100" w:beforeAutospacing="1" w:after="100" w:afterAutospacing="1" w:line="360" w:lineRule="auto"/>
        <w:outlineLvl w:val="1"/>
        <w:rPr>
          <w:rFonts w:ascii="Times New Roman" w:hAnsi="Times New Roman" w:cs="Traditional Arabic"/>
          <w:color w:val="000000" w:themeColor="text1"/>
          <w:sz w:val="28"/>
          <w:szCs w:val="28"/>
          <w:rtl/>
        </w:rPr>
      </w:pPr>
      <w:bookmarkStart w:id="16" w:name="_Toc202226010"/>
      <w:r>
        <w:rPr>
          <w:rFonts w:ascii="Times New Roman" w:hAnsi="Times New Roman" w:cs="Traditional Arabic" w:hint="cs"/>
          <w:b/>
          <w:bCs/>
          <w:color w:val="000000" w:themeColor="text1"/>
          <w:sz w:val="32"/>
          <w:szCs w:val="32"/>
          <w:rtl/>
        </w:rPr>
        <w:t>10</w:t>
      </w:r>
      <w:r w:rsidR="0077566C">
        <w:rPr>
          <w:rFonts w:ascii="Times New Roman" w:hAnsi="Times New Roman" w:cs="Traditional Arabic" w:hint="cs"/>
          <w:b/>
          <w:bCs/>
          <w:color w:val="000000" w:themeColor="text1"/>
          <w:sz w:val="32"/>
          <w:szCs w:val="32"/>
          <w:rtl/>
        </w:rPr>
        <w:t xml:space="preserve">.1 </w:t>
      </w:r>
      <w:r w:rsidR="00735F0D" w:rsidRPr="006373C8">
        <w:rPr>
          <w:rFonts w:ascii="Times New Roman" w:hAnsi="Times New Roman" w:cs="Traditional Arabic" w:hint="cs"/>
          <w:b/>
          <w:bCs/>
          <w:color w:val="000000" w:themeColor="text1"/>
          <w:sz w:val="32"/>
          <w:szCs w:val="32"/>
          <w:rtl/>
        </w:rPr>
        <w:t>مصطلحات الدراسة وتعريفاتها الإجرائية</w:t>
      </w:r>
      <w:bookmarkEnd w:id="16"/>
    </w:p>
    <w:p w14:paraId="220E593E" w14:textId="280A0941" w:rsidR="00735F0D" w:rsidRPr="00245DC6" w:rsidRDefault="0010520B"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يعرف التحول الرقمي</w:t>
      </w:r>
      <w:r w:rsidRPr="00245DC6">
        <w:rPr>
          <w:rFonts w:ascii="Times New Roman" w:eastAsia="Calibri" w:hAnsi="Times New Roman" w:cs="Traditional Arabic"/>
          <w:color w:val="000000" w:themeColor="text1"/>
          <w:kern w:val="2"/>
          <w:sz w:val="28"/>
          <w:szCs w:val="28"/>
          <w:rtl/>
          <w14:ligatures w14:val="standardContextual"/>
        </w:rPr>
        <w:t xml:space="preserve"> بأنه:</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245DC6"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6B07F4A1" w:rsidR="0010520B" w:rsidRPr="00245DC6" w:rsidRDefault="0010520B"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التحول الاستراتيجي (</w:t>
      </w:r>
      <w:r w:rsidRPr="00245DC6">
        <w:rPr>
          <w:rFonts w:ascii="Times New Roman" w:eastAsia="Calibri" w:hAnsi="Times New Roman" w:cs="Traditional Arabic"/>
          <w:b/>
          <w:bCs/>
          <w:color w:val="000000" w:themeColor="text1"/>
          <w:kern w:val="2"/>
          <w:sz w:val="28"/>
          <w:szCs w:val="28"/>
          <w14:ligatures w14:val="standardContextual"/>
        </w:rPr>
        <w:t>Strategic Transformation</w:t>
      </w:r>
      <w:r w:rsidR="0098373E" w:rsidRPr="00245DC6">
        <w:rPr>
          <w:rFonts w:ascii="Times New Roman" w:eastAsia="Calibri" w:hAnsi="Times New Roman" w:cs="Traditional Arabic" w:hint="cs"/>
          <w:b/>
          <w:bCs/>
          <w:color w:val="000000" w:themeColor="text1"/>
          <w:kern w:val="2"/>
          <w:sz w:val="28"/>
          <w:szCs w:val="28"/>
          <w:rtl/>
          <w14:ligatures w14:val="standardContextual"/>
        </w:rPr>
        <w:t>)</w:t>
      </w:r>
      <w:r w:rsidR="0098373E" w:rsidRPr="00245DC6">
        <w:rPr>
          <w:rFonts w:ascii="Times New Roman" w:eastAsia="Calibri" w:hAnsi="Times New Roman" w:cs="Traditional Arabic" w:hint="cs"/>
          <w:color w:val="000000" w:themeColor="text1"/>
          <w:kern w:val="2"/>
          <w:sz w:val="28"/>
          <w:szCs w:val="28"/>
          <w:rtl/>
          <w14:ligatures w14:val="standardContextual"/>
        </w:rPr>
        <w:t>: يُشير</w:t>
      </w:r>
      <w:r w:rsidRPr="00245DC6">
        <w:rPr>
          <w:rFonts w:ascii="Times New Roman" w:eastAsia="Calibri" w:hAnsi="Times New Roman" w:cs="Traditional Arabic"/>
          <w:color w:val="000000" w:themeColor="text1"/>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(عبد المنعم ورضوان، 2023)</w:t>
      </w:r>
      <w:r w:rsidRPr="00245DC6">
        <w:rPr>
          <w:rFonts w:ascii="Times New Roman" w:eastAsia="Calibri" w:hAnsi="Times New Roman" w:cs="Traditional Arabic" w:hint="cs"/>
          <w:color w:val="000000" w:themeColor="text1"/>
          <w:kern w:val="2"/>
          <w:sz w:val="28"/>
          <w:szCs w:val="28"/>
          <w:rtl/>
          <w14:ligatures w14:val="standardContextual"/>
        </w:rPr>
        <w:t>.</w:t>
      </w:r>
    </w:p>
    <w:p w14:paraId="37E407B3" w14:textId="07FAA83F" w:rsidR="0010520B"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bookmarkStart w:id="17" w:name="_Hlk202221417"/>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bookmarkEnd w:id="17"/>
      <w:r w:rsidR="0010520B" w:rsidRPr="00245DC6">
        <w:rPr>
          <w:rFonts w:ascii="Times New Roman" w:eastAsia="Calibri" w:hAnsi="Times New Roman" w:cs="Traditional Arabic"/>
          <w:color w:val="000000" w:themeColor="text1"/>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245DC6">
        <w:rPr>
          <w:rFonts w:ascii="Times New Roman" w:eastAsia="Calibri" w:hAnsi="Times New Roman" w:cs="Traditional Arabic"/>
          <w:color w:val="000000" w:themeColor="text1"/>
          <w:kern w:val="2"/>
          <w:sz w:val="28"/>
          <w:szCs w:val="28"/>
          <w14:ligatures w14:val="standardContextual"/>
        </w:rPr>
        <w:t>.</w:t>
      </w:r>
    </w:p>
    <w:p w14:paraId="0838FEE8" w14:textId="47F1A789" w:rsidR="0010520B" w:rsidRPr="00245DC6" w:rsidRDefault="0010520B"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التحول الإداري (</w:t>
      </w:r>
      <w:r w:rsidRPr="00245DC6">
        <w:rPr>
          <w:rFonts w:ascii="Times New Roman" w:eastAsia="Calibri" w:hAnsi="Times New Roman" w:cs="Traditional Arabic"/>
          <w:b/>
          <w:bCs/>
          <w:color w:val="000000" w:themeColor="text1"/>
          <w:kern w:val="2"/>
          <w:sz w:val="28"/>
          <w:szCs w:val="28"/>
          <w14:ligatures w14:val="standardContextual"/>
        </w:rPr>
        <w:t>Administrative Transformation</w:t>
      </w:r>
      <w:r w:rsidRPr="00245DC6">
        <w:rPr>
          <w:rFonts w:ascii="Times New Roman" w:eastAsia="Calibri" w:hAnsi="Times New Roman" w:cs="Traditional Arabic"/>
          <w:b/>
          <w:b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 </w:t>
      </w:r>
      <w:r w:rsidRPr="00245DC6">
        <w:rPr>
          <w:rFonts w:ascii="Times New Roman" w:eastAsia="Calibri" w:hAnsi="Times New Roman" w:cs="Traditional Arabic"/>
          <w:color w:val="000000" w:themeColor="text1"/>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(موافي وبدوي، 2024)</w:t>
      </w:r>
    </w:p>
    <w:p w14:paraId="6ABD8B44" w14:textId="1CB51AFF" w:rsidR="0010520B" w:rsidRPr="00245DC6"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lastRenderedPageBreak/>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10520B" w:rsidRPr="00245DC6">
        <w:rPr>
          <w:rFonts w:ascii="Times New Roman" w:eastAsia="Calibri" w:hAnsi="Times New Roman" w:cs="Traditional Arabic"/>
          <w:color w:val="000000" w:themeColor="text1"/>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714F3B72" w:rsidR="0010520B" w:rsidRPr="00245DC6" w:rsidRDefault="0010520B"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تحول العمليات (</w:t>
      </w:r>
      <w:r w:rsidRPr="00245DC6">
        <w:rPr>
          <w:rFonts w:ascii="Times New Roman" w:eastAsia="Calibri" w:hAnsi="Times New Roman" w:cs="Traditional Arabic"/>
          <w:b/>
          <w:bCs/>
          <w:color w:val="000000" w:themeColor="text1"/>
          <w:kern w:val="2"/>
          <w:sz w:val="28"/>
          <w:szCs w:val="28"/>
          <w14:ligatures w14:val="standardContextual"/>
        </w:rPr>
        <w:t>Process Transformation</w:t>
      </w:r>
      <w:r w:rsidR="008A7619" w:rsidRPr="00245DC6">
        <w:rPr>
          <w:rFonts w:ascii="Times New Roman" w:eastAsia="Calibri" w:hAnsi="Times New Roman" w:cs="Traditional Arabic" w:hint="cs"/>
          <w:b/>
          <w:bCs/>
          <w:color w:val="000000" w:themeColor="text1"/>
          <w:kern w:val="2"/>
          <w:sz w:val="28"/>
          <w:szCs w:val="28"/>
          <w:rtl/>
          <w14:ligatures w14:val="standardContextual"/>
        </w:rPr>
        <w:t>)</w:t>
      </w:r>
      <w:r w:rsidR="008A7619" w:rsidRPr="00245DC6">
        <w:rPr>
          <w:rFonts w:ascii="Times New Roman" w:eastAsia="Calibri" w:hAnsi="Times New Roman" w:cs="Traditional Arabic" w:hint="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(الطيب، 2024)</w:t>
      </w:r>
    </w:p>
    <w:p w14:paraId="6E942D3D" w14:textId="337E0A5E" w:rsidR="0010520B"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10520B" w:rsidRPr="00245DC6">
        <w:rPr>
          <w:rFonts w:ascii="Times New Roman" w:eastAsia="Calibri" w:hAnsi="Times New Roman" w:cs="Traditional Arabic"/>
          <w:color w:val="000000" w:themeColor="text1"/>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245DC6" w:rsidRDefault="0010520B"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مركزية العملاء (</w:t>
      </w:r>
      <w:r w:rsidRPr="00245DC6">
        <w:rPr>
          <w:rFonts w:ascii="Times New Roman" w:eastAsia="Calibri" w:hAnsi="Times New Roman" w:cs="Traditional Arabic"/>
          <w:b/>
          <w:bCs/>
          <w:color w:val="000000" w:themeColor="text1"/>
          <w:kern w:val="2"/>
          <w:sz w:val="28"/>
          <w:szCs w:val="28"/>
          <w14:ligatures w14:val="standardContextual"/>
        </w:rPr>
        <w:t>Customer-Centric Transformation</w:t>
      </w:r>
      <w:r w:rsidRPr="00245DC6">
        <w:rPr>
          <w:rFonts w:ascii="Times New Roman" w:eastAsia="Calibri" w:hAnsi="Times New Roman" w:cs="Traditional Arabic"/>
          <w:b/>
          <w:b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 </w:t>
      </w:r>
      <w:r w:rsidRPr="00245DC6">
        <w:rPr>
          <w:rFonts w:ascii="Times New Roman" w:eastAsia="Calibri" w:hAnsi="Times New Roman" w:cs="Traditional Arabic"/>
          <w:color w:val="000000" w:themeColor="text1"/>
          <w:kern w:val="2"/>
          <w:sz w:val="28"/>
          <w:szCs w:val="28"/>
          <w:rtl/>
          <w14:ligatures w14:val="standardContextual"/>
        </w:rPr>
        <w:t>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النهائي.(عبد المنعم ورضوان، 2023)</w:t>
      </w:r>
    </w:p>
    <w:p w14:paraId="58E6F172" w14:textId="63508744" w:rsidR="0010520B" w:rsidRPr="00245DC6"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10520B" w:rsidRPr="00245DC6">
        <w:rPr>
          <w:rFonts w:ascii="Times New Roman" w:eastAsia="Calibri" w:hAnsi="Times New Roman" w:cs="Traditional Arabic"/>
          <w:color w:val="000000" w:themeColor="text1"/>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245DC6"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الشفافية المعلوماتية (</w:t>
      </w:r>
      <w:r w:rsidRPr="00245DC6">
        <w:rPr>
          <w:rFonts w:ascii="Times New Roman" w:eastAsia="Calibri" w:hAnsi="Times New Roman" w:cs="Traditional Arabic"/>
          <w:b/>
          <w:bCs/>
          <w:color w:val="000000" w:themeColor="text1"/>
          <w:kern w:val="2"/>
          <w:sz w:val="28"/>
          <w:szCs w:val="28"/>
          <w14:ligatures w14:val="standardContextual"/>
        </w:rPr>
        <w:t>Information Transparency</w:t>
      </w:r>
      <w:r w:rsidRPr="00245DC6">
        <w:rPr>
          <w:rFonts w:ascii="Times New Roman" w:eastAsia="Calibri" w:hAnsi="Times New Roman" w:cs="Traditional Arabic"/>
          <w:color w:val="000000" w:themeColor="text1"/>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r w:rsidRPr="00245DC6">
        <w:rPr>
          <w:rFonts w:ascii="Times New Roman" w:eastAsia="Calibri" w:hAnsi="Times New Roman" w:cs="Traditional Arabic"/>
          <w:color w:val="000000" w:themeColor="text1"/>
          <w:kern w:val="2"/>
          <w:sz w:val="28"/>
          <w:szCs w:val="28"/>
          <w14:ligatures w14:val="standardContextual"/>
        </w:rPr>
        <w:t>Tondolo et al., 2023</w:t>
      </w:r>
      <w:r w:rsidRPr="00245DC6">
        <w:rPr>
          <w:rFonts w:ascii="Times New Roman" w:eastAsia="Calibri" w:hAnsi="Times New Roman" w:cs="Traditional Arabic"/>
          <w:color w:val="000000" w:themeColor="text1"/>
          <w:kern w:val="2"/>
          <w:sz w:val="28"/>
          <w:szCs w:val="28"/>
          <w:rtl/>
          <w14:ligatures w14:val="standardContextual"/>
        </w:rPr>
        <w:t>).</w:t>
      </w:r>
    </w:p>
    <w:p w14:paraId="56EE5FAB" w14:textId="0728CCEB" w:rsidR="00FE23FC"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FE23FC" w:rsidRPr="00245DC6">
        <w:rPr>
          <w:rFonts w:ascii="Times New Roman" w:eastAsia="Calibri" w:hAnsi="Times New Roman" w:cs="Traditional Arabic"/>
          <w:color w:val="000000" w:themeColor="text1"/>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245DC6">
        <w:rPr>
          <w:rFonts w:ascii="Times New Roman" w:eastAsia="Calibri" w:hAnsi="Times New Roman" w:cs="Traditional Arabic"/>
          <w:color w:val="000000" w:themeColor="text1"/>
          <w:kern w:val="2"/>
          <w:sz w:val="28"/>
          <w:szCs w:val="28"/>
          <w14:ligatures w14:val="standardContextual"/>
        </w:rPr>
        <w:t>.</w:t>
      </w:r>
    </w:p>
    <w:p w14:paraId="12D76EB4" w14:textId="4C8C061F" w:rsidR="0010520B" w:rsidRPr="00245DC6"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شفافية</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الأنظمة</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واللوائح</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imes New Roman" w:eastAsia="Calibri" w:hAnsi="Times New Roman" w:cs="Traditional Arabic"/>
          <w:b/>
          <w:bCs/>
          <w:color w:val="000000" w:themeColor="text1"/>
          <w:kern w:val="2"/>
          <w:sz w:val="28"/>
          <w:szCs w:val="28"/>
          <w14:ligatures w14:val="standardContextual"/>
        </w:rPr>
        <w:t>System &amp; Regulation Transparency</w:t>
      </w:r>
      <w:r w:rsidRPr="00245DC6">
        <w:rPr>
          <w:rFonts w:ascii="Times New Roman" w:eastAsia="Calibri" w:hAnsi="Times New Roman" w:cs="Traditional Arabic"/>
          <w:b/>
          <w:b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245DC6">
        <w:rPr>
          <w:rFonts w:ascii="Times New Roman" w:eastAsia="Calibri" w:hAnsi="Times New Roman" w:cs="Traditional Arabic"/>
          <w:color w:val="000000" w:themeColor="text1"/>
          <w:kern w:val="2"/>
          <w:sz w:val="28"/>
          <w:szCs w:val="28"/>
          <w14:ligatures w14:val="standardContextual"/>
        </w:rPr>
        <w:t xml:space="preserve"> Xu &amp; Mustafaraj,2024)</w:t>
      </w:r>
      <w:r w:rsidRPr="00245DC6">
        <w:rPr>
          <w:rFonts w:ascii="Times New Roman" w:eastAsia="Calibri" w:hAnsi="Times New Roman" w:cs="Traditional Arabic" w:hint="cs"/>
          <w:color w:val="000000" w:themeColor="text1"/>
          <w:kern w:val="2"/>
          <w:sz w:val="28"/>
          <w:szCs w:val="28"/>
          <w:rtl/>
          <w14:ligatures w14:val="standardContextual"/>
        </w:rPr>
        <w:t>)</w:t>
      </w:r>
    </w:p>
    <w:p w14:paraId="094BF294" w14:textId="0B00D87B" w:rsidR="00FE23FC"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lastRenderedPageBreak/>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FE23FC" w:rsidRPr="00245DC6">
        <w:rPr>
          <w:rFonts w:ascii="Times New Roman" w:eastAsia="Calibri" w:hAnsi="Times New Roman" w:cs="Traditional Arabic"/>
          <w:color w:val="000000" w:themeColor="text1"/>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245DC6">
        <w:rPr>
          <w:rFonts w:ascii="Times New Roman" w:eastAsia="Calibri" w:hAnsi="Times New Roman" w:cs="Traditional Arabic"/>
          <w:color w:val="000000" w:themeColor="text1"/>
          <w:kern w:val="2"/>
          <w:sz w:val="28"/>
          <w:szCs w:val="28"/>
          <w14:ligatures w14:val="standardContextual"/>
        </w:rPr>
        <w:t>.</w:t>
      </w:r>
    </w:p>
    <w:p w14:paraId="467A6879" w14:textId="106514B3" w:rsidR="0010520B" w:rsidRPr="00245DC6"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raditional Arabic" w:eastAsia="Calibri" w:hAnsi="Traditional Arabic" w:cs="Traditional Arabic" w:hint="cs"/>
          <w:b/>
          <w:bCs/>
          <w:color w:val="000000" w:themeColor="text1"/>
          <w:kern w:val="2"/>
          <w:sz w:val="28"/>
          <w:szCs w:val="28"/>
          <w:rtl/>
          <w14:ligatures w14:val="standardContextual"/>
        </w:rPr>
        <w:t>شفافية</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الإجراءات</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imes New Roman" w:eastAsia="Calibri" w:hAnsi="Times New Roman" w:cs="Traditional Arabic"/>
          <w:b/>
          <w:bCs/>
          <w:color w:val="000000" w:themeColor="text1"/>
          <w:kern w:val="2"/>
          <w:sz w:val="28"/>
          <w:szCs w:val="28"/>
          <w14:ligatures w14:val="standardContextual"/>
        </w:rPr>
        <w:t>Procedural Transparency</w:t>
      </w:r>
      <w:r w:rsidRPr="00245DC6">
        <w:rPr>
          <w:rFonts w:ascii="Times New Roman" w:eastAsia="Calibri" w:hAnsi="Times New Roman" w:cs="Traditional Arabic"/>
          <w:b/>
          <w:b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r w:rsidR="00F93203">
        <w:rPr>
          <w:rFonts w:ascii="Times New Roman" w:eastAsia="Calibri" w:hAnsi="Times New Roman" w:cs="Traditional Arabic"/>
          <w:color w:val="000000" w:themeColor="text1"/>
          <w:kern w:val="2"/>
          <w:sz w:val="28"/>
          <w:szCs w:val="28"/>
          <w14:ligatures w14:val="standardContextual"/>
        </w:rPr>
        <w:t xml:space="preserve"> </w:t>
      </w:r>
      <w:r w:rsidR="00FE23FC" w:rsidRPr="00245DC6">
        <w:rPr>
          <w:rFonts w:ascii="Times New Roman" w:eastAsia="Calibri" w:hAnsi="Times New Roman" w:cs="Traditional Arabic"/>
          <w:color w:val="000000" w:themeColor="text1"/>
          <w:kern w:val="2"/>
          <w:sz w:val="28"/>
          <w:szCs w:val="28"/>
          <w14:ligatures w14:val="standardContextual"/>
        </w:rPr>
        <w:t>Tondolo et al.,2023)</w:t>
      </w:r>
      <w:r w:rsidR="00F93203" w:rsidRPr="00245DC6">
        <w:rPr>
          <w:rFonts w:ascii="Times New Roman" w:eastAsia="Calibri" w:hAnsi="Times New Roman" w:cs="Traditional Arabic" w:hint="cs"/>
          <w:color w:val="000000" w:themeColor="text1"/>
          <w:kern w:val="2"/>
          <w:sz w:val="28"/>
          <w:szCs w:val="28"/>
          <w:rtl/>
          <w14:ligatures w14:val="standardContextual"/>
        </w:rPr>
        <w:t>).</w:t>
      </w:r>
    </w:p>
    <w:p w14:paraId="73FE9F04" w14:textId="6093722C" w:rsidR="00FE23FC"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FE23FC" w:rsidRPr="00245DC6">
        <w:rPr>
          <w:rFonts w:ascii="Times New Roman" w:eastAsia="Calibri" w:hAnsi="Times New Roman" w:cs="Traditional Arabic"/>
          <w:color w:val="000000" w:themeColor="text1"/>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245DC6">
        <w:rPr>
          <w:rFonts w:ascii="Times New Roman" w:eastAsia="Calibri" w:hAnsi="Times New Roman" w:cs="Traditional Arabic"/>
          <w:color w:val="000000" w:themeColor="text1"/>
          <w:kern w:val="2"/>
          <w:sz w:val="28"/>
          <w:szCs w:val="28"/>
          <w14:ligatures w14:val="standardContextual"/>
        </w:rPr>
        <w:t>.</w:t>
      </w:r>
    </w:p>
    <w:p w14:paraId="41A727CE" w14:textId="4C97670A" w:rsidR="0010520B" w:rsidRPr="00245DC6"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شفافية</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الاتصال</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والمعلومات</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imes New Roman" w:eastAsia="Calibri" w:hAnsi="Times New Roman" w:cs="Traditional Arabic"/>
          <w:b/>
          <w:bCs/>
          <w:color w:val="000000" w:themeColor="text1"/>
          <w:kern w:val="2"/>
          <w:sz w:val="28"/>
          <w:szCs w:val="28"/>
          <w14:ligatures w14:val="standardContextual"/>
        </w:rPr>
        <w:t>Communication &amp; Information Transparency</w:t>
      </w:r>
      <w:r w:rsidRPr="00245DC6">
        <w:rPr>
          <w:rFonts w:ascii="Times New Roman" w:eastAsia="Calibri" w:hAnsi="Times New Roman" w:cs="Traditional Arabic"/>
          <w:b/>
          <w:bCs/>
          <w:color w:val="000000" w:themeColor="text1"/>
          <w:kern w:val="2"/>
          <w:sz w:val="28"/>
          <w:szCs w:val="28"/>
          <w:rtl/>
          <w14:ligatures w14:val="standardContextual"/>
        </w:rPr>
        <w:t>):</w:t>
      </w:r>
      <w:r w:rsidR="00FE23FC"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245DC6">
        <w:t xml:space="preserve"> </w:t>
      </w:r>
      <w:r w:rsidR="00FE23FC" w:rsidRPr="00245DC6">
        <w:rPr>
          <w:rFonts w:ascii="Times New Roman" w:eastAsia="Calibri" w:hAnsi="Times New Roman" w:cs="Traditional Arabic"/>
          <w:color w:val="000000" w:themeColor="text1"/>
          <w:kern w:val="2"/>
          <w:sz w:val="28"/>
          <w:szCs w:val="28"/>
          <w14:ligatures w14:val="standardContextual"/>
        </w:rPr>
        <w:t>Chang &amp; Lin ,2022)</w:t>
      </w:r>
      <w:r w:rsidR="00FE23FC" w:rsidRPr="00245DC6">
        <w:rPr>
          <w:rFonts w:ascii="Times New Roman" w:eastAsia="Calibri" w:hAnsi="Times New Roman" w:cs="Traditional Arabic" w:hint="cs"/>
          <w:color w:val="000000" w:themeColor="text1"/>
          <w:kern w:val="2"/>
          <w:sz w:val="28"/>
          <w:szCs w:val="28"/>
          <w:rtl/>
          <w14:ligatures w14:val="standardContextual"/>
        </w:rPr>
        <w:t>)</w:t>
      </w:r>
    </w:p>
    <w:p w14:paraId="02E8502E" w14:textId="2951860F" w:rsidR="00FE23FC"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00FE23FC" w:rsidRPr="00245DC6">
        <w:rPr>
          <w:rFonts w:ascii="Times New Roman" w:eastAsia="Calibri" w:hAnsi="Times New Roman" w:cs="Traditional Arabic"/>
          <w:color w:val="000000" w:themeColor="text1"/>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245DC6">
        <w:rPr>
          <w:rFonts w:ascii="Times New Roman" w:eastAsia="Calibri" w:hAnsi="Times New Roman" w:cs="Traditional Arabic"/>
          <w:color w:val="000000" w:themeColor="text1"/>
          <w:kern w:val="2"/>
          <w:sz w:val="28"/>
          <w:szCs w:val="28"/>
          <w14:ligatures w14:val="standardContextual"/>
        </w:rPr>
        <w:t>.</w:t>
      </w:r>
      <w:r w:rsidR="00FE23FC" w:rsidRPr="00245DC6">
        <w:rPr>
          <w:rFonts w:ascii="Times New Roman" w:eastAsia="Calibri" w:hAnsi="Times New Roman" w:cs="Traditional Arabic" w:hint="cs"/>
          <w:color w:val="000000" w:themeColor="text1"/>
          <w:kern w:val="2"/>
          <w:sz w:val="28"/>
          <w:szCs w:val="28"/>
          <w:rtl/>
          <w14:ligatures w14:val="standardContextual"/>
        </w:rPr>
        <w:t>.</w:t>
      </w:r>
    </w:p>
    <w:p w14:paraId="708D64D8" w14:textId="1ACE85BF" w:rsidR="00FE23FC" w:rsidRDefault="00FE23FC" w:rsidP="0098373E">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 xml:space="preserve">فاعلية اتخاذ القرار </w:t>
      </w:r>
      <w:r w:rsidR="0098373E" w:rsidRPr="00245DC6">
        <w:rPr>
          <w:rFonts w:ascii="Times New Roman" w:eastAsia="Calibri" w:hAnsi="Times New Roman" w:cs="Traditional Arabic" w:hint="cs"/>
          <w:b/>
          <w:bCs/>
          <w:color w:val="000000" w:themeColor="text1"/>
          <w:kern w:val="2"/>
          <w:sz w:val="28"/>
          <w:szCs w:val="28"/>
          <w:rtl/>
          <w14:ligatures w14:val="standardContextual"/>
        </w:rPr>
        <w:t>الاستراتيجي</w:t>
      </w:r>
      <w:r w:rsidR="0098373E" w:rsidRPr="00245DC6">
        <w:rPr>
          <w:rFonts w:ascii="Times New Roman" w:eastAsia="Calibri" w:hAnsi="Times New Roman" w:cs="Traditional Arabic" w:hint="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245DC6" w:rsidRDefault="00245DC6" w:rsidP="006C4F9D">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التعريف الإجرائي:</w:t>
      </w:r>
      <w:r w:rsidR="006C4F9D" w:rsidRPr="006C4F9D">
        <w:rPr>
          <w:rtl/>
        </w:rPr>
        <w:t xml:space="preserve"> </w:t>
      </w:r>
      <w:r w:rsidR="006C4F9D" w:rsidRPr="006C4F9D">
        <w:rPr>
          <w:rFonts w:ascii="Times New Roman" w:eastAsia="Calibri" w:hAnsi="Times New Roman" w:cs="Traditional Arabic"/>
          <w:color w:val="000000" w:themeColor="text1"/>
          <w:kern w:val="2"/>
          <w:sz w:val="28"/>
          <w:szCs w:val="28"/>
          <w:rtl/>
          <w14:ligatures w14:val="standardContextual"/>
        </w:rPr>
        <w:t xml:space="preserve">يُقصد بها في هذه </w:t>
      </w:r>
      <w:r w:rsidR="006C4F9D" w:rsidRPr="00F55F0E">
        <w:rPr>
          <w:rFonts w:ascii="Times New Roman" w:eastAsia="Calibri" w:hAnsi="Times New Roman" w:cs="Traditional Arabic"/>
          <w:color w:val="000000" w:themeColor="text1"/>
          <w:kern w:val="2"/>
          <w:sz w:val="28"/>
          <w:szCs w:val="28"/>
          <w:rtl/>
          <w14:ligatures w14:val="standardContextual"/>
        </w:rPr>
        <w:t>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6BE54C93" w:rsidR="00FE23FC" w:rsidRPr="00245DC6" w:rsidRDefault="00FE23FC"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lastRenderedPageBreak/>
        <w:t>الوعي الاستراتيجي (</w:t>
      </w:r>
      <w:r w:rsidRPr="00245DC6">
        <w:rPr>
          <w:rFonts w:ascii="Times New Roman" w:eastAsia="Calibri" w:hAnsi="Times New Roman" w:cs="Traditional Arabic"/>
          <w:b/>
          <w:bCs/>
          <w:color w:val="000000" w:themeColor="text1"/>
          <w:kern w:val="2"/>
          <w:sz w:val="28"/>
          <w:szCs w:val="28"/>
          <w14:ligatures w14:val="standardContextual"/>
        </w:rPr>
        <w:t>Strategic Awareness</w:t>
      </w:r>
      <w:r w:rsidR="00D42BDD" w:rsidRPr="00245DC6">
        <w:rPr>
          <w:rFonts w:ascii="Times New Roman" w:eastAsia="Calibri" w:hAnsi="Times New Roman" w:cs="Traditional Arabic" w:hint="cs"/>
          <w:b/>
          <w:bCs/>
          <w:color w:val="000000" w:themeColor="text1"/>
          <w:kern w:val="2"/>
          <w:sz w:val="28"/>
          <w:szCs w:val="28"/>
          <w:rtl/>
          <w14:ligatures w14:val="standardContextual"/>
        </w:rPr>
        <w:t>)</w:t>
      </w:r>
      <w:r w:rsidR="00D42BDD" w:rsidRPr="00245DC6">
        <w:rPr>
          <w:rFonts w:ascii="Times New Roman" w:eastAsia="Calibri" w:hAnsi="Times New Roman" w:cs="Traditional Arabic" w:hint="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ascii="Times New Roman" w:eastAsia="Calibri" w:hAnsi="Times New Roman" w:cs="Traditional Arabic"/>
          <w:color w:val="000000" w:themeColor="text1"/>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245DC6">
        <w:rPr>
          <w:rFonts w:ascii="Times New Roman" w:eastAsia="Calibri" w:hAnsi="Times New Roman" w:cs="Traditional Arabic"/>
          <w:color w:val="000000" w:themeColor="text1"/>
          <w:kern w:val="2"/>
          <w:sz w:val="28"/>
          <w:szCs w:val="28"/>
          <w14:ligatures w14:val="standardContextual"/>
        </w:rPr>
        <w:t>.</w:t>
      </w:r>
      <w:r w:rsidRPr="00245DC6">
        <w:t xml:space="preserve"> </w:t>
      </w:r>
      <w:r w:rsidRPr="00245DC6">
        <w:rPr>
          <w:rFonts w:ascii="Times New Roman" w:eastAsia="Calibri" w:hAnsi="Times New Roman" w:cs="Traditional Arabic"/>
          <w:color w:val="000000" w:themeColor="text1"/>
          <w:kern w:val="2"/>
          <w:sz w:val="28"/>
          <w:szCs w:val="28"/>
          <w14:ligatures w14:val="standardContextual"/>
        </w:rPr>
        <w:t>(Yulion et al., 2024)</w:t>
      </w:r>
    </w:p>
    <w:p w14:paraId="48EB6B40" w14:textId="5360763F" w:rsidR="00245DC6" w:rsidRPr="00245DC6"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تعريف إجرائي</w:t>
      </w:r>
      <w:r w:rsidRPr="00245DC6">
        <w:rPr>
          <w:rFonts w:ascii="Times New Roman" w:eastAsia="Calibri" w:hAnsi="Times New Roman" w:cs="Traditional Arabic"/>
          <w:color w:val="000000" w:themeColor="text1"/>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910F33E" w:rsidR="00FE23FC" w:rsidRPr="00245DC6" w:rsidRDefault="00FE23FC" w:rsidP="00FE23FC">
      <w:pPr>
        <w:pStyle w:val="ListParagraph"/>
        <w:numPr>
          <w:ilvl w:val="0"/>
          <w:numId w:val="8"/>
        </w:numPr>
        <w:bidi/>
        <w:spacing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raditional Arabic" w:eastAsia="Calibri" w:hAnsi="Traditional Arabic" w:cs="Traditional Arabic" w:hint="cs"/>
          <w:b/>
          <w:bCs/>
          <w:color w:val="000000" w:themeColor="text1"/>
          <w:kern w:val="2"/>
          <w:sz w:val="28"/>
          <w:szCs w:val="28"/>
          <w:rtl/>
          <w14:ligatures w14:val="standardContextual"/>
        </w:rPr>
        <w:t>القدرة</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على</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التكيف</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imes New Roman" w:eastAsia="Calibri" w:hAnsi="Times New Roman" w:cs="Traditional Arabic"/>
          <w:b/>
          <w:bCs/>
          <w:color w:val="000000" w:themeColor="text1"/>
          <w:kern w:val="2"/>
          <w:sz w:val="28"/>
          <w:szCs w:val="28"/>
          <w14:ligatures w14:val="standardContextual"/>
        </w:rPr>
        <w:t>Adaptability</w:t>
      </w:r>
      <w:r w:rsidR="0098373E" w:rsidRPr="00245DC6">
        <w:rPr>
          <w:rFonts w:ascii="Times New Roman" w:eastAsia="Calibri" w:hAnsi="Times New Roman" w:cs="Traditional Arabic" w:hint="cs"/>
          <w:b/>
          <w:bCs/>
          <w:color w:val="000000" w:themeColor="text1"/>
          <w:kern w:val="2"/>
          <w:sz w:val="28"/>
          <w:szCs w:val="28"/>
          <w:rtl/>
          <w14:ligatures w14:val="standardContextual"/>
        </w:rPr>
        <w:t>)</w:t>
      </w:r>
      <w:r w:rsidR="0098373E" w:rsidRPr="00245DC6">
        <w:rPr>
          <w:rFonts w:ascii="Times New Roman" w:eastAsia="Calibri" w:hAnsi="Times New Roman" w:cs="Traditional Arabic" w:hint="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eastAsia="Calibri" w:cs="Traditional Arabic"/>
          <w:color w:val="000000" w:themeColor="text1"/>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245DC6">
        <w:rPr>
          <w:rFonts w:eastAsia="Calibri" w:cs="Traditional Arabic"/>
          <w:color w:val="000000" w:themeColor="text1"/>
          <w:kern w:val="2"/>
          <w:sz w:val="28"/>
          <w:szCs w:val="28"/>
          <w14:ligatures w14:val="standardContextual"/>
        </w:rPr>
        <w:t>.</w:t>
      </w:r>
      <w:r w:rsidRPr="00245DC6">
        <w:rPr>
          <w:rFonts w:eastAsia="Calibri" w:cs="Traditional Arabic"/>
          <w:color w:val="000000" w:themeColor="text1"/>
          <w:kern w:val="2"/>
          <w:sz w:val="28"/>
          <w:szCs w:val="28"/>
          <w:rtl/>
          <w14:ligatures w14:val="standardContextual"/>
        </w:rPr>
        <w:t xml:space="preserve"> (النايف، 2021)</w:t>
      </w:r>
    </w:p>
    <w:p w14:paraId="7AECC429" w14:textId="002673B2" w:rsidR="00245DC6" w:rsidRPr="00245DC6" w:rsidRDefault="00245DC6" w:rsidP="00245DC6">
      <w:pPr>
        <w:pStyle w:val="ListParagraph"/>
        <w:numPr>
          <w:ilvl w:val="0"/>
          <w:numId w:val="8"/>
        </w:numPr>
        <w:bidi/>
        <w:spacing w:line="360" w:lineRule="auto"/>
        <w:jc w:val="both"/>
        <w:rPr>
          <w:rFonts w:ascii="Times New Roman" w:eastAsia="Calibri" w:hAnsi="Times New Roman" w:cs="Traditional Arabic"/>
          <w:color w:val="000000" w:themeColor="text1"/>
          <w:kern w:val="2"/>
          <w:sz w:val="28"/>
          <w:szCs w:val="28"/>
          <w14:ligatures w14:val="standardContextual"/>
        </w:rPr>
      </w:pPr>
      <w:r w:rsidRPr="00245DC6">
        <w:rPr>
          <w:rFonts w:ascii="Times New Roman" w:eastAsia="Calibri" w:hAnsi="Times New Roman" w:cs="Traditional Arabic"/>
          <w:b/>
          <w:bCs/>
          <w:color w:val="000000" w:themeColor="text1"/>
          <w:kern w:val="2"/>
          <w:sz w:val="28"/>
          <w:szCs w:val="28"/>
          <w:rtl/>
          <w14:ligatures w14:val="standardContextual"/>
        </w:rPr>
        <w:t>تعريف إجرائي</w:t>
      </w:r>
      <w:r w:rsidRPr="00245DC6">
        <w:rPr>
          <w:rFonts w:ascii="Times New Roman" w:eastAsia="Calibri" w:hAnsi="Times New Roman" w:cs="Traditional Arabic"/>
          <w:color w:val="000000" w:themeColor="text1"/>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60B44E7A" w:rsidR="00FE23FC" w:rsidRPr="00245DC6" w:rsidRDefault="00FE23FC" w:rsidP="00FE23FC">
      <w:pPr>
        <w:pStyle w:val="ListParagraph"/>
        <w:numPr>
          <w:ilvl w:val="0"/>
          <w:numId w:val="8"/>
        </w:numPr>
        <w:bidi/>
        <w:spacing w:line="360" w:lineRule="auto"/>
        <w:jc w:val="both"/>
        <w:rPr>
          <w:rFonts w:eastAsia="Calibri" w:cs="Traditional Arabic"/>
          <w:color w:val="000000" w:themeColor="text1"/>
          <w:kern w:val="2"/>
          <w:sz w:val="28"/>
          <w:szCs w:val="28"/>
          <w14:ligatures w14:val="standardContextual"/>
        </w:rPr>
      </w:pPr>
      <w:r w:rsidRPr="00245DC6">
        <w:rPr>
          <w:rFonts w:ascii="Traditional Arabic" w:eastAsia="Calibri" w:hAnsi="Traditional Arabic" w:cs="Traditional Arabic" w:hint="cs"/>
          <w:b/>
          <w:bCs/>
          <w:color w:val="000000" w:themeColor="text1"/>
          <w:kern w:val="2"/>
          <w:sz w:val="28"/>
          <w:szCs w:val="28"/>
          <w:rtl/>
          <w14:ligatures w14:val="standardContextual"/>
        </w:rPr>
        <w:t>التفاعل</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مع</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البيانات</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raditional Arabic" w:eastAsia="Calibri" w:hAnsi="Traditional Arabic" w:cs="Traditional Arabic" w:hint="cs"/>
          <w:b/>
          <w:bCs/>
          <w:color w:val="000000" w:themeColor="text1"/>
          <w:kern w:val="2"/>
          <w:sz w:val="28"/>
          <w:szCs w:val="28"/>
          <w:rtl/>
          <w14:ligatures w14:val="standardContextual"/>
        </w:rPr>
        <w:t>والمعلومات</w:t>
      </w:r>
      <w:r w:rsidRPr="00245DC6">
        <w:rPr>
          <w:rFonts w:ascii="Times New Roman" w:eastAsia="Calibri" w:hAnsi="Times New Roman" w:cs="Traditional Arabic"/>
          <w:b/>
          <w:bCs/>
          <w:color w:val="000000" w:themeColor="text1"/>
          <w:kern w:val="2"/>
          <w:sz w:val="28"/>
          <w:szCs w:val="28"/>
          <w:rtl/>
          <w14:ligatures w14:val="standardContextual"/>
        </w:rPr>
        <w:t xml:space="preserve"> (</w:t>
      </w:r>
      <w:r w:rsidRPr="00245DC6">
        <w:rPr>
          <w:rFonts w:ascii="Times New Roman" w:eastAsia="Calibri" w:hAnsi="Times New Roman" w:cs="Traditional Arabic"/>
          <w:b/>
          <w:bCs/>
          <w:color w:val="000000" w:themeColor="text1"/>
          <w:kern w:val="2"/>
          <w:sz w:val="28"/>
          <w:szCs w:val="28"/>
          <w14:ligatures w14:val="standardContextual"/>
        </w:rPr>
        <w:t>Interaction with Data &amp; Information</w:t>
      </w:r>
      <w:r w:rsidRPr="00245DC6">
        <w:rPr>
          <w:rFonts w:ascii="Times New Roman" w:eastAsia="Calibri" w:hAnsi="Times New Roman" w:cs="Traditional Arabic"/>
          <w:b/>
          <w:bCs/>
          <w:color w:val="000000" w:themeColor="text1"/>
          <w:kern w:val="2"/>
          <w:sz w:val="28"/>
          <w:szCs w:val="28"/>
          <w:rtl/>
          <w14:ligatures w14:val="standardContextual"/>
        </w:rPr>
        <w:t>)</w:t>
      </w:r>
      <w:r w:rsidRPr="00245DC6">
        <w:rPr>
          <w:rFonts w:ascii="Times New Roman" w:eastAsia="Calibri" w:hAnsi="Times New Roman" w:cs="Traditional Arabic" w:hint="cs"/>
          <w:b/>
          <w:bCs/>
          <w:color w:val="000000" w:themeColor="text1"/>
          <w:kern w:val="2"/>
          <w:sz w:val="28"/>
          <w:szCs w:val="28"/>
          <w:rtl/>
          <w14:ligatures w14:val="standardContextual"/>
        </w:rPr>
        <w:t>:</w:t>
      </w:r>
      <w:r w:rsidRPr="00245DC6">
        <w:rPr>
          <w:rFonts w:ascii="Times New Roman" w:eastAsia="Calibri" w:hAnsi="Times New Roman" w:cs="Traditional Arabic" w:hint="cs"/>
          <w:color w:val="000000" w:themeColor="text1"/>
          <w:kern w:val="2"/>
          <w:sz w:val="28"/>
          <w:szCs w:val="28"/>
          <w:rtl/>
          <w14:ligatures w14:val="standardContextual"/>
        </w:rPr>
        <w:t xml:space="preserve"> </w:t>
      </w:r>
      <w:r w:rsidRPr="00245DC6">
        <w:rPr>
          <w:rFonts w:eastAsia="Calibri" w:cs="Traditional Arabic"/>
          <w:color w:val="000000" w:themeColor="text1"/>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98373E" w:rsidRPr="00245DC6">
        <w:rPr>
          <w:rFonts w:eastAsia="Calibri" w:cs="Traditional Arabic" w:hint="cs"/>
          <w:color w:val="000000" w:themeColor="text1"/>
          <w:kern w:val="2"/>
          <w:sz w:val="28"/>
          <w:szCs w:val="28"/>
          <w:rtl/>
          <w14:ligatures w14:val="standardContextual"/>
        </w:rPr>
        <w:t>القرارات</w:t>
      </w:r>
      <w:r w:rsidR="0098373E" w:rsidRPr="00245DC6">
        <w:rPr>
          <w:rFonts w:eastAsia="Calibri" w:cs="Traditional Arabic"/>
          <w:color w:val="000000" w:themeColor="text1"/>
          <w:kern w:val="2"/>
          <w:sz w:val="28"/>
          <w:szCs w:val="28"/>
          <w14:ligatures w14:val="standardContextual"/>
        </w:rPr>
        <w:t>. (</w:t>
      </w:r>
      <w:r w:rsidRPr="00245DC6">
        <w:rPr>
          <w:rFonts w:eastAsia="Calibri" w:cs="Traditional Arabic"/>
          <w:color w:val="000000" w:themeColor="text1"/>
          <w:kern w:val="2"/>
          <w:sz w:val="28"/>
          <w:szCs w:val="28"/>
          <w14:ligatures w14:val="standardContextual"/>
        </w:rPr>
        <w:t>Yulion et al., 2024)</w:t>
      </w:r>
    </w:p>
    <w:p w14:paraId="1D0DF4E5" w14:textId="33F570BE" w:rsidR="00245DC6" w:rsidRDefault="00245DC6" w:rsidP="00245DC6">
      <w:pPr>
        <w:pStyle w:val="ListParagraph"/>
        <w:numPr>
          <w:ilvl w:val="0"/>
          <w:numId w:val="8"/>
        </w:numPr>
        <w:bidi/>
        <w:spacing w:line="360" w:lineRule="auto"/>
        <w:jc w:val="both"/>
        <w:rPr>
          <w:rFonts w:eastAsia="Calibri" w:cs="Traditional Arabic"/>
          <w:color w:val="000000" w:themeColor="text1"/>
          <w:kern w:val="2"/>
          <w:sz w:val="28"/>
          <w:szCs w:val="28"/>
          <w14:ligatures w14:val="standardContextual"/>
        </w:rPr>
      </w:pPr>
      <w:r w:rsidRPr="00245DC6">
        <w:rPr>
          <w:rFonts w:eastAsia="Calibri" w:cs="Traditional Arabic"/>
          <w:b/>
          <w:bCs/>
          <w:color w:val="000000" w:themeColor="text1"/>
          <w:kern w:val="2"/>
          <w:sz w:val="28"/>
          <w:szCs w:val="28"/>
          <w:rtl/>
          <w14:ligatures w14:val="standardContextual"/>
        </w:rPr>
        <w:t>تعريف إجرائي</w:t>
      </w:r>
      <w:r w:rsidRPr="00245DC6">
        <w:rPr>
          <w:rFonts w:eastAsia="Calibri" w:cs="Traditional Arabic"/>
          <w:color w:val="000000" w:themeColor="text1"/>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7B8109DD" w14:textId="77777777" w:rsidR="00693D5F" w:rsidRDefault="00693D5F" w:rsidP="00693D5F">
      <w:pPr>
        <w:bidi/>
        <w:spacing w:line="360" w:lineRule="auto"/>
        <w:jc w:val="both"/>
        <w:rPr>
          <w:rFonts w:eastAsia="Calibri" w:cs="Traditional Arabic"/>
          <w:color w:val="000000" w:themeColor="text1"/>
          <w:kern w:val="2"/>
          <w:sz w:val="28"/>
          <w:szCs w:val="28"/>
          <w:rtl/>
          <w14:ligatures w14:val="standardContextual"/>
        </w:rPr>
      </w:pPr>
    </w:p>
    <w:p w14:paraId="2033A86A" w14:textId="77777777" w:rsidR="00693D5F" w:rsidRDefault="00693D5F" w:rsidP="00693D5F">
      <w:pPr>
        <w:bidi/>
        <w:spacing w:line="360" w:lineRule="auto"/>
        <w:jc w:val="both"/>
        <w:rPr>
          <w:rFonts w:eastAsia="Calibri" w:cs="Traditional Arabic"/>
          <w:color w:val="000000" w:themeColor="text1"/>
          <w:kern w:val="2"/>
          <w:sz w:val="28"/>
          <w:szCs w:val="28"/>
          <w:rtl/>
          <w14:ligatures w14:val="standardContextual"/>
        </w:rPr>
      </w:pPr>
    </w:p>
    <w:p w14:paraId="68072C59" w14:textId="77777777" w:rsidR="00693D5F" w:rsidRPr="00693D5F" w:rsidRDefault="00693D5F" w:rsidP="00693D5F">
      <w:pPr>
        <w:bidi/>
        <w:spacing w:line="360" w:lineRule="auto"/>
        <w:jc w:val="both"/>
        <w:rPr>
          <w:rFonts w:eastAsia="Calibri" w:cs="Traditional Arabic"/>
          <w:color w:val="000000" w:themeColor="text1"/>
          <w:kern w:val="2"/>
          <w:sz w:val="28"/>
          <w:szCs w:val="28"/>
          <w14:ligatures w14:val="standardContextual"/>
        </w:rPr>
      </w:pPr>
    </w:p>
    <w:p w14:paraId="2276A756" w14:textId="4E66AB41"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8" w:name="_Toc202226011"/>
      <w:r>
        <w:rPr>
          <w:rFonts w:ascii="Times New Roman" w:hAnsi="Times New Roman" w:cs="Traditional Arabic" w:hint="cs"/>
          <w:b/>
          <w:bCs/>
          <w:color w:val="000000" w:themeColor="text1"/>
          <w:sz w:val="32"/>
          <w:szCs w:val="32"/>
          <w:rtl/>
        </w:rPr>
        <w:lastRenderedPageBreak/>
        <w:t>11</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منهج الدراسة</w:t>
      </w:r>
      <w:r w:rsidR="00752353" w:rsidRPr="00752353">
        <w:rPr>
          <w:rFonts w:ascii="Times New Roman" w:hAnsi="Times New Roman" w:cs="Traditional Arabic"/>
          <w:b/>
          <w:bCs/>
          <w:color w:val="000000" w:themeColor="text1"/>
          <w:sz w:val="32"/>
          <w:szCs w:val="32"/>
          <w:rtl/>
        </w:rPr>
        <w:t>:</w:t>
      </w:r>
      <w:bookmarkEnd w:id="18"/>
    </w:p>
    <w:p w14:paraId="37E95BD7" w14:textId="77777777" w:rsidR="00312F0B" w:rsidRPr="00F93203" w:rsidRDefault="00312F0B" w:rsidP="00312F0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حيث يتيح هذا المنهج فهم وتحليل العلاقات السببية بين التحول الرقمي وفاعلية اتخاذ القرار الاستراتيجي عند توسيط الشفافية المعلوماتية، وذلك من خلال جمع البيانات الميدانية وتحليلها للوصول إلى نتائج دقيقة تدعم اختبار الفرضيات المطروحة</w:t>
      </w:r>
      <w:r w:rsidRPr="00F93203">
        <w:rPr>
          <w:rFonts w:ascii="Times New Roman" w:eastAsia="Calibri" w:hAnsi="Times New Roman" w:cs="Traditional Arabic"/>
          <w:kern w:val="2"/>
          <w:sz w:val="28"/>
          <w:szCs w:val="28"/>
          <w14:ligatures w14:val="standardContextual"/>
        </w:rPr>
        <w:t>.</w:t>
      </w:r>
    </w:p>
    <w:p w14:paraId="0E7515C9" w14:textId="77777777" w:rsidR="00312F0B" w:rsidRPr="00F93203" w:rsidRDefault="00312F0B" w:rsidP="00312F0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ويُعد المنهج الوصفي التحليلي مناسبًا لهذه الدراسة لكونه يعتمد على تصوير الظاهرة كما هي في الواقع ووصفها وصفًا كميًا وكيفيًا، ثم تحليلها لاكتشاف العلاقات بين متغيراتها. كما سيتم تبني منهج البحث الكمي التجريبي غير التداخلي </w:t>
      </w:r>
      <w:r w:rsidRPr="00F93203">
        <w:rPr>
          <w:rFonts w:ascii="Times New Roman" w:eastAsia="Calibri" w:hAnsi="Times New Roman" w:cs="Traditional Arabic"/>
          <w:kern w:val="2"/>
          <w:sz w:val="28"/>
          <w:szCs w:val="28"/>
          <w14:ligatures w14:val="standardContextual"/>
        </w:rPr>
        <w:t xml:space="preserve">(Non-Experimental Quantitative Research) </w:t>
      </w:r>
      <w:r w:rsidRPr="00F93203">
        <w:rPr>
          <w:rFonts w:ascii="Times New Roman" w:eastAsia="Calibri" w:hAnsi="Times New Roman" w:cs="Traditional Arabic"/>
          <w:kern w:val="2"/>
          <w:sz w:val="28"/>
          <w:szCs w:val="28"/>
          <w:rtl/>
          <w14:ligatures w14:val="standardContextual"/>
        </w:rPr>
        <w:t>نظرًا لاعتماده على أدوات قياس كمية مثل الاستبيانات، وتحليل البيانات باستخدام الأساليب الإحصائية، دون التدخل في المتغيرات محل الدراسة</w:t>
      </w:r>
      <w:r w:rsidRPr="00F93203">
        <w:rPr>
          <w:rFonts w:ascii="Times New Roman" w:eastAsia="Calibri" w:hAnsi="Times New Roman" w:cs="Traditional Arabic"/>
          <w:kern w:val="2"/>
          <w:sz w:val="28"/>
          <w:szCs w:val="28"/>
          <w14:ligatures w14:val="standardContextual"/>
        </w:rPr>
        <w:t>.</w:t>
      </w:r>
    </w:p>
    <w:p w14:paraId="3CD168DB" w14:textId="77777777" w:rsidR="00312F0B" w:rsidRPr="00F93203" w:rsidRDefault="00312F0B" w:rsidP="00312F0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وسيتم جمع البيانات من مجتمع الدراسة باستخدام أداة الاستبانة، والتي ستصمم بما يتوافق مع أبعاد المتغيرات الرئيسة (التحول الرقمي، الشفافية المعلوماتية، فاعلية اتخاذ القرار الاستراتيجي). وسيعتمد الباحث على البرنامج الإحصائي</w:t>
      </w:r>
      <w:r w:rsidRPr="00F93203">
        <w:rPr>
          <w:rFonts w:ascii="Times New Roman" w:eastAsia="Calibri" w:hAnsi="Times New Roman" w:cs="Traditional Arabic"/>
          <w:kern w:val="2"/>
          <w:sz w:val="28"/>
          <w:szCs w:val="28"/>
          <w14:ligatures w14:val="standardContextual"/>
        </w:rPr>
        <w:t xml:space="preserve"> SPSS </w:t>
      </w:r>
      <w:r w:rsidRPr="00F93203">
        <w:rPr>
          <w:rFonts w:ascii="Times New Roman" w:eastAsia="Calibri" w:hAnsi="Times New Roman" w:cs="Traditional Arabic"/>
          <w:kern w:val="2"/>
          <w:sz w:val="28"/>
          <w:szCs w:val="28"/>
          <w:rtl/>
          <w14:ligatures w14:val="standardContextual"/>
        </w:rPr>
        <w:t>في إجراء التحليلات الإحصائية الوصفية والاستدلالية، لتحويل البيانات النوعية المستخلصة من إجابات المبحوثين إلى بيانات كمية قابلة للمعالجة الإحصائية</w:t>
      </w:r>
      <w:r w:rsidRPr="00F93203">
        <w:rPr>
          <w:rFonts w:ascii="Times New Roman" w:eastAsia="Calibri" w:hAnsi="Times New Roman" w:cs="Traditional Arabic"/>
          <w:kern w:val="2"/>
          <w:sz w:val="28"/>
          <w:szCs w:val="28"/>
          <w14:ligatures w14:val="standardContextual"/>
        </w:rPr>
        <w:t>.</w:t>
      </w:r>
    </w:p>
    <w:p w14:paraId="48B0732C" w14:textId="77777777" w:rsidR="00312F0B" w:rsidRPr="00F93203" w:rsidRDefault="00312F0B" w:rsidP="00312F0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كما سيتم توظيف منهج دراسة الحالة من خلال تحليل بيئة عمل وزارات الصناعة في دول مجلس التعاون الخليجي، بما يسمح بفهم السياق المؤسسي الذي تُطبق فيه ممارسات التحول الرقمي ومستويات الشفافية المعلوماتية، ومن ثم استخلاص توصيات عملية قابلة للتطبيق في بيئات مشابهة</w:t>
      </w:r>
      <w:r w:rsidRPr="00F93203">
        <w:rPr>
          <w:rFonts w:ascii="Times New Roman" w:eastAsia="Calibri" w:hAnsi="Times New Roman" w:cs="Traditional Arabic"/>
          <w:kern w:val="2"/>
          <w:sz w:val="28"/>
          <w:szCs w:val="28"/>
          <w14:ligatures w14:val="standardContextual"/>
        </w:rPr>
        <w:t>.</w:t>
      </w:r>
    </w:p>
    <w:p w14:paraId="04289F1E" w14:textId="2EC0C240" w:rsidR="00752353" w:rsidRPr="00F93203" w:rsidRDefault="003C3394"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9" w:name="_Toc202226012"/>
      <w:r w:rsidRPr="00F93203">
        <w:rPr>
          <w:rFonts w:ascii="Times New Roman" w:hAnsi="Times New Roman" w:cs="Traditional Arabic" w:hint="cs"/>
          <w:b/>
          <w:bCs/>
          <w:sz w:val="32"/>
          <w:szCs w:val="32"/>
          <w:rtl/>
        </w:rPr>
        <w:t>12</w:t>
      </w:r>
      <w:r w:rsidR="00B702FA" w:rsidRPr="00F93203">
        <w:rPr>
          <w:rFonts w:ascii="Times New Roman" w:hAnsi="Times New Roman" w:cs="Traditional Arabic" w:hint="cs"/>
          <w:b/>
          <w:bCs/>
          <w:sz w:val="32"/>
          <w:szCs w:val="32"/>
          <w:rtl/>
        </w:rPr>
        <w:t xml:space="preserve">,1 </w:t>
      </w:r>
      <w:r w:rsidR="00752353" w:rsidRPr="00F93203">
        <w:rPr>
          <w:rFonts w:ascii="Times New Roman" w:hAnsi="Times New Roman" w:cs="Traditional Arabic" w:hint="cs"/>
          <w:b/>
          <w:bCs/>
          <w:sz w:val="32"/>
          <w:szCs w:val="32"/>
          <w:rtl/>
        </w:rPr>
        <w:t>مجتمع وعينة الدراسة</w:t>
      </w:r>
      <w:r w:rsidR="00752353" w:rsidRPr="00F93203">
        <w:rPr>
          <w:rFonts w:ascii="Times New Roman" w:hAnsi="Times New Roman" w:cs="Traditional Arabic"/>
          <w:b/>
          <w:bCs/>
          <w:sz w:val="32"/>
          <w:szCs w:val="32"/>
          <w:rtl/>
        </w:rPr>
        <w:t>:</w:t>
      </w:r>
      <w:bookmarkEnd w:id="19"/>
    </w:p>
    <w:p w14:paraId="143FA12D" w14:textId="78BAB609" w:rsidR="007F503C" w:rsidRPr="00F93203" w:rsidRDefault="007F503C" w:rsidP="00512A80">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يمثّل مجتمع الدراسة جميع الموظفين الإداريين والفنيين العاملين في وزارات الصناعة بدول مجلس التعاون الخليجي </w:t>
      </w:r>
      <w:r w:rsidR="001E6F6F">
        <w:rPr>
          <w:rFonts w:ascii="Times New Roman" w:eastAsia="Calibri" w:hAnsi="Times New Roman" w:cs="Traditional Arabic" w:hint="cs"/>
          <w:kern w:val="2"/>
          <w:sz w:val="28"/>
          <w:szCs w:val="28"/>
          <w:rtl/>
          <w14:ligatures w14:val="standardContextual"/>
        </w:rPr>
        <w:t>(</w:t>
      </w:r>
      <w:r w:rsidR="001E6F6F" w:rsidRPr="00F93203">
        <w:rPr>
          <w:rFonts w:ascii="Times New Roman" w:eastAsia="Calibri" w:hAnsi="Times New Roman" w:cs="Traditional Arabic"/>
          <w:kern w:val="2"/>
          <w:sz w:val="28"/>
          <w:szCs w:val="28"/>
          <w:rtl/>
          <w14:ligatures w14:val="standardContextual"/>
        </w:rPr>
        <w:t>الإمارات العربية المتحدة</w:t>
      </w:r>
      <w:r w:rsidR="00512A80">
        <w:rPr>
          <w:rFonts w:ascii="Times New Roman" w:eastAsia="Calibri" w:hAnsi="Times New Roman" w:cs="Traditional Arabic" w:hint="cs"/>
          <w:kern w:val="2"/>
          <w:sz w:val="28"/>
          <w:szCs w:val="28"/>
          <w:rtl/>
          <w14:ligatures w14:val="standardContextual"/>
        </w:rPr>
        <w:t>،</w:t>
      </w:r>
      <w:r w:rsidR="001E6F6F" w:rsidRPr="00F93203">
        <w:rPr>
          <w:rFonts w:ascii="Times New Roman" w:eastAsia="Calibri" w:hAnsi="Times New Roman" w:cs="Traditional Arabic"/>
          <w:kern w:val="2"/>
          <w:sz w:val="28"/>
          <w:szCs w:val="28"/>
          <w:rtl/>
          <w14:ligatures w14:val="standardContextual"/>
        </w:rPr>
        <w:t xml:space="preserve"> </w:t>
      </w:r>
      <w:r w:rsidR="001E6F6F">
        <w:rPr>
          <w:rFonts w:ascii="Times New Roman" w:eastAsia="Calibri" w:hAnsi="Times New Roman" w:cs="Traditional Arabic" w:hint="cs"/>
          <w:kern w:val="2"/>
          <w:sz w:val="28"/>
          <w:szCs w:val="28"/>
          <w:rtl/>
          <w14:ligatures w14:val="standardContextual"/>
        </w:rPr>
        <w:t>مملكة البحرين</w:t>
      </w:r>
      <w:r w:rsidR="00512A80">
        <w:rPr>
          <w:rFonts w:ascii="Times New Roman" w:eastAsia="Calibri" w:hAnsi="Times New Roman" w:cs="Traditional Arabic" w:hint="cs"/>
          <w:kern w:val="2"/>
          <w:sz w:val="28"/>
          <w:szCs w:val="28"/>
          <w:rtl/>
          <w14:ligatures w14:val="standardContextual"/>
        </w:rPr>
        <w:t>،</w:t>
      </w:r>
      <w:r w:rsidR="001E6F6F">
        <w:rPr>
          <w:rFonts w:ascii="Times New Roman" w:eastAsia="Calibri" w:hAnsi="Times New Roman" w:cs="Traditional Arabic" w:hint="cs"/>
          <w:kern w:val="2"/>
          <w:sz w:val="28"/>
          <w:szCs w:val="28"/>
          <w:rtl/>
          <w14:ligatures w14:val="standardContextual"/>
        </w:rPr>
        <w:t xml:space="preserve"> </w:t>
      </w:r>
      <w:r w:rsidRPr="00F93203">
        <w:rPr>
          <w:rFonts w:ascii="Times New Roman" w:eastAsia="Calibri" w:hAnsi="Times New Roman" w:cs="Traditional Arabic"/>
          <w:kern w:val="2"/>
          <w:sz w:val="28"/>
          <w:szCs w:val="28"/>
          <w:rtl/>
          <w14:ligatures w14:val="standardContextual"/>
        </w:rPr>
        <w:t>المملكة العربية الس</w:t>
      </w:r>
      <w:r w:rsidR="001E6F6F">
        <w:rPr>
          <w:rFonts w:ascii="Times New Roman" w:eastAsia="Calibri" w:hAnsi="Times New Roman" w:cs="Traditional Arabic"/>
          <w:kern w:val="2"/>
          <w:sz w:val="28"/>
          <w:szCs w:val="28"/>
          <w:rtl/>
          <w14:ligatures w14:val="standardContextual"/>
        </w:rPr>
        <w:t>عودية،</w:t>
      </w:r>
      <w:r w:rsidR="001E6F6F">
        <w:rPr>
          <w:rFonts w:ascii="Times New Roman" w:eastAsia="Calibri" w:hAnsi="Times New Roman" w:cs="Traditional Arabic" w:hint="cs"/>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سلطنة عمان</w:t>
      </w:r>
      <w:r w:rsidR="001E6F6F">
        <w:rPr>
          <w:rFonts w:ascii="Times New Roman" w:eastAsia="Calibri" w:hAnsi="Times New Roman" w:cs="Traditional Arabic" w:hint="cs"/>
          <w:kern w:val="2"/>
          <w:sz w:val="28"/>
          <w:szCs w:val="28"/>
          <w:rtl/>
          <w14:ligatures w14:val="standardContextual"/>
        </w:rPr>
        <w:t>،</w:t>
      </w:r>
      <w:r w:rsidRPr="00F93203">
        <w:rPr>
          <w:rFonts w:ascii="Times New Roman" w:eastAsia="Calibri" w:hAnsi="Times New Roman" w:cs="Traditional Arabic"/>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دولة قطر</w:t>
      </w:r>
      <w:r w:rsidRPr="00F93203">
        <w:rPr>
          <w:rFonts w:ascii="Times New Roman" w:eastAsia="Calibri" w:hAnsi="Times New Roman" w:cs="Traditional Arabic"/>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دولة الكويت</w:t>
      </w:r>
      <w:r w:rsidRPr="00F93203">
        <w:rPr>
          <w:rFonts w:ascii="Times New Roman" w:eastAsia="Calibri" w:hAnsi="Times New Roman" w:cs="Traditional Arabic"/>
          <w:kern w:val="2"/>
          <w:sz w:val="28"/>
          <w:szCs w:val="28"/>
          <w:rtl/>
          <w14:ligatures w14:val="standardContextual"/>
        </w:rPr>
        <w:t xml:space="preserve">). ويكتسب هذا المجتمع أهميته لكونه الأكثر انخراطًا في تبني مبادرات التحول الرقمي، وتفعيل الشفافية المعلوماتية، والمشاركة الفعلية في عمليات اتخاذ </w:t>
      </w:r>
      <w:r w:rsidRPr="00F93203">
        <w:rPr>
          <w:rFonts w:ascii="Times New Roman" w:eastAsia="Calibri" w:hAnsi="Times New Roman" w:cs="Traditional Arabic"/>
          <w:kern w:val="2"/>
          <w:sz w:val="28"/>
          <w:szCs w:val="28"/>
          <w:rtl/>
          <w14:ligatures w14:val="standardContextual"/>
        </w:rPr>
        <w:lastRenderedPageBreak/>
        <w:t xml:space="preserve">القرار الاستراتيجي داخل الوزارات، بالإضافة إلى مساهمته المباشرة في تنفيذ السياسات التنموية المرتبطة بالرؤى المستقبلية لدول الخليج، مثل </w:t>
      </w:r>
      <w:r w:rsidRPr="00F93203">
        <w:rPr>
          <w:rFonts w:ascii="Times New Roman" w:eastAsia="Calibri" w:hAnsi="Times New Roman" w:cs="Traditional Arabic"/>
          <w:b/>
          <w:bCs/>
          <w:kern w:val="2"/>
          <w:sz w:val="28"/>
          <w:szCs w:val="28"/>
          <w:rtl/>
          <w14:ligatures w14:val="standardContextual"/>
        </w:rPr>
        <w:t>رؤية السعودية 2030</w:t>
      </w:r>
      <w:r w:rsidRPr="00F93203">
        <w:rPr>
          <w:rFonts w:ascii="Times New Roman" w:eastAsia="Calibri" w:hAnsi="Times New Roman" w:cs="Traditional Arabic"/>
          <w:kern w:val="2"/>
          <w:sz w:val="28"/>
          <w:szCs w:val="28"/>
          <w:rtl/>
          <w14:ligatures w14:val="standardContextual"/>
        </w:rPr>
        <w:t xml:space="preserve"> و</w:t>
      </w:r>
      <w:r w:rsidRPr="00F93203">
        <w:rPr>
          <w:rFonts w:ascii="Times New Roman" w:eastAsia="Calibri" w:hAnsi="Times New Roman" w:cs="Traditional Arabic"/>
          <w:b/>
          <w:bCs/>
          <w:kern w:val="2"/>
          <w:sz w:val="28"/>
          <w:szCs w:val="28"/>
          <w:rtl/>
          <w14:ligatures w14:val="standardContextual"/>
        </w:rPr>
        <w:t>رؤية الإمارات 2050</w:t>
      </w:r>
      <w:r w:rsidRPr="00F93203">
        <w:rPr>
          <w:rFonts w:ascii="Times New Roman" w:eastAsia="Calibri" w:hAnsi="Times New Roman" w:cs="Traditional Arabic"/>
          <w:kern w:val="2"/>
          <w:sz w:val="28"/>
          <w:szCs w:val="28"/>
          <w14:ligatures w14:val="standardContextual"/>
        </w:rPr>
        <w:t>.</w:t>
      </w:r>
    </w:p>
    <w:p w14:paraId="6816F304" w14:textId="77777777" w:rsidR="007F503C" w:rsidRPr="00F93203"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F93203">
        <w:rPr>
          <w:rFonts w:ascii="Times New Roman" w:eastAsia="Calibri" w:hAnsi="Times New Roman" w:cs="Traditional Arabic"/>
          <w:b/>
          <w:bCs/>
          <w:kern w:val="2"/>
          <w:sz w:val="28"/>
          <w:szCs w:val="28"/>
          <w14:ligatures w14:val="standardContextual"/>
        </w:rPr>
        <w:t xml:space="preserve">10,800 </w:t>
      </w:r>
      <w:r w:rsidRPr="00F93203">
        <w:rPr>
          <w:rFonts w:ascii="Times New Roman" w:eastAsia="Calibri" w:hAnsi="Times New Roman" w:cs="Traditional Arabic"/>
          <w:b/>
          <w:bCs/>
          <w:kern w:val="2"/>
          <w:sz w:val="28"/>
          <w:szCs w:val="28"/>
          <w:rtl/>
          <w14:ligatures w14:val="standardContextual"/>
        </w:rPr>
        <w:t>موظف</w:t>
      </w:r>
      <w:r w:rsidRPr="00F93203">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F93203">
        <w:rPr>
          <w:rFonts w:ascii="Times New Roman" w:eastAsia="Calibri" w:hAnsi="Times New Roman" w:cs="Traditional Arabic"/>
          <w:b/>
          <w:bCs/>
          <w:kern w:val="2"/>
          <w:sz w:val="28"/>
          <w:szCs w:val="28"/>
          <w14:ligatures w14:val="standardContextual"/>
        </w:rPr>
        <w:t xml:space="preserve">64,800 </w:t>
      </w:r>
      <w:r w:rsidRPr="00F93203">
        <w:rPr>
          <w:rFonts w:ascii="Times New Roman" w:eastAsia="Calibri" w:hAnsi="Times New Roman" w:cs="Traditional Arabic"/>
          <w:b/>
          <w:bCs/>
          <w:kern w:val="2"/>
          <w:sz w:val="28"/>
          <w:szCs w:val="28"/>
          <w:rtl/>
          <w14:ligatures w14:val="standardContextual"/>
        </w:rPr>
        <w:t>موظف</w:t>
      </w:r>
      <w:r w:rsidRPr="00F93203">
        <w:rPr>
          <w:rFonts w:ascii="Times New Roman" w:eastAsia="Calibri" w:hAnsi="Times New Roman" w:cs="Traditional Arabic"/>
          <w:kern w:val="2"/>
          <w:sz w:val="28"/>
          <w:szCs w:val="28"/>
          <w14:ligatures w14:val="standardContextual"/>
        </w:rPr>
        <w:t>.</w:t>
      </w:r>
    </w:p>
    <w:p w14:paraId="7B6F0E97" w14:textId="77777777" w:rsidR="007F503C" w:rsidRPr="00F93203"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بناءً على تقدير إجمالي عدد موظفي وزارات الصناعة في دول مجلس التعاون الخليجي بـ(64,800) موظف، فقد تم تحديد حجم العينة المطلوبة عند مستوى ثقة 95</w:t>
      </w:r>
      <w:r w:rsidRPr="00F93203">
        <w:rPr>
          <w:rFonts w:ascii="Times New Roman" w:eastAsia="Calibri" w:hAnsi="Times New Roman" w:cs="Traditional Arabic"/>
          <w:kern w:val="2"/>
          <w:sz w:val="28"/>
          <w:szCs w:val="28"/>
          <w14:ligatures w14:val="standardContextual"/>
        </w:rPr>
        <w:t xml:space="preserve">% </w:t>
      </w:r>
      <w:r w:rsidRPr="00F93203">
        <w:rPr>
          <w:rFonts w:ascii="Times New Roman" w:eastAsia="Calibri" w:hAnsi="Times New Roman" w:cs="Traditional Arabic"/>
          <w:kern w:val="2"/>
          <w:sz w:val="28"/>
          <w:szCs w:val="28"/>
          <w:rtl/>
          <w14:ligatures w14:val="standardContextual"/>
        </w:rPr>
        <w:t>وهامش خطأ 5</w:t>
      </w:r>
      <w:r w:rsidRPr="00F93203">
        <w:rPr>
          <w:rFonts w:ascii="Times New Roman" w:eastAsia="Calibri" w:hAnsi="Times New Roman" w:cs="Traditional Arabic"/>
          <w:kern w:val="2"/>
          <w:sz w:val="28"/>
          <w:szCs w:val="28"/>
          <w14:ligatures w14:val="standardContextual"/>
        </w:rPr>
        <w:t>%</w:t>
      </w:r>
      <w:r w:rsidRPr="00F93203">
        <w:rPr>
          <w:rFonts w:ascii="Times New Roman" w:eastAsia="Calibri" w:hAnsi="Times New Roman" w:cs="Traditional Arabic"/>
          <w:kern w:val="2"/>
          <w:sz w:val="28"/>
          <w:szCs w:val="28"/>
          <w:rtl/>
          <w14:ligatures w14:val="standardContextual"/>
        </w:rPr>
        <w:t>، وذلك باستخدام جدول كريجسي ومورغان</w:t>
      </w:r>
      <w:r w:rsidRPr="00F93203">
        <w:rPr>
          <w:rFonts w:ascii="Times New Roman" w:eastAsia="Calibri" w:hAnsi="Times New Roman" w:cs="Traditional Arabic"/>
          <w:kern w:val="2"/>
          <w:sz w:val="28"/>
          <w:szCs w:val="28"/>
          <w14:ligatures w14:val="standardContextual"/>
        </w:rPr>
        <w:t xml:space="preserve"> (Krejcie &amp; Morgan, 1970)</w:t>
      </w:r>
      <w:r w:rsidRPr="00F93203">
        <w:rPr>
          <w:rFonts w:ascii="Times New Roman" w:eastAsia="Calibri" w:hAnsi="Times New Roman" w:cs="Traditional Arabic"/>
          <w:kern w:val="2"/>
          <w:sz w:val="28"/>
          <w:szCs w:val="28"/>
          <w:rtl/>
          <w14:ligatures w14:val="standardContextual"/>
        </w:rPr>
        <w:t xml:space="preserve">، حيث بلغ حجم العينة الإحصائية </w:t>
      </w:r>
      <w:r w:rsidRPr="00F93203">
        <w:rPr>
          <w:rFonts w:ascii="Times New Roman" w:eastAsia="Calibri" w:hAnsi="Times New Roman" w:cs="Traditional Arabic"/>
          <w:kern w:val="2"/>
          <w:sz w:val="28"/>
          <w:szCs w:val="28"/>
          <w14:ligatures w14:val="standardContextual"/>
        </w:rPr>
        <w:t xml:space="preserve">382 </w:t>
      </w:r>
      <w:r w:rsidRPr="00F93203">
        <w:rPr>
          <w:rFonts w:ascii="Times New Roman" w:eastAsia="Calibri" w:hAnsi="Times New Roman" w:cs="Traditional Arabic"/>
          <w:kern w:val="2"/>
          <w:sz w:val="28"/>
          <w:szCs w:val="28"/>
          <w:rtl/>
          <w14:ligatures w14:val="standardContextual"/>
        </w:rPr>
        <w:t xml:space="preserve">مفردة كحد أدنى. ولضمان تحقيق هذا العدد من الردود الصالحة للتحليل، ومع الأخذ في الاعتبار احتمالية عدم استرجاع بعض الاستبانات أو ورود بيانات غير مكتملة، فقد قرر الباحث توزيع </w:t>
      </w:r>
      <w:r w:rsidRPr="00F93203">
        <w:rPr>
          <w:rFonts w:ascii="Times New Roman" w:eastAsia="Calibri" w:hAnsi="Times New Roman" w:cs="Traditional Arabic"/>
          <w:kern w:val="2"/>
          <w:sz w:val="28"/>
          <w:szCs w:val="28"/>
          <w14:ligatures w14:val="standardContextual"/>
        </w:rPr>
        <w:t xml:space="preserve">420 </w:t>
      </w:r>
      <w:r w:rsidRPr="00F93203">
        <w:rPr>
          <w:rFonts w:ascii="Times New Roman" w:eastAsia="Calibri" w:hAnsi="Times New Roman" w:cs="Traditional Arabic"/>
          <w:kern w:val="2"/>
          <w:sz w:val="28"/>
          <w:szCs w:val="28"/>
          <w:rtl/>
          <w14:ligatures w14:val="standardContextual"/>
        </w:rPr>
        <w:t>استبانة</w:t>
      </w:r>
      <w:r w:rsidRPr="00F93203">
        <w:rPr>
          <w:rFonts w:ascii="Times New Roman" w:eastAsia="Calibri" w:hAnsi="Times New Roman" w:cs="Traditional Arabic"/>
          <w:kern w:val="2"/>
          <w:sz w:val="28"/>
          <w:szCs w:val="28"/>
          <w14:ligatures w14:val="standardContextual"/>
        </w:rPr>
        <w:t>.</w:t>
      </w:r>
    </w:p>
    <w:p w14:paraId="6E8FBC26" w14:textId="77777777" w:rsidR="007F503C" w:rsidRPr="00F93203"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F93203">
        <w:rPr>
          <w:rFonts w:ascii="Times New Roman" w:eastAsia="Calibri" w:hAnsi="Times New Roman" w:cs="Traditional Arabic"/>
          <w:kern w:val="2"/>
          <w:sz w:val="28"/>
          <w:szCs w:val="28"/>
          <w14:ligatures w14:val="standardContextual"/>
        </w:rPr>
        <w:t xml:space="preserve"> (Purposive Stratified Sampling)</w:t>
      </w:r>
      <w:r w:rsidRPr="00F93203">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F93203">
        <w:rPr>
          <w:rFonts w:ascii="Times New Roman" w:eastAsia="Calibri" w:hAnsi="Times New Roman" w:cs="Traditional Arabic"/>
          <w:kern w:val="2"/>
          <w:sz w:val="28"/>
          <w:szCs w:val="28"/>
          <w14:ligatures w14:val="standardContextual"/>
        </w:rPr>
        <w:t>.</w:t>
      </w:r>
    </w:p>
    <w:p w14:paraId="1B320368" w14:textId="477E5BF3" w:rsidR="007F503C" w:rsidRPr="00F93203" w:rsidRDefault="007F503C" w:rsidP="00512A80">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يمثّل مجتمع الدراسة جميع الموظفين الإداريين والفنيين العاملين في وزارات الصناعة بدول مجلس التعاون الخليجي </w:t>
      </w:r>
      <w:r w:rsidR="00512A80">
        <w:rPr>
          <w:rFonts w:ascii="Times New Roman" w:eastAsia="Calibri" w:hAnsi="Times New Roman" w:cs="Traditional Arabic" w:hint="cs"/>
          <w:kern w:val="2"/>
          <w:sz w:val="28"/>
          <w:szCs w:val="28"/>
          <w:rtl/>
          <w14:ligatures w14:val="standardContextual"/>
        </w:rPr>
        <w:t>(</w:t>
      </w:r>
      <w:r w:rsidR="00512A80" w:rsidRPr="00F93203">
        <w:rPr>
          <w:rFonts w:ascii="Times New Roman" w:eastAsia="Calibri" w:hAnsi="Times New Roman" w:cs="Traditional Arabic"/>
          <w:kern w:val="2"/>
          <w:sz w:val="28"/>
          <w:szCs w:val="28"/>
          <w:rtl/>
          <w14:ligatures w14:val="standardContextual"/>
        </w:rPr>
        <w:t>الإمارات العربية المتحدة</w:t>
      </w:r>
      <w:r w:rsidR="00512A80">
        <w:rPr>
          <w:rFonts w:ascii="Times New Roman" w:eastAsia="Calibri" w:hAnsi="Times New Roman" w:cs="Traditional Arabic" w:hint="cs"/>
          <w:kern w:val="2"/>
          <w:sz w:val="28"/>
          <w:szCs w:val="28"/>
          <w:rtl/>
          <w14:ligatures w14:val="standardContextual"/>
        </w:rPr>
        <w:t>،</w:t>
      </w:r>
      <w:r w:rsidR="00512A80" w:rsidRPr="00F93203">
        <w:rPr>
          <w:rFonts w:ascii="Times New Roman" w:eastAsia="Calibri" w:hAnsi="Times New Roman" w:cs="Traditional Arabic"/>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 xml:space="preserve">مملكة البحرين، </w:t>
      </w:r>
      <w:r w:rsidR="00512A80" w:rsidRPr="00F93203">
        <w:rPr>
          <w:rFonts w:ascii="Times New Roman" w:eastAsia="Calibri" w:hAnsi="Times New Roman" w:cs="Traditional Arabic"/>
          <w:kern w:val="2"/>
          <w:sz w:val="28"/>
          <w:szCs w:val="28"/>
          <w:rtl/>
          <w14:ligatures w14:val="standardContextual"/>
        </w:rPr>
        <w:t>المملكة العربية الس</w:t>
      </w:r>
      <w:r w:rsidR="00512A80">
        <w:rPr>
          <w:rFonts w:ascii="Times New Roman" w:eastAsia="Calibri" w:hAnsi="Times New Roman" w:cs="Traditional Arabic"/>
          <w:kern w:val="2"/>
          <w:sz w:val="28"/>
          <w:szCs w:val="28"/>
          <w:rtl/>
          <w14:ligatures w14:val="standardContextual"/>
        </w:rPr>
        <w:t>عودية،</w:t>
      </w:r>
      <w:r w:rsidR="00512A80">
        <w:rPr>
          <w:rFonts w:ascii="Times New Roman" w:eastAsia="Calibri" w:hAnsi="Times New Roman" w:cs="Traditional Arabic" w:hint="cs"/>
          <w:kern w:val="2"/>
          <w:sz w:val="28"/>
          <w:szCs w:val="28"/>
          <w:rtl/>
          <w14:ligatures w14:val="standardContextual"/>
        </w:rPr>
        <w:t xml:space="preserve"> سلطنة عمان،</w:t>
      </w:r>
      <w:r w:rsidR="00512A80" w:rsidRPr="00F93203">
        <w:rPr>
          <w:rFonts w:ascii="Times New Roman" w:eastAsia="Calibri" w:hAnsi="Times New Roman" w:cs="Traditional Arabic"/>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دولة قطر</w:t>
      </w:r>
      <w:r w:rsidR="00512A80" w:rsidRPr="00F93203">
        <w:rPr>
          <w:rFonts w:ascii="Times New Roman" w:eastAsia="Calibri" w:hAnsi="Times New Roman" w:cs="Traditional Arabic"/>
          <w:kern w:val="2"/>
          <w:sz w:val="28"/>
          <w:szCs w:val="28"/>
          <w:rtl/>
          <w14:ligatures w14:val="standardContextual"/>
        </w:rPr>
        <w:t xml:space="preserve">، </w:t>
      </w:r>
      <w:r w:rsidR="00512A80">
        <w:rPr>
          <w:rFonts w:ascii="Times New Roman" w:eastAsia="Calibri" w:hAnsi="Times New Roman" w:cs="Traditional Arabic" w:hint="cs"/>
          <w:kern w:val="2"/>
          <w:sz w:val="28"/>
          <w:szCs w:val="28"/>
          <w:rtl/>
          <w14:ligatures w14:val="standardContextual"/>
        </w:rPr>
        <w:t>دولة الكويت</w:t>
      </w:r>
      <w:r w:rsidR="00512A80" w:rsidRPr="00F93203">
        <w:rPr>
          <w:rFonts w:ascii="Times New Roman" w:eastAsia="Calibri" w:hAnsi="Times New Roman" w:cs="Traditional Arabic"/>
          <w:kern w:val="2"/>
          <w:sz w:val="28"/>
          <w:szCs w:val="28"/>
          <w:rtl/>
          <w14:ligatures w14:val="standardContextual"/>
        </w:rPr>
        <w:t>)</w:t>
      </w:r>
      <w:r w:rsidRPr="00F93203">
        <w:rPr>
          <w:rFonts w:ascii="Times New Roman" w:eastAsia="Calibri" w:hAnsi="Times New Roman" w:cs="Traditional Arabic"/>
          <w:kern w:val="2"/>
          <w:sz w:val="28"/>
          <w:szCs w:val="28"/>
          <w:rtl/>
          <w14:ligatures w14:val="standardContextual"/>
        </w:rPr>
        <w:t>،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F93203">
        <w:rPr>
          <w:rFonts w:ascii="Times New Roman" w:eastAsia="Calibri" w:hAnsi="Times New Roman" w:cs="Traditional Arabic" w:hint="cs"/>
          <w:kern w:val="2"/>
          <w:sz w:val="28"/>
          <w:szCs w:val="28"/>
          <w:rtl/>
          <w14:ligatures w14:val="standardContextual"/>
        </w:rPr>
        <w:t xml:space="preserve">، </w:t>
      </w:r>
      <w:r w:rsidRPr="00F93203">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w:t>
      </w:r>
      <w:r w:rsidRPr="00F93203">
        <w:rPr>
          <w:rFonts w:ascii="Times New Roman" w:eastAsia="Calibri" w:hAnsi="Times New Roman" w:cs="Traditional Arabic"/>
          <w:kern w:val="2"/>
          <w:sz w:val="28"/>
          <w:szCs w:val="28"/>
          <w:rtl/>
          <w14:ligatures w14:val="standardContextual"/>
        </w:rPr>
        <w:lastRenderedPageBreak/>
        <w:t>لاسيما رؤية السعودية 2030، ورؤية الإمارات 2050، مما يضفي أهمية بالغة على اختيار هذا الإطار المؤسسي كمجال تطبيقي للدراسة</w:t>
      </w:r>
      <w:r w:rsidRPr="00F93203">
        <w:rPr>
          <w:rFonts w:ascii="Times New Roman" w:eastAsia="Calibri" w:hAnsi="Times New Roman" w:cs="Traditional Arabic"/>
          <w:kern w:val="2"/>
          <w:sz w:val="28"/>
          <w:szCs w:val="28"/>
          <w14:ligatures w14:val="standardContextual"/>
        </w:rPr>
        <w:t>.</w:t>
      </w:r>
    </w:p>
    <w:p w14:paraId="4B287956" w14:textId="06A444A8" w:rsidR="00752353" w:rsidRPr="00F93203" w:rsidRDefault="00B702FA"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20" w:name="_Toc202226013"/>
      <w:r w:rsidRPr="00F93203">
        <w:rPr>
          <w:rFonts w:ascii="Times New Roman" w:hAnsi="Times New Roman" w:cs="Traditional Arabic" w:hint="cs"/>
          <w:b/>
          <w:bCs/>
          <w:sz w:val="32"/>
          <w:szCs w:val="32"/>
          <w:rtl/>
        </w:rPr>
        <w:t>1</w:t>
      </w:r>
      <w:r w:rsidR="003C3394" w:rsidRPr="00F93203">
        <w:rPr>
          <w:rFonts w:ascii="Times New Roman" w:hAnsi="Times New Roman" w:cs="Traditional Arabic" w:hint="cs"/>
          <w:b/>
          <w:bCs/>
          <w:sz w:val="32"/>
          <w:szCs w:val="32"/>
          <w:rtl/>
        </w:rPr>
        <w:t>3</w:t>
      </w:r>
      <w:r w:rsidRPr="00F93203">
        <w:rPr>
          <w:rFonts w:ascii="Times New Roman" w:hAnsi="Times New Roman" w:cs="Traditional Arabic" w:hint="cs"/>
          <w:b/>
          <w:bCs/>
          <w:sz w:val="32"/>
          <w:szCs w:val="32"/>
          <w:rtl/>
        </w:rPr>
        <w:t xml:space="preserve">,1 </w:t>
      </w:r>
      <w:r w:rsidR="00752353" w:rsidRPr="00F93203">
        <w:rPr>
          <w:rFonts w:ascii="Times New Roman" w:hAnsi="Times New Roman" w:cs="Traditional Arabic" w:hint="cs"/>
          <w:b/>
          <w:bCs/>
          <w:sz w:val="32"/>
          <w:szCs w:val="32"/>
          <w:rtl/>
        </w:rPr>
        <w:t>وسائل جمع بيانات الدراسة</w:t>
      </w:r>
      <w:r w:rsidR="00752353" w:rsidRPr="00F93203">
        <w:rPr>
          <w:rFonts w:ascii="Times New Roman" w:hAnsi="Times New Roman" w:cs="Traditional Arabic"/>
          <w:b/>
          <w:bCs/>
          <w:sz w:val="32"/>
          <w:szCs w:val="32"/>
          <w:rtl/>
        </w:rPr>
        <w:t>:</w:t>
      </w:r>
      <w:bookmarkEnd w:id="20"/>
    </w:p>
    <w:p w14:paraId="6AC3C483" w14:textId="7F2E54B1" w:rsidR="00752353" w:rsidRPr="00F93203"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F93203">
        <w:rPr>
          <w:rFonts w:ascii="Times New Roman" w:eastAsia="Calibri" w:hAnsi="Times New Roman" w:cs="Traditional Arabic" w:hint="cs"/>
          <w:kern w:val="2"/>
          <w:sz w:val="28"/>
          <w:szCs w:val="28"/>
          <w:rtl/>
          <w14:ligatures w14:val="standardContextual"/>
        </w:rPr>
        <w:t xml:space="preserve">تعتمد </w:t>
      </w:r>
      <w:r w:rsidR="0098373E" w:rsidRPr="00F93203">
        <w:rPr>
          <w:rFonts w:ascii="Times New Roman" w:eastAsia="Calibri" w:hAnsi="Times New Roman" w:cs="Traditional Arabic" w:hint="cs"/>
          <w:kern w:val="2"/>
          <w:sz w:val="28"/>
          <w:szCs w:val="28"/>
          <w:rtl/>
          <w14:ligatures w14:val="standardContextual"/>
        </w:rPr>
        <w:t>الدراسة على</w:t>
      </w:r>
      <w:r w:rsidRPr="00F93203">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F93203"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اعتمدت هذه الدراسة على </w:t>
      </w:r>
      <w:r w:rsidRPr="00F93203">
        <w:rPr>
          <w:rFonts w:ascii="Times New Roman" w:eastAsia="Calibri" w:hAnsi="Times New Roman" w:cs="Traditional Arabic"/>
          <w:b/>
          <w:bCs/>
          <w:kern w:val="2"/>
          <w:sz w:val="28"/>
          <w:szCs w:val="28"/>
          <w:rtl/>
          <w14:ligatures w14:val="standardContextual"/>
        </w:rPr>
        <w:t>مصادر بيانات ثانوية وأولية</w:t>
      </w:r>
      <w:r w:rsidRPr="00F93203">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F93203">
        <w:rPr>
          <w:rFonts w:ascii="Times New Roman" w:eastAsia="Calibri" w:hAnsi="Times New Roman" w:cs="Traditional Arabic"/>
          <w:kern w:val="2"/>
          <w:sz w:val="28"/>
          <w:szCs w:val="28"/>
          <w14:ligatures w14:val="standardContextual"/>
        </w:rPr>
        <w:t>:</w:t>
      </w:r>
    </w:p>
    <w:p w14:paraId="30FE78B6" w14:textId="3F266695" w:rsidR="007F503C" w:rsidRPr="00F93203"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b/>
          <w:bCs/>
          <w:kern w:val="2"/>
          <w:sz w:val="28"/>
          <w:szCs w:val="28"/>
          <w:rtl/>
          <w14:ligatures w14:val="standardContextual"/>
        </w:rPr>
        <w:t xml:space="preserve">المصادر </w:t>
      </w:r>
      <w:r w:rsidR="0098373E" w:rsidRPr="00F93203">
        <w:rPr>
          <w:rFonts w:ascii="Times New Roman" w:eastAsia="Calibri" w:hAnsi="Times New Roman" w:cs="Traditional Arabic" w:hint="cs"/>
          <w:b/>
          <w:bCs/>
          <w:kern w:val="2"/>
          <w:sz w:val="28"/>
          <w:szCs w:val="28"/>
          <w:rtl/>
          <w14:ligatures w14:val="standardContextual"/>
        </w:rPr>
        <w:t>الثانوية</w:t>
      </w:r>
      <w:r w:rsidR="0098373E" w:rsidRPr="00F93203">
        <w:rPr>
          <w:rFonts w:ascii="Times New Roman" w:eastAsia="Calibri" w:hAnsi="Times New Roman" w:cs="Traditional Arabic"/>
          <w:b/>
          <w:bCs/>
          <w:kern w:val="2"/>
          <w:sz w:val="28"/>
          <w:szCs w:val="28"/>
          <w14:ligatures w14:val="standardContextual"/>
        </w:rPr>
        <w:t>:</w:t>
      </w:r>
      <w:r w:rsidR="0098373E" w:rsidRPr="00F93203">
        <w:rPr>
          <w:rFonts w:ascii="Times New Roman" w:eastAsia="Calibri" w:hAnsi="Times New Roman" w:cs="Traditional Arabic" w:hint="cs"/>
          <w:kern w:val="2"/>
          <w:sz w:val="28"/>
          <w:szCs w:val="28"/>
          <w:rtl/>
          <w14:ligatures w14:val="standardContextual"/>
        </w:rPr>
        <w:t xml:space="preserve"> شمل</w:t>
      </w:r>
      <w:r w:rsidR="0098373E" w:rsidRPr="00F93203">
        <w:rPr>
          <w:rFonts w:ascii="Times New Roman" w:eastAsia="Calibri" w:hAnsi="Times New Roman" w:cs="Traditional Arabic" w:hint="eastAsia"/>
          <w:kern w:val="2"/>
          <w:sz w:val="28"/>
          <w:szCs w:val="28"/>
          <w:rtl/>
          <w14:ligatures w14:val="standardContextual"/>
        </w:rPr>
        <w:t>ت</w:t>
      </w:r>
      <w:r w:rsidRPr="00F93203">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F93203">
        <w:rPr>
          <w:rFonts w:ascii="Times New Roman" w:eastAsia="Calibri" w:hAnsi="Times New Roman" w:cs="Traditional Arabic"/>
          <w:kern w:val="2"/>
          <w:sz w:val="28"/>
          <w:szCs w:val="28"/>
          <w14:ligatures w14:val="standardContextual"/>
        </w:rPr>
        <w:t>.</w:t>
      </w:r>
    </w:p>
    <w:p w14:paraId="2D69A60D" w14:textId="591CC88C" w:rsidR="007F503C" w:rsidRPr="00F93203"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b/>
          <w:bCs/>
          <w:kern w:val="2"/>
          <w:sz w:val="28"/>
          <w:szCs w:val="28"/>
          <w:rtl/>
          <w14:ligatures w14:val="standardContextual"/>
        </w:rPr>
        <w:t>المصادر الأولية</w:t>
      </w:r>
      <w:r w:rsidRPr="00F93203">
        <w:rPr>
          <w:rFonts w:ascii="Times New Roman" w:eastAsia="Calibri" w:hAnsi="Times New Roman" w:cs="Traditional Arabic"/>
          <w:b/>
          <w:bCs/>
          <w:kern w:val="2"/>
          <w:sz w:val="28"/>
          <w:szCs w:val="28"/>
          <w14:ligatures w14:val="standardContextual"/>
        </w:rPr>
        <w:t>:</w:t>
      </w:r>
      <w:r w:rsidRPr="00F93203">
        <w:rPr>
          <w:rFonts w:ascii="Times New Roman" w:eastAsia="Calibri" w:hAnsi="Times New Roman" w:cs="Traditional Arabic" w:hint="cs"/>
          <w:kern w:val="2"/>
          <w:sz w:val="28"/>
          <w:szCs w:val="28"/>
          <w:rtl/>
          <w14:ligatures w14:val="standardContextual"/>
        </w:rPr>
        <w:t xml:space="preserve"> </w:t>
      </w:r>
      <w:r w:rsidRPr="00F93203">
        <w:rPr>
          <w:rFonts w:ascii="Times New Roman" w:eastAsia="Calibri" w:hAnsi="Times New Roman" w:cs="Traditional Arabic"/>
          <w:kern w:val="2"/>
          <w:sz w:val="28"/>
          <w:szCs w:val="28"/>
          <w:rtl/>
          <w14:ligatures w14:val="standardContextual"/>
        </w:rPr>
        <w:t xml:space="preserve">تمثلت في </w:t>
      </w:r>
      <w:r w:rsidRPr="00F93203">
        <w:rPr>
          <w:rFonts w:ascii="Times New Roman" w:eastAsia="Calibri" w:hAnsi="Times New Roman" w:cs="Traditional Arabic"/>
          <w:b/>
          <w:bCs/>
          <w:kern w:val="2"/>
          <w:sz w:val="28"/>
          <w:szCs w:val="28"/>
          <w:rtl/>
          <w14:ligatures w14:val="standardContextual"/>
        </w:rPr>
        <w:t>أداة الاستبانة الإلكترونية</w:t>
      </w:r>
      <w:r w:rsidRPr="00F93203">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F93203">
        <w:rPr>
          <w:rFonts w:ascii="Times New Roman" w:eastAsia="Calibri" w:hAnsi="Times New Roman" w:cs="Traditional Arabic"/>
          <w:b/>
          <w:bCs/>
          <w:kern w:val="2"/>
          <w:sz w:val="28"/>
          <w:szCs w:val="28"/>
          <w14:ligatures w14:val="standardContextual"/>
        </w:rPr>
        <w:t>Google Forms</w:t>
      </w:r>
      <w:r w:rsidRPr="00F93203">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r w:rsidRPr="00F93203">
        <w:rPr>
          <w:rFonts w:ascii="Times New Roman" w:eastAsia="Calibri" w:hAnsi="Times New Roman" w:cs="Traditional Arabic"/>
          <w:b/>
          <w:bCs/>
          <w:kern w:val="2"/>
          <w:sz w:val="28"/>
          <w:szCs w:val="28"/>
          <w:rtl/>
          <w14:ligatures w14:val="standardContextual"/>
        </w:rPr>
        <w:t>ليكرت الخماسي</w:t>
      </w:r>
      <w:r w:rsidRPr="00F93203">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F93203">
        <w:rPr>
          <w:rFonts w:ascii="Times New Roman" w:eastAsia="Calibri" w:hAnsi="Times New Roman" w:cs="Traditional Arabic"/>
          <w:kern w:val="2"/>
          <w:sz w:val="28"/>
          <w:szCs w:val="28"/>
          <w14:ligatures w14:val="standardContextual"/>
        </w:rPr>
        <w:t>.</w:t>
      </w:r>
    </w:p>
    <w:p w14:paraId="22A781CA" w14:textId="77777777"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p>
    <w:p w14:paraId="727D7AC1" w14:textId="2426F68F" w:rsidR="00693D5F" w:rsidRPr="00F93203"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F93203">
        <w:rPr>
          <w:rFonts w:ascii="Times New Roman" w:hAnsi="Times New Roman" w:cs="Traditional Arabic" w:hint="cs"/>
          <w:b/>
          <w:bCs/>
          <w:sz w:val="32"/>
          <w:szCs w:val="32"/>
          <w:rtl/>
        </w:rPr>
        <w:t xml:space="preserve">14,1 أداه الدراسة </w:t>
      </w:r>
    </w:p>
    <w:p w14:paraId="130BB413" w14:textId="77777777"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 xml:space="preserve">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w:t>
      </w:r>
      <w:r w:rsidRPr="00F93203">
        <w:rPr>
          <w:rFonts w:ascii="Times New Roman" w:eastAsia="Calibri" w:hAnsi="Times New Roman" w:cs="Traditional Arabic"/>
          <w:kern w:val="2"/>
          <w:sz w:val="28"/>
          <w:szCs w:val="28"/>
          <w:rtl/>
          <w14:ligatures w14:val="standardContextual"/>
        </w:rPr>
        <w:lastRenderedPageBreak/>
        <w:t>القرار الاستراتيجي، مثل دراسات الطيب</w:t>
      </w:r>
      <w:r w:rsidRPr="00F93203">
        <w:rPr>
          <w:rFonts w:ascii="Times New Roman" w:eastAsia="Calibri" w:hAnsi="Times New Roman" w:cs="Traditional Arabic"/>
          <w:kern w:val="2"/>
          <w:sz w:val="28"/>
          <w:szCs w:val="28"/>
          <w14:ligatures w14:val="standardContextual"/>
        </w:rPr>
        <w:t xml:space="preserve"> (2024)</w:t>
      </w:r>
      <w:r w:rsidRPr="00F93203">
        <w:rPr>
          <w:rFonts w:ascii="Times New Roman" w:eastAsia="Calibri" w:hAnsi="Times New Roman" w:cs="Traditional Arabic"/>
          <w:kern w:val="2"/>
          <w:sz w:val="28"/>
          <w:szCs w:val="28"/>
          <w:rtl/>
          <w14:ligatures w14:val="standardContextual"/>
        </w:rPr>
        <w:t>، وعبد المنعم ورضوان</w:t>
      </w:r>
      <w:r w:rsidRPr="00F93203">
        <w:rPr>
          <w:rFonts w:ascii="Times New Roman" w:eastAsia="Calibri" w:hAnsi="Times New Roman" w:cs="Traditional Arabic"/>
          <w:kern w:val="2"/>
          <w:sz w:val="28"/>
          <w:szCs w:val="28"/>
          <w14:ligatures w14:val="standardContextual"/>
        </w:rPr>
        <w:t xml:space="preserve"> (2023)</w:t>
      </w:r>
      <w:r w:rsidRPr="00F93203">
        <w:rPr>
          <w:rFonts w:ascii="Times New Roman" w:eastAsia="Calibri" w:hAnsi="Times New Roman" w:cs="Traditional Arabic"/>
          <w:kern w:val="2"/>
          <w:sz w:val="28"/>
          <w:szCs w:val="28"/>
          <w:rtl/>
          <w14:ligatures w14:val="standardContextual"/>
        </w:rPr>
        <w:t>، و</w:t>
      </w:r>
      <w:r w:rsidRPr="00F93203">
        <w:rPr>
          <w:rFonts w:ascii="Times New Roman" w:eastAsia="Calibri" w:hAnsi="Times New Roman" w:cs="Traditional Arabic"/>
          <w:kern w:val="2"/>
          <w:sz w:val="28"/>
          <w:szCs w:val="28"/>
          <w14:ligatures w14:val="standardContextual"/>
        </w:rPr>
        <w:t xml:space="preserve">Moraes et al. (2022) </w:t>
      </w:r>
      <w:r w:rsidRPr="00F93203">
        <w:rPr>
          <w:rFonts w:ascii="Times New Roman" w:eastAsia="Calibri" w:hAnsi="Times New Roman" w:cs="Traditional Arabic"/>
          <w:kern w:val="2"/>
          <w:sz w:val="28"/>
          <w:szCs w:val="28"/>
          <w:rtl/>
          <w14:ligatures w14:val="standardContextual"/>
        </w:rPr>
        <w:t xml:space="preserve">في مجال التحول الرقمي، ودراسات </w:t>
      </w:r>
      <w:r w:rsidRPr="00F93203">
        <w:rPr>
          <w:rFonts w:ascii="Times New Roman" w:eastAsia="Calibri" w:hAnsi="Times New Roman" w:cs="Traditional Arabic"/>
          <w:kern w:val="2"/>
          <w:sz w:val="28"/>
          <w:szCs w:val="28"/>
          <w14:ligatures w14:val="standardContextual"/>
        </w:rPr>
        <w:t xml:space="preserve">Xu &amp; Mustafaraj (2024) </w:t>
      </w:r>
      <w:r w:rsidRPr="00F93203">
        <w:rPr>
          <w:rFonts w:ascii="Times New Roman" w:eastAsia="Calibri" w:hAnsi="Times New Roman" w:cs="Traditional Arabic"/>
          <w:kern w:val="2"/>
          <w:sz w:val="28"/>
          <w:szCs w:val="28"/>
          <w:rtl/>
          <w14:ligatures w14:val="standardContextual"/>
        </w:rPr>
        <w:t>و</w:t>
      </w:r>
      <w:r w:rsidRPr="00F93203">
        <w:rPr>
          <w:rFonts w:ascii="Times New Roman" w:eastAsia="Calibri" w:hAnsi="Times New Roman" w:cs="Traditional Arabic"/>
          <w:kern w:val="2"/>
          <w:sz w:val="28"/>
          <w:szCs w:val="28"/>
          <w14:ligatures w14:val="standardContextual"/>
        </w:rPr>
        <w:t xml:space="preserve">Tondolo et al. (2023) </w:t>
      </w:r>
      <w:r w:rsidRPr="00F93203">
        <w:rPr>
          <w:rFonts w:ascii="Times New Roman" w:eastAsia="Calibri" w:hAnsi="Times New Roman" w:cs="Traditional Arabic"/>
          <w:kern w:val="2"/>
          <w:sz w:val="28"/>
          <w:szCs w:val="28"/>
          <w:rtl/>
          <w14:ligatures w14:val="standardContextual"/>
        </w:rPr>
        <w:t xml:space="preserve">في مجال الشفافية المعلوماتية، ودراسات </w:t>
      </w:r>
      <w:r w:rsidRPr="00F93203">
        <w:rPr>
          <w:rFonts w:ascii="Times New Roman" w:eastAsia="Calibri" w:hAnsi="Times New Roman" w:cs="Traditional Arabic"/>
          <w:kern w:val="2"/>
          <w:sz w:val="28"/>
          <w:szCs w:val="28"/>
          <w14:ligatures w14:val="standardContextual"/>
        </w:rPr>
        <w:t xml:space="preserve">Yulion et al. (2024) </w:t>
      </w:r>
      <w:r w:rsidRPr="00F93203">
        <w:rPr>
          <w:rFonts w:ascii="Times New Roman" w:eastAsia="Calibri" w:hAnsi="Times New Roman" w:cs="Traditional Arabic"/>
          <w:kern w:val="2"/>
          <w:sz w:val="28"/>
          <w:szCs w:val="28"/>
          <w:rtl/>
          <w14:ligatures w14:val="standardContextual"/>
        </w:rPr>
        <w:t>والنايف</w:t>
      </w:r>
      <w:r w:rsidRPr="00F93203">
        <w:rPr>
          <w:rFonts w:ascii="Times New Roman" w:eastAsia="Calibri" w:hAnsi="Times New Roman" w:cs="Traditional Arabic"/>
          <w:kern w:val="2"/>
          <w:sz w:val="28"/>
          <w:szCs w:val="28"/>
          <w14:ligatures w14:val="standardContextual"/>
        </w:rPr>
        <w:t xml:space="preserve"> (2021) </w:t>
      </w:r>
      <w:r w:rsidRPr="00F93203">
        <w:rPr>
          <w:rFonts w:ascii="Times New Roman" w:eastAsia="Calibri" w:hAnsi="Times New Roman" w:cs="Traditional Arabic"/>
          <w:kern w:val="2"/>
          <w:sz w:val="28"/>
          <w:szCs w:val="28"/>
          <w:rtl/>
          <w14:ligatures w14:val="standardContextual"/>
        </w:rPr>
        <w:t>في مجال فاعلية اتخاذ القرار الاستراتيجي</w:t>
      </w:r>
      <w:r w:rsidRPr="00F93203">
        <w:rPr>
          <w:rFonts w:ascii="Times New Roman" w:eastAsia="Calibri" w:hAnsi="Times New Roman" w:cs="Traditional Arabic"/>
          <w:kern w:val="2"/>
          <w:sz w:val="28"/>
          <w:szCs w:val="28"/>
          <w14:ligatures w14:val="standardContextual"/>
        </w:rPr>
        <w:t>.</w:t>
      </w:r>
    </w:p>
    <w:p w14:paraId="4308085B" w14:textId="77777777"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ستتكون الاستبانة من ثلاثة محاور رئيسة</w:t>
      </w:r>
      <w:r w:rsidRPr="00F93203">
        <w:rPr>
          <w:rFonts w:ascii="Times New Roman" w:eastAsia="Calibri" w:hAnsi="Times New Roman" w:cs="Traditional Arabic"/>
          <w:kern w:val="2"/>
          <w:sz w:val="28"/>
          <w:szCs w:val="28"/>
          <w14:ligatures w14:val="standardContextual"/>
        </w:rPr>
        <w:t>:</w:t>
      </w:r>
    </w:p>
    <w:p w14:paraId="26356187" w14:textId="77777777" w:rsidR="00693D5F" w:rsidRPr="00F93203"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F93203">
        <w:rPr>
          <w:rFonts w:ascii="Times New Roman" w:eastAsia="Calibri" w:hAnsi="Times New Roman" w:cs="Traditional Arabic"/>
          <w:kern w:val="2"/>
          <w:sz w:val="28"/>
          <w:szCs w:val="28"/>
          <w14:ligatures w14:val="standardContextual"/>
        </w:rPr>
        <w:t>.</w:t>
      </w:r>
    </w:p>
    <w:p w14:paraId="68EB430B" w14:textId="77777777" w:rsidR="00693D5F" w:rsidRPr="00F93203"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F93203">
        <w:rPr>
          <w:rFonts w:ascii="Times New Roman" w:eastAsia="Calibri" w:hAnsi="Times New Roman" w:cs="Traditional Arabic"/>
          <w:kern w:val="2"/>
          <w:sz w:val="28"/>
          <w:szCs w:val="28"/>
          <w14:ligatures w14:val="standardContextual"/>
        </w:rPr>
        <w:t>.</w:t>
      </w:r>
    </w:p>
    <w:p w14:paraId="2477F662" w14:textId="77777777" w:rsidR="00693D5F" w:rsidRPr="00F93203"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F93203">
        <w:rPr>
          <w:rFonts w:ascii="Times New Roman" w:eastAsia="Calibri" w:hAnsi="Times New Roman" w:cs="Traditional Arabic"/>
          <w:kern w:val="2"/>
          <w:sz w:val="28"/>
          <w:szCs w:val="28"/>
          <w14:ligatures w14:val="standardContextual"/>
        </w:rPr>
        <w:t>.</w:t>
      </w:r>
    </w:p>
    <w:p w14:paraId="2933CAF8" w14:textId="77777777"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kern w:val="2"/>
          <w:sz w:val="28"/>
          <w:szCs w:val="28"/>
          <w:rtl/>
          <w14:ligatures w14:val="standardContextual"/>
        </w:rPr>
        <w:t>وسيتم تصميم فقرات الاستبانة باستخدام مقياس ليكرت الخماسي (من 1 = أعارض بشدة إلى 5 = أوافق بشدة) لقياس درجة اتفاق المبحوثين مع كل فقرة</w:t>
      </w:r>
      <w:r w:rsidRPr="00F93203">
        <w:rPr>
          <w:rFonts w:ascii="Times New Roman" w:eastAsia="Calibri" w:hAnsi="Times New Roman" w:cs="Traditional Arabic"/>
          <w:kern w:val="2"/>
          <w:sz w:val="28"/>
          <w:szCs w:val="28"/>
          <w14:ligatures w14:val="standardContextual"/>
        </w:rPr>
        <w:t>.</w:t>
      </w:r>
    </w:p>
    <w:p w14:paraId="333D8325" w14:textId="7B609350"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F93203">
        <w:rPr>
          <w:rFonts w:ascii="Times New Roman" w:eastAsia="Calibri" w:hAnsi="Times New Roman" w:cs="Traditional Arabic" w:hint="cs"/>
          <w:kern w:val="2"/>
          <w:sz w:val="28"/>
          <w:szCs w:val="28"/>
          <w:rtl/>
          <w14:ligatures w14:val="standardContextual"/>
        </w:rPr>
        <w:t>و</w:t>
      </w:r>
      <w:r w:rsidRPr="00F93203">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F93203">
        <w:rPr>
          <w:rFonts w:ascii="Times New Roman" w:eastAsia="Calibri" w:hAnsi="Times New Roman" w:cs="Traditional Arabic" w:hint="cs"/>
          <w:kern w:val="2"/>
          <w:sz w:val="28"/>
          <w:szCs w:val="28"/>
          <w:rtl/>
          <w14:ligatures w14:val="standardContextual"/>
        </w:rPr>
        <w:t>،</w:t>
      </w:r>
      <w:r w:rsidRPr="00F93203">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F93203">
        <w:rPr>
          <w:rFonts w:ascii="Times New Roman" w:eastAsia="Calibri" w:hAnsi="Times New Roman" w:cs="Traditional Arabic"/>
          <w:kern w:val="2"/>
          <w:sz w:val="28"/>
          <w:szCs w:val="28"/>
          <w14:ligatures w14:val="standardContextual"/>
        </w:rPr>
        <w:t xml:space="preserve"> (Pilot Test) </w:t>
      </w:r>
      <w:r w:rsidRPr="00F93203">
        <w:rPr>
          <w:rFonts w:ascii="Times New Roman" w:eastAsia="Calibri" w:hAnsi="Times New Roman" w:cs="Traditional Arabic"/>
          <w:kern w:val="2"/>
          <w:sz w:val="28"/>
          <w:szCs w:val="28"/>
          <w:rtl/>
          <w14:ligatures w14:val="standardContextual"/>
        </w:rPr>
        <w:t>على عينة محدودة من المبحوثين (حوالي 30 مفردة) من نفس مجتمع الدراسة، بهدف تقييم صدق المحتوى من خلال آراء المحكمين، وقياس الثبات الداخلي باستخدام معامل ألفا كرونباخ</w:t>
      </w:r>
      <w:r w:rsidRPr="00F93203">
        <w:rPr>
          <w:rFonts w:ascii="Times New Roman" w:eastAsia="Calibri" w:hAnsi="Times New Roman" w:cs="Traditional Arabic"/>
          <w:kern w:val="2"/>
          <w:sz w:val="28"/>
          <w:szCs w:val="28"/>
          <w14:ligatures w14:val="standardContextual"/>
        </w:rPr>
        <w:t xml:space="preserve"> (Cronbach’s Alpha) </w:t>
      </w:r>
      <w:r w:rsidRPr="00F93203">
        <w:rPr>
          <w:rFonts w:ascii="Times New Roman" w:eastAsia="Calibri" w:hAnsi="Times New Roman" w:cs="Traditional Arabic"/>
          <w:kern w:val="2"/>
          <w:sz w:val="28"/>
          <w:szCs w:val="28"/>
          <w:rtl/>
          <w14:ligatures w14:val="standardContextual"/>
        </w:rPr>
        <w:t>للتأكد من اتساق الفقرات لكل محور</w:t>
      </w:r>
      <w:r w:rsidRPr="00F93203">
        <w:rPr>
          <w:rFonts w:ascii="Times New Roman" w:eastAsia="Calibri" w:hAnsi="Times New Roman" w:cs="Traditional Arabic"/>
          <w:kern w:val="2"/>
          <w:sz w:val="28"/>
          <w:szCs w:val="28"/>
          <w14:ligatures w14:val="standardContextual"/>
        </w:rPr>
        <w:t>.</w:t>
      </w:r>
    </w:p>
    <w:p w14:paraId="7F13AD77" w14:textId="77777777" w:rsidR="00693D5F" w:rsidRPr="00F93203"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p>
    <w:p w14:paraId="7C352C79" w14:textId="29579C0E"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r w:rsidR="0098373E" w:rsidRPr="00752353">
        <w:rPr>
          <w:rFonts w:ascii="Times New Roman" w:hAnsi="Times New Roman" w:cs="Traditional Arabic" w:hint="cs"/>
          <w:b/>
          <w:bCs/>
          <w:color w:val="000000" w:themeColor="text1"/>
          <w:sz w:val="32"/>
          <w:szCs w:val="32"/>
          <w:rtl/>
        </w:rPr>
        <w:t>الإحصائية المقترحة</w:t>
      </w:r>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رونباخ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38F4C8C6"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6</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98373E"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98373E"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2F7F3217" w14:textId="527323D1"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lastRenderedPageBreak/>
        <w:t xml:space="preserve">حدود </w:t>
      </w:r>
      <w:r w:rsidR="0098373E" w:rsidRPr="00B71D70">
        <w:rPr>
          <w:rFonts w:ascii="Times New Roman" w:eastAsia="Calibri" w:hAnsi="Times New Roman" w:cs="Traditional Arabic" w:hint="cs"/>
          <w:b/>
          <w:bCs/>
          <w:color w:val="000000" w:themeColor="text1"/>
          <w:kern w:val="2"/>
          <w:sz w:val="28"/>
          <w:szCs w:val="28"/>
          <w:rtl/>
          <w14:ligatures w14:val="standardContextual"/>
        </w:rPr>
        <w:t>موضوعية</w:t>
      </w:r>
      <w:r w:rsidR="0098373E" w:rsidRPr="00B71D70">
        <w:rPr>
          <w:rFonts w:ascii="Times New Roman" w:eastAsia="Calibri" w:hAnsi="Times New Roman" w:cs="Traditional Arabic"/>
          <w:b/>
          <w:bCs/>
          <w:color w:val="000000" w:themeColor="text1"/>
          <w:kern w:val="2"/>
          <w:sz w:val="28"/>
          <w:szCs w:val="28"/>
          <w14:ligatures w14:val="standardContextual"/>
        </w:rPr>
        <w:t>:</w:t>
      </w:r>
      <w:r w:rsidR="0098373E" w:rsidRPr="00752353">
        <w:rPr>
          <w:rFonts w:ascii="Times New Roman" w:eastAsia="Calibri" w:hAnsi="Times New Roman" w:cs="Traditional Arabic"/>
          <w:color w:val="000000" w:themeColor="text1"/>
          <w:kern w:val="2"/>
          <w:sz w:val="28"/>
          <w:szCs w:val="28"/>
          <w14:ligatures w14:val="standardContextual"/>
        </w:rPr>
        <w:t xml:space="preserve"> </w:t>
      </w:r>
      <w:r w:rsidR="0098373E" w:rsidRPr="00752353">
        <w:rPr>
          <w:rFonts w:ascii="Times New Roman" w:eastAsia="Calibri" w:hAnsi="Times New Roman" w:cs="Traditional Arabic" w:hint="cs"/>
          <w:color w:val="000000" w:themeColor="text1"/>
          <w:kern w:val="2"/>
          <w:sz w:val="28"/>
          <w:szCs w:val="28"/>
          <w:rtl/>
          <w14:ligatures w14:val="standardContextual"/>
        </w:rPr>
        <w:t>ستقتصر</w:t>
      </w:r>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w:t>
      </w:r>
      <w:r w:rsidR="00B71D70" w:rsidRPr="00B71D70">
        <w:rPr>
          <w:rFonts w:ascii="Times New Roman" w:eastAsia="Calibri" w:hAnsi="Times New Roman" w:cs="Traditional Arabic"/>
          <w:color w:val="000000" w:themeColor="text1"/>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B71D70">
        <w:rPr>
          <w:rFonts w:ascii="Times New Roman" w:eastAsia="Calibri" w:hAnsi="Times New Roman" w:cs="Traditional Arabic"/>
          <w:color w:val="000000" w:themeColor="text1"/>
          <w:kern w:val="2"/>
          <w:sz w:val="28"/>
          <w:szCs w:val="28"/>
          <w:lang w:bidi="ar-JO"/>
          <w14:ligatures w14:val="standardContextual"/>
        </w:rPr>
        <w:t>.</w:t>
      </w:r>
    </w:p>
    <w:p w14:paraId="3DB15E38" w14:textId="313DBC7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مكانية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752353">
        <w:rPr>
          <w:rFonts w:ascii="Times New Roman" w:eastAsia="Calibri" w:hAnsi="Times New Roman" w:cs="Traditional Arabic" w:hint="cs"/>
          <w:color w:val="000000" w:themeColor="text1"/>
          <w:kern w:val="2"/>
          <w:sz w:val="28"/>
          <w:szCs w:val="28"/>
          <w:rtl/>
          <w14:ligatures w14:val="standardContextual"/>
        </w:rPr>
        <w:t>.</w:t>
      </w:r>
    </w:p>
    <w:p w14:paraId="58785738" w14:textId="6A243820"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زمانية: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تُجرى الدراسة خلال العام الأكاديمي 2025م</w:t>
      </w:r>
      <w:r w:rsidR="00B71D70" w:rsidRPr="00B71D70">
        <w:rPr>
          <w:rFonts w:ascii="Times New Roman" w:eastAsia="Calibri" w:hAnsi="Times New Roman" w:cs="Traditional Arabic" w:hint="cs"/>
          <w:color w:val="000000" w:themeColor="text1"/>
          <w:kern w:val="2"/>
          <w:sz w:val="28"/>
          <w:szCs w:val="28"/>
          <w:rtl/>
          <w14:ligatures w14:val="standardContextual"/>
        </w:rPr>
        <w:t>.</w:t>
      </w:r>
    </w:p>
    <w:p w14:paraId="1BB6E71F" w14:textId="5B78A7B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98373E" w:rsidRPr="00B71D70">
        <w:rPr>
          <w:rFonts w:ascii="Times New Roman" w:eastAsia="Calibri" w:hAnsi="Times New Roman" w:cs="Traditional Arabic" w:hint="cs"/>
          <w:b/>
          <w:bCs/>
          <w:color w:val="000000" w:themeColor="text1"/>
          <w:kern w:val="2"/>
          <w:sz w:val="28"/>
          <w:szCs w:val="28"/>
          <w:rtl/>
          <w14:ligatures w14:val="standardContextual"/>
        </w:rPr>
        <w:t>بشرية</w:t>
      </w:r>
      <w:r w:rsidR="0098373E"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B71D70">
        <w:rPr>
          <w:rFonts w:ascii="Times New Roman" w:eastAsia="Calibri" w:hAnsi="Times New Roman" w:cs="Traditional Arabic"/>
          <w:color w:val="000000" w:themeColor="text1"/>
          <w:kern w:val="2"/>
          <w:sz w:val="28"/>
          <w:szCs w:val="28"/>
          <w14:ligatures w14:val="standardContextual"/>
        </w:rPr>
        <w:t>.</w:t>
      </w:r>
      <w:r w:rsidRPr="00B71D70">
        <w:rPr>
          <w:rFonts w:ascii="Times New Roman" w:eastAsia="Calibri" w:hAnsi="Times New Roman" w:cs="Traditional Arabic" w:hint="cs"/>
          <w:color w:val="000000" w:themeColor="text1"/>
          <w:kern w:val="2"/>
          <w:sz w:val="28"/>
          <w:szCs w:val="28"/>
          <w:rtl/>
          <w14:ligatures w14:val="standardContextual"/>
        </w:rPr>
        <w:t>.</w:t>
      </w:r>
    </w:p>
    <w:p w14:paraId="78444C64"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295E3E10" w14:textId="77777777" w:rsidR="00735F0D" w:rsidRPr="0077566C" w:rsidRDefault="00735F0D" w:rsidP="00735F0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p>
    <w:p w14:paraId="1F7FA582" w14:textId="77777777"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bookmarkStart w:id="21" w:name="_Toc202226014"/>
      <w:r w:rsidRPr="00C13438">
        <w:rPr>
          <w:rFonts w:ascii="Times New Roman" w:hAnsi="Times New Roman" w:cs="Traditional Arabic" w:hint="cs"/>
          <w:b/>
          <w:bCs/>
          <w:color w:val="000000" w:themeColor="text1"/>
          <w:sz w:val="36"/>
          <w:szCs w:val="36"/>
          <w:u w:val="single"/>
          <w:rtl/>
        </w:rPr>
        <w:lastRenderedPageBreak/>
        <w:t>المراجع</w:t>
      </w:r>
      <w:r w:rsidRPr="00C13438">
        <w:rPr>
          <w:rFonts w:ascii="Times New Roman" w:hAnsi="Times New Roman" w:cs="Traditional Arabic"/>
          <w:b/>
          <w:bCs/>
          <w:color w:val="000000" w:themeColor="text1"/>
          <w:sz w:val="36"/>
          <w:szCs w:val="36"/>
          <w:u w:val="single"/>
          <w:rtl/>
        </w:rPr>
        <w:t>:</w:t>
      </w:r>
      <w:bookmarkEnd w:id="21"/>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22" w:name="_Toc202226015"/>
      <w:r w:rsidRPr="00C13438">
        <w:rPr>
          <w:rFonts w:ascii="Times New Roman" w:hAnsi="Times New Roman" w:cs="Traditional Arabic" w:hint="cs"/>
          <w:b/>
          <w:bCs/>
          <w:color w:val="000000" w:themeColor="text1"/>
          <w:sz w:val="36"/>
          <w:szCs w:val="36"/>
          <w:rtl/>
        </w:rPr>
        <w:t>المراجع العربية</w:t>
      </w:r>
      <w:bookmarkEnd w:id="22"/>
      <w:r w:rsidRPr="00C13438">
        <w:rPr>
          <w:rFonts w:ascii="Times New Roman" w:hAnsi="Times New Roman" w:cs="Traditional Arabic" w:hint="cs"/>
          <w:b/>
          <w:bCs/>
          <w:color w:val="000000" w:themeColor="text1"/>
          <w:sz w:val="36"/>
          <w:szCs w:val="36"/>
          <w:rtl/>
        </w:rPr>
        <w:t xml:space="preserve"> </w:t>
      </w:r>
    </w:p>
    <w:p w14:paraId="4AB241D4" w14:textId="77777777" w:rsidR="00B414D3" w:rsidRPr="00B71D70" w:rsidRDefault="00B414D3" w:rsidP="00B71D70">
      <w:pPr>
        <w:bidi/>
        <w:spacing w:before="100" w:beforeAutospacing="1" w:after="100" w:afterAutospacing="1" w:line="360" w:lineRule="auto"/>
        <w:ind w:left="426"/>
        <w:jc w:val="lowKashida"/>
        <w:rPr>
          <w:rFonts w:ascii="Times New Roman" w:hAnsi="Times New Roman" w:cs="Traditional Arabic"/>
          <w:b/>
          <w:bCs/>
          <w:noProof/>
          <w:color w:val="000000" w:themeColor="text1"/>
          <w:sz w:val="28"/>
          <w:szCs w:val="28"/>
        </w:rPr>
      </w:pPr>
      <w:r w:rsidRPr="00B71D70">
        <w:rPr>
          <w:rFonts w:ascii="Times New Roman" w:hAnsi="Times New Roman" w:cs="Traditional Arabic" w:hint="cs"/>
          <w:b/>
          <w:bCs/>
          <w:noProof/>
          <w:color w:val="000000" w:themeColor="text1"/>
          <w:sz w:val="28"/>
          <w:szCs w:val="28"/>
          <w:rtl/>
        </w:rPr>
        <w:t xml:space="preserve">المراجع العربية </w:t>
      </w:r>
    </w:p>
    <w:p w14:paraId="5CA123C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lastRenderedPageBreak/>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46971C48" w14:textId="56FE47C7" w:rsidR="00B71D70" w:rsidRDefault="00B71D70" w:rsidP="00B71D70">
      <w:pPr>
        <w:pStyle w:val="ListParagraph"/>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Bozintan, A. G., Crișan, E. L., &amp; Pinco, O. (2023). The impact of digital transformation on strategic management. </w:t>
      </w:r>
      <w:r w:rsidRPr="00B71D70">
        <w:rPr>
          <w:rFonts w:ascii="Times New Roman" w:hAnsi="Times New Roman" w:cs="Traditional Arabic"/>
          <w:i/>
          <w:iCs/>
          <w:noProof/>
          <w:sz w:val="28"/>
          <w:szCs w:val="28"/>
        </w:rPr>
        <w:t>Ann. Univ. Oradea</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32</w:t>
      </w:r>
      <w:r w:rsidRPr="00B71D70">
        <w:rPr>
          <w:rFonts w:ascii="Times New Roman" w:hAnsi="Times New Roman" w:cs="Traditional Arabic"/>
          <w:noProof/>
          <w:sz w:val="28"/>
          <w:szCs w:val="28"/>
        </w:rPr>
        <w:t xml:space="preserve">(1), 647. </w:t>
      </w:r>
      <w:hyperlink r:id="rId13" w:history="1">
        <w:r w:rsidRPr="00B71D70">
          <w:rPr>
            <w:rStyle w:val="Hyperlink"/>
            <w:rFonts w:ascii="Times New Roman" w:hAnsi="Times New Roman" w:cs="Traditional Arabic"/>
            <w:noProof/>
            <w:sz w:val="28"/>
            <w:szCs w:val="28"/>
          </w:rPr>
          <w:t>https://doi.org/10.47535/1991auoes32(1)049</w:t>
        </w:r>
      </w:hyperlink>
    </w:p>
    <w:p w14:paraId="5AE00AFF"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14" w:history="1">
        <w:r w:rsidRPr="00B71D70">
          <w:rPr>
            <w:rStyle w:val="Hyperlink"/>
            <w:rFonts w:ascii="Times New Roman" w:hAnsi="Times New Roman" w:cs="Traditional Arabic"/>
            <w:noProof/>
            <w:sz w:val="28"/>
            <w:szCs w:val="28"/>
          </w:rPr>
          <w:t>https://doi.org/10.1111/1911-3846.12848</w:t>
        </w:r>
      </w:hyperlink>
    </w:p>
    <w:p w14:paraId="6012CE0C" w14:textId="77777777" w:rsidR="00B71D70" w:rsidRPr="00B71D70" w:rsidRDefault="00B71D70" w:rsidP="0098373E">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lastRenderedPageBreak/>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B71D70">
        <w:rPr>
          <w:rFonts w:ascii="Times New Roman" w:hAnsi="Times New Roman" w:cs="Traditional Arabic"/>
          <w:i/>
          <w:iCs/>
          <w:noProof/>
          <w:sz w:val="28"/>
          <w:szCs w:val="28"/>
        </w:rPr>
        <w:t>2024 International Conference" Quality Management, Transport and Information Security, Information Technologies"(QM&amp;TIS&amp;IT)</w:t>
      </w:r>
      <w:r w:rsidRPr="00B71D70">
        <w:rPr>
          <w:rFonts w:ascii="Times New Roman" w:hAnsi="Times New Roman" w:cs="Traditional Arabic"/>
          <w:noProof/>
          <w:sz w:val="28"/>
          <w:szCs w:val="28"/>
        </w:rPr>
        <w:t xml:space="preserve"> (pp. 115-118). IEEE.</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5" w:history="1">
        <w:r w:rsidRPr="00B71D70">
          <w:rPr>
            <w:rStyle w:val="Hyperlink"/>
            <w:rFonts w:ascii="Times New Roman" w:hAnsi="Times New Roman" w:cs="Traditional Arabic"/>
            <w:noProof/>
            <w:sz w:val="28"/>
            <w:szCs w:val="28"/>
          </w:rPr>
          <w:t>https://doi.org/10.1109/qmtisit63393.2024.10762911</w:t>
        </w:r>
      </w:hyperlink>
    </w:p>
    <w:p w14:paraId="4C779466" w14:textId="77777777" w:rsidR="00B71D70" w:rsidRPr="00B71D70" w:rsidRDefault="00B71D70" w:rsidP="0098373E">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B71D70">
        <w:rPr>
          <w:rFonts w:ascii="Times New Roman" w:hAnsi="Times New Roman" w:cs="Traditional Arabic"/>
          <w:i/>
          <w:iCs/>
          <w:noProof/>
          <w:sz w:val="28"/>
          <w:szCs w:val="28"/>
        </w:rPr>
        <w:t>Proceedings of the International Scientific Conference-Digital Transformation on Manufacturing, Infrastructure and Service</w:t>
      </w:r>
      <w:r w:rsidRPr="00B71D70">
        <w:rPr>
          <w:rFonts w:ascii="Times New Roman" w:hAnsi="Times New Roman" w:cs="Traditional Arabic"/>
          <w:noProof/>
          <w:sz w:val="28"/>
          <w:szCs w:val="28"/>
        </w:rPr>
        <w:t xml:space="preserve"> (pp. 1-8).</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6" w:history="1">
        <w:r w:rsidRPr="00B71D70">
          <w:rPr>
            <w:rStyle w:val="Hyperlink"/>
            <w:rFonts w:ascii="Times New Roman" w:hAnsi="Times New Roman" w:cs="Traditional Arabic"/>
            <w:noProof/>
            <w:sz w:val="28"/>
            <w:szCs w:val="28"/>
          </w:rPr>
          <w:t>https://doi.org/10.1145/3446434.3446464</w:t>
        </w:r>
      </w:hyperlink>
    </w:p>
    <w:p w14:paraId="2284F86E"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17" w:history="1">
        <w:r w:rsidRPr="00B71D70">
          <w:rPr>
            <w:rStyle w:val="Hyperlink"/>
            <w:rFonts w:ascii="Times New Roman" w:hAnsi="Times New Roman" w:cs="Traditional Arabic"/>
            <w:noProof/>
            <w:sz w:val="28"/>
            <w:szCs w:val="28"/>
          </w:rPr>
          <w:t>https://doi.org/10.1590/1982-7849rac2023210290.en</w:t>
        </w:r>
      </w:hyperlink>
    </w:p>
    <w:p w14:paraId="623B5299"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van Wyk, I. (2023). Strategic decision-making in small and medium enterprises in South Africa. </w:t>
      </w:r>
      <w:r w:rsidRPr="00B71D70">
        <w:rPr>
          <w:rFonts w:ascii="Times New Roman" w:hAnsi="Times New Roman" w:cs="Traditional Arabic"/>
          <w:i/>
          <w:iCs/>
          <w:noProof/>
          <w:sz w:val="28"/>
          <w:szCs w:val="28"/>
        </w:rPr>
        <w:t>The Southern African Journal of Entrepreneurship and Small Business Management</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15</w:t>
      </w:r>
      <w:r w:rsidRPr="00B71D70">
        <w:rPr>
          <w:rFonts w:ascii="Times New Roman" w:hAnsi="Times New Roman" w:cs="Traditional Arabic"/>
          <w:noProof/>
          <w:sz w:val="28"/>
          <w:szCs w:val="28"/>
        </w:rPr>
        <w:t xml:space="preserve">(1), 684.. </w:t>
      </w:r>
      <w:hyperlink r:id="rId18" w:history="1">
        <w:r w:rsidRPr="00B71D70">
          <w:rPr>
            <w:rStyle w:val="Hyperlink"/>
            <w:rFonts w:ascii="Times New Roman" w:hAnsi="Times New Roman" w:cs="Traditional Arabic"/>
            <w:noProof/>
            <w:sz w:val="28"/>
            <w:szCs w:val="28"/>
          </w:rPr>
          <w:t>https://doi.org/10.4102/sajesbm.v15i1.684</w:t>
        </w:r>
      </w:hyperlink>
    </w:p>
    <w:p w14:paraId="18DCB218" w14:textId="77777777" w:rsidR="00B71D70" w:rsidRPr="00B71D70" w:rsidRDefault="00B71D70" w:rsidP="0098373E">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B71D70">
        <w:rPr>
          <w:rFonts w:ascii="Times New Roman" w:hAnsi="Times New Roman" w:cs="Traditional Arabic"/>
          <w:i/>
          <w:iCs/>
          <w:noProof/>
          <w:sz w:val="28"/>
          <w:szCs w:val="28"/>
        </w:rPr>
        <w:t xml:space="preserve">Proceedings of the AAAI/ACM </w:t>
      </w:r>
      <w:r w:rsidRPr="00B71D70">
        <w:rPr>
          <w:rFonts w:ascii="Times New Roman" w:hAnsi="Times New Roman" w:cs="Traditional Arabic"/>
          <w:i/>
          <w:iCs/>
          <w:noProof/>
          <w:sz w:val="28"/>
          <w:szCs w:val="28"/>
        </w:rPr>
        <w:lastRenderedPageBreak/>
        <w:t>Conference on AI, Ethics, and Society</w:t>
      </w:r>
      <w:r w:rsidRPr="00B71D70">
        <w:rPr>
          <w:rFonts w:ascii="Times New Roman" w:hAnsi="Times New Roman" w:cs="Traditional Arabic"/>
          <w:noProof/>
          <w:sz w:val="28"/>
          <w:szCs w:val="28"/>
        </w:rPr>
        <w:t xml:space="preserve"> (Vol. 7, pp. 1684-1695).</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9" w:history="1">
        <w:r w:rsidRPr="00B71D70">
          <w:rPr>
            <w:rStyle w:val="Hyperlink"/>
            <w:rFonts w:ascii="Times New Roman" w:hAnsi="Times New Roman" w:cs="Traditional Arabic"/>
            <w:noProof/>
            <w:sz w:val="28"/>
            <w:szCs w:val="28"/>
          </w:rPr>
          <w:t>https://doi.org/10.1609/aies.v7i1.31757</w:t>
        </w:r>
      </w:hyperlink>
    </w:p>
    <w:p w14:paraId="65A8F585"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B71D70">
        <w:rPr>
          <w:rFonts w:ascii="Times New Roman" w:hAnsi="Times New Roman" w:cs="Traditional Arabic"/>
          <w:i/>
          <w:iCs/>
          <w:noProof/>
          <w:sz w:val="28"/>
          <w:szCs w:val="28"/>
        </w:rPr>
        <w:t>Internet Research</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34</w:t>
      </w:r>
      <w:r w:rsidRPr="00B71D70">
        <w:rPr>
          <w:rFonts w:ascii="Times New Roman" w:hAnsi="Times New Roman" w:cs="Traditional Arabic"/>
          <w:noProof/>
          <w:sz w:val="28"/>
          <w:szCs w:val="28"/>
        </w:rPr>
        <w:t xml:space="preserve">(3), 718-747. </w:t>
      </w:r>
      <w:hyperlink r:id="rId20" w:history="1">
        <w:r w:rsidRPr="00B71D70">
          <w:rPr>
            <w:rStyle w:val="Hyperlink"/>
            <w:rFonts w:ascii="Times New Roman" w:hAnsi="Times New Roman" w:cs="Traditional Arabic"/>
            <w:noProof/>
            <w:sz w:val="28"/>
            <w:szCs w:val="28"/>
          </w:rPr>
          <w:t>https://doi.org/10.1108/intr-06-2022-0482</w:t>
        </w:r>
      </w:hyperlink>
    </w:p>
    <w:p w14:paraId="1DDFCF01" w14:textId="77777777" w:rsid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21" w:history="1">
        <w:r w:rsidRPr="00B71D70">
          <w:rPr>
            <w:rStyle w:val="Hyperlink"/>
            <w:rFonts w:ascii="Times New Roman" w:hAnsi="Times New Roman" w:cs="Traditional Arabic"/>
            <w:noProof/>
            <w:sz w:val="28"/>
            <w:szCs w:val="28"/>
          </w:rPr>
          <w:t>https://doi.org/10.47134/jbkd.v2i2.3497</w:t>
        </w:r>
      </w:hyperlink>
    </w:p>
    <w:p w14:paraId="111E7542" w14:textId="77777777" w:rsid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Boston Consulting Group. (2024). </w:t>
      </w:r>
      <w:r w:rsidRPr="00DF30CE">
        <w:rPr>
          <w:rFonts w:ascii="Times New Roman" w:hAnsi="Times New Roman" w:cs="Traditional Arabic"/>
          <w:i/>
          <w:iCs/>
          <w:noProof/>
          <w:sz w:val="28"/>
          <w:szCs w:val="28"/>
        </w:rPr>
        <w:t>Championing GCC next-gen citizen services</w:t>
      </w:r>
      <w:r w:rsidRPr="00DF30CE">
        <w:rPr>
          <w:rFonts w:ascii="Times New Roman" w:hAnsi="Times New Roman" w:cs="Traditional Arabic"/>
          <w:noProof/>
          <w:sz w:val="28"/>
          <w:szCs w:val="28"/>
        </w:rPr>
        <w:t xml:space="preserve">. Retrieved from </w:t>
      </w:r>
      <w:hyperlink r:id="rId22" w:tgtFrame="_new" w:history="1">
        <w:r w:rsidRPr="00DF30CE">
          <w:rPr>
            <w:rStyle w:val="Hyperlink"/>
            <w:rFonts w:ascii="Times New Roman" w:hAnsi="Times New Roman" w:cs="Traditional Arabic"/>
            <w:noProof/>
            <w:sz w:val="28"/>
            <w:szCs w:val="28"/>
          </w:rPr>
          <w:t>https://www.bcg.com</w:t>
        </w:r>
      </w:hyperlink>
    </w:p>
    <w:p w14:paraId="400A919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International Monetary Fund. (2025). </w:t>
      </w:r>
      <w:r w:rsidRPr="00DF30CE">
        <w:rPr>
          <w:rFonts w:ascii="Times New Roman" w:hAnsi="Times New Roman" w:cs="Traditional Arabic"/>
          <w:i/>
          <w:iCs/>
          <w:noProof/>
          <w:sz w:val="28"/>
          <w:szCs w:val="28"/>
        </w:rPr>
        <w:t>GCC's digital push nears global standards but gaps remain: IMF report</w:t>
      </w:r>
      <w:r w:rsidRPr="00DF30CE">
        <w:rPr>
          <w:rFonts w:ascii="Times New Roman" w:hAnsi="Times New Roman" w:cs="Traditional Arabic"/>
          <w:noProof/>
          <w:sz w:val="28"/>
          <w:szCs w:val="28"/>
        </w:rPr>
        <w:t xml:space="preserve">. Retrieved from </w:t>
      </w:r>
      <w:hyperlink r:id="rId23" w:tgtFrame="_new" w:history="1">
        <w:r w:rsidRPr="00DF30CE">
          <w:rPr>
            <w:rStyle w:val="Hyperlink"/>
            <w:rFonts w:ascii="Times New Roman" w:hAnsi="Times New Roman" w:cs="Traditional Arabic"/>
            <w:noProof/>
            <w:sz w:val="28"/>
            <w:szCs w:val="28"/>
          </w:rPr>
          <w:t>https://www.imf.org</w:t>
        </w:r>
      </w:hyperlink>
    </w:p>
    <w:p w14:paraId="707FD3B2"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McKinsey &amp; Company. (2023). </w:t>
      </w:r>
      <w:r w:rsidRPr="00DF30CE">
        <w:rPr>
          <w:rFonts w:ascii="Times New Roman" w:hAnsi="Times New Roman" w:cs="Traditional Arabic"/>
          <w:i/>
          <w:iCs/>
          <w:noProof/>
          <w:sz w:val="28"/>
          <w:szCs w:val="28"/>
        </w:rPr>
        <w:t>Artificial intelligence adoption in the GCC</w:t>
      </w:r>
      <w:r w:rsidRPr="00DF30CE">
        <w:rPr>
          <w:rFonts w:ascii="Times New Roman" w:hAnsi="Times New Roman" w:cs="Traditional Arabic"/>
          <w:noProof/>
          <w:sz w:val="28"/>
          <w:szCs w:val="28"/>
        </w:rPr>
        <w:t xml:space="preserve">. Retrieved from </w:t>
      </w:r>
      <w:hyperlink r:id="rId24" w:tgtFrame="_new" w:history="1">
        <w:r w:rsidRPr="00DF30CE">
          <w:rPr>
            <w:rStyle w:val="Hyperlink"/>
            <w:rFonts w:ascii="Times New Roman" w:hAnsi="Times New Roman" w:cs="Traditional Arabic"/>
            <w:noProof/>
            <w:sz w:val="28"/>
            <w:szCs w:val="28"/>
          </w:rPr>
          <w:t>https://www.mckinsey.com</w:t>
        </w:r>
      </w:hyperlink>
    </w:p>
    <w:p w14:paraId="72E95A4F"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Corruption perceptions index 2022</w:t>
      </w:r>
      <w:r w:rsidRPr="00DF30CE">
        <w:rPr>
          <w:rFonts w:ascii="Times New Roman" w:hAnsi="Times New Roman" w:cs="Traditional Arabic"/>
          <w:noProof/>
          <w:sz w:val="28"/>
          <w:szCs w:val="28"/>
        </w:rPr>
        <w:t>. Retrieved from https://www.transparency.org/en/cpi/2022</w:t>
      </w:r>
    </w:p>
    <w:p w14:paraId="7D3A724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Transparency and accountability in public services: A regional overview</w:t>
      </w:r>
      <w:r w:rsidRPr="00DF30CE">
        <w:rPr>
          <w:rFonts w:ascii="Times New Roman" w:hAnsi="Times New Roman" w:cs="Traditional Arabic"/>
          <w:noProof/>
          <w:sz w:val="28"/>
          <w:szCs w:val="28"/>
        </w:rPr>
        <w:t xml:space="preserve">. Retrieved from </w:t>
      </w:r>
      <w:hyperlink r:id="rId25" w:tgtFrame="_new" w:history="1">
        <w:r w:rsidRPr="00DF30CE">
          <w:rPr>
            <w:rStyle w:val="Hyperlink"/>
            <w:rFonts w:ascii="Times New Roman" w:hAnsi="Times New Roman" w:cs="Traditional Arabic"/>
            <w:noProof/>
            <w:sz w:val="28"/>
            <w:szCs w:val="28"/>
          </w:rPr>
          <w:t>https://images.transparencycdn.org</w:t>
        </w:r>
      </w:hyperlink>
    </w:p>
    <w:p w14:paraId="463EBEB9"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(2023). </w:t>
      </w:r>
      <w:r w:rsidRPr="00DF30CE">
        <w:rPr>
          <w:rFonts w:ascii="Times New Roman" w:hAnsi="Times New Roman" w:cs="Traditional Arabic"/>
          <w:i/>
          <w:iCs/>
          <w:noProof/>
          <w:sz w:val="28"/>
          <w:szCs w:val="28"/>
        </w:rPr>
        <w:t>Saudi Arabia launches national strategy for data and AI</w:t>
      </w:r>
      <w:r w:rsidRPr="00DF30CE">
        <w:rPr>
          <w:rFonts w:ascii="Times New Roman" w:hAnsi="Times New Roman" w:cs="Traditional Arabic"/>
          <w:noProof/>
          <w:sz w:val="28"/>
          <w:szCs w:val="28"/>
        </w:rPr>
        <w:t xml:space="preserve">. Retrieved from </w:t>
      </w:r>
      <w:hyperlink r:id="rId26" w:tgtFrame="_new" w:history="1">
        <w:r w:rsidRPr="00DF30CE">
          <w:rPr>
            <w:rStyle w:val="Hyperlink"/>
            <w:rFonts w:ascii="Times New Roman" w:hAnsi="Times New Roman" w:cs="Traditional Arabic"/>
            <w:noProof/>
            <w:sz w:val="28"/>
            <w:szCs w:val="28"/>
          </w:rPr>
          <w:t>https://www.arabnews.com</w:t>
        </w:r>
      </w:hyperlink>
    </w:p>
    <w:p w14:paraId="70278A3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lastRenderedPageBreak/>
        <w:t xml:space="preserve">Arab News. (2022). </w:t>
      </w:r>
      <w:r w:rsidRPr="00DF30CE">
        <w:rPr>
          <w:rFonts w:ascii="Times New Roman" w:hAnsi="Times New Roman" w:cs="Traditional Arabic"/>
          <w:i/>
          <w:iCs/>
          <w:noProof/>
          <w:sz w:val="28"/>
          <w:szCs w:val="28"/>
        </w:rPr>
        <w:t>Desalination and smart tech: Future of water in Saudi Arabia</w:t>
      </w:r>
      <w:r w:rsidRPr="00DF30CE">
        <w:rPr>
          <w:rFonts w:ascii="Times New Roman" w:hAnsi="Times New Roman" w:cs="Traditional Arabic"/>
          <w:noProof/>
          <w:sz w:val="28"/>
          <w:szCs w:val="28"/>
        </w:rPr>
        <w:t xml:space="preserve">. Retrieved from </w:t>
      </w:r>
      <w:hyperlink r:id="rId27" w:tgtFrame="_new" w:history="1">
        <w:r w:rsidRPr="00DF30CE">
          <w:rPr>
            <w:rStyle w:val="Hyperlink"/>
            <w:rFonts w:ascii="Times New Roman" w:hAnsi="Times New Roman" w:cs="Traditional Arabic"/>
            <w:noProof/>
            <w:sz w:val="28"/>
            <w:szCs w:val="28"/>
          </w:rPr>
          <w:t>https://www.arabnews.com</w:t>
        </w:r>
      </w:hyperlink>
    </w:p>
    <w:p w14:paraId="37EE0CA3"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ArXiv.org. (2024). </w:t>
      </w:r>
      <w:r w:rsidRPr="00DF30CE">
        <w:rPr>
          <w:rFonts w:ascii="Times New Roman" w:hAnsi="Times New Roman" w:cs="Traditional Arabic"/>
          <w:i/>
          <w:iCs/>
          <w:noProof/>
          <w:sz w:val="28"/>
          <w:szCs w:val="28"/>
        </w:rPr>
        <w:t>Digital transformation and strategic decision-making in emerging economies</w:t>
      </w:r>
      <w:r w:rsidRPr="00DF30CE">
        <w:rPr>
          <w:rFonts w:ascii="Times New Roman" w:hAnsi="Times New Roman" w:cs="Traditional Arabic"/>
          <w:noProof/>
          <w:sz w:val="28"/>
          <w:szCs w:val="28"/>
        </w:rPr>
        <w:t xml:space="preserve">. Retrieved from </w:t>
      </w:r>
      <w:hyperlink r:id="rId28" w:tgtFrame="_new" w:history="1">
        <w:r w:rsidRPr="00DF30CE">
          <w:rPr>
            <w:rStyle w:val="Hyperlink"/>
            <w:rFonts w:ascii="Times New Roman" w:hAnsi="Times New Roman" w:cs="Traditional Arabic"/>
            <w:noProof/>
            <w:sz w:val="28"/>
            <w:szCs w:val="28"/>
          </w:rPr>
          <w:t>https://www.arxiv.org</w:t>
        </w:r>
      </w:hyperlink>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E00DF6" w:rsidSect="00476CBD">
      <w:footerReference w:type="first" r:id="rId2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C11B1" w14:textId="77777777" w:rsidR="00347DE5" w:rsidRDefault="00347DE5" w:rsidP="00F628F0">
      <w:pPr>
        <w:spacing w:after="0" w:line="240" w:lineRule="auto"/>
      </w:pPr>
      <w:r>
        <w:separator/>
      </w:r>
    </w:p>
  </w:endnote>
  <w:endnote w:type="continuationSeparator" w:id="0">
    <w:p w14:paraId="453ED973" w14:textId="77777777" w:rsidR="00347DE5" w:rsidRDefault="00347DE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rPr>
      <w:id w:val="618331194"/>
      <w:docPartObj>
        <w:docPartGallery w:val="Page Numbers (Bottom of Page)"/>
        <w:docPartUnique/>
      </w:docPartObj>
    </w:sdtPr>
    <w:sdtEndPr/>
    <w:sdtContent>
      <w:p w14:paraId="05E3B47E" w14:textId="1D33F853" w:rsidR="001E6F6F" w:rsidRPr="00FA7D05" w:rsidRDefault="001E6F6F">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CA6A8D">
          <w:rPr>
            <w:rFonts w:ascii="Sakkal Majalla" w:hAnsi="Sakkal Majalla" w:cs="Sakkal Majalla"/>
            <w:noProof/>
          </w:rPr>
          <w:t>17</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54D4" w14:textId="77777777" w:rsidR="001E6F6F" w:rsidRDefault="001E6F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6761F" w14:textId="77777777" w:rsidR="00347DE5" w:rsidRDefault="00347DE5" w:rsidP="00F628F0">
      <w:pPr>
        <w:spacing w:after="0" w:line="240" w:lineRule="auto"/>
      </w:pPr>
      <w:r>
        <w:separator/>
      </w:r>
    </w:p>
  </w:footnote>
  <w:footnote w:type="continuationSeparator" w:id="0">
    <w:p w14:paraId="4F74A7BC" w14:textId="77777777" w:rsidR="00347DE5" w:rsidRDefault="00347DE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7FFEA" w14:textId="16CF0CA6" w:rsidR="001E6F6F" w:rsidRDefault="001E6F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84697" w14:textId="2200B9D0" w:rsidR="001E6F6F" w:rsidRDefault="001E6F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5"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12"/>
  </w:num>
  <w:num w:numId="4">
    <w:abstractNumId w:val="17"/>
  </w:num>
  <w:num w:numId="5">
    <w:abstractNumId w:val="19"/>
  </w:num>
  <w:num w:numId="6">
    <w:abstractNumId w:val="16"/>
  </w:num>
  <w:num w:numId="7">
    <w:abstractNumId w:val="10"/>
  </w:num>
  <w:num w:numId="8">
    <w:abstractNumId w:val="1"/>
  </w:num>
  <w:num w:numId="9">
    <w:abstractNumId w:val="0"/>
  </w:num>
  <w:num w:numId="10">
    <w:abstractNumId w:val="3"/>
  </w:num>
  <w:num w:numId="11">
    <w:abstractNumId w:val="5"/>
  </w:num>
  <w:num w:numId="12">
    <w:abstractNumId w:val="8"/>
  </w:num>
  <w:num w:numId="13">
    <w:abstractNumId w:val="13"/>
  </w:num>
  <w:num w:numId="14">
    <w:abstractNumId w:val="14"/>
  </w:num>
  <w:num w:numId="15">
    <w:abstractNumId w:val="11"/>
  </w:num>
  <w:num w:numId="16">
    <w:abstractNumId w:val="10"/>
  </w:num>
  <w:num w:numId="17">
    <w:abstractNumId w:val="17"/>
  </w:num>
  <w:num w:numId="18">
    <w:abstractNumId w:val="4"/>
  </w:num>
  <w:num w:numId="19">
    <w:abstractNumId w:val="6"/>
  </w:num>
  <w:num w:numId="20">
    <w:abstractNumId w:val="2"/>
  </w:num>
  <w:num w:numId="21">
    <w:abstractNumId w:val="18"/>
  </w:num>
  <w:num w:numId="22">
    <w:abstractNumId w:val="20"/>
  </w:num>
  <w:num w:numId="23">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97F"/>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4422"/>
    <w:rsid w:val="0010520B"/>
    <w:rsid w:val="00107382"/>
    <w:rsid w:val="00110665"/>
    <w:rsid w:val="0011126E"/>
    <w:rsid w:val="00116AE4"/>
    <w:rsid w:val="00117CA1"/>
    <w:rsid w:val="00125BC1"/>
    <w:rsid w:val="00132AAC"/>
    <w:rsid w:val="00142A4A"/>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6F6F"/>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D771E"/>
    <w:rsid w:val="002E03CF"/>
    <w:rsid w:val="002E3DB5"/>
    <w:rsid w:val="002E4D70"/>
    <w:rsid w:val="002E5C32"/>
    <w:rsid w:val="002F0EEA"/>
    <w:rsid w:val="002F2087"/>
    <w:rsid w:val="002F20A7"/>
    <w:rsid w:val="002F20B5"/>
    <w:rsid w:val="003011C4"/>
    <w:rsid w:val="003027DA"/>
    <w:rsid w:val="00312766"/>
    <w:rsid w:val="00312F0B"/>
    <w:rsid w:val="00316776"/>
    <w:rsid w:val="0031742F"/>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47DE5"/>
    <w:rsid w:val="0035289B"/>
    <w:rsid w:val="00354B7A"/>
    <w:rsid w:val="00355D22"/>
    <w:rsid w:val="00356156"/>
    <w:rsid w:val="00360A3F"/>
    <w:rsid w:val="00361E25"/>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A80"/>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47D"/>
    <w:rsid w:val="00894F92"/>
    <w:rsid w:val="008A09DC"/>
    <w:rsid w:val="008A2025"/>
    <w:rsid w:val="008A69EA"/>
    <w:rsid w:val="008A7619"/>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7C67"/>
    <w:rsid w:val="00977D35"/>
    <w:rsid w:val="00980B06"/>
    <w:rsid w:val="009813A6"/>
    <w:rsid w:val="0098373E"/>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28FC"/>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A6A8D"/>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2BD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849"/>
    <w:rsid w:val="00DE6A06"/>
    <w:rsid w:val="00DF30CE"/>
    <w:rsid w:val="00DF30DF"/>
    <w:rsid w:val="00DF3DF5"/>
    <w:rsid w:val="00DF5C78"/>
    <w:rsid w:val="00DF6DD4"/>
    <w:rsid w:val="00E00DF6"/>
    <w:rsid w:val="00E01563"/>
    <w:rsid w:val="00E031FB"/>
    <w:rsid w:val="00E06F27"/>
    <w:rsid w:val="00E11EF3"/>
    <w:rsid w:val="00E17844"/>
    <w:rsid w:val="00E2274D"/>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58B"/>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3203"/>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UnresolvedMention">
    <w:name w:val="Unresolved Mention"/>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66020099">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525724">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7535/1991auoes32(1)049" TargetMode="External"/><Relationship Id="rId18" Type="http://schemas.openxmlformats.org/officeDocument/2006/relationships/hyperlink" Target="https://doi.org/10.4102/sajesbm.v15i1.684" TargetMode="External"/><Relationship Id="rId26" Type="http://schemas.openxmlformats.org/officeDocument/2006/relationships/hyperlink" Target="https://www.arabnews.com" TargetMode="External"/><Relationship Id="rId3" Type="http://schemas.openxmlformats.org/officeDocument/2006/relationships/styles" Target="styles.xml"/><Relationship Id="rId21" Type="http://schemas.openxmlformats.org/officeDocument/2006/relationships/hyperlink" Target="https://doi.org/10.47134/jbkd.v2i2.3497"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doi.org/10.1590/1982-7849rac2023210290.en" TargetMode="External"/><Relationship Id="rId25" Type="http://schemas.openxmlformats.org/officeDocument/2006/relationships/hyperlink" Target="https://images.transparencycdn.org" TargetMode="External"/><Relationship Id="rId2" Type="http://schemas.openxmlformats.org/officeDocument/2006/relationships/numbering" Target="numbering.xml"/><Relationship Id="rId16" Type="http://schemas.openxmlformats.org/officeDocument/2006/relationships/hyperlink" Target="https://doi.org/10.1145/3446434.3446464" TargetMode="External"/><Relationship Id="rId20" Type="http://schemas.openxmlformats.org/officeDocument/2006/relationships/hyperlink" Target="https://doi.org/10.1108/intr-06-2022-048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hyperlink" Target="https://doi.org/10.1109/qmtisit63393.2024.10762911" TargetMode="External"/><Relationship Id="rId23" Type="http://schemas.openxmlformats.org/officeDocument/2006/relationships/hyperlink" Target="https://www.imf.org" TargetMode="External"/><Relationship Id="rId28" Type="http://schemas.openxmlformats.org/officeDocument/2006/relationships/hyperlink" Target="https://www.arxiv.org" TargetMode="External"/><Relationship Id="rId10" Type="http://schemas.openxmlformats.org/officeDocument/2006/relationships/header" Target="header1.xml"/><Relationship Id="rId19" Type="http://schemas.openxmlformats.org/officeDocument/2006/relationships/hyperlink" Target="https://doi.org/10.1609/aies.v7i1.3175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11/1911-3846.12848" TargetMode="External"/><Relationship Id="rId22" Type="http://schemas.openxmlformats.org/officeDocument/2006/relationships/hyperlink" Target="https://www.bcg.com" TargetMode="External"/><Relationship Id="rId27" Type="http://schemas.openxmlformats.org/officeDocument/2006/relationships/hyperlink" Target="https://www.arabnews.com"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B2D33-B20B-4666-8D96-787D287AD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9807</Words>
  <Characters>55905</Characters>
  <Application>Microsoft Office Word</Application>
  <DocSecurity>0</DocSecurity>
  <Lines>465</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Naif Z. Almotairy    نايف المطيري</cp:lastModifiedBy>
  <cp:revision>13</cp:revision>
  <cp:lastPrinted>2025-08-14T20:29:00Z</cp:lastPrinted>
  <dcterms:created xsi:type="dcterms:W3CDTF">2025-06-30T23:33:00Z</dcterms:created>
  <dcterms:modified xsi:type="dcterms:W3CDTF">2025-08-14T20:29:00Z</dcterms:modified>
</cp:coreProperties>
</file>