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21159" w14:textId="46B1FA2F" w:rsidR="00D05789" w:rsidRPr="00145C89" w:rsidRDefault="00145C89" w:rsidP="00D05789">
      <w:pPr>
        <w:pStyle w:val="p1"/>
        <w:bidi/>
        <w:rPr>
          <w:sz w:val="26"/>
          <w:szCs w:val="26"/>
        </w:rPr>
      </w:pPr>
      <w:r w:rsidRPr="00145C89">
        <w:rPr>
          <w:rFonts w:ascii="Simplified Arabic" w:hAnsi="Simplified Arabic" w:cs="Simplified Arabic"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1755087F" wp14:editId="2EF4CEFC">
            <wp:simplePos x="0" y="0"/>
            <wp:positionH relativeFrom="margin">
              <wp:posOffset>-213360</wp:posOffset>
            </wp:positionH>
            <wp:positionV relativeFrom="margin">
              <wp:posOffset>-102870</wp:posOffset>
            </wp:positionV>
            <wp:extent cx="1640840" cy="654050"/>
            <wp:effectExtent l="0" t="0" r="0" b="6350"/>
            <wp:wrapSquare wrapText="bothSides"/>
            <wp:docPr id="1124867407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0840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5789" w:rsidRPr="00145C89">
        <w:rPr>
          <w:b/>
          <w:bCs/>
          <w:sz w:val="26"/>
          <w:szCs w:val="26"/>
          <w:rtl/>
        </w:rPr>
        <w:t xml:space="preserve">جامعة </w:t>
      </w:r>
      <w:proofErr w:type="spellStart"/>
      <w:r w:rsidR="00D05789" w:rsidRPr="00145C89">
        <w:rPr>
          <w:b/>
          <w:bCs/>
          <w:sz w:val="26"/>
          <w:szCs w:val="26"/>
          <w:rtl/>
        </w:rPr>
        <w:t>ميدأوشن</w:t>
      </w:r>
      <w:proofErr w:type="spellEnd"/>
    </w:p>
    <w:p w14:paraId="58EBC301" w14:textId="130BCC86" w:rsidR="00D05789" w:rsidRPr="00145C89" w:rsidRDefault="00D05789" w:rsidP="00D05789">
      <w:pPr>
        <w:pStyle w:val="p1"/>
        <w:bidi/>
        <w:rPr>
          <w:b/>
          <w:bCs/>
          <w:sz w:val="26"/>
          <w:szCs w:val="26"/>
          <w:rtl/>
        </w:rPr>
      </w:pPr>
      <w:r w:rsidRPr="00145C89">
        <w:rPr>
          <w:b/>
          <w:bCs/>
          <w:sz w:val="26"/>
          <w:szCs w:val="26"/>
          <w:rtl/>
        </w:rPr>
        <w:t xml:space="preserve">كلية الإعلام والتسويق </w:t>
      </w:r>
    </w:p>
    <w:p w14:paraId="7F7B549A" w14:textId="765811D4" w:rsidR="00D05789" w:rsidRPr="00145C89" w:rsidRDefault="00D05789" w:rsidP="00D05789">
      <w:pPr>
        <w:pStyle w:val="p1"/>
        <w:bidi/>
        <w:rPr>
          <w:rFonts w:hint="cs"/>
          <w:rtl/>
          <w:lang w:val="en-US"/>
        </w:rPr>
      </w:pPr>
      <w:r w:rsidRPr="00145C89">
        <w:rPr>
          <w:b/>
          <w:bCs/>
          <w:sz w:val="26"/>
          <w:szCs w:val="26"/>
          <w:rtl/>
        </w:rPr>
        <w:t>بكالوريوس</w:t>
      </w:r>
      <w:r w:rsidRPr="00145C89">
        <w:rPr>
          <w:rFonts w:hint="cs"/>
          <w:b/>
          <w:bCs/>
          <w:sz w:val="26"/>
          <w:szCs w:val="26"/>
          <w:rtl/>
        </w:rPr>
        <w:t xml:space="preserve"> </w:t>
      </w:r>
      <w:r w:rsidRPr="00145C89">
        <w:rPr>
          <w:b/>
          <w:bCs/>
          <w:sz w:val="26"/>
          <w:szCs w:val="26"/>
          <w:rtl/>
        </w:rPr>
        <w:t>الإعلام</w:t>
      </w:r>
      <w:r w:rsidRPr="00145C89">
        <w:rPr>
          <w:rFonts w:hint="cs"/>
          <w:sz w:val="26"/>
          <w:szCs w:val="26"/>
          <w:rtl/>
        </w:rPr>
        <w:t xml:space="preserve"> </w:t>
      </w:r>
      <w:r w:rsidRPr="00145C89">
        <w:rPr>
          <w:b/>
          <w:bCs/>
          <w:sz w:val="26"/>
          <w:szCs w:val="26"/>
          <w:rtl/>
        </w:rPr>
        <w:t>الرقمي</w:t>
      </w:r>
    </w:p>
    <w:p w14:paraId="44525092" w14:textId="77777777" w:rsidR="00D05789" w:rsidRDefault="00D05789" w:rsidP="00D05789">
      <w:pPr>
        <w:pStyle w:val="p1"/>
        <w:bidi/>
        <w:rPr>
          <w:rtl/>
        </w:rPr>
      </w:pPr>
    </w:p>
    <w:p w14:paraId="65229FB5" w14:textId="77777777" w:rsidR="00D05789" w:rsidRDefault="00D05789" w:rsidP="00D2233E">
      <w:pPr>
        <w:pStyle w:val="p2"/>
        <w:bidi/>
        <w:rPr>
          <w:b/>
          <w:bCs/>
          <w:rtl/>
        </w:rPr>
      </w:pPr>
    </w:p>
    <w:p w14:paraId="0155898F" w14:textId="77777777" w:rsidR="00145C89" w:rsidRDefault="00145C89" w:rsidP="00145C89">
      <w:pPr>
        <w:pStyle w:val="p2"/>
        <w:bidi/>
        <w:rPr>
          <w:b/>
          <w:bCs/>
          <w:rtl/>
        </w:rPr>
      </w:pPr>
    </w:p>
    <w:p w14:paraId="72C4BD9A" w14:textId="77777777" w:rsidR="00145C89" w:rsidRDefault="00145C89" w:rsidP="00145C89">
      <w:pPr>
        <w:pStyle w:val="p2"/>
        <w:bidi/>
        <w:rPr>
          <w:b/>
          <w:bCs/>
        </w:rPr>
      </w:pPr>
    </w:p>
    <w:p w14:paraId="2C488820" w14:textId="77777777" w:rsidR="00145C89" w:rsidRDefault="00145C89" w:rsidP="00145C89">
      <w:pPr>
        <w:pStyle w:val="p2"/>
        <w:bidi/>
        <w:rPr>
          <w:b/>
          <w:bCs/>
        </w:rPr>
      </w:pPr>
    </w:p>
    <w:p w14:paraId="5899DD51" w14:textId="77777777" w:rsidR="00145C89" w:rsidRDefault="00145C89" w:rsidP="00145C89">
      <w:pPr>
        <w:pStyle w:val="p2"/>
        <w:bidi/>
        <w:rPr>
          <w:b/>
          <w:bCs/>
        </w:rPr>
      </w:pPr>
    </w:p>
    <w:p w14:paraId="33C4BAFB" w14:textId="77777777" w:rsidR="00145C89" w:rsidRDefault="00145C89" w:rsidP="00145C89">
      <w:pPr>
        <w:pStyle w:val="p2"/>
        <w:bidi/>
        <w:rPr>
          <w:b/>
          <w:bCs/>
        </w:rPr>
      </w:pPr>
    </w:p>
    <w:p w14:paraId="21AA0A4E" w14:textId="77777777" w:rsidR="00145C89" w:rsidRDefault="00145C89" w:rsidP="00145C89">
      <w:pPr>
        <w:pStyle w:val="p2"/>
        <w:bidi/>
        <w:rPr>
          <w:b/>
          <w:bCs/>
          <w:rtl/>
        </w:rPr>
      </w:pPr>
    </w:p>
    <w:p w14:paraId="2F050520" w14:textId="77777777" w:rsidR="00145C89" w:rsidRDefault="00145C89" w:rsidP="00145C89">
      <w:pPr>
        <w:pStyle w:val="p2"/>
        <w:bidi/>
        <w:rPr>
          <w:b/>
          <w:bCs/>
          <w:rtl/>
        </w:rPr>
      </w:pPr>
    </w:p>
    <w:p w14:paraId="673D8C35" w14:textId="77777777" w:rsidR="00145C89" w:rsidRDefault="00145C89" w:rsidP="00145C89">
      <w:pPr>
        <w:pStyle w:val="p2"/>
        <w:bidi/>
        <w:rPr>
          <w:b/>
          <w:bCs/>
        </w:rPr>
      </w:pPr>
    </w:p>
    <w:p w14:paraId="592F00DA" w14:textId="02F8C643" w:rsidR="00145C89" w:rsidRPr="00145C89" w:rsidRDefault="00145C89" w:rsidP="00145C89">
      <w:pPr>
        <w:pStyle w:val="p3"/>
        <w:bidi/>
        <w:jc w:val="center"/>
        <w:rPr>
          <w:rFonts w:ascii="Cairo" w:hAnsi="Cairo" w:cs="Cairo"/>
          <w:b/>
          <w:bCs/>
          <w:color w:val="1B4A87"/>
          <w:sz w:val="28"/>
          <w:szCs w:val="28"/>
          <w:rtl/>
        </w:rPr>
      </w:pPr>
      <w:r w:rsidRPr="00145C89">
        <w:rPr>
          <w:rFonts w:ascii="Cairo" w:hAnsi="Cairo" w:cs="Cairo" w:hint="cs"/>
          <w:b/>
          <w:bCs/>
          <w:color w:val="1B4A87"/>
          <w:sz w:val="28"/>
          <w:szCs w:val="28"/>
          <w:rtl/>
        </w:rPr>
        <w:t>خطة</w:t>
      </w:r>
      <w:r w:rsidRPr="00145C89">
        <w:rPr>
          <w:rFonts w:ascii="Cairo" w:hAnsi="Cairo" w:cs="Cairo"/>
          <w:b/>
          <w:bCs/>
          <w:color w:val="1B4A87"/>
          <w:sz w:val="28"/>
          <w:szCs w:val="28"/>
          <w:rtl/>
        </w:rPr>
        <w:t xml:space="preserve"> </w:t>
      </w:r>
      <w:r w:rsidRPr="00145C89">
        <w:rPr>
          <w:rFonts w:ascii="Cairo" w:hAnsi="Cairo" w:cs="Cairo" w:hint="cs"/>
          <w:b/>
          <w:bCs/>
          <w:color w:val="1B4A87"/>
          <w:sz w:val="28"/>
          <w:szCs w:val="28"/>
          <w:rtl/>
        </w:rPr>
        <w:t>بحثية</w:t>
      </w:r>
      <w:r w:rsidRPr="00145C89">
        <w:rPr>
          <w:rFonts w:ascii="Cairo" w:hAnsi="Cairo" w:cs="Cairo"/>
          <w:b/>
          <w:bCs/>
          <w:color w:val="1B4A87"/>
          <w:sz w:val="28"/>
          <w:szCs w:val="28"/>
          <w:rtl/>
        </w:rPr>
        <w:t xml:space="preserve"> </w:t>
      </w:r>
      <w:r w:rsidRPr="00145C89">
        <w:rPr>
          <w:rFonts w:ascii="Cairo" w:hAnsi="Cairo" w:cs="Cairo" w:hint="cs"/>
          <w:b/>
          <w:bCs/>
          <w:color w:val="1B4A87"/>
          <w:sz w:val="28"/>
          <w:szCs w:val="28"/>
          <w:rtl/>
        </w:rPr>
        <w:t>مقدمة</w:t>
      </w:r>
      <w:r w:rsidRPr="00145C89">
        <w:rPr>
          <w:rFonts w:ascii="Cairo" w:hAnsi="Cairo" w:cs="Cairo"/>
          <w:b/>
          <w:bCs/>
          <w:color w:val="1B4A87"/>
          <w:sz w:val="28"/>
          <w:szCs w:val="28"/>
          <w:rtl/>
        </w:rPr>
        <w:t xml:space="preserve"> </w:t>
      </w:r>
      <w:r w:rsidRPr="00145C89">
        <w:rPr>
          <w:rFonts w:ascii="Cairo" w:hAnsi="Cairo" w:cs="Cairo" w:hint="cs"/>
          <w:b/>
          <w:bCs/>
          <w:color w:val="1B4A87"/>
          <w:sz w:val="28"/>
          <w:szCs w:val="28"/>
          <w:rtl/>
        </w:rPr>
        <w:t>لدرجة</w:t>
      </w:r>
      <w:r w:rsidRPr="00145C89">
        <w:rPr>
          <w:rFonts w:ascii="Cairo" w:hAnsi="Cairo" w:cs="Cairo"/>
          <w:b/>
          <w:bCs/>
          <w:color w:val="1B4A87"/>
          <w:sz w:val="28"/>
          <w:szCs w:val="28"/>
          <w:rtl/>
        </w:rPr>
        <w:t xml:space="preserve"> </w:t>
      </w:r>
      <w:r w:rsidRPr="00145C89">
        <w:rPr>
          <w:rFonts w:ascii="Cairo" w:hAnsi="Cairo" w:cs="Cairo" w:hint="cs"/>
          <w:b/>
          <w:bCs/>
          <w:color w:val="1B4A87"/>
          <w:sz w:val="28"/>
          <w:szCs w:val="28"/>
          <w:rtl/>
        </w:rPr>
        <w:t>البكالوريوس</w:t>
      </w:r>
      <w:r w:rsidRPr="00145C89">
        <w:rPr>
          <w:rFonts w:ascii="Cairo" w:hAnsi="Cairo" w:cs="Cairo"/>
          <w:b/>
          <w:bCs/>
          <w:color w:val="1B4A87"/>
          <w:sz w:val="28"/>
          <w:szCs w:val="28"/>
          <w:rtl/>
        </w:rPr>
        <w:t xml:space="preserve"> </w:t>
      </w:r>
      <w:r w:rsidRPr="00145C89">
        <w:rPr>
          <w:rFonts w:ascii="Cairo" w:hAnsi="Cairo" w:cs="Cairo" w:hint="cs"/>
          <w:b/>
          <w:bCs/>
          <w:color w:val="1B4A87"/>
          <w:sz w:val="28"/>
          <w:szCs w:val="28"/>
          <w:rtl/>
        </w:rPr>
        <w:t>في</w:t>
      </w:r>
      <w:r w:rsidRPr="00145C89">
        <w:rPr>
          <w:rFonts w:ascii="Cairo" w:hAnsi="Cairo" w:cs="Cairo"/>
          <w:b/>
          <w:bCs/>
          <w:color w:val="1B4A87"/>
          <w:sz w:val="28"/>
          <w:szCs w:val="28"/>
          <w:rtl/>
        </w:rPr>
        <w:t xml:space="preserve"> </w:t>
      </w:r>
      <w:r w:rsidRPr="00145C89">
        <w:rPr>
          <w:rFonts w:ascii="Cairo" w:hAnsi="Cairo" w:cs="Cairo" w:hint="cs"/>
          <w:b/>
          <w:bCs/>
          <w:color w:val="1B4A87"/>
          <w:sz w:val="28"/>
          <w:szCs w:val="28"/>
          <w:rtl/>
        </w:rPr>
        <w:t>الإعلام</w:t>
      </w:r>
      <w:r w:rsidRPr="00145C89">
        <w:rPr>
          <w:rFonts w:ascii="Cairo" w:hAnsi="Cairo" w:cs="Cairo"/>
          <w:b/>
          <w:bCs/>
          <w:color w:val="1B4A87"/>
          <w:sz w:val="28"/>
          <w:szCs w:val="28"/>
          <w:rtl/>
        </w:rPr>
        <w:t xml:space="preserve"> </w:t>
      </w:r>
      <w:r w:rsidRPr="00145C89">
        <w:rPr>
          <w:rFonts w:ascii="Cairo" w:hAnsi="Cairo" w:cs="Cairo" w:hint="cs"/>
          <w:b/>
          <w:bCs/>
          <w:color w:val="1B4A87"/>
          <w:sz w:val="28"/>
          <w:szCs w:val="28"/>
          <w:rtl/>
        </w:rPr>
        <w:t>الرقمي</w:t>
      </w:r>
    </w:p>
    <w:p w14:paraId="0DD5D4B8" w14:textId="3CAA8FB6" w:rsidR="00D32DFA" w:rsidRDefault="00145C89" w:rsidP="00145C89">
      <w:pPr>
        <w:pStyle w:val="p4"/>
        <w:bidi/>
        <w:jc w:val="center"/>
        <w:rPr>
          <w:rFonts w:ascii="Cairo" w:hAnsi="Cairo" w:cs="Cairo"/>
          <w:b/>
          <w:bCs/>
          <w:color w:val="000000" w:themeColor="text1"/>
          <w:sz w:val="32"/>
          <w:szCs w:val="32"/>
          <w:rtl/>
          <w:lang w:val="en-US"/>
        </w:rPr>
      </w:pPr>
      <w:r w:rsidRPr="00145C89">
        <w:rPr>
          <w:rFonts w:ascii="Cairo" w:hAnsi="Cairo" w:cs="Cairo" w:hint="cs"/>
          <w:b/>
          <w:bCs/>
          <w:color w:val="000000" w:themeColor="text1"/>
          <w:sz w:val="32"/>
          <w:szCs w:val="32"/>
          <w:rtl/>
        </w:rPr>
        <w:t xml:space="preserve">" </w:t>
      </w:r>
      <w:r w:rsidR="009002B1" w:rsidRPr="00145C89">
        <w:rPr>
          <w:rFonts w:ascii="Cairo" w:hAnsi="Cairo" w:cs="Cairo" w:hint="cs"/>
          <w:b/>
          <w:bCs/>
          <w:color w:val="000000" w:themeColor="text1"/>
          <w:sz w:val="32"/>
          <w:szCs w:val="32"/>
          <w:rtl/>
        </w:rPr>
        <w:t>تأثير اللهجة المحلية ف</w:t>
      </w:r>
      <w:r w:rsidR="00D2233E" w:rsidRPr="00145C89">
        <w:rPr>
          <w:rFonts w:ascii="Cairo" w:hAnsi="Cairo" w:cs="Cairo" w:hint="cs"/>
          <w:b/>
          <w:bCs/>
          <w:color w:val="000000" w:themeColor="text1"/>
          <w:sz w:val="32"/>
          <w:szCs w:val="32"/>
          <w:rtl/>
          <w:lang w:val="en-US"/>
        </w:rPr>
        <w:t>ي فاعلية وصول الرسالة الإعلامية</w:t>
      </w:r>
      <w:r w:rsidRPr="00145C89">
        <w:rPr>
          <w:rFonts w:ascii="Cairo" w:hAnsi="Cairo" w:cs="Cairo" w:hint="cs"/>
          <w:b/>
          <w:bCs/>
          <w:color w:val="000000" w:themeColor="text1"/>
          <w:sz w:val="32"/>
          <w:szCs w:val="32"/>
          <w:rtl/>
          <w:lang w:val="en-US"/>
        </w:rPr>
        <w:t xml:space="preserve"> </w:t>
      </w:r>
      <w:r>
        <w:rPr>
          <w:rFonts w:ascii="Cairo" w:hAnsi="Cairo" w:cs="Cairo" w:hint="cs"/>
          <w:b/>
          <w:bCs/>
          <w:color w:val="000000" w:themeColor="text1"/>
          <w:sz w:val="32"/>
          <w:szCs w:val="32"/>
          <w:rtl/>
          <w:lang w:val="en-US"/>
        </w:rPr>
        <w:t>"</w:t>
      </w:r>
    </w:p>
    <w:p w14:paraId="7B409190" w14:textId="77777777" w:rsidR="00145C89" w:rsidRDefault="00145C89" w:rsidP="00145C89">
      <w:pPr>
        <w:pStyle w:val="p4"/>
        <w:bidi/>
        <w:jc w:val="center"/>
        <w:rPr>
          <w:rFonts w:ascii="Cairo" w:hAnsi="Cairo" w:cs="Cairo"/>
          <w:b/>
          <w:bCs/>
          <w:color w:val="000000" w:themeColor="text1"/>
          <w:sz w:val="32"/>
          <w:szCs w:val="32"/>
          <w:lang w:val="en-US"/>
        </w:rPr>
      </w:pPr>
    </w:p>
    <w:p w14:paraId="008983A2" w14:textId="77777777" w:rsidR="00145C89" w:rsidRDefault="00145C89" w:rsidP="00145C89">
      <w:pPr>
        <w:pStyle w:val="p4"/>
        <w:bidi/>
        <w:jc w:val="center"/>
        <w:rPr>
          <w:rFonts w:ascii="Cairo" w:hAnsi="Cairo" w:cs="Cairo"/>
          <w:b/>
          <w:bCs/>
          <w:color w:val="000000" w:themeColor="text1"/>
          <w:sz w:val="32"/>
          <w:szCs w:val="32"/>
          <w:lang w:val="en-US"/>
        </w:rPr>
      </w:pPr>
    </w:p>
    <w:p w14:paraId="59D1511B" w14:textId="77777777" w:rsidR="00145C89" w:rsidRDefault="00145C89" w:rsidP="00145C89">
      <w:pPr>
        <w:pStyle w:val="p4"/>
        <w:bidi/>
        <w:jc w:val="center"/>
        <w:rPr>
          <w:rFonts w:ascii="Cairo" w:hAnsi="Cairo" w:cs="Cairo"/>
          <w:b/>
          <w:bCs/>
          <w:color w:val="000000" w:themeColor="text1"/>
          <w:sz w:val="32"/>
          <w:szCs w:val="32"/>
          <w:rtl/>
          <w:lang w:val="en-US"/>
        </w:rPr>
      </w:pPr>
    </w:p>
    <w:p w14:paraId="2DCEE900" w14:textId="5E1EA063" w:rsidR="00145C89" w:rsidRPr="00145C89" w:rsidRDefault="00145C89" w:rsidP="00145C89">
      <w:pPr>
        <w:pStyle w:val="p3"/>
        <w:bidi/>
        <w:rPr>
          <w:rFonts w:ascii="Cairo" w:hAnsi="Cairo" w:cs="Cairo" w:hint="cs"/>
          <w:b/>
          <w:bCs/>
          <w:color w:val="1B4A87"/>
          <w:sz w:val="32"/>
          <w:szCs w:val="32"/>
          <w:rtl/>
          <w:lang w:val="en-US"/>
        </w:rPr>
      </w:pPr>
      <w:r w:rsidRPr="00145C89">
        <w:rPr>
          <w:rFonts w:ascii="Cairo" w:hAnsi="Cairo" w:cs="Cairo" w:hint="cs"/>
          <w:b/>
          <w:bCs/>
          <w:color w:val="1B4A87"/>
          <w:sz w:val="32"/>
          <w:szCs w:val="32"/>
          <w:rtl/>
        </w:rPr>
        <w:t xml:space="preserve">إعداد: </w:t>
      </w:r>
      <w:r w:rsidRPr="00145C89">
        <w:rPr>
          <w:rFonts w:ascii="Cairo" w:hAnsi="Cairo" w:cs="Cairo" w:hint="cs"/>
          <w:b/>
          <w:bCs/>
          <w:color w:val="auto"/>
          <w:sz w:val="32"/>
          <w:szCs w:val="32"/>
          <w:rtl/>
          <w:lang w:val="en-US"/>
        </w:rPr>
        <w:t>سجير طليحة</w:t>
      </w:r>
    </w:p>
    <w:p w14:paraId="770E8D93" w14:textId="71833516" w:rsidR="00145C89" w:rsidRPr="00145C89" w:rsidRDefault="00145C89" w:rsidP="00145C89">
      <w:pPr>
        <w:pStyle w:val="p3"/>
        <w:bidi/>
        <w:rPr>
          <w:rFonts w:ascii="Cairo" w:hAnsi="Cairo" w:cs="Cairo" w:hint="cs"/>
          <w:b/>
          <w:bCs/>
          <w:color w:val="1B4A87"/>
          <w:sz w:val="32"/>
          <w:szCs w:val="32"/>
          <w:rtl/>
          <w:lang w:val="en-US"/>
        </w:rPr>
      </w:pPr>
      <w:r w:rsidRPr="00145C89">
        <w:rPr>
          <w:rFonts w:ascii="Cairo" w:hAnsi="Cairo" w:cs="Cairo" w:hint="cs"/>
          <w:b/>
          <w:bCs/>
          <w:color w:val="1B4A87"/>
          <w:sz w:val="32"/>
          <w:szCs w:val="32"/>
          <w:rtl/>
        </w:rPr>
        <w:t>الرقم الأكاديمي</w:t>
      </w:r>
      <w:r w:rsidRPr="00145C89">
        <w:rPr>
          <w:rFonts w:ascii="Cairo" w:hAnsi="Cairo" w:cs="Cairo" w:hint="cs"/>
          <w:b/>
          <w:bCs/>
          <w:color w:val="1B4A87"/>
          <w:sz w:val="32"/>
          <w:szCs w:val="32"/>
          <w:rtl/>
        </w:rPr>
        <w:t xml:space="preserve">: </w:t>
      </w:r>
      <w:r w:rsidRPr="00145C89">
        <w:rPr>
          <w:rFonts w:ascii="Cairo" w:hAnsi="Cairo" w:cs="Cairo"/>
          <w:b/>
          <w:bCs/>
          <w:color w:val="auto"/>
          <w:sz w:val="32"/>
          <w:szCs w:val="32"/>
          <w:rtl/>
          <w:lang w:val="en-US"/>
        </w:rPr>
        <w:t>222000625</w:t>
      </w:r>
    </w:p>
    <w:p w14:paraId="17698D46" w14:textId="77777777" w:rsidR="00145C89" w:rsidRDefault="00145C89" w:rsidP="00145C89">
      <w:pPr>
        <w:pStyle w:val="p4"/>
        <w:bidi/>
        <w:rPr>
          <w:rFonts w:ascii="Cairo" w:hAnsi="Cairo" w:cs="Cairo"/>
          <w:b/>
          <w:bCs/>
          <w:color w:val="000000" w:themeColor="text1"/>
          <w:sz w:val="32"/>
          <w:szCs w:val="32"/>
          <w:lang w:val="en-US"/>
        </w:rPr>
      </w:pPr>
    </w:p>
    <w:p w14:paraId="73BF2A2F" w14:textId="77777777" w:rsidR="00145C89" w:rsidRDefault="00145C89" w:rsidP="00145C89">
      <w:pPr>
        <w:pStyle w:val="p4"/>
        <w:bidi/>
        <w:rPr>
          <w:rFonts w:ascii="Cairo" w:hAnsi="Cairo" w:cs="Cairo"/>
          <w:b/>
          <w:bCs/>
          <w:color w:val="000000" w:themeColor="text1"/>
          <w:sz w:val="32"/>
          <w:szCs w:val="32"/>
          <w:lang w:val="en-US"/>
        </w:rPr>
      </w:pPr>
    </w:p>
    <w:p w14:paraId="41FC26E8" w14:textId="77777777" w:rsidR="00145C89" w:rsidRDefault="00145C89" w:rsidP="00145C89">
      <w:pPr>
        <w:pStyle w:val="p4"/>
        <w:bidi/>
        <w:rPr>
          <w:rFonts w:ascii="Cairo" w:hAnsi="Cairo" w:cs="Cairo"/>
          <w:b/>
          <w:bCs/>
          <w:color w:val="000000" w:themeColor="text1"/>
          <w:sz w:val="32"/>
          <w:szCs w:val="32"/>
          <w:rtl/>
          <w:lang w:val="en-US"/>
        </w:rPr>
      </w:pPr>
    </w:p>
    <w:p w14:paraId="21EBDD0B" w14:textId="35D4E11B" w:rsidR="00145C89" w:rsidRPr="00145C89" w:rsidRDefault="00145C89" w:rsidP="00145C89">
      <w:pPr>
        <w:pStyle w:val="p3"/>
        <w:bidi/>
        <w:jc w:val="center"/>
        <w:rPr>
          <w:rFonts w:ascii="Cairo" w:hAnsi="Cairo" w:cs="Cairo"/>
          <w:b/>
          <w:bCs/>
          <w:color w:val="1B4A87"/>
          <w:sz w:val="28"/>
          <w:szCs w:val="28"/>
          <w:rtl/>
        </w:rPr>
      </w:pPr>
      <w:r w:rsidRPr="00145C89">
        <w:rPr>
          <w:rFonts w:ascii="Cairo" w:hAnsi="Cairo" w:cs="Cairo" w:hint="cs"/>
          <w:b/>
          <w:bCs/>
          <w:color w:val="1B4A87"/>
          <w:sz w:val="28"/>
          <w:szCs w:val="28"/>
          <w:rtl/>
        </w:rPr>
        <w:t>إشراف:</w:t>
      </w:r>
    </w:p>
    <w:p w14:paraId="708BAB89" w14:textId="3A356994" w:rsidR="00145C89" w:rsidRPr="00145C89" w:rsidRDefault="00145C89" w:rsidP="00145C89">
      <w:pPr>
        <w:pStyle w:val="p4"/>
        <w:bidi/>
        <w:jc w:val="center"/>
        <w:rPr>
          <w:rFonts w:ascii="Cairo" w:hAnsi="Cairo" w:cs="Cairo"/>
          <w:b/>
          <w:bCs/>
          <w:color w:val="000000" w:themeColor="text1"/>
          <w:sz w:val="36"/>
          <w:szCs w:val="36"/>
        </w:rPr>
      </w:pPr>
      <w:r w:rsidRPr="00145C89">
        <w:rPr>
          <w:rFonts w:ascii="Cairo" w:hAnsi="Cairo" w:cs="Cairo" w:hint="cs"/>
          <w:b/>
          <w:bCs/>
          <w:color w:val="000000" w:themeColor="text1"/>
          <w:sz w:val="36"/>
          <w:szCs w:val="36"/>
          <w:rtl/>
        </w:rPr>
        <w:t>د. توفيق عمري</w:t>
      </w:r>
    </w:p>
    <w:p w14:paraId="11CE5947" w14:textId="77777777" w:rsidR="00145C89" w:rsidRDefault="00145C89" w:rsidP="00145C89">
      <w:pPr>
        <w:pStyle w:val="p4"/>
        <w:bidi/>
        <w:jc w:val="center"/>
        <w:rPr>
          <w:rFonts w:ascii="Cairo" w:hAnsi="Cairo" w:cs="Cairo"/>
          <w:b/>
          <w:bCs/>
          <w:color w:val="000000" w:themeColor="text1"/>
          <w:sz w:val="32"/>
          <w:szCs w:val="32"/>
        </w:rPr>
      </w:pPr>
    </w:p>
    <w:p w14:paraId="72BC0C08" w14:textId="77777777" w:rsidR="00145C89" w:rsidRDefault="00145C89" w:rsidP="00145C89">
      <w:pPr>
        <w:pStyle w:val="p4"/>
        <w:bidi/>
        <w:jc w:val="center"/>
        <w:rPr>
          <w:rFonts w:ascii="Cairo" w:hAnsi="Cairo" w:cs="Cairo"/>
          <w:b/>
          <w:bCs/>
          <w:color w:val="000000" w:themeColor="text1"/>
          <w:sz w:val="32"/>
          <w:szCs w:val="32"/>
          <w:rtl/>
        </w:rPr>
      </w:pPr>
    </w:p>
    <w:p w14:paraId="2239B50B" w14:textId="7F94DA16" w:rsidR="00145C89" w:rsidRPr="00145C89" w:rsidRDefault="00145C89" w:rsidP="00145C89">
      <w:pPr>
        <w:pStyle w:val="p4"/>
        <w:jc w:val="center"/>
        <w:rPr>
          <w:rFonts w:ascii="Cairo" w:hAnsi="Cairo" w:cs="Cairo"/>
          <w:b/>
          <w:bCs/>
          <w:color w:val="000000" w:themeColor="text1"/>
          <w:sz w:val="36"/>
          <w:szCs w:val="36"/>
          <w:lang w:val="en-US"/>
        </w:rPr>
      </w:pPr>
      <w:r w:rsidRPr="00145C89">
        <w:rPr>
          <w:rFonts w:ascii="Cairo" w:hAnsi="Cairo" w:cs="Cairo"/>
          <w:b/>
          <w:bCs/>
          <w:color w:val="000000" w:themeColor="text1"/>
          <w:sz w:val="36"/>
          <w:szCs w:val="36"/>
          <w:lang w:val="en-US"/>
        </w:rPr>
        <w:t>2026</w:t>
      </w:r>
    </w:p>
    <w:p w14:paraId="09B28D85" w14:textId="77777777" w:rsidR="00145C89" w:rsidRPr="00145C89" w:rsidRDefault="00145C89" w:rsidP="00145C89">
      <w:pPr>
        <w:pStyle w:val="p4"/>
        <w:bidi/>
        <w:rPr>
          <w:rFonts w:ascii="Cairo" w:hAnsi="Cairo" w:cs="Cairo" w:hint="cs"/>
          <w:b/>
          <w:bCs/>
          <w:color w:val="000000" w:themeColor="text1"/>
          <w:sz w:val="32"/>
          <w:szCs w:val="32"/>
          <w:rtl/>
          <w:lang w:val="en-US"/>
        </w:rPr>
      </w:pPr>
    </w:p>
    <w:p w14:paraId="41343C60" w14:textId="77777777" w:rsidR="00D2233E" w:rsidRDefault="00D2233E" w:rsidP="00D2233E">
      <w:pPr>
        <w:pStyle w:val="p4"/>
        <w:bidi/>
        <w:jc w:val="center"/>
        <w:rPr>
          <w:rFonts w:ascii="Cairo" w:hAnsi="Cairo" w:cs="Cairo"/>
          <w:b/>
          <w:bCs/>
          <w:color w:val="000000" w:themeColor="text1"/>
          <w:sz w:val="24"/>
          <w:szCs w:val="24"/>
          <w:lang w:val="en-US"/>
        </w:rPr>
      </w:pPr>
    </w:p>
    <w:p w14:paraId="209AE79D" w14:textId="77777777" w:rsidR="00145C89" w:rsidRDefault="00145C89" w:rsidP="00145C89">
      <w:pPr>
        <w:pStyle w:val="p4"/>
        <w:bidi/>
        <w:jc w:val="center"/>
        <w:rPr>
          <w:rFonts w:ascii="Cairo" w:hAnsi="Cairo" w:cs="Cairo"/>
          <w:b/>
          <w:bCs/>
          <w:color w:val="000000" w:themeColor="text1"/>
          <w:sz w:val="24"/>
          <w:szCs w:val="24"/>
          <w:rtl/>
          <w:lang w:val="en-US"/>
        </w:rPr>
      </w:pPr>
    </w:p>
    <w:p w14:paraId="380CF852" w14:textId="35AFB4DA" w:rsidR="00D2233E" w:rsidRPr="00145C89" w:rsidRDefault="00D2233E" w:rsidP="00145C89">
      <w:pPr>
        <w:pStyle w:val="p4"/>
        <w:bidi/>
        <w:spacing w:line="276" w:lineRule="auto"/>
        <w:rPr>
          <w:rFonts w:ascii="Cairo" w:hAnsi="Cairo" w:cs="Cairo"/>
          <w:b/>
          <w:bCs/>
          <w:color w:val="0070C0"/>
          <w:sz w:val="24"/>
          <w:szCs w:val="24"/>
          <w:rtl/>
          <w:lang w:val="en-US"/>
        </w:rPr>
      </w:pPr>
      <w:r w:rsidRPr="00145C89">
        <w:rPr>
          <w:rFonts w:ascii="Cairo" w:hAnsi="Cairo" w:cs="Cairo" w:hint="cs"/>
          <w:b/>
          <w:bCs/>
          <w:color w:val="0070C0"/>
          <w:sz w:val="24"/>
          <w:szCs w:val="24"/>
          <w:rtl/>
          <w:lang w:val="en-US"/>
        </w:rPr>
        <w:lastRenderedPageBreak/>
        <w:t>أولاً</w:t>
      </w:r>
      <w:r w:rsidRPr="00145C89">
        <w:rPr>
          <w:rFonts w:ascii="Cairo" w:hAnsi="Cairo" w:cs="Cairo"/>
          <w:b/>
          <w:bCs/>
          <w:color w:val="0070C0"/>
          <w:sz w:val="24"/>
          <w:szCs w:val="24"/>
          <w:rtl/>
          <w:lang w:val="en-US"/>
        </w:rPr>
        <w:t xml:space="preserve">: </w:t>
      </w:r>
      <w:r w:rsidRPr="00145C89">
        <w:rPr>
          <w:rFonts w:ascii="Cairo" w:hAnsi="Cairo" w:cs="Cairo" w:hint="cs"/>
          <w:b/>
          <w:bCs/>
          <w:color w:val="0070C0"/>
          <w:sz w:val="24"/>
          <w:szCs w:val="24"/>
          <w:rtl/>
          <w:lang w:val="en-US"/>
        </w:rPr>
        <w:t>إشكالية</w:t>
      </w:r>
      <w:r w:rsidRPr="00145C89">
        <w:rPr>
          <w:rFonts w:ascii="Cairo" w:hAnsi="Cairo" w:cs="Cairo"/>
          <w:b/>
          <w:bCs/>
          <w:color w:val="0070C0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b/>
          <w:bCs/>
          <w:color w:val="0070C0"/>
          <w:sz w:val="24"/>
          <w:szCs w:val="24"/>
          <w:rtl/>
          <w:lang w:val="en-US"/>
        </w:rPr>
        <w:t>الدراسة</w:t>
      </w:r>
    </w:p>
    <w:p w14:paraId="649F3854" w14:textId="77777777" w:rsidR="00D2233E" w:rsidRPr="00145C89" w:rsidRDefault="00D2233E" w:rsidP="00D2233E">
      <w:pPr>
        <w:pStyle w:val="p4"/>
        <w:bidi/>
        <w:rPr>
          <w:rFonts w:ascii="Cairo" w:hAnsi="Cairo" w:cs="Cairo"/>
          <w:color w:val="000000" w:themeColor="text1"/>
          <w:sz w:val="24"/>
          <w:szCs w:val="24"/>
          <w:rtl/>
          <w:lang w:val="en-US"/>
        </w:rPr>
      </w:pP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شهدت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العملية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الاتصالية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في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المجال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الإعلامي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تطوراً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ملحوظاً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مع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تنوع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وسائل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الإعلام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واتساع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نطاق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المنصات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الرقمية،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الأمر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الذي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جعل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فاعلية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الرسالة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الإعلامية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مرتبطة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بقدرتها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على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تحقيق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الفهم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والتفاعل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والتأثير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لدى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الجمهور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المستهدف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.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وتُعد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اللغة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أحد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أهم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عناصر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بناء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الرسالة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الإعلامية،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إذ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تمثل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الوسيط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الأساسي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لنقل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المعاني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والأفكار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وتحقيق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التواصل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بين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القائم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بالاتصال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والمتلقي</w:t>
      </w:r>
      <w:r w:rsidRPr="00145C89">
        <w:rPr>
          <w:rFonts w:ascii="Cairo" w:hAnsi="Cairo" w:cs="Cairo"/>
          <w:color w:val="000000" w:themeColor="text1"/>
          <w:sz w:val="24"/>
          <w:szCs w:val="24"/>
          <w:lang w:val="en-US"/>
        </w:rPr>
        <w:t>.</w:t>
      </w:r>
    </w:p>
    <w:p w14:paraId="4B40E6DA" w14:textId="77777777" w:rsidR="00D2233E" w:rsidRPr="00145C89" w:rsidRDefault="00D2233E" w:rsidP="00D2233E">
      <w:pPr>
        <w:pStyle w:val="p4"/>
        <w:bidi/>
        <w:rPr>
          <w:rFonts w:ascii="Cairo" w:hAnsi="Cairo" w:cs="Cairo"/>
          <w:color w:val="000000" w:themeColor="text1"/>
          <w:sz w:val="24"/>
          <w:szCs w:val="24"/>
          <w:rtl/>
          <w:lang w:val="en-US"/>
        </w:rPr>
      </w:pPr>
    </w:p>
    <w:p w14:paraId="13E50819" w14:textId="77777777" w:rsidR="00D2233E" w:rsidRPr="00145C89" w:rsidRDefault="00D2233E" w:rsidP="00D2233E">
      <w:pPr>
        <w:pStyle w:val="p4"/>
        <w:bidi/>
        <w:rPr>
          <w:rFonts w:ascii="Cairo" w:hAnsi="Cairo" w:cs="Cairo"/>
          <w:color w:val="000000" w:themeColor="text1"/>
          <w:sz w:val="24"/>
          <w:szCs w:val="24"/>
          <w:rtl/>
          <w:lang w:val="en-US"/>
        </w:rPr>
      </w:pP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وقد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اعتمدت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الرسائل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الإعلامية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تقليدياً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على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اللغة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العربية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الفصحى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بوصفها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أداة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لغوية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مشتركة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تتيح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مخاطبة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جمهور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واسع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بمستويات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ثقافية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وجغرافية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مختلفة،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إلا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أن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التحولات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التي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شهدها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المشهد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الإعلامي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المعاصر،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خاصة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مع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انتشار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وسائل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التواصل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الاجتماعي،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أسهمت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في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تزايد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استخدام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اللهجات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المحلية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داخل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المحتوى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الإعلامي،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سعياً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إلى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تعزيز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القرب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من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الجمهور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وإضفاء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طابع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واقعي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وثقافي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يعكس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البيئة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الاجتماعية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للمتلقي</w:t>
      </w:r>
      <w:r w:rsidRPr="00145C89">
        <w:rPr>
          <w:rFonts w:ascii="Cairo" w:hAnsi="Cairo" w:cs="Cairo"/>
          <w:color w:val="000000" w:themeColor="text1"/>
          <w:sz w:val="24"/>
          <w:szCs w:val="24"/>
          <w:lang w:val="en-US"/>
        </w:rPr>
        <w:t>.</w:t>
      </w:r>
    </w:p>
    <w:p w14:paraId="547464D2" w14:textId="77777777" w:rsidR="00D2233E" w:rsidRPr="00145C89" w:rsidRDefault="00D2233E" w:rsidP="00D2233E">
      <w:pPr>
        <w:pStyle w:val="p4"/>
        <w:bidi/>
        <w:rPr>
          <w:rFonts w:ascii="Cairo" w:hAnsi="Cairo" w:cs="Cairo"/>
          <w:color w:val="000000" w:themeColor="text1"/>
          <w:sz w:val="24"/>
          <w:szCs w:val="24"/>
          <w:rtl/>
          <w:lang w:val="en-US"/>
        </w:rPr>
      </w:pPr>
    </w:p>
    <w:p w14:paraId="104CBFE8" w14:textId="77777777" w:rsidR="00D2233E" w:rsidRPr="00145C89" w:rsidRDefault="00D2233E" w:rsidP="00D2233E">
      <w:pPr>
        <w:pStyle w:val="p4"/>
        <w:bidi/>
        <w:rPr>
          <w:rFonts w:ascii="Cairo" w:hAnsi="Cairo" w:cs="Cairo"/>
          <w:color w:val="000000" w:themeColor="text1"/>
          <w:sz w:val="24"/>
          <w:szCs w:val="24"/>
          <w:rtl/>
          <w:lang w:val="en-US"/>
        </w:rPr>
      </w:pP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وأثبتت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الممارسة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الإعلامية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أن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استخدام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اللهجات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المحلية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يسهم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في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رفع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مستوى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التفاعل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وتعزيز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الإحساس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بالقرب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والاندماج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مع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الرسالة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الإعلامية،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لا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سيما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عندما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تُوجَّه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إلى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جمهور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ينتمي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إلى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السياق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الثقافي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والجغرافي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ذاته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.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غير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أن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هذا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التحول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اللغوي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أوجد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في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الوقت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نفسه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نمطاً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جديداً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من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توجيه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الرسائل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الإعلامية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يقوم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على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تخصيص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الخطاب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وفق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الخصوصيات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المحلية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داخل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المجتمع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الواحد،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مما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قد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يؤدي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إلى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تضييق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نطاق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الشمول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الاتصالي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الذي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كانت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تحققه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اللغة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المشتركة،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ويجعل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وصول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الرسالة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إلى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جمهور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أوسع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مرتبطاً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بإنتاجها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في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صيغ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لغوية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محلية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متعددة</w:t>
      </w:r>
      <w:r w:rsidRPr="00145C89">
        <w:rPr>
          <w:rFonts w:ascii="Cairo" w:hAnsi="Cairo" w:cs="Cairo"/>
          <w:color w:val="000000" w:themeColor="text1"/>
          <w:sz w:val="24"/>
          <w:szCs w:val="24"/>
          <w:lang w:val="en-US"/>
        </w:rPr>
        <w:t>.</w:t>
      </w:r>
    </w:p>
    <w:p w14:paraId="6B6AE52B" w14:textId="77777777" w:rsidR="00D2233E" w:rsidRPr="00145C89" w:rsidRDefault="00D2233E" w:rsidP="00D2233E">
      <w:pPr>
        <w:pStyle w:val="p4"/>
        <w:bidi/>
        <w:rPr>
          <w:rFonts w:ascii="Cairo" w:hAnsi="Cairo" w:cs="Cairo"/>
          <w:color w:val="000000" w:themeColor="text1"/>
          <w:sz w:val="24"/>
          <w:szCs w:val="24"/>
          <w:rtl/>
          <w:lang w:val="en-US"/>
        </w:rPr>
      </w:pPr>
    </w:p>
    <w:p w14:paraId="127719AC" w14:textId="6F2368DB" w:rsidR="00145C89" w:rsidRDefault="00D2233E" w:rsidP="00145C89">
      <w:pPr>
        <w:pStyle w:val="p4"/>
        <w:bidi/>
        <w:rPr>
          <w:rFonts w:ascii="Cairo" w:hAnsi="Cairo" w:cs="Cairo"/>
          <w:color w:val="000000" w:themeColor="text1"/>
          <w:sz w:val="24"/>
          <w:szCs w:val="24"/>
          <w:rtl/>
          <w:lang w:val="en-US"/>
        </w:rPr>
      </w:pP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ومن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هنا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تبرز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إشكالية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الدراسة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في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محاولة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فهم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طبيعة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العلاقة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بين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استخدام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اللهجة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المحلية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وفاعلية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وصول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الرسالة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الإعلامية،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ومدى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تأثير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هذا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الاستخدام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في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تحقيق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التأثير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الاتصالي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من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جهة،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واتساع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نطاق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انتشار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الرسالة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بين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فئات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الجمهور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المختلفة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من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جهة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أخرى</w:t>
      </w:r>
      <w:r w:rsidRPr="00145C89">
        <w:rPr>
          <w:rFonts w:ascii="Cairo" w:hAnsi="Cairo" w:cs="Cairo"/>
          <w:color w:val="000000" w:themeColor="text1"/>
          <w:sz w:val="24"/>
          <w:szCs w:val="24"/>
          <w:lang w:val="en-US"/>
        </w:rPr>
        <w:t>.</w:t>
      </w:r>
    </w:p>
    <w:p w14:paraId="0ADA5DEE" w14:textId="77777777" w:rsidR="00145C89" w:rsidRPr="00145C89" w:rsidRDefault="00145C89" w:rsidP="00145C89">
      <w:pPr>
        <w:pStyle w:val="p4"/>
        <w:bidi/>
        <w:rPr>
          <w:rFonts w:ascii="Cairo" w:hAnsi="Cairo" w:cs="Cairo"/>
          <w:color w:val="000000" w:themeColor="text1"/>
          <w:sz w:val="24"/>
          <w:szCs w:val="24"/>
          <w:rtl/>
          <w:lang w:val="en-US"/>
        </w:rPr>
      </w:pPr>
    </w:p>
    <w:p w14:paraId="41732F35" w14:textId="6F9423AF" w:rsidR="00D2233E" w:rsidRPr="00145C89" w:rsidRDefault="00D2233E" w:rsidP="00145C89">
      <w:pPr>
        <w:pStyle w:val="p4"/>
        <w:bidi/>
        <w:spacing w:line="276" w:lineRule="auto"/>
        <w:rPr>
          <w:rFonts w:ascii="Cairo" w:hAnsi="Cairo" w:cs="Cairo"/>
          <w:b/>
          <w:bCs/>
          <w:color w:val="0070C0"/>
          <w:sz w:val="24"/>
          <w:szCs w:val="24"/>
          <w:rtl/>
          <w:lang w:val="en-US"/>
        </w:rPr>
      </w:pPr>
      <w:r w:rsidRPr="00145C89">
        <w:rPr>
          <w:rFonts w:ascii="Cairo" w:hAnsi="Cairo" w:cs="Cairo" w:hint="cs"/>
          <w:b/>
          <w:bCs/>
          <w:color w:val="0070C0"/>
          <w:sz w:val="24"/>
          <w:szCs w:val="24"/>
          <w:rtl/>
          <w:lang w:val="en-US"/>
        </w:rPr>
        <w:t>ومن</w:t>
      </w:r>
      <w:r w:rsidRPr="00145C89">
        <w:rPr>
          <w:rFonts w:ascii="Cairo" w:hAnsi="Cairo" w:cs="Cairo"/>
          <w:b/>
          <w:bCs/>
          <w:color w:val="0070C0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b/>
          <w:bCs/>
          <w:color w:val="0070C0"/>
          <w:sz w:val="24"/>
          <w:szCs w:val="24"/>
          <w:rtl/>
          <w:lang w:val="en-US"/>
        </w:rPr>
        <w:t>هنا</w:t>
      </w:r>
      <w:r w:rsidRPr="00145C89">
        <w:rPr>
          <w:rFonts w:ascii="Cairo" w:hAnsi="Cairo" w:cs="Cairo"/>
          <w:b/>
          <w:bCs/>
          <w:color w:val="0070C0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b/>
          <w:bCs/>
          <w:color w:val="0070C0"/>
          <w:sz w:val="24"/>
          <w:szCs w:val="24"/>
          <w:rtl/>
          <w:lang w:val="en-US"/>
        </w:rPr>
        <w:t>نطرح</w:t>
      </w:r>
      <w:r w:rsidRPr="00145C89">
        <w:rPr>
          <w:rFonts w:ascii="Cairo" w:hAnsi="Cairo" w:cs="Cairo"/>
          <w:b/>
          <w:bCs/>
          <w:color w:val="0070C0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b/>
          <w:bCs/>
          <w:color w:val="0070C0"/>
          <w:sz w:val="24"/>
          <w:szCs w:val="24"/>
          <w:rtl/>
          <w:lang w:val="en-US"/>
        </w:rPr>
        <w:t>الاشكال</w:t>
      </w:r>
      <w:r w:rsidRPr="00145C89">
        <w:rPr>
          <w:rFonts w:ascii="Cairo" w:hAnsi="Cairo" w:cs="Cairo"/>
          <w:b/>
          <w:bCs/>
          <w:color w:val="0070C0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b/>
          <w:bCs/>
          <w:color w:val="0070C0"/>
          <w:sz w:val="24"/>
          <w:szCs w:val="24"/>
          <w:rtl/>
          <w:lang w:val="en-US"/>
        </w:rPr>
        <w:t>التالي</w:t>
      </w:r>
      <w:r w:rsidRPr="00145C89">
        <w:rPr>
          <w:rFonts w:ascii="Cairo" w:hAnsi="Cairo" w:cs="Cairo"/>
          <w:b/>
          <w:bCs/>
          <w:color w:val="0070C0"/>
          <w:sz w:val="24"/>
          <w:szCs w:val="24"/>
          <w:lang w:val="en-US"/>
        </w:rPr>
        <w:t>:</w:t>
      </w:r>
    </w:p>
    <w:p w14:paraId="1C793091" w14:textId="77777777" w:rsidR="00D2233E" w:rsidRPr="00145C89" w:rsidRDefault="00D2233E" w:rsidP="00D2233E">
      <w:pPr>
        <w:pStyle w:val="p4"/>
        <w:bidi/>
        <w:jc w:val="both"/>
        <w:rPr>
          <w:rFonts w:ascii="Cairo" w:hAnsi="Cairo" w:cs="Cairo"/>
          <w:color w:val="000000" w:themeColor="text1"/>
          <w:sz w:val="24"/>
          <w:szCs w:val="24"/>
          <w:rtl/>
          <w:lang w:val="en-US"/>
        </w:rPr>
      </w:pPr>
      <w:r w:rsidRPr="00145C89">
        <w:rPr>
          <w:rFonts w:ascii="Cairo" w:hAnsi="Cairo" w:cs="Cairo" w:hint="eastAsia"/>
          <w:color w:val="000000" w:themeColor="text1"/>
          <w:sz w:val="24"/>
          <w:szCs w:val="24"/>
          <w:rtl/>
          <w:lang w:val="en-US"/>
        </w:rPr>
        <w:t>•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إلى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أي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مدى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يؤثر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استخدام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اللهجة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المحلية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في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فاعلية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وصول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الرسالة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الإعلامية،</w:t>
      </w:r>
    </w:p>
    <w:p w14:paraId="5C435DE7" w14:textId="5D623ADE" w:rsidR="00D32DFA" w:rsidRDefault="00D2233E" w:rsidP="00D2233E">
      <w:pPr>
        <w:pStyle w:val="p4"/>
        <w:bidi/>
        <w:jc w:val="both"/>
        <w:rPr>
          <w:rFonts w:ascii="Cairo" w:hAnsi="Cairo" w:cs="Cairo"/>
          <w:color w:val="000000" w:themeColor="text1"/>
          <w:sz w:val="24"/>
          <w:szCs w:val="24"/>
          <w:lang w:val="en-US"/>
        </w:rPr>
      </w:pP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وما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انعكاس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ذلك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على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شمولية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انتشارها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بين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فئات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الجمهور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المختلفة؟</w:t>
      </w:r>
    </w:p>
    <w:p w14:paraId="20B12769" w14:textId="77777777" w:rsidR="00145C89" w:rsidRDefault="00145C89" w:rsidP="00145C89">
      <w:pPr>
        <w:pStyle w:val="p4"/>
        <w:bidi/>
        <w:jc w:val="both"/>
        <w:rPr>
          <w:rFonts w:ascii="Cairo" w:hAnsi="Cairo" w:cs="Cairo"/>
          <w:color w:val="000000" w:themeColor="text1"/>
          <w:sz w:val="24"/>
          <w:szCs w:val="24"/>
          <w:lang w:val="en-US"/>
        </w:rPr>
      </w:pPr>
    </w:p>
    <w:p w14:paraId="7D7A9E93" w14:textId="4135B69C" w:rsidR="00145C89" w:rsidRDefault="00145C89" w:rsidP="00145C89">
      <w:pPr>
        <w:pStyle w:val="p4"/>
        <w:bidi/>
        <w:spacing w:line="276" w:lineRule="auto"/>
        <w:rPr>
          <w:rFonts w:ascii="Cairo" w:hAnsi="Cairo" w:cs="Cairo"/>
          <w:b/>
          <w:bCs/>
          <w:color w:val="0070C0"/>
          <w:sz w:val="24"/>
          <w:szCs w:val="24"/>
          <w:rtl/>
          <w:lang w:val="en-US"/>
        </w:rPr>
      </w:pPr>
      <w:r w:rsidRPr="00145C89">
        <w:rPr>
          <w:rFonts w:ascii="Cairo" w:hAnsi="Cairo" w:cs="Cairo" w:hint="cs"/>
          <w:b/>
          <w:bCs/>
          <w:color w:val="0070C0"/>
          <w:sz w:val="24"/>
          <w:szCs w:val="24"/>
          <w:rtl/>
          <w:lang w:val="en-US"/>
        </w:rPr>
        <w:t>تساؤلات</w:t>
      </w:r>
      <w:r w:rsidRPr="00145C89">
        <w:rPr>
          <w:rFonts w:ascii="Cairo" w:hAnsi="Cairo" w:cs="Cairo"/>
          <w:b/>
          <w:bCs/>
          <w:color w:val="0070C0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b/>
          <w:bCs/>
          <w:color w:val="0070C0"/>
          <w:sz w:val="24"/>
          <w:szCs w:val="24"/>
          <w:rtl/>
          <w:lang w:val="en-US"/>
        </w:rPr>
        <w:t>الدراسة</w:t>
      </w:r>
      <w:r>
        <w:rPr>
          <w:rFonts w:ascii="Cairo" w:hAnsi="Cairo" w:cs="Cairo" w:hint="cs"/>
          <w:b/>
          <w:bCs/>
          <w:color w:val="0070C0"/>
          <w:sz w:val="24"/>
          <w:szCs w:val="24"/>
          <w:rtl/>
          <w:lang w:val="en-US"/>
        </w:rPr>
        <w:t>:</w:t>
      </w:r>
    </w:p>
    <w:p w14:paraId="1ECD2F6C" w14:textId="29B82B54" w:rsidR="00145C89" w:rsidRPr="00145C89" w:rsidRDefault="00145C89" w:rsidP="00145C89">
      <w:pPr>
        <w:pStyle w:val="p4"/>
        <w:numPr>
          <w:ilvl w:val="0"/>
          <w:numId w:val="6"/>
        </w:numPr>
        <w:bidi/>
        <w:jc w:val="both"/>
        <w:rPr>
          <w:rFonts w:ascii="Cairo" w:hAnsi="Cairo" w:cs="Cairo"/>
          <w:b/>
          <w:bCs/>
          <w:color w:val="0070C0"/>
          <w:sz w:val="24"/>
          <w:szCs w:val="24"/>
          <w:lang w:val="en-US"/>
        </w:rPr>
      </w:pP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كيف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ينعكس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اختلاف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اللهجات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المحلية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على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طريقة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تلقي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الجمهور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للرسالة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الإعلامية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من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حيث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فهمها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وتفسير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مضامينها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ضمن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إطارها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الثقافي؟</w:t>
      </w:r>
    </w:p>
    <w:p w14:paraId="4C16603A" w14:textId="77777777" w:rsidR="00145C89" w:rsidRDefault="00145C89" w:rsidP="00145C89">
      <w:pPr>
        <w:pStyle w:val="p4"/>
        <w:numPr>
          <w:ilvl w:val="0"/>
          <w:numId w:val="6"/>
        </w:numPr>
        <w:bidi/>
        <w:jc w:val="both"/>
        <w:rPr>
          <w:rFonts w:ascii="Cairo" w:hAnsi="Cairo" w:cs="Cairo"/>
          <w:b/>
          <w:bCs/>
          <w:color w:val="0070C0"/>
          <w:sz w:val="24"/>
          <w:szCs w:val="24"/>
          <w:lang w:val="en-US"/>
        </w:rPr>
      </w:pP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ما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طبيعة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الاستجابات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الاجتماعية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التي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يثيرها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استخدام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اللهجة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المحلية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لدى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الجمهور،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بين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القبول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والتفاعل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أو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السخرية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والتنميط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المرتبط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proofErr w:type="spellStart"/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باللهجات؟</w:t>
      </w:r>
      <w:proofErr w:type="spellEnd"/>
    </w:p>
    <w:p w14:paraId="776F7CF8" w14:textId="6B26D716" w:rsidR="00145C89" w:rsidRPr="00145C89" w:rsidRDefault="00145C89" w:rsidP="00145C89">
      <w:pPr>
        <w:pStyle w:val="p4"/>
        <w:numPr>
          <w:ilvl w:val="0"/>
          <w:numId w:val="6"/>
        </w:numPr>
        <w:bidi/>
        <w:jc w:val="both"/>
        <w:rPr>
          <w:rFonts w:ascii="Cairo" w:hAnsi="Cairo" w:cs="Cairo"/>
          <w:b/>
          <w:bCs/>
          <w:color w:val="0070C0"/>
          <w:sz w:val="24"/>
          <w:szCs w:val="24"/>
          <w:lang w:val="en-US"/>
        </w:rPr>
      </w:pP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lastRenderedPageBreak/>
        <w:t>كيف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ينعكس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استخدام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اللهجة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المحلية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على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شمولية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انتشار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الرسالة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الإعلامية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بين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فئات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الجمهور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المختلفة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داخل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المجتمع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الواحد؟</w:t>
      </w:r>
    </w:p>
    <w:p w14:paraId="1C347043" w14:textId="77777777" w:rsidR="00145C89" w:rsidRDefault="00145C89" w:rsidP="00145C89">
      <w:pPr>
        <w:pStyle w:val="p4"/>
        <w:bidi/>
        <w:jc w:val="both"/>
        <w:rPr>
          <w:rFonts w:ascii="Cairo" w:hAnsi="Cairo" w:cs="Cairo"/>
          <w:b/>
          <w:bCs/>
          <w:color w:val="0070C0"/>
          <w:sz w:val="24"/>
          <w:szCs w:val="24"/>
          <w:rtl/>
          <w:lang w:val="en-US"/>
        </w:rPr>
      </w:pPr>
    </w:p>
    <w:p w14:paraId="75B03B5C" w14:textId="04E22299" w:rsidR="00145C89" w:rsidRDefault="00145C89" w:rsidP="00145C89">
      <w:pPr>
        <w:pStyle w:val="p4"/>
        <w:bidi/>
        <w:spacing w:line="360" w:lineRule="auto"/>
        <w:jc w:val="both"/>
        <w:rPr>
          <w:rFonts w:ascii="Cairo" w:hAnsi="Cairo" w:cs="Cairo"/>
          <w:b/>
          <w:bCs/>
          <w:color w:val="0070C0"/>
          <w:sz w:val="24"/>
          <w:szCs w:val="24"/>
          <w:rtl/>
          <w:lang w:val="en-US"/>
        </w:rPr>
      </w:pPr>
      <w:r w:rsidRPr="00145C89">
        <w:rPr>
          <w:rFonts w:ascii="Cairo" w:hAnsi="Cairo" w:cs="Cairo" w:hint="cs"/>
          <w:b/>
          <w:bCs/>
          <w:color w:val="0070C0"/>
          <w:sz w:val="24"/>
          <w:szCs w:val="24"/>
          <w:rtl/>
          <w:lang w:val="en-US"/>
        </w:rPr>
        <w:t>فرضيات</w:t>
      </w:r>
      <w:r w:rsidRPr="00145C89">
        <w:rPr>
          <w:rFonts w:ascii="Cairo" w:hAnsi="Cairo" w:cs="Cairo"/>
          <w:b/>
          <w:bCs/>
          <w:color w:val="0070C0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b/>
          <w:bCs/>
          <w:color w:val="0070C0"/>
          <w:sz w:val="24"/>
          <w:szCs w:val="24"/>
          <w:rtl/>
          <w:lang w:val="en-US"/>
        </w:rPr>
        <w:t>الدراسة</w:t>
      </w:r>
      <w:r>
        <w:rPr>
          <w:rFonts w:ascii="Cairo" w:hAnsi="Cairo" w:cs="Cairo" w:hint="cs"/>
          <w:b/>
          <w:bCs/>
          <w:color w:val="0070C0"/>
          <w:sz w:val="24"/>
          <w:szCs w:val="24"/>
          <w:rtl/>
          <w:lang w:val="en-US"/>
        </w:rPr>
        <w:t>:</w:t>
      </w:r>
    </w:p>
    <w:p w14:paraId="3C8C1B37" w14:textId="77777777" w:rsidR="00145C89" w:rsidRPr="00145C89" w:rsidRDefault="00145C89" w:rsidP="00145C89">
      <w:pPr>
        <w:pStyle w:val="p4"/>
        <w:numPr>
          <w:ilvl w:val="0"/>
          <w:numId w:val="7"/>
        </w:numPr>
        <w:bidi/>
        <w:jc w:val="both"/>
        <w:rPr>
          <w:rFonts w:ascii="Cairo" w:hAnsi="Cairo" w:cs="Cairo"/>
          <w:b/>
          <w:bCs/>
          <w:color w:val="0070C0"/>
          <w:sz w:val="24"/>
          <w:szCs w:val="24"/>
          <w:lang w:val="en-US"/>
        </w:rPr>
      </w:pP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يسهم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استخدام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اللهجة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المحلية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في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تعزيز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فاعلية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تلقي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الرسالة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الإعلامية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لدى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الجمهور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proofErr w:type="spellStart"/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المستهدف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>.</w:t>
      </w:r>
    </w:p>
    <w:p w14:paraId="13AEBD3A" w14:textId="7B6930B3" w:rsidR="00145C89" w:rsidRPr="00145C89" w:rsidRDefault="00145C89" w:rsidP="00145C89">
      <w:pPr>
        <w:pStyle w:val="p4"/>
        <w:numPr>
          <w:ilvl w:val="0"/>
          <w:numId w:val="7"/>
        </w:numPr>
        <w:bidi/>
        <w:jc w:val="both"/>
        <w:rPr>
          <w:rFonts w:ascii="Cairo" w:hAnsi="Cairo" w:cs="Cairo"/>
          <w:b/>
          <w:bCs/>
          <w:color w:val="0070C0"/>
          <w:sz w:val="24"/>
          <w:szCs w:val="24"/>
          <w:lang w:val="en-US"/>
        </w:rPr>
      </w:pPr>
      <w:proofErr w:type="spellEnd"/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تختلف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استجابات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الجمهور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تجاه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الرسالة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الإعلامية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باختلاف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اللهجة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المستخدمة،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تبعاً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للانطباعات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الاجتماعية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المرتبطة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بكل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لهجة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>.</w:t>
      </w:r>
    </w:p>
    <w:p w14:paraId="19CF7863" w14:textId="1732C272" w:rsidR="00145C89" w:rsidRPr="00145C89" w:rsidRDefault="00145C89" w:rsidP="00145C89">
      <w:pPr>
        <w:pStyle w:val="p4"/>
        <w:numPr>
          <w:ilvl w:val="0"/>
          <w:numId w:val="7"/>
        </w:numPr>
        <w:bidi/>
        <w:jc w:val="both"/>
        <w:rPr>
          <w:rFonts w:ascii="Cairo" w:hAnsi="Cairo" w:cs="Cairo"/>
          <w:b/>
          <w:bCs/>
          <w:color w:val="0070C0"/>
          <w:sz w:val="24"/>
          <w:szCs w:val="24"/>
          <w:lang w:val="en-US"/>
        </w:rPr>
      </w:pP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يرتبط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استخدام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اللهجة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المحلية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بارتفاع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التأثير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الاتصالي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داخل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الفئة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المستهدفة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مقابل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تباين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مستوى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تقبّل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الرسالة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لدى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فئات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جمهور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 xml:space="preserve"> </w:t>
      </w:r>
      <w:r w:rsidRPr="00145C89">
        <w:rPr>
          <w:rFonts w:ascii="Cairo" w:hAnsi="Cairo" w:cs="Cairo" w:hint="cs"/>
          <w:color w:val="000000" w:themeColor="text1"/>
          <w:sz w:val="24"/>
          <w:szCs w:val="24"/>
          <w:rtl/>
          <w:lang w:val="en-US"/>
        </w:rPr>
        <w:t>أخرى</w:t>
      </w:r>
      <w:r w:rsidRPr="00145C89">
        <w:rPr>
          <w:rFonts w:ascii="Cairo" w:hAnsi="Cairo" w:cs="Cairo"/>
          <w:color w:val="000000" w:themeColor="text1"/>
          <w:sz w:val="24"/>
          <w:szCs w:val="24"/>
          <w:rtl/>
          <w:lang w:val="en-US"/>
        </w:rPr>
        <w:t>.</w:t>
      </w:r>
    </w:p>
    <w:p w14:paraId="6D00B5B5" w14:textId="77777777" w:rsidR="00145C89" w:rsidRPr="00145C89" w:rsidRDefault="00145C89" w:rsidP="00145C89">
      <w:pPr>
        <w:pStyle w:val="p4"/>
        <w:bidi/>
        <w:jc w:val="both"/>
        <w:rPr>
          <w:rFonts w:ascii="Cairo" w:hAnsi="Cairo" w:cs="Cairo"/>
          <w:b/>
          <w:bCs/>
          <w:color w:val="0070C0"/>
          <w:sz w:val="24"/>
          <w:szCs w:val="24"/>
          <w:rtl/>
          <w:lang w:val="en-US"/>
        </w:rPr>
      </w:pPr>
    </w:p>
    <w:p w14:paraId="12B092A3" w14:textId="77777777" w:rsidR="00145C89" w:rsidRPr="00145C89" w:rsidRDefault="00145C89" w:rsidP="00145C89">
      <w:pPr>
        <w:pStyle w:val="p4"/>
        <w:bidi/>
        <w:jc w:val="both"/>
        <w:rPr>
          <w:rFonts w:ascii="Cairo" w:hAnsi="Cairo" w:cs="Cairo"/>
          <w:b/>
          <w:bCs/>
          <w:color w:val="0070C0"/>
          <w:sz w:val="24"/>
          <w:szCs w:val="24"/>
          <w:rtl/>
          <w:lang w:val="en-US"/>
        </w:rPr>
      </w:pPr>
    </w:p>
    <w:p w14:paraId="46E51725" w14:textId="77777777" w:rsidR="00D2233E" w:rsidRDefault="00D2233E" w:rsidP="00D2233E">
      <w:pPr>
        <w:pStyle w:val="p4"/>
        <w:bidi/>
        <w:rPr>
          <w:rFonts w:ascii="Cairo" w:hAnsi="Cairo" w:cs="Cairo"/>
          <w:b/>
          <w:bCs/>
          <w:color w:val="0070C0"/>
          <w:sz w:val="24"/>
          <w:szCs w:val="24"/>
          <w:rtl/>
          <w:lang w:val="en-US"/>
        </w:rPr>
      </w:pPr>
    </w:p>
    <w:p w14:paraId="4B8545FB" w14:textId="77777777" w:rsidR="00145C89" w:rsidRDefault="00145C89" w:rsidP="00145C89">
      <w:pPr>
        <w:pStyle w:val="p4"/>
        <w:bidi/>
        <w:rPr>
          <w:rFonts w:ascii="29LT Azer TRIAL TRIAL" w:hAnsi="29LT Azer TRIAL TRIAL" w:cs="29LT Azer TRIAL TRIAL"/>
          <w:b/>
          <w:bCs/>
          <w:color w:val="000000" w:themeColor="text1"/>
          <w:rtl/>
        </w:rPr>
      </w:pPr>
    </w:p>
    <w:p w14:paraId="6E9EC016" w14:textId="613D157B" w:rsidR="00D32DFA" w:rsidRDefault="00D32DFA" w:rsidP="00D32DFA">
      <w:pPr>
        <w:pStyle w:val="p4"/>
        <w:rPr>
          <w:rFonts w:ascii="29LT Azer TRIAL TRIAL" w:hAnsi="29LT Azer TRIAL TRIAL" w:cs="29LT Azer TRIAL TRIAL"/>
          <w:b/>
          <w:bCs/>
          <w:color w:val="000000" w:themeColor="text1"/>
          <w:lang w:val="en-US"/>
        </w:rPr>
      </w:pPr>
      <w:r>
        <w:rPr>
          <w:rFonts w:ascii="29LT Azer TRIAL TRIAL" w:hAnsi="29LT Azer TRIAL TRIAL" w:cs="29LT Azer TRIAL TRIAL"/>
          <w:b/>
          <w:bCs/>
          <w:color w:val="000000" w:themeColor="text1"/>
          <w:lang w:val="en-US"/>
        </w:rPr>
        <w:t>By</w:t>
      </w:r>
    </w:p>
    <w:p w14:paraId="7EA197C3" w14:textId="49A727BC" w:rsidR="00D05789" w:rsidRPr="00D2233E" w:rsidRDefault="00D32DFA" w:rsidP="00D2233E">
      <w:pPr>
        <w:pStyle w:val="p4"/>
        <w:rPr>
          <w:rFonts w:ascii="29LT Azer TRIAL TRIAL" w:hAnsi="29LT Azer TRIAL TRIAL" w:cs="29LT Azer TRIAL TRIAL"/>
          <w:b/>
          <w:bCs/>
          <w:color w:val="000000" w:themeColor="text1"/>
          <w:rtl/>
          <w:lang w:val="en-US"/>
        </w:rPr>
      </w:pPr>
      <w:r>
        <w:rPr>
          <w:rFonts w:ascii="29LT Azer TRIAL TRIAL" w:hAnsi="29LT Azer TRIAL TRIAL" w:cs="29LT Azer TRIAL TRIAL"/>
          <w:b/>
          <w:bCs/>
          <w:color w:val="000000" w:themeColor="text1"/>
          <w:lang w:val="en-US"/>
        </w:rPr>
        <w:t>Sajeer Tliha</w:t>
      </w:r>
    </w:p>
    <w:sectPr w:rsidR="00D05789" w:rsidRPr="00D2233E" w:rsidSect="00D05789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iro">
    <w:panose1 w:val="00000500000000000000"/>
    <w:charset w:val="B2"/>
    <w:family w:val="auto"/>
    <w:pitch w:val="variable"/>
    <w:sig w:usb0="00002007" w:usb1="00000001" w:usb2="00000008" w:usb3="00000000" w:csb0="000000D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29LT Azer TRIAL TRIAL">
    <w:panose1 w:val="00000500000000000000"/>
    <w:charset w:val="B2"/>
    <w:family w:val="auto"/>
    <w:pitch w:val="variable"/>
    <w:sig w:usb0="80002001" w:usb1="80000000" w:usb2="00000008" w:usb3="00000000" w:csb0="0000004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Simplified Arabic">
    <w:panose1 w:val="02020603050405020304"/>
    <w:charset w:val="B2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65C3A"/>
    <w:multiLevelType w:val="hybridMultilevel"/>
    <w:tmpl w:val="92788978"/>
    <w:lvl w:ilvl="0" w:tplc="81AABD52">
      <w:numFmt w:val="bullet"/>
      <w:lvlText w:val="•"/>
      <w:lvlJc w:val="left"/>
      <w:pPr>
        <w:ind w:left="720" w:hanging="360"/>
      </w:pPr>
      <w:rPr>
        <w:rFonts w:ascii="Cairo" w:eastAsia="Times New Roman" w:hAnsi="Cairo" w:cs="Cairo" w:hint="default"/>
        <w:b w:val="0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315329"/>
    <w:multiLevelType w:val="hybridMultilevel"/>
    <w:tmpl w:val="BD5E325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F922B8"/>
    <w:multiLevelType w:val="hybridMultilevel"/>
    <w:tmpl w:val="4D2846EE"/>
    <w:lvl w:ilvl="0" w:tplc="95F68988">
      <w:start w:val="1"/>
      <w:numFmt w:val="decimalFullWidth"/>
      <w:lvlText w:val="%1-"/>
      <w:lvlJc w:val="left"/>
      <w:pPr>
        <w:ind w:left="720" w:hanging="360"/>
      </w:pPr>
      <w:rPr>
        <w:rFonts w:ascii="29LT Azer TRIAL TRIAL" w:hAnsi="29LT Azer TRIAL TRIAL" w:cs="29LT Azer TRIAL TRIAL" w:hint="cs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46016A"/>
    <w:multiLevelType w:val="hybridMultilevel"/>
    <w:tmpl w:val="F22AD192"/>
    <w:lvl w:ilvl="0" w:tplc="66CC021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3852D7"/>
    <w:multiLevelType w:val="hybridMultilevel"/>
    <w:tmpl w:val="90D0F3A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A1785D"/>
    <w:multiLevelType w:val="hybridMultilevel"/>
    <w:tmpl w:val="B3100F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5B29C0"/>
    <w:multiLevelType w:val="hybridMultilevel"/>
    <w:tmpl w:val="F22AD192"/>
    <w:lvl w:ilvl="0" w:tplc="FFFFFFF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5706019">
    <w:abstractNumId w:val="2"/>
  </w:num>
  <w:num w:numId="2" w16cid:durableId="2117094127">
    <w:abstractNumId w:val="5"/>
  </w:num>
  <w:num w:numId="3" w16cid:durableId="747112105">
    <w:abstractNumId w:val="0"/>
  </w:num>
  <w:num w:numId="4" w16cid:durableId="349569582">
    <w:abstractNumId w:val="1"/>
  </w:num>
  <w:num w:numId="5" w16cid:durableId="879363581">
    <w:abstractNumId w:val="4"/>
  </w:num>
  <w:num w:numId="6" w16cid:durableId="286159204">
    <w:abstractNumId w:val="3"/>
  </w:num>
  <w:num w:numId="7" w16cid:durableId="173855368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789"/>
    <w:rsid w:val="00145C89"/>
    <w:rsid w:val="002E7ECC"/>
    <w:rsid w:val="0031138E"/>
    <w:rsid w:val="004B50F1"/>
    <w:rsid w:val="004B6D19"/>
    <w:rsid w:val="009002B1"/>
    <w:rsid w:val="009B0168"/>
    <w:rsid w:val="00D05789"/>
    <w:rsid w:val="00D2233E"/>
    <w:rsid w:val="00D32DFA"/>
    <w:rsid w:val="00D57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8A02C61"/>
  <w15:chartTrackingRefBased/>
  <w15:docId w15:val="{8ECDB5B9-5159-3E48-BC99-2431BB61B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SA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057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57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57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57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57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578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578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578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578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57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57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57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578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578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578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578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578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578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578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057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578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057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0578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0578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578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0578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57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578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5789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D05789"/>
    <w:rPr>
      <w:rFonts w:ascii="Arial" w:eastAsia="Times New Roman" w:hAnsi="Arial" w:cs="Arial"/>
      <w:color w:val="000000"/>
      <w:kern w:val="0"/>
      <w:sz w:val="21"/>
      <w:szCs w:val="21"/>
      <w14:ligatures w14:val="none"/>
    </w:rPr>
  </w:style>
  <w:style w:type="paragraph" w:customStyle="1" w:styleId="p2">
    <w:name w:val="p2"/>
    <w:basedOn w:val="Normal"/>
    <w:rsid w:val="00D05789"/>
    <w:rPr>
      <w:rFonts w:ascii="Times New Roman" w:eastAsia="Times New Roman" w:hAnsi="Times New Roman" w:cs="Times New Roman"/>
      <w:color w:val="1B4A87"/>
      <w:kern w:val="0"/>
      <w14:ligatures w14:val="none"/>
    </w:rPr>
  </w:style>
  <w:style w:type="paragraph" w:customStyle="1" w:styleId="p3">
    <w:name w:val="p3"/>
    <w:basedOn w:val="Normal"/>
    <w:rsid w:val="00D05789"/>
    <w:rPr>
      <w:rFonts w:ascii="Times New Roman" w:eastAsia="Times New Roman" w:hAnsi="Times New Roman" w:cs="Times New Roman"/>
      <w:color w:val="000000"/>
      <w:kern w:val="0"/>
      <w14:ligatures w14:val="none"/>
    </w:rPr>
  </w:style>
  <w:style w:type="paragraph" w:customStyle="1" w:styleId="p4">
    <w:name w:val="p4"/>
    <w:basedOn w:val="Normal"/>
    <w:rsid w:val="00D05789"/>
    <w:rPr>
      <w:rFonts w:ascii="Times New Roman" w:eastAsia="Times New Roman" w:hAnsi="Times New Roman" w:cs="Times New Roman"/>
      <w:color w:val="E66826"/>
      <w:kern w:val="0"/>
      <w:sz w:val="27"/>
      <w:szCs w:val="27"/>
      <w14:ligatures w14:val="none"/>
    </w:rPr>
  </w:style>
  <w:style w:type="paragraph" w:customStyle="1" w:styleId="p5">
    <w:name w:val="p5"/>
    <w:basedOn w:val="Normal"/>
    <w:rsid w:val="00D05789"/>
    <w:rPr>
      <w:rFonts w:ascii="Arial" w:eastAsia="Times New Roman" w:hAnsi="Arial" w:cs="Arial"/>
      <w:color w:val="355BB7"/>
      <w:kern w:val="0"/>
      <w:sz w:val="27"/>
      <w:szCs w:val="27"/>
      <w14:ligatures w14:val="none"/>
    </w:rPr>
  </w:style>
  <w:style w:type="paragraph" w:customStyle="1" w:styleId="p6">
    <w:name w:val="p6"/>
    <w:basedOn w:val="Normal"/>
    <w:rsid w:val="00D05789"/>
    <w:rPr>
      <w:rFonts w:ascii="Wingdings" w:eastAsia="Times New Roman" w:hAnsi="Wingdings" w:cs="Times New Roman"/>
      <w:color w:val="355BB7"/>
      <w:kern w:val="0"/>
      <w14:ligatures w14:val="none"/>
    </w:rPr>
  </w:style>
  <w:style w:type="paragraph" w:customStyle="1" w:styleId="p7">
    <w:name w:val="p7"/>
    <w:basedOn w:val="Normal"/>
    <w:rsid w:val="00D05789"/>
    <w:rPr>
      <w:rFonts w:ascii="Arial" w:eastAsia="Times New Roman" w:hAnsi="Arial" w:cs="Arial"/>
      <w:color w:val="354257"/>
      <w:kern w:val="0"/>
      <w14:ligatures w14:val="none"/>
    </w:rPr>
  </w:style>
  <w:style w:type="paragraph" w:customStyle="1" w:styleId="p8">
    <w:name w:val="p8"/>
    <w:basedOn w:val="Normal"/>
    <w:rsid w:val="00D05789"/>
    <w:rPr>
      <w:rFonts w:ascii="Arial" w:eastAsia="Times New Roman" w:hAnsi="Arial" w:cs="Arial"/>
      <w:color w:val="000000"/>
      <w:kern w:val="0"/>
      <w14:ligatures w14:val="none"/>
    </w:rPr>
  </w:style>
  <w:style w:type="paragraph" w:customStyle="1" w:styleId="p9">
    <w:name w:val="p9"/>
    <w:basedOn w:val="Normal"/>
    <w:rsid w:val="00D05789"/>
    <w:rPr>
      <w:rFonts w:ascii="Wingdings" w:eastAsia="Times New Roman" w:hAnsi="Wingdings" w:cs="Times New Roman"/>
      <w:color w:val="000000"/>
      <w:kern w:val="0"/>
      <w14:ligatures w14:val="none"/>
    </w:rPr>
  </w:style>
  <w:style w:type="character" w:customStyle="1" w:styleId="s1">
    <w:name w:val="s1"/>
    <w:basedOn w:val="DefaultParagraphFont"/>
    <w:rsid w:val="00D05789"/>
    <w:rPr>
      <w:rFonts w:ascii="Helvetica" w:hAnsi="Helvetica" w:hint="default"/>
      <w:sz w:val="24"/>
      <w:szCs w:val="24"/>
    </w:rPr>
  </w:style>
  <w:style w:type="paragraph" w:styleId="NoSpacing">
    <w:name w:val="No Spacing"/>
    <w:link w:val="NoSpacingChar"/>
    <w:uiPriority w:val="1"/>
    <w:qFormat/>
    <w:rsid w:val="00D05789"/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D05789"/>
    <w:rPr>
      <w:rFonts w:eastAsiaTheme="minorEastAsia"/>
      <w:kern w:val="0"/>
      <w:sz w:val="22"/>
      <w:szCs w:val="22"/>
      <w:lang w:val="en-US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119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Sajeer Tliha</dc:creator>
  <cp:keywords/>
  <dc:description/>
  <cp:lastModifiedBy>Sajeer Tliha</cp:lastModifiedBy>
  <cp:revision>3</cp:revision>
  <cp:lastPrinted>2026-02-13T17:06:00Z</cp:lastPrinted>
  <dcterms:created xsi:type="dcterms:W3CDTF">2026-02-22T23:20:00Z</dcterms:created>
  <dcterms:modified xsi:type="dcterms:W3CDTF">2026-02-28T10:18:00Z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516B4A82-F61C-45C2-8E70-161909110391</vt:lpwstr>
  </property>
</Properties>
</file>