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36FE59" w14:textId="7ED1ACED" w:rsidR="00452515" w:rsidRDefault="003B7271" w:rsidP="004E13E6">
      <w:pPr>
        <w:spacing w:line="360" w:lineRule="auto"/>
        <w:jc w:val="both"/>
        <w:divId w:val="785924343"/>
        <w:rPr>
          <w:rFonts w:asciiTheme="majorBidi" w:eastAsia="Times New Roman" w:hAnsiTheme="majorBidi" w:cstheme="majorBidi"/>
          <w:sz w:val="24"/>
          <w:szCs w:val="24"/>
          <w:rtl/>
        </w:rPr>
      </w:pPr>
      <w:r>
        <w:rPr>
          <w:rFonts w:asciiTheme="majorBidi" w:eastAsia="Times New Roman" w:hAnsiTheme="majorBidi" w:cstheme="majorBidi" w:hint="cs"/>
          <w:noProof/>
          <w:sz w:val="24"/>
          <w:szCs w:val="24"/>
          <w:rtl/>
          <w:lang w:val="ar-SA"/>
        </w:rPr>
        <w:drawing>
          <wp:anchor distT="0" distB="0" distL="114300" distR="114300" simplePos="0" relativeHeight="251659264" behindDoc="1" locked="0" layoutInCell="1" allowOverlap="1" wp14:anchorId="4CE408EB" wp14:editId="2EE508B1">
            <wp:simplePos x="0" y="0"/>
            <wp:positionH relativeFrom="column">
              <wp:posOffset>-576580</wp:posOffset>
            </wp:positionH>
            <wp:positionV relativeFrom="paragraph">
              <wp:posOffset>0</wp:posOffset>
            </wp:positionV>
            <wp:extent cx="1967230" cy="929005"/>
            <wp:effectExtent l="0" t="0" r="0" b="4445"/>
            <wp:wrapNone/>
            <wp:docPr id="198517545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5175457" name="صورة 1985175457"/>
                    <pic:cNvPicPr/>
                  </pic:nvPicPr>
                  <pic:blipFill>
                    <a:blip r:embed="rId8" cstate="print">
                      <a:extLst>
                        <a:ext uri="{28A0092B-C50C-407E-A947-70E740481C1C}">
                          <a14:useLocalDpi xmlns:a14="http://schemas.microsoft.com/office/drawing/2010/main" val="0"/>
                        </a:ext>
                      </a:extLst>
                    </a:blip>
                    <a:stretch>
                      <a:fillRect/>
                    </a:stretch>
                  </pic:blipFill>
                  <pic:spPr>
                    <a:xfrm>
                      <a:off x="0" y="0"/>
                      <a:ext cx="1967230" cy="929005"/>
                    </a:xfrm>
                    <a:prstGeom prst="rect">
                      <a:avLst/>
                    </a:prstGeom>
                  </pic:spPr>
                </pic:pic>
              </a:graphicData>
            </a:graphic>
            <wp14:sizeRelH relativeFrom="margin">
              <wp14:pctWidth>0</wp14:pctWidth>
            </wp14:sizeRelH>
            <wp14:sizeRelV relativeFrom="margin">
              <wp14:pctHeight>0</wp14:pctHeight>
            </wp14:sizeRelV>
          </wp:anchor>
        </w:drawing>
      </w:r>
    </w:p>
    <w:p w14:paraId="5A1261A9" w14:textId="77777777" w:rsidR="006F7564" w:rsidRDefault="006F7564" w:rsidP="004E13E6">
      <w:pPr>
        <w:spacing w:line="360" w:lineRule="auto"/>
        <w:jc w:val="both"/>
        <w:divId w:val="785924343"/>
        <w:rPr>
          <w:rFonts w:asciiTheme="majorBidi" w:eastAsia="Times New Roman" w:hAnsiTheme="majorBidi" w:cstheme="majorBidi"/>
          <w:b/>
          <w:bCs/>
          <w:sz w:val="24"/>
          <w:szCs w:val="24"/>
          <w:rtl/>
        </w:rPr>
      </w:pPr>
    </w:p>
    <w:p w14:paraId="3B118F5E" w14:textId="2ADDBF1E" w:rsidR="003D63F7" w:rsidRDefault="003D63F7" w:rsidP="004E13E6">
      <w:pPr>
        <w:spacing w:line="360" w:lineRule="auto"/>
        <w:jc w:val="both"/>
        <w:divId w:val="785924343"/>
        <w:rPr>
          <w:rFonts w:asciiTheme="majorBidi" w:eastAsia="Times New Roman" w:hAnsiTheme="majorBidi" w:cstheme="majorBidi"/>
          <w:b/>
          <w:bCs/>
          <w:sz w:val="24"/>
          <w:szCs w:val="24"/>
          <w:rtl/>
        </w:rPr>
      </w:pPr>
      <w:r>
        <w:rPr>
          <w:rFonts w:asciiTheme="majorBidi" w:eastAsia="Times New Roman" w:hAnsiTheme="majorBidi" w:cstheme="majorBidi" w:hint="cs"/>
          <w:b/>
          <w:bCs/>
          <w:sz w:val="24"/>
          <w:szCs w:val="24"/>
          <w:rtl/>
        </w:rPr>
        <w:t xml:space="preserve">جامعة </w:t>
      </w:r>
      <w:proofErr w:type="spellStart"/>
      <w:r>
        <w:rPr>
          <w:rFonts w:asciiTheme="majorBidi" w:eastAsia="Times New Roman" w:hAnsiTheme="majorBidi" w:cstheme="majorBidi" w:hint="cs"/>
          <w:b/>
          <w:bCs/>
          <w:sz w:val="24"/>
          <w:szCs w:val="24"/>
          <w:rtl/>
        </w:rPr>
        <w:t>ميدأوشن</w:t>
      </w:r>
      <w:proofErr w:type="spellEnd"/>
    </w:p>
    <w:p w14:paraId="605C8D95" w14:textId="56CB334F" w:rsidR="003D63F7" w:rsidRDefault="003D63F7" w:rsidP="004E13E6">
      <w:pPr>
        <w:spacing w:line="360" w:lineRule="auto"/>
        <w:jc w:val="both"/>
        <w:divId w:val="785924343"/>
        <w:rPr>
          <w:rFonts w:asciiTheme="majorBidi" w:eastAsia="Times New Roman" w:hAnsiTheme="majorBidi" w:cstheme="majorBidi"/>
          <w:b/>
          <w:bCs/>
          <w:sz w:val="24"/>
          <w:szCs w:val="24"/>
          <w:rtl/>
        </w:rPr>
      </w:pPr>
      <w:r>
        <w:rPr>
          <w:rFonts w:asciiTheme="majorBidi" w:eastAsia="Times New Roman" w:hAnsiTheme="majorBidi" w:cstheme="majorBidi" w:hint="cs"/>
          <w:b/>
          <w:bCs/>
          <w:sz w:val="24"/>
          <w:szCs w:val="24"/>
          <w:rtl/>
        </w:rPr>
        <w:t>كلية الإدارة</w:t>
      </w:r>
    </w:p>
    <w:p w14:paraId="57653888" w14:textId="5FDFA4B6" w:rsidR="003D63F7" w:rsidRDefault="003D63F7" w:rsidP="004E13E6">
      <w:pPr>
        <w:spacing w:line="360" w:lineRule="auto"/>
        <w:jc w:val="both"/>
        <w:divId w:val="785924343"/>
        <w:rPr>
          <w:rFonts w:asciiTheme="majorBidi" w:eastAsia="Times New Roman" w:hAnsiTheme="majorBidi" w:cstheme="majorBidi"/>
          <w:b/>
          <w:bCs/>
          <w:sz w:val="24"/>
          <w:szCs w:val="24"/>
          <w:rtl/>
        </w:rPr>
      </w:pPr>
      <w:r>
        <w:rPr>
          <w:rFonts w:asciiTheme="majorBidi" w:eastAsia="Times New Roman" w:hAnsiTheme="majorBidi" w:cstheme="majorBidi" w:hint="cs"/>
          <w:b/>
          <w:bCs/>
          <w:sz w:val="24"/>
          <w:szCs w:val="24"/>
          <w:rtl/>
        </w:rPr>
        <w:t>قسم الإدارة الصحية</w:t>
      </w:r>
    </w:p>
    <w:p w14:paraId="4FEEC074" w14:textId="77777777" w:rsidR="006F7564" w:rsidRDefault="006F7564" w:rsidP="004E13E6">
      <w:pPr>
        <w:spacing w:line="360" w:lineRule="auto"/>
        <w:jc w:val="both"/>
        <w:divId w:val="785924343"/>
        <w:rPr>
          <w:rFonts w:asciiTheme="majorBidi" w:eastAsia="Times New Roman" w:hAnsiTheme="majorBidi" w:cstheme="majorBidi"/>
          <w:b/>
          <w:bCs/>
          <w:sz w:val="24"/>
          <w:szCs w:val="24"/>
          <w:rtl/>
        </w:rPr>
      </w:pPr>
    </w:p>
    <w:p w14:paraId="52B46C17" w14:textId="77777777" w:rsidR="006F7564" w:rsidRDefault="006F7564" w:rsidP="004E13E6">
      <w:pPr>
        <w:spacing w:line="360" w:lineRule="auto"/>
        <w:jc w:val="both"/>
        <w:divId w:val="785924343"/>
        <w:rPr>
          <w:rFonts w:asciiTheme="majorBidi" w:eastAsia="Times New Roman" w:hAnsiTheme="majorBidi" w:cstheme="majorBidi"/>
          <w:b/>
          <w:bCs/>
          <w:sz w:val="24"/>
          <w:szCs w:val="24"/>
          <w:rtl/>
        </w:rPr>
      </w:pPr>
    </w:p>
    <w:p w14:paraId="1099E168" w14:textId="548A22A1" w:rsidR="00C579F4" w:rsidRDefault="00C579F4" w:rsidP="003D63F7">
      <w:pPr>
        <w:spacing w:line="360" w:lineRule="auto"/>
        <w:divId w:val="785924343"/>
        <w:rPr>
          <w:rFonts w:asciiTheme="majorBidi" w:eastAsia="Times New Roman" w:hAnsiTheme="majorBidi" w:cstheme="majorBidi"/>
          <w:b/>
          <w:bCs/>
          <w:sz w:val="24"/>
          <w:szCs w:val="24"/>
          <w:rtl/>
        </w:rPr>
      </w:pPr>
    </w:p>
    <w:p w14:paraId="2D9FDB6E" w14:textId="77777777" w:rsidR="00C579F4" w:rsidRPr="006F7564" w:rsidRDefault="00C579F4" w:rsidP="004E13E6">
      <w:pPr>
        <w:spacing w:line="360" w:lineRule="auto"/>
        <w:jc w:val="both"/>
        <w:divId w:val="785924343"/>
        <w:rPr>
          <w:rFonts w:asciiTheme="majorBidi" w:eastAsia="Times New Roman" w:hAnsiTheme="majorBidi" w:cstheme="majorBidi"/>
          <w:b/>
          <w:bCs/>
          <w:sz w:val="24"/>
          <w:szCs w:val="24"/>
        </w:rPr>
      </w:pPr>
    </w:p>
    <w:p w14:paraId="3115AAF4" w14:textId="274C14BB" w:rsidR="003D63F7" w:rsidRPr="003D63F7" w:rsidRDefault="00452515" w:rsidP="003D63F7">
      <w:pPr>
        <w:pStyle w:val="2"/>
        <w:spacing w:line="360" w:lineRule="auto"/>
        <w:jc w:val="center"/>
        <w:divId w:val="785924343"/>
        <w:rPr>
          <w:rFonts w:asciiTheme="majorBidi" w:eastAsia="Times New Roman" w:hAnsiTheme="majorBidi"/>
          <w:b/>
          <w:bCs/>
          <w:color w:val="000000" w:themeColor="text1"/>
          <w:sz w:val="28"/>
          <w:szCs w:val="28"/>
        </w:rPr>
      </w:pPr>
      <w:r w:rsidRPr="00C579F4">
        <w:rPr>
          <w:rFonts w:asciiTheme="majorBidi" w:eastAsia="Times New Roman" w:hAnsiTheme="majorBidi"/>
          <w:b/>
          <w:bCs/>
          <w:color w:val="000000" w:themeColor="text1"/>
          <w:sz w:val="28"/>
          <w:szCs w:val="28"/>
          <w:rtl/>
        </w:rPr>
        <w:t>عنوان البحث</w:t>
      </w:r>
    </w:p>
    <w:p w14:paraId="7D5746DA" w14:textId="77777777" w:rsidR="00452515" w:rsidRDefault="00452515" w:rsidP="004E13E6">
      <w:pPr>
        <w:pStyle w:val="ae"/>
        <w:bidi/>
        <w:spacing w:line="360" w:lineRule="auto"/>
        <w:jc w:val="center"/>
        <w:divId w:val="785924343"/>
        <w:rPr>
          <w:rFonts w:asciiTheme="majorBidi" w:hAnsiTheme="majorBidi" w:cstheme="majorBidi"/>
          <w:b/>
          <w:bCs/>
          <w:sz w:val="28"/>
          <w:szCs w:val="28"/>
          <w:rtl/>
        </w:rPr>
      </w:pPr>
      <w:r w:rsidRPr="00C579F4">
        <w:rPr>
          <w:rStyle w:val="af"/>
          <w:rFonts w:asciiTheme="majorBidi" w:hAnsiTheme="majorBidi" w:cstheme="majorBidi"/>
          <w:sz w:val="28"/>
          <w:szCs w:val="28"/>
          <w:rtl/>
        </w:rPr>
        <w:t>تأثير التحول الرقمي على جودة الخدمات الصحية في المستشفيات في المملكة العربية السعودية</w:t>
      </w:r>
    </w:p>
    <w:p w14:paraId="770E291B" w14:textId="77777777" w:rsidR="003D63F7" w:rsidRPr="00C579F4" w:rsidRDefault="003D63F7" w:rsidP="003D63F7">
      <w:pPr>
        <w:pStyle w:val="ae"/>
        <w:bidi/>
        <w:spacing w:line="360" w:lineRule="auto"/>
        <w:jc w:val="center"/>
        <w:divId w:val="785924343"/>
        <w:rPr>
          <w:rFonts w:asciiTheme="majorBidi" w:hAnsiTheme="majorBidi" w:cstheme="majorBidi"/>
          <w:b/>
          <w:bCs/>
          <w:sz w:val="28"/>
          <w:szCs w:val="28"/>
        </w:rPr>
      </w:pPr>
    </w:p>
    <w:p w14:paraId="6732131D" w14:textId="21BEB6E1" w:rsidR="00B242E1" w:rsidRPr="00C579F4" w:rsidRDefault="00452515" w:rsidP="004E13E6">
      <w:pPr>
        <w:pStyle w:val="ae"/>
        <w:bidi/>
        <w:spacing w:line="360" w:lineRule="auto"/>
        <w:jc w:val="center"/>
        <w:divId w:val="785924343"/>
        <w:rPr>
          <w:rFonts w:asciiTheme="majorBidi" w:hAnsiTheme="majorBidi" w:cstheme="majorBidi"/>
          <w:b/>
          <w:bCs/>
          <w:sz w:val="28"/>
          <w:szCs w:val="28"/>
          <w:rtl/>
        </w:rPr>
      </w:pPr>
      <w:r w:rsidRPr="00C579F4">
        <w:rPr>
          <w:rStyle w:val="af"/>
          <w:rFonts w:asciiTheme="majorBidi" w:hAnsiTheme="majorBidi" w:cstheme="majorBidi"/>
          <w:sz w:val="28"/>
          <w:szCs w:val="28"/>
          <w:rtl/>
        </w:rPr>
        <w:t>إعداد الطالب</w:t>
      </w:r>
      <w:r w:rsidR="003D63F7">
        <w:rPr>
          <w:rStyle w:val="af"/>
          <w:rFonts w:asciiTheme="majorBidi" w:hAnsiTheme="majorBidi" w:cstheme="majorBidi" w:hint="cs"/>
          <w:sz w:val="28"/>
          <w:szCs w:val="28"/>
          <w:rtl/>
        </w:rPr>
        <w:t>ة</w:t>
      </w:r>
      <w:r w:rsidRPr="00C579F4">
        <w:rPr>
          <w:rStyle w:val="af"/>
          <w:rFonts w:asciiTheme="majorBidi" w:hAnsiTheme="majorBidi" w:cstheme="majorBidi"/>
          <w:sz w:val="28"/>
          <w:szCs w:val="28"/>
          <w:rtl/>
        </w:rPr>
        <w:t>:</w:t>
      </w:r>
    </w:p>
    <w:p w14:paraId="342D8C0B" w14:textId="5DA494CA" w:rsidR="003D63F7" w:rsidRDefault="003D63F7" w:rsidP="004E13E6">
      <w:pPr>
        <w:pStyle w:val="ae"/>
        <w:bidi/>
        <w:spacing w:line="360" w:lineRule="auto"/>
        <w:jc w:val="center"/>
        <w:divId w:val="785924343"/>
        <w:rPr>
          <w:rFonts w:asciiTheme="majorBidi" w:hAnsiTheme="majorBidi" w:cstheme="majorBidi"/>
          <w:b/>
          <w:bCs/>
          <w:sz w:val="28"/>
          <w:szCs w:val="28"/>
          <w:rtl/>
        </w:rPr>
      </w:pPr>
      <w:r>
        <w:rPr>
          <w:rFonts w:asciiTheme="majorBidi" w:hAnsiTheme="majorBidi" w:cstheme="majorBidi" w:hint="cs"/>
          <w:b/>
          <w:bCs/>
          <w:sz w:val="28"/>
          <w:szCs w:val="28"/>
          <w:rtl/>
        </w:rPr>
        <w:t xml:space="preserve">سارة </w:t>
      </w:r>
      <w:proofErr w:type="gramStart"/>
      <w:r>
        <w:rPr>
          <w:rFonts w:asciiTheme="majorBidi" w:hAnsiTheme="majorBidi" w:cstheme="majorBidi" w:hint="cs"/>
          <w:b/>
          <w:bCs/>
          <w:sz w:val="28"/>
          <w:szCs w:val="28"/>
          <w:rtl/>
        </w:rPr>
        <w:t>عبدالرحمن</w:t>
      </w:r>
      <w:proofErr w:type="gramEnd"/>
      <w:r>
        <w:rPr>
          <w:rFonts w:asciiTheme="majorBidi" w:hAnsiTheme="majorBidi" w:cstheme="majorBidi" w:hint="cs"/>
          <w:b/>
          <w:bCs/>
          <w:sz w:val="28"/>
          <w:szCs w:val="28"/>
          <w:rtl/>
        </w:rPr>
        <w:t xml:space="preserve"> المشوح</w:t>
      </w:r>
    </w:p>
    <w:p w14:paraId="7B1F6C37" w14:textId="77777777" w:rsidR="003D63F7" w:rsidRDefault="003D63F7" w:rsidP="003D63F7">
      <w:pPr>
        <w:pStyle w:val="ae"/>
        <w:bidi/>
        <w:spacing w:line="360" w:lineRule="auto"/>
        <w:jc w:val="center"/>
        <w:divId w:val="785924343"/>
        <w:rPr>
          <w:rFonts w:asciiTheme="majorBidi" w:hAnsiTheme="majorBidi" w:cstheme="majorBidi"/>
          <w:b/>
          <w:bCs/>
          <w:sz w:val="28"/>
          <w:szCs w:val="28"/>
          <w:rtl/>
        </w:rPr>
      </w:pPr>
    </w:p>
    <w:p w14:paraId="2E0F10A5" w14:textId="5B0D9C2F" w:rsidR="00B242E1" w:rsidRPr="00C579F4" w:rsidRDefault="00452515" w:rsidP="003D63F7">
      <w:pPr>
        <w:pStyle w:val="ae"/>
        <w:bidi/>
        <w:spacing w:line="360" w:lineRule="auto"/>
        <w:jc w:val="center"/>
        <w:divId w:val="785924343"/>
        <w:rPr>
          <w:rFonts w:asciiTheme="majorBidi" w:hAnsiTheme="majorBidi" w:cstheme="majorBidi"/>
          <w:b/>
          <w:bCs/>
          <w:sz w:val="28"/>
          <w:szCs w:val="28"/>
          <w:rtl/>
        </w:rPr>
      </w:pPr>
      <w:r w:rsidRPr="00C579F4">
        <w:rPr>
          <w:rStyle w:val="af"/>
          <w:rFonts w:asciiTheme="majorBidi" w:hAnsiTheme="majorBidi" w:cstheme="majorBidi"/>
          <w:sz w:val="28"/>
          <w:szCs w:val="28"/>
          <w:rtl/>
        </w:rPr>
        <w:t>إشراف:</w:t>
      </w:r>
      <w:r w:rsidRPr="00C579F4">
        <w:rPr>
          <w:rFonts w:asciiTheme="majorBidi" w:hAnsiTheme="majorBidi" w:cstheme="majorBidi"/>
          <w:b/>
          <w:bCs/>
          <w:sz w:val="28"/>
          <w:szCs w:val="28"/>
          <w:rtl/>
        </w:rPr>
        <w:t xml:space="preserve"> </w:t>
      </w:r>
    </w:p>
    <w:p w14:paraId="184625B0" w14:textId="0DECDF8E" w:rsidR="00452515" w:rsidRPr="00C579F4" w:rsidRDefault="00452515" w:rsidP="004E13E6">
      <w:pPr>
        <w:pStyle w:val="ae"/>
        <w:bidi/>
        <w:spacing w:line="360" w:lineRule="auto"/>
        <w:jc w:val="center"/>
        <w:divId w:val="785924343"/>
        <w:rPr>
          <w:rFonts w:asciiTheme="majorBidi" w:hAnsiTheme="majorBidi" w:cstheme="majorBidi"/>
          <w:b/>
          <w:bCs/>
          <w:sz w:val="28"/>
          <w:szCs w:val="28"/>
        </w:rPr>
      </w:pPr>
      <w:r w:rsidRPr="00C579F4">
        <w:rPr>
          <w:rFonts w:asciiTheme="majorBidi" w:hAnsiTheme="majorBidi" w:cstheme="majorBidi"/>
          <w:b/>
          <w:bCs/>
          <w:sz w:val="28"/>
          <w:szCs w:val="28"/>
        </w:rPr>
        <w:br/>
      </w:r>
      <w:r w:rsidRPr="00C579F4">
        <w:rPr>
          <w:rFonts w:asciiTheme="majorBidi" w:hAnsiTheme="majorBidi" w:cstheme="majorBidi"/>
          <w:b/>
          <w:bCs/>
          <w:sz w:val="28"/>
          <w:szCs w:val="28"/>
        </w:rPr>
        <w:br/>
      </w:r>
      <w:r w:rsidRPr="00C579F4">
        <w:rPr>
          <w:rStyle w:val="af"/>
          <w:rFonts w:asciiTheme="majorBidi" w:hAnsiTheme="majorBidi" w:cstheme="majorBidi"/>
          <w:sz w:val="28"/>
          <w:szCs w:val="28"/>
          <w:rtl/>
        </w:rPr>
        <w:t>العام الدراسي:</w:t>
      </w:r>
      <w:r w:rsidRPr="00C579F4">
        <w:rPr>
          <w:rFonts w:asciiTheme="majorBidi" w:hAnsiTheme="majorBidi" w:cstheme="majorBidi"/>
          <w:b/>
          <w:bCs/>
          <w:sz w:val="28"/>
          <w:szCs w:val="28"/>
          <w:rtl/>
        </w:rPr>
        <w:t xml:space="preserve"> </w:t>
      </w:r>
      <w:r w:rsidRPr="00C579F4">
        <w:rPr>
          <w:rFonts w:asciiTheme="majorBidi" w:hAnsiTheme="majorBidi" w:cstheme="majorBidi"/>
          <w:b/>
          <w:bCs/>
          <w:sz w:val="28"/>
          <w:szCs w:val="28"/>
        </w:rPr>
        <w:t>2026</w:t>
      </w:r>
    </w:p>
    <w:p w14:paraId="56209A97" w14:textId="32A29200" w:rsidR="00452515" w:rsidRPr="006F7564" w:rsidRDefault="00452515" w:rsidP="004E13E6">
      <w:pPr>
        <w:spacing w:line="360" w:lineRule="auto"/>
        <w:jc w:val="both"/>
        <w:divId w:val="785924343"/>
        <w:rPr>
          <w:rFonts w:asciiTheme="majorBidi" w:eastAsia="Times New Roman" w:hAnsiTheme="majorBidi" w:cstheme="majorBidi"/>
          <w:b/>
          <w:bCs/>
          <w:sz w:val="24"/>
          <w:szCs w:val="24"/>
          <w:rtl/>
        </w:rPr>
      </w:pPr>
    </w:p>
    <w:p w14:paraId="030486C6" w14:textId="77777777" w:rsidR="006F7564" w:rsidRDefault="006F7564" w:rsidP="004E13E6">
      <w:pPr>
        <w:spacing w:line="360" w:lineRule="auto"/>
        <w:jc w:val="both"/>
        <w:divId w:val="785924343"/>
        <w:rPr>
          <w:rFonts w:asciiTheme="majorBidi" w:eastAsia="Times New Roman" w:hAnsiTheme="majorBidi" w:cstheme="majorBidi"/>
          <w:sz w:val="24"/>
          <w:szCs w:val="24"/>
          <w:rtl/>
        </w:rPr>
      </w:pPr>
    </w:p>
    <w:p w14:paraId="70503764" w14:textId="77777777" w:rsidR="006F7564" w:rsidRDefault="006F7564" w:rsidP="004E13E6">
      <w:pPr>
        <w:spacing w:line="360" w:lineRule="auto"/>
        <w:jc w:val="both"/>
        <w:divId w:val="785924343"/>
        <w:rPr>
          <w:rFonts w:asciiTheme="majorBidi" w:eastAsia="Times New Roman" w:hAnsiTheme="majorBidi" w:cstheme="majorBidi"/>
          <w:sz w:val="24"/>
          <w:szCs w:val="24"/>
          <w:rtl/>
        </w:rPr>
      </w:pPr>
    </w:p>
    <w:p w14:paraId="658261C5" w14:textId="77777777" w:rsidR="00762DA4" w:rsidRDefault="00762DA4" w:rsidP="004E13E6">
      <w:pPr>
        <w:spacing w:line="360" w:lineRule="auto"/>
        <w:jc w:val="both"/>
        <w:divId w:val="785924343"/>
        <w:rPr>
          <w:rFonts w:asciiTheme="majorBidi" w:eastAsia="Times New Roman" w:hAnsiTheme="majorBidi" w:cstheme="majorBidi"/>
          <w:sz w:val="24"/>
          <w:szCs w:val="24"/>
          <w:rtl/>
        </w:rPr>
      </w:pPr>
    </w:p>
    <w:p w14:paraId="1A1FB63A" w14:textId="77777777" w:rsidR="00762DA4" w:rsidRPr="00F71180" w:rsidRDefault="00762DA4" w:rsidP="004E13E6">
      <w:pPr>
        <w:spacing w:line="360" w:lineRule="auto"/>
        <w:jc w:val="both"/>
        <w:divId w:val="785924343"/>
        <w:rPr>
          <w:rFonts w:asciiTheme="majorBidi" w:eastAsia="Times New Roman" w:hAnsiTheme="majorBidi" w:cstheme="majorBidi"/>
          <w:sz w:val="24"/>
          <w:szCs w:val="24"/>
        </w:rPr>
      </w:pPr>
    </w:p>
    <w:p w14:paraId="3BD781E6" w14:textId="4704D8FD" w:rsidR="00452515" w:rsidRPr="00EC5EB1" w:rsidRDefault="002004C2" w:rsidP="004E13E6">
      <w:pPr>
        <w:pStyle w:val="1"/>
        <w:spacing w:line="360" w:lineRule="auto"/>
        <w:jc w:val="both"/>
        <w:divId w:val="785924343"/>
        <w:rPr>
          <w:rFonts w:asciiTheme="majorBidi" w:eastAsia="Times New Roman" w:hAnsiTheme="majorBidi"/>
          <w:b/>
          <w:bCs/>
          <w:color w:val="000000" w:themeColor="text1"/>
          <w:sz w:val="24"/>
          <w:szCs w:val="24"/>
          <w:u w:val="single"/>
        </w:rPr>
      </w:pPr>
      <w:r w:rsidRPr="00EC5EB1">
        <w:rPr>
          <w:rFonts w:asciiTheme="majorBidi" w:eastAsia="Times New Roman" w:hAnsiTheme="majorBidi" w:hint="cs"/>
          <w:b/>
          <w:bCs/>
          <w:color w:val="000000" w:themeColor="text1"/>
          <w:sz w:val="24"/>
          <w:szCs w:val="24"/>
          <w:u w:val="single"/>
          <w:rtl/>
        </w:rPr>
        <w:t>فهرس</w:t>
      </w:r>
      <w:r w:rsidR="00452515" w:rsidRPr="00EC5EB1">
        <w:rPr>
          <w:rFonts w:asciiTheme="majorBidi" w:eastAsia="Times New Roman" w:hAnsiTheme="majorBidi"/>
          <w:b/>
          <w:bCs/>
          <w:color w:val="000000" w:themeColor="text1"/>
          <w:sz w:val="24"/>
          <w:szCs w:val="24"/>
          <w:u w:val="single"/>
          <w:rtl/>
        </w:rPr>
        <w:t xml:space="preserve"> المحتويات</w:t>
      </w:r>
    </w:p>
    <w:tbl>
      <w:tblPr>
        <w:tblStyle w:val="ab"/>
        <w:bidiVisual/>
        <w:tblW w:w="0" w:type="auto"/>
        <w:tblLook w:val="04A0" w:firstRow="1" w:lastRow="0" w:firstColumn="1" w:lastColumn="0" w:noHBand="0" w:noVBand="1"/>
      </w:tblPr>
      <w:tblGrid>
        <w:gridCol w:w="4148"/>
        <w:gridCol w:w="1599"/>
      </w:tblGrid>
      <w:tr w:rsidR="005A7ACE" w14:paraId="568E70F7" w14:textId="77777777" w:rsidTr="0007077B">
        <w:trPr>
          <w:divId w:val="785924343"/>
        </w:trPr>
        <w:tc>
          <w:tcPr>
            <w:tcW w:w="4148" w:type="dxa"/>
          </w:tcPr>
          <w:p w14:paraId="7B4D7B62" w14:textId="5886E146" w:rsidR="005A7ACE" w:rsidRDefault="00907016" w:rsidP="004E13E6">
            <w:pPr>
              <w:spacing w:line="360" w:lineRule="auto"/>
              <w:jc w:val="both"/>
              <w:rPr>
                <w:rFonts w:asciiTheme="majorBidi" w:eastAsia="Times New Roman" w:hAnsiTheme="majorBidi" w:cstheme="majorBidi"/>
                <w:sz w:val="24"/>
                <w:szCs w:val="24"/>
                <w:rtl/>
              </w:rPr>
            </w:pPr>
            <w:r>
              <w:rPr>
                <w:rFonts w:asciiTheme="majorBidi" w:eastAsia="Times New Roman" w:hAnsiTheme="majorBidi" w:cstheme="majorBidi" w:hint="cs"/>
                <w:sz w:val="24"/>
                <w:szCs w:val="24"/>
                <w:rtl/>
              </w:rPr>
              <w:t>العنصر</w:t>
            </w:r>
          </w:p>
        </w:tc>
        <w:tc>
          <w:tcPr>
            <w:tcW w:w="1599" w:type="dxa"/>
          </w:tcPr>
          <w:p w14:paraId="66834F84" w14:textId="2F3BF819" w:rsidR="005A7ACE" w:rsidRDefault="00907016" w:rsidP="0007077B">
            <w:pPr>
              <w:spacing w:line="360" w:lineRule="auto"/>
              <w:jc w:val="center"/>
              <w:rPr>
                <w:rFonts w:asciiTheme="majorBidi" w:eastAsia="Times New Roman" w:hAnsiTheme="majorBidi" w:cstheme="majorBidi"/>
                <w:sz w:val="24"/>
                <w:szCs w:val="24"/>
                <w:rtl/>
              </w:rPr>
            </w:pPr>
            <w:r>
              <w:rPr>
                <w:rFonts w:asciiTheme="majorBidi" w:eastAsia="Times New Roman" w:hAnsiTheme="majorBidi" w:cstheme="majorBidi" w:hint="cs"/>
                <w:sz w:val="24"/>
                <w:szCs w:val="24"/>
                <w:rtl/>
              </w:rPr>
              <w:t>رقم الصفحة</w:t>
            </w:r>
          </w:p>
        </w:tc>
      </w:tr>
      <w:tr w:rsidR="005A7ACE" w14:paraId="789A47CD" w14:textId="77777777" w:rsidTr="0007077B">
        <w:trPr>
          <w:divId w:val="785924343"/>
        </w:trPr>
        <w:tc>
          <w:tcPr>
            <w:tcW w:w="4148" w:type="dxa"/>
          </w:tcPr>
          <w:p w14:paraId="319090CB" w14:textId="5942BC70" w:rsidR="005A7ACE" w:rsidRDefault="007E5D6E" w:rsidP="004E13E6">
            <w:pPr>
              <w:spacing w:line="360" w:lineRule="auto"/>
              <w:jc w:val="both"/>
              <w:rPr>
                <w:rFonts w:asciiTheme="majorBidi" w:eastAsia="Times New Roman" w:hAnsiTheme="majorBidi" w:cstheme="majorBidi"/>
                <w:sz w:val="24"/>
                <w:szCs w:val="24"/>
                <w:rtl/>
              </w:rPr>
            </w:pPr>
            <w:r>
              <w:rPr>
                <w:rFonts w:asciiTheme="majorBidi" w:eastAsia="Times New Roman" w:hAnsiTheme="majorBidi" w:cstheme="majorBidi" w:hint="cs"/>
                <w:sz w:val="24"/>
                <w:szCs w:val="24"/>
                <w:rtl/>
              </w:rPr>
              <w:t>المقدمة</w:t>
            </w:r>
          </w:p>
        </w:tc>
        <w:tc>
          <w:tcPr>
            <w:tcW w:w="1599" w:type="dxa"/>
          </w:tcPr>
          <w:p w14:paraId="120F8627" w14:textId="70440C1F" w:rsidR="005A7ACE" w:rsidRDefault="007E5D6E" w:rsidP="0007077B">
            <w:pPr>
              <w:spacing w:line="360" w:lineRule="auto"/>
              <w:jc w:val="center"/>
              <w:rPr>
                <w:rFonts w:asciiTheme="majorBidi" w:eastAsia="Times New Roman" w:hAnsiTheme="majorBidi" w:cstheme="majorBidi"/>
                <w:sz w:val="24"/>
                <w:szCs w:val="24"/>
                <w:rtl/>
              </w:rPr>
            </w:pPr>
            <w:r>
              <w:rPr>
                <w:rFonts w:asciiTheme="majorBidi" w:eastAsia="Times New Roman" w:hAnsiTheme="majorBidi" w:cstheme="majorBidi" w:hint="cs"/>
                <w:sz w:val="24"/>
                <w:szCs w:val="24"/>
                <w:rtl/>
              </w:rPr>
              <w:t>٣</w:t>
            </w:r>
          </w:p>
        </w:tc>
      </w:tr>
      <w:tr w:rsidR="005A7ACE" w14:paraId="5C925A04" w14:textId="77777777" w:rsidTr="0007077B">
        <w:trPr>
          <w:divId w:val="785924343"/>
        </w:trPr>
        <w:tc>
          <w:tcPr>
            <w:tcW w:w="4148" w:type="dxa"/>
          </w:tcPr>
          <w:p w14:paraId="51C1882B" w14:textId="516E3E67" w:rsidR="005A7ACE" w:rsidRDefault="00884757" w:rsidP="004E13E6">
            <w:pPr>
              <w:spacing w:line="360" w:lineRule="auto"/>
              <w:jc w:val="both"/>
              <w:rPr>
                <w:rFonts w:asciiTheme="majorBidi" w:eastAsia="Times New Roman" w:hAnsiTheme="majorBidi" w:cstheme="majorBidi"/>
                <w:sz w:val="24"/>
                <w:szCs w:val="24"/>
                <w:rtl/>
              </w:rPr>
            </w:pPr>
            <w:r>
              <w:rPr>
                <w:rFonts w:asciiTheme="majorBidi" w:eastAsia="Times New Roman" w:hAnsiTheme="majorBidi" w:cstheme="majorBidi" w:hint="cs"/>
                <w:sz w:val="24"/>
                <w:szCs w:val="24"/>
                <w:rtl/>
              </w:rPr>
              <w:t>مشكلة الدراسة</w:t>
            </w:r>
          </w:p>
        </w:tc>
        <w:tc>
          <w:tcPr>
            <w:tcW w:w="1599" w:type="dxa"/>
          </w:tcPr>
          <w:p w14:paraId="0891CDD7" w14:textId="45318CF1" w:rsidR="005A7ACE" w:rsidRDefault="00884757" w:rsidP="0007077B">
            <w:pPr>
              <w:spacing w:line="360" w:lineRule="auto"/>
              <w:jc w:val="center"/>
              <w:rPr>
                <w:rFonts w:asciiTheme="majorBidi" w:eastAsia="Times New Roman" w:hAnsiTheme="majorBidi" w:cstheme="majorBidi"/>
                <w:sz w:val="24"/>
                <w:szCs w:val="24"/>
                <w:rtl/>
              </w:rPr>
            </w:pPr>
            <w:r>
              <w:rPr>
                <w:rFonts w:asciiTheme="majorBidi" w:eastAsia="Times New Roman" w:hAnsiTheme="majorBidi" w:cstheme="majorBidi" w:hint="cs"/>
                <w:sz w:val="24"/>
                <w:szCs w:val="24"/>
                <w:rtl/>
              </w:rPr>
              <w:t>٤</w:t>
            </w:r>
          </w:p>
        </w:tc>
      </w:tr>
      <w:tr w:rsidR="005A7ACE" w14:paraId="15646DEC" w14:textId="77777777" w:rsidTr="0007077B">
        <w:trPr>
          <w:divId w:val="785924343"/>
        </w:trPr>
        <w:tc>
          <w:tcPr>
            <w:tcW w:w="4148" w:type="dxa"/>
          </w:tcPr>
          <w:p w14:paraId="75942C08" w14:textId="636D2C50" w:rsidR="005A7ACE" w:rsidRDefault="00E05EED" w:rsidP="004E13E6">
            <w:pPr>
              <w:spacing w:line="360" w:lineRule="auto"/>
              <w:jc w:val="both"/>
              <w:rPr>
                <w:rFonts w:asciiTheme="majorBidi" w:eastAsia="Times New Roman" w:hAnsiTheme="majorBidi" w:cstheme="majorBidi"/>
                <w:sz w:val="24"/>
                <w:szCs w:val="24"/>
                <w:rtl/>
              </w:rPr>
            </w:pPr>
            <w:r>
              <w:rPr>
                <w:rFonts w:asciiTheme="majorBidi" w:eastAsia="Times New Roman" w:hAnsiTheme="majorBidi" w:cstheme="majorBidi" w:hint="cs"/>
                <w:sz w:val="24"/>
                <w:szCs w:val="24"/>
                <w:rtl/>
              </w:rPr>
              <w:t>أهمية الدراسة</w:t>
            </w:r>
          </w:p>
        </w:tc>
        <w:tc>
          <w:tcPr>
            <w:tcW w:w="1599" w:type="dxa"/>
          </w:tcPr>
          <w:p w14:paraId="506A3447" w14:textId="0D5CE511" w:rsidR="005A7ACE" w:rsidRDefault="00E05EED" w:rsidP="0007077B">
            <w:pPr>
              <w:spacing w:line="360" w:lineRule="auto"/>
              <w:jc w:val="center"/>
              <w:rPr>
                <w:rFonts w:asciiTheme="majorBidi" w:eastAsia="Times New Roman" w:hAnsiTheme="majorBidi" w:cstheme="majorBidi"/>
                <w:sz w:val="24"/>
                <w:szCs w:val="24"/>
                <w:rtl/>
              </w:rPr>
            </w:pPr>
            <w:r>
              <w:rPr>
                <w:rFonts w:asciiTheme="majorBidi" w:eastAsia="Times New Roman" w:hAnsiTheme="majorBidi" w:cstheme="majorBidi" w:hint="cs"/>
                <w:sz w:val="24"/>
                <w:szCs w:val="24"/>
                <w:rtl/>
              </w:rPr>
              <w:t>٤</w:t>
            </w:r>
          </w:p>
        </w:tc>
      </w:tr>
      <w:tr w:rsidR="005A7ACE" w14:paraId="5AD31504" w14:textId="77777777" w:rsidTr="0007077B">
        <w:trPr>
          <w:divId w:val="785924343"/>
        </w:trPr>
        <w:tc>
          <w:tcPr>
            <w:tcW w:w="4148" w:type="dxa"/>
          </w:tcPr>
          <w:p w14:paraId="48D9C050" w14:textId="1C541C72" w:rsidR="005A7ACE" w:rsidRDefault="00951029" w:rsidP="004E13E6">
            <w:pPr>
              <w:spacing w:line="360" w:lineRule="auto"/>
              <w:jc w:val="both"/>
              <w:rPr>
                <w:rFonts w:asciiTheme="majorBidi" w:eastAsia="Times New Roman" w:hAnsiTheme="majorBidi" w:cstheme="majorBidi"/>
                <w:sz w:val="24"/>
                <w:szCs w:val="24"/>
                <w:rtl/>
              </w:rPr>
            </w:pPr>
            <w:r>
              <w:rPr>
                <w:rFonts w:asciiTheme="majorBidi" w:eastAsia="Times New Roman" w:hAnsiTheme="majorBidi" w:cstheme="majorBidi" w:hint="cs"/>
                <w:sz w:val="24"/>
                <w:szCs w:val="24"/>
                <w:rtl/>
              </w:rPr>
              <w:t>أهداف الدراسة</w:t>
            </w:r>
          </w:p>
        </w:tc>
        <w:tc>
          <w:tcPr>
            <w:tcW w:w="1599" w:type="dxa"/>
          </w:tcPr>
          <w:p w14:paraId="64B3A523" w14:textId="61D40419" w:rsidR="005A7ACE" w:rsidRDefault="00951029" w:rsidP="0007077B">
            <w:pPr>
              <w:spacing w:line="360" w:lineRule="auto"/>
              <w:jc w:val="center"/>
              <w:rPr>
                <w:rFonts w:asciiTheme="majorBidi" w:eastAsia="Times New Roman" w:hAnsiTheme="majorBidi" w:cstheme="majorBidi"/>
                <w:sz w:val="24"/>
                <w:szCs w:val="24"/>
                <w:rtl/>
              </w:rPr>
            </w:pPr>
            <w:r>
              <w:rPr>
                <w:rFonts w:asciiTheme="majorBidi" w:eastAsia="Times New Roman" w:hAnsiTheme="majorBidi" w:cstheme="majorBidi" w:hint="cs"/>
                <w:sz w:val="24"/>
                <w:szCs w:val="24"/>
                <w:rtl/>
              </w:rPr>
              <w:t>٥</w:t>
            </w:r>
          </w:p>
        </w:tc>
      </w:tr>
      <w:tr w:rsidR="005A7ACE" w14:paraId="7C694A65" w14:textId="77777777" w:rsidTr="0007077B">
        <w:trPr>
          <w:divId w:val="785924343"/>
        </w:trPr>
        <w:tc>
          <w:tcPr>
            <w:tcW w:w="4148" w:type="dxa"/>
          </w:tcPr>
          <w:p w14:paraId="6EDA2A78" w14:textId="44569F5F" w:rsidR="005A7ACE" w:rsidRDefault="007B7466" w:rsidP="004E13E6">
            <w:pPr>
              <w:spacing w:line="360" w:lineRule="auto"/>
              <w:jc w:val="both"/>
              <w:rPr>
                <w:rFonts w:asciiTheme="majorBidi" w:eastAsia="Times New Roman" w:hAnsiTheme="majorBidi" w:cstheme="majorBidi"/>
                <w:sz w:val="24"/>
                <w:szCs w:val="24"/>
                <w:rtl/>
              </w:rPr>
            </w:pPr>
            <w:r>
              <w:rPr>
                <w:rFonts w:asciiTheme="majorBidi" w:eastAsia="Times New Roman" w:hAnsiTheme="majorBidi" w:cstheme="majorBidi" w:hint="cs"/>
                <w:sz w:val="24"/>
                <w:szCs w:val="24"/>
                <w:rtl/>
              </w:rPr>
              <w:t>تساؤلات الدراسة</w:t>
            </w:r>
          </w:p>
        </w:tc>
        <w:tc>
          <w:tcPr>
            <w:tcW w:w="1599" w:type="dxa"/>
          </w:tcPr>
          <w:p w14:paraId="429C2CA3" w14:textId="4A2CCAAA" w:rsidR="005A7ACE" w:rsidRDefault="007B7466" w:rsidP="0007077B">
            <w:pPr>
              <w:spacing w:line="360" w:lineRule="auto"/>
              <w:jc w:val="center"/>
              <w:rPr>
                <w:rFonts w:asciiTheme="majorBidi" w:eastAsia="Times New Roman" w:hAnsiTheme="majorBidi" w:cstheme="majorBidi"/>
                <w:sz w:val="24"/>
                <w:szCs w:val="24"/>
                <w:rtl/>
              </w:rPr>
            </w:pPr>
            <w:r>
              <w:rPr>
                <w:rFonts w:asciiTheme="majorBidi" w:eastAsia="Times New Roman" w:hAnsiTheme="majorBidi" w:cstheme="majorBidi" w:hint="cs"/>
                <w:sz w:val="24"/>
                <w:szCs w:val="24"/>
                <w:rtl/>
              </w:rPr>
              <w:t>٥</w:t>
            </w:r>
          </w:p>
        </w:tc>
      </w:tr>
      <w:tr w:rsidR="005A7ACE" w14:paraId="305F2ED2" w14:textId="77777777" w:rsidTr="0007077B">
        <w:trPr>
          <w:divId w:val="785924343"/>
        </w:trPr>
        <w:tc>
          <w:tcPr>
            <w:tcW w:w="4148" w:type="dxa"/>
          </w:tcPr>
          <w:p w14:paraId="6E57F515" w14:textId="65B062DC" w:rsidR="005A7ACE" w:rsidRDefault="005F42AB" w:rsidP="004E13E6">
            <w:pPr>
              <w:spacing w:line="360" w:lineRule="auto"/>
              <w:jc w:val="both"/>
              <w:rPr>
                <w:rFonts w:asciiTheme="majorBidi" w:eastAsia="Times New Roman" w:hAnsiTheme="majorBidi" w:cstheme="majorBidi"/>
                <w:sz w:val="24"/>
                <w:szCs w:val="24"/>
                <w:rtl/>
              </w:rPr>
            </w:pPr>
            <w:r>
              <w:rPr>
                <w:rFonts w:asciiTheme="majorBidi" w:eastAsia="Times New Roman" w:hAnsiTheme="majorBidi" w:cstheme="majorBidi" w:hint="cs"/>
                <w:sz w:val="24"/>
                <w:szCs w:val="24"/>
                <w:rtl/>
              </w:rPr>
              <w:t>فروض الدراسة</w:t>
            </w:r>
          </w:p>
        </w:tc>
        <w:tc>
          <w:tcPr>
            <w:tcW w:w="1599" w:type="dxa"/>
          </w:tcPr>
          <w:p w14:paraId="3F621227" w14:textId="3ACD75A7" w:rsidR="005A7ACE" w:rsidRDefault="005F42AB" w:rsidP="0007077B">
            <w:pPr>
              <w:spacing w:line="360" w:lineRule="auto"/>
              <w:jc w:val="center"/>
              <w:rPr>
                <w:rFonts w:asciiTheme="majorBidi" w:eastAsia="Times New Roman" w:hAnsiTheme="majorBidi" w:cstheme="majorBidi"/>
                <w:sz w:val="24"/>
                <w:szCs w:val="24"/>
                <w:rtl/>
              </w:rPr>
            </w:pPr>
            <w:r>
              <w:rPr>
                <w:rFonts w:asciiTheme="majorBidi" w:eastAsia="Times New Roman" w:hAnsiTheme="majorBidi" w:cstheme="majorBidi" w:hint="cs"/>
                <w:sz w:val="24"/>
                <w:szCs w:val="24"/>
                <w:rtl/>
              </w:rPr>
              <w:t>٥</w:t>
            </w:r>
          </w:p>
        </w:tc>
      </w:tr>
      <w:tr w:rsidR="005A7ACE" w14:paraId="7819D3F3" w14:textId="77777777" w:rsidTr="0007077B">
        <w:trPr>
          <w:divId w:val="785924343"/>
        </w:trPr>
        <w:tc>
          <w:tcPr>
            <w:tcW w:w="4148" w:type="dxa"/>
          </w:tcPr>
          <w:p w14:paraId="4E940129" w14:textId="6841329E" w:rsidR="005A7ACE" w:rsidRDefault="00362BBF" w:rsidP="004E13E6">
            <w:pPr>
              <w:spacing w:line="360" w:lineRule="auto"/>
              <w:jc w:val="both"/>
              <w:rPr>
                <w:rFonts w:asciiTheme="majorBidi" w:eastAsia="Times New Roman" w:hAnsiTheme="majorBidi" w:cstheme="majorBidi"/>
                <w:sz w:val="24"/>
                <w:szCs w:val="24"/>
                <w:rtl/>
              </w:rPr>
            </w:pPr>
            <w:r>
              <w:rPr>
                <w:rFonts w:asciiTheme="majorBidi" w:eastAsia="Times New Roman" w:hAnsiTheme="majorBidi" w:cstheme="majorBidi" w:hint="cs"/>
                <w:sz w:val="24"/>
                <w:szCs w:val="24"/>
                <w:rtl/>
              </w:rPr>
              <w:t>الدراسات السابقة</w:t>
            </w:r>
          </w:p>
        </w:tc>
        <w:tc>
          <w:tcPr>
            <w:tcW w:w="1599" w:type="dxa"/>
          </w:tcPr>
          <w:p w14:paraId="1EFD57B1" w14:textId="283FD248" w:rsidR="005A7ACE" w:rsidRDefault="00362BBF" w:rsidP="0007077B">
            <w:pPr>
              <w:spacing w:line="360" w:lineRule="auto"/>
              <w:jc w:val="center"/>
              <w:rPr>
                <w:rFonts w:asciiTheme="majorBidi" w:eastAsia="Times New Roman" w:hAnsiTheme="majorBidi" w:cstheme="majorBidi"/>
                <w:sz w:val="24"/>
                <w:szCs w:val="24"/>
                <w:rtl/>
              </w:rPr>
            </w:pPr>
            <w:r>
              <w:rPr>
                <w:rFonts w:asciiTheme="majorBidi" w:eastAsia="Times New Roman" w:hAnsiTheme="majorBidi" w:cstheme="majorBidi" w:hint="cs"/>
                <w:sz w:val="24"/>
                <w:szCs w:val="24"/>
                <w:rtl/>
              </w:rPr>
              <w:t>٦</w:t>
            </w:r>
          </w:p>
        </w:tc>
      </w:tr>
      <w:tr w:rsidR="005A7ACE" w14:paraId="6CAA4920" w14:textId="77777777" w:rsidTr="0007077B">
        <w:trPr>
          <w:divId w:val="785924343"/>
        </w:trPr>
        <w:tc>
          <w:tcPr>
            <w:tcW w:w="4148" w:type="dxa"/>
          </w:tcPr>
          <w:p w14:paraId="11E50964" w14:textId="0215A9A7" w:rsidR="005A7ACE" w:rsidRDefault="001A117C" w:rsidP="004E13E6">
            <w:pPr>
              <w:spacing w:line="360" w:lineRule="auto"/>
              <w:jc w:val="both"/>
              <w:rPr>
                <w:rFonts w:asciiTheme="majorBidi" w:eastAsia="Times New Roman" w:hAnsiTheme="majorBidi" w:cstheme="majorBidi"/>
                <w:sz w:val="24"/>
                <w:szCs w:val="24"/>
                <w:rtl/>
              </w:rPr>
            </w:pPr>
            <w:r>
              <w:rPr>
                <w:rFonts w:asciiTheme="majorBidi" w:eastAsia="Times New Roman" w:hAnsiTheme="majorBidi" w:cstheme="majorBidi" w:hint="cs"/>
                <w:sz w:val="24"/>
                <w:szCs w:val="24"/>
                <w:rtl/>
              </w:rPr>
              <w:t>الفجوة البحثية</w:t>
            </w:r>
          </w:p>
        </w:tc>
        <w:tc>
          <w:tcPr>
            <w:tcW w:w="1599" w:type="dxa"/>
          </w:tcPr>
          <w:p w14:paraId="1AA5FB66" w14:textId="141A0EDA" w:rsidR="005A7ACE" w:rsidRDefault="001A117C" w:rsidP="0007077B">
            <w:pPr>
              <w:spacing w:line="360" w:lineRule="auto"/>
              <w:jc w:val="center"/>
              <w:rPr>
                <w:rFonts w:asciiTheme="majorBidi" w:eastAsia="Times New Roman" w:hAnsiTheme="majorBidi" w:cstheme="majorBidi"/>
                <w:sz w:val="24"/>
                <w:szCs w:val="24"/>
                <w:rtl/>
              </w:rPr>
            </w:pPr>
            <w:r>
              <w:rPr>
                <w:rFonts w:asciiTheme="majorBidi" w:eastAsia="Times New Roman" w:hAnsiTheme="majorBidi" w:cstheme="majorBidi" w:hint="cs"/>
                <w:sz w:val="24"/>
                <w:szCs w:val="24"/>
                <w:rtl/>
              </w:rPr>
              <w:t>٦</w:t>
            </w:r>
          </w:p>
        </w:tc>
      </w:tr>
      <w:tr w:rsidR="005A7ACE" w14:paraId="3F5CF538" w14:textId="77777777" w:rsidTr="0007077B">
        <w:trPr>
          <w:divId w:val="785924343"/>
        </w:trPr>
        <w:tc>
          <w:tcPr>
            <w:tcW w:w="4148" w:type="dxa"/>
          </w:tcPr>
          <w:p w14:paraId="5BC43EFE" w14:textId="610B9FD0" w:rsidR="005A7ACE" w:rsidRDefault="0054284E" w:rsidP="004E13E6">
            <w:pPr>
              <w:spacing w:line="360" w:lineRule="auto"/>
              <w:jc w:val="both"/>
              <w:rPr>
                <w:rFonts w:asciiTheme="majorBidi" w:eastAsia="Times New Roman" w:hAnsiTheme="majorBidi" w:cstheme="majorBidi"/>
                <w:sz w:val="24"/>
                <w:szCs w:val="24"/>
                <w:rtl/>
              </w:rPr>
            </w:pPr>
            <w:r>
              <w:rPr>
                <w:rFonts w:asciiTheme="majorBidi" w:eastAsia="Times New Roman" w:hAnsiTheme="majorBidi" w:cstheme="majorBidi" w:hint="cs"/>
                <w:sz w:val="24"/>
                <w:szCs w:val="24"/>
                <w:rtl/>
              </w:rPr>
              <w:t>المنطلقات النظرية للدراسة</w:t>
            </w:r>
          </w:p>
        </w:tc>
        <w:tc>
          <w:tcPr>
            <w:tcW w:w="1599" w:type="dxa"/>
          </w:tcPr>
          <w:p w14:paraId="12B1858C" w14:textId="15FED4B1" w:rsidR="005A7ACE" w:rsidRDefault="0054284E" w:rsidP="0007077B">
            <w:pPr>
              <w:spacing w:line="360" w:lineRule="auto"/>
              <w:jc w:val="center"/>
              <w:rPr>
                <w:rFonts w:asciiTheme="majorBidi" w:eastAsia="Times New Roman" w:hAnsiTheme="majorBidi" w:cstheme="majorBidi"/>
                <w:sz w:val="24"/>
                <w:szCs w:val="24"/>
                <w:rtl/>
              </w:rPr>
            </w:pPr>
            <w:r>
              <w:rPr>
                <w:rFonts w:asciiTheme="majorBidi" w:eastAsia="Times New Roman" w:hAnsiTheme="majorBidi" w:cstheme="majorBidi" w:hint="cs"/>
                <w:sz w:val="24"/>
                <w:szCs w:val="24"/>
                <w:rtl/>
              </w:rPr>
              <w:t>٧</w:t>
            </w:r>
          </w:p>
        </w:tc>
      </w:tr>
      <w:tr w:rsidR="005A7ACE" w14:paraId="791D1CE7" w14:textId="77777777" w:rsidTr="0007077B">
        <w:trPr>
          <w:divId w:val="785924343"/>
        </w:trPr>
        <w:tc>
          <w:tcPr>
            <w:tcW w:w="4148" w:type="dxa"/>
          </w:tcPr>
          <w:p w14:paraId="6C38495F" w14:textId="16DA059E" w:rsidR="005A7ACE" w:rsidRDefault="003262A1" w:rsidP="004E13E6">
            <w:pPr>
              <w:spacing w:line="360" w:lineRule="auto"/>
              <w:jc w:val="both"/>
              <w:rPr>
                <w:rFonts w:asciiTheme="majorBidi" w:eastAsia="Times New Roman" w:hAnsiTheme="majorBidi" w:cstheme="majorBidi"/>
                <w:sz w:val="24"/>
                <w:szCs w:val="24"/>
                <w:rtl/>
              </w:rPr>
            </w:pPr>
            <w:r>
              <w:rPr>
                <w:rFonts w:asciiTheme="majorBidi" w:eastAsia="Times New Roman" w:hAnsiTheme="majorBidi" w:cstheme="majorBidi" w:hint="cs"/>
                <w:sz w:val="24"/>
                <w:szCs w:val="24"/>
                <w:rtl/>
              </w:rPr>
              <w:t>الإطار المفاهيمي للدراسة</w:t>
            </w:r>
          </w:p>
        </w:tc>
        <w:tc>
          <w:tcPr>
            <w:tcW w:w="1599" w:type="dxa"/>
          </w:tcPr>
          <w:p w14:paraId="4663AE28" w14:textId="451645F4" w:rsidR="005A7ACE" w:rsidRDefault="003262A1" w:rsidP="0007077B">
            <w:pPr>
              <w:spacing w:line="360" w:lineRule="auto"/>
              <w:jc w:val="center"/>
              <w:rPr>
                <w:rFonts w:asciiTheme="majorBidi" w:eastAsia="Times New Roman" w:hAnsiTheme="majorBidi" w:cstheme="majorBidi"/>
                <w:sz w:val="24"/>
                <w:szCs w:val="24"/>
                <w:rtl/>
              </w:rPr>
            </w:pPr>
            <w:r>
              <w:rPr>
                <w:rFonts w:asciiTheme="majorBidi" w:eastAsia="Times New Roman" w:hAnsiTheme="majorBidi" w:cstheme="majorBidi" w:hint="cs"/>
                <w:sz w:val="24"/>
                <w:szCs w:val="24"/>
                <w:rtl/>
              </w:rPr>
              <w:t>٨</w:t>
            </w:r>
          </w:p>
        </w:tc>
      </w:tr>
      <w:tr w:rsidR="005A7ACE" w14:paraId="331A82DE" w14:textId="77777777" w:rsidTr="0007077B">
        <w:trPr>
          <w:divId w:val="785924343"/>
        </w:trPr>
        <w:tc>
          <w:tcPr>
            <w:tcW w:w="4148" w:type="dxa"/>
          </w:tcPr>
          <w:p w14:paraId="6CEACB18" w14:textId="33C74A38" w:rsidR="005A7ACE" w:rsidRDefault="004506C7" w:rsidP="004E13E6">
            <w:pPr>
              <w:spacing w:line="360" w:lineRule="auto"/>
              <w:jc w:val="both"/>
              <w:rPr>
                <w:rFonts w:asciiTheme="majorBidi" w:eastAsia="Times New Roman" w:hAnsiTheme="majorBidi" w:cstheme="majorBidi"/>
                <w:sz w:val="24"/>
                <w:szCs w:val="24"/>
                <w:rtl/>
              </w:rPr>
            </w:pPr>
            <w:r>
              <w:rPr>
                <w:rFonts w:asciiTheme="majorBidi" w:eastAsia="Times New Roman" w:hAnsiTheme="majorBidi" w:cstheme="majorBidi" w:hint="cs"/>
                <w:sz w:val="24"/>
                <w:szCs w:val="24"/>
                <w:rtl/>
              </w:rPr>
              <w:t>المنهجية وطرق البحث</w:t>
            </w:r>
          </w:p>
        </w:tc>
        <w:tc>
          <w:tcPr>
            <w:tcW w:w="1599" w:type="dxa"/>
          </w:tcPr>
          <w:p w14:paraId="067E3742" w14:textId="7F772307" w:rsidR="005A7ACE" w:rsidRDefault="004506C7" w:rsidP="0007077B">
            <w:pPr>
              <w:spacing w:line="360" w:lineRule="auto"/>
              <w:jc w:val="center"/>
              <w:rPr>
                <w:rFonts w:asciiTheme="majorBidi" w:eastAsia="Times New Roman" w:hAnsiTheme="majorBidi" w:cstheme="majorBidi"/>
                <w:sz w:val="24"/>
                <w:szCs w:val="24"/>
                <w:rtl/>
              </w:rPr>
            </w:pPr>
            <w:r>
              <w:rPr>
                <w:rFonts w:asciiTheme="majorBidi" w:eastAsia="Times New Roman" w:hAnsiTheme="majorBidi" w:cstheme="majorBidi" w:hint="cs"/>
                <w:sz w:val="24"/>
                <w:szCs w:val="24"/>
                <w:rtl/>
              </w:rPr>
              <w:t>٨</w:t>
            </w:r>
          </w:p>
        </w:tc>
      </w:tr>
      <w:tr w:rsidR="005A7ACE" w14:paraId="0FB78DB2" w14:textId="77777777" w:rsidTr="0007077B">
        <w:trPr>
          <w:divId w:val="785924343"/>
        </w:trPr>
        <w:tc>
          <w:tcPr>
            <w:tcW w:w="4148" w:type="dxa"/>
          </w:tcPr>
          <w:p w14:paraId="1B1B58B7" w14:textId="5477FD57" w:rsidR="005A7ACE" w:rsidRDefault="00665A1A" w:rsidP="004E13E6">
            <w:pPr>
              <w:spacing w:line="360" w:lineRule="auto"/>
              <w:jc w:val="both"/>
              <w:rPr>
                <w:rFonts w:asciiTheme="majorBidi" w:eastAsia="Times New Roman" w:hAnsiTheme="majorBidi" w:cstheme="majorBidi"/>
                <w:sz w:val="24"/>
                <w:szCs w:val="24"/>
                <w:rtl/>
              </w:rPr>
            </w:pPr>
            <w:r>
              <w:rPr>
                <w:rFonts w:asciiTheme="majorBidi" w:eastAsia="Times New Roman" w:hAnsiTheme="majorBidi" w:cstheme="majorBidi" w:hint="cs"/>
                <w:sz w:val="24"/>
                <w:szCs w:val="24"/>
                <w:rtl/>
              </w:rPr>
              <w:t>مجتمع وعينة الدراسة</w:t>
            </w:r>
          </w:p>
        </w:tc>
        <w:tc>
          <w:tcPr>
            <w:tcW w:w="1599" w:type="dxa"/>
          </w:tcPr>
          <w:p w14:paraId="032724B3" w14:textId="1A3EC64E" w:rsidR="005A7ACE" w:rsidRDefault="00665A1A" w:rsidP="0007077B">
            <w:pPr>
              <w:spacing w:line="360" w:lineRule="auto"/>
              <w:jc w:val="center"/>
              <w:rPr>
                <w:rFonts w:asciiTheme="majorBidi" w:eastAsia="Times New Roman" w:hAnsiTheme="majorBidi" w:cstheme="majorBidi"/>
                <w:sz w:val="24"/>
                <w:szCs w:val="24"/>
                <w:rtl/>
              </w:rPr>
            </w:pPr>
            <w:r>
              <w:rPr>
                <w:rFonts w:asciiTheme="majorBidi" w:eastAsia="Times New Roman" w:hAnsiTheme="majorBidi" w:cstheme="majorBidi" w:hint="cs"/>
                <w:sz w:val="24"/>
                <w:szCs w:val="24"/>
                <w:rtl/>
              </w:rPr>
              <w:t>٨</w:t>
            </w:r>
          </w:p>
        </w:tc>
      </w:tr>
      <w:tr w:rsidR="005A7ACE" w14:paraId="4943EDBE" w14:textId="77777777" w:rsidTr="0007077B">
        <w:trPr>
          <w:divId w:val="785924343"/>
        </w:trPr>
        <w:tc>
          <w:tcPr>
            <w:tcW w:w="4148" w:type="dxa"/>
          </w:tcPr>
          <w:p w14:paraId="0FC38EA8" w14:textId="58C9946E" w:rsidR="005A7ACE" w:rsidRDefault="00A367F1" w:rsidP="004E13E6">
            <w:pPr>
              <w:spacing w:line="360" w:lineRule="auto"/>
              <w:jc w:val="both"/>
              <w:rPr>
                <w:rFonts w:asciiTheme="majorBidi" w:eastAsia="Times New Roman" w:hAnsiTheme="majorBidi" w:cstheme="majorBidi"/>
                <w:sz w:val="24"/>
                <w:szCs w:val="24"/>
                <w:rtl/>
              </w:rPr>
            </w:pPr>
            <w:r>
              <w:rPr>
                <w:rFonts w:asciiTheme="majorBidi" w:eastAsia="Times New Roman" w:hAnsiTheme="majorBidi" w:cstheme="majorBidi" w:hint="cs"/>
                <w:sz w:val="24"/>
                <w:szCs w:val="24"/>
                <w:rtl/>
              </w:rPr>
              <w:t>أداة الدراسة</w:t>
            </w:r>
          </w:p>
        </w:tc>
        <w:tc>
          <w:tcPr>
            <w:tcW w:w="1599" w:type="dxa"/>
          </w:tcPr>
          <w:p w14:paraId="5C4474DB" w14:textId="48502F9B" w:rsidR="005A7ACE" w:rsidRDefault="00A367F1" w:rsidP="0007077B">
            <w:pPr>
              <w:spacing w:line="360" w:lineRule="auto"/>
              <w:jc w:val="center"/>
              <w:rPr>
                <w:rFonts w:asciiTheme="majorBidi" w:eastAsia="Times New Roman" w:hAnsiTheme="majorBidi" w:cstheme="majorBidi"/>
                <w:sz w:val="24"/>
                <w:szCs w:val="24"/>
                <w:rtl/>
              </w:rPr>
            </w:pPr>
            <w:r>
              <w:rPr>
                <w:rFonts w:asciiTheme="majorBidi" w:eastAsia="Times New Roman" w:hAnsiTheme="majorBidi" w:cstheme="majorBidi" w:hint="cs"/>
                <w:sz w:val="24"/>
                <w:szCs w:val="24"/>
                <w:rtl/>
              </w:rPr>
              <w:t>٩</w:t>
            </w:r>
          </w:p>
        </w:tc>
      </w:tr>
      <w:tr w:rsidR="005A7ACE" w14:paraId="2F54DAB7" w14:textId="77777777" w:rsidTr="0007077B">
        <w:trPr>
          <w:divId w:val="785924343"/>
        </w:trPr>
        <w:tc>
          <w:tcPr>
            <w:tcW w:w="4148" w:type="dxa"/>
          </w:tcPr>
          <w:p w14:paraId="4E047959" w14:textId="7B0E2D97" w:rsidR="005A7ACE" w:rsidRDefault="000A7CB2" w:rsidP="004E13E6">
            <w:pPr>
              <w:spacing w:line="360" w:lineRule="auto"/>
              <w:jc w:val="both"/>
              <w:rPr>
                <w:rFonts w:asciiTheme="majorBidi" w:eastAsia="Times New Roman" w:hAnsiTheme="majorBidi" w:cstheme="majorBidi"/>
                <w:sz w:val="24"/>
                <w:szCs w:val="24"/>
                <w:rtl/>
              </w:rPr>
            </w:pPr>
            <w:r>
              <w:rPr>
                <w:rFonts w:asciiTheme="majorBidi" w:eastAsia="Times New Roman" w:hAnsiTheme="majorBidi" w:cstheme="majorBidi" w:hint="cs"/>
                <w:sz w:val="24"/>
                <w:szCs w:val="24"/>
                <w:rtl/>
              </w:rPr>
              <w:t>أساليب التحليل الإحصائي</w:t>
            </w:r>
          </w:p>
        </w:tc>
        <w:tc>
          <w:tcPr>
            <w:tcW w:w="1599" w:type="dxa"/>
          </w:tcPr>
          <w:p w14:paraId="1CB037AE" w14:textId="69F7F3FD" w:rsidR="005A7ACE" w:rsidRDefault="000A7CB2" w:rsidP="0007077B">
            <w:pPr>
              <w:spacing w:line="360" w:lineRule="auto"/>
              <w:jc w:val="center"/>
              <w:rPr>
                <w:rFonts w:asciiTheme="majorBidi" w:eastAsia="Times New Roman" w:hAnsiTheme="majorBidi" w:cstheme="majorBidi"/>
                <w:sz w:val="24"/>
                <w:szCs w:val="24"/>
                <w:rtl/>
              </w:rPr>
            </w:pPr>
            <w:r>
              <w:rPr>
                <w:rFonts w:asciiTheme="majorBidi" w:eastAsia="Times New Roman" w:hAnsiTheme="majorBidi" w:cstheme="majorBidi" w:hint="cs"/>
                <w:sz w:val="24"/>
                <w:szCs w:val="24"/>
                <w:rtl/>
              </w:rPr>
              <w:t>٩</w:t>
            </w:r>
          </w:p>
        </w:tc>
      </w:tr>
      <w:tr w:rsidR="005A7ACE" w14:paraId="2BC727C3" w14:textId="77777777" w:rsidTr="0007077B">
        <w:trPr>
          <w:divId w:val="785924343"/>
        </w:trPr>
        <w:tc>
          <w:tcPr>
            <w:tcW w:w="4148" w:type="dxa"/>
          </w:tcPr>
          <w:p w14:paraId="6557636A" w14:textId="3FFCB1CB" w:rsidR="005A7ACE" w:rsidRDefault="00676C6F" w:rsidP="004E13E6">
            <w:pPr>
              <w:spacing w:line="360" w:lineRule="auto"/>
              <w:jc w:val="both"/>
              <w:rPr>
                <w:rFonts w:asciiTheme="majorBidi" w:eastAsia="Times New Roman" w:hAnsiTheme="majorBidi" w:cstheme="majorBidi"/>
                <w:sz w:val="24"/>
                <w:szCs w:val="24"/>
                <w:rtl/>
              </w:rPr>
            </w:pPr>
            <w:r>
              <w:rPr>
                <w:rFonts w:asciiTheme="majorBidi" w:eastAsia="Times New Roman" w:hAnsiTheme="majorBidi" w:cstheme="majorBidi" w:hint="cs"/>
                <w:sz w:val="24"/>
                <w:szCs w:val="24"/>
                <w:rtl/>
              </w:rPr>
              <w:t>حدود الدراسة</w:t>
            </w:r>
          </w:p>
        </w:tc>
        <w:tc>
          <w:tcPr>
            <w:tcW w:w="1599" w:type="dxa"/>
          </w:tcPr>
          <w:p w14:paraId="648DB78A" w14:textId="5C3D92BC" w:rsidR="005A7ACE" w:rsidRDefault="00676C6F" w:rsidP="0007077B">
            <w:pPr>
              <w:spacing w:line="360" w:lineRule="auto"/>
              <w:jc w:val="center"/>
              <w:rPr>
                <w:rFonts w:asciiTheme="majorBidi" w:eastAsia="Times New Roman" w:hAnsiTheme="majorBidi" w:cstheme="majorBidi"/>
                <w:sz w:val="24"/>
                <w:szCs w:val="24"/>
                <w:rtl/>
              </w:rPr>
            </w:pPr>
            <w:r>
              <w:rPr>
                <w:rFonts w:asciiTheme="majorBidi" w:eastAsia="Times New Roman" w:hAnsiTheme="majorBidi" w:cstheme="majorBidi" w:hint="cs"/>
                <w:sz w:val="24"/>
                <w:szCs w:val="24"/>
                <w:rtl/>
              </w:rPr>
              <w:t>٩</w:t>
            </w:r>
          </w:p>
        </w:tc>
      </w:tr>
      <w:tr w:rsidR="005A7ACE" w14:paraId="1DFBA606" w14:textId="77777777" w:rsidTr="0007077B">
        <w:trPr>
          <w:divId w:val="785924343"/>
        </w:trPr>
        <w:tc>
          <w:tcPr>
            <w:tcW w:w="4148" w:type="dxa"/>
          </w:tcPr>
          <w:p w14:paraId="124D3CA2" w14:textId="31E190DF" w:rsidR="005A7ACE" w:rsidRDefault="00C25B07" w:rsidP="004E13E6">
            <w:pPr>
              <w:spacing w:line="360" w:lineRule="auto"/>
              <w:jc w:val="both"/>
              <w:rPr>
                <w:rFonts w:asciiTheme="majorBidi" w:eastAsia="Times New Roman" w:hAnsiTheme="majorBidi" w:cstheme="majorBidi"/>
                <w:sz w:val="24"/>
                <w:szCs w:val="24"/>
                <w:rtl/>
              </w:rPr>
            </w:pPr>
            <w:r>
              <w:rPr>
                <w:rFonts w:asciiTheme="majorBidi" w:eastAsia="Times New Roman" w:hAnsiTheme="majorBidi" w:cstheme="majorBidi" w:hint="cs"/>
                <w:sz w:val="24"/>
                <w:szCs w:val="24"/>
                <w:rtl/>
              </w:rPr>
              <w:t>المراجع</w:t>
            </w:r>
          </w:p>
        </w:tc>
        <w:tc>
          <w:tcPr>
            <w:tcW w:w="1599" w:type="dxa"/>
          </w:tcPr>
          <w:p w14:paraId="381BCFB2" w14:textId="771FE7A9" w:rsidR="005A7ACE" w:rsidRDefault="00C25B07" w:rsidP="0007077B">
            <w:pPr>
              <w:spacing w:line="360" w:lineRule="auto"/>
              <w:jc w:val="center"/>
              <w:rPr>
                <w:rFonts w:asciiTheme="majorBidi" w:eastAsia="Times New Roman" w:hAnsiTheme="majorBidi" w:cstheme="majorBidi"/>
                <w:sz w:val="24"/>
                <w:szCs w:val="24"/>
                <w:rtl/>
              </w:rPr>
            </w:pPr>
            <w:r>
              <w:rPr>
                <w:rFonts w:asciiTheme="majorBidi" w:eastAsia="Times New Roman" w:hAnsiTheme="majorBidi" w:cstheme="majorBidi" w:hint="cs"/>
                <w:sz w:val="24"/>
                <w:szCs w:val="24"/>
                <w:rtl/>
              </w:rPr>
              <w:t>١٠</w:t>
            </w:r>
          </w:p>
        </w:tc>
      </w:tr>
    </w:tbl>
    <w:p w14:paraId="7F18790B" w14:textId="77777777" w:rsidR="004E13E6" w:rsidRDefault="004E13E6" w:rsidP="004E13E6">
      <w:pPr>
        <w:spacing w:line="360" w:lineRule="auto"/>
        <w:jc w:val="both"/>
        <w:divId w:val="785924343"/>
        <w:rPr>
          <w:rFonts w:asciiTheme="majorBidi" w:eastAsia="Times New Roman" w:hAnsiTheme="majorBidi" w:cstheme="majorBidi"/>
          <w:sz w:val="24"/>
          <w:szCs w:val="24"/>
          <w:rtl/>
        </w:rPr>
      </w:pPr>
    </w:p>
    <w:p w14:paraId="3F0F7FD8" w14:textId="77777777" w:rsidR="004E13E6" w:rsidRDefault="004E13E6" w:rsidP="004E13E6">
      <w:pPr>
        <w:spacing w:line="360" w:lineRule="auto"/>
        <w:jc w:val="both"/>
        <w:divId w:val="785924343"/>
        <w:rPr>
          <w:rFonts w:asciiTheme="majorBidi" w:eastAsia="Times New Roman" w:hAnsiTheme="majorBidi" w:cstheme="majorBidi"/>
          <w:sz w:val="24"/>
          <w:szCs w:val="24"/>
          <w:rtl/>
        </w:rPr>
      </w:pPr>
    </w:p>
    <w:p w14:paraId="63CCAE00" w14:textId="77777777" w:rsidR="004E13E6" w:rsidRDefault="004E13E6" w:rsidP="004E13E6">
      <w:pPr>
        <w:spacing w:line="360" w:lineRule="auto"/>
        <w:jc w:val="both"/>
        <w:divId w:val="785924343"/>
        <w:rPr>
          <w:rFonts w:asciiTheme="majorBidi" w:eastAsia="Times New Roman" w:hAnsiTheme="majorBidi" w:cstheme="majorBidi"/>
          <w:sz w:val="24"/>
          <w:szCs w:val="24"/>
          <w:rtl/>
        </w:rPr>
      </w:pPr>
    </w:p>
    <w:p w14:paraId="25BEE8A9" w14:textId="77777777" w:rsidR="004E13E6" w:rsidRDefault="004E13E6" w:rsidP="004E13E6">
      <w:pPr>
        <w:spacing w:line="360" w:lineRule="auto"/>
        <w:jc w:val="both"/>
        <w:divId w:val="785924343"/>
        <w:rPr>
          <w:rFonts w:asciiTheme="majorBidi" w:eastAsia="Times New Roman" w:hAnsiTheme="majorBidi" w:cstheme="majorBidi"/>
          <w:sz w:val="24"/>
          <w:szCs w:val="24"/>
          <w:rtl/>
        </w:rPr>
      </w:pPr>
    </w:p>
    <w:p w14:paraId="4D10C484" w14:textId="77777777" w:rsidR="004E13E6" w:rsidRDefault="004E13E6" w:rsidP="004E13E6">
      <w:pPr>
        <w:spacing w:line="360" w:lineRule="auto"/>
        <w:jc w:val="both"/>
        <w:divId w:val="785924343"/>
        <w:rPr>
          <w:rFonts w:asciiTheme="majorBidi" w:eastAsia="Times New Roman" w:hAnsiTheme="majorBidi" w:cstheme="majorBidi"/>
          <w:sz w:val="24"/>
          <w:szCs w:val="24"/>
          <w:rtl/>
        </w:rPr>
      </w:pPr>
    </w:p>
    <w:p w14:paraId="6AB5D657" w14:textId="77777777" w:rsidR="004E13E6" w:rsidRDefault="004E13E6" w:rsidP="004E13E6">
      <w:pPr>
        <w:spacing w:line="360" w:lineRule="auto"/>
        <w:jc w:val="both"/>
        <w:divId w:val="785924343"/>
        <w:rPr>
          <w:rFonts w:asciiTheme="majorBidi" w:eastAsia="Times New Roman" w:hAnsiTheme="majorBidi" w:cstheme="majorBidi"/>
          <w:sz w:val="24"/>
          <w:szCs w:val="24"/>
          <w:rtl/>
        </w:rPr>
      </w:pPr>
    </w:p>
    <w:p w14:paraId="1DDA72DF" w14:textId="77777777" w:rsidR="00884757" w:rsidRDefault="00884757" w:rsidP="004E13E6">
      <w:pPr>
        <w:spacing w:line="360" w:lineRule="auto"/>
        <w:jc w:val="both"/>
        <w:divId w:val="785924343"/>
        <w:rPr>
          <w:rFonts w:asciiTheme="majorBidi" w:eastAsia="Times New Roman" w:hAnsiTheme="majorBidi" w:cstheme="majorBidi"/>
          <w:sz w:val="24"/>
          <w:szCs w:val="24"/>
          <w:rtl/>
        </w:rPr>
      </w:pPr>
    </w:p>
    <w:p w14:paraId="2BBB321B" w14:textId="77777777" w:rsidR="00884757" w:rsidRDefault="00884757" w:rsidP="004E13E6">
      <w:pPr>
        <w:spacing w:line="360" w:lineRule="auto"/>
        <w:jc w:val="both"/>
        <w:divId w:val="785924343"/>
        <w:rPr>
          <w:rFonts w:asciiTheme="majorBidi" w:eastAsia="Times New Roman" w:hAnsiTheme="majorBidi" w:cstheme="majorBidi"/>
          <w:sz w:val="24"/>
          <w:szCs w:val="24"/>
          <w:rtl/>
        </w:rPr>
      </w:pPr>
    </w:p>
    <w:p w14:paraId="1C599C40" w14:textId="77777777" w:rsidR="004E13E6" w:rsidRDefault="004E13E6" w:rsidP="004E13E6">
      <w:pPr>
        <w:spacing w:line="360" w:lineRule="auto"/>
        <w:jc w:val="both"/>
        <w:divId w:val="785924343"/>
        <w:rPr>
          <w:rFonts w:asciiTheme="majorBidi" w:eastAsia="Times New Roman" w:hAnsiTheme="majorBidi" w:cstheme="majorBidi"/>
          <w:sz w:val="24"/>
          <w:szCs w:val="24"/>
          <w:rtl/>
        </w:rPr>
      </w:pPr>
    </w:p>
    <w:p w14:paraId="1414DD96" w14:textId="77777777" w:rsidR="004E13E6" w:rsidRPr="00F71180" w:rsidRDefault="004E13E6" w:rsidP="004E13E6">
      <w:pPr>
        <w:spacing w:line="360" w:lineRule="auto"/>
        <w:jc w:val="both"/>
        <w:divId w:val="785924343"/>
        <w:rPr>
          <w:rFonts w:asciiTheme="majorBidi" w:eastAsia="Times New Roman" w:hAnsiTheme="majorBidi" w:cstheme="majorBidi"/>
          <w:sz w:val="24"/>
          <w:szCs w:val="24"/>
        </w:rPr>
      </w:pPr>
    </w:p>
    <w:p w14:paraId="527C9BF8" w14:textId="77777777" w:rsidR="00452515" w:rsidRPr="004E13E6" w:rsidRDefault="00452515" w:rsidP="004E13E6">
      <w:pPr>
        <w:pStyle w:val="1"/>
        <w:spacing w:line="360" w:lineRule="auto"/>
        <w:jc w:val="both"/>
        <w:divId w:val="785924343"/>
        <w:rPr>
          <w:rFonts w:asciiTheme="majorBidi" w:eastAsia="Times New Roman" w:hAnsiTheme="majorBidi"/>
          <w:b/>
          <w:bCs/>
          <w:color w:val="000000" w:themeColor="text1"/>
          <w:sz w:val="24"/>
          <w:szCs w:val="24"/>
          <w:u w:val="single"/>
        </w:rPr>
      </w:pPr>
      <w:r w:rsidRPr="004E13E6">
        <w:rPr>
          <w:rFonts w:asciiTheme="majorBidi" w:eastAsia="Times New Roman" w:hAnsiTheme="majorBidi"/>
          <w:b/>
          <w:bCs/>
          <w:color w:val="000000" w:themeColor="text1"/>
          <w:sz w:val="24"/>
          <w:szCs w:val="24"/>
          <w:u w:val="single"/>
          <w:rtl/>
        </w:rPr>
        <w:t>المقدمة</w:t>
      </w:r>
    </w:p>
    <w:p w14:paraId="11786DC3" w14:textId="17BFE18E" w:rsidR="00452515" w:rsidRPr="006920DA" w:rsidRDefault="00452515" w:rsidP="004E13E6">
      <w:pPr>
        <w:pStyle w:val="ae"/>
        <w:bidi/>
        <w:spacing w:line="360" w:lineRule="auto"/>
        <w:jc w:val="both"/>
        <w:divId w:val="785924343"/>
        <w:rPr>
          <w:rFonts w:asciiTheme="majorBidi" w:hAnsiTheme="majorBidi" w:cstheme="majorBidi"/>
        </w:rPr>
      </w:pPr>
      <w:r w:rsidRPr="006920DA">
        <w:rPr>
          <w:rFonts w:asciiTheme="majorBidi" w:hAnsiTheme="majorBidi" w:cstheme="majorBidi"/>
          <w:rtl/>
        </w:rPr>
        <w:t xml:space="preserve">شهد القطاع الصحي في السنوات الأخيرة تطورًا كبيرًا نتيجة التقدم في تقنيات المعلومات والاتصالات، مما أدى إلى ظهور مفهوم </w:t>
      </w:r>
      <w:r w:rsidRPr="006920DA">
        <w:rPr>
          <w:rStyle w:val="af"/>
          <w:rFonts w:asciiTheme="majorBidi" w:hAnsiTheme="majorBidi" w:cstheme="majorBidi"/>
          <w:b w:val="0"/>
          <w:bCs w:val="0"/>
          <w:rtl/>
        </w:rPr>
        <w:t>التحول الرقمي في الرعاية الصحية</w:t>
      </w:r>
      <w:r w:rsidR="00A604EB" w:rsidRPr="006920DA">
        <w:rPr>
          <w:rStyle w:val="af"/>
          <w:rFonts w:asciiTheme="majorBidi" w:hAnsiTheme="majorBidi" w:cstheme="majorBidi"/>
          <w:b w:val="0"/>
          <w:bCs w:val="0"/>
          <w:rtl/>
        </w:rPr>
        <w:t xml:space="preserve">، </w:t>
      </w:r>
      <w:r w:rsidRPr="006920DA">
        <w:rPr>
          <w:rFonts w:asciiTheme="majorBidi" w:hAnsiTheme="majorBidi" w:cstheme="majorBidi"/>
          <w:rtl/>
        </w:rPr>
        <w:t>ويشير التحول الرقمي إلى استخدام التقنيات الرقمية مثل السجلات الصحية الإلكترونية، والتطبيب عن بعد، والذكاء الاصطناعي، وأنظمة المعلومات الصحية من أجل تحسين جودة الخدمات الصحية وكفاءة تقديمها.</w:t>
      </w:r>
    </w:p>
    <w:p w14:paraId="468572F9" w14:textId="56D80180" w:rsidR="009D240D" w:rsidRPr="006920DA" w:rsidRDefault="00452515" w:rsidP="00E74C81">
      <w:pPr>
        <w:pStyle w:val="ae"/>
        <w:bidi/>
        <w:spacing w:line="360" w:lineRule="auto"/>
        <w:jc w:val="both"/>
        <w:divId w:val="785924343"/>
        <w:rPr>
          <w:rFonts w:asciiTheme="majorBidi" w:hAnsiTheme="majorBidi" w:cstheme="majorBidi"/>
          <w:rtl/>
        </w:rPr>
      </w:pPr>
      <w:r w:rsidRPr="006920DA">
        <w:rPr>
          <w:rFonts w:asciiTheme="majorBidi" w:hAnsiTheme="majorBidi" w:cstheme="majorBidi"/>
          <w:rtl/>
        </w:rPr>
        <w:t>وتسعى العديد من الدول إلى تطوير أنظمتها الصحية من خلال تبني التقنيات الرقمية الحديثة، حيث تساعد هذه التقنيات في تحسين دقة التشخيص، وتقليل الأخطاء الطبية، وتسهيل الوصول إلى المعلومات الصحية، إضافة إلى تحسين تجربة المرضى داخل المؤسسات الصحية. وقد أثبتت العديد من الدراسات أن استخدام السجلات الصحية الإلكترونية وأنظمة المعلومات الصحية يمكن أن يسهم في تحسين جودة الرعاية الصحية وزيادة كفاءة اتخاذ القرار الطبي</w:t>
      </w:r>
      <w:r w:rsidR="00A604EB" w:rsidRPr="006920DA">
        <w:rPr>
          <w:rFonts w:asciiTheme="majorBidi" w:hAnsiTheme="majorBidi" w:cstheme="majorBidi"/>
          <w:rtl/>
        </w:rPr>
        <w:t>.</w:t>
      </w:r>
    </w:p>
    <w:p w14:paraId="61586F73" w14:textId="4BE33C73" w:rsidR="009D240D" w:rsidRPr="006920DA" w:rsidRDefault="009D240D" w:rsidP="00E74C81">
      <w:pPr>
        <w:pStyle w:val="ae"/>
        <w:bidi/>
        <w:spacing w:line="360" w:lineRule="auto"/>
        <w:jc w:val="both"/>
        <w:divId w:val="785924343"/>
        <w:rPr>
          <w:rFonts w:asciiTheme="majorBidi" w:hAnsiTheme="majorBidi" w:cstheme="majorBidi"/>
          <w:rtl/>
        </w:rPr>
      </w:pPr>
      <w:r w:rsidRPr="006920DA">
        <w:rPr>
          <w:rFonts w:asciiTheme="majorBidi" w:hAnsiTheme="majorBidi" w:cstheme="majorBidi"/>
          <w:rtl/>
        </w:rPr>
        <w:t xml:space="preserve">شهد القطاع الصحي في المملكة العربية السعودية تطورًا ملحوظًا في مجال التحول الرقمي خلال السنوات الأخيرة، حيث تشير التقارير الرسمية إلى توسع كبير في استخدام التقنيات الرقمية في تقديم الخدمات الصحية. فوفقًا لبيانات وزارة الصحة السعودية، </w:t>
      </w:r>
      <w:proofErr w:type="gramStart"/>
      <w:r w:rsidRPr="006920DA">
        <w:rPr>
          <w:rFonts w:asciiTheme="majorBidi" w:hAnsiTheme="majorBidi" w:cstheme="majorBidi"/>
          <w:rtl/>
        </w:rPr>
        <w:t xml:space="preserve">قدم </w:t>
      </w:r>
      <w:r w:rsidR="00F25BF8" w:rsidRPr="006920DA">
        <w:rPr>
          <w:rFonts w:asciiTheme="majorBidi" w:hAnsiTheme="majorBidi" w:cstheme="majorBidi"/>
          <w:rtl/>
        </w:rPr>
        <w:t xml:space="preserve"> </w:t>
      </w:r>
      <w:r w:rsidRPr="006920DA">
        <w:rPr>
          <w:rFonts w:asciiTheme="majorBidi" w:hAnsiTheme="majorBidi" w:cstheme="majorBidi"/>
          <w:rtl/>
        </w:rPr>
        <w:t>مستشفى</w:t>
      </w:r>
      <w:proofErr w:type="gramEnd"/>
      <w:r w:rsidRPr="006920DA">
        <w:rPr>
          <w:rFonts w:asciiTheme="majorBidi" w:hAnsiTheme="majorBidi" w:cstheme="majorBidi"/>
          <w:rtl/>
        </w:rPr>
        <w:t xml:space="preserve"> صحة الافتراضي (</w:t>
      </w:r>
      <w:r w:rsidRPr="006920DA">
        <w:rPr>
          <w:rFonts w:asciiTheme="majorBidi" w:hAnsiTheme="majorBidi" w:cstheme="majorBidi"/>
          <w:lang w:bidi="ar-EG"/>
        </w:rPr>
        <w:t>Seha Virtual Hospital</w:t>
      </w:r>
      <w:r w:rsidR="00F25BF8" w:rsidRPr="006920DA">
        <w:rPr>
          <w:rFonts w:asciiTheme="majorBidi" w:hAnsiTheme="majorBidi" w:cstheme="majorBidi"/>
          <w:rtl/>
        </w:rPr>
        <w:t>)</w:t>
      </w:r>
      <w:r w:rsidRPr="006920DA">
        <w:rPr>
          <w:rFonts w:asciiTheme="majorBidi" w:hAnsiTheme="majorBidi" w:cstheme="majorBidi"/>
          <w:rtl/>
        </w:rPr>
        <w:t xml:space="preserve"> أكثر من 16 مليون موعد واستشارة طبية افتراضية خلال عام 2025</w:t>
      </w:r>
      <w:r w:rsidR="00F25BF8" w:rsidRPr="006920DA">
        <w:rPr>
          <w:rFonts w:asciiTheme="majorBidi" w:hAnsiTheme="majorBidi" w:cstheme="majorBidi"/>
          <w:rtl/>
        </w:rPr>
        <w:t>،</w:t>
      </w:r>
      <w:r w:rsidRPr="006920DA">
        <w:rPr>
          <w:rFonts w:asciiTheme="majorBidi" w:hAnsiTheme="majorBidi" w:cstheme="majorBidi"/>
          <w:rtl/>
        </w:rPr>
        <w:t xml:space="preserve"> كما تم ربط 27 مستشفى بخدمات الرعاية الصحية الافتراضية لتوسيع الوصول إلى الخدمات الطبية الرقمية في مختلف مناطق المملكة. </w:t>
      </w:r>
    </w:p>
    <w:p w14:paraId="7A4F507E" w14:textId="6792D4F4" w:rsidR="009D240D" w:rsidRPr="006920DA" w:rsidRDefault="009D240D" w:rsidP="00E74C81">
      <w:pPr>
        <w:pStyle w:val="ae"/>
        <w:bidi/>
        <w:spacing w:line="360" w:lineRule="auto"/>
        <w:jc w:val="both"/>
        <w:divId w:val="785924343"/>
        <w:rPr>
          <w:rFonts w:asciiTheme="majorBidi" w:hAnsiTheme="majorBidi" w:cstheme="majorBidi"/>
          <w:rtl/>
        </w:rPr>
      </w:pPr>
      <w:r w:rsidRPr="006920DA">
        <w:rPr>
          <w:rFonts w:asciiTheme="majorBidi" w:hAnsiTheme="majorBidi" w:cstheme="majorBidi"/>
          <w:rtl/>
        </w:rPr>
        <w:t xml:space="preserve">كما تشير تقارير التحول الصحي في المملكة إلى أن تطبيق التطبيقات الصحية الرقمية مثل تطبيق </w:t>
      </w:r>
      <w:r w:rsidRPr="006920DA">
        <w:rPr>
          <w:rFonts w:asciiTheme="majorBidi" w:hAnsiTheme="majorBidi" w:cstheme="majorBidi"/>
          <w:lang w:bidi="ar-EG"/>
        </w:rPr>
        <w:t>Sehhaty</w:t>
      </w:r>
      <w:r w:rsidRPr="006920DA">
        <w:rPr>
          <w:rFonts w:asciiTheme="majorBidi" w:hAnsiTheme="majorBidi" w:cstheme="majorBidi"/>
          <w:rtl/>
        </w:rPr>
        <w:t xml:space="preserve"> أدى إلى إجراء أكثر من 51 مليون استشارة وموعد طبي رقمي في عام 2024</w:t>
      </w:r>
      <w:r w:rsidR="00F25BF8" w:rsidRPr="006920DA">
        <w:rPr>
          <w:rFonts w:asciiTheme="majorBidi" w:hAnsiTheme="majorBidi" w:cstheme="majorBidi"/>
          <w:rtl/>
        </w:rPr>
        <w:t>،</w:t>
      </w:r>
      <w:r w:rsidRPr="006920DA">
        <w:rPr>
          <w:rFonts w:asciiTheme="majorBidi" w:hAnsiTheme="majorBidi" w:cstheme="majorBidi"/>
          <w:rtl/>
        </w:rPr>
        <w:t xml:space="preserve"> مع وصول عدد مستخدمي التطبيق إلى حوالي 31 مليون مستخدم</w:t>
      </w:r>
      <w:r w:rsidR="00F25BF8" w:rsidRPr="006920DA">
        <w:rPr>
          <w:rFonts w:asciiTheme="majorBidi" w:hAnsiTheme="majorBidi" w:cstheme="majorBidi"/>
          <w:rtl/>
        </w:rPr>
        <w:t>،</w:t>
      </w:r>
      <w:r w:rsidRPr="006920DA">
        <w:rPr>
          <w:rFonts w:asciiTheme="majorBidi" w:hAnsiTheme="majorBidi" w:cstheme="majorBidi"/>
          <w:rtl/>
        </w:rPr>
        <w:t xml:space="preserve"> وهو ما يمثل نحو 88% من سكان المملكة</w:t>
      </w:r>
      <w:r w:rsidR="00F25BF8" w:rsidRPr="006920DA">
        <w:rPr>
          <w:rFonts w:asciiTheme="majorBidi" w:hAnsiTheme="majorBidi" w:cstheme="majorBidi"/>
          <w:rtl/>
        </w:rPr>
        <w:t>،</w:t>
      </w:r>
      <w:r w:rsidRPr="006920DA">
        <w:rPr>
          <w:rFonts w:asciiTheme="majorBidi" w:hAnsiTheme="majorBidi" w:cstheme="majorBidi"/>
          <w:rtl/>
        </w:rPr>
        <w:t xml:space="preserve"> مما يعكس التوسع الكبير في استخدام الخدمات الصحية الرقمية. </w:t>
      </w:r>
    </w:p>
    <w:p w14:paraId="6974EDED" w14:textId="5DD4D403" w:rsidR="00452515" w:rsidRPr="00A604EB" w:rsidRDefault="00452515" w:rsidP="00A604EB">
      <w:pPr>
        <w:pStyle w:val="ae"/>
        <w:bidi/>
        <w:spacing w:line="360" w:lineRule="auto"/>
        <w:jc w:val="both"/>
        <w:divId w:val="785924343"/>
        <w:rPr>
          <w:rFonts w:asciiTheme="majorBidi" w:hAnsiTheme="majorBidi" w:cstheme="majorBidi"/>
        </w:rPr>
      </w:pPr>
    </w:p>
    <w:p w14:paraId="45D899DA" w14:textId="77777777" w:rsidR="00452515" w:rsidRPr="00BF586C" w:rsidRDefault="00452515" w:rsidP="004E13E6">
      <w:pPr>
        <w:pStyle w:val="1"/>
        <w:spacing w:line="360" w:lineRule="auto"/>
        <w:jc w:val="both"/>
        <w:divId w:val="785924343"/>
        <w:rPr>
          <w:rFonts w:asciiTheme="majorBidi" w:eastAsia="Times New Roman" w:hAnsiTheme="majorBidi"/>
          <w:b/>
          <w:bCs/>
          <w:color w:val="000000" w:themeColor="text1"/>
          <w:sz w:val="24"/>
          <w:szCs w:val="24"/>
          <w:u w:val="single"/>
        </w:rPr>
      </w:pPr>
      <w:r w:rsidRPr="00BF586C">
        <w:rPr>
          <w:rFonts w:asciiTheme="majorBidi" w:eastAsia="Times New Roman" w:hAnsiTheme="majorBidi"/>
          <w:b/>
          <w:bCs/>
          <w:color w:val="000000" w:themeColor="text1"/>
          <w:sz w:val="24"/>
          <w:szCs w:val="24"/>
          <w:u w:val="single"/>
          <w:rtl/>
        </w:rPr>
        <w:t>مشكلة الدراسة</w:t>
      </w:r>
    </w:p>
    <w:p w14:paraId="21932A98" w14:textId="77777777" w:rsidR="00452515" w:rsidRPr="00F71180" w:rsidRDefault="00452515" w:rsidP="004E13E6">
      <w:pPr>
        <w:pStyle w:val="ae"/>
        <w:bidi/>
        <w:spacing w:line="360" w:lineRule="auto"/>
        <w:jc w:val="both"/>
        <w:divId w:val="785924343"/>
        <w:rPr>
          <w:rFonts w:asciiTheme="majorBidi" w:hAnsiTheme="majorBidi" w:cstheme="majorBidi"/>
        </w:rPr>
      </w:pPr>
      <w:r w:rsidRPr="00F71180">
        <w:rPr>
          <w:rFonts w:asciiTheme="majorBidi" w:hAnsiTheme="majorBidi" w:cstheme="majorBidi"/>
          <w:rtl/>
        </w:rPr>
        <w:t xml:space="preserve">شهد القطاع الصحي في المملكة العربية السعودية توسعًا ملحوظًا في استخدام التقنيات الرقمية في السنوات الأخيرة، مثل السجلات الصحية الإلكترونية والتطبيب عن بعد والتطبيقات الصحية الرقمية. ومع ذلك، فإن تطبيق هذه </w:t>
      </w:r>
      <w:r w:rsidRPr="00F71180">
        <w:rPr>
          <w:rFonts w:asciiTheme="majorBidi" w:hAnsiTheme="majorBidi" w:cstheme="majorBidi"/>
          <w:rtl/>
        </w:rPr>
        <w:lastRenderedPageBreak/>
        <w:t>التقنيات قد يواجه العديد من التحديات مثل نقص البنية التحتية التقنية، وضعف التدريب، ومقاومة التغيير داخل المؤسسات الصحية.</w:t>
      </w:r>
    </w:p>
    <w:p w14:paraId="25D5E05D" w14:textId="13A0227A" w:rsidR="00452515" w:rsidRPr="00F71180" w:rsidRDefault="00452515" w:rsidP="004E13E6">
      <w:pPr>
        <w:pStyle w:val="ae"/>
        <w:bidi/>
        <w:spacing w:line="360" w:lineRule="auto"/>
        <w:jc w:val="both"/>
        <w:divId w:val="785924343"/>
        <w:rPr>
          <w:rFonts w:asciiTheme="majorBidi" w:hAnsiTheme="majorBidi" w:cstheme="majorBidi"/>
        </w:rPr>
      </w:pPr>
      <w:r w:rsidRPr="00F71180">
        <w:rPr>
          <w:rFonts w:asciiTheme="majorBidi" w:hAnsiTheme="majorBidi" w:cstheme="majorBidi"/>
          <w:rtl/>
        </w:rPr>
        <w:t xml:space="preserve">كما تشير بعض الدراسات إلى أن تطبيق التحول الرقمي في المستشفيات قد يواجه عوائق تتعلق بالتمويل والتقنيات المناسبة والكوادر البشرية المؤهلة، مما قد يؤثر على تحقيق الفوائد المرجوة من هذه التقنيات. </w:t>
      </w:r>
    </w:p>
    <w:p w14:paraId="7B7CBCAF" w14:textId="77777777" w:rsidR="00A728D6" w:rsidRDefault="00A728D6" w:rsidP="004E13E6">
      <w:pPr>
        <w:pStyle w:val="ae"/>
        <w:bidi/>
        <w:spacing w:line="360" w:lineRule="auto"/>
        <w:jc w:val="both"/>
        <w:divId w:val="785924343"/>
        <w:rPr>
          <w:rStyle w:val="af"/>
          <w:rFonts w:asciiTheme="majorBidi" w:hAnsiTheme="majorBidi" w:cstheme="majorBidi"/>
          <w:rtl/>
        </w:rPr>
      </w:pPr>
    </w:p>
    <w:p w14:paraId="24B00297" w14:textId="76216DC3" w:rsidR="00452515" w:rsidRPr="00F71180" w:rsidRDefault="00452515" w:rsidP="004E13E6">
      <w:pPr>
        <w:pStyle w:val="ae"/>
        <w:bidi/>
        <w:spacing w:line="360" w:lineRule="auto"/>
        <w:jc w:val="both"/>
        <w:divId w:val="785924343"/>
        <w:rPr>
          <w:rFonts w:asciiTheme="majorBidi" w:hAnsiTheme="majorBidi" w:cstheme="majorBidi"/>
        </w:rPr>
      </w:pPr>
      <w:r w:rsidRPr="00F71180">
        <w:rPr>
          <w:rStyle w:val="af"/>
          <w:rFonts w:asciiTheme="majorBidi" w:hAnsiTheme="majorBidi" w:cstheme="majorBidi"/>
          <w:rtl/>
        </w:rPr>
        <w:t>ما تأثير التحول الرقمي على جودة الخدمات الصحية في المستشفيات في المملكة العربية السعودية؟</w:t>
      </w:r>
    </w:p>
    <w:p w14:paraId="0F601B99" w14:textId="77777777" w:rsidR="00452515" w:rsidRPr="00F71180" w:rsidRDefault="00452515" w:rsidP="004E13E6">
      <w:pPr>
        <w:pStyle w:val="ae"/>
        <w:bidi/>
        <w:spacing w:line="360" w:lineRule="auto"/>
        <w:jc w:val="both"/>
        <w:divId w:val="785924343"/>
        <w:rPr>
          <w:rFonts w:asciiTheme="majorBidi" w:hAnsiTheme="majorBidi" w:cstheme="majorBidi"/>
        </w:rPr>
      </w:pPr>
      <w:r w:rsidRPr="00F71180">
        <w:rPr>
          <w:rFonts w:asciiTheme="majorBidi" w:hAnsiTheme="majorBidi" w:cstheme="majorBidi"/>
          <w:rtl/>
        </w:rPr>
        <w:t>ويتفرع عن هذا السؤال مجموعة من التساؤلات الفرعية:</w:t>
      </w:r>
    </w:p>
    <w:p w14:paraId="750F6DA8" w14:textId="77777777" w:rsidR="00452515" w:rsidRPr="00F71180" w:rsidRDefault="00452515" w:rsidP="004E13E6">
      <w:pPr>
        <w:pStyle w:val="ae"/>
        <w:numPr>
          <w:ilvl w:val="0"/>
          <w:numId w:val="16"/>
        </w:numPr>
        <w:bidi/>
        <w:spacing w:line="360" w:lineRule="auto"/>
        <w:jc w:val="both"/>
        <w:divId w:val="785924343"/>
        <w:rPr>
          <w:rFonts w:asciiTheme="majorBidi" w:hAnsiTheme="majorBidi" w:cstheme="majorBidi"/>
        </w:rPr>
      </w:pPr>
      <w:r w:rsidRPr="00F71180">
        <w:rPr>
          <w:rFonts w:asciiTheme="majorBidi" w:hAnsiTheme="majorBidi" w:cstheme="majorBidi"/>
          <w:rtl/>
        </w:rPr>
        <w:t>ما مستوى تطبيق التحول الرقمي في المستشفيات السعودية؟</w:t>
      </w:r>
    </w:p>
    <w:p w14:paraId="6BEEC542" w14:textId="77777777" w:rsidR="00452515" w:rsidRPr="00F71180" w:rsidRDefault="00452515" w:rsidP="004E13E6">
      <w:pPr>
        <w:pStyle w:val="ae"/>
        <w:numPr>
          <w:ilvl w:val="0"/>
          <w:numId w:val="16"/>
        </w:numPr>
        <w:bidi/>
        <w:spacing w:line="360" w:lineRule="auto"/>
        <w:jc w:val="both"/>
        <w:divId w:val="785924343"/>
        <w:rPr>
          <w:rFonts w:asciiTheme="majorBidi" w:hAnsiTheme="majorBidi" w:cstheme="majorBidi"/>
        </w:rPr>
      </w:pPr>
      <w:r w:rsidRPr="00F71180">
        <w:rPr>
          <w:rFonts w:asciiTheme="majorBidi" w:hAnsiTheme="majorBidi" w:cstheme="majorBidi"/>
          <w:rtl/>
        </w:rPr>
        <w:t>ما مستوى جودة الخدمات الصحية المقدمة في هذه المستشفيات؟</w:t>
      </w:r>
    </w:p>
    <w:p w14:paraId="42125F26" w14:textId="77777777" w:rsidR="00452515" w:rsidRPr="00F71180" w:rsidRDefault="00452515" w:rsidP="004E13E6">
      <w:pPr>
        <w:pStyle w:val="ae"/>
        <w:numPr>
          <w:ilvl w:val="0"/>
          <w:numId w:val="16"/>
        </w:numPr>
        <w:bidi/>
        <w:spacing w:line="360" w:lineRule="auto"/>
        <w:jc w:val="both"/>
        <w:divId w:val="785924343"/>
        <w:rPr>
          <w:rFonts w:asciiTheme="majorBidi" w:hAnsiTheme="majorBidi" w:cstheme="majorBidi"/>
        </w:rPr>
      </w:pPr>
      <w:r w:rsidRPr="00F71180">
        <w:rPr>
          <w:rFonts w:asciiTheme="majorBidi" w:hAnsiTheme="majorBidi" w:cstheme="majorBidi"/>
          <w:rtl/>
        </w:rPr>
        <w:t>هل توجد علاقة بين التحول الرقمي وجودة الخدمات الصحية؟</w:t>
      </w:r>
    </w:p>
    <w:p w14:paraId="054CC803" w14:textId="51005E51" w:rsidR="00452515" w:rsidRPr="00A728D6" w:rsidRDefault="00452515" w:rsidP="00A728D6">
      <w:pPr>
        <w:pStyle w:val="ae"/>
        <w:numPr>
          <w:ilvl w:val="0"/>
          <w:numId w:val="16"/>
        </w:numPr>
        <w:bidi/>
        <w:spacing w:line="360" w:lineRule="auto"/>
        <w:jc w:val="both"/>
        <w:divId w:val="785924343"/>
        <w:rPr>
          <w:rFonts w:asciiTheme="majorBidi" w:hAnsiTheme="majorBidi" w:cstheme="majorBidi"/>
        </w:rPr>
      </w:pPr>
      <w:r w:rsidRPr="00F71180">
        <w:rPr>
          <w:rFonts w:asciiTheme="majorBidi" w:hAnsiTheme="majorBidi" w:cstheme="majorBidi"/>
          <w:rtl/>
        </w:rPr>
        <w:t>ما التحديات التي تواجه تطبيق التحول الرقمي في المستشفيات؟</w:t>
      </w:r>
    </w:p>
    <w:p w14:paraId="6DA1C3C6" w14:textId="77777777" w:rsidR="00452515" w:rsidRPr="004348FA" w:rsidRDefault="00452515" w:rsidP="004E13E6">
      <w:pPr>
        <w:pStyle w:val="1"/>
        <w:spacing w:line="360" w:lineRule="auto"/>
        <w:jc w:val="both"/>
        <w:divId w:val="785924343"/>
        <w:rPr>
          <w:rFonts w:asciiTheme="majorBidi" w:eastAsia="Times New Roman" w:hAnsiTheme="majorBidi"/>
          <w:b/>
          <w:bCs/>
          <w:color w:val="000000" w:themeColor="text1"/>
          <w:sz w:val="24"/>
          <w:szCs w:val="24"/>
          <w:u w:val="single"/>
        </w:rPr>
      </w:pPr>
      <w:r w:rsidRPr="004348FA">
        <w:rPr>
          <w:rFonts w:asciiTheme="majorBidi" w:eastAsia="Times New Roman" w:hAnsiTheme="majorBidi"/>
          <w:b/>
          <w:bCs/>
          <w:color w:val="000000" w:themeColor="text1"/>
          <w:sz w:val="24"/>
          <w:szCs w:val="24"/>
          <w:u w:val="single"/>
          <w:rtl/>
        </w:rPr>
        <w:t>أهمية الدراسة</w:t>
      </w:r>
    </w:p>
    <w:p w14:paraId="71E074F8" w14:textId="609F7F79" w:rsidR="00452515" w:rsidRPr="00B8540A" w:rsidRDefault="00452515" w:rsidP="004E13E6">
      <w:pPr>
        <w:pStyle w:val="2"/>
        <w:spacing w:line="360" w:lineRule="auto"/>
        <w:jc w:val="both"/>
        <w:divId w:val="785924343"/>
        <w:rPr>
          <w:rFonts w:asciiTheme="majorBidi" w:eastAsia="Times New Roman" w:hAnsiTheme="majorBidi"/>
          <w:b/>
          <w:bCs/>
          <w:color w:val="000000" w:themeColor="text1"/>
          <w:sz w:val="24"/>
          <w:szCs w:val="24"/>
        </w:rPr>
      </w:pPr>
      <w:r w:rsidRPr="00B8540A">
        <w:rPr>
          <w:rFonts w:asciiTheme="majorBidi" w:eastAsia="Times New Roman" w:hAnsiTheme="majorBidi"/>
          <w:b/>
          <w:bCs/>
          <w:color w:val="000000" w:themeColor="text1"/>
          <w:sz w:val="24"/>
          <w:szCs w:val="24"/>
          <w:rtl/>
        </w:rPr>
        <w:t>أولًا: الأهمية العلمية</w:t>
      </w:r>
    </w:p>
    <w:p w14:paraId="4AF43977" w14:textId="77777777" w:rsidR="00452515" w:rsidRPr="00F71180" w:rsidRDefault="00452515" w:rsidP="004E13E6">
      <w:pPr>
        <w:pStyle w:val="ae"/>
        <w:bidi/>
        <w:spacing w:line="360" w:lineRule="auto"/>
        <w:jc w:val="both"/>
        <w:divId w:val="785924343"/>
        <w:rPr>
          <w:rFonts w:asciiTheme="majorBidi" w:hAnsiTheme="majorBidi" w:cstheme="majorBidi"/>
        </w:rPr>
      </w:pPr>
      <w:r w:rsidRPr="00F71180">
        <w:rPr>
          <w:rFonts w:asciiTheme="majorBidi" w:hAnsiTheme="majorBidi" w:cstheme="majorBidi"/>
          <w:rtl/>
        </w:rPr>
        <w:t>تكمن الأهمية العلمية لهذه الدراسة في:</w:t>
      </w:r>
    </w:p>
    <w:p w14:paraId="164D6F50" w14:textId="77777777" w:rsidR="00452515" w:rsidRPr="00B8540A" w:rsidRDefault="00452515" w:rsidP="004E13E6">
      <w:pPr>
        <w:pStyle w:val="ae"/>
        <w:numPr>
          <w:ilvl w:val="0"/>
          <w:numId w:val="17"/>
        </w:numPr>
        <w:bidi/>
        <w:spacing w:line="360" w:lineRule="auto"/>
        <w:jc w:val="both"/>
        <w:divId w:val="785924343"/>
        <w:rPr>
          <w:rFonts w:asciiTheme="majorBidi" w:hAnsiTheme="majorBidi" w:cstheme="majorBidi"/>
          <w:b/>
          <w:bCs/>
        </w:rPr>
      </w:pPr>
      <w:r w:rsidRPr="00F71180">
        <w:rPr>
          <w:rFonts w:asciiTheme="majorBidi" w:hAnsiTheme="majorBidi" w:cstheme="majorBidi"/>
          <w:rtl/>
        </w:rPr>
        <w:t xml:space="preserve">إثراء الأدبيات العلمية في مجال </w:t>
      </w:r>
      <w:r w:rsidRPr="00F71180">
        <w:rPr>
          <w:rStyle w:val="af"/>
          <w:rFonts w:asciiTheme="majorBidi" w:hAnsiTheme="majorBidi" w:cstheme="majorBidi"/>
          <w:rtl/>
        </w:rPr>
        <w:t xml:space="preserve">الإدارة </w:t>
      </w:r>
      <w:r w:rsidRPr="00B8540A">
        <w:rPr>
          <w:rStyle w:val="af"/>
          <w:rFonts w:asciiTheme="majorBidi" w:hAnsiTheme="majorBidi" w:cstheme="majorBidi"/>
          <w:b w:val="0"/>
          <w:bCs w:val="0"/>
          <w:rtl/>
        </w:rPr>
        <w:t>الصحية والتحول الرقمي</w:t>
      </w:r>
      <w:r w:rsidRPr="00B8540A">
        <w:rPr>
          <w:rFonts w:asciiTheme="majorBidi" w:hAnsiTheme="majorBidi" w:cstheme="majorBidi"/>
          <w:b/>
          <w:bCs/>
        </w:rPr>
        <w:t>.</w:t>
      </w:r>
    </w:p>
    <w:p w14:paraId="33B404D0" w14:textId="77777777" w:rsidR="00452515" w:rsidRPr="00F71180" w:rsidRDefault="00452515" w:rsidP="004E13E6">
      <w:pPr>
        <w:pStyle w:val="ae"/>
        <w:numPr>
          <w:ilvl w:val="0"/>
          <w:numId w:val="17"/>
        </w:numPr>
        <w:bidi/>
        <w:spacing w:line="360" w:lineRule="auto"/>
        <w:jc w:val="both"/>
        <w:divId w:val="785924343"/>
        <w:rPr>
          <w:rFonts w:asciiTheme="majorBidi" w:hAnsiTheme="majorBidi" w:cstheme="majorBidi"/>
        </w:rPr>
      </w:pPr>
      <w:r w:rsidRPr="00F71180">
        <w:rPr>
          <w:rFonts w:asciiTheme="majorBidi" w:hAnsiTheme="majorBidi" w:cstheme="majorBidi"/>
          <w:rtl/>
        </w:rPr>
        <w:t>توضيح العلاقة بين التحول الرقمي وجودة الخدمات الصحية في المؤسسات الصحية.</w:t>
      </w:r>
    </w:p>
    <w:p w14:paraId="1C29749C" w14:textId="77777777" w:rsidR="00452515" w:rsidRPr="00F71180" w:rsidRDefault="00452515" w:rsidP="004E13E6">
      <w:pPr>
        <w:pStyle w:val="ae"/>
        <w:numPr>
          <w:ilvl w:val="0"/>
          <w:numId w:val="17"/>
        </w:numPr>
        <w:bidi/>
        <w:spacing w:line="360" w:lineRule="auto"/>
        <w:jc w:val="both"/>
        <w:divId w:val="785924343"/>
        <w:rPr>
          <w:rFonts w:asciiTheme="majorBidi" w:hAnsiTheme="majorBidi" w:cstheme="majorBidi"/>
        </w:rPr>
      </w:pPr>
      <w:r w:rsidRPr="00F71180">
        <w:rPr>
          <w:rFonts w:asciiTheme="majorBidi" w:hAnsiTheme="majorBidi" w:cstheme="majorBidi"/>
          <w:rtl/>
        </w:rPr>
        <w:t>تقديم إطار نظري يساعد الباحثين في فهم تأثير التكنولوجيا الرقمية في تطوير الخدمات الصحية.</w:t>
      </w:r>
    </w:p>
    <w:p w14:paraId="7D6B3E5D" w14:textId="0DADD3B5" w:rsidR="00452515" w:rsidRPr="004348FA" w:rsidRDefault="00452515" w:rsidP="004E13E6">
      <w:pPr>
        <w:pStyle w:val="2"/>
        <w:spacing w:line="360" w:lineRule="auto"/>
        <w:jc w:val="both"/>
        <w:divId w:val="785924343"/>
        <w:rPr>
          <w:rFonts w:asciiTheme="majorBidi" w:eastAsia="Times New Roman" w:hAnsiTheme="majorBidi"/>
          <w:b/>
          <w:bCs/>
          <w:color w:val="000000" w:themeColor="text1"/>
          <w:sz w:val="24"/>
          <w:szCs w:val="24"/>
        </w:rPr>
      </w:pPr>
      <w:r w:rsidRPr="004348FA">
        <w:rPr>
          <w:rFonts w:asciiTheme="majorBidi" w:eastAsia="Times New Roman" w:hAnsiTheme="majorBidi"/>
          <w:b/>
          <w:bCs/>
          <w:color w:val="000000" w:themeColor="text1"/>
          <w:sz w:val="24"/>
          <w:szCs w:val="24"/>
          <w:rtl/>
        </w:rPr>
        <w:t>ثانيًا: الأهمية التطبيقية</w:t>
      </w:r>
    </w:p>
    <w:p w14:paraId="164470BF" w14:textId="77777777" w:rsidR="00452515" w:rsidRPr="00F71180" w:rsidRDefault="00452515" w:rsidP="004E13E6">
      <w:pPr>
        <w:pStyle w:val="ae"/>
        <w:bidi/>
        <w:spacing w:line="360" w:lineRule="auto"/>
        <w:jc w:val="both"/>
        <w:divId w:val="785924343"/>
        <w:rPr>
          <w:rFonts w:asciiTheme="majorBidi" w:hAnsiTheme="majorBidi" w:cstheme="majorBidi"/>
        </w:rPr>
      </w:pPr>
      <w:r w:rsidRPr="00F71180">
        <w:rPr>
          <w:rFonts w:asciiTheme="majorBidi" w:hAnsiTheme="majorBidi" w:cstheme="majorBidi"/>
          <w:rtl/>
        </w:rPr>
        <w:t>تتمثل الأهمية التطبيقية للدراسة في:</w:t>
      </w:r>
    </w:p>
    <w:p w14:paraId="5AA605B5" w14:textId="77777777" w:rsidR="00452515" w:rsidRPr="00F71180" w:rsidRDefault="00452515" w:rsidP="004E13E6">
      <w:pPr>
        <w:pStyle w:val="ae"/>
        <w:numPr>
          <w:ilvl w:val="0"/>
          <w:numId w:val="18"/>
        </w:numPr>
        <w:bidi/>
        <w:spacing w:line="360" w:lineRule="auto"/>
        <w:jc w:val="both"/>
        <w:divId w:val="785924343"/>
        <w:rPr>
          <w:rFonts w:asciiTheme="majorBidi" w:hAnsiTheme="majorBidi" w:cstheme="majorBidi"/>
        </w:rPr>
      </w:pPr>
      <w:r w:rsidRPr="00F71180">
        <w:rPr>
          <w:rFonts w:asciiTheme="majorBidi" w:hAnsiTheme="majorBidi" w:cstheme="majorBidi"/>
          <w:rtl/>
        </w:rPr>
        <w:t>مساعدة صانعي القرار في القطاع الصحي على تطوير سياسات التحول الرقمي.</w:t>
      </w:r>
    </w:p>
    <w:p w14:paraId="2E35E50B" w14:textId="77777777" w:rsidR="00452515" w:rsidRPr="00F71180" w:rsidRDefault="00452515" w:rsidP="004E13E6">
      <w:pPr>
        <w:pStyle w:val="ae"/>
        <w:numPr>
          <w:ilvl w:val="0"/>
          <w:numId w:val="18"/>
        </w:numPr>
        <w:bidi/>
        <w:spacing w:line="360" w:lineRule="auto"/>
        <w:jc w:val="both"/>
        <w:divId w:val="785924343"/>
        <w:rPr>
          <w:rFonts w:asciiTheme="majorBidi" w:hAnsiTheme="majorBidi" w:cstheme="majorBidi"/>
        </w:rPr>
      </w:pPr>
      <w:r w:rsidRPr="00F71180">
        <w:rPr>
          <w:rFonts w:asciiTheme="majorBidi" w:hAnsiTheme="majorBidi" w:cstheme="majorBidi"/>
          <w:rtl/>
        </w:rPr>
        <w:t>دعم المستشفيات في تحسين جودة الخدمات الصحية باستخدام التقنيات الرقمية.</w:t>
      </w:r>
    </w:p>
    <w:p w14:paraId="0322D9A0" w14:textId="20FC0CF9" w:rsidR="00452515" w:rsidRPr="004348FA" w:rsidRDefault="00452515" w:rsidP="004348FA">
      <w:pPr>
        <w:pStyle w:val="ae"/>
        <w:numPr>
          <w:ilvl w:val="0"/>
          <w:numId w:val="18"/>
        </w:numPr>
        <w:bidi/>
        <w:spacing w:line="360" w:lineRule="auto"/>
        <w:jc w:val="both"/>
        <w:divId w:val="785924343"/>
        <w:rPr>
          <w:rFonts w:asciiTheme="majorBidi" w:hAnsiTheme="majorBidi" w:cstheme="majorBidi"/>
        </w:rPr>
      </w:pPr>
      <w:r w:rsidRPr="00F71180">
        <w:rPr>
          <w:rFonts w:asciiTheme="majorBidi" w:hAnsiTheme="majorBidi" w:cstheme="majorBidi"/>
          <w:rtl/>
        </w:rPr>
        <w:t>تقديم توصيات عملية لتحسين تطبيق الأنظمة الرقمية في المؤسسات الصحية.</w:t>
      </w:r>
    </w:p>
    <w:p w14:paraId="6B038825" w14:textId="77777777" w:rsidR="00452515" w:rsidRPr="004348FA" w:rsidRDefault="00452515" w:rsidP="004E13E6">
      <w:pPr>
        <w:pStyle w:val="1"/>
        <w:spacing w:line="360" w:lineRule="auto"/>
        <w:jc w:val="both"/>
        <w:divId w:val="785924343"/>
        <w:rPr>
          <w:rFonts w:asciiTheme="majorBidi" w:eastAsia="Times New Roman" w:hAnsiTheme="majorBidi"/>
          <w:b/>
          <w:bCs/>
          <w:color w:val="000000" w:themeColor="text1"/>
          <w:sz w:val="24"/>
          <w:szCs w:val="24"/>
          <w:u w:val="single"/>
        </w:rPr>
      </w:pPr>
      <w:r w:rsidRPr="004348FA">
        <w:rPr>
          <w:rFonts w:asciiTheme="majorBidi" w:eastAsia="Times New Roman" w:hAnsiTheme="majorBidi"/>
          <w:b/>
          <w:bCs/>
          <w:color w:val="000000" w:themeColor="text1"/>
          <w:sz w:val="24"/>
          <w:szCs w:val="24"/>
          <w:u w:val="single"/>
          <w:rtl/>
        </w:rPr>
        <w:lastRenderedPageBreak/>
        <w:t>أهداف الدراسة</w:t>
      </w:r>
    </w:p>
    <w:p w14:paraId="018AD60E" w14:textId="61EA320D" w:rsidR="00452515" w:rsidRPr="004348FA" w:rsidRDefault="00452515" w:rsidP="004E13E6">
      <w:pPr>
        <w:pStyle w:val="2"/>
        <w:spacing w:line="360" w:lineRule="auto"/>
        <w:jc w:val="both"/>
        <w:divId w:val="785924343"/>
        <w:rPr>
          <w:rFonts w:asciiTheme="majorBidi" w:eastAsia="Times New Roman" w:hAnsiTheme="majorBidi"/>
          <w:b/>
          <w:bCs/>
          <w:color w:val="000000" w:themeColor="text1"/>
          <w:sz w:val="24"/>
          <w:szCs w:val="24"/>
        </w:rPr>
      </w:pPr>
      <w:r w:rsidRPr="004348FA">
        <w:rPr>
          <w:rFonts w:asciiTheme="majorBidi" w:eastAsia="Times New Roman" w:hAnsiTheme="majorBidi"/>
          <w:b/>
          <w:bCs/>
          <w:color w:val="000000" w:themeColor="text1"/>
          <w:sz w:val="24"/>
          <w:szCs w:val="24"/>
          <w:rtl/>
        </w:rPr>
        <w:t>الهدف العام</w:t>
      </w:r>
      <w:r w:rsidR="002004C2">
        <w:rPr>
          <w:rFonts w:asciiTheme="majorBidi" w:eastAsia="Times New Roman" w:hAnsiTheme="majorBidi" w:hint="cs"/>
          <w:b/>
          <w:bCs/>
          <w:color w:val="000000" w:themeColor="text1"/>
          <w:sz w:val="24"/>
          <w:szCs w:val="24"/>
          <w:rtl/>
        </w:rPr>
        <w:t>:</w:t>
      </w:r>
    </w:p>
    <w:p w14:paraId="46427CA0" w14:textId="77777777" w:rsidR="00452515" w:rsidRPr="00F71180" w:rsidRDefault="00452515" w:rsidP="004E13E6">
      <w:pPr>
        <w:pStyle w:val="ae"/>
        <w:bidi/>
        <w:spacing w:line="360" w:lineRule="auto"/>
        <w:jc w:val="both"/>
        <w:divId w:val="785924343"/>
        <w:rPr>
          <w:rFonts w:asciiTheme="majorBidi" w:hAnsiTheme="majorBidi" w:cstheme="majorBidi"/>
        </w:rPr>
      </w:pPr>
      <w:r w:rsidRPr="00F71180">
        <w:rPr>
          <w:rFonts w:asciiTheme="majorBidi" w:hAnsiTheme="majorBidi" w:cstheme="majorBidi"/>
          <w:rtl/>
        </w:rPr>
        <w:t>تحليل تأثير التحول الرقمي على جودة الخدمات الصحية في المستشفيات في المملكة العربية السعودية.</w:t>
      </w:r>
    </w:p>
    <w:p w14:paraId="7FB3E009" w14:textId="708F088B" w:rsidR="00452515" w:rsidRPr="00904537" w:rsidRDefault="00452515" w:rsidP="004E13E6">
      <w:pPr>
        <w:pStyle w:val="2"/>
        <w:spacing w:line="360" w:lineRule="auto"/>
        <w:jc w:val="both"/>
        <w:divId w:val="785924343"/>
        <w:rPr>
          <w:rFonts w:asciiTheme="majorBidi" w:eastAsia="Times New Roman" w:hAnsiTheme="majorBidi"/>
          <w:b/>
          <w:bCs/>
          <w:color w:val="000000" w:themeColor="text1"/>
          <w:sz w:val="24"/>
          <w:szCs w:val="24"/>
        </w:rPr>
      </w:pPr>
      <w:r w:rsidRPr="00904537">
        <w:rPr>
          <w:rFonts w:asciiTheme="majorBidi" w:eastAsia="Times New Roman" w:hAnsiTheme="majorBidi"/>
          <w:b/>
          <w:bCs/>
          <w:color w:val="000000" w:themeColor="text1"/>
          <w:sz w:val="24"/>
          <w:szCs w:val="24"/>
          <w:rtl/>
        </w:rPr>
        <w:t>الأهداف الخاصة</w:t>
      </w:r>
      <w:r w:rsidR="002004C2" w:rsidRPr="00904537">
        <w:rPr>
          <w:rFonts w:asciiTheme="majorBidi" w:eastAsia="Times New Roman" w:hAnsiTheme="majorBidi" w:hint="cs"/>
          <w:b/>
          <w:bCs/>
          <w:color w:val="000000" w:themeColor="text1"/>
          <w:sz w:val="24"/>
          <w:szCs w:val="24"/>
          <w:rtl/>
        </w:rPr>
        <w:t>:</w:t>
      </w:r>
    </w:p>
    <w:p w14:paraId="32A6C3BD" w14:textId="77777777" w:rsidR="00452515" w:rsidRPr="00F71180" w:rsidRDefault="00452515" w:rsidP="004E13E6">
      <w:pPr>
        <w:pStyle w:val="ae"/>
        <w:numPr>
          <w:ilvl w:val="0"/>
          <w:numId w:val="19"/>
        </w:numPr>
        <w:bidi/>
        <w:spacing w:line="360" w:lineRule="auto"/>
        <w:jc w:val="both"/>
        <w:divId w:val="785924343"/>
        <w:rPr>
          <w:rFonts w:asciiTheme="majorBidi" w:hAnsiTheme="majorBidi" w:cstheme="majorBidi"/>
        </w:rPr>
      </w:pPr>
      <w:r w:rsidRPr="00F71180">
        <w:rPr>
          <w:rFonts w:asciiTheme="majorBidi" w:hAnsiTheme="majorBidi" w:cstheme="majorBidi"/>
          <w:rtl/>
        </w:rPr>
        <w:t>تحديد مستوى تطبيق التحول الرقمي في المستشفيات السعودية.</w:t>
      </w:r>
    </w:p>
    <w:p w14:paraId="42AFF6E9" w14:textId="77777777" w:rsidR="00452515" w:rsidRPr="00F71180" w:rsidRDefault="00452515" w:rsidP="004E13E6">
      <w:pPr>
        <w:pStyle w:val="ae"/>
        <w:numPr>
          <w:ilvl w:val="0"/>
          <w:numId w:val="19"/>
        </w:numPr>
        <w:bidi/>
        <w:spacing w:line="360" w:lineRule="auto"/>
        <w:jc w:val="both"/>
        <w:divId w:val="785924343"/>
        <w:rPr>
          <w:rFonts w:asciiTheme="majorBidi" w:hAnsiTheme="majorBidi" w:cstheme="majorBidi"/>
        </w:rPr>
      </w:pPr>
      <w:r w:rsidRPr="00F71180">
        <w:rPr>
          <w:rFonts w:asciiTheme="majorBidi" w:hAnsiTheme="majorBidi" w:cstheme="majorBidi"/>
          <w:rtl/>
        </w:rPr>
        <w:t>قياس مستوى جودة الخدمات الصحية المقدمة في المستشفيات.</w:t>
      </w:r>
    </w:p>
    <w:p w14:paraId="73A02CE5" w14:textId="77777777" w:rsidR="00452515" w:rsidRPr="00F71180" w:rsidRDefault="00452515" w:rsidP="004E13E6">
      <w:pPr>
        <w:pStyle w:val="ae"/>
        <w:numPr>
          <w:ilvl w:val="0"/>
          <w:numId w:val="19"/>
        </w:numPr>
        <w:bidi/>
        <w:spacing w:line="360" w:lineRule="auto"/>
        <w:jc w:val="both"/>
        <w:divId w:val="785924343"/>
        <w:rPr>
          <w:rFonts w:asciiTheme="majorBidi" w:hAnsiTheme="majorBidi" w:cstheme="majorBidi"/>
        </w:rPr>
      </w:pPr>
      <w:r w:rsidRPr="00F71180">
        <w:rPr>
          <w:rFonts w:asciiTheme="majorBidi" w:hAnsiTheme="majorBidi" w:cstheme="majorBidi"/>
          <w:rtl/>
        </w:rPr>
        <w:t>تحليل العلاقة بين التحول الرقمي وجودة الخدمات الصحية.</w:t>
      </w:r>
    </w:p>
    <w:p w14:paraId="62E74EBE" w14:textId="77777777" w:rsidR="00452515" w:rsidRPr="00F71180" w:rsidRDefault="00452515" w:rsidP="004E13E6">
      <w:pPr>
        <w:pStyle w:val="ae"/>
        <w:numPr>
          <w:ilvl w:val="0"/>
          <w:numId w:val="19"/>
        </w:numPr>
        <w:bidi/>
        <w:spacing w:line="360" w:lineRule="auto"/>
        <w:jc w:val="both"/>
        <w:divId w:val="785924343"/>
        <w:rPr>
          <w:rFonts w:asciiTheme="majorBidi" w:hAnsiTheme="majorBidi" w:cstheme="majorBidi"/>
        </w:rPr>
      </w:pPr>
      <w:r w:rsidRPr="00F71180">
        <w:rPr>
          <w:rFonts w:asciiTheme="majorBidi" w:hAnsiTheme="majorBidi" w:cstheme="majorBidi"/>
          <w:rtl/>
        </w:rPr>
        <w:t>التعرف على التحديات التي تواجه تطبيق التحول الرقمي في المستشفيات.</w:t>
      </w:r>
    </w:p>
    <w:p w14:paraId="39E53414" w14:textId="77777777" w:rsidR="00452515" w:rsidRPr="00624CFA" w:rsidRDefault="00452515" w:rsidP="004E13E6">
      <w:pPr>
        <w:pStyle w:val="1"/>
        <w:spacing w:line="360" w:lineRule="auto"/>
        <w:jc w:val="both"/>
        <w:divId w:val="785924343"/>
        <w:rPr>
          <w:rFonts w:asciiTheme="majorBidi" w:eastAsia="Times New Roman" w:hAnsiTheme="majorBidi"/>
          <w:b/>
          <w:bCs/>
          <w:color w:val="000000" w:themeColor="text1"/>
          <w:sz w:val="24"/>
          <w:szCs w:val="24"/>
          <w:u w:val="single"/>
        </w:rPr>
      </w:pPr>
      <w:r w:rsidRPr="00624CFA">
        <w:rPr>
          <w:rFonts w:asciiTheme="majorBidi" w:eastAsia="Times New Roman" w:hAnsiTheme="majorBidi"/>
          <w:b/>
          <w:bCs/>
          <w:color w:val="000000" w:themeColor="text1"/>
          <w:sz w:val="24"/>
          <w:szCs w:val="24"/>
          <w:u w:val="single"/>
          <w:rtl/>
        </w:rPr>
        <w:t>تساؤلات الدراسة</w:t>
      </w:r>
    </w:p>
    <w:p w14:paraId="290BB41D" w14:textId="77777777" w:rsidR="00452515" w:rsidRPr="00F71180" w:rsidRDefault="00452515" w:rsidP="004E13E6">
      <w:pPr>
        <w:pStyle w:val="ae"/>
        <w:numPr>
          <w:ilvl w:val="0"/>
          <w:numId w:val="20"/>
        </w:numPr>
        <w:bidi/>
        <w:spacing w:line="360" w:lineRule="auto"/>
        <w:jc w:val="both"/>
        <w:divId w:val="785924343"/>
        <w:rPr>
          <w:rFonts w:asciiTheme="majorBidi" w:hAnsiTheme="majorBidi" w:cstheme="majorBidi"/>
        </w:rPr>
      </w:pPr>
      <w:r w:rsidRPr="00F71180">
        <w:rPr>
          <w:rFonts w:asciiTheme="majorBidi" w:hAnsiTheme="majorBidi" w:cstheme="majorBidi"/>
          <w:rtl/>
        </w:rPr>
        <w:t>ما مستوى تطبيق التحول الرقمي في المستشفيات في المملكة العربية السعودية؟</w:t>
      </w:r>
    </w:p>
    <w:p w14:paraId="41099600" w14:textId="77777777" w:rsidR="00452515" w:rsidRPr="00F71180" w:rsidRDefault="00452515" w:rsidP="004E13E6">
      <w:pPr>
        <w:pStyle w:val="ae"/>
        <w:numPr>
          <w:ilvl w:val="0"/>
          <w:numId w:val="20"/>
        </w:numPr>
        <w:bidi/>
        <w:spacing w:line="360" w:lineRule="auto"/>
        <w:jc w:val="both"/>
        <w:divId w:val="785924343"/>
        <w:rPr>
          <w:rFonts w:asciiTheme="majorBidi" w:hAnsiTheme="majorBidi" w:cstheme="majorBidi"/>
        </w:rPr>
      </w:pPr>
      <w:r w:rsidRPr="00F71180">
        <w:rPr>
          <w:rFonts w:asciiTheme="majorBidi" w:hAnsiTheme="majorBidi" w:cstheme="majorBidi"/>
          <w:rtl/>
        </w:rPr>
        <w:t>ما مستوى جودة الخدمات الصحية المقدمة للمرضى؟</w:t>
      </w:r>
    </w:p>
    <w:p w14:paraId="27CC5332" w14:textId="77777777" w:rsidR="00452515" w:rsidRPr="00F71180" w:rsidRDefault="00452515" w:rsidP="004E13E6">
      <w:pPr>
        <w:pStyle w:val="ae"/>
        <w:numPr>
          <w:ilvl w:val="0"/>
          <w:numId w:val="20"/>
        </w:numPr>
        <w:bidi/>
        <w:spacing w:line="360" w:lineRule="auto"/>
        <w:jc w:val="both"/>
        <w:divId w:val="785924343"/>
        <w:rPr>
          <w:rFonts w:asciiTheme="majorBidi" w:hAnsiTheme="majorBidi" w:cstheme="majorBidi"/>
        </w:rPr>
      </w:pPr>
      <w:r w:rsidRPr="00F71180">
        <w:rPr>
          <w:rFonts w:asciiTheme="majorBidi" w:hAnsiTheme="majorBidi" w:cstheme="majorBidi"/>
          <w:rtl/>
        </w:rPr>
        <w:t>ما العلاقة بين التحول الرقمي وجودة الخدمات الصحية؟</w:t>
      </w:r>
    </w:p>
    <w:p w14:paraId="797A9A75" w14:textId="127312D6" w:rsidR="00452515" w:rsidRPr="004348FA" w:rsidRDefault="00452515" w:rsidP="004348FA">
      <w:pPr>
        <w:pStyle w:val="ae"/>
        <w:numPr>
          <w:ilvl w:val="0"/>
          <w:numId w:val="20"/>
        </w:numPr>
        <w:bidi/>
        <w:spacing w:line="360" w:lineRule="auto"/>
        <w:jc w:val="both"/>
        <w:divId w:val="785924343"/>
        <w:rPr>
          <w:rFonts w:asciiTheme="majorBidi" w:hAnsiTheme="majorBidi" w:cstheme="majorBidi"/>
        </w:rPr>
      </w:pPr>
      <w:r w:rsidRPr="00F71180">
        <w:rPr>
          <w:rFonts w:asciiTheme="majorBidi" w:hAnsiTheme="majorBidi" w:cstheme="majorBidi"/>
          <w:rtl/>
        </w:rPr>
        <w:t>ما التحديات التي تواجه تطبيق التحول الرقمي في المستشفيات؟</w:t>
      </w:r>
    </w:p>
    <w:p w14:paraId="6F847E3A" w14:textId="77777777" w:rsidR="00452515" w:rsidRPr="00EC5EB1" w:rsidRDefault="00452515" w:rsidP="004E13E6">
      <w:pPr>
        <w:pStyle w:val="1"/>
        <w:spacing w:line="360" w:lineRule="auto"/>
        <w:jc w:val="both"/>
        <w:divId w:val="785924343"/>
        <w:rPr>
          <w:rFonts w:asciiTheme="majorBidi" w:eastAsia="Times New Roman" w:hAnsiTheme="majorBidi"/>
          <w:b/>
          <w:bCs/>
          <w:color w:val="000000" w:themeColor="text1"/>
          <w:sz w:val="24"/>
          <w:szCs w:val="24"/>
          <w:u w:val="single"/>
        </w:rPr>
      </w:pPr>
      <w:r w:rsidRPr="00EC5EB1">
        <w:rPr>
          <w:rFonts w:asciiTheme="majorBidi" w:eastAsia="Times New Roman" w:hAnsiTheme="majorBidi"/>
          <w:b/>
          <w:bCs/>
          <w:color w:val="000000" w:themeColor="text1"/>
          <w:sz w:val="24"/>
          <w:szCs w:val="24"/>
          <w:u w:val="single"/>
          <w:rtl/>
        </w:rPr>
        <w:t>فروض الدراسة</w:t>
      </w:r>
    </w:p>
    <w:p w14:paraId="48EB5D59" w14:textId="77777777" w:rsidR="00452515" w:rsidRPr="00904537" w:rsidRDefault="00452515" w:rsidP="004E13E6">
      <w:pPr>
        <w:pStyle w:val="ae"/>
        <w:bidi/>
        <w:spacing w:line="360" w:lineRule="auto"/>
        <w:jc w:val="both"/>
        <w:divId w:val="785924343"/>
        <w:rPr>
          <w:rFonts w:asciiTheme="majorBidi" w:hAnsiTheme="majorBidi" w:cstheme="majorBidi"/>
          <w:b/>
          <w:bCs/>
        </w:rPr>
      </w:pPr>
      <w:r w:rsidRPr="00904537">
        <w:rPr>
          <w:rFonts w:asciiTheme="majorBidi" w:hAnsiTheme="majorBidi" w:cstheme="majorBidi"/>
          <w:b/>
          <w:bCs/>
          <w:rtl/>
        </w:rPr>
        <w:t>الفرضية الرئيسية:</w:t>
      </w:r>
    </w:p>
    <w:p w14:paraId="0868F6ED" w14:textId="77777777" w:rsidR="00452515" w:rsidRPr="00F71180" w:rsidRDefault="00452515" w:rsidP="004E13E6">
      <w:pPr>
        <w:pStyle w:val="ae"/>
        <w:bidi/>
        <w:spacing w:line="360" w:lineRule="auto"/>
        <w:jc w:val="both"/>
        <w:divId w:val="785924343"/>
        <w:rPr>
          <w:rFonts w:asciiTheme="majorBidi" w:hAnsiTheme="majorBidi" w:cstheme="majorBidi"/>
        </w:rPr>
      </w:pPr>
      <w:r w:rsidRPr="00F71180">
        <w:rPr>
          <w:rFonts w:asciiTheme="majorBidi" w:hAnsiTheme="majorBidi" w:cstheme="majorBidi"/>
          <w:rtl/>
        </w:rPr>
        <w:t>يوجد تأثير ذو دلالة إحصائية للتحول الرقمي على تحسين جودة الخدمات الصحية في المستشفيات في المملكة العربية السعودية.</w:t>
      </w:r>
    </w:p>
    <w:p w14:paraId="3DD5A289" w14:textId="77777777" w:rsidR="00452515" w:rsidRPr="00904537" w:rsidRDefault="00452515" w:rsidP="004E13E6">
      <w:pPr>
        <w:pStyle w:val="ae"/>
        <w:bidi/>
        <w:spacing w:line="360" w:lineRule="auto"/>
        <w:jc w:val="both"/>
        <w:divId w:val="785924343"/>
        <w:rPr>
          <w:rFonts w:asciiTheme="majorBidi" w:hAnsiTheme="majorBidi" w:cstheme="majorBidi"/>
          <w:b/>
          <w:bCs/>
        </w:rPr>
      </w:pPr>
      <w:r w:rsidRPr="00904537">
        <w:rPr>
          <w:rFonts w:asciiTheme="majorBidi" w:hAnsiTheme="majorBidi" w:cstheme="majorBidi"/>
          <w:b/>
          <w:bCs/>
          <w:rtl/>
        </w:rPr>
        <w:t>الفرضيات الفرعية:</w:t>
      </w:r>
    </w:p>
    <w:p w14:paraId="47C943B3" w14:textId="77777777" w:rsidR="00452515" w:rsidRPr="00F71180" w:rsidRDefault="00452515" w:rsidP="004E13E6">
      <w:pPr>
        <w:pStyle w:val="ae"/>
        <w:numPr>
          <w:ilvl w:val="0"/>
          <w:numId w:val="21"/>
        </w:numPr>
        <w:bidi/>
        <w:spacing w:line="360" w:lineRule="auto"/>
        <w:jc w:val="both"/>
        <w:divId w:val="785924343"/>
        <w:rPr>
          <w:rFonts w:asciiTheme="majorBidi" w:hAnsiTheme="majorBidi" w:cstheme="majorBidi"/>
        </w:rPr>
      </w:pPr>
      <w:r w:rsidRPr="00F71180">
        <w:rPr>
          <w:rFonts w:asciiTheme="majorBidi" w:hAnsiTheme="majorBidi" w:cstheme="majorBidi"/>
          <w:rtl/>
        </w:rPr>
        <w:t>توجد علاقة إيجابية بين استخدام السجلات الصحية الإلكترونية وجودة الخدمات الصحية.</w:t>
      </w:r>
    </w:p>
    <w:p w14:paraId="0F371361" w14:textId="77777777" w:rsidR="00452515" w:rsidRPr="00F71180" w:rsidRDefault="00452515" w:rsidP="004E13E6">
      <w:pPr>
        <w:pStyle w:val="ae"/>
        <w:numPr>
          <w:ilvl w:val="0"/>
          <w:numId w:val="21"/>
        </w:numPr>
        <w:bidi/>
        <w:spacing w:line="360" w:lineRule="auto"/>
        <w:jc w:val="both"/>
        <w:divId w:val="785924343"/>
        <w:rPr>
          <w:rFonts w:asciiTheme="majorBidi" w:hAnsiTheme="majorBidi" w:cstheme="majorBidi"/>
        </w:rPr>
      </w:pPr>
      <w:r w:rsidRPr="00F71180">
        <w:rPr>
          <w:rFonts w:asciiTheme="majorBidi" w:hAnsiTheme="majorBidi" w:cstheme="majorBidi"/>
          <w:rtl/>
        </w:rPr>
        <w:t>يؤثر استخدام التقنيات الرقمية بشكل إيجابي على سرعة تقديم الخدمات الصحية.</w:t>
      </w:r>
    </w:p>
    <w:p w14:paraId="305DCD52" w14:textId="0DB72357" w:rsidR="00904537" w:rsidRDefault="00452515" w:rsidP="00904537">
      <w:pPr>
        <w:pStyle w:val="ae"/>
        <w:numPr>
          <w:ilvl w:val="0"/>
          <w:numId w:val="21"/>
        </w:numPr>
        <w:bidi/>
        <w:spacing w:line="360" w:lineRule="auto"/>
        <w:jc w:val="both"/>
        <w:divId w:val="785924343"/>
        <w:rPr>
          <w:rFonts w:asciiTheme="majorBidi" w:hAnsiTheme="majorBidi" w:cstheme="majorBidi"/>
        </w:rPr>
      </w:pPr>
      <w:r w:rsidRPr="00F71180">
        <w:rPr>
          <w:rFonts w:asciiTheme="majorBidi" w:hAnsiTheme="majorBidi" w:cstheme="majorBidi"/>
          <w:rtl/>
        </w:rPr>
        <w:t>يسهم التحول الرقمي في تقليل الأخطاء الطبية وتحسين كفاءة الخدمات الصحية.</w:t>
      </w:r>
    </w:p>
    <w:p w14:paraId="5B4464DF" w14:textId="77777777" w:rsidR="00904537" w:rsidRPr="00904537" w:rsidRDefault="00904537" w:rsidP="00904537">
      <w:pPr>
        <w:pStyle w:val="ae"/>
        <w:bidi/>
        <w:spacing w:line="360" w:lineRule="auto"/>
        <w:ind w:left="720"/>
        <w:jc w:val="both"/>
        <w:divId w:val="785924343"/>
        <w:rPr>
          <w:rFonts w:asciiTheme="majorBidi" w:hAnsiTheme="majorBidi" w:cstheme="majorBidi"/>
        </w:rPr>
      </w:pPr>
    </w:p>
    <w:p w14:paraId="5FF498E8" w14:textId="77777777" w:rsidR="00452515" w:rsidRPr="00086F7C" w:rsidRDefault="00452515" w:rsidP="004E13E6">
      <w:pPr>
        <w:pStyle w:val="1"/>
        <w:spacing w:line="360" w:lineRule="auto"/>
        <w:jc w:val="both"/>
        <w:divId w:val="785924343"/>
        <w:rPr>
          <w:rFonts w:asciiTheme="majorBidi" w:eastAsia="Times New Roman" w:hAnsiTheme="majorBidi"/>
          <w:b/>
          <w:bCs/>
          <w:color w:val="000000" w:themeColor="text1"/>
          <w:sz w:val="24"/>
          <w:szCs w:val="24"/>
          <w:u w:val="single"/>
        </w:rPr>
      </w:pPr>
      <w:r w:rsidRPr="00086F7C">
        <w:rPr>
          <w:rFonts w:asciiTheme="majorBidi" w:eastAsia="Times New Roman" w:hAnsiTheme="majorBidi"/>
          <w:b/>
          <w:bCs/>
          <w:color w:val="000000" w:themeColor="text1"/>
          <w:sz w:val="24"/>
          <w:szCs w:val="24"/>
          <w:u w:val="single"/>
          <w:rtl/>
        </w:rPr>
        <w:lastRenderedPageBreak/>
        <w:t>الدراسات السابقة</w:t>
      </w:r>
    </w:p>
    <w:p w14:paraId="694BD66D" w14:textId="576D59B0" w:rsidR="004754D8" w:rsidRPr="004754D8" w:rsidRDefault="0059680F" w:rsidP="00DB60D3">
      <w:pPr>
        <w:pStyle w:val="ae"/>
        <w:bidi/>
        <w:spacing w:line="360" w:lineRule="auto"/>
        <w:jc w:val="both"/>
        <w:divId w:val="785924343"/>
        <w:rPr>
          <w:rFonts w:asciiTheme="majorBidi" w:hAnsiTheme="majorBidi" w:cstheme="majorBidi"/>
          <w:rtl/>
        </w:rPr>
      </w:pPr>
      <w:r>
        <w:rPr>
          <w:rFonts w:asciiTheme="majorBidi" w:hAnsiTheme="majorBidi" w:cstheme="majorBidi" w:hint="cs"/>
          <w:rtl/>
        </w:rPr>
        <w:t xml:space="preserve">يمكن تصنيف الدراسات السابقة </w:t>
      </w:r>
      <w:r w:rsidR="000A6FF9">
        <w:rPr>
          <w:rFonts w:asciiTheme="majorBidi" w:hAnsiTheme="majorBidi" w:cstheme="majorBidi" w:hint="cs"/>
          <w:rtl/>
        </w:rPr>
        <w:t xml:space="preserve">التي تناولت التحول الرقمي وجودة الخدمات الصحية </w:t>
      </w:r>
      <w:r w:rsidR="00FC1D42">
        <w:rPr>
          <w:rFonts w:asciiTheme="majorBidi" w:hAnsiTheme="majorBidi" w:cstheme="majorBidi" w:hint="cs"/>
          <w:rtl/>
        </w:rPr>
        <w:t>إل</w:t>
      </w:r>
      <w:r w:rsidR="000A6FF9">
        <w:rPr>
          <w:rFonts w:asciiTheme="majorBidi" w:hAnsiTheme="majorBidi" w:cstheme="majorBidi" w:hint="cs"/>
          <w:rtl/>
        </w:rPr>
        <w:t>ى ثلاث تيارات رئيسية</w:t>
      </w:r>
      <w:r w:rsidR="00EB57CE">
        <w:rPr>
          <w:rFonts w:asciiTheme="majorBidi" w:hAnsiTheme="majorBidi" w:cstheme="majorBidi" w:hint="cs"/>
          <w:rtl/>
        </w:rPr>
        <w:t>، يبرز من خلالها تميز الدراسات الحالية:</w:t>
      </w:r>
    </w:p>
    <w:p w14:paraId="1D6DF695" w14:textId="77777777" w:rsidR="004754D8" w:rsidRPr="004754D8" w:rsidRDefault="004754D8" w:rsidP="004754D8">
      <w:pPr>
        <w:keepNext/>
        <w:keepLines/>
        <w:spacing w:after="120" w:line="360" w:lineRule="auto"/>
        <w:jc w:val="both"/>
        <w:outlineLvl w:val="2"/>
        <w:divId w:val="785924343"/>
        <w:rPr>
          <w:rFonts w:asciiTheme="majorBidi" w:eastAsia="Times New Roman" w:hAnsiTheme="majorBidi" w:cstheme="majorBidi"/>
          <w:b/>
          <w:bCs/>
          <w:color w:val="1F1F1F"/>
          <w:kern w:val="2"/>
          <w:sz w:val="24"/>
          <w:szCs w:val="24"/>
          <w:rtl/>
          <w14:ligatures w14:val="standardContextual"/>
        </w:rPr>
      </w:pPr>
      <w:r w:rsidRPr="004754D8">
        <w:rPr>
          <w:rFonts w:asciiTheme="majorBidi" w:eastAsia="Times New Roman" w:hAnsiTheme="majorBidi" w:cstheme="majorBidi"/>
          <w:b/>
          <w:bCs/>
          <w:color w:val="1F1F1F"/>
          <w:kern w:val="2"/>
          <w:sz w:val="24"/>
          <w:szCs w:val="24"/>
          <w:rtl/>
          <w14:ligatures w14:val="standardContextual"/>
        </w:rPr>
        <w:t>أولاً: دراسات الكفاءة والوصول (السياق المحلي)</w:t>
      </w:r>
    </w:p>
    <w:p w14:paraId="1E996395" w14:textId="77777777" w:rsidR="004754D8" w:rsidRDefault="004754D8" w:rsidP="004754D8">
      <w:pPr>
        <w:spacing w:after="0" w:line="360" w:lineRule="auto"/>
        <w:jc w:val="both"/>
        <w:divId w:val="785924343"/>
        <w:rPr>
          <w:rFonts w:asciiTheme="majorBidi" w:eastAsiaTheme="minorEastAsia" w:hAnsiTheme="majorBidi" w:cstheme="majorBidi"/>
          <w:color w:val="1F1F1F"/>
          <w:sz w:val="24"/>
          <w:szCs w:val="24"/>
          <w:rtl/>
        </w:rPr>
      </w:pPr>
      <w:r w:rsidRPr="004754D8">
        <w:rPr>
          <w:rFonts w:asciiTheme="majorBidi" w:eastAsiaTheme="minorEastAsia" w:hAnsiTheme="majorBidi" w:cstheme="majorBidi"/>
          <w:color w:val="1F1F1F"/>
          <w:sz w:val="24"/>
          <w:szCs w:val="24"/>
          <w:rtl/>
        </w:rPr>
        <w:t xml:space="preserve">ركزت دراسات حديثة مثل </w:t>
      </w:r>
      <w:proofErr w:type="spellStart"/>
      <w:r w:rsidRPr="004754D8">
        <w:rPr>
          <w:rFonts w:asciiTheme="majorBidi" w:eastAsiaTheme="minorEastAsia" w:hAnsiTheme="majorBidi" w:cstheme="majorBidi"/>
          <w:color w:val="1F1F1F"/>
          <w:sz w:val="24"/>
          <w:szCs w:val="24"/>
          <w:bdr w:val="none" w:sz="0" w:space="0" w:color="auto" w:frame="1"/>
        </w:rPr>
        <w:t>Alsahmah</w:t>
      </w:r>
      <w:proofErr w:type="spellEnd"/>
      <w:r w:rsidRPr="004754D8">
        <w:rPr>
          <w:rFonts w:asciiTheme="majorBidi" w:eastAsiaTheme="minorEastAsia" w:hAnsiTheme="majorBidi" w:cstheme="majorBidi"/>
          <w:color w:val="1F1F1F"/>
          <w:sz w:val="24"/>
          <w:szCs w:val="24"/>
          <w:bdr w:val="none" w:sz="0" w:space="0" w:color="auto" w:frame="1"/>
          <w:rtl/>
        </w:rPr>
        <w:t xml:space="preserve"> &amp; </w:t>
      </w:r>
      <w:r w:rsidRPr="004754D8">
        <w:rPr>
          <w:rFonts w:asciiTheme="majorBidi" w:eastAsiaTheme="minorEastAsia" w:hAnsiTheme="majorBidi" w:cstheme="majorBidi"/>
          <w:color w:val="1F1F1F"/>
          <w:sz w:val="24"/>
          <w:szCs w:val="24"/>
          <w:bdr w:val="none" w:sz="0" w:space="0" w:color="auto" w:frame="1"/>
        </w:rPr>
        <w:t>Alshammari (2025)</w:t>
      </w:r>
      <w:r w:rsidRPr="004754D8">
        <w:rPr>
          <w:rFonts w:asciiTheme="majorBidi" w:eastAsiaTheme="minorEastAsia" w:hAnsiTheme="majorBidi" w:cstheme="majorBidi"/>
          <w:color w:val="1F1F1F"/>
          <w:sz w:val="24"/>
          <w:szCs w:val="24"/>
          <w:rtl/>
        </w:rPr>
        <w:t xml:space="preserve"> </w:t>
      </w:r>
      <w:proofErr w:type="gramStart"/>
      <w:r w:rsidRPr="004754D8">
        <w:rPr>
          <w:rFonts w:asciiTheme="majorBidi" w:eastAsiaTheme="minorEastAsia" w:hAnsiTheme="majorBidi" w:cstheme="majorBidi"/>
          <w:color w:val="1F1F1F"/>
          <w:sz w:val="24"/>
          <w:szCs w:val="24"/>
          <w:rtl/>
        </w:rPr>
        <w:t xml:space="preserve">و </w:t>
      </w:r>
      <w:proofErr w:type="spellStart"/>
      <w:r w:rsidRPr="004754D8">
        <w:rPr>
          <w:rFonts w:asciiTheme="majorBidi" w:eastAsiaTheme="minorEastAsia" w:hAnsiTheme="majorBidi" w:cstheme="majorBidi"/>
          <w:color w:val="1F1F1F"/>
          <w:sz w:val="24"/>
          <w:szCs w:val="24"/>
          <w:bdr w:val="none" w:sz="0" w:space="0" w:color="auto" w:frame="1"/>
        </w:rPr>
        <w:t>Aljohani</w:t>
      </w:r>
      <w:proofErr w:type="spellEnd"/>
      <w:proofErr w:type="gramEnd"/>
      <w:r w:rsidRPr="004754D8">
        <w:rPr>
          <w:rFonts w:asciiTheme="majorBidi" w:eastAsiaTheme="minorEastAsia" w:hAnsiTheme="majorBidi" w:cstheme="majorBidi"/>
          <w:color w:val="1F1F1F"/>
          <w:sz w:val="24"/>
          <w:szCs w:val="24"/>
          <w:bdr w:val="none" w:sz="0" w:space="0" w:color="auto" w:frame="1"/>
        </w:rPr>
        <w:t xml:space="preserve"> (2025)</w:t>
      </w:r>
      <w:r w:rsidRPr="004754D8">
        <w:rPr>
          <w:rFonts w:asciiTheme="majorBidi" w:eastAsiaTheme="minorEastAsia" w:hAnsiTheme="majorBidi" w:cstheme="majorBidi"/>
          <w:color w:val="1F1F1F"/>
          <w:sz w:val="24"/>
          <w:szCs w:val="24"/>
          <w:rtl/>
        </w:rPr>
        <w:t xml:space="preserve"> على الجوانب الإجرائية للتحول الرقمي في المملكة، حيث أثبتت قدرة التقنيات على تقليل وقت الانتظار بنسبة 40% وتحسين الوصول للخدمة</w:t>
      </w:r>
      <w:r w:rsidRPr="004754D8">
        <w:rPr>
          <w:rFonts w:asciiTheme="majorBidi" w:eastAsiaTheme="minorEastAsia" w:hAnsiTheme="majorBidi" w:cstheme="majorBidi" w:hint="cs"/>
          <w:color w:val="1F1F1F"/>
          <w:sz w:val="24"/>
          <w:szCs w:val="24"/>
          <w:rtl/>
        </w:rPr>
        <w:t xml:space="preserve">، </w:t>
      </w:r>
      <w:r w:rsidRPr="004754D8">
        <w:rPr>
          <w:rFonts w:asciiTheme="majorBidi" w:eastAsiaTheme="minorEastAsia" w:hAnsiTheme="majorBidi" w:cstheme="majorBidi"/>
          <w:color w:val="1F1F1F"/>
          <w:sz w:val="24"/>
          <w:szCs w:val="24"/>
          <w:rtl/>
        </w:rPr>
        <w:t xml:space="preserve">إلا أن هذه الدراسات اعتمدت بشكل كبير على </w:t>
      </w:r>
      <w:r w:rsidRPr="004754D8">
        <w:rPr>
          <w:rFonts w:asciiTheme="majorBidi" w:eastAsiaTheme="minorEastAsia" w:hAnsiTheme="majorBidi" w:cstheme="majorBidi"/>
          <w:color w:val="1F1F1F"/>
          <w:sz w:val="24"/>
          <w:szCs w:val="24"/>
          <w:bdr w:val="none" w:sz="0" w:space="0" w:color="auto" w:frame="1"/>
          <w:rtl/>
        </w:rPr>
        <w:t>المؤشرات الكمية التشغيلية</w:t>
      </w:r>
      <w:r w:rsidRPr="004754D8">
        <w:rPr>
          <w:rFonts w:asciiTheme="majorBidi" w:eastAsiaTheme="minorEastAsia" w:hAnsiTheme="majorBidi" w:cstheme="majorBidi"/>
          <w:color w:val="1F1F1F"/>
          <w:sz w:val="24"/>
          <w:szCs w:val="24"/>
          <w:rtl/>
        </w:rPr>
        <w:t xml:space="preserve"> (عدد المواعيد، وقت الانتظار)، بينما تسعى الدراسة الحالية للتعمق في </w:t>
      </w:r>
      <w:r w:rsidRPr="004754D8">
        <w:rPr>
          <w:rFonts w:asciiTheme="majorBidi" w:eastAsiaTheme="minorEastAsia" w:hAnsiTheme="majorBidi" w:cstheme="majorBidi"/>
          <w:color w:val="1F1F1F"/>
          <w:sz w:val="24"/>
          <w:szCs w:val="24"/>
          <w:bdr w:val="none" w:sz="0" w:space="0" w:color="auto" w:frame="1"/>
          <w:rtl/>
        </w:rPr>
        <w:t>"جودة الخدمة المدركة"</w:t>
      </w:r>
      <w:r w:rsidRPr="004754D8">
        <w:rPr>
          <w:rFonts w:asciiTheme="majorBidi" w:eastAsiaTheme="minorEastAsia" w:hAnsiTheme="majorBidi" w:cstheme="majorBidi"/>
          <w:color w:val="1F1F1F"/>
          <w:sz w:val="24"/>
          <w:szCs w:val="24"/>
          <w:rtl/>
        </w:rPr>
        <w:t xml:space="preserve"> من وجهة نظر الكادر الصحي، وربطها بالرضا وليس فقط بالأرقام التشغيلية.</w:t>
      </w:r>
    </w:p>
    <w:p w14:paraId="32BE312E" w14:textId="77777777" w:rsidR="00D065CA" w:rsidRPr="004754D8" w:rsidRDefault="00D065CA" w:rsidP="004754D8">
      <w:pPr>
        <w:spacing w:after="0" w:line="360" w:lineRule="auto"/>
        <w:jc w:val="both"/>
        <w:divId w:val="785924343"/>
        <w:rPr>
          <w:rFonts w:asciiTheme="majorBidi" w:eastAsiaTheme="minorEastAsia" w:hAnsiTheme="majorBidi" w:cstheme="majorBidi"/>
          <w:color w:val="1F1F1F"/>
          <w:sz w:val="24"/>
          <w:szCs w:val="24"/>
          <w:rtl/>
        </w:rPr>
      </w:pPr>
    </w:p>
    <w:p w14:paraId="7D8E2078" w14:textId="77777777" w:rsidR="004754D8" w:rsidRPr="004754D8" w:rsidRDefault="004754D8" w:rsidP="004754D8">
      <w:pPr>
        <w:keepNext/>
        <w:keepLines/>
        <w:spacing w:after="120" w:line="360" w:lineRule="auto"/>
        <w:jc w:val="both"/>
        <w:outlineLvl w:val="2"/>
        <w:divId w:val="785924343"/>
        <w:rPr>
          <w:rFonts w:asciiTheme="majorBidi" w:eastAsia="Times New Roman" w:hAnsiTheme="majorBidi" w:cstheme="majorBidi"/>
          <w:b/>
          <w:bCs/>
          <w:color w:val="1F1F1F"/>
          <w:kern w:val="2"/>
          <w:sz w:val="24"/>
          <w:szCs w:val="24"/>
          <w:rtl/>
          <w14:ligatures w14:val="standardContextual"/>
        </w:rPr>
      </w:pPr>
      <w:r w:rsidRPr="004754D8">
        <w:rPr>
          <w:rFonts w:asciiTheme="majorBidi" w:eastAsia="Times New Roman" w:hAnsiTheme="majorBidi" w:cstheme="majorBidi"/>
          <w:b/>
          <w:bCs/>
          <w:color w:val="1F1F1F"/>
          <w:kern w:val="2"/>
          <w:sz w:val="24"/>
          <w:szCs w:val="24"/>
          <w:rtl/>
          <w14:ligatures w14:val="standardContextual"/>
        </w:rPr>
        <w:t>ثانياً: دراسات الأداء المؤسسي والتكنولوجيا</w:t>
      </w:r>
    </w:p>
    <w:p w14:paraId="50809786" w14:textId="77777777" w:rsidR="004754D8" w:rsidRDefault="004754D8" w:rsidP="004754D8">
      <w:pPr>
        <w:spacing w:after="0" w:line="360" w:lineRule="auto"/>
        <w:jc w:val="both"/>
        <w:divId w:val="785924343"/>
        <w:rPr>
          <w:rFonts w:asciiTheme="majorBidi" w:eastAsiaTheme="minorEastAsia" w:hAnsiTheme="majorBidi" w:cstheme="majorBidi"/>
          <w:color w:val="1F1F1F"/>
          <w:sz w:val="24"/>
          <w:szCs w:val="24"/>
          <w:rtl/>
        </w:rPr>
      </w:pPr>
      <w:r w:rsidRPr="004754D8">
        <w:rPr>
          <w:rFonts w:asciiTheme="majorBidi" w:eastAsiaTheme="minorEastAsia" w:hAnsiTheme="majorBidi" w:cstheme="majorBidi"/>
          <w:color w:val="1F1F1F"/>
          <w:sz w:val="24"/>
          <w:szCs w:val="24"/>
          <w:rtl/>
        </w:rPr>
        <w:t xml:space="preserve">اتجهت دراسة </w:t>
      </w:r>
      <w:proofErr w:type="spellStart"/>
      <w:r w:rsidRPr="004754D8">
        <w:rPr>
          <w:rFonts w:asciiTheme="majorBidi" w:eastAsiaTheme="minorEastAsia" w:hAnsiTheme="majorBidi" w:cstheme="majorBidi"/>
          <w:color w:val="1F1F1F"/>
          <w:sz w:val="24"/>
          <w:szCs w:val="24"/>
          <w:bdr w:val="none" w:sz="0" w:space="0" w:color="auto" w:frame="1"/>
        </w:rPr>
        <w:t>Althaqafy</w:t>
      </w:r>
      <w:proofErr w:type="spellEnd"/>
      <w:r w:rsidRPr="004754D8">
        <w:rPr>
          <w:rFonts w:asciiTheme="majorBidi" w:eastAsiaTheme="minorEastAsia" w:hAnsiTheme="majorBidi" w:cstheme="majorBidi"/>
          <w:color w:val="1F1F1F"/>
          <w:sz w:val="24"/>
          <w:szCs w:val="24"/>
          <w:bdr w:val="none" w:sz="0" w:space="0" w:color="auto" w:frame="1"/>
        </w:rPr>
        <w:t xml:space="preserve"> et al. (2025)</w:t>
      </w:r>
      <w:r w:rsidRPr="004754D8">
        <w:rPr>
          <w:rFonts w:asciiTheme="majorBidi" w:eastAsiaTheme="minorEastAsia" w:hAnsiTheme="majorBidi" w:cstheme="majorBidi"/>
          <w:color w:val="1F1F1F"/>
          <w:sz w:val="24"/>
          <w:szCs w:val="24"/>
          <w:rtl/>
        </w:rPr>
        <w:t xml:space="preserve"> نحو قياس أداء المستشفيات السعودية بشكل شمولي، متفقة مع دراسة </w:t>
      </w:r>
      <w:r w:rsidRPr="004754D8">
        <w:rPr>
          <w:rFonts w:asciiTheme="majorBidi" w:eastAsiaTheme="minorEastAsia" w:hAnsiTheme="majorBidi" w:cstheme="majorBidi"/>
          <w:color w:val="1F1F1F"/>
          <w:sz w:val="24"/>
          <w:szCs w:val="24"/>
          <w:bdr w:val="none" w:sz="0" w:space="0" w:color="auto" w:frame="1"/>
        </w:rPr>
        <w:t>Kruse et al. (2017)</w:t>
      </w:r>
      <w:r w:rsidRPr="004754D8">
        <w:rPr>
          <w:rFonts w:asciiTheme="majorBidi" w:eastAsiaTheme="minorEastAsia" w:hAnsiTheme="majorBidi" w:cstheme="majorBidi"/>
          <w:color w:val="1F1F1F"/>
          <w:sz w:val="24"/>
          <w:szCs w:val="24"/>
          <w:rtl/>
        </w:rPr>
        <w:t xml:space="preserve"> في أن السجلات الإلكترونية تحسن سلامة المرضى</w:t>
      </w:r>
      <w:r w:rsidRPr="004754D8">
        <w:rPr>
          <w:rFonts w:asciiTheme="majorBidi" w:eastAsiaTheme="minorEastAsia" w:hAnsiTheme="majorBidi" w:cstheme="majorBidi" w:hint="cs"/>
          <w:color w:val="1F1F1F"/>
          <w:sz w:val="24"/>
          <w:szCs w:val="24"/>
          <w:rtl/>
        </w:rPr>
        <w:t>،</w:t>
      </w:r>
      <w:r w:rsidRPr="004754D8">
        <w:rPr>
          <w:rFonts w:asciiTheme="majorBidi" w:eastAsiaTheme="minorEastAsia" w:hAnsiTheme="majorBidi" w:cstheme="majorBidi"/>
          <w:color w:val="1F1F1F"/>
          <w:sz w:val="24"/>
          <w:szCs w:val="24"/>
          <w:rtl/>
        </w:rPr>
        <w:t xml:space="preserve"> لكن النقد الموجه لهذه الدراسات هو إغفالها لـ </w:t>
      </w:r>
      <w:r w:rsidRPr="004754D8">
        <w:rPr>
          <w:rFonts w:asciiTheme="majorBidi" w:eastAsiaTheme="minorEastAsia" w:hAnsiTheme="majorBidi" w:cstheme="majorBidi"/>
          <w:b/>
          <w:bCs/>
          <w:color w:val="1F1F1F"/>
          <w:sz w:val="24"/>
          <w:szCs w:val="24"/>
          <w:bdr w:val="none" w:sz="0" w:space="0" w:color="auto" w:frame="1"/>
          <w:rtl/>
        </w:rPr>
        <w:t>"</w:t>
      </w:r>
      <w:r w:rsidRPr="004754D8">
        <w:rPr>
          <w:rFonts w:asciiTheme="majorBidi" w:eastAsiaTheme="minorEastAsia" w:hAnsiTheme="majorBidi" w:cstheme="majorBidi"/>
          <w:color w:val="1F1F1F"/>
          <w:sz w:val="24"/>
          <w:szCs w:val="24"/>
          <w:bdr w:val="none" w:sz="0" w:space="0" w:color="auto" w:frame="1"/>
          <w:rtl/>
        </w:rPr>
        <w:t>العوامل البشرية</w:t>
      </w:r>
      <w:r w:rsidRPr="004754D8">
        <w:rPr>
          <w:rFonts w:asciiTheme="majorBidi" w:eastAsiaTheme="minorEastAsia" w:hAnsiTheme="majorBidi" w:cstheme="majorBidi"/>
          <w:b/>
          <w:bCs/>
          <w:color w:val="1F1F1F"/>
          <w:sz w:val="24"/>
          <w:szCs w:val="24"/>
          <w:bdr w:val="none" w:sz="0" w:space="0" w:color="auto" w:frame="1"/>
          <w:rtl/>
        </w:rPr>
        <w:t>"</w:t>
      </w:r>
      <w:r w:rsidRPr="004754D8">
        <w:rPr>
          <w:rFonts w:asciiTheme="majorBidi" w:eastAsiaTheme="minorEastAsia" w:hAnsiTheme="majorBidi" w:cstheme="majorBidi"/>
          <w:color w:val="1F1F1F"/>
          <w:sz w:val="24"/>
          <w:szCs w:val="24"/>
          <w:rtl/>
        </w:rPr>
        <w:t xml:space="preserve"> (مثل مقاومة التغيير أو كفاية التدريب) كمتغيرات وسيطة، وهو ما تحاول الدراسة الحالية استكشافه عند حصر التحديات التي تواجه تطبيق التحول الرقمي.</w:t>
      </w:r>
    </w:p>
    <w:p w14:paraId="263602F5" w14:textId="77777777" w:rsidR="00D065CA" w:rsidRPr="004754D8" w:rsidRDefault="00D065CA" w:rsidP="004754D8">
      <w:pPr>
        <w:spacing w:after="0" w:line="360" w:lineRule="auto"/>
        <w:jc w:val="both"/>
        <w:divId w:val="785924343"/>
        <w:rPr>
          <w:rFonts w:asciiTheme="majorBidi" w:eastAsiaTheme="minorEastAsia" w:hAnsiTheme="majorBidi" w:cstheme="majorBidi" w:hint="cs"/>
          <w:color w:val="1F1F1F"/>
          <w:sz w:val="24"/>
          <w:szCs w:val="24"/>
          <w:rtl/>
        </w:rPr>
      </w:pPr>
    </w:p>
    <w:p w14:paraId="7041DA4D" w14:textId="77777777" w:rsidR="004754D8" w:rsidRPr="004754D8" w:rsidRDefault="004754D8" w:rsidP="004754D8">
      <w:pPr>
        <w:keepNext/>
        <w:keepLines/>
        <w:spacing w:after="120" w:line="360" w:lineRule="auto"/>
        <w:jc w:val="both"/>
        <w:outlineLvl w:val="2"/>
        <w:divId w:val="785924343"/>
        <w:rPr>
          <w:rFonts w:asciiTheme="majorBidi" w:eastAsia="Times New Roman" w:hAnsiTheme="majorBidi" w:cstheme="majorBidi"/>
          <w:b/>
          <w:bCs/>
          <w:color w:val="1F1F1F"/>
          <w:kern w:val="2"/>
          <w:sz w:val="24"/>
          <w:szCs w:val="24"/>
          <w:rtl/>
          <w14:ligatures w14:val="standardContextual"/>
        </w:rPr>
      </w:pPr>
      <w:r w:rsidRPr="004754D8">
        <w:rPr>
          <w:rFonts w:asciiTheme="majorBidi" w:eastAsia="Times New Roman" w:hAnsiTheme="majorBidi" w:cstheme="majorBidi"/>
          <w:b/>
          <w:bCs/>
          <w:color w:val="1F1F1F"/>
          <w:kern w:val="2"/>
          <w:sz w:val="24"/>
          <w:szCs w:val="24"/>
          <w:rtl/>
          <w14:ligatures w14:val="standardContextual"/>
        </w:rPr>
        <w:t>ثالثاً: الدراسات العالمية والأزمات</w:t>
      </w:r>
    </w:p>
    <w:p w14:paraId="2960A805" w14:textId="77777777" w:rsidR="004754D8" w:rsidRPr="004754D8" w:rsidRDefault="004754D8" w:rsidP="004754D8">
      <w:pPr>
        <w:spacing w:after="0" w:line="360" w:lineRule="auto"/>
        <w:jc w:val="both"/>
        <w:divId w:val="785924343"/>
        <w:rPr>
          <w:rFonts w:asciiTheme="majorBidi" w:eastAsiaTheme="minorEastAsia" w:hAnsiTheme="majorBidi" w:cstheme="majorBidi"/>
          <w:color w:val="1F1F1F"/>
          <w:sz w:val="24"/>
          <w:szCs w:val="24"/>
          <w:rtl/>
        </w:rPr>
      </w:pPr>
      <w:r w:rsidRPr="004754D8">
        <w:rPr>
          <w:rFonts w:asciiTheme="majorBidi" w:eastAsiaTheme="minorEastAsia" w:hAnsiTheme="majorBidi" w:cstheme="majorBidi"/>
          <w:color w:val="1F1F1F"/>
          <w:sz w:val="24"/>
          <w:szCs w:val="24"/>
          <w:rtl/>
        </w:rPr>
        <w:t xml:space="preserve">ناقشت دراسة </w:t>
      </w:r>
      <w:proofErr w:type="spellStart"/>
      <w:r w:rsidRPr="004754D8">
        <w:rPr>
          <w:rFonts w:asciiTheme="majorBidi" w:eastAsiaTheme="minorEastAsia" w:hAnsiTheme="majorBidi" w:cstheme="majorBidi"/>
          <w:color w:val="1F1F1F"/>
          <w:sz w:val="24"/>
          <w:szCs w:val="24"/>
          <w:bdr w:val="none" w:sz="0" w:space="0" w:color="auto" w:frame="1"/>
        </w:rPr>
        <w:t>Keesara</w:t>
      </w:r>
      <w:proofErr w:type="spellEnd"/>
      <w:r w:rsidRPr="004754D8">
        <w:rPr>
          <w:rFonts w:asciiTheme="majorBidi" w:eastAsiaTheme="minorEastAsia" w:hAnsiTheme="majorBidi" w:cstheme="majorBidi"/>
          <w:color w:val="1F1F1F"/>
          <w:sz w:val="24"/>
          <w:szCs w:val="24"/>
          <w:bdr w:val="none" w:sz="0" w:space="0" w:color="auto" w:frame="1"/>
        </w:rPr>
        <w:t xml:space="preserve"> et al. (2020)</w:t>
      </w:r>
      <w:r w:rsidRPr="004754D8">
        <w:rPr>
          <w:rFonts w:asciiTheme="majorBidi" w:eastAsiaTheme="minorEastAsia" w:hAnsiTheme="majorBidi" w:cstheme="majorBidi"/>
          <w:color w:val="1F1F1F"/>
          <w:sz w:val="24"/>
          <w:szCs w:val="24"/>
          <w:rtl/>
        </w:rPr>
        <w:t xml:space="preserve"> التحول الرقمي كاستجابة اضطرارية (بعد كوفيد-19)، بينما ركزت دراسة </w:t>
      </w:r>
      <w:r w:rsidRPr="004754D8">
        <w:rPr>
          <w:rFonts w:asciiTheme="majorBidi" w:eastAsiaTheme="minorEastAsia" w:hAnsiTheme="majorBidi" w:cstheme="majorBidi"/>
          <w:color w:val="1F1F1F"/>
          <w:sz w:val="24"/>
          <w:szCs w:val="24"/>
          <w:bdr w:val="none" w:sz="0" w:space="0" w:color="auto" w:frame="1"/>
        </w:rPr>
        <w:t>Buntin et al. (2011)</w:t>
      </w:r>
      <w:r w:rsidRPr="004754D8">
        <w:rPr>
          <w:rFonts w:asciiTheme="majorBidi" w:eastAsiaTheme="minorEastAsia" w:hAnsiTheme="majorBidi" w:cstheme="majorBidi"/>
          <w:color w:val="1F1F1F"/>
          <w:sz w:val="24"/>
          <w:szCs w:val="24"/>
          <w:rtl/>
        </w:rPr>
        <w:t xml:space="preserve"> على الجدوى الاقتصادية والسريرية بعيدة المدى. وتختلف الدراسة الحالية عن هذه الأدبيات الأجنبية في كونها تُجرى في بيئة تشهد </w:t>
      </w:r>
      <w:r w:rsidRPr="004754D8">
        <w:rPr>
          <w:rFonts w:asciiTheme="majorBidi" w:eastAsiaTheme="minorEastAsia" w:hAnsiTheme="majorBidi" w:cstheme="majorBidi"/>
          <w:color w:val="1F1F1F"/>
          <w:sz w:val="24"/>
          <w:szCs w:val="24"/>
          <w:bdr w:val="none" w:sz="0" w:space="0" w:color="auto" w:frame="1"/>
          <w:rtl/>
        </w:rPr>
        <w:t>"تحولاً هيكلياً مخططاً"</w:t>
      </w:r>
      <w:r w:rsidRPr="004754D8">
        <w:rPr>
          <w:rFonts w:asciiTheme="majorBidi" w:eastAsiaTheme="minorEastAsia" w:hAnsiTheme="majorBidi" w:cstheme="majorBidi"/>
          <w:color w:val="1F1F1F"/>
          <w:sz w:val="24"/>
          <w:szCs w:val="24"/>
          <w:rtl/>
        </w:rPr>
        <w:t xml:space="preserve"> (رؤية 2030)، مما يجعل استجابة العينة السعودية ذات خصوصية ثقافية وتنظيمية تختلف عن سياقات الأزمات أو التطور التدريجي في الغرب.</w:t>
      </w:r>
    </w:p>
    <w:p w14:paraId="3DA1F57C" w14:textId="77777777" w:rsidR="009A0082" w:rsidRDefault="009A0082" w:rsidP="009A0082">
      <w:pPr>
        <w:spacing w:after="120"/>
        <w:divId w:val="785924343"/>
        <w:rPr>
          <w:rFonts w:ascii="Arial" w:eastAsia="Times New Roman" w:hAnsi="Arial" w:cs="Arial"/>
          <w:color w:val="1F1F1F"/>
          <w:rtl/>
        </w:rPr>
      </w:pPr>
    </w:p>
    <w:p w14:paraId="09536EB1" w14:textId="77777777" w:rsidR="009A0082" w:rsidRPr="00DF1A89" w:rsidRDefault="009A0082" w:rsidP="009A0082">
      <w:pPr>
        <w:pStyle w:val="2"/>
        <w:spacing w:before="0" w:after="120"/>
        <w:divId w:val="785924343"/>
        <w:rPr>
          <w:rFonts w:asciiTheme="majorBidi" w:eastAsia="Times New Roman" w:hAnsiTheme="majorBidi"/>
          <w:b/>
          <w:bCs/>
          <w:color w:val="1F1F1F"/>
          <w:sz w:val="24"/>
          <w:szCs w:val="24"/>
          <w:u w:val="single"/>
          <w:rtl/>
        </w:rPr>
      </w:pPr>
      <w:r w:rsidRPr="00DF1A89">
        <w:rPr>
          <w:rFonts w:asciiTheme="majorBidi" w:eastAsia="Times New Roman" w:hAnsiTheme="majorBidi"/>
          <w:b/>
          <w:bCs/>
          <w:color w:val="1F1F1F"/>
          <w:sz w:val="24"/>
          <w:szCs w:val="24"/>
          <w:u w:val="single"/>
          <w:rtl/>
        </w:rPr>
        <w:t>جدول المقارنة المنهجية (الفجوة البحثية)</w:t>
      </w:r>
    </w:p>
    <w:p w14:paraId="27EF5A44" w14:textId="77777777" w:rsidR="002D359E" w:rsidRDefault="002D359E" w:rsidP="009A0082">
      <w:pPr>
        <w:pStyle w:val="ae"/>
        <w:bidi/>
        <w:spacing w:before="0" w:beforeAutospacing="0" w:after="165" w:afterAutospacing="0"/>
        <w:divId w:val="785924343"/>
        <w:rPr>
          <w:rFonts w:asciiTheme="majorBidi" w:hAnsiTheme="majorBidi" w:cstheme="majorBidi"/>
          <w:color w:val="1F1F1F"/>
          <w:rtl/>
        </w:rPr>
      </w:pPr>
    </w:p>
    <w:p w14:paraId="081CE576" w14:textId="7FC0D232" w:rsidR="008C13A4" w:rsidRPr="00D22CF3" w:rsidRDefault="009A0082" w:rsidP="002D359E">
      <w:pPr>
        <w:pStyle w:val="ae"/>
        <w:bidi/>
        <w:spacing w:before="0" w:beforeAutospacing="0" w:after="165" w:afterAutospacing="0"/>
        <w:divId w:val="785924343"/>
        <w:rPr>
          <w:rFonts w:asciiTheme="majorBidi" w:hAnsiTheme="majorBidi" w:cstheme="majorBidi"/>
          <w:color w:val="1F1F1F"/>
          <w:rtl/>
        </w:rPr>
      </w:pPr>
      <w:r w:rsidRPr="00D22CF3">
        <w:rPr>
          <w:rFonts w:asciiTheme="majorBidi" w:hAnsiTheme="majorBidi" w:cstheme="majorBidi"/>
          <w:color w:val="1F1F1F"/>
          <w:rtl/>
        </w:rPr>
        <w:t>يوضح الجدول التالي أوجه الاختلاف والاتفاق بين الدراسات السابقة والدراسة الحالية:</w:t>
      </w:r>
    </w:p>
    <w:tbl>
      <w:tblPr>
        <w:bidiVisual/>
        <w:tblW w:w="0" w:type="auto"/>
        <w:tblCellSpacing w:w="15" w:type="dxa"/>
        <w:tblInd w:w="-377" w:type="dxa"/>
        <w:tblCellMar>
          <w:left w:w="0" w:type="dxa"/>
          <w:right w:w="0" w:type="dxa"/>
        </w:tblCellMar>
        <w:tblLook w:val="04A0" w:firstRow="1" w:lastRow="0" w:firstColumn="1" w:lastColumn="0" w:noHBand="0" w:noVBand="1"/>
      </w:tblPr>
      <w:tblGrid>
        <w:gridCol w:w="1523"/>
        <w:gridCol w:w="3911"/>
        <w:gridCol w:w="3233"/>
      </w:tblGrid>
      <w:tr w:rsidR="009A0082" w14:paraId="6EAB0FA7" w14:textId="77777777" w:rsidTr="002D359E">
        <w:trPr>
          <w:divId w:val="785924343"/>
          <w:tblHeader/>
          <w:tblCellSpacing w:w="15" w:type="dxa"/>
        </w:trPr>
        <w:tc>
          <w:tcPr>
            <w:tcW w:w="1478" w:type="dxa"/>
            <w:tcBorders>
              <w:top w:val="single" w:sz="6" w:space="0" w:color="auto"/>
              <w:left w:val="single" w:sz="6" w:space="0" w:color="auto"/>
              <w:bottom w:val="single" w:sz="6" w:space="0" w:color="auto"/>
              <w:right w:val="single" w:sz="6" w:space="0" w:color="auto"/>
            </w:tcBorders>
            <w:tcMar>
              <w:top w:w="240" w:type="dxa"/>
              <w:left w:w="180" w:type="dxa"/>
              <w:bottom w:w="240" w:type="dxa"/>
              <w:right w:w="0" w:type="dxa"/>
            </w:tcMar>
            <w:vAlign w:val="center"/>
            <w:hideMark/>
          </w:tcPr>
          <w:p w14:paraId="46E85EDB" w14:textId="77777777" w:rsidR="009A0082" w:rsidRDefault="009A0082" w:rsidP="00B73E44">
            <w:pPr>
              <w:rPr>
                <w:rFonts w:ascii="Arial" w:eastAsia="Times New Roman" w:hAnsi="Arial" w:cs="Arial"/>
                <w:color w:val="1F1F1F"/>
                <w:rtl/>
              </w:rPr>
            </w:pPr>
            <w:r>
              <w:rPr>
                <w:rStyle w:val="af"/>
                <w:rFonts w:ascii="Arial" w:eastAsia="Times New Roman" w:hAnsi="Arial" w:cs="Arial"/>
                <w:color w:val="1F1F1F"/>
                <w:bdr w:val="none" w:sz="0" w:space="0" w:color="auto" w:frame="1"/>
                <w:rtl/>
              </w:rPr>
              <w:t>وجه المقارنة</w:t>
            </w:r>
          </w:p>
        </w:tc>
        <w:tc>
          <w:tcPr>
            <w:tcW w:w="0" w:type="auto"/>
            <w:tcBorders>
              <w:top w:val="single" w:sz="6" w:space="0" w:color="auto"/>
              <w:left w:val="single" w:sz="6" w:space="0" w:color="auto"/>
              <w:bottom w:val="single" w:sz="6" w:space="0" w:color="auto"/>
              <w:right w:val="single" w:sz="6" w:space="0" w:color="auto"/>
            </w:tcBorders>
            <w:tcMar>
              <w:top w:w="240" w:type="dxa"/>
              <w:left w:w="180" w:type="dxa"/>
              <w:bottom w:w="240" w:type="dxa"/>
              <w:right w:w="0" w:type="dxa"/>
            </w:tcMar>
            <w:vAlign w:val="center"/>
            <w:hideMark/>
          </w:tcPr>
          <w:p w14:paraId="5B8BBFCA" w14:textId="77777777" w:rsidR="009A0082" w:rsidRDefault="009A0082" w:rsidP="00B73E44">
            <w:pPr>
              <w:rPr>
                <w:rFonts w:ascii="Arial" w:eastAsia="Times New Roman" w:hAnsi="Arial" w:cs="Arial"/>
                <w:color w:val="1F1F1F"/>
                <w:rtl/>
              </w:rPr>
            </w:pPr>
            <w:r>
              <w:rPr>
                <w:rStyle w:val="af"/>
                <w:rFonts w:ascii="Arial" w:eastAsia="Times New Roman" w:hAnsi="Arial" w:cs="Arial"/>
                <w:color w:val="1F1F1F"/>
                <w:bdr w:val="none" w:sz="0" w:space="0" w:color="auto" w:frame="1"/>
                <w:rtl/>
              </w:rPr>
              <w:t>الدراسات السابقة</w:t>
            </w:r>
          </w:p>
        </w:tc>
        <w:tc>
          <w:tcPr>
            <w:tcW w:w="0" w:type="auto"/>
            <w:tcBorders>
              <w:top w:val="single" w:sz="6" w:space="0" w:color="auto"/>
              <w:left w:val="single" w:sz="6" w:space="0" w:color="auto"/>
              <w:bottom w:val="single" w:sz="6" w:space="0" w:color="auto"/>
              <w:right w:val="single" w:sz="6" w:space="0" w:color="auto"/>
            </w:tcBorders>
            <w:tcMar>
              <w:top w:w="240" w:type="dxa"/>
              <w:left w:w="0" w:type="dxa"/>
              <w:bottom w:w="240" w:type="dxa"/>
              <w:right w:w="0" w:type="dxa"/>
            </w:tcMar>
            <w:vAlign w:val="center"/>
            <w:hideMark/>
          </w:tcPr>
          <w:p w14:paraId="1B49861F" w14:textId="77777777" w:rsidR="009A0082" w:rsidRDefault="009A0082" w:rsidP="00B73E44">
            <w:pPr>
              <w:rPr>
                <w:rFonts w:ascii="Arial" w:eastAsia="Times New Roman" w:hAnsi="Arial" w:cs="Arial"/>
                <w:color w:val="1F1F1F"/>
                <w:rtl/>
              </w:rPr>
            </w:pPr>
            <w:r>
              <w:rPr>
                <w:rStyle w:val="af"/>
                <w:rFonts w:ascii="Arial" w:eastAsia="Times New Roman" w:hAnsi="Arial" w:cs="Arial"/>
                <w:color w:val="1F1F1F"/>
                <w:bdr w:val="none" w:sz="0" w:space="0" w:color="auto" w:frame="1"/>
                <w:rtl/>
              </w:rPr>
              <w:t>الدراسة الحالية</w:t>
            </w:r>
          </w:p>
        </w:tc>
      </w:tr>
      <w:tr w:rsidR="009A0082" w14:paraId="3AD560CD" w14:textId="77777777" w:rsidTr="002D359E">
        <w:trPr>
          <w:divId w:val="785924343"/>
          <w:tblCellSpacing w:w="15" w:type="dxa"/>
        </w:trPr>
        <w:tc>
          <w:tcPr>
            <w:tcW w:w="1478" w:type="dxa"/>
            <w:tcBorders>
              <w:top w:val="single" w:sz="6" w:space="0" w:color="auto"/>
              <w:left w:val="single" w:sz="6" w:space="0" w:color="auto"/>
              <w:bottom w:val="single" w:sz="6" w:space="0" w:color="auto"/>
              <w:right w:val="single" w:sz="6" w:space="0" w:color="auto"/>
            </w:tcBorders>
            <w:tcMar>
              <w:top w:w="240" w:type="dxa"/>
              <w:left w:w="180" w:type="dxa"/>
              <w:bottom w:w="240" w:type="dxa"/>
              <w:right w:w="0" w:type="dxa"/>
            </w:tcMar>
            <w:vAlign w:val="center"/>
            <w:hideMark/>
          </w:tcPr>
          <w:p w14:paraId="338462F1" w14:textId="77777777" w:rsidR="009A0082" w:rsidRDefault="009A0082" w:rsidP="00B73E44">
            <w:pPr>
              <w:rPr>
                <w:rFonts w:ascii="Arial" w:eastAsia="Times New Roman" w:hAnsi="Arial" w:cs="Arial"/>
                <w:color w:val="1F1F1F"/>
                <w:rtl/>
              </w:rPr>
            </w:pPr>
            <w:r>
              <w:rPr>
                <w:rFonts w:ascii="Arial" w:eastAsia="Times New Roman" w:hAnsi="Arial" w:cs="Arial"/>
                <w:b/>
                <w:bCs/>
                <w:color w:val="1F1F1F"/>
                <w:bdr w:val="none" w:sz="0" w:space="0" w:color="auto" w:frame="1"/>
                <w:rtl/>
              </w:rPr>
              <w:t>النطاق الزمني</w:t>
            </w:r>
          </w:p>
        </w:tc>
        <w:tc>
          <w:tcPr>
            <w:tcW w:w="0" w:type="auto"/>
            <w:tcBorders>
              <w:top w:val="single" w:sz="6" w:space="0" w:color="auto"/>
              <w:left w:val="single" w:sz="6" w:space="0" w:color="auto"/>
              <w:bottom w:val="single" w:sz="6" w:space="0" w:color="auto"/>
              <w:right w:val="single" w:sz="6" w:space="0" w:color="auto"/>
            </w:tcBorders>
            <w:tcMar>
              <w:top w:w="240" w:type="dxa"/>
              <w:left w:w="180" w:type="dxa"/>
              <w:bottom w:w="240" w:type="dxa"/>
              <w:right w:w="0" w:type="dxa"/>
            </w:tcMar>
            <w:vAlign w:val="center"/>
            <w:hideMark/>
          </w:tcPr>
          <w:p w14:paraId="78D49954" w14:textId="77777777" w:rsidR="009A0082" w:rsidRDefault="009A0082" w:rsidP="00B73E44">
            <w:pPr>
              <w:rPr>
                <w:rFonts w:ascii="Arial" w:eastAsia="Times New Roman" w:hAnsi="Arial" w:cs="Arial"/>
                <w:color w:val="1F1F1F"/>
                <w:rtl/>
              </w:rPr>
            </w:pPr>
            <w:r>
              <w:rPr>
                <w:rFonts w:ascii="Arial" w:eastAsia="Times New Roman" w:hAnsi="Arial" w:cs="Arial"/>
                <w:color w:val="1F1F1F"/>
                <w:bdr w:val="none" w:sz="0" w:space="0" w:color="auto" w:frame="1"/>
                <w:rtl/>
              </w:rPr>
              <w:t>ركزت على مرحلة ما بعد الجائحة (2020-2023).</w:t>
            </w:r>
          </w:p>
        </w:tc>
        <w:tc>
          <w:tcPr>
            <w:tcW w:w="0" w:type="auto"/>
            <w:tcBorders>
              <w:top w:val="single" w:sz="6" w:space="0" w:color="auto"/>
              <w:left w:val="single" w:sz="6" w:space="0" w:color="auto"/>
              <w:bottom w:val="single" w:sz="6" w:space="0" w:color="auto"/>
              <w:right w:val="single" w:sz="6" w:space="0" w:color="auto"/>
            </w:tcBorders>
            <w:tcMar>
              <w:top w:w="240" w:type="dxa"/>
              <w:left w:w="0" w:type="dxa"/>
              <w:bottom w:w="240" w:type="dxa"/>
              <w:right w:w="0" w:type="dxa"/>
            </w:tcMar>
            <w:vAlign w:val="center"/>
            <w:hideMark/>
          </w:tcPr>
          <w:p w14:paraId="0F0B2D4B" w14:textId="77777777" w:rsidR="009A0082" w:rsidRDefault="009A0082" w:rsidP="00B73E44">
            <w:pPr>
              <w:rPr>
                <w:rFonts w:ascii="Arial" w:eastAsia="Times New Roman" w:hAnsi="Arial" w:cs="Arial"/>
                <w:color w:val="1F1F1F"/>
                <w:rtl/>
              </w:rPr>
            </w:pPr>
            <w:r>
              <w:rPr>
                <w:rFonts w:ascii="Arial" w:eastAsia="Times New Roman" w:hAnsi="Arial" w:cs="Arial"/>
                <w:color w:val="1F1F1F"/>
                <w:bdr w:val="none" w:sz="0" w:space="0" w:color="auto" w:frame="1"/>
                <w:rtl/>
              </w:rPr>
              <w:t>تركز على مرحلة النضج الرقمي الكامل (2026).</w:t>
            </w:r>
          </w:p>
        </w:tc>
      </w:tr>
      <w:tr w:rsidR="009A0082" w14:paraId="5E420B62" w14:textId="77777777" w:rsidTr="002D359E">
        <w:trPr>
          <w:divId w:val="785924343"/>
          <w:tblCellSpacing w:w="15" w:type="dxa"/>
        </w:trPr>
        <w:tc>
          <w:tcPr>
            <w:tcW w:w="1478" w:type="dxa"/>
            <w:tcBorders>
              <w:top w:val="single" w:sz="6" w:space="0" w:color="auto"/>
              <w:left w:val="single" w:sz="6" w:space="0" w:color="auto"/>
              <w:bottom w:val="single" w:sz="6" w:space="0" w:color="auto"/>
              <w:right w:val="single" w:sz="6" w:space="0" w:color="auto"/>
            </w:tcBorders>
            <w:tcMar>
              <w:top w:w="240" w:type="dxa"/>
              <w:left w:w="180" w:type="dxa"/>
              <w:bottom w:w="240" w:type="dxa"/>
              <w:right w:w="0" w:type="dxa"/>
            </w:tcMar>
            <w:vAlign w:val="center"/>
            <w:hideMark/>
          </w:tcPr>
          <w:p w14:paraId="26EF680C" w14:textId="77777777" w:rsidR="009A0082" w:rsidRDefault="009A0082" w:rsidP="00B73E44">
            <w:pPr>
              <w:rPr>
                <w:rFonts w:ascii="Arial" w:eastAsia="Times New Roman" w:hAnsi="Arial" w:cs="Arial"/>
                <w:color w:val="1F1F1F"/>
                <w:rtl/>
              </w:rPr>
            </w:pPr>
            <w:r>
              <w:rPr>
                <w:rFonts w:ascii="Arial" w:eastAsia="Times New Roman" w:hAnsi="Arial" w:cs="Arial"/>
                <w:b/>
                <w:bCs/>
                <w:color w:val="1F1F1F"/>
                <w:bdr w:val="none" w:sz="0" w:space="0" w:color="auto" w:frame="1"/>
                <w:rtl/>
              </w:rPr>
              <w:lastRenderedPageBreak/>
              <w:t>المنهجية</w:t>
            </w:r>
          </w:p>
        </w:tc>
        <w:tc>
          <w:tcPr>
            <w:tcW w:w="0" w:type="auto"/>
            <w:tcBorders>
              <w:top w:val="single" w:sz="6" w:space="0" w:color="auto"/>
              <w:left w:val="single" w:sz="6" w:space="0" w:color="auto"/>
              <w:bottom w:val="single" w:sz="6" w:space="0" w:color="auto"/>
              <w:right w:val="single" w:sz="6" w:space="0" w:color="auto"/>
            </w:tcBorders>
            <w:tcMar>
              <w:top w:w="240" w:type="dxa"/>
              <w:left w:w="180" w:type="dxa"/>
              <w:bottom w:w="240" w:type="dxa"/>
              <w:right w:w="0" w:type="dxa"/>
            </w:tcMar>
            <w:vAlign w:val="center"/>
            <w:hideMark/>
          </w:tcPr>
          <w:p w14:paraId="49776A74" w14:textId="77777777" w:rsidR="009A0082" w:rsidRDefault="009A0082" w:rsidP="00B73E44">
            <w:pPr>
              <w:rPr>
                <w:rFonts w:ascii="Arial" w:eastAsia="Times New Roman" w:hAnsi="Arial" w:cs="Arial"/>
                <w:color w:val="1F1F1F"/>
                <w:rtl/>
              </w:rPr>
            </w:pPr>
            <w:r>
              <w:rPr>
                <w:rFonts w:ascii="Arial" w:eastAsia="Times New Roman" w:hAnsi="Arial" w:cs="Arial"/>
                <w:color w:val="1F1F1F"/>
                <w:bdr w:val="none" w:sz="0" w:space="0" w:color="auto" w:frame="1"/>
                <w:rtl/>
              </w:rPr>
              <w:t>اعتمدت بعضها على المراجعة المكتبية (</w:t>
            </w:r>
            <w:r>
              <w:rPr>
                <w:rFonts w:ascii="Arial" w:eastAsia="Times New Roman" w:hAnsi="Arial" w:cs="Arial"/>
                <w:color w:val="1F1F1F"/>
                <w:bdr w:val="none" w:sz="0" w:space="0" w:color="auto" w:frame="1"/>
              </w:rPr>
              <w:t>Literature Review</w:t>
            </w:r>
            <w:r>
              <w:rPr>
                <w:rFonts w:ascii="Arial" w:eastAsia="Times New Roman" w:hAnsi="Arial" w:cs="Arial"/>
                <w:color w:val="1F1F1F"/>
                <w:bdr w:val="none" w:sz="0" w:space="0" w:color="auto" w:frame="1"/>
                <w:rtl/>
              </w:rPr>
              <w:t>).</w:t>
            </w:r>
          </w:p>
        </w:tc>
        <w:tc>
          <w:tcPr>
            <w:tcW w:w="0" w:type="auto"/>
            <w:tcBorders>
              <w:top w:val="single" w:sz="6" w:space="0" w:color="auto"/>
              <w:left w:val="single" w:sz="6" w:space="0" w:color="auto"/>
              <w:bottom w:val="single" w:sz="6" w:space="0" w:color="auto"/>
              <w:right w:val="single" w:sz="6" w:space="0" w:color="auto"/>
            </w:tcBorders>
            <w:tcMar>
              <w:top w:w="240" w:type="dxa"/>
              <w:left w:w="0" w:type="dxa"/>
              <w:bottom w:w="240" w:type="dxa"/>
              <w:right w:w="0" w:type="dxa"/>
            </w:tcMar>
            <w:vAlign w:val="center"/>
            <w:hideMark/>
          </w:tcPr>
          <w:p w14:paraId="053BB2AB" w14:textId="77777777" w:rsidR="009A0082" w:rsidRDefault="009A0082" w:rsidP="00B73E44">
            <w:pPr>
              <w:rPr>
                <w:rFonts w:ascii="Arial" w:eastAsia="Times New Roman" w:hAnsi="Arial" w:cs="Arial"/>
                <w:color w:val="1F1F1F"/>
                <w:rtl/>
              </w:rPr>
            </w:pPr>
            <w:r>
              <w:rPr>
                <w:rFonts w:ascii="Arial" w:eastAsia="Times New Roman" w:hAnsi="Arial" w:cs="Arial"/>
                <w:color w:val="1F1F1F"/>
                <w:bdr w:val="none" w:sz="0" w:space="0" w:color="auto" w:frame="1"/>
                <w:rtl/>
              </w:rPr>
              <w:t>تعتمد المنهج الوصفي التحليلي الميداني (</w:t>
            </w:r>
            <w:r>
              <w:rPr>
                <w:rFonts w:ascii="Arial" w:eastAsia="Times New Roman" w:hAnsi="Arial" w:cs="Arial"/>
                <w:color w:val="1F1F1F"/>
                <w:bdr w:val="none" w:sz="0" w:space="0" w:color="auto" w:frame="1"/>
              </w:rPr>
              <w:t>Field Study</w:t>
            </w:r>
            <w:r>
              <w:rPr>
                <w:rFonts w:ascii="Arial" w:eastAsia="Times New Roman" w:hAnsi="Arial" w:cs="Arial"/>
                <w:color w:val="1F1F1F"/>
                <w:bdr w:val="none" w:sz="0" w:space="0" w:color="auto" w:frame="1"/>
                <w:rtl/>
              </w:rPr>
              <w:t>).</w:t>
            </w:r>
          </w:p>
        </w:tc>
      </w:tr>
      <w:tr w:rsidR="009A0082" w14:paraId="3C77B381" w14:textId="77777777" w:rsidTr="002D359E">
        <w:trPr>
          <w:divId w:val="785924343"/>
          <w:tblCellSpacing w:w="15" w:type="dxa"/>
        </w:trPr>
        <w:tc>
          <w:tcPr>
            <w:tcW w:w="1478" w:type="dxa"/>
            <w:tcBorders>
              <w:top w:val="single" w:sz="6" w:space="0" w:color="auto"/>
              <w:left w:val="single" w:sz="6" w:space="0" w:color="auto"/>
              <w:bottom w:val="single" w:sz="6" w:space="0" w:color="auto"/>
              <w:right w:val="single" w:sz="6" w:space="0" w:color="auto"/>
            </w:tcBorders>
            <w:tcMar>
              <w:top w:w="240" w:type="dxa"/>
              <w:left w:w="180" w:type="dxa"/>
              <w:bottom w:w="240" w:type="dxa"/>
              <w:right w:w="0" w:type="dxa"/>
            </w:tcMar>
            <w:vAlign w:val="center"/>
            <w:hideMark/>
          </w:tcPr>
          <w:p w14:paraId="26BB9076" w14:textId="77777777" w:rsidR="009A0082" w:rsidRDefault="009A0082" w:rsidP="00B73E44">
            <w:pPr>
              <w:rPr>
                <w:rFonts w:ascii="Arial" w:eastAsia="Times New Roman" w:hAnsi="Arial" w:cs="Arial"/>
                <w:color w:val="1F1F1F"/>
                <w:rtl/>
              </w:rPr>
            </w:pPr>
            <w:r>
              <w:rPr>
                <w:rFonts w:ascii="Arial" w:eastAsia="Times New Roman" w:hAnsi="Arial" w:cs="Arial"/>
                <w:b/>
                <w:bCs/>
                <w:color w:val="1F1F1F"/>
                <w:bdr w:val="none" w:sz="0" w:space="0" w:color="auto" w:frame="1"/>
                <w:rtl/>
              </w:rPr>
              <w:t>المتغير التابع</w:t>
            </w:r>
          </w:p>
        </w:tc>
        <w:tc>
          <w:tcPr>
            <w:tcW w:w="0" w:type="auto"/>
            <w:tcBorders>
              <w:top w:val="single" w:sz="6" w:space="0" w:color="auto"/>
              <w:left w:val="single" w:sz="6" w:space="0" w:color="auto"/>
              <w:bottom w:val="single" w:sz="6" w:space="0" w:color="auto"/>
              <w:right w:val="single" w:sz="6" w:space="0" w:color="auto"/>
            </w:tcBorders>
            <w:tcMar>
              <w:top w:w="240" w:type="dxa"/>
              <w:left w:w="180" w:type="dxa"/>
              <w:bottom w:w="240" w:type="dxa"/>
              <w:right w:w="0" w:type="dxa"/>
            </w:tcMar>
            <w:vAlign w:val="center"/>
            <w:hideMark/>
          </w:tcPr>
          <w:p w14:paraId="04A1BAE4" w14:textId="77777777" w:rsidR="009A0082" w:rsidRDefault="009A0082" w:rsidP="00B73E44">
            <w:pPr>
              <w:rPr>
                <w:rFonts w:ascii="Arial" w:eastAsia="Times New Roman" w:hAnsi="Arial" w:cs="Arial"/>
                <w:color w:val="1F1F1F"/>
                <w:rtl/>
              </w:rPr>
            </w:pPr>
            <w:r>
              <w:rPr>
                <w:rFonts w:ascii="Arial" w:eastAsia="Times New Roman" w:hAnsi="Arial" w:cs="Arial"/>
                <w:color w:val="1F1F1F"/>
                <w:bdr w:val="none" w:sz="0" w:space="0" w:color="auto" w:frame="1"/>
                <w:rtl/>
              </w:rPr>
              <w:t>التركيز على (الوصول للخدمة، الأداء العام، تقليل التكلفة).</w:t>
            </w:r>
          </w:p>
        </w:tc>
        <w:tc>
          <w:tcPr>
            <w:tcW w:w="0" w:type="auto"/>
            <w:tcBorders>
              <w:top w:val="single" w:sz="6" w:space="0" w:color="auto"/>
              <w:left w:val="single" w:sz="6" w:space="0" w:color="auto"/>
              <w:bottom w:val="single" w:sz="6" w:space="0" w:color="auto"/>
              <w:right w:val="single" w:sz="6" w:space="0" w:color="auto"/>
            </w:tcBorders>
            <w:tcMar>
              <w:top w:w="240" w:type="dxa"/>
              <w:left w:w="0" w:type="dxa"/>
              <w:bottom w:w="240" w:type="dxa"/>
              <w:right w:w="0" w:type="dxa"/>
            </w:tcMar>
            <w:vAlign w:val="center"/>
            <w:hideMark/>
          </w:tcPr>
          <w:p w14:paraId="4B8B5CE6" w14:textId="77777777" w:rsidR="009A0082" w:rsidRDefault="009A0082" w:rsidP="00B73E44">
            <w:pPr>
              <w:rPr>
                <w:rFonts w:ascii="Arial" w:eastAsia="Times New Roman" w:hAnsi="Arial" w:cs="Arial"/>
                <w:color w:val="1F1F1F"/>
                <w:rtl/>
              </w:rPr>
            </w:pPr>
            <w:r>
              <w:rPr>
                <w:rFonts w:ascii="Arial" w:eastAsia="Times New Roman" w:hAnsi="Arial" w:cs="Arial"/>
                <w:color w:val="1F1F1F"/>
                <w:bdr w:val="none" w:sz="0" w:space="0" w:color="auto" w:frame="1"/>
                <w:rtl/>
              </w:rPr>
              <w:t>التركيز على (جودة الخدمة المعيارية: دقة، سرعة، رضا).</w:t>
            </w:r>
          </w:p>
        </w:tc>
      </w:tr>
      <w:tr w:rsidR="009A0082" w14:paraId="177A8473" w14:textId="77777777" w:rsidTr="002D359E">
        <w:trPr>
          <w:divId w:val="785924343"/>
          <w:tblCellSpacing w:w="15" w:type="dxa"/>
        </w:trPr>
        <w:tc>
          <w:tcPr>
            <w:tcW w:w="1478" w:type="dxa"/>
            <w:tcBorders>
              <w:top w:val="single" w:sz="6" w:space="0" w:color="auto"/>
              <w:left w:val="single" w:sz="6" w:space="0" w:color="auto"/>
              <w:bottom w:val="single" w:sz="6" w:space="0" w:color="auto"/>
              <w:right w:val="single" w:sz="6" w:space="0" w:color="auto"/>
            </w:tcBorders>
            <w:tcMar>
              <w:top w:w="240" w:type="dxa"/>
              <w:left w:w="180" w:type="dxa"/>
              <w:bottom w:w="240" w:type="dxa"/>
              <w:right w:w="0" w:type="dxa"/>
            </w:tcMar>
            <w:vAlign w:val="center"/>
            <w:hideMark/>
          </w:tcPr>
          <w:p w14:paraId="572E2E6F" w14:textId="77777777" w:rsidR="009A0082" w:rsidRDefault="009A0082" w:rsidP="00B73E44">
            <w:pPr>
              <w:rPr>
                <w:rFonts w:ascii="Arial" w:eastAsia="Times New Roman" w:hAnsi="Arial" w:cs="Arial"/>
                <w:color w:val="1F1F1F"/>
                <w:rtl/>
              </w:rPr>
            </w:pPr>
            <w:r>
              <w:rPr>
                <w:rFonts w:ascii="Arial" w:eastAsia="Times New Roman" w:hAnsi="Arial" w:cs="Arial"/>
                <w:b/>
                <w:bCs/>
                <w:color w:val="1F1F1F"/>
                <w:bdr w:val="none" w:sz="0" w:space="0" w:color="auto" w:frame="1"/>
                <w:rtl/>
              </w:rPr>
              <w:t>العينة</w:t>
            </w:r>
          </w:p>
        </w:tc>
        <w:tc>
          <w:tcPr>
            <w:tcW w:w="0" w:type="auto"/>
            <w:tcBorders>
              <w:top w:val="single" w:sz="6" w:space="0" w:color="auto"/>
              <w:left w:val="single" w:sz="6" w:space="0" w:color="auto"/>
              <w:bottom w:val="single" w:sz="6" w:space="0" w:color="auto"/>
              <w:right w:val="single" w:sz="6" w:space="0" w:color="auto"/>
            </w:tcBorders>
            <w:tcMar>
              <w:top w:w="240" w:type="dxa"/>
              <w:left w:w="180" w:type="dxa"/>
              <w:bottom w:w="240" w:type="dxa"/>
              <w:right w:w="0" w:type="dxa"/>
            </w:tcMar>
            <w:vAlign w:val="center"/>
            <w:hideMark/>
          </w:tcPr>
          <w:p w14:paraId="21B8389C" w14:textId="77777777" w:rsidR="009A0082" w:rsidRDefault="009A0082" w:rsidP="00B73E44">
            <w:pPr>
              <w:rPr>
                <w:rFonts w:ascii="Arial" w:eastAsia="Times New Roman" w:hAnsi="Arial" w:cs="Arial"/>
                <w:color w:val="1F1F1F"/>
                <w:rtl/>
              </w:rPr>
            </w:pPr>
            <w:r>
              <w:rPr>
                <w:rFonts w:ascii="Arial" w:eastAsia="Times New Roman" w:hAnsi="Arial" w:cs="Arial"/>
                <w:color w:val="1F1F1F"/>
                <w:bdr w:val="none" w:sz="0" w:space="0" w:color="auto" w:frame="1"/>
                <w:rtl/>
              </w:rPr>
              <w:t>ركزت غالباً على المرضى أو السجلات التاريخية.</w:t>
            </w:r>
          </w:p>
        </w:tc>
        <w:tc>
          <w:tcPr>
            <w:tcW w:w="0" w:type="auto"/>
            <w:tcBorders>
              <w:top w:val="single" w:sz="6" w:space="0" w:color="auto"/>
              <w:left w:val="single" w:sz="6" w:space="0" w:color="auto"/>
              <w:bottom w:val="single" w:sz="6" w:space="0" w:color="auto"/>
              <w:right w:val="single" w:sz="6" w:space="0" w:color="auto"/>
            </w:tcBorders>
            <w:tcMar>
              <w:top w:w="240" w:type="dxa"/>
              <w:left w:w="0" w:type="dxa"/>
              <w:bottom w:w="240" w:type="dxa"/>
              <w:right w:w="0" w:type="dxa"/>
            </w:tcMar>
            <w:vAlign w:val="center"/>
            <w:hideMark/>
          </w:tcPr>
          <w:p w14:paraId="33607BCF" w14:textId="77777777" w:rsidR="009A0082" w:rsidRDefault="009A0082" w:rsidP="00B73E44">
            <w:pPr>
              <w:rPr>
                <w:rFonts w:ascii="Arial" w:eastAsia="Times New Roman" w:hAnsi="Arial" w:cs="Arial"/>
                <w:color w:val="1F1F1F"/>
                <w:rtl/>
              </w:rPr>
            </w:pPr>
            <w:r>
              <w:rPr>
                <w:rFonts w:ascii="Arial" w:eastAsia="Times New Roman" w:hAnsi="Arial" w:cs="Arial"/>
                <w:color w:val="1F1F1F"/>
                <w:bdr w:val="none" w:sz="0" w:space="0" w:color="auto" w:frame="1"/>
                <w:rtl/>
              </w:rPr>
              <w:t>تستهدف (الأطباء، الممرضين، الإداريين) كمقدمي خدمة.</w:t>
            </w:r>
          </w:p>
        </w:tc>
      </w:tr>
    </w:tbl>
    <w:p w14:paraId="7F51A6CE" w14:textId="77777777" w:rsidR="005671C9" w:rsidRDefault="005671C9" w:rsidP="005671C9">
      <w:pPr>
        <w:pStyle w:val="ae"/>
        <w:bidi/>
        <w:spacing w:line="360" w:lineRule="auto"/>
        <w:jc w:val="both"/>
        <w:divId w:val="785924343"/>
        <w:rPr>
          <w:rFonts w:asciiTheme="majorBidi" w:hAnsiTheme="majorBidi" w:cstheme="majorBidi"/>
          <w:rtl/>
        </w:rPr>
      </w:pPr>
    </w:p>
    <w:p w14:paraId="0334932B" w14:textId="212ABAEC" w:rsidR="00452515" w:rsidRPr="00F71180" w:rsidRDefault="00452515" w:rsidP="005671C9">
      <w:pPr>
        <w:pStyle w:val="ae"/>
        <w:bidi/>
        <w:spacing w:line="360" w:lineRule="auto"/>
        <w:jc w:val="both"/>
        <w:divId w:val="785924343"/>
        <w:rPr>
          <w:rFonts w:asciiTheme="majorBidi" w:hAnsiTheme="majorBidi" w:cstheme="majorBidi"/>
        </w:rPr>
      </w:pPr>
      <w:r w:rsidRPr="00F71180">
        <w:rPr>
          <w:rFonts w:asciiTheme="majorBidi" w:hAnsiTheme="majorBidi" w:cstheme="majorBidi"/>
          <w:rtl/>
        </w:rPr>
        <w:t>على الرغم من وجود العديد من الدراسات التي تناولت التحول الرقمي في القطاع الصحي، إلا أن معظم هذه الدراسات ركزت على جوانب محددة مثل التطبيب عن بعد أو السجلات الصحية الإلكترونية بشكل منفصل.</w:t>
      </w:r>
    </w:p>
    <w:p w14:paraId="12FE7D1D" w14:textId="77777777" w:rsidR="00452515" w:rsidRPr="00F71180" w:rsidRDefault="00452515" w:rsidP="004E13E6">
      <w:pPr>
        <w:pStyle w:val="ae"/>
        <w:bidi/>
        <w:spacing w:line="360" w:lineRule="auto"/>
        <w:jc w:val="both"/>
        <w:divId w:val="785924343"/>
        <w:rPr>
          <w:rFonts w:asciiTheme="majorBidi" w:hAnsiTheme="majorBidi" w:cstheme="majorBidi"/>
        </w:rPr>
      </w:pPr>
      <w:r w:rsidRPr="00F71180">
        <w:rPr>
          <w:rFonts w:asciiTheme="majorBidi" w:hAnsiTheme="majorBidi" w:cstheme="majorBidi"/>
          <w:rtl/>
        </w:rPr>
        <w:t xml:space="preserve">كما أن عددًا محدودًا من الدراسات تناول تأثير التحول الرقمي بشكل شامل على </w:t>
      </w:r>
      <w:r w:rsidRPr="004348FA">
        <w:rPr>
          <w:rStyle w:val="af"/>
          <w:rFonts w:asciiTheme="majorBidi" w:hAnsiTheme="majorBidi" w:cstheme="majorBidi"/>
          <w:b w:val="0"/>
          <w:bCs w:val="0"/>
          <w:rtl/>
        </w:rPr>
        <w:t>جودة الخدمات الصحية في المستشفيات في المملكة العربية السعودية</w:t>
      </w:r>
      <w:r w:rsidRPr="004348FA">
        <w:rPr>
          <w:rFonts w:asciiTheme="majorBidi" w:hAnsiTheme="majorBidi" w:cstheme="majorBidi"/>
          <w:b/>
          <w:bCs/>
          <w:rtl/>
        </w:rPr>
        <w:t>،</w:t>
      </w:r>
      <w:r w:rsidRPr="00F71180">
        <w:rPr>
          <w:rFonts w:asciiTheme="majorBidi" w:hAnsiTheme="majorBidi" w:cstheme="majorBidi"/>
          <w:rtl/>
        </w:rPr>
        <w:t xml:space="preserve"> مما يشير إلى وجود فجوة بحثية في دراسة العلاقة المتكاملة بين التحول الرقمي وجودة الخدمات الصحية في المستشفيات.</w:t>
      </w:r>
    </w:p>
    <w:p w14:paraId="09C35E60" w14:textId="735FDD7B" w:rsidR="00452515" w:rsidRPr="004348FA" w:rsidRDefault="00452515" w:rsidP="004348FA">
      <w:pPr>
        <w:pStyle w:val="ae"/>
        <w:bidi/>
        <w:spacing w:line="360" w:lineRule="auto"/>
        <w:jc w:val="both"/>
        <w:divId w:val="785924343"/>
        <w:rPr>
          <w:rFonts w:asciiTheme="majorBidi" w:hAnsiTheme="majorBidi" w:cstheme="majorBidi"/>
        </w:rPr>
      </w:pPr>
      <w:r w:rsidRPr="00F71180">
        <w:rPr>
          <w:rFonts w:asciiTheme="majorBidi" w:hAnsiTheme="majorBidi" w:cstheme="majorBidi"/>
          <w:rtl/>
        </w:rPr>
        <w:t>وبالتالي يسعى البحث الحالي إلى سد هذه الفجوة من خلال دراسة تأثير التحول الرقمي على جودة الخدمات الصحية في المستشفيات السعودية.</w:t>
      </w:r>
    </w:p>
    <w:p w14:paraId="27084FD5" w14:textId="77777777" w:rsidR="00452515" w:rsidRPr="005B30AD" w:rsidRDefault="00452515" w:rsidP="004E13E6">
      <w:pPr>
        <w:pStyle w:val="1"/>
        <w:spacing w:line="360" w:lineRule="auto"/>
        <w:jc w:val="both"/>
        <w:divId w:val="785924343"/>
        <w:rPr>
          <w:rFonts w:asciiTheme="majorBidi" w:eastAsia="Times New Roman" w:hAnsiTheme="majorBidi"/>
          <w:b/>
          <w:bCs/>
          <w:color w:val="000000" w:themeColor="text1"/>
          <w:sz w:val="24"/>
          <w:szCs w:val="24"/>
          <w:u w:val="single"/>
        </w:rPr>
      </w:pPr>
      <w:r w:rsidRPr="005B30AD">
        <w:rPr>
          <w:rFonts w:asciiTheme="majorBidi" w:eastAsia="Times New Roman" w:hAnsiTheme="majorBidi"/>
          <w:b/>
          <w:bCs/>
          <w:color w:val="000000" w:themeColor="text1"/>
          <w:sz w:val="24"/>
          <w:szCs w:val="24"/>
          <w:u w:val="single"/>
          <w:rtl/>
        </w:rPr>
        <w:t>المنطلقات النظرية للدراسة</w:t>
      </w:r>
    </w:p>
    <w:p w14:paraId="04EB78BF" w14:textId="77777777" w:rsidR="00452515" w:rsidRPr="00F71180" w:rsidRDefault="00452515" w:rsidP="004E13E6">
      <w:pPr>
        <w:pStyle w:val="ae"/>
        <w:bidi/>
        <w:spacing w:line="360" w:lineRule="auto"/>
        <w:jc w:val="both"/>
        <w:divId w:val="785924343"/>
        <w:rPr>
          <w:rFonts w:asciiTheme="majorBidi" w:hAnsiTheme="majorBidi" w:cstheme="majorBidi"/>
        </w:rPr>
      </w:pPr>
      <w:r w:rsidRPr="00F71180">
        <w:rPr>
          <w:rFonts w:asciiTheme="majorBidi" w:hAnsiTheme="majorBidi" w:cstheme="majorBidi"/>
          <w:rtl/>
        </w:rPr>
        <w:t>تعتمد الدراسة على عدد من النظريات التي تفسر تبني التكنولوجيا في المؤسسات، ومن أهمها:</w:t>
      </w:r>
    </w:p>
    <w:p w14:paraId="5883ED1C" w14:textId="1D478279" w:rsidR="00452515" w:rsidRPr="00F71180" w:rsidRDefault="00452515" w:rsidP="0036197C">
      <w:pPr>
        <w:pStyle w:val="ae"/>
        <w:numPr>
          <w:ilvl w:val="0"/>
          <w:numId w:val="22"/>
        </w:numPr>
        <w:bidi/>
        <w:spacing w:line="360" w:lineRule="auto"/>
        <w:divId w:val="785924343"/>
        <w:rPr>
          <w:rFonts w:asciiTheme="majorBidi" w:hAnsiTheme="majorBidi" w:cstheme="majorBidi"/>
        </w:rPr>
      </w:pPr>
      <w:r w:rsidRPr="00F71180">
        <w:rPr>
          <w:rStyle w:val="af"/>
          <w:rFonts w:asciiTheme="majorBidi" w:hAnsiTheme="majorBidi" w:cstheme="majorBidi"/>
          <w:rtl/>
        </w:rPr>
        <w:t>نظرية تقبل التكنولوجيا</w:t>
      </w:r>
      <w:r w:rsidR="002A7979">
        <w:rPr>
          <w:rStyle w:val="af"/>
          <w:rFonts w:asciiTheme="majorBidi" w:hAnsiTheme="majorBidi" w:cstheme="majorBidi" w:hint="cs"/>
          <w:rtl/>
        </w:rPr>
        <w:t xml:space="preserve"> </w:t>
      </w:r>
      <w:r w:rsidRPr="00F71180">
        <w:rPr>
          <w:rStyle w:val="af"/>
          <w:rFonts w:asciiTheme="majorBidi" w:hAnsiTheme="majorBidi" w:cstheme="majorBidi"/>
        </w:rPr>
        <w:t>Technology Acceptance Model – TAM</w:t>
      </w:r>
      <w:r w:rsidRPr="00F71180">
        <w:rPr>
          <w:rFonts w:asciiTheme="majorBidi" w:hAnsiTheme="majorBidi" w:cstheme="majorBidi"/>
        </w:rPr>
        <w:br/>
      </w:r>
      <w:r w:rsidRPr="00F71180">
        <w:rPr>
          <w:rFonts w:asciiTheme="majorBidi" w:hAnsiTheme="majorBidi" w:cstheme="majorBidi"/>
          <w:rtl/>
        </w:rPr>
        <w:t>والتي تفسر كيفية قبول الأفراد للتقنيات الجديدة واستخدامها.</w:t>
      </w:r>
    </w:p>
    <w:p w14:paraId="582C2E13" w14:textId="49A949DB" w:rsidR="00452515" w:rsidRPr="00F71180" w:rsidRDefault="00452515" w:rsidP="0036197C">
      <w:pPr>
        <w:pStyle w:val="ae"/>
        <w:numPr>
          <w:ilvl w:val="0"/>
          <w:numId w:val="22"/>
        </w:numPr>
        <w:bidi/>
        <w:spacing w:line="360" w:lineRule="auto"/>
        <w:divId w:val="785924343"/>
        <w:rPr>
          <w:rFonts w:asciiTheme="majorBidi" w:hAnsiTheme="majorBidi" w:cstheme="majorBidi"/>
        </w:rPr>
      </w:pPr>
      <w:r w:rsidRPr="00F71180">
        <w:rPr>
          <w:rStyle w:val="af"/>
          <w:rFonts w:asciiTheme="majorBidi" w:hAnsiTheme="majorBidi" w:cstheme="majorBidi"/>
          <w:rtl/>
        </w:rPr>
        <w:t xml:space="preserve">نظرية الابتكار </w:t>
      </w:r>
      <w:r w:rsidRPr="00F71180">
        <w:rPr>
          <w:rStyle w:val="af"/>
          <w:rFonts w:asciiTheme="majorBidi" w:hAnsiTheme="majorBidi" w:cstheme="majorBidi"/>
        </w:rPr>
        <w:t>Innovation Theory</w:t>
      </w:r>
      <w:r w:rsidRPr="00F71180">
        <w:rPr>
          <w:rFonts w:asciiTheme="majorBidi" w:hAnsiTheme="majorBidi" w:cstheme="majorBidi"/>
        </w:rPr>
        <w:br/>
      </w:r>
      <w:r w:rsidRPr="00F71180">
        <w:rPr>
          <w:rFonts w:asciiTheme="majorBidi" w:hAnsiTheme="majorBidi" w:cstheme="majorBidi"/>
          <w:rtl/>
        </w:rPr>
        <w:t>التي توضح دور الابتكار التكنولوجي في تحسين الأداء المؤسسي.</w:t>
      </w:r>
    </w:p>
    <w:p w14:paraId="7355DFFF" w14:textId="4863E8BB" w:rsidR="00452515" w:rsidRDefault="00452515" w:rsidP="00BC657B">
      <w:pPr>
        <w:pStyle w:val="ae"/>
        <w:numPr>
          <w:ilvl w:val="0"/>
          <w:numId w:val="22"/>
        </w:numPr>
        <w:bidi/>
        <w:spacing w:line="360" w:lineRule="auto"/>
        <w:divId w:val="785924343"/>
        <w:rPr>
          <w:rFonts w:asciiTheme="majorBidi" w:hAnsiTheme="majorBidi" w:cstheme="majorBidi"/>
        </w:rPr>
      </w:pPr>
      <w:r w:rsidRPr="00F71180">
        <w:rPr>
          <w:rStyle w:val="af"/>
          <w:rFonts w:asciiTheme="majorBidi" w:hAnsiTheme="majorBidi" w:cstheme="majorBidi"/>
          <w:rtl/>
        </w:rPr>
        <w:t xml:space="preserve">نظرية جودة الخدمات </w:t>
      </w:r>
      <w:r w:rsidRPr="00F71180">
        <w:rPr>
          <w:rStyle w:val="af"/>
          <w:rFonts w:asciiTheme="majorBidi" w:hAnsiTheme="majorBidi" w:cstheme="majorBidi"/>
        </w:rPr>
        <w:t>Service Quality Theory</w:t>
      </w:r>
      <w:r w:rsidRPr="00F71180">
        <w:rPr>
          <w:rFonts w:asciiTheme="majorBidi" w:hAnsiTheme="majorBidi" w:cstheme="majorBidi"/>
        </w:rPr>
        <w:br/>
      </w:r>
      <w:r w:rsidRPr="00F71180">
        <w:rPr>
          <w:rFonts w:asciiTheme="majorBidi" w:hAnsiTheme="majorBidi" w:cstheme="majorBidi"/>
          <w:rtl/>
        </w:rPr>
        <w:t>التي تركز على قياس جودة الخدمات المقدمة للمستفيدين.</w:t>
      </w:r>
    </w:p>
    <w:p w14:paraId="22EBA4D1" w14:textId="77777777" w:rsidR="00792D68" w:rsidRDefault="00792D68" w:rsidP="00792D68">
      <w:pPr>
        <w:pStyle w:val="ae"/>
        <w:bidi/>
        <w:spacing w:line="360" w:lineRule="auto"/>
        <w:divId w:val="785924343"/>
        <w:rPr>
          <w:rFonts w:asciiTheme="majorBidi" w:hAnsiTheme="majorBidi" w:cstheme="majorBidi"/>
          <w:rtl/>
        </w:rPr>
      </w:pPr>
    </w:p>
    <w:p w14:paraId="41F595D5" w14:textId="77777777" w:rsidR="00792D68" w:rsidRDefault="00792D68" w:rsidP="00792D68">
      <w:pPr>
        <w:pStyle w:val="ae"/>
        <w:bidi/>
        <w:spacing w:line="360" w:lineRule="auto"/>
        <w:divId w:val="785924343"/>
        <w:rPr>
          <w:rFonts w:asciiTheme="majorBidi" w:hAnsiTheme="majorBidi" w:cstheme="majorBidi"/>
          <w:rtl/>
        </w:rPr>
      </w:pPr>
    </w:p>
    <w:p w14:paraId="621C5304" w14:textId="77777777" w:rsidR="00792D68" w:rsidRDefault="00792D68" w:rsidP="00792D68">
      <w:pPr>
        <w:pStyle w:val="ae"/>
        <w:bidi/>
        <w:spacing w:line="360" w:lineRule="auto"/>
        <w:divId w:val="785924343"/>
        <w:rPr>
          <w:rFonts w:asciiTheme="majorBidi" w:hAnsiTheme="majorBidi" w:cstheme="majorBidi"/>
          <w:rtl/>
        </w:rPr>
      </w:pPr>
    </w:p>
    <w:p w14:paraId="6F161F7F" w14:textId="77777777" w:rsidR="00F40C4E" w:rsidRPr="00041069" w:rsidRDefault="00AE4AE5" w:rsidP="00F40C4E">
      <w:pPr>
        <w:pStyle w:val="3"/>
        <w:spacing w:line="360" w:lineRule="auto"/>
        <w:jc w:val="both"/>
        <w:divId w:val="1651445189"/>
        <w:rPr>
          <w:rFonts w:asciiTheme="majorBidi" w:eastAsia="Times New Roman" w:hAnsiTheme="majorBidi"/>
          <w:b/>
          <w:bCs/>
          <w:color w:val="000000" w:themeColor="text1"/>
          <w:sz w:val="24"/>
          <w:szCs w:val="24"/>
          <w:u w:val="single"/>
          <w:rtl/>
        </w:rPr>
      </w:pPr>
      <w:r w:rsidRPr="00041069">
        <w:rPr>
          <w:rFonts w:asciiTheme="majorBidi" w:eastAsia="Times New Roman" w:hAnsiTheme="majorBidi"/>
          <w:b/>
          <w:bCs/>
          <w:color w:val="000000" w:themeColor="text1"/>
          <w:sz w:val="24"/>
          <w:szCs w:val="24"/>
          <w:u w:val="single"/>
          <w:rtl/>
        </w:rPr>
        <w:t>الإطار المفاهيمي للدراسة</w:t>
      </w:r>
    </w:p>
    <w:p w14:paraId="63F65657" w14:textId="2CD040C4" w:rsidR="00AE4AE5" w:rsidRPr="00F40C4E" w:rsidRDefault="00AE4AE5" w:rsidP="00F40C4E">
      <w:pPr>
        <w:pStyle w:val="3"/>
        <w:spacing w:line="360" w:lineRule="auto"/>
        <w:jc w:val="both"/>
        <w:divId w:val="1651445189"/>
        <w:rPr>
          <w:rFonts w:asciiTheme="majorBidi" w:eastAsia="Times New Roman" w:hAnsiTheme="majorBidi"/>
          <w:color w:val="000000" w:themeColor="text1"/>
          <w:kern w:val="0"/>
          <w:sz w:val="24"/>
          <w:szCs w:val="24"/>
          <w14:ligatures w14:val="none"/>
        </w:rPr>
      </w:pPr>
      <w:r w:rsidRPr="00F40C4E">
        <w:rPr>
          <w:rFonts w:asciiTheme="majorBidi" w:hAnsiTheme="majorBidi"/>
          <w:color w:val="000000" w:themeColor="text1"/>
          <w:sz w:val="24"/>
          <w:szCs w:val="24"/>
          <w:rtl/>
        </w:rPr>
        <w:t>يوضح الإطار المفاهيمي للدراسة العلاقة بين متغيرات البحث، حيث يمثل التحول الرقمي المتغير المستقل الذي يؤثر في جودة الخدمات الصحية باعتبارها المتغير التابع</w:t>
      </w:r>
      <w:r w:rsidR="00F40C4E">
        <w:rPr>
          <w:rFonts w:asciiTheme="majorBidi" w:hAnsiTheme="majorBidi" w:hint="cs"/>
          <w:color w:val="000000" w:themeColor="text1"/>
          <w:sz w:val="24"/>
          <w:szCs w:val="24"/>
          <w:rtl/>
        </w:rPr>
        <w:t xml:space="preserve">، </w:t>
      </w:r>
      <w:r w:rsidRPr="00F40C4E">
        <w:rPr>
          <w:rFonts w:asciiTheme="majorBidi" w:hAnsiTheme="majorBidi"/>
          <w:color w:val="000000" w:themeColor="text1"/>
          <w:sz w:val="24"/>
          <w:szCs w:val="24"/>
          <w:rtl/>
        </w:rPr>
        <w:t>ويشمل التحول الرقمي مجموعة من التقنيات مثل السجلات الصحية الإلكترونية والتطبيب عن بعد والتطبيقات الصحية الرقمية وأنظمة المعلومات الصحية</w:t>
      </w:r>
      <w:r w:rsidR="005D52AE">
        <w:rPr>
          <w:rFonts w:asciiTheme="majorBidi" w:hAnsiTheme="majorBidi" w:hint="cs"/>
          <w:color w:val="000000" w:themeColor="text1"/>
          <w:sz w:val="24"/>
          <w:szCs w:val="24"/>
          <w:rtl/>
        </w:rPr>
        <w:t>،</w:t>
      </w:r>
      <w:r w:rsidRPr="00F40C4E">
        <w:rPr>
          <w:rFonts w:asciiTheme="majorBidi" w:hAnsiTheme="majorBidi"/>
          <w:color w:val="000000" w:themeColor="text1"/>
          <w:sz w:val="24"/>
          <w:szCs w:val="24"/>
          <w:rtl/>
        </w:rPr>
        <w:t xml:space="preserve"> بينما تشمل جودة الخدمات الصحية سرعة تقديم الخدمة ودقة التشخيص وتقليل الأخطاء الطبية ورضا المرضى.</w:t>
      </w:r>
    </w:p>
    <w:p w14:paraId="4F26232C" w14:textId="3C4A5297" w:rsidR="00792D68" w:rsidRPr="00A34A49" w:rsidRDefault="004B135B" w:rsidP="00A34A49">
      <w:pPr>
        <w:pStyle w:val="ae"/>
        <w:bidi/>
        <w:spacing w:line="360" w:lineRule="auto"/>
        <w:jc w:val="both"/>
        <w:divId w:val="785924343"/>
        <w:rPr>
          <w:rFonts w:asciiTheme="majorBidi" w:hAnsiTheme="majorBidi" w:cstheme="majorBidi"/>
        </w:rPr>
      </w:pPr>
      <w:r w:rsidRPr="00A34A49">
        <w:rPr>
          <w:rFonts w:asciiTheme="majorBidi" w:hAnsiTheme="majorBidi" w:cstheme="majorBidi"/>
          <w:noProof/>
        </w:rPr>
        <w:drawing>
          <wp:anchor distT="0" distB="0" distL="114300" distR="114300" simplePos="0" relativeHeight="251660288" behindDoc="0" locked="0" layoutInCell="1" allowOverlap="1" wp14:anchorId="0A4F3FFA" wp14:editId="3A47276F">
            <wp:simplePos x="0" y="0"/>
            <wp:positionH relativeFrom="column">
              <wp:posOffset>0</wp:posOffset>
            </wp:positionH>
            <wp:positionV relativeFrom="paragraph">
              <wp:posOffset>424815</wp:posOffset>
            </wp:positionV>
            <wp:extent cx="5274310" cy="3515995"/>
            <wp:effectExtent l="0" t="0" r="2540" b="8255"/>
            <wp:wrapTopAndBottom/>
            <wp:docPr id="1057934334"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7934334" name="صورة 1057934334"/>
                    <pic:cNvPicPr/>
                  </pic:nvPicPr>
                  <pic:blipFill>
                    <a:blip r:embed="rId9" cstate="print">
                      <a:extLst>
                        <a:ext uri="{28A0092B-C50C-407E-A947-70E740481C1C}">
                          <a14:useLocalDpi xmlns:a14="http://schemas.microsoft.com/office/drawing/2010/main" val="0"/>
                        </a:ext>
                      </a:extLst>
                    </a:blip>
                    <a:stretch>
                      <a:fillRect/>
                    </a:stretch>
                  </pic:blipFill>
                  <pic:spPr>
                    <a:xfrm>
                      <a:off x="0" y="0"/>
                      <a:ext cx="5274310" cy="3515995"/>
                    </a:xfrm>
                    <a:prstGeom prst="rect">
                      <a:avLst/>
                    </a:prstGeom>
                  </pic:spPr>
                </pic:pic>
              </a:graphicData>
            </a:graphic>
          </wp:anchor>
        </w:drawing>
      </w:r>
    </w:p>
    <w:p w14:paraId="1565933D" w14:textId="77777777" w:rsidR="009435E3" w:rsidRDefault="009435E3" w:rsidP="009435E3">
      <w:pPr>
        <w:pStyle w:val="1"/>
        <w:spacing w:line="360" w:lineRule="auto"/>
        <w:jc w:val="center"/>
        <w:divId w:val="785924343"/>
        <w:rPr>
          <w:rFonts w:asciiTheme="majorBidi" w:eastAsia="Times New Roman" w:hAnsiTheme="majorBidi"/>
          <w:b/>
          <w:bCs/>
          <w:color w:val="000000" w:themeColor="text1"/>
          <w:sz w:val="24"/>
          <w:szCs w:val="24"/>
          <w:rtl/>
        </w:rPr>
      </w:pPr>
    </w:p>
    <w:p w14:paraId="148E0AA6" w14:textId="5CBE8E4A" w:rsidR="005D52AE" w:rsidRDefault="009435E3" w:rsidP="009435E3">
      <w:pPr>
        <w:pStyle w:val="1"/>
        <w:spacing w:line="360" w:lineRule="auto"/>
        <w:jc w:val="center"/>
        <w:divId w:val="785924343"/>
        <w:rPr>
          <w:rFonts w:asciiTheme="majorBidi" w:eastAsia="Times New Roman" w:hAnsiTheme="majorBidi"/>
          <w:b/>
          <w:bCs/>
          <w:color w:val="000000" w:themeColor="text1"/>
          <w:sz w:val="24"/>
          <w:szCs w:val="24"/>
          <w:rtl/>
        </w:rPr>
      </w:pPr>
      <w:r>
        <w:rPr>
          <w:rFonts w:asciiTheme="majorBidi" w:eastAsia="Times New Roman" w:hAnsiTheme="majorBidi" w:hint="cs"/>
          <w:b/>
          <w:bCs/>
          <w:color w:val="000000" w:themeColor="text1"/>
          <w:sz w:val="24"/>
          <w:szCs w:val="24"/>
          <w:rtl/>
        </w:rPr>
        <w:t>شكل (1): الإطار المفاهيمي للدراسة</w:t>
      </w:r>
    </w:p>
    <w:p w14:paraId="407F3532" w14:textId="208B216D" w:rsidR="00452515" w:rsidRPr="00904537" w:rsidRDefault="00452515" w:rsidP="004E13E6">
      <w:pPr>
        <w:pStyle w:val="1"/>
        <w:spacing w:line="360" w:lineRule="auto"/>
        <w:jc w:val="both"/>
        <w:divId w:val="785924343"/>
        <w:rPr>
          <w:rFonts w:asciiTheme="majorBidi" w:eastAsia="Times New Roman" w:hAnsiTheme="majorBidi"/>
          <w:b/>
          <w:bCs/>
          <w:color w:val="000000" w:themeColor="text1"/>
          <w:sz w:val="24"/>
          <w:szCs w:val="24"/>
          <w:u w:val="single"/>
        </w:rPr>
      </w:pPr>
      <w:r w:rsidRPr="00904537">
        <w:rPr>
          <w:rFonts w:asciiTheme="majorBidi" w:eastAsia="Times New Roman" w:hAnsiTheme="majorBidi"/>
          <w:b/>
          <w:bCs/>
          <w:color w:val="000000" w:themeColor="text1"/>
          <w:sz w:val="24"/>
          <w:szCs w:val="24"/>
          <w:u w:val="single"/>
          <w:rtl/>
        </w:rPr>
        <w:t>المنهجية وطرق البحث</w:t>
      </w:r>
    </w:p>
    <w:p w14:paraId="6B2886DE" w14:textId="77777777" w:rsidR="00452515" w:rsidRPr="00F71180" w:rsidRDefault="00452515" w:rsidP="004E13E6">
      <w:pPr>
        <w:pStyle w:val="ae"/>
        <w:bidi/>
        <w:spacing w:line="360" w:lineRule="auto"/>
        <w:jc w:val="both"/>
        <w:divId w:val="785924343"/>
        <w:rPr>
          <w:rFonts w:asciiTheme="majorBidi" w:hAnsiTheme="majorBidi" w:cstheme="majorBidi"/>
        </w:rPr>
      </w:pPr>
      <w:r w:rsidRPr="00F71180">
        <w:rPr>
          <w:rFonts w:asciiTheme="majorBidi" w:hAnsiTheme="majorBidi" w:cstheme="majorBidi"/>
          <w:rtl/>
        </w:rPr>
        <w:t xml:space="preserve">تعتمد هذه الدراسة على </w:t>
      </w:r>
      <w:r w:rsidRPr="00BC657B">
        <w:rPr>
          <w:rStyle w:val="af"/>
          <w:rFonts w:asciiTheme="majorBidi" w:hAnsiTheme="majorBidi" w:cstheme="majorBidi"/>
          <w:b w:val="0"/>
          <w:bCs w:val="0"/>
          <w:rtl/>
        </w:rPr>
        <w:t>المنهج الوصفي التحليلي</w:t>
      </w:r>
      <w:r w:rsidRPr="00F71180">
        <w:rPr>
          <w:rFonts w:asciiTheme="majorBidi" w:hAnsiTheme="majorBidi" w:cstheme="majorBidi"/>
          <w:rtl/>
        </w:rPr>
        <w:t xml:space="preserve"> لدراسة العلاقة بين التحول الرقمي وجودة الخدمات الصحية في المستشفيات في المملكة العربية السعودية.</w:t>
      </w:r>
    </w:p>
    <w:p w14:paraId="5FD9521E" w14:textId="000053D1" w:rsidR="00452515" w:rsidRPr="00086F7C" w:rsidRDefault="00452515" w:rsidP="00086F7C">
      <w:pPr>
        <w:pStyle w:val="ae"/>
        <w:bidi/>
        <w:spacing w:line="360" w:lineRule="auto"/>
        <w:jc w:val="both"/>
        <w:divId w:val="785924343"/>
        <w:rPr>
          <w:rFonts w:asciiTheme="majorBidi" w:hAnsiTheme="majorBidi" w:cstheme="majorBidi"/>
        </w:rPr>
      </w:pPr>
      <w:r w:rsidRPr="00F71180">
        <w:rPr>
          <w:rFonts w:asciiTheme="majorBidi" w:hAnsiTheme="majorBidi" w:cstheme="majorBidi"/>
          <w:rtl/>
        </w:rPr>
        <w:lastRenderedPageBreak/>
        <w:t xml:space="preserve">كما سيتم استخدام </w:t>
      </w:r>
      <w:r w:rsidRPr="00BC657B">
        <w:rPr>
          <w:rStyle w:val="af"/>
          <w:rFonts w:asciiTheme="majorBidi" w:hAnsiTheme="majorBidi" w:cstheme="majorBidi"/>
          <w:b w:val="0"/>
          <w:bCs w:val="0"/>
          <w:rtl/>
        </w:rPr>
        <w:t>المنهج الكمي</w:t>
      </w:r>
      <w:r w:rsidRPr="00F71180">
        <w:rPr>
          <w:rFonts w:asciiTheme="majorBidi" w:hAnsiTheme="majorBidi" w:cstheme="majorBidi"/>
          <w:rtl/>
        </w:rPr>
        <w:t xml:space="preserve"> من خلال توزيع استبيان على العاملين في القطاع الصحي في المستشفيات.</w:t>
      </w:r>
    </w:p>
    <w:p w14:paraId="2F302F8D" w14:textId="77777777" w:rsidR="00452515" w:rsidRPr="00086F7C" w:rsidRDefault="00452515" w:rsidP="004E13E6">
      <w:pPr>
        <w:pStyle w:val="1"/>
        <w:spacing w:line="360" w:lineRule="auto"/>
        <w:jc w:val="both"/>
        <w:divId w:val="785924343"/>
        <w:rPr>
          <w:rFonts w:asciiTheme="majorBidi" w:eastAsia="Times New Roman" w:hAnsiTheme="majorBidi"/>
          <w:b/>
          <w:bCs/>
          <w:color w:val="000000" w:themeColor="text1"/>
          <w:sz w:val="24"/>
          <w:szCs w:val="24"/>
          <w:u w:val="single"/>
        </w:rPr>
      </w:pPr>
      <w:r w:rsidRPr="00086F7C">
        <w:rPr>
          <w:rFonts w:asciiTheme="majorBidi" w:eastAsia="Times New Roman" w:hAnsiTheme="majorBidi"/>
          <w:b/>
          <w:bCs/>
          <w:color w:val="000000" w:themeColor="text1"/>
          <w:sz w:val="24"/>
          <w:szCs w:val="24"/>
          <w:u w:val="single"/>
          <w:rtl/>
        </w:rPr>
        <w:t>مجتمع وعينة الدراسة</w:t>
      </w:r>
    </w:p>
    <w:p w14:paraId="669D0837" w14:textId="77777777" w:rsidR="00452515" w:rsidRPr="00BC657B" w:rsidRDefault="00452515" w:rsidP="004E13E6">
      <w:pPr>
        <w:pStyle w:val="ae"/>
        <w:bidi/>
        <w:spacing w:line="360" w:lineRule="auto"/>
        <w:jc w:val="both"/>
        <w:divId w:val="785924343"/>
        <w:rPr>
          <w:rFonts w:asciiTheme="majorBidi" w:hAnsiTheme="majorBidi" w:cstheme="majorBidi"/>
          <w:b/>
          <w:bCs/>
        </w:rPr>
      </w:pPr>
      <w:r w:rsidRPr="00F71180">
        <w:rPr>
          <w:rFonts w:asciiTheme="majorBidi" w:hAnsiTheme="majorBidi" w:cstheme="majorBidi"/>
          <w:rtl/>
        </w:rPr>
        <w:t xml:space="preserve">يتكون مجتمع الدراسة من </w:t>
      </w:r>
      <w:r w:rsidRPr="00BC657B">
        <w:rPr>
          <w:rStyle w:val="af"/>
          <w:rFonts w:asciiTheme="majorBidi" w:hAnsiTheme="majorBidi" w:cstheme="majorBidi"/>
          <w:b w:val="0"/>
          <w:bCs w:val="0"/>
          <w:rtl/>
        </w:rPr>
        <w:t>العاملين في المستشفيات في المملكة العربية السعودية</w:t>
      </w:r>
      <w:r w:rsidRPr="00BC657B">
        <w:rPr>
          <w:rFonts w:asciiTheme="majorBidi" w:hAnsiTheme="majorBidi" w:cstheme="majorBidi"/>
          <w:b/>
          <w:bCs/>
        </w:rPr>
        <w:t>.</w:t>
      </w:r>
    </w:p>
    <w:p w14:paraId="31511793" w14:textId="77777777" w:rsidR="00452515" w:rsidRPr="00F71180" w:rsidRDefault="00452515" w:rsidP="004E13E6">
      <w:pPr>
        <w:pStyle w:val="ae"/>
        <w:bidi/>
        <w:spacing w:line="360" w:lineRule="auto"/>
        <w:jc w:val="both"/>
        <w:divId w:val="785924343"/>
        <w:rPr>
          <w:rFonts w:asciiTheme="majorBidi" w:hAnsiTheme="majorBidi" w:cstheme="majorBidi"/>
        </w:rPr>
      </w:pPr>
      <w:r w:rsidRPr="00F71180">
        <w:rPr>
          <w:rFonts w:asciiTheme="majorBidi" w:hAnsiTheme="majorBidi" w:cstheme="majorBidi"/>
          <w:rtl/>
        </w:rPr>
        <w:t>أما عينة الدراسة فتشمل:</w:t>
      </w:r>
    </w:p>
    <w:p w14:paraId="0F0223F8" w14:textId="77777777" w:rsidR="00452515" w:rsidRPr="00F71180" w:rsidRDefault="00452515" w:rsidP="004E13E6">
      <w:pPr>
        <w:pStyle w:val="ae"/>
        <w:numPr>
          <w:ilvl w:val="0"/>
          <w:numId w:val="23"/>
        </w:numPr>
        <w:bidi/>
        <w:spacing w:line="360" w:lineRule="auto"/>
        <w:jc w:val="both"/>
        <w:divId w:val="785924343"/>
        <w:rPr>
          <w:rFonts w:asciiTheme="majorBidi" w:hAnsiTheme="majorBidi" w:cstheme="majorBidi"/>
        </w:rPr>
      </w:pPr>
      <w:r w:rsidRPr="00F71180">
        <w:rPr>
          <w:rFonts w:asciiTheme="majorBidi" w:hAnsiTheme="majorBidi" w:cstheme="majorBidi"/>
          <w:rtl/>
        </w:rPr>
        <w:t>الأطباء</w:t>
      </w:r>
    </w:p>
    <w:p w14:paraId="602A9218" w14:textId="77777777" w:rsidR="00452515" w:rsidRPr="00F71180" w:rsidRDefault="00452515" w:rsidP="004E13E6">
      <w:pPr>
        <w:pStyle w:val="ae"/>
        <w:numPr>
          <w:ilvl w:val="0"/>
          <w:numId w:val="23"/>
        </w:numPr>
        <w:bidi/>
        <w:spacing w:line="360" w:lineRule="auto"/>
        <w:jc w:val="both"/>
        <w:divId w:val="785924343"/>
        <w:rPr>
          <w:rFonts w:asciiTheme="majorBidi" w:hAnsiTheme="majorBidi" w:cstheme="majorBidi"/>
        </w:rPr>
      </w:pPr>
      <w:r w:rsidRPr="00F71180">
        <w:rPr>
          <w:rFonts w:asciiTheme="majorBidi" w:hAnsiTheme="majorBidi" w:cstheme="majorBidi"/>
          <w:rtl/>
        </w:rPr>
        <w:t>الممرضين</w:t>
      </w:r>
    </w:p>
    <w:p w14:paraId="5C339AFA" w14:textId="77777777" w:rsidR="00452515" w:rsidRPr="00F71180" w:rsidRDefault="00452515" w:rsidP="004E13E6">
      <w:pPr>
        <w:pStyle w:val="ae"/>
        <w:numPr>
          <w:ilvl w:val="0"/>
          <w:numId w:val="23"/>
        </w:numPr>
        <w:bidi/>
        <w:spacing w:line="360" w:lineRule="auto"/>
        <w:jc w:val="both"/>
        <w:divId w:val="785924343"/>
        <w:rPr>
          <w:rFonts w:asciiTheme="majorBidi" w:hAnsiTheme="majorBidi" w:cstheme="majorBidi"/>
        </w:rPr>
      </w:pPr>
      <w:r w:rsidRPr="00F71180">
        <w:rPr>
          <w:rFonts w:asciiTheme="majorBidi" w:hAnsiTheme="majorBidi" w:cstheme="majorBidi"/>
          <w:rtl/>
        </w:rPr>
        <w:t>الإداريين في المستشفيات</w:t>
      </w:r>
    </w:p>
    <w:p w14:paraId="5A93DBC2" w14:textId="47DEEBF8" w:rsidR="00452515" w:rsidRPr="00BC657B" w:rsidRDefault="00452515" w:rsidP="00BC657B">
      <w:pPr>
        <w:pStyle w:val="ae"/>
        <w:bidi/>
        <w:spacing w:line="360" w:lineRule="auto"/>
        <w:jc w:val="both"/>
        <w:divId w:val="785924343"/>
        <w:rPr>
          <w:rFonts w:asciiTheme="majorBidi" w:hAnsiTheme="majorBidi" w:cstheme="majorBidi"/>
        </w:rPr>
      </w:pPr>
      <w:r w:rsidRPr="00F71180">
        <w:rPr>
          <w:rFonts w:asciiTheme="majorBidi" w:hAnsiTheme="majorBidi" w:cstheme="majorBidi"/>
          <w:rtl/>
        </w:rPr>
        <w:t xml:space="preserve">ومن المتوقع أن يبلغ حجم العينة حوالي </w:t>
      </w:r>
      <w:r w:rsidRPr="00086F7C">
        <w:rPr>
          <w:rStyle w:val="af"/>
          <w:rFonts w:asciiTheme="majorBidi" w:hAnsiTheme="majorBidi" w:cstheme="majorBidi"/>
          <w:b w:val="0"/>
          <w:bCs w:val="0"/>
          <w:rtl/>
        </w:rPr>
        <w:t>150 مشاركًا</w:t>
      </w:r>
      <w:r w:rsidRPr="00F71180">
        <w:rPr>
          <w:rFonts w:asciiTheme="majorBidi" w:hAnsiTheme="majorBidi" w:cstheme="majorBidi"/>
          <w:rtl/>
        </w:rPr>
        <w:t xml:space="preserve"> يتم اختيارهم بطريقة العينة العشوائية.</w:t>
      </w:r>
    </w:p>
    <w:p w14:paraId="756294B7" w14:textId="77777777" w:rsidR="00452515" w:rsidRPr="00BC657B" w:rsidRDefault="00452515" w:rsidP="004E13E6">
      <w:pPr>
        <w:pStyle w:val="1"/>
        <w:spacing w:line="360" w:lineRule="auto"/>
        <w:jc w:val="both"/>
        <w:divId w:val="785924343"/>
        <w:rPr>
          <w:rFonts w:asciiTheme="majorBidi" w:eastAsia="Times New Roman" w:hAnsiTheme="majorBidi"/>
          <w:b/>
          <w:bCs/>
          <w:color w:val="000000" w:themeColor="text1"/>
          <w:sz w:val="24"/>
          <w:szCs w:val="24"/>
          <w:u w:val="single"/>
        </w:rPr>
      </w:pPr>
      <w:r w:rsidRPr="00BC657B">
        <w:rPr>
          <w:rFonts w:asciiTheme="majorBidi" w:eastAsia="Times New Roman" w:hAnsiTheme="majorBidi"/>
          <w:b/>
          <w:bCs/>
          <w:color w:val="000000" w:themeColor="text1"/>
          <w:sz w:val="24"/>
          <w:szCs w:val="24"/>
          <w:u w:val="single"/>
          <w:rtl/>
        </w:rPr>
        <w:t>أداة الدراسة</w:t>
      </w:r>
    </w:p>
    <w:p w14:paraId="61F01841" w14:textId="77777777" w:rsidR="00452515" w:rsidRPr="00F71180" w:rsidRDefault="00452515" w:rsidP="004E13E6">
      <w:pPr>
        <w:pStyle w:val="ae"/>
        <w:bidi/>
        <w:spacing w:line="360" w:lineRule="auto"/>
        <w:jc w:val="both"/>
        <w:divId w:val="785924343"/>
        <w:rPr>
          <w:rFonts w:asciiTheme="majorBidi" w:hAnsiTheme="majorBidi" w:cstheme="majorBidi"/>
        </w:rPr>
      </w:pPr>
      <w:r w:rsidRPr="00F71180">
        <w:rPr>
          <w:rFonts w:asciiTheme="majorBidi" w:hAnsiTheme="majorBidi" w:cstheme="majorBidi"/>
          <w:rtl/>
        </w:rPr>
        <w:t xml:space="preserve">ستعتمد الدراسة على </w:t>
      </w:r>
      <w:r w:rsidRPr="00086F7C">
        <w:rPr>
          <w:rStyle w:val="af"/>
          <w:rFonts w:asciiTheme="majorBidi" w:hAnsiTheme="majorBidi" w:cstheme="majorBidi"/>
          <w:b w:val="0"/>
          <w:bCs w:val="0"/>
          <w:rtl/>
        </w:rPr>
        <w:t>الاستبيان</w:t>
      </w:r>
      <w:r w:rsidRPr="00F71180">
        <w:rPr>
          <w:rFonts w:asciiTheme="majorBidi" w:hAnsiTheme="majorBidi" w:cstheme="majorBidi"/>
          <w:rtl/>
        </w:rPr>
        <w:t xml:space="preserve"> كأداة رئيسية لجمع البيانات.</w:t>
      </w:r>
    </w:p>
    <w:p w14:paraId="52DF657B" w14:textId="77777777" w:rsidR="00452515" w:rsidRPr="00F71180" w:rsidRDefault="00452515" w:rsidP="004E13E6">
      <w:pPr>
        <w:pStyle w:val="ae"/>
        <w:bidi/>
        <w:spacing w:line="360" w:lineRule="auto"/>
        <w:jc w:val="both"/>
        <w:divId w:val="785924343"/>
        <w:rPr>
          <w:rFonts w:asciiTheme="majorBidi" w:hAnsiTheme="majorBidi" w:cstheme="majorBidi"/>
        </w:rPr>
      </w:pPr>
      <w:r w:rsidRPr="00F71180">
        <w:rPr>
          <w:rFonts w:asciiTheme="majorBidi" w:hAnsiTheme="majorBidi" w:cstheme="majorBidi"/>
          <w:rtl/>
        </w:rPr>
        <w:t>ويتكون الاستبيان من ثلاثة أجزاء:</w:t>
      </w:r>
    </w:p>
    <w:p w14:paraId="5F4500CA" w14:textId="77777777" w:rsidR="00452515" w:rsidRPr="00F71180" w:rsidRDefault="00452515" w:rsidP="004E13E6">
      <w:pPr>
        <w:pStyle w:val="ae"/>
        <w:numPr>
          <w:ilvl w:val="0"/>
          <w:numId w:val="24"/>
        </w:numPr>
        <w:bidi/>
        <w:spacing w:line="360" w:lineRule="auto"/>
        <w:jc w:val="both"/>
        <w:divId w:val="785924343"/>
        <w:rPr>
          <w:rFonts w:asciiTheme="majorBidi" w:hAnsiTheme="majorBidi" w:cstheme="majorBidi"/>
        </w:rPr>
      </w:pPr>
      <w:r w:rsidRPr="00F71180">
        <w:rPr>
          <w:rFonts w:asciiTheme="majorBidi" w:hAnsiTheme="majorBidi" w:cstheme="majorBidi"/>
          <w:rtl/>
        </w:rPr>
        <w:t>البيانات الديموغرافية</w:t>
      </w:r>
    </w:p>
    <w:p w14:paraId="753C2ECE" w14:textId="77777777" w:rsidR="00452515" w:rsidRPr="00F71180" w:rsidRDefault="00452515" w:rsidP="004E13E6">
      <w:pPr>
        <w:pStyle w:val="ae"/>
        <w:numPr>
          <w:ilvl w:val="0"/>
          <w:numId w:val="24"/>
        </w:numPr>
        <w:bidi/>
        <w:spacing w:line="360" w:lineRule="auto"/>
        <w:jc w:val="both"/>
        <w:divId w:val="785924343"/>
        <w:rPr>
          <w:rFonts w:asciiTheme="majorBidi" w:hAnsiTheme="majorBidi" w:cstheme="majorBidi"/>
        </w:rPr>
      </w:pPr>
      <w:r w:rsidRPr="00F71180">
        <w:rPr>
          <w:rFonts w:asciiTheme="majorBidi" w:hAnsiTheme="majorBidi" w:cstheme="majorBidi"/>
          <w:rtl/>
        </w:rPr>
        <w:t>مستوى تطبيق التحول الرقمي</w:t>
      </w:r>
    </w:p>
    <w:p w14:paraId="20DC847B" w14:textId="77777777" w:rsidR="00452515" w:rsidRPr="00F71180" w:rsidRDefault="00452515" w:rsidP="004E13E6">
      <w:pPr>
        <w:pStyle w:val="ae"/>
        <w:numPr>
          <w:ilvl w:val="0"/>
          <w:numId w:val="24"/>
        </w:numPr>
        <w:bidi/>
        <w:spacing w:line="360" w:lineRule="auto"/>
        <w:jc w:val="both"/>
        <w:divId w:val="785924343"/>
        <w:rPr>
          <w:rFonts w:asciiTheme="majorBidi" w:hAnsiTheme="majorBidi" w:cstheme="majorBidi"/>
        </w:rPr>
      </w:pPr>
      <w:r w:rsidRPr="00F71180">
        <w:rPr>
          <w:rFonts w:asciiTheme="majorBidi" w:hAnsiTheme="majorBidi" w:cstheme="majorBidi"/>
          <w:rtl/>
        </w:rPr>
        <w:t>مستوى جودة الخدمات الصحية</w:t>
      </w:r>
    </w:p>
    <w:p w14:paraId="46D32EE3" w14:textId="77777777" w:rsidR="00452515" w:rsidRPr="00F71180" w:rsidRDefault="00452515" w:rsidP="004E13E6">
      <w:pPr>
        <w:pStyle w:val="ae"/>
        <w:bidi/>
        <w:spacing w:line="360" w:lineRule="auto"/>
        <w:jc w:val="both"/>
        <w:divId w:val="785924343"/>
        <w:rPr>
          <w:rFonts w:asciiTheme="majorBidi" w:hAnsiTheme="majorBidi" w:cstheme="majorBidi"/>
        </w:rPr>
      </w:pPr>
      <w:r w:rsidRPr="00F71180">
        <w:rPr>
          <w:rFonts w:asciiTheme="majorBidi" w:hAnsiTheme="majorBidi" w:cstheme="majorBidi"/>
          <w:rtl/>
        </w:rPr>
        <w:t xml:space="preserve">وسيتم استخدام </w:t>
      </w:r>
      <w:r w:rsidRPr="00086F7C">
        <w:rPr>
          <w:rStyle w:val="af"/>
          <w:rFonts w:asciiTheme="majorBidi" w:hAnsiTheme="majorBidi" w:cstheme="majorBidi"/>
          <w:b w:val="0"/>
          <w:bCs w:val="0"/>
          <w:rtl/>
        </w:rPr>
        <w:t>مقياس ليكرت الخماسي</w:t>
      </w:r>
      <w:r w:rsidRPr="00F71180">
        <w:rPr>
          <w:rFonts w:asciiTheme="majorBidi" w:hAnsiTheme="majorBidi" w:cstheme="majorBidi"/>
          <w:rtl/>
        </w:rPr>
        <w:t xml:space="preserve"> لقياس استجابات المشاركين.</w:t>
      </w:r>
    </w:p>
    <w:p w14:paraId="4548B7FC" w14:textId="77777777" w:rsidR="00452515" w:rsidRPr="00BC657B" w:rsidRDefault="00452515" w:rsidP="004E13E6">
      <w:pPr>
        <w:pStyle w:val="1"/>
        <w:spacing w:line="360" w:lineRule="auto"/>
        <w:jc w:val="both"/>
        <w:divId w:val="785924343"/>
        <w:rPr>
          <w:rFonts w:asciiTheme="majorBidi" w:eastAsia="Times New Roman" w:hAnsiTheme="majorBidi"/>
          <w:b/>
          <w:bCs/>
          <w:color w:val="000000" w:themeColor="text1"/>
          <w:sz w:val="24"/>
          <w:szCs w:val="24"/>
          <w:u w:val="single"/>
        </w:rPr>
      </w:pPr>
      <w:r w:rsidRPr="00BC657B">
        <w:rPr>
          <w:rFonts w:asciiTheme="majorBidi" w:eastAsia="Times New Roman" w:hAnsiTheme="majorBidi"/>
          <w:b/>
          <w:bCs/>
          <w:color w:val="000000" w:themeColor="text1"/>
          <w:sz w:val="24"/>
          <w:szCs w:val="24"/>
          <w:u w:val="single"/>
          <w:rtl/>
        </w:rPr>
        <w:t>أساليب التحليل الإحصائي</w:t>
      </w:r>
    </w:p>
    <w:p w14:paraId="11C71551" w14:textId="77777777" w:rsidR="00452515" w:rsidRPr="00F71180" w:rsidRDefault="00452515" w:rsidP="004E13E6">
      <w:pPr>
        <w:pStyle w:val="ae"/>
        <w:bidi/>
        <w:spacing w:line="360" w:lineRule="auto"/>
        <w:jc w:val="both"/>
        <w:divId w:val="785924343"/>
        <w:rPr>
          <w:rFonts w:asciiTheme="majorBidi" w:hAnsiTheme="majorBidi" w:cstheme="majorBidi"/>
        </w:rPr>
      </w:pPr>
      <w:r w:rsidRPr="00F71180">
        <w:rPr>
          <w:rFonts w:asciiTheme="majorBidi" w:hAnsiTheme="majorBidi" w:cstheme="majorBidi"/>
          <w:rtl/>
        </w:rPr>
        <w:t xml:space="preserve">سيتم تحليل البيانات باستخدام برنامج </w:t>
      </w:r>
      <w:r w:rsidRPr="00F71180">
        <w:rPr>
          <w:rStyle w:val="af"/>
          <w:rFonts w:asciiTheme="majorBidi" w:hAnsiTheme="majorBidi" w:cstheme="majorBidi"/>
        </w:rPr>
        <w:t>SPSS</w:t>
      </w:r>
      <w:r w:rsidRPr="00F71180">
        <w:rPr>
          <w:rFonts w:asciiTheme="majorBidi" w:hAnsiTheme="majorBidi" w:cstheme="majorBidi"/>
        </w:rPr>
        <w:t xml:space="preserve"> </w:t>
      </w:r>
      <w:r w:rsidRPr="00F71180">
        <w:rPr>
          <w:rFonts w:asciiTheme="majorBidi" w:hAnsiTheme="majorBidi" w:cstheme="majorBidi"/>
          <w:rtl/>
        </w:rPr>
        <w:t>من خلال:</w:t>
      </w:r>
    </w:p>
    <w:p w14:paraId="1D8984F1" w14:textId="77777777" w:rsidR="00452515" w:rsidRPr="00F71180" w:rsidRDefault="00452515" w:rsidP="004E13E6">
      <w:pPr>
        <w:pStyle w:val="ae"/>
        <w:numPr>
          <w:ilvl w:val="0"/>
          <w:numId w:val="25"/>
        </w:numPr>
        <w:bidi/>
        <w:spacing w:line="360" w:lineRule="auto"/>
        <w:jc w:val="both"/>
        <w:divId w:val="785924343"/>
        <w:rPr>
          <w:rFonts w:asciiTheme="majorBidi" w:hAnsiTheme="majorBidi" w:cstheme="majorBidi"/>
        </w:rPr>
      </w:pPr>
      <w:r w:rsidRPr="00F71180">
        <w:rPr>
          <w:rFonts w:asciiTheme="majorBidi" w:hAnsiTheme="majorBidi" w:cstheme="majorBidi"/>
          <w:rtl/>
        </w:rPr>
        <w:t>الإحصاءات الوصفية</w:t>
      </w:r>
    </w:p>
    <w:p w14:paraId="3FBDD416" w14:textId="77777777" w:rsidR="00452515" w:rsidRPr="00F71180" w:rsidRDefault="00452515" w:rsidP="004E13E6">
      <w:pPr>
        <w:pStyle w:val="ae"/>
        <w:numPr>
          <w:ilvl w:val="0"/>
          <w:numId w:val="25"/>
        </w:numPr>
        <w:bidi/>
        <w:spacing w:line="360" w:lineRule="auto"/>
        <w:jc w:val="both"/>
        <w:divId w:val="785924343"/>
        <w:rPr>
          <w:rFonts w:asciiTheme="majorBidi" w:hAnsiTheme="majorBidi" w:cstheme="majorBidi"/>
        </w:rPr>
      </w:pPr>
      <w:r w:rsidRPr="00F71180">
        <w:rPr>
          <w:rFonts w:asciiTheme="majorBidi" w:hAnsiTheme="majorBidi" w:cstheme="majorBidi"/>
          <w:rtl/>
        </w:rPr>
        <w:t>تحليل الارتباط</w:t>
      </w:r>
    </w:p>
    <w:p w14:paraId="34CC8E65" w14:textId="6F945E57" w:rsidR="00452515" w:rsidRPr="00BC657B" w:rsidRDefault="00452515" w:rsidP="00BC657B">
      <w:pPr>
        <w:pStyle w:val="ae"/>
        <w:numPr>
          <w:ilvl w:val="0"/>
          <w:numId w:val="25"/>
        </w:numPr>
        <w:bidi/>
        <w:spacing w:line="360" w:lineRule="auto"/>
        <w:jc w:val="both"/>
        <w:divId w:val="785924343"/>
        <w:rPr>
          <w:rFonts w:asciiTheme="majorBidi" w:hAnsiTheme="majorBidi" w:cstheme="majorBidi"/>
        </w:rPr>
      </w:pPr>
      <w:r w:rsidRPr="00F71180">
        <w:rPr>
          <w:rFonts w:asciiTheme="majorBidi" w:hAnsiTheme="majorBidi" w:cstheme="majorBidi"/>
          <w:rtl/>
        </w:rPr>
        <w:t>تحليل الانحدار لاختبار الفرضيات</w:t>
      </w:r>
    </w:p>
    <w:p w14:paraId="267F857F" w14:textId="77777777" w:rsidR="00452515" w:rsidRPr="00BC657B" w:rsidRDefault="00452515" w:rsidP="004E13E6">
      <w:pPr>
        <w:pStyle w:val="1"/>
        <w:spacing w:line="360" w:lineRule="auto"/>
        <w:jc w:val="both"/>
        <w:divId w:val="785924343"/>
        <w:rPr>
          <w:rFonts w:asciiTheme="majorBidi" w:eastAsia="Times New Roman" w:hAnsiTheme="majorBidi"/>
          <w:b/>
          <w:bCs/>
          <w:color w:val="000000" w:themeColor="text1"/>
          <w:sz w:val="24"/>
          <w:szCs w:val="24"/>
          <w:u w:val="single"/>
        </w:rPr>
      </w:pPr>
      <w:r w:rsidRPr="00BC657B">
        <w:rPr>
          <w:rFonts w:asciiTheme="majorBidi" w:eastAsia="Times New Roman" w:hAnsiTheme="majorBidi"/>
          <w:b/>
          <w:bCs/>
          <w:color w:val="000000" w:themeColor="text1"/>
          <w:sz w:val="24"/>
          <w:szCs w:val="24"/>
          <w:u w:val="single"/>
          <w:rtl/>
        </w:rPr>
        <w:t>حدود الدراسة</w:t>
      </w:r>
    </w:p>
    <w:p w14:paraId="05311396" w14:textId="77777777" w:rsidR="00452515" w:rsidRPr="00F71180" w:rsidRDefault="00452515" w:rsidP="004E13E6">
      <w:pPr>
        <w:pStyle w:val="ae"/>
        <w:bidi/>
        <w:spacing w:line="360" w:lineRule="auto"/>
        <w:jc w:val="both"/>
        <w:divId w:val="785924343"/>
        <w:rPr>
          <w:rFonts w:asciiTheme="majorBidi" w:hAnsiTheme="majorBidi" w:cstheme="majorBidi"/>
        </w:rPr>
      </w:pPr>
      <w:r w:rsidRPr="00F71180">
        <w:rPr>
          <w:rStyle w:val="af"/>
          <w:rFonts w:asciiTheme="majorBidi" w:hAnsiTheme="majorBidi" w:cstheme="majorBidi"/>
          <w:rtl/>
        </w:rPr>
        <w:t>الحدود البشرية:</w:t>
      </w:r>
      <w:r w:rsidRPr="00F71180">
        <w:rPr>
          <w:rFonts w:asciiTheme="majorBidi" w:hAnsiTheme="majorBidi" w:cstheme="majorBidi"/>
          <w:rtl/>
        </w:rPr>
        <w:t xml:space="preserve"> العاملون في المستشفيات السعودية</w:t>
      </w:r>
    </w:p>
    <w:p w14:paraId="46C908AE" w14:textId="77777777" w:rsidR="00452515" w:rsidRPr="00F71180" w:rsidRDefault="00452515" w:rsidP="004E13E6">
      <w:pPr>
        <w:pStyle w:val="ae"/>
        <w:bidi/>
        <w:spacing w:line="360" w:lineRule="auto"/>
        <w:jc w:val="both"/>
        <w:divId w:val="785924343"/>
        <w:rPr>
          <w:rFonts w:asciiTheme="majorBidi" w:hAnsiTheme="majorBidi" w:cstheme="majorBidi"/>
        </w:rPr>
      </w:pPr>
      <w:r w:rsidRPr="00F71180">
        <w:rPr>
          <w:rStyle w:val="af"/>
          <w:rFonts w:asciiTheme="majorBidi" w:hAnsiTheme="majorBidi" w:cstheme="majorBidi"/>
          <w:rtl/>
        </w:rPr>
        <w:t>الحدود المكانية:</w:t>
      </w:r>
      <w:r w:rsidRPr="00F71180">
        <w:rPr>
          <w:rFonts w:asciiTheme="majorBidi" w:hAnsiTheme="majorBidi" w:cstheme="majorBidi"/>
          <w:rtl/>
        </w:rPr>
        <w:t xml:space="preserve"> المستشفيات في المملكة العربية السعودية</w:t>
      </w:r>
    </w:p>
    <w:p w14:paraId="22501109" w14:textId="14BBAFF0" w:rsidR="00A84E5E" w:rsidRPr="00087C1C" w:rsidRDefault="00452515" w:rsidP="00087C1C">
      <w:pPr>
        <w:pStyle w:val="ae"/>
        <w:bidi/>
        <w:spacing w:line="360" w:lineRule="auto"/>
        <w:jc w:val="both"/>
        <w:divId w:val="785924343"/>
        <w:rPr>
          <w:rFonts w:asciiTheme="majorBidi" w:hAnsiTheme="majorBidi" w:cstheme="majorBidi"/>
        </w:rPr>
      </w:pPr>
      <w:r w:rsidRPr="00F71180">
        <w:rPr>
          <w:rStyle w:val="af"/>
          <w:rFonts w:asciiTheme="majorBidi" w:hAnsiTheme="majorBidi" w:cstheme="majorBidi"/>
          <w:rtl/>
        </w:rPr>
        <w:lastRenderedPageBreak/>
        <w:t>الحدود الزمنية:</w:t>
      </w:r>
      <w:r w:rsidRPr="00F71180">
        <w:rPr>
          <w:rFonts w:asciiTheme="majorBidi" w:hAnsiTheme="majorBidi" w:cstheme="majorBidi"/>
          <w:rtl/>
        </w:rPr>
        <w:t xml:space="preserve"> عام 2026</w:t>
      </w:r>
    </w:p>
    <w:p w14:paraId="0AD7367F" w14:textId="77777777" w:rsidR="00D87B46" w:rsidRDefault="00D87B46" w:rsidP="004E13E6">
      <w:pPr>
        <w:pStyle w:val="1"/>
        <w:spacing w:line="360" w:lineRule="auto"/>
        <w:jc w:val="both"/>
        <w:divId w:val="785924343"/>
        <w:rPr>
          <w:rFonts w:asciiTheme="majorBidi" w:eastAsia="Times New Roman" w:hAnsiTheme="majorBidi"/>
          <w:b/>
          <w:bCs/>
          <w:color w:val="000000" w:themeColor="text1"/>
          <w:sz w:val="24"/>
          <w:szCs w:val="24"/>
          <w:rtl/>
        </w:rPr>
      </w:pPr>
    </w:p>
    <w:p w14:paraId="1C010331" w14:textId="06F1F1D5" w:rsidR="00452515" w:rsidRPr="00BC657B" w:rsidRDefault="00452515" w:rsidP="004E13E6">
      <w:pPr>
        <w:pStyle w:val="1"/>
        <w:spacing w:line="360" w:lineRule="auto"/>
        <w:jc w:val="both"/>
        <w:divId w:val="785924343"/>
        <w:rPr>
          <w:rFonts w:asciiTheme="majorBidi" w:eastAsia="Times New Roman" w:hAnsiTheme="majorBidi"/>
          <w:b/>
          <w:bCs/>
          <w:color w:val="000000" w:themeColor="text1"/>
          <w:sz w:val="24"/>
          <w:szCs w:val="24"/>
        </w:rPr>
      </w:pPr>
      <w:r w:rsidRPr="00EC5EB1">
        <w:rPr>
          <w:rFonts w:asciiTheme="majorBidi" w:eastAsia="Times New Roman" w:hAnsiTheme="majorBidi"/>
          <w:b/>
          <w:bCs/>
          <w:color w:val="000000" w:themeColor="text1"/>
          <w:sz w:val="24"/>
          <w:szCs w:val="24"/>
          <w:u w:val="single"/>
          <w:rtl/>
        </w:rPr>
        <w:t>المراجع</w:t>
      </w:r>
      <w:r w:rsidR="00A84E5E" w:rsidRPr="00BC657B">
        <w:rPr>
          <w:rFonts w:asciiTheme="majorBidi" w:eastAsia="Times New Roman" w:hAnsiTheme="majorBidi" w:hint="cs"/>
          <w:b/>
          <w:bCs/>
          <w:color w:val="000000" w:themeColor="text1"/>
          <w:sz w:val="24"/>
          <w:szCs w:val="24"/>
          <w:rtl/>
        </w:rPr>
        <w:t>:</w:t>
      </w:r>
    </w:p>
    <w:p w14:paraId="191C3268" w14:textId="77777777" w:rsidR="00100A31" w:rsidRDefault="00100A31" w:rsidP="00D065CA">
      <w:pPr>
        <w:bidi w:val="0"/>
        <w:spacing w:after="120"/>
        <w:divId w:val="785924343"/>
        <w:rPr>
          <w:rFonts w:ascii="Arial" w:eastAsia="Times New Roman" w:hAnsi="Arial" w:cs="Arial"/>
          <w:color w:val="1F1F1F"/>
        </w:rPr>
      </w:pPr>
    </w:p>
    <w:p w14:paraId="69C6701C" w14:textId="77777777" w:rsidR="00100A31" w:rsidRPr="00CF3088" w:rsidRDefault="00100A31" w:rsidP="00D065CA">
      <w:pPr>
        <w:pStyle w:val="ae"/>
        <w:numPr>
          <w:ilvl w:val="0"/>
          <w:numId w:val="29"/>
        </w:numPr>
        <w:spacing w:before="0" w:beforeAutospacing="0" w:after="0" w:afterAutospacing="0" w:line="360" w:lineRule="auto"/>
        <w:divId w:val="785924343"/>
        <w:rPr>
          <w:rFonts w:asciiTheme="majorBidi" w:hAnsiTheme="majorBidi" w:cstheme="majorBidi"/>
          <w:color w:val="1F1F1F"/>
        </w:rPr>
      </w:pPr>
      <w:proofErr w:type="spellStart"/>
      <w:r w:rsidRPr="00CF3088">
        <w:rPr>
          <w:rFonts w:asciiTheme="majorBidi" w:hAnsiTheme="majorBidi" w:cstheme="majorBidi"/>
          <w:color w:val="1F1F1F"/>
        </w:rPr>
        <w:t>Aljohani</w:t>
      </w:r>
      <w:proofErr w:type="spellEnd"/>
      <w:r w:rsidRPr="00CF3088">
        <w:rPr>
          <w:rFonts w:asciiTheme="majorBidi" w:hAnsiTheme="majorBidi" w:cstheme="majorBidi"/>
          <w:color w:val="1F1F1F"/>
        </w:rPr>
        <w:t xml:space="preserve">, N. (2025). Digital health transformation in Saudi Arabia: Adoption of m-health. </w:t>
      </w:r>
      <w:r w:rsidRPr="00CF3088">
        <w:rPr>
          <w:rFonts w:asciiTheme="majorBidi" w:hAnsiTheme="majorBidi" w:cstheme="majorBidi"/>
          <w:i/>
          <w:iCs/>
          <w:color w:val="1F1F1F"/>
          <w:bdr w:val="none" w:sz="0" w:space="0" w:color="auto" w:frame="1"/>
        </w:rPr>
        <w:t>Engineering, Technology &amp; Applied Science Research, 15</w:t>
      </w:r>
      <w:r w:rsidRPr="00CF3088">
        <w:rPr>
          <w:rFonts w:asciiTheme="majorBidi" w:hAnsiTheme="majorBidi" w:cstheme="majorBidi"/>
          <w:color w:val="1F1F1F"/>
        </w:rPr>
        <w:t xml:space="preserve">(1). </w:t>
      </w:r>
      <w:hyperlink r:id="rId10" w:tgtFrame="_blank" w:history="1">
        <w:r w:rsidRPr="00CF3088">
          <w:rPr>
            <w:rStyle w:val="Hyperlink"/>
            <w:rFonts w:asciiTheme="majorBidi" w:hAnsiTheme="majorBidi" w:cstheme="majorBidi"/>
            <w:color w:val="0B57D0"/>
            <w:bdr w:val="none" w:sz="0" w:space="0" w:color="auto" w:frame="1"/>
          </w:rPr>
          <w:t>https://www.etasr.com/index.php/ETASR/article/view/8747</w:t>
        </w:r>
      </w:hyperlink>
    </w:p>
    <w:p w14:paraId="7CC7C214" w14:textId="77777777" w:rsidR="00100A31" w:rsidRPr="00CF3088" w:rsidRDefault="00100A31" w:rsidP="00D065CA">
      <w:pPr>
        <w:pStyle w:val="ae"/>
        <w:numPr>
          <w:ilvl w:val="0"/>
          <w:numId w:val="29"/>
        </w:numPr>
        <w:spacing w:before="0" w:beforeAutospacing="0" w:after="0" w:afterAutospacing="0" w:line="360" w:lineRule="auto"/>
        <w:divId w:val="785924343"/>
        <w:rPr>
          <w:rFonts w:asciiTheme="majorBidi" w:hAnsiTheme="majorBidi" w:cstheme="majorBidi"/>
          <w:color w:val="1F1F1F"/>
        </w:rPr>
      </w:pPr>
      <w:proofErr w:type="spellStart"/>
      <w:r w:rsidRPr="00CF3088">
        <w:rPr>
          <w:rFonts w:asciiTheme="majorBidi" w:hAnsiTheme="majorBidi" w:cstheme="majorBidi"/>
          <w:color w:val="1F1F1F"/>
        </w:rPr>
        <w:t>Alsahmah</w:t>
      </w:r>
      <w:proofErr w:type="spellEnd"/>
      <w:r w:rsidRPr="00CF3088">
        <w:rPr>
          <w:rFonts w:asciiTheme="majorBidi" w:hAnsiTheme="majorBidi" w:cstheme="majorBidi"/>
          <w:color w:val="1F1F1F"/>
        </w:rPr>
        <w:t xml:space="preserve">, M., &amp; Alshammari, S. (2025). Impact of digital transformation on healthcare accessibility in Saudi Arabia. </w:t>
      </w:r>
      <w:r w:rsidRPr="00CF3088">
        <w:rPr>
          <w:rFonts w:asciiTheme="majorBidi" w:hAnsiTheme="majorBidi" w:cstheme="majorBidi"/>
          <w:i/>
          <w:iCs/>
          <w:color w:val="1F1F1F"/>
          <w:bdr w:val="none" w:sz="0" w:space="0" w:color="auto" w:frame="1"/>
        </w:rPr>
        <w:t>International Journal of Pharmaceutical Research and Allied Sciences</w:t>
      </w:r>
      <w:r w:rsidRPr="00CF3088">
        <w:rPr>
          <w:rFonts w:asciiTheme="majorBidi" w:hAnsiTheme="majorBidi" w:cstheme="majorBidi"/>
          <w:color w:val="1F1F1F"/>
        </w:rPr>
        <w:t xml:space="preserve">. </w:t>
      </w:r>
      <w:hyperlink r:id="rId11" w:tgtFrame="_blank" w:history="1">
        <w:r w:rsidRPr="00CF3088">
          <w:rPr>
            <w:rStyle w:val="Hyperlink"/>
            <w:rFonts w:asciiTheme="majorBidi" w:hAnsiTheme="majorBidi" w:cstheme="majorBidi"/>
            <w:color w:val="0B57D0"/>
            <w:bdr w:val="none" w:sz="0" w:space="0" w:color="auto" w:frame="1"/>
          </w:rPr>
          <w:t>https://www.ijprt.org/index.php/pub/article/view/391</w:t>
        </w:r>
      </w:hyperlink>
    </w:p>
    <w:p w14:paraId="166D664A" w14:textId="77777777" w:rsidR="00100A31" w:rsidRPr="00CF3088" w:rsidRDefault="00100A31" w:rsidP="00D065CA">
      <w:pPr>
        <w:pStyle w:val="ae"/>
        <w:numPr>
          <w:ilvl w:val="0"/>
          <w:numId w:val="29"/>
        </w:numPr>
        <w:spacing w:before="0" w:beforeAutospacing="0" w:after="0" w:afterAutospacing="0" w:line="360" w:lineRule="auto"/>
        <w:divId w:val="785924343"/>
        <w:rPr>
          <w:rFonts w:asciiTheme="majorBidi" w:hAnsiTheme="majorBidi" w:cstheme="majorBidi"/>
          <w:color w:val="1F1F1F"/>
        </w:rPr>
      </w:pPr>
      <w:proofErr w:type="spellStart"/>
      <w:r w:rsidRPr="00CF3088">
        <w:rPr>
          <w:rFonts w:asciiTheme="majorBidi" w:hAnsiTheme="majorBidi" w:cstheme="majorBidi"/>
          <w:color w:val="1F1F1F"/>
        </w:rPr>
        <w:t>Althaqafy</w:t>
      </w:r>
      <w:proofErr w:type="spellEnd"/>
      <w:r w:rsidRPr="00CF3088">
        <w:rPr>
          <w:rFonts w:asciiTheme="majorBidi" w:hAnsiTheme="majorBidi" w:cstheme="majorBidi"/>
          <w:color w:val="1F1F1F"/>
        </w:rPr>
        <w:t xml:space="preserve">, S., </w:t>
      </w:r>
      <w:proofErr w:type="spellStart"/>
      <w:r w:rsidRPr="00CF3088">
        <w:rPr>
          <w:rFonts w:asciiTheme="majorBidi" w:hAnsiTheme="majorBidi" w:cstheme="majorBidi"/>
          <w:color w:val="1F1F1F"/>
        </w:rPr>
        <w:t>Barnawy</w:t>
      </w:r>
      <w:proofErr w:type="spellEnd"/>
      <w:r w:rsidRPr="00CF3088">
        <w:rPr>
          <w:rFonts w:asciiTheme="majorBidi" w:hAnsiTheme="majorBidi" w:cstheme="majorBidi"/>
          <w:color w:val="1F1F1F"/>
        </w:rPr>
        <w:t xml:space="preserve">, M., &amp; Batawi, F. (2025). The impact of digitizing healthcare services on hospital performance in Saudi Arabia. </w:t>
      </w:r>
      <w:r w:rsidRPr="00CF3088">
        <w:rPr>
          <w:rFonts w:asciiTheme="majorBidi" w:hAnsiTheme="majorBidi" w:cstheme="majorBidi"/>
          <w:i/>
          <w:iCs/>
          <w:color w:val="1F1F1F"/>
          <w:bdr w:val="none" w:sz="0" w:space="0" w:color="auto" w:frame="1"/>
        </w:rPr>
        <w:t>Journal of Economic, Administrative and Legal Sciences, 9</w:t>
      </w:r>
      <w:r w:rsidRPr="00CF3088">
        <w:rPr>
          <w:rFonts w:asciiTheme="majorBidi" w:hAnsiTheme="majorBidi" w:cstheme="majorBidi"/>
          <w:color w:val="1F1F1F"/>
        </w:rPr>
        <w:t xml:space="preserve">(2). </w:t>
      </w:r>
      <w:hyperlink r:id="rId12" w:tgtFrame="_blank" w:history="1">
        <w:r w:rsidRPr="00CF3088">
          <w:rPr>
            <w:rStyle w:val="Hyperlink"/>
            <w:rFonts w:asciiTheme="majorBidi" w:hAnsiTheme="majorBidi" w:cstheme="majorBidi"/>
            <w:color w:val="0B57D0"/>
            <w:bdr w:val="none" w:sz="0" w:space="0" w:color="auto" w:frame="1"/>
          </w:rPr>
          <w:t>https://journals.ajsrp.com/index.php/jeals/en/article/view/9309</w:t>
        </w:r>
      </w:hyperlink>
    </w:p>
    <w:p w14:paraId="7DF9E372" w14:textId="77777777" w:rsidR="00100A31" w:rsidRPr="00CF3088" w:rsidRDefault="00100A31" w:rsidP="00D065CA">
      <w:pPr>
        <w:pStyle w:val="ae"/>
        <w:numPr>
          <w:ilvl w:val="0"/>
          <w:numId w:val="29"/>
        </w:numPr>
        <w:spacing w:before="0" w:beforeAutospacing="0" w:after="0" w:afterAutospacing="0" w:line="360" w:lineRule="auto"/>
        <w:divId w:val="785924343"/>
        <w:rPr>
          <w:rFonts w:asciiTheme="majorBidi" w:hAnsiTheme="majorBidi" w:cstheme="majorBidi"/>
          <w:color w:val="1F1F1F"/>
        </w:rPr>
      </w:pPr>
      <w:r w:rsidRPr="00CF3088">
        <w:rPr>
          <w:rFonts w:asciiTheme="majorBidi" w:hAnsiTheme="majorBidi" w:cstheme="majorBidi"/>
          <w:color w:val="1F1F1F"/>
        </w:rPr>
        <w:t xml:space="preserve">Buntin, M. B., Burke, M. F., Hoaglin, M. C., &amp; Blumenthal, D. (2011). The benefits of health information technology: A review of the recent literature shows predominantly positive results. </w:t>
      </w:r>
      <w:r w:rsidRPr="00CF3088">
        <w:rPr>
          <w:rFonts w:asciiTheme="majorBidi" w:hAnsiTheme="majorBidi" w:cstheme="majorBidi"/>
          <w:i/>
          <w:iCs/>
          <w:color w:val="1F1F1F"/>
          <w:bdr w:val="none" w:sz="0" w:space="0" w:color="auto" w:frame="1"/>
        </w:rPr>
        <w:t>Health Affairs, 30</w:t>
      </w:r>
      <w:r w:rsidRPr="00CF3088">
        <w:rPr>
          <w:rFonts w:asciiTheme="majorBidi" w:hAnsiTheme="majorBidi" w:cstheme="majorBidi"/>
          <w:color w:val="1F1F1F"/>
        </w:rPr>
        <w:t xml:space="preserve">(3), 464–471. </w:t>
      </w:r>
      <w:hyperlink r:id="rId13" w:tgtFrame="_blank" w:history="1">
        <w:r w:rsidRPr="00CF3088">
          <w:rPr>
            <w:rStyle w:val="Hyperlink"/>
            <w:rFonts w:asciiTheme="majorBidi" w:hAnsiTheme="majorBidi" w:cstheme="majorBidi"/>
            <w:color w:val="0B57D0"/>
            <w:bdr w:val="none" w:sz="0" w:space="0" w:color="auto" w:frame="1"/>
          </w:rPr>
          <w:t>https://doi.org/10.1377/hlthaff.2011.0178</w:t>
        </w:r>
      </w:hyperlink>
    </w:p>
    <w:p w14:paraId="76977FF3" w14:textId="77777777" w:rsidR="00100A31" w:rsidRPr="00CF3088" w:rsidRDefault="00100A31" w:rsidP="00D065CA">
      <w:pPr>
        <w:pStyle w:val="ae"/>
        <w:numPr>
          <w:ilvl w:val="0"/>
          <w:numId w:val="29"/>
        </w:numPr>
        <w:spacing w:before="0" w:beforeAutospacing="0" w:after="0" w:afterAutospacing="0" w:line="360" w:lineRule="auto"/>
        <w:divId w:val="785924343"/>
        <w:rPr>
          <w:rFonts w:asciiTheme="majorBidi" w:hAnsiTheme="majorBidi" w:cstheme="majorBidi"/>
          <w:color w:val="1F1F1F"/>
        </w:rPr>
      </w:pPr>
      <w:proofErr w:type="spellStart"/>
      <w:r w:rsidRPr="00CF3088">
        <w:rPr>
          <w:rFonts w:asciiTheme="majorBidi" w:hAnsiTheme="majorBidi" w:cstheme="majorBidi"/>
          <w:color w:val="1F1F1F"/>
        </w:rPr>
        <w:t>Keesara</w:t>
      </w:r>
      <w:proofErr w:type="spellEnd"/>
      <w:r w:rsidRPr="00CF3088">
        <w:rPr>
          <w:rFonts w:asciiTheme="majorBidi" w:hAnsiTheme="majorBidi" w:cstheme="majorBidi"/>
          <w:color w:val="1F1F1F"/>
        </w:rPr>
        <w:t xml:space="preserve">, S., Jonas, A., &amp; Schulman, K. (2020). Covid-19 and health care’s digital revolution. </w:t>
      </w:r>
      <w:r w:rsidRPr="00CF3088">
        <w:rPr>
          <w:rFonts w:asciiTheme="majorBidi" w:hAnsiTheme="majorBidi" w:cstheme="majorBidi"/>
          <w:i/>
          <w:iCs/>
          <w:color w:val="1F1F1F"/>
          <w:bdr w:val="none" w:sz="0" w:space="0" w:color="auto" w:frame="1"/>
        </w:rPr>
        <w:t>New England Journal of Medicine, 382</w:t>
      </w:r>
      <w:r w:rsidRPr="00CF3088">
        <w:rPr>
          <w:rFonts w:asciiTheme="majorBidi" w:hAnsiTheme="majorBidi" w:cstheme="majorBidi"/>
          <w:color w:val="1F1F1F"/>
        </w:rPr>
        <w:t xml:space="preserve">(23), e82. </w:t>
      </w:r>
      <w:hyperlink r:id="rId14" w:tgtFrame="_blank" w:history="1">
        <w:r w:rsidRPr="00CF3088">
          <w:rPr>
            <w:rStyle w:val="Hyperlink"/>
            <w:rFonts w:asciiTheme="majorBidi" w:hAnsiTheme="majorBidi" w:cstheme="majorBidi"/>
            <w:color w:val="0B57D0"/>
            <w:bdr w:val="none" w:sz="0" w:space="0" w:color="auto" w:frame="1"/>
          </w:rPr>
          <w:t>https://doi.org/10.1056/NEJMp2005835</w:t>
        </w:r>
      </w:hyperlink>
    </w:p>
    <w:p w14:paraId="2D149114" w14:textId="77777777" w:rsidR="00100A31" w:rsidRPr="00CF3088" w:rsidRDefault="00100A31" w:rsidP="00D065CA">
      <w:pPr>
        <w:pStyle w:val="ae"/>
        <w:numPr>
          <w:ilvl w:val="0"/>
          <w:numId w:val="29"/>
        </w:numPr>
        <w:spacing w:before="0" w:beforeAutospacing="0" w:after="0" w:afterAutospacing="0" w:line="360" w:lineRule="auto"/>
        <w:divId w:val="785924343"/>
        <w:rPr>
          <w:rFonts w:asciiTheme="majorBidi" w:hAnsiTheme="majorBidi" w:cstheme="majorBidi"/>
          <w:color w:val="1F1F1F"/>
        </w:rPr>
      </w:pPr>
      <w:r w:rsidRPr="00CF3088">
        <w:rPr>
          <w:rFonts w:asciiTheme="majorBidi" w:hAnsiTheme="majorBidi" w:cstheme="majorBidi"/>
          <w:color w:val="1F1F1F"/>
        </w:rPr>
        <w:t xml:space="preserve">Kruse, C. S., Mileski, M., &amp; Vijaykumar, A. (2017). Impact of electronic health records on healthcare quality: A systematic review and meta-analysis. </w:t>
      </w:r>
      <w:r w:rsidRPr="00CF3088">
        <w:rPr>
          <w:rFonts w:asciiTheme="majorBidi" w:hAnsiTheme="majorBidi" w:cstheme="majorBidi"/>
          <w:i/>
          <w:iCs/>
          <w:color w:val="1F1F1F"/>
          <w:bdr w:val="none" w:sz="0" w:space="0" w:color="auto" w:frame="1"/>
        </w:rPr>
        <w:t>Medical Devices: Evidence and Research, 10</w:t>
      </w:r>
      <w:r w:rsidRPr="00CF3088">
        <w:rPr>
          <w:rFonts w:asciiTheme="majorBidi" w:hAnsiTheme="majorBidi" w:cstheme="majorBidi"/>
          <w:color w:val="1F1F1F"/>
        </w:rPr>
        <w:t xml:space="preserve">, 203–212. </w:t>
      </w:r>
      <w:hyperlink r:id="rId15" w:tgtFrame="_blank" w:history="1">
        <w:r w:rsidRPr="00CF3088">
          <w:rPr>
            <w:rStyle w:val="Hyperlink"/>
            <w:rFonts w:asciiTheme="majorBidi" w:hAnsiTheme="majorBidi" w:cstheme="majorBidi"/>
            <w:color w:val="0B57D0"/>
            <w:bdr w:val="none" w:sz="0" w:space="0" w:color="auto" w:frame="1"/>
          </w:rPr>
          <w:t>https://doi.org/10.2147/MDER.S142102</w:t>
        </w:r>
      </w:hyperlink>
    </w:p>
    <w:p w14:paraId="090E733A" w14:textId="77777777" w:rsidR="00100A31" w:rsidRPr="00CF3088" w:rsidRDefault="00100A31" w:rsidP="00D065CA">
      <w:pPr>
        <w:pStyle w:val="ae"/>
        <w:numPr>
          <w:ilvl w:val="0"/>
          <w:numId w:val="29"/>
        </w:numPr>
        <w:spacing w:before="0" w:beforeAutospacing="0" w:after="0" w:afterAutospacing="0" w:line="360" w:lineRule="auto"/>
        <w:divId w:val="785924343"/>
        <w:rPr>
          <w:rFonts w:asciiTheme="majorBidi" w:hAnsiTheme="majorBidi" w:cstheme="majorBidi"/>
          <w:color w:val="1F1F1F"/>
        </w:rPr>
      </w:pPr>
      <w:r w:rsidRPr="00CF3088">
        <w:rPr>
          <w:rFonts w:asciiTheme="majorBidi" w:hAnsiTheme="majorBidi" w:cstheme="majorBidi"/>
          <w:color w:val="1F1F1F"/>
        </w:rPr>
        <w:t xml:space="preserve">Ministry of Health. (2025). </w:t>
      </w:r>
      <w:r w:rsidRPr="00CF3088">
        <w:rPr>
          <w:rFonts w:asciiTheme="majorBidi" w:hAnsiTheme="majorBidi" w:cstheme="majorBidi"/>
          <w:i/>
          <w:iCs/>
          <w:color w:val="1F1F1F"/>
          <w:bdr w:val="none" w:sz="0" w:space="0" w:color="auto" w:frame="1"/>
        </w:rPr>
        <w:t>Seha Virtual Hospital outcomes study</w:t>
      </w:r>
      <w:r w:rsidRPr="00CF3088">
        <w:rPr>
          <w:rFonts w:asciiTheme="majorBidi" w:hAnsiTheme="majorBidi" w:cstheme="majorBidi"/>
          <w:color w:val="1F1F1F"/>
        </w:rPr>
        <w:t xml:space="preserve">. PubMed. </w:t>
      </w:r>
      <w:hyperlink r:id="rId16" w:tgtFrame="_blank" w:history="1">
        <w:r w:rsidRPr="00CF3088">
          <w:rPr>
            <w:rStyle w:val="Hyperlink"/>
            <w:rFonts w:asciiTheme="majorBidi" w:hAnsiTheme="majorBidi" w:cstheme="majorBidi"/>
            <w:color w:val="0B57D0"/>
            <w:bdr w:val="none" w:sz="0" w:space="0" w:color="auto" w:frame="1"/>
          </w:rPr>
          <w:t>https://pubmed.ncbi.nlm.nih.gov/41081638/</w:t>
        </w:r>
      </w:hyperlink>
    </w:p>
    <w:p w14:paraId="0A672C13" w14:textId="77777777" w:rsidR="00100A31" w:rsidRPr="00CF3088" w:rsidRDefault="00100A31" w:rsidP="00D065CA">
      <w:pPr>
        <w:pStyle w:val="ae"/>
        <w:numPr>
          <w:ilvl w:val="0"/>
          <w:numId w:val="29"/>
        </w:numPr>
        <w:spacing w:before="0" w:beforeAutospacing="0" w:after="0" w:afterAutospacing="0" w:line="360" w:lineRule="auto"/>
        <w:divId w:val="785924343"/>
        <w:rPr>
          <w:rFonts w:asciiTheme="majorBidi" w:hAnsiTheme="majorBidi" w:cstheme="majorBidi"/>
          <w:color w:val="1F1F1F"/>
        </w:rPr>
      </w:pPr>
      <w:r w:rsidRPr="00CF3088">
        <w:rPr>
          <w:rFonts w:asciiTheme="majorBidi" w:hAnsiTheme="majorBidi" w:cstheme="majorBidi"/>
          <w:color w:val="1F1F1F"/>
        </w:rPr>
        <w:t xml:space="preserve">Saudi Healthcare Consulting. (2024). </w:t>
      </w:r>
      <w:r w:rsidRPr="00CF3088">
        <w:rPr>
          <w:rFonts w:asciiTheme="majorBidi" w:hAnsiTheme="majorBidi" w:cstheme="majorBidi"/>
          <w:i/>
          <w:iCs/>
          <w:color w:val="1F1F1F"/>
          <w:bdr w:val="none" w:sz="0" w:space="0" w:color="auto" w:frame="1"/>
        </w:rPr>
        <w:t>Digital health transformation through EHRs in Saudi Arabia</w:t>
      </w:r>
      <w:r w:rsidRPr="00CF3088">
        <w:rPr>
          <w:rFonts w:asciiTheme="majorBidi" w:hAnsiTheme="majorBidi" w:cstheme="majorBidi"/>
          <w:color w:val="1F1F1F"/>
        </w:rPr>
        <w:t xml:space="preserve">. ScienceDirect. </w:t>
      </w:r>
      <w:hyperlink r:id="rId17" w:tgtFrame="_blank" w:history="1">
        <w:r w:rsidRPr="00CF3088">
          <w:rPr>
            <w:rStyle w:val="Hyperlink"/>
            <w:rFonts w:asciiTheme="majorBidi" w:hAnsiTheme="majorBidi" w:cstheme="majorBidi"/>
            <w:color w:val="0B57D0"/>
            <w:bdr w:val="none" w:sz="0" w:space="0" w:color="auto" w:frame="1"/>
          </w:rPr>
          <w:t>https://www.sciencedirect.com/org/science/article/pii/S1941627X26000018</w:t>
        </w:r>
      </w:hyperlink>
    </w:p>
    <w:p w14:paraId="33128AA1" w14:textId="77777777" w:rsidR="00100A31" w:rsidRPr="00CF3088" w:rsidRDefault="00100A31" w:rsidP="00D065CA">
      <w:pPr>
        <w:pStyle w:val="ae"/>
        <w:numPr>
          <w:ilvl w:val="0"/>
          <w:numId w:val="29"/>
        </w:numPr>
        <w:spacing w:before="0" w:beforeAutospacing="0" w:after="0" w:afterAutospacing="0" w:line="360" w:lineRule="auto"/>
        <w:divId w:val="785924343"/>
        <w:rPr>
          <w:rFonts w:asciiTheme="majorBidi" w:hAnsiTheme="majorBidi" w:cstheme="majorBidi"/>
          <w:color w:val="1F1F1F"/>
        </w:rPr>
      </w:pPr>
      <w:r w:rsidRPr="00CF3088">
        <w:rPr>
          <w:rFonts w:asciiTheme="majorBidi" w:hAnsiTheme="majorBidi" w:cstheme="majorBidi"/>
          <w:color w:val="1F1F1F"/>
        </w:rPr>
        <w:lastRenderedPageBreak/>
        <w:t xml:space="preserve">Saudi Healthcare Consulting. (2024, April). </w:t>
      </w:r>
      <w:proofErr w:type="spellStart"/>
      <w:r w:rsidRPr="00CF3088">
        <w:rPr>
          <w:rFonts w:asciiTheme="majorBidi" w:hAnsiTheme="majorBidi" w:cstheme="majorBidi"/>
          <w:i/>
          <w:iCs/>
          <w:color w:val="1F1F1F"/>
          <w:bdr w:val="none" w:sz="0" w:space="0" w:color="auto" w:frame="1"/>
        </w:rPr>
        <w:t>Sehhaty</w:t>
      </w:r>
      <w:proofErr w:type="spellEnd"/>
      <w:r w:rsidRPr="00CF3088">
        <w:rPr>
          <w:rFonts w:asciiTheme="majorBidi" w:hAnsiTheme="majorBidi" w:cstheme="majorBidi"/>
          <w:i/>
          <w:iCs/>
          <w:color w:val="1F1F1F"/>
          <w:bdr w:val="none" w:sz="0" w:space="0" w:color="auto" w:frame="1"/>
        </w:rPr>
        <w:t xml:space="preserve"> hits 31m users in Saudi digital health push</w:t>
      </w:r>
      <w:r w:rsidRPr="00CF3088">
        <w:rPr>
          <w:rFonts w:asciiTheme="majorBidi" w:hAnsiTheme="majorBidi" w:cstheme="majorBidi"/>
          <w:color w:val="1F1F1F"/>
        </w:rPr>
        <w:t xml:space="preserve">. </w:t>
      </w:r>
      <w:hyperlink r:id="rId18" w:tgtFrame="_blank" w:history="1">
        <w:r w:rsidRPr="00CF3088">
          <w:rPr>
            <w:rStyle w:val="Hyperlink"/>
            <w:rFonts w:asciiTheme="majorBidi" w:hAnsiTheme="majorBidi" w:cstheme="majorBidi"/>
            <w:color w:val="0B57D0"/>
            <w:bdr w:val="none" w:sz="0" w:space="0" w:color="auto" w:frame="1"/>
          </w:rPr>
          <w:t>https://saudihealthcareconsulting.com/insights/articles/sehhaty-hits-31m-users-in-saudi-digital-health-push</w:t>
        </w:r>
      </w:hyperlink>
    </w:p>
    <w:p w14:paraId="695CFF07" w14:textId="77777777" w:rsidR="00100A31" w:rsidRPr="00CF3088" w:rsidRDefault="00100A31" w:rsidP="00D065CA">
      <w:pPr>
        <w:pStyle w:val="ae"/>
        <w:numPr>
          <w:ilvl w:val="0"/>
          <w:numId w:val="27"/>
        </w:numPr>
        <w:bidi/>
        <w:spacing w:line="360" w:lineRule="auto"/>
        <w:divId w:val="785924343"/>
        <w:rPr>
          <w:rFonts w:asciiTheme="majorBidi" w:hAnsiTheme="majorBidi" w:cstheme="majorBidi"/>
        </w:rPr>
      </w:pPr>
      <w:r w:rsidRPr="00CF3088">
        <w:rPr>
          <w:rStyle w:val="af"/>
          <w:rFonts w:asciiTheme="majorBidi" w:eastAsia="Times New Roman" w:hAnsiTheme="majorBidi" w:cstheme="majorBidi"/>
          <w:rtl/>
        </w:rPr>
        <w:t>تقرير عن تطبيق صحتي وعدد المستخدمين والاستشارات الرقمية</w:t>
      </w:r>
      <w:r w:rsidRPr="00CF3088">
        <w:rPr>
          <w:rFonts w:asciiTheme="majorBidi" w:eastAsia="Times New Roman" w:hAnsiTheme="majorBidi" w:cstheme="majorBidi"/>
        </w:rPr>
        <w:br/>
      </w:r>
      <w:hyperlink r:id="rId19" w:tgtFrame="_new" w:history="1">
        <w:r w:rsidRPr="00CF3088">
          <w:rPr>
            <w:rStyle w:val="Hyperlink"/>
            <w:rFonts w:asciiTheme="majorBidi" w:eastAsia="Times New Roman" w:hAnsiTheme="majorBidi" w:cstheme="majorBidi"/>
          </w:rPr>
          <w:t>https://saudihealthcareconsulting.com/insights/articles/sehhaty-hits-31m-users-in-saudi-digital-health-push</w:t>
        </w:r>
      </w:hyperlink>
    </w:p>
    <w:p w14:paraId="439A3039" w14:textId="77777777" w:rsidR="00687541" w:rsidRPr="00F71180" w:rsidRDefault="00687541" w:rsidP="00687541">
      <w:pPr>
        <w:pStyle w:val="ae"/>
        <w:spacing w:line="360" w:lineRule="auto"/>
        <w:ind w:left="720"/>
        <w:divId w:val="785924343"/>
        <w:rPr>
          <w:rFonts w:asciiTheme="majorBidi" w:hAnsiTheme="majorBidi" w:cstheme="majorBidi"/>
        </w:rPr>
      </w:pPr>
    </w:p>
    <w:sectPr w:rsidR="00687541" w:rsidRPr="00F71180" w:rsidSect="000A1540">
      <w:footerReference w:type="default" r:id="rId20"/>
      <w:pgSz w:w="11906" w:h="16838"/>
      <w:pgMar w:top="1440" w:right="1800" w:bottom="1440" w:left="1800" w:header="708" w:footer="708" w:gutter="0"/>
      <w:pgBorders w:offsetFrom="page">
        <w:top w:val="thinThickThinMediumGap" w:sz="24" w:space="24" w:color="auto"/>
        <w:left w:val="thinThickThinMediumGap" w:sz="24" w:space="24" w:color="auto"/>
        <w:bottom w:val="thinThickThinMediumGap" w:sz="24" w:space="24" w:color="auto"/>
        <w:right w:val="thinThickThinMedium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89FFD4" w14:textId="77777777" w:rsidR="004E1509" w:rsidRDefault="004E1509" w:rsidP="00B24745">
      <w:pPr>
        <w:spacing w:after="0" w:line="240" w:lineRule="auto"/>
      </w:pPr>
      <w:r>
        <w:separator/>
      </w:r>
    </w:p>
  </w:endnote>
  <w:endnote w:type="continuationSeparator" w:id="0">
    <w:p w14:paraId="24938CDA" w14:textId="77777777" w:rsidR="004E1509" w:rsidRDefault="004E1509" w:rsidP="00B24745">
      <w:pPr>
        <w:spacing w:after="0" w:line="240" w:lineRule="auto"/>
      </w:pPr>
      <w:r>
        <w:continuationSeparator/>
      </w:r>
    </w:p>
  </w:endnote>
  <w:endnote w:type="continuationNotice" w:id="1">
    <w:p w14:paraId="52CA5323" w14:textId="77777777" w:rsidR="004E1509" w:rsidRDefault="004E150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604969404"/>
      <w:docPartObj>
        <w:docPartGallery w:val="Page Numbers (Bottom of Page)"/>
        <w:docPartUnique/>
      </w:docPartObj>
    </w:sdtPr>
    <w:sdtContent>
      <w:p w14:paraId="5923444C" w14:textId="77777777" w:rsidR="00B24745" w:rsidRDefault="00B24745">
        <w:pPr>
          <w:pStyle w:val="a6"/>
          <w:jc w:val="center"/>
        </w:pPr>
        <w:r>
          <w:fldChar w:fldCharType="begin"/>
        </w:r>
        <w:r>
          <w:instrText>PAGE   \* MERGEFORMAT</w:instrText>
        </w:r>
        <w:r>
          <w:fldChar w:fldCharType="separate"/>
        </w:r>
        <w:r w:rsidR="00984201" w:rsidRPr="00984201">
          <w:rPr>
            <w:noProof/>
            <w:rtl/>
            <w:lang w:val="ar-SA"/>
          </w:rPr>
          <w:t>1</w:t>
        </w:r>
        <w:r>
          <w:fldChar w:fldCharType="end"/>
        </w:r>
      </w:p>
    </w:sdtContent>
  </w:sdt>
  <w:p w14:paraId="38FFF7E5" w14:textId="77777777" w:rsidR="00B24745" w:rsidRDefault="00B24745">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45FEDA" w14:textId="77777777" w:rsidR="004E1509" w:rsidRDefault="004E1509" w:rsidP="00B24745">
      <w:pPr>
        <w:spacing w:after="0" w:line="240" w:lineRule="auto"/>
      </w:pPr>
      <w:r>
        <w:separator/>
      </w:r>
    </w:p>
  </w:footnote>
  <w:footnote w:type="continuationSeparator" w:id="0">
    <w:p w14:paraId="4F880D2D" w14:textId="77777777" w:rsidR="004E1509" w:rsidRDefault="004E1509" w:rsidP="00B24745">
      <w:pPr>
        <w:spacing w:after="0" w:line="240" w:lineRule="auto"/>
      </w:pPr>
      <w:r>
        <w:continuationSeparator/>
      </w:r>
    </w:p>
  </w:footnote>
  <w:footnote w:type="continuationNotice" w:id="1">
    <w:p w14:paraId="6E4D65B4" w14:textId="77777777" w:rsidR="004E1509" w:rsidRDefault="004E1509">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7576A982"/>
    <w:lvl w:ilvl="0">
      <w:start w:val="1"/>
      <w:numFmt w:val="decimal"/>
      <w:pStyle w:val="a"/>
      <w:lvlText w:val="%1."/>
      <w:lvlJc w:val="left"/>
      <w:pPr>
        <w:tabs>
          <w:tab w:val="num" w:pos="360"/>
        </w:tabs>
        <w:ind w:left="360" w:hanging="360"/>
      </w:pPr>
    </w:lvl>
  </w:abstractNum>
  <w:abstractNum w:abstractNumId="1" w15:restartNumberingAfterBreak="0">
    <w:nsid w:val="FFFFFF89"/>
    <w:multiLevelType w:val="singleLevel"/>
    <w:tmpl w:val="132CF0A6"/>
    <w:lvl w:ilvl="0">
      <w:start w:val="1"/>
      <w:numFmt w:val="bullet"/>
      <w:pStyle w:val="a0"/>
      <w:lvlText w:val=""/>
      <w:lvlJc w:val="left"/>
      <w:pPr>
        <w:tabs>
          <w:tab w:val="num" w:pos="360"/>
        </w:tabs>
        <w:ind w:left="360" w:hanging="360"/>
      </w:pPr>
      <w:rPr>
        <w:rFonts w:ascii="Symbol" w:hAnsi="Symbol" w:hint="default"/>
      </w:rPr>
    </w:lvl>
  </w:abstractNum>
  <w:abstractNum w:abstractNumId="2" w15:restartNumberingAfterBreak="0">
    <w:nsid w:val="0181576F"/>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6C96E9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E7A08C3"/>
    <w:multiLevelType w:val="hybridMultilevel"/>
    <w:tmpl w:val="C8109B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FDB05B2"/>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22C666F"/>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316631A"/>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426183A"/>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65608E7"/>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E7C23B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3193A82"/>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57D6A95"/>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AA11D5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B1F096B"/>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CD220D0"/>
    <w:multiLevelType w:val="hybridMultilevel"/>
    <w:tmpl w:val="50C0352C"/>
    <w:lvl w:ilvl="0" w:tplc="FFFFFFFF">
      <w:start w:val="1"/>
      <w:numFmt w:val="decimal"/>
      <w:lvlText w:val="%1."/>
      <w:lvlJc w:val="left"/>
      <w:pPr>
        <w:ind w:left="785"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1845CF4"/>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B086D6D"/>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1D5535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2AC02D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E3872D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0FD3741"/>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51934D61"/>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59F0EE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9445F7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BAD563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47E7A0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950018F"/>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784D7BE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61119113">
    <w:abstractNumId w:val="1"/>
  </w:num>
  <w:num w:numId="2" w16cid:durableId="865408941">
    <w:abstractNumId w:val="0"/>
  </w:num>
  <w:num w:numId="3" w16cid:durableId="950434003">
    <w:abstractNumId w:val="16"/>
  </w:num>
  <w:num w:numId="4" w16cid:durableId="955215160">
    <w:abstractNumId w:val="7"/>
  </w:num>
  <w:num w:numId="5" w16cid:durableId="496848194">
    <w:abstractNumId w:val="25"/>
  </w:num>
  <w:num w:numId="6" w16cid:durableId="1900941719">
    <w:abstractNumId w:val="13"/>
  </w:num>
  <w:num w:numId="7" w16cid:durableId="721058720">
    <w:abstractNumId w:val="8"/>
  </w:num>
  <w:num w:numId="8" w16cid:durableId="2134784219">
    <w:abstractNumId w:val="2"/>
  </w:num>
  <w:num w:numId="9" w16cid:durableId="1924559493">
    <w:abstractNumId w:val="27"/>
  </w:num>
  <w:num w:numId="10" w16cid:durableId="1816675829">
    <w:abstractNumId w:val="14"/>
  </w:num>
  <w:num w:numId="11" w16cid:durableId="1936864339">
    <w:abstractNumId w:val="6"/>
  </w:num>
  <w:num w:numId="12" w16cid:durableId="345521681">
    <w:abstractNumId w:val="3"/>
  </w:num>
  <w:num w:numId="13" w16cid:durableId="1733190233">
    <w:abstractNumId w:val="20"/>
  </w:num>
  <w:num w:numId="14" w16cid:durableId="642855967">
    <w:abstractNumId w:val="19"/>
  </w:num>
  <w:num w:numId="15" w16cid:durableId="1242518844">
    <w:abstractNumId w:val="22"/>
  </w:num>
  <w:num w:numId="16" w16cid:durableId="1188061342">
    <w:abstractNumId w:val="9"/>
  </w:num>
  <w:num w:numId="17" w16cid:durableId="285090335">
    <w:abstractNumId w:val="26"/>
  </w:num>
  <w:num w:numId="18" w16cid:durableId="1173111923">
    <w:abstractNumId w:val="18"/>
  </w:num>
  <w:num w:numId="19" w16cid:durableId="549145721">
    <w:abstractNumId w:val="12"/>
  </w:num>
  <w:num w:numId="20" w16cid:durableId="944993755">
    <w:abstractNumId w:val="5"/>
  </w:num>
  <w:num w:numId="21" w16cid:durableId="1205018520">
    <w:abstractNumId w:val="11"/>
  </w:num>
  <w:num w:numId="22" w16cid:durableId="128401489">
    <w:abstractNumId w:val="21"/>
  </w:num>
  <w:num w:numId="23" w16cid:durableId="1045132343">
    <w:abstractNumId w:val="10"/>
  </w:num>
  <w:num w:numId="24" w16cid:durableId="843672238">
    <w:abstractNumId w:val="17"/>
  </w:num>
  <w:num w:numId="25" w16cid:durableId="732194749">
    <w:abstractNumId w:val="24"/>
  </w:num>
  <w:num w:numId="26" w16cid:durableId="1500927409">
    <w:abstractNumId w:val="28"/>
  </w:num>
  <w:num w:numId="27" w16cid:durableId="420641683">
    <w:abstractNumId w:val="4"/>
  </w:num>
  <w:num w:numId="28" w16cid:durableId="255484408">
    <w:abstractNumId w:val="15"/>
  </w:num>
  <w:num w:numId="29" w16cid:durableId="850723870">
    <w:abstractNumId w:val="23"/>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4745"/>
    <w:rsid w:val="00000274"/>
    <w:rsid w:val="000002A1"/>
    <w:rsid w:val="0000057A"/>
    <w:rsid w:val="00000649"/>
    <w:rsid w:val="00000CBF"/>
    <w:rsid w:val="00000EF9"/>
    <w:rsid w:val="000010B8"/>
    <w:rsid w:val="0000123A"/>
    <w:rsid w:val="000013A5"/>
    <w:rsid w:val="0000148B"/>
    <w:rsid w:val="000017FC"/>
    <w:rsid w:val="000018A9"/>
    <w:rsid w:val="00001904"/>
    <w:rsid w:val="00001C6A"/>
    <w:rsid w:val="00001F2B"/>
    <w:rsid w:val="000021AB"/>
    <w:rsid w:val="00002205"/>
    <w:rsid w:val="00002BB0"/>
    <w:rsid w:val="000030C1"/>
    <w:rsid w:val="000031FA"/>
    <w:rsid w:val="0000345E"/>
    <w:rsid w:val="000034F8"/>
    <w:rsid w:val="0000353F"/>
    <w:rsid w:val="000036F3"/>
    <w:rsid w:val="000036FA"/>
    <w:rsid w:val="00003A64"/>
    <w:rsid w:val="00003E1F"/>
    <w:rsid w:val="0000419B"/>
    <w:rsid w:val="0000472D"/>
    <w:rsid w:val="00004794"/>
    <w:rsid w:val="00004810"/>
    <w:rsid w:val="00004A03"/>
    <w:rsid w:val="00004BF4"/>
    <w:rsid w:val="00004D1F"/>
    <w:rsid w:val="00004FA7"/>
    <w:rsid w:val="00005F0A"/>
    <w:rsid w:val="0000693E"/>
    <w:rsid w:val="0000786F"/>
    <w:rsid w:val="000079F3"/>
    <w:rsid w:val="00007BA6"/>
    <w:rsid w:val="00007F44"/>
    <w:rsid w:val="00010182"/>
    <w:rsid w:val="00010CE4"/>
    <w:rsid w:val="00010CF7"/>
    <w:rsid w:val="00010DBD"/>
    <w:rsid w:val="0001176B"/>
    <w:rsid w:val="00011A42"/>
    <w:rsid w:val="00011A9D"/>
    <w:rsid w:val="0001204A"/>
    <w:rsid w:val="0001215F"/>
    <w:rsid w:val="000123E6"/>
    <w:rsid w:val="000126FC"/>
    <w:rsid w:val="000129D6"/>
    <w:rsid w:val="00012AE8"/>
    <w:rsid w:val="00012DC9"/>
    <w:rsid w:val="00012E27"/>
    <w:rsid w:val="00013489"/>
    <w:rsid w:val="000134E2"/>
    <w:rsid w:val="000138FC"/>
    <w:rsid w:val="00013974"/>
    <w:rsid w:val="00013B14"/>
    <w:rsid w:val="00013B45"/>
    <w:rsid w:val="00013D93"/>
    <w:rsid w:val="00013DE4"/>
    <w:rsid w:val="00013F5C"/>
    <w:rsid w:val="000148CD"/>
    <w:rsid w:val="00014C59"/>
    <w:rsid w:val="00014E5F"/>
    <w:rsid w:val="000154FA"/>
    <w:rsid w:val="00015AC1"/>
    <w:rsid w:val="00015D61"/>
    <w:rsid w:val="00015F42"/>
    <w:rsid w:val="00015FDD"/>
    <w:rsid w:val="000160F5"/>
    <w:rsid w:val="000165E2"/>
    <w:rsid w:val="0001678E"/>
    <w:rsid w:val="00016DF0"/>
    <w:rsid w:val="0001705B"/>
    <w:rsid w:val="0001749F"/>
    <w:rsid w:val="00017D2F"/>
    <w:rsid w:val="00020026"/>
    <w:rsid w:val="00020090"/>
    <w:rsid w:val="0002012F"/>
    <w:rsid w:val="000205BA"/>
    <w:rsid w:val="00020816"/>
    <w:rsid w:val="00020A94"/>
    <w:rsid w:val="00021184"/>
    <w:rsid w:val="00021C49"/>
    <w:rsid w:val="00021C5E"/>
    <w:rsid w:val="000221C5"/>
    <w:rsid w:val="0002234B"/>
    <w:rsid w:val="000226AE"/>
    <w:rsid w:val="00022FF3"/>
    <w:rsid w:val="000234A4"/>
    <w:rsid w:val="0002367B"/>
    <w:rsid w:val="00023F6B"/>
    <w:rsid w:val="00024373"/>
    <w:rsid w:val="000247F4"/>
    <w:rsid w:val="000248EE"/>
    <w:rsid w:val="000249D1"/>
    <w:rsid w:val="00025670"/>
    <w:rsid w:val="0002581C"/>
    <w:rsid w:val="00025BA9"/>
    <w:rsid w:val="00025DBD"/>
    <w:rsid w:val="00026195"/>
    <w:rsid w:val="000261E4"/>
    <w:rsid w:val="000262DE"/>
    <w:rsid w:val="000263C4"/>
    <w:rsid w:val="00026825"/>
    <w:rsid w:val="00026A46"/>
    <w:rsid w:val="00026DE9"/>
    <w:rsid w:val="00026E05"/>
    <w:rsid w:val="00026FE8"/>
    <w:rsid w:val="000273B4"/>
    <w:rsid w:val="000274E1"/>
    <w:rsid w:val="0002778C"/>
    <w:rsid w:val="000279CB"/>
    <w:rsid w:val="00030478"/>
    <w:rsid w:val="00030765"/>
    <w:rsid w:val="000309B5"/>
    <w:rsid w:val="00030A1D"/>
    <w:rsid w:val="00030FE3"/>
    <w:rsid w:val="0003113E"/>
    <w:rsid w:val="0003137B"/>
    <w:rsid w:val="000315D1"/>
    <w:rsid w:val="0003184E"/>
    <w:rsid w:val="00031A5F"/>
    <w:rsid w:val="00031A7D"/>
    <w:rsid w:val="00031C13"/>
    <w:rsid w:val="00031D52"/>
    <w:rsid w:val="00032208"/>
    <w:rsid w:val="000325A6"/>
    <w:rsid w:val="000326B3"/>
    <w:rsid w:val="00032A46"/>
    <w:rsid w:val="0003366F"/>
    <w:rsid w:val="0003387D"/>
    <w:rsid w:val="00033B9E"/>
    <w:rsid w:val="00033CF9"/>
    <w:rsid w:val="000341AC"/>
    <w:rsid w:val="000342EB"/>
    <w:rsid w:val="000344FE"/>
    <w:rsid w:val="00034687"/>
    <w:rsid w:val="00034CE2"/>
    <w:rsid w:val="00035AAD"/>
    <w:rsid w:val="00035B2C"/>
    <w:rsid w:val="00035F70"/>
    <w:rsid w:val="00036053"/>
    <w:rsid w:val="00036176"/>
    <w:rsid w:val="00036543"/>
    <w:rsid w:val="00036589"/>
    <w:rsid w:val="000368C4"/>
    <w:rsid w:val="00036C7F"/>
    <w:rsid w:val="00036D0E"/>
    <w:rsid w:val="00036E0E"/>
    <w:rsid w:val="0003707F"/>
    <w:rsid w:val="000372C0"/>
    <w:rsid w:val="00037516"/>
    <w:rsid w:val="000376B9"/>
    <w:rsid w:val="000376D3"/>
    <w:rsid w:val="00037ABB"/>
    <w:rsid w:val="00040167"/>
    <w:rsid w:val="000402E8"/>
    <w:rsid w:val="00040851"/>
    <w:rsid w:val="0004086D"/>
    <w:rsid w:val="000409B8"/>
    <w:rsid w:val="00040BD5"/>
    <w:rsid w:val="00040E8F"/>
    <w:rsid w:val="00041069"/>
    <w:rsid w:val="00041587"/>
    <w:rsid w:val="00041748"/>
    <w:rsid w:val="00041EEA"/>
    <w:rsid w:val="0004214B"/>
    <w:rsid w:val="00042488"/>
    <w:rsid w:val="000426D7"/>
    <w:rsid w:val="0004284F"/>
    <w:rsid w:val="00042EE8"/>
    <w:rsid w:val="00042F64"/>
    <w:rsid w:val="0004393A"/>
    <w:rsid w:val="00044098"/>
    <w:rsid w:val="000441D5"/>
    <w:rsid w:val="0004475F"/>
    <w:rsid w:val="00044898"/>
    <w:rsid w:val="000448AA"/>
    <w:rsid w:val="00044987"/>
    <w:rsid w:val="00044A8E"/>
    <w:rsid w:val="00044B06"/>
    <w:rsid w:val="00044B9A"/>
    <w:rsid w:val="00044CCD"/>
    <w:rsid w:val="00044E5F"/>
    <w:rsid w:val="00044FD5"/>
    <w:rsid w:val="00045201"/>
    <w:rsid w:val="00045276"/>
    <w:rsid w:val="00045558"/>
    <w:rsid w:val="0004560B"/>
    <w:rsid w:val="000457B1"/>
    <w:rsid w:val="00045D5B"/>
    <w:rsid w:val="00045DA8"/>
    <w:rsid w:val="000464D2"/>
    <w:rsid w:val="000466C1"/>
    <w:rsid w:val="00046B3A"/>
    <w:rsid w:val="00047142"/>
    <w:rsid w:val="00047658"/>
    <w:rsid w:val="000478A4"/>
    <w:rsid w:val="000479D3"/>
    <w:rsid w:val="00047C49"/>
    <w:rsid w:val="0005047A"/>
    <w:rsid w:val="00050D88"/>
    <w:rsid w:val="00050E39"/>
    <w:rsid w:val="0005133E"/>
    <w:rsid w:val="0005144C"/>
    <w:rsid w:val="00051567"/>
    <w:rsid w:val="000515BA"/>
    <w:rsid w:val="0005199F"/>
    <w:rsid w:val="00051F1E"/>
    <w:rsid w:val="000521E2"/>
    <w:rsid w:val="00052569"/>
    <w:rsid w:val="00052930"/>
    <w:rsid w:val="00052B0A"/>
    <w:rsid w:val="00053614"/>
    <w:rsid w:val="00053678"/>
    <w:rsid w:val="000538CF"/>
    <w:rsid w:val="00053D33"/>
    <w:rsid w:val="00053F96"/>
    <w:rsid w:val="000545CE"/>
    <w:rsid w:val="00054780"/>
    <w:rsid w:val="000552E2"/>
    <w:rsid w:val="00055406"/>
    <w:rsid w:val="0005581E"/>
    <w:rsid w:val="00055867"/>
    <w:rsid w:val="000558D3"/>
    <w:rsid w:val="00055EDD"/>
    <w:rsid w:val="00055EF5"/>
    <w:rsid w:val="0005640B"/>
    <w:rsid w:val="00056831"/>
    <w:rsid w:val="00056870"/>
    <w:rsid w:val="00056901"/>
    <w:rsid w:val="00056F57"/>
    <w:rsid w:val="000576C4"/>
    <w:rsid w:val="000577D6"/>
    <w:rsid w:val="00057AAB"/>
    <w:rsid w:val="00057AAC"/>
    <w:rsid w:val="00057B06"/>
    <w:rsid w:val="000600CB"/>
    <w:rsid w:val="000606AE"/>
    <w:rsid w:val="00061C56"/>
    <w:rsid w:val="00062E5E"/>
    <w:rsid w:val="000631EF"/>
    <w:rsid w:val="00063596"/>
    <w:rsid w:val="000636B5"/>
    <w:rsid w:val="00063846"/>
    <w:rsid w:val="00063F0F"/>
    <w:rsid w:val="000641CD"/>
    <w:rsid w:val="00064ECA"/>
    <w:rsid w:val="00065031"/>
    <w:rsid w:val="00065793"/>
    <w:rsid w:val="00065914"/>
    <w:rsid w:val="00065E7F"/>
    <w:rsid w:val="00065FD0"/>
    <w:rsid w:val="0006603E"/>
    <w:rsid w:val="00066542"/>
    <w:rsid w:val="000668D3"/>
    <w:rsid w:val="00066C28"/>
    <w:rsid w:val="00066D5A"/>
    <w:rsid w:val="00066E47"/>
    <w:rsid w:val="00066FA1"/>
    <w:rsid w:val="00067164"/>
    <w:rsid w:val="0006744D"/>
    <w:rsid w:val="00067455"/>
    <w:rsid w:val="000679B9"/>
    <w:rsid w:val="00067BB0"/>
    <w:rsid w:val="00067ED8"/>
    <w:rsid w:val="00067FC8"/>
    <w:rsid w:val="000701C7"/>
    <w:rsid w:val="0007028B"/>
    <w:rsid w:val="0007077B"/>
    <w:rsid w:val="00070B29"/>
    <w:rsid w:val="0007185A"/>
    <w:rsid w:val="00071989"/>
    <w:rsid w:val="000719F5"/>
    <w:rsid w:val="00071B8C"/>
    <w:rsid w:val="00071C4F"/>
    <w:rsid w:val="00071FFA"/>
    <w:rsid w:val="000722F1"/>
    <w:rsid w:val="000723FB"/>
    <w:rsid w:val="000725ED"/>
    <w:rsid w:val="00072608"/>
    <w:rsid w:val="00072775"/>
    <w:rsid w:val="00072BE2"/>
    <w:rsid w:val="00072C4A"/>
    <w:rsid w:val="00073383"/>
    <w:rsid w:val="00073635"/>
    <w:rsid w:val="00073E5F"/>
    <w:rsid w:val="000741A4"/>
    <w:rsid w:val="000748A6"/>
    <w:rsid w:val="000748F5"/>
    <w:rsid w:val="00074B39"/>
    <w:rsid w:val="00074DC5"/>
    <w:rsid w:val="000752A8"/>
    <w:rsid w:val="00075521"/>
    <w:rsid w:val="00075531"/>
    <w:rsid w:val="00075C2C"/>
    <w:rsid w:val="00075C4C"/>
    <w:rsid w:val="00076639"/>
    <w:rsid w:val="00076691"/>
    <w:rsid w:val="00076AFE"/>
    <w:rsid w:val="00076B57"/>
    <w:rsid w:val="00076C5C"/>
    <w:rsid w:val="00076D7A"/>
    <w:rsid w:val="000771ED"/>
    <w:rsid w:val="0007793F"/>
    <w:rsid w:val="00077C37"/>
    <w:rsid w:val="00077DBA"/>
    <w:rsid w:val="000804BE"/>
    <w:rsid w:val="00080737"/>
    <w:rsid w:val="00081111"/>
    <w:rsid w:val="00081277"/>
    <w:rsid w:val="000818D9"/>
    <w:rsid w:val="00081B97"/>
    <w:rsid w:val="00081DDC"/>
    <w:rsid w:val="00082221"/>
    <w:rsid w:val="00082573"/>
    <w:rsid w:val="00082680"/>
    <w:rsid w:val="000826CA"/>
    <w:rsid w:val="000826F2"/>
    <w:rsid w:val="00082D8C"/>
    <w:rsid w:val="000833F2"/>
    <w:rsid w:val="00083986"/>
    <w:rsid w:val="00083A45"/>
    <w:rsid w:val="00083CD4"/>
    <w:rsid w:val="00084491"/>
    <w:rsid w:val="00084965"/>
    <w:rsid w:val="000851B5"/>
    <w:rsid w:val="000855FC"/>
    <w:rsid w:val="00085785"/>
    <w:rsid w:val="00085B5F"/>
    <w:rsid w:val="00085BD1"/>
    <w:rsid w:val="00086467"/>
    <w:rsid w:val="000864A5"/>
    <w:rsid w:val="000867ED"/>
    <w:rsid w:val="000868DB"/>
    <w:rsid w:val="00086C4F"/>
    <w:rsid w:val="00086F7C"/>
    <w:rsid w:val="00087199"/>
    <w:rsid w:val="00087319"/>
    <w:rsid w:val="00087A1A"/>
    <w:rsid w:val="00087C1C"/>
    <w:rsid w:val="00087E3E"/>
    <w:rsid w:val="0009065E"/>
    <w:rsid w:val="000907B5"/>
    <w:rsid w:val="000907D6"/>
    <w:rsid w:val="0009083A"/>
    <w:rsid w:val="00091789"/>
    <w:rsid w:val="00091D4B"/>
    <w:rsid w:val="00091FD7"/>
    <w:rsid w:val="00092230"/>
    <w:rsid w:val="00092508"/>
    <w:rsid w:val="0009276C"/>
    <w:rsid w:val="00092813"/>
    <w:rsid w:val="00092A62"/>
    <w:rsid w:val="00092B59"/>
    <w:rsid w:val="00092FCA"/>
    <w:rsid w:val="00093576"/>
    <w:rsid w:val="00093A03"/>
    <w:rsid w:val="00093AC0"/>
    <w:rsid w:val="00094247"/>
    <w:rsid w:val="00094381"/>
    <w:rsid w:val="000946DF"/>
    <w:rsid w:val="00094B02"/>
    <w:rsid w:val="00094BBF"/>
    <w:rsid w:val="00094D1F"/>
    <w:rsid w:val="00094DCC"/>
    <w:rsid w:val="000953A0"/>
    <w:rsid w:val="00095642"/>
    <w:rsid w:val="0009591C"/>
    <w:rsid w:val="00095B5C"/>
    <w:rsid w:val="00096117"/>
    <w:rsid w:val="0009628E"/>
    <w:rsid w:val="000968D6"/>
    <w:rsid w:val="00096A43"/>
    <w:rsid w:val="00096BB4"/>
    <w:rsid w:val="00096C64"/>
    <w:rsid w:val="00097A3D"/>
    <w:rsid w:val="00097D5F"/>
    <w:rsid w:val="00097EFE"/>
    <w:rsid w:val="000A0102"/>
    <w:rsid w:val="000A0363"/>
    <w:rsid w:val="000A0919"/>
    <w:rsid w:val="000A0925"/>
    <w:rsid w:val="000A09CE"/>
    <w:rsid w:val="000A0B9E"/>
    <w:rsid w:val="000A0F84"/>
    <w:rsid w:val="000A132F"/>
    <w:rsid w:val="000A1461"/>
    <w:rsid w:val="000A14E1"/>
    <w:rsid w:val="000A1540"/>
    <w:rsid w:val="000A1772"/>
    <w:rsid w:val="000A18FE"/>
    <w:rsid w:val="000A1A17"/>
    <w:rsid w:val="000A23F4"/>
    <w:rsid w:val="000A249B"/>
    <w:rsid w:val="000A2B31"/>
    <w:rsid w:val="000A355E"/>
    <w:rsid w:val="000A372B"/>
    <w:rsid w:val="000A3B5F"/>
    <w:rsid w:val="000A3EB9"/>
    <w:rsid w:val="000A3EBE"/>
    <w:rsid w:val="000A442F"/>
    <w:rsid w:val="000A47E7"/>
    <w:rsid w:val="000A4CE6"/>
    <w:rsid w:val="000A4DCF"/>
    <w:rsid w:val="000A5235"/>
    <w:rsid w:val="000A5959"/>
    <w:rsid w:val="000A5ABE"/>
    <w:rsid w:val="000A5B17"/>
    <w:rsid w:val="000A5FDE"/>
    <w:rsid w:val="000A634C"/>
    <w:rsid w:val="000A6A12"/>
    <w:rsid w:val="000A6F6E"/>
    <w:rsid w:val="000A6F8F"/>
    <w:rsid w:val="000A6FF9"/>
    <w:rsid w:val="000A7350"/>
    <w:rsid w:val="000A77D4"/>
    <w:rsid w:val="000A7C3A"/>
    <w:rsid w:val="000A7CB2"/>
    <w:rsid w:val="000B048F"/>
    <w:rsid w:val="000B04D5"/>
    <w:rsid w:val="000B0653"/>
    <w:rsid w:val="000B0877"/>
    <w:rsid w:val="000B0D9D"/>
    <w:rsid w:val="000B0EA3"/>
    <w:rsid w:val="000B1C84"/>
    <w:rsid w:val="000B1D53"/>
    <w:rsid w:val="000B1FBB"/>
    <w:rsid w:val="000B2079"/>
    <w:rsid w:val="000B2399"/>
    <w:rsid w:val="000B26C0"/>
    <w:rsid w:val="000B292B"/>
    <w:rsid w:val="000B2AC4"/>
    <w:rsid w:val="000B2B7C"/>
    <w:rsid w:val="000B2F6A"/>
    <w:rsid w:val="000B3D95"/>
    <w:rsid w:val="000B4083"/>
    <w:rsid w:val="000B4679"/>
    <w:rsid w:val="000B4A96"/>
    <w:rsid w:val="000B4DD3"/>
    <w:rsid w:val="000B4EB7"/>
    <w:rsid w:val="000B4F3C"/>
    <w:rsid w:val="000B55D0"/>
    <w:rsid w:val="000B5607"/>
    <w:rsid w:val="000B58D0"/>
    <w:rsid w:val="000B5A92"/>
    <w:rsid w:val="000B6260"/>
    <w:rsid w:val="000B68BB"/>
    <w:rsid w:val="000B6919"/>
    <w:rsid w:val="000B6DE4"/>
    <w:rsid w:val="000B6EF3"/>
    <w:rsid w:val="000B6FC3"/>
    <w:rsid w:val="000B6FFF"/>
    <w:rsid w:val="000B7330"/>
    <w:rsid w:val="000B7377"/>
    <w:rsid w:val="000B7504"/>
    <w:rsid w:val="000B754C"/>
    <w:rsid w:val="000C01C8"/>
    <w:rsid w:val="000C0A19"/>
    <w:rsid w:val="000C0AF3"/>
    <w:rsid w:val="000C0FB1"/>
    <w:rsid w:val="000C14D2"/>
    <w:rsid w:val="000C18A7"/>
    <w:rsid w:val="000C1C21"/>
    <w:rsid w:val="000C2643"/>
    <w:rsid w:val="000C287A"/>
    <w:rsid w:val="000C2A8A"/>
    <w:rsid w:val="000C3CC4"/>
    <w:rsid w:val="000C4164"/>
    <w:rsid w:val="000C43E4"/>
    <w:rsid w:val="000C45AF"/>
    <w:rsid w:val="000C4AFE"/>
    <w:rsid w:val="000C4D54"/>
    <w:rsid w:val="000C4DD3"/>
    <w:rsid w:val="000C4E45"/>
    <w:rsid w:val="000C5093"/>
    <w:rsid w:val="000C53F2"/>
    <w:rsid w:val="000C5690"/>
    <w:rsid w:val="000C575F"/>
    <w:rsid w:val="000C57E5"/>
    <w:rsid w:val="000C58DD"/>
    <w:rsid w:val="000C5F9E"/>
    <w:rsid w:val="000C601A"/>
    <w:rsid w:val="000C6318"/>
    <w:rsid w:val="000C6320"/>
    <w:rsid w:val="000C6823"/>
    <w:rsid w:val="000C72AA"/>
    <w:rsid w:val="000C74E3"/>
    <w:rsid w:val="000C7572"/>
    <w:rsid w:val="000C7A91"/>
    <w:rsid w:val="000D0007"/>
    <w:rsid w:val="000D0384"/>
    <w:rsid w:val="000D03A7"/>
    <w:rsid w:val="000D043B"/>
    <w:rsid w:val="000D09B8"/>
    <w:rsid w:val="000D0A71"/>
    <w:rsid w:val="000D0BBF"/>
    <w:rsid w:val="000D1320"/>
    <w:rsid w:val="000D1850"/>
    <w:rsid w:val="000D188A"/>
    <w:rsid w:val="000D2510"/>
    <w:rsid w:val="000D2623"/>
    <w:rsid w:val="000D2966"/>
    <w:rsid w:val="000D2988"/>
    <w:rsid w:val="000D2BE3"/>
    <w:rsid w:val="000D2FD7"/>
    <w:rsid w:val="000D358C"/>
    <w:rsid w:val="000D3671"/>
    <w:rsid w:val="000D3D37"/>
    <w:rsid w:val="000D3DEE"/>
    <w:rsid w:val="000D40AB"/>
    <w:rsid w:val="000D40D7"/>
    <w:rsid w:val="000D44D6"/>
    <w:rsid w:val="000D4D27"/>
    <w:rsid w:val="000D4DFF"/>
    <w:rsid w:val="000D4E2D"/>
    <w:rsid w:val="000D4FE0"/>
    <w:rsid w:val="000D5159"/>
    <w:rsid w:val="000D5289"/>
    <w:rsid w:val="000D549A"/>
    <w:rsid w:val="000D54E1"/>
    <w:rsid w:val="000D5822"/>
    <w:rsid w:val="000D6145"/>
    <w:rsid w:val="000D63B5"/>
    <w:rsid w:val="000D67D6"/>
    <w:rsid w:val="000D69B0"/>
    <w:rsid w:val="000D69F2"/>
    <w:rsid w:val="000D6BF1"/>
    <w:rsid w:val="000D6E1E"/>
    <w:rsid w:val="000D6F4A"/>
    <w:rsid w:val="000D70D9"/>
    <w:rsid w:val="000D772D"/>
    <w:rsid w:val="000D796A"/>
    <w:rsid w:val="000D7DE4"/>
    <w:rsid w:val="000D7EE9"/>
    <w:rsid w:val="000E03F7"/>
    <w:rsid w:val="000E04B0"/>
    <w:rsid w:val="000E04EC"/>
    <w:rsid w:val="000E0664"/>
    <w:rsid w:val="000E0736"/>
    <w:rsid w:val="000E07F4"/>
    <w:rsid w:val="000E0A87"/>
    <w:rsid w:val="000E0CE0"/>
    <w:rsid w:val="000E0F40"/>
    <w:rsid w:val="000E1351"/>
    <w:rsid w:val="000E163C"/>
    <w:rsid w:val="000E16CD"/>
    <w:rsid w:val="000E1AE5"/>
    <w:rsid w:val="000E1CA8"/>
    <w:rsid w:val="000E1FA5"/>
    <w:rsid w:val="000E2080"/>
    <w:rsid w:val="000E234F"/>
    <w:rsid w:val="000E2541"/>
    <w:rsid w:val="000E254A"/>
    <w:rsid w:val="000E2709"/>
    <w:rsid w:val="000E2911"/>
    <w:rsid w:val="000E2991"/>
    <w:rsid w:val="000E2EAC"/>
    <w:rsid w:val="000E3012"/>
    <w:rsid w:val="000E3865"/>
    <w:rsid w:val="000E3A1C"/>
    <w:rsid w:val="000E3B05"/>
    <w:rsid w:val="000E3BE6"/>
    <w:rsid w:val="000E4781"/>
    <w:rsid w:val="000E4D40"/>
    <w:rsid w:val="000E4D6D"/>
    <w:rsid w:val="000E4EFD"/>
    <w:rsid w:val="000E5373"/>
    <w:rsid w:val="000E5451"/>
    <w:rsid w:val="000E581F"/>
    <w:rsid w:val="000E593E"/>
    <w:rsid w:val="000E5E01"/>
    <w:rsid w:val="000E5F55"/>
    <w:rsid w:val="000E5FA8"/>
    <w:rsid w:val="000E6D7A"/>
    <w:rsid w:val="000E7436"/>
    <w:rsid w:val="000E763E"/>
    <w:rsid w:val="000E7968"/>
    <w:rsid w:val="000E7B94"/>
    <w:rsid w:val="000E7CFF"/>
    <w:rsid w:val="000F00A7"/>
    <w:rsid w:val="000F00C3"/>
    <w:rsid w:val="000F12E9"/>
    <w:rsid w:val="000F16FD"/>
    <w:rsid w:val="000F1C03"/>
    <w:rsid w:val="000F1F3D"/>
    <w:rsid w:val="000F21FE"/>
    <w:rsid w:val="000F2475"/>
    <w:rsid w:val="000F258D"/>
    <w:rsid w:val="000F2F9A"/>
    <w:rsid w:val="000F389F"/>
    <w:rsid w:val="000F3B3C"/>
    <w:rsid w:val="000F4176"/>
    <w:rsid w:val="000F4963"/>
    <w:rsid w:val="000F4B72"/>
    <w:rsid w:val="000F4E44"/>
    <w:rsid w:val="000F4EBE"/>
    <w:rsid w:val="000F4EF5"/>
    <w:rsid w:val="000F5149"/>
    <w:rsid w:val="000F54A8"/>
    <w:rsid w:val="000F567A"/>
    <w:rsid w:val="000F56BF"/>
    <w:rsid w:val="000F5C00"/>
    <w:rsid w:val="000F5F57"/>
    <w:rsid w:val="000F6635"/>
    <w:rsid w:val="000F6C7F"/>
    <w:rsid w:val="000F6CC4"/>
    <w:rsid w:val="000F6DB0"/>
    <w:rsid w:val="000F6E5F"/>
    <w:rsid w:val="000F72E4"/>
    <w:rsid w:val="000F74EC"/>
    <w:rsid w:val="000F7619"/>
    <w:rsid w:val="000F7960"/>
    <w:rsid w:val="000F79A9"/>
    <w:rsid w:val="000F7C6C"/>
    <w:rsid w:val="0010039D"/>
    <w:rsid w:val="00100515"/>
    <w:rsid w:val="0010092D"/>
    <w:rsid w:val="001009F5"/>
    <w:rsid w:val="00100A31"/>
    <w:rsid w:val="00100F26"/>
    <w:rsid w:val="00101552"/>
    <w:rsid w:val="00101CE1"/>
    <w:rsid w:val="00101D57"/>
    <w:rsid w:val="00101D88"/>
    <w:rsid w:val="00102134"/>
    <w:rsid w:val="0010214D"/>
    <w:rsid w:val="0010215D"/>
    <w:rsid w:val="001022C1"/>
    <w:rsid w:val="00102521"/>
    <w:rsid w:val="001028A4"/>
    <w:rsid w:val="001028D9"/>
    <w:rsid w:val="00102BD1"/>
    <w:rsid w:val="00102D86"/>
    <w:rsid w:val="0010311F"/>
    <w:rsid w:val="00103124"/>
    <w:rsid w:val="0010312A"/>
    <w:rsid w:val="001037EC"/>
    <w:rsid w:val="00103F9D"/>
    <w:rsid w:val="00104037"/>
    <w:rsid w:val="001041D5"/>
    <w:rsid w:val="00104472"/>
    <w:rsid w:val="001047C9"/>
    <w:rsid w:val="00105500"/>
    <w:rsid w:val="00105586"/>
    <w:rsid w:val="001058AB"/>
    <w:rsid w:val="00105BE4"/>
    <w:rsid w:val="00105BF1"/>
    <w:rsid w:val="00106134"/>
    <w:rsid w:val="001064EB"/>
    <w:rsid w:val="001068C2"/>
    <w:rsid w:val="0010694C"/>
    <w:rsid w:val="00106E9A"/>
    <w:rsid w:val="001073A8"/>
    <w:rsid w:val="00107480"/>
    <w:rsid w:val="001074A6"/>
    <w:rsid w:val="00107C36"/>
    <w:rsid w:val="001100BC"/>
    <w:rsid w:val="0011059F"/>
    <w:rsid w:val="00111015"/>
    <w:rsid w:val="00111D8B"/>
    <w:rsid w:val="00111F54"/>
    <w:rsid w:val="001127DD"/>
    <w:rsid w:val="00112C9F"/>
    <w:rsid w:val="00112E3E"/>
    <w:rsid w:val="00113616"/>
    <w:rsid w:val="001139DB"/>
    <w:rsid w:val="00113D7C"/>
    <w:rsid w:val="00114DCE"/>
    <w:rsid w:val="00114ED5"/>
    <w:rsid w:val="00115073"/>
    <w:rsid w:val="00115B39"/>
    <w:rsid w:val="001163EC"/>
    <w:rsid w:val="00116603"/>
    <w:rsid w:val="00116707"/>
    <w:rsid w:val="00117870"/>
    <w:rsid w:val="00117A42"/>
    <w:rsid w:val="00117DDD"/>
    <w:rsid w:val="00117E0D"/>
    <w:rsid w:val="00117EC0"/>
    <w:rsid w:val="00120B7E"/>
    <w:rsid w:val="001213EC"/>
    <w:rsid w:val="00121779"/>
    <w:rsid w:val="001218EB"/>
    <w:rsid w:val="001219D1"/>
    <w:rsid w:val="00121DE6"/>
    <w:rsid w:val="001221C5"/>
    <w:rsid w:val="001223A7"/>
    <w:rsid w:val="00122419"/>
    <w:rsid w:val="0012289D"/>
    <w:rsid w:val="00122C21"/>
    <w:rsid w:val="00122C26"/>
    <w:rsid w:val="0012313F"/>
    <w:rsid w:val="001235BB"/>
    <w:rsid w:val="00123BA3"/>
    <w:rsid w:val="00123BB3"/>
    <w:rsid w:val="00123E31"/>
    <w:rsid w:val="001241B2"/>
    <w:rsid w:val="00125A1A"/>
    <w:rsid w:val="00125B09"/>
    <w:rsid w:val="00125FCA"/>
    <w:rsid w:val="00126051"/>
    <w:rsid w:val="0012626F"/>
    <w:rsid w:val="0012696B"/>
    <w:rsid w:val="0012699B"/>
    <w:rsid w:val="001269A6"/>
    <w:rsid w:val="001269C2"/>
    <w:rsid w:val="00126B14"/>
    <w:rsid w:val="00126E39"/>
    <w:rsid w:val="0012743C"/>
    <w:rsid w:val="00127A8D"/>
    <w:rsid w:val="00127B3C"/>
    <w:rsid w:val="00127D0C"/>
    <w:rsid w:val="0013019B"/>
    <w:rsid w:val="00130BC6"/>
    <w:rsid w:val="001315CE"/>
    <w:rsid w:val="0013160E"/>
    <w:rsid w:val="0013185E"/>
    <w:rsid w:val="00131995"/>
    <w:rsid w:val="00132818"/>
    <w:rsid w:val="0013294F"/>
    <w:rsid w:val="001329E4"/>
    <w:rsid w:val="001331C2"/>
    <w:rsid w:val="00133351"/>
    <w:rsid w:val="001336E5"/>
    <w:rsid w:val="001342DD"/>
    <w:rsid w:val="00134628"/>
    <w:rsid w:val="00134DD0"/>
    <w:rsid w:val="00135058"/>
    <w:rsid w:val="001355E2"/>
    <w:rsid w:val="0013591C"/>
    <w:rsid w:val="00135F08"/>
    <w:rsid w:val="00135FC9"/>
    <w:rsid w:val="0013613F"/>
    <w:rsid w:val="001365A8"/>
    <w:rsid w:val="00136871"/>
    <w:rsid w:val="00136B31"/>
    <w:rsid w:val="00136C8B"/>
    <w:rsid w:val="00136CE5"/>
    <w:rsid w:val="00136F39"/>
    <w:rsid w:val="00137B3C"/>
    <w:rsid w:val="00137BA8"/>
    <w:rsid w:val="00137E5F"/>
    <w:rsid w:val="001409D3"/>
    <w:rsid w:val="00140DF2"/>
    <w:rsid w:val="00141128"/>
    <w:rsid w:val="001413F5"/>
    <w:rsid w:val="00141755"/>
    <w:rsid w:val="00141927"/>
    <w:rsid w:val="00141B46"/>
    <w:rsid w:val="00141D2A"/>
    <w:rsid w:val="00142023"/>
    <w:rsid w:val="001430E7"/>
    <w:rsid w:val="001434D5"/>
    <w:rsid w:val="0014373D"/>
    <w:rsid w:val="001439ED"/>
    <w:rsid w:val="00143E8D"/>
    <w:rsid w:val="00144A9C"/>
    <w:rsid w:val="00144B82"/>
    <w:rsid w:val="0014542C"/>
    <w:rsid w:val="0014553F"/>
    <w:rsid w:val="00145CE3"/>
    <w:rsid w:val="00146355"/>
    <w:rsid w:val="0014657E"/>
    <w:rsid w:val="00146589"/>
    <w:rsid w:val="0014663A"/>
    <w:rsid w:val="00147055"/>
    <w:rsid w:val="00147376"/>
    <w:rsid w:val="00147DAB"/>
    <w:rsid w:val="00147FFD"/>
    <w:rsid w:val="001500DA"/>
    <w:rsid w:val="00150287"/>
    <w:rsid w:val="001503B1"/>
    <w:rsid w:val="001503D7"/>
    <w:rsid w:val="00150B37"/>
    <w:rsid w:val="00150D05"/>
    <w:rsid w:val="00150D2B"/>
    <w:rsid w:val="001512A8"/>
    <w:rsid w:val="00151792"/>
    <w:rsid w:val="00151990"/>
    <w:rsid w:val="001519E9"/>
    <w:rsid w:val="00151AEC"/>
    <w:rsid w:val="0015282B"/>
    <w:rsid w:val="00152D5F"/>
    <w:rsid w:val="00152DA5"/>
    <w:rsid w:val="00153370"/>
    <w:rsid w:val="00153CB5"/>
    <w:rsid w:val="00153D43"/>
    <w:rsid w:val="00153EE7"/>
    <w:rsid w:val="00154278"/>
    <w:rsid w:val="00154830"/>
    <w:rsid w:val="001548F9"/>
    <w:rsid w:val="00154970"/>
    <w:rsid w:val="00154A9E"/>
    <w:rsid w:val="00154C10"/>
    <w:rsid w:val="00154CBB"/>
    <w:rsid w:val="00154D0D"/>
    <w:rsid w:val="00154F02"/>
    <w:rsid w:val="00154FA9"/>
    <w:rsid w:val="00155AC9"/>
    <w:rsid w:val="00155B7F"/>
    <w:rsid w:val="00156C1C"/>
    <w:rsid w:val="00157148"/>
    <w:rsid w:val="001572AE"/>
    <w:rsid w:val="001575DF"/>
    <w:rsid w:val="00157644"/>
    <w:rsid w:val="00157DB1"/>
    <w:rsid w:val="00160474"/>
    <w:rsid w:val="00160986"/>
    <w:rsid w:val="00160AC2"/>
    <w:rsid w:val="00160D49"/>
    <w:rsid w:val="0016189A"/>
    <w:rsid w:val="00161964"/>
    <w:rsid w:val="0016216D"/>
    <w:rsid w:val="001628AD"/>
    <w:rsid w:val="00162B78"/>
    <w:rsid w:val="00162D1B"/>
    <w:rsid w:val="00162E15"/>
    <w:rsid w:val="00162F12"/>
    <w:rsid w:val="00163067"/>
    <w:rsid w:val="00163949"/>
    <w:rsid w:val="00163C13"/>
    <w:rsid w:val="00163C4E"/>
    <w:rsid w:val="00163EC4"/>
    <w:rsid w:val="001645D4"/>
    <w:rsid w:val="00164846"/>
    <w:rsid w:val="001649AD"/>
    <w:rsid w:val="00164A55"/>
    <w:rsid w:val="00164EB9"/>
    <w:rsid w:val="001651B7"/>
    <w:rsid w:val="001651F3"/>
    <w:rsid w:val="00165966"/>
    <w:rsid w:val="00165CC4"/>
    <w:rsid w:val="00166218"/>
    <w:rsid w:val="001666AE"/>
    <w:rsid w:val="001666B8"/>
    <w:rsid w:val="0016685C"/>
    <w:rsid w:val="001671D0"/>
    <w:rsid w:val="001674AD"/>
    <w:rsid w:val="001674CF"/>
    <w:rsid w:val="001700E3"/>
    <w:rsid w:val="001703A9"/>
    <w:rsid w:val="0017044F"/>
    <w:rsid w:val="001705A1"/>
    <w:rsid w:val="0017082A"/>
    <w:rsid w:val="00171734"/>
    <w:rsid w:val="00171E79"/>
    <w:rsid w:val="0017278A"/>
    <w:rsid w:val="00172888"/>
    <w:rsid w:val="0017342F"/>
    <w:rsid w:val="0017362B"/>
    <w:rsid w:val="00173B42"/>
    <w:rsid w:val="00173CDA"/>
    <w:rsid w:val="00173D52"/>
    <w:rsid w:val="00173E7B"/>
    <w:rsid w:val="001744E9"/>
    <w:rsid w:val="00174629"/>
    <w:rsid w:val="00174A14"/>
    <w:rsid w:val="00174AB8"/>
    <w:rsid w:val="00174E46"/>
    <w:rsid w:val="00174FF2"/>
    <w:rsid w:val="001750DB"/>
    <w:rsid w:val="001752C2"/>
    <w:rsid w:val="001755C1"/>
    <w:rsid w:val="00175922"/>
    <w:rsid w:val="00175934"/>
    <w:rsid w:val="00175A44"/>
    <w:rsid w:val="00175DA2"/>
    <w:rsid w:val="00176331"/>
    <w:rsid w:val="00176445"/>
    <w:rsid w:val="001764E1"/>
    <w:rsid w:val="001764F2"/>
    <w:rsid w:val="00176829"/>
    <w:rsid w:val="00176887"/>
    <w:rsid w:val="00176946"/>
    <w:rsid w:val="0017697E"/>
    <w:rsid w:val="00176F5A"/>
    <w:rsid w:val="00176FD7"/>
    <w:rsid w:val="001770D8"/>
    <w:rsid w:val="00177198"/>
    <w:rsid w:val="0017728B"/>
    <w:rsid w:val="00177577"/>
    <w:rsid w:val="001775D2"/>
    <w:rsid w:val="00177EE0"/>
    <w:rsid w:val="00177FC4"/>
    <w:rsid w:val="00180082"/>
    <w:rsid w:val="001800C0"/>
    <w:rsid w:val="00180225"/>
    <w:rsid w:val="0018073A"/>
    <w:rsid w:val="00180C1D"/>
    <w:rsid w:val="001811E7"/>
    <w:rsid w:val="001813AD"/>
    <w:rsid w:val="001813F0"/>
    <w:rsid w:val="001816E6"/>
    <w:rsid w:val="00181766"/>
    <w:rsid w:val="00181D48"/>
    <w:rsid w:val="00182243"/>
    <w:rsid w:val="00182727"/>
    <w:rsid w:val="00182A29"/>
    <w:rsid w:val="00182C75"/>
    <w:rsid w:val="00183102"/>
    <w:rsid w:val="00183209"/>
    <w:rsid w:val="001837E2"/>
    <w:rsid w:val="00183CF1"/>
    <w:rsid w:val="0018429A"/>
    <w:rsid w:val="00184709"/>
    <w:rsid w:val="00184956"/>
    <w:rsid w:val="0018558D"/>
    <w:rsid w:val="001858A7"/>
    <w:rsid w:val="00186332"/>
    <w:rsid w:val="00186477"/>
    <w:rsid w:val="00186644"/>
    <w:rsid w:val="001869DC"/>
    <w:rsid w:val="00186A86"/>
    <w:rsid w:val="00186AC5"/>
    <w:rsid w:val="00186AD1"/>
    <w:rsid w:val="00187022"/>
    <w:rsid w:val="001871C2"/>
    <w:rsid w:val="0018750D"/>
    <w:rsid w:val="00187902"/>
    <w:rsid w:val="00187C83"/>
    <w:rsid w:val="00190976"/>
    <w:rsid w:val="00190BCD"/>
    <w:rsid w:val="00191240"/>
    <w:rsid w:val="001918CC"/>
    <w:rsid w:val="00191DC4"/>
    <w:rsid w:val="001920D2"/>
    <w:rsid w:val="00192768"/>
    <w:rsid w:val="001927DD"/>
    <w:rsid w:val="0019289B"/>
    <w:rsid w:val="00192A37"/>
    <w:rsid w:val="0019346B"/>
    <w:rsid w:val="00193551"/>
    <w:rsid w:val="001938D1"/>
    <w:rsid w:val="00193A48"/>
    <w:rsid w:val="00193A92"/>
    <w:rsid w:val="001941BE"/>
    <w:rsid w:val="00194259"/>
    <w:rsid w:val="00194489"/>
    <w:rsid w:val="001944F7"/>
    <w:rsid w:val="001946AF"/>
    <w:rsid w:val="00194BD4"/>
    <w:rsid w:val="00194D4D"/>
    <w:rsid w:val="00194E6F"/>
    <w:rsid w:val="00194EE0"/>
    <w:rsid w:val="00194F9F"/>
    <w:rsid w:val="00195195"/>
    <w:rsid w:val="001956F8"/>
    <w:rsid w:val="00195B92"/>
    <w:rsid w:val="0019601B"/>
    <w:rsid w:val="001960E6"/>
    <w:rsid w:val="00196305"/>
    <w:rsid w:val="00196B11"/>
    <w:rsid w:val="00196B87"/>
    <w:rsid w:val="00196E74"/>
    <w:rsid w:val="00196FF6"/>
    <w:rsid w:val="00197566"/>
    <w:rsid w:val="001978CE"/>
    <w:rsid w:val="00197904"/>
    <w:rsid w:val="001A0241"/>
    <w:rsid w:val="001A02E6"/>
    <w:rsid w:val="001A04CE"/>
    <w:rsid w:val="001A0B7E"/>
    <w:rsid w:val="001A0F41"/>
    <w:rsid w:val="001A0F9E"/>
    <w:rsid w:val="001A117C"/>
    <w:rsid w:val="001A11A9"/>
    <w:rsid w:val="001A13B0"/>
    <w:rsid w:val="001A13C3"/>
    <w:rsid w:val="001A1AC0"/>
    <w:rsid w:val="001A2672"/>
    <w:rsid w:val="001A2778"/>
    <w:rsid w:val="001A29E4"/>
    <w:rsid w:val="001A2B45"/>
    <w:rsid w:val="001A2E44"/>
    <w:rsid w:val="001A2FA0"/>
    <w:rsid w:val="001A3091"/>
    <w:rsid w:val="001A3159"/>
    <w:rsid w:val="001A322D"/>
    <w:rsid w:val="001A3298"/>
    <w:rsid w:val="001A3B4B"/>
    <w:rsid w:val="001A3F98"/>
    <w:rsid w:val="001A4A91"/>
    <w:rsid w:val="001A4BBA"/>
    <w:rsid w:val="001A4D07"/>
    <w:rsid w:val="001A5454"/>
    <w:rsid w:val="001A5B52"/>
    <w:rsid w:val="001A5B74"/>
    <w:rsid w:val="001A5C27"/>
    <w:rsid w:val="001A6543"/>
    <w:rsid w:val="001A6DD8"/>
    <w:rsid w:val="001A75E7"/>
    <w:rsid w:val="001A7FAC"/>
    <w:rsid w:val="001B039E"/>
    <w:rsid w:val="001B0451"/>
    <w:rsid w:val="001B0521"/>
    <w:rsid w:val="001B06C6"/>
    <w:rsid w:val="001B12A8"/>
    <w:rsid w:val="001B1929"/>
    <w:rsid w:val="001B1AEA"/>
    <w:rsid w:val="001B1CC4"/>
    <w:rsid w:val="001B25CE"/>
    <w:rsid w:val="001B29A1"/>
    <w:rsid w:val="001B3605"/>
    <w:rsid w:val="001B3C6C"/>
    <w:rsid w:val="001B3D1D"/>
    <w:rsid w:val="001B3D86"/>
    <w:rsid w:val="001B4222"/>
    <w:rsid w:val="001B472C"/>
    <w:rsid w:val="001B48D1"/>
    <w:rsid w:val="001B4DCE"/>
    <w:rsid w:val="001B52F9"/>
    <w:rsid w:val="001B5477"/>
    <w:rsid w:val="001B56E1"/>
    <w:rsid w:val="001B57DD"/>
    <w:rsid w:val="001B5958"/>
    <w:rsid w:val="001B59F8"/>
    <w:rsid w:val="001B5E45"/>
    <w:rsid w:val="001B60D0"/>
    <w:rsid w:val="001B657F"/>
    <w:rsid w:val="001B6B60"/>
    <w:rsid w:val="001B6BE6"/>
    <w:rsid w:val="001B6C12"/>
    <w:rsid w:val="001B6C15"/>
    <w:rsid w:val="001B6C52"/>
    <w:rsid w:val="001B6CEB"/>
    <w:rsid w:val="001B7187"/>
    <w:rsid w:val="001B72BE"/>
    <w:rsid w:val="001B76B1"/>
    <w:rsid w:val="001B7E85"/>
    <w:rsid w:val="001B7EFE"/>
    <w:rsid w:val="001B7F15"/>
    <w:rsid w:val="001C0D7E"/>
    <w:rsid w:val="001C1257"/>
    <w:rsid w:val="001C13C9"/>
    <w:rsid w:val="001C1539"/>
    <w:rsid w:val="001C1740"/>
    <w:rsid w:val="001C178B"/>
    <w:rsid w:val="001C1E2B"/>
    <w:rsid w:val="001C225A"/>
    <w:rsid w:val="001C2609"/>
    <w:rsid w:val="001C2834"/>
    <w:rsid w:val="001C2E84"/>
    <w:rsid w:val="001C364B"/>
    <w:rsid w:val="001C3E09"/>
    <w:rsid w:val="001C4719"/>
    <w:rsid w:val="001C474D"/>
    <w:rsid w:val="001C5026"/>
    <w:rsid w:val="001C5164"/>
    <w:rsid w:val="001C5455"/>
    <w:rsid w:val="001C55E4"/>
    <w:rsid w:val="001C5612"/>
    <w:rsid w:val="001C5733"/>
    <w:rsid w:val="001C5939"/>
    <w:rsid w:val="001C5C77"/>
    <w:rsid w:val="001C6246"/>
    <w:rsid w:val="001C62B8"/>
    <w:rsid w:val="001C70F4"/>
    <w:rsid w:val="001C7DEF"/>
    <w:rsid w:val="001C7EFD"/>
    <w:rsid w:val="001D0324"/>
    <w:rsid w:val="001D0B9C"/>
    <w:rsid w:val="001D0BF2"/>
    <w:rsid w:val="001D0D8F"/>
    <w:rsid w:val="001D145A"/>
    <w:rsid w:val="001D1564"/>
    <w:rsid w:val="001D17FF"/>
    <w:rsid w:val="001D1848"/>
    <w:rsid w:val="001D19F8"/>
    <w:rsid w:val="001D1B49"/>
    <w:rsid w:val="001D1ED1"/>
    <w:rsid w:val="001D24E6"/>
    <w:rsid w:val="001D2947"/>
    <w:rsid w:val="001D2A5D"/>
    <w:rsid w:val="001D2AF1"/>
    <w:rsid w:val="001D2F11"/>
    <w:rsid w:val="001D2F7E"/>
    <w:rsid w:val="001D31F6"/>
    <w:rsid w:val="001D36D8"/>
    <w:rsid w:val="001D3CFE"/>
    <w:rsid w:val="001D3F27"/>
    <w:rsid w:val="001D460A"/>
    <w:rsid w:val="001D4832"/>
    <w:rsid w:val="001D49A4"/>
    <w:rsid w:val="001D4B0B"/>
    <w:rsid w:val="001D4DCE"/>
    <w:rsid w:val="001D5180"/>
    <w:rsid w:val="001D523C"/>
    <w:rsid w:val="001D52CD"/>
    <w:rsid w:val="001D5A60"/>
    <w:rsid w:val="001D5C02"/>
    <w:rsid w:val="001D5DE6"/>
    <w:rsid w:val="001D5E27"/>
    <w:rsid w:val="001D5E60"/>
    <w:rsid w:val="001D602C"/>
    <w:rsid w:val="001D660D"/>
    <w:rsid w:val="001D6840"/>
    <w:rsid w:val="001D70F7"/>
    <w:rsid w:val="001D7822"/>
    <w:rsid w:val="001D7DFE"/>
    <w:rsid w:val="001D7E3F"/>
    <w:rsid w:val="001E0666"/>
    <w:rsid w:val="001E0736"/>
    <w:rsid w:val="001E07E1"/>
    <w:rsid w:val="001E17D4"/>
    <w:rsid w:val="001E1EAB"/>
    <w:rsid w:val="001E211D"/>
    <w:rsid w:val="001E273F"/>
    <w:rsid w:val="001E27BE"/>
    <w:rsid w:val="001E2832"/>
    <w:rsid w:val="001E2857"/>
    <w:rsid w:val="001E288D"/>
    <w:rsid w:val="001E2896"/>
    <w:rsid w:val="001E28FA"/>
    <w:rsid w:val="001E293D"/>
    <w:rsid w:val="001E2DC5"/>
    <w:rsid w:val="001E3014"/>
    <w:rsid w:val="001E3157"/>
    <w:rsid w:val="001E33F6"/>
    <w:rsid w:val="001E346F"/>
    <w:rsid w:val="001E3479"/>
    <w:rsid w:val="001E3BCE"/>
    <w:rsid w:val="001E3C84"/>
    <w:rsid w:val="001E3C8A"/>
    <w:rsid w:val="001E3F2C"/>
    <w:rsid w:val="001E4526"/>
    <w:rsid w:val="001E509F"/>
    <w:rsid w:val="001E54EE"/>
    <w:rsid w:val="001E5571"/>
    <w:rsid w:val="001E5645"/>
    <w:rsid w:val="001E57B6"/>
    <w:rsid w:val="001E5B39"/>
    <w:rsid w:val="001E5EF3"/>
    <w:rsid w:val="001E686B"/>
    <w:rsid w:val="001E6926"/>
    <w:rsid w:val="001E70F1"/>
    <w:rsid w:val="001E73F4"/>
    <w:rsid w:val="001E79E3"/>
    <w:rsid w:val="001E7AFC"/>
    <w:rsid w:val="001E7EF4"/>
    <w:rsid w:val="001F06B6"/>
    <w:rsid w:val="001F06C1"/>
    <w:rsid w:val="001F0774"/>
    <w:rsid w:val="001F0BE8"/>
    <w:rsid w:val="001F0D7E"/>
    <w:rsid w:val="001F12FF"/>
    <w:rsid w:val="001F18D1"/>
    <w:rsid w:val="001F22EC"/>
    <w:rsid w:val="001F24E6"/>
    <w:rsid w:val="001F28F5"/>
    <w:rsid w:val="001F2ACD"/>
    <w:rsid w:val="001F2DB2"/>
    <w:rsid w:val="001F332A"/>
    <w:rsid w:val="001F3405"/>
    <w:rsid w:val="001F3463"/>
    <w:rsid w:val="001F3819"/>
    <w:rsid w:val="001F3E64"/>
    <w:rsid w:val="001F3FC7"/>
    <w:rsid w:val="001F41CB"/>
    <w:rsid w:val="001F43A9"/>
    <w:rsid w:val="001F471B"/>
    <w:rsid w:val="001F49C9"/>
    <w:rsid w:val="001F4F71"/>
    <w:rsid w:val="001F50E2"/>
    <w:rsid w:val="001F50F7"/>
    <w:rsid w:val="001F5125"/>
    <w:rsid w:val="001F52BA"/>
    <w:rsid w:val="001F53B9"/>
    <w:rsid w:val="001F554A"/>
    <w:rsid w:val="001F5643"/>
    <w:rsid w:val="001F5682"/>
    <w:rsid w:val="001F5866"/>
    <w:rsid w:val="001F5B05"/>
    <w:rsid w:val="001F6D38"/>
    <w:rsid w:val="001F71C8"/>
    <w:rsid w:val="001F7439"/>
    <w:rsid w:val="001F7491"/>
    <w:rsid w:val="001F74F4"/>
    <w:rsid w:val="001F75E8"/>
    <w:rsid w:val="001F76DB"/>
    <w:rsid w:val="001F7935"/>
    <w:rsid w:val="001F7C21"/>
    <w:rsid w:val="001F7D9D"/>
    <w:rsid w:val="001F7EB4"/>
    <w:rsid w:val="00200050"/>
    <w:rsid w:val="00200139"/>
    <w:rsid w:val="002004C2"/>
    <w:rsid w:val="002004CF"/>
    <w:rsid w:val="00200809"/>
    <w:rsid w:val="00200B7B"/>
    <w:rsid w:val="00200BC4"/>
    <w:rsid w:val="00200D08"/>
    <w:rsid w:val="002011EF"/>
    <w:rsid w:val="0020145A"/>
    <w:rsid w:val="002014AF"/>
    <w:rsid w:val="002014ED"/>
    <w:rsid w:val="00201BB6"/>
    <w:rsid w:val="00201CE2"/>
    <w:rsid w:val="00202033"/>
    <w:rsid w:val="0020217A"/>
    <w:rsid w:val="002027BF"/>
    <w:rsid w:val="002029E1"/>
    <w:rsid w:val="00202A26"/>
    <w:rsid w:val="002036F4"/>
    <w:rsid w:val="00203A05"/>
    <w:rsid w:val="00203BF0"/>
    <w:rsid w:val="00203E96"/>
    <w:rsid w:val="00204184"/>
    <w:rsid w:val="00204439"/>
    <w:rsid w:val="00204E2F"/>
    <w:rsid w:val="00204ED2"/>
    <w:rsid w:val="0020509E"/>
    <w:rsid w:val="00205824"/>
    <w:rsid w:val="00205FE4"/>
    <w:rsid w:val="002064E0"/>
    <w:rsid w:val="0020678E"/>
    <w:rsid w:val="00206AF6"/>
    <w:rsid w:val="0020729A"/>
    <w:rsid w:val="002072C9"/>
    <w:rsid w:val="002074E5"/>
    <w:rsid w:val="00207609"/>
    <w:rsid w:val="0020779F"/>
    <w:rsid w:val="002078B1"/>
    <w:rsid w:val="00207D0C"/>
    <w:rsid w:val="00207E5E"/>
    <w:rsid w:val="002103E5"/>
    <w:rsid w:val="002103EC"/>
    <w:rsid w:val="002105D2"/>
    <w:rsid w:val="00211938"/>
    <w:rsid w:val="00211F0B"/>
    <w:rsid w:val="002123EE"/>
    <w:rsid w:val="00212719"/>
    <w:rsid w:val="002127C3"/>
    <w:rsid w:val="0021283A"/>
    <w:rsid w:val="002129FE"/>
    <w:rsid w:val="00212B28"/>
    <w:rsid w:val="00212B93"/>
    <w:rsid w:val="00212DEC"/>
    <w:rsid w:val="002137D3"/>
    <w:rsid w:val="00213851"/>
    <w:rsid w:val="002139C0"/>
    <w:rsid w:val="00213B5B"/>
    <w:rsid w:val="00213BA3"/>
    <w:rsid w:val="00213BC4"/>
    <w:rsid w:val="00213D4A"/>
    <w:rsid w:val="00213E2E"/>
    <w:rsid w:val="00214231"/>
    <w:rsid w:val="00214484"/>
    <w:rsid w:val="00214528"/>
    <w:rsid w:val="002148FA"/>
    <w:rsid w:val="00214AC2"/>
    <w:rsid w:val="00214C0F"/>
    <w:rsid w:val="00214FB4"/>
    <w:rsid w:val="002151D1"/>
    <w:rsid w:val="0021522B"/>
    <w:rsid w:val="0021524F"/>
    <w:rsid w:val="0021570B"/>
    <w:rsid w:val="00215762"/>
    <w:rsid w:val="0021641B"/>
    <w:rsid w:val="00216458"/>
    <w:rsid w:val="0021671A"/>
    <w:rsid w:val="002168FF"/>
    <w:rsid w:val="002169DF"/>
    <w:rsid w:val="00216EAF"/>
    <w:rsid w:val="00216EB3"/>
    <w:rsid w:val="00217022"/>
    <w:rsid w:val="00217319"/>
    <w:rsid w:val="0021741A"/>
    <w:rsid w:val="002179D6"/>
    <w:rsid w:val="00217A00"/>
    <w:rsid w:val="00217CD9"/>
    <w:rsid w:val="00217F86"/>
    <w:rsid w:val="00220544"/>
    <w:rsid w:val="00220630"/>
    <w:rsid w:val="002206F3"/>
    <w:rsid w:val="00220889"/>
    <w:rsid w:val="002208CB"/>
    <w:rsid w:val="002218B1"/>
    <w:rsid w:val="002219C6"/>
    <w:rsid w:val="00221AFA"/>
    <w:rsid w:val="00221F42"/>
    <w:rsid w:val="00222158"/>
    <w:rsid w:val="0022219A"/>
    <w:rsid w:val="00222A10"/>
    <w:rsid w:val="00222C71"/>
    <w:rsid w:val="00222CC3"/>
    <w:rsid w:val="00222E58"/>
    <w:rsid w:val="00223380"/>
    <w:rsid w:val="0022378E"/>
    <w:rsid w:val="00223811"/>
    <w:rsid w:val="00223821"/>
    <w:rsid w:val="00223990"/>
    <w:rsid w:val="00223E6A"/>
    <w:rsid w:val="0022400E"/>
    <w:rsid w:val="0022426F"/>
    <w:rsid w:val="002248C2"/>
    <w:rsid w:val="00225029"/>
    <w:rsid w:val="0022524D"/>
    <w:rsid w:val="00225BA4"/>
    <w:rsid w:val="00225BD2"/>
    <w:rsid w:val="00226045"/>
    <w:rsid w:val="00226212"/>
    <w:rsid w:val="00226260"/>
    <w:rsid w:val="002266B5"/>
    <w:rsid w:val="002266CB"/>
    <w:rsid w:val="00227139"/>
    <w:rsid w:val="0022721E"/>
    <w:rsid w:val="00227534"/>
    <w:rsid w:val="00227A4C"/>
    <w:rsid w:val="00227BD7"/>
    <w:rsid w:val="00227C15"/>
    <w:rsid w:val="00227FDC"/>
    <w:rsid w:val="00230609"/>
    <w:rsid w:val="002308F2"/>
    <w:rsid w:val="00230992"/>
    <w:rsid w:val="00230B77"/>
    <w:rsid w:val="002315DE"/>
    <w:rsid w:val="0023191D"/>
    <w:rsid w:val="00231BFE"/>
    <w:rsid w:val="00231EFC"/>
    <w:rsid w:val="00231F85"/>
    <w:rsid w:val="002320D5"/>
    <w:rsid w:val="002324B2"/>
    <w:rsid w:val="00232587"/>
    <w:rsid w:val="00232764"/>
    <w:rsid w:val="0023282E"/>
    <w:rsid w:val="002328EA"/>
    <w:rsid w:val="00232B57"/>
    <w:rsid w:val="00232C93"/>
    <w:rsid w:val="002330E7"/>
    <w:rsid w:val="0023395F"/>
    <w:rsid w:val="00233CB9"/>
    <w:rsid w:val="00233CC4"/>
    <w:rsid w:val="00233E9E"/>
    <w:rsid w:val="00233F28"/>
    <w:rsid w:val="002346B3"/>
    <w:rsid w:val="00234871"/>
    <w:rsid w:val="00234A28"/>
    <w:rsid w:val="00234B73"/>
    <w:rsid w:val="00234CC4"/>
    <w:rsid w:val="00234D08"/>
    <w:rsid w:val="00234DFC"/>
    <w:rsid w:val="00234F46"/>
    <w:rsid w:val="00236819"/>
    <w:rsid w:val="00237AA9"/>
    <w:rsid w:val="002400C2"/>
    <w:rsid w:val="0024034D"/>
    <w:rsid w:val="0024050A"/>
    <w:rsid w:val="00240C1F"/>
    <w:rsid w:val="00240C59"/>
    <w:rsid w:val="00240E1D"/>
    <w:rsid w:val="0024106C"/>
    <w:rsid w:val="00241704"/>
    <w:rsid w:val="00241B97"/>
    <w:rsid w:val="00241CDA"/>
    <w:rsid w:val="00241EF6"/>
    <w:rsid w:val="002421E7"/>
    <w:rsid w:val="0024233D"/>
    <w:rsid w:val="0024242B"/>
    <w:rsid w:val="002427A6"/>
    <w:rsid w:val="00242902"/>
    <w:rsid w:val="00242BDF"/>
    <w:rsid w:val="00242D3F"/>
    <w:rsid w:val="00242D86"/>
    <w:rsid w:val="00242FDA"/>
    <w:rsid w:val="002432DE"/>
    <w:rsid w:val="00243663"/>
    <w:rsid w:val="002437E6"/>
    <w:rsid w:val="002439B7"/>
    <w:rsid w:val="002439E8"/>
    <w:rsid w:val="00243D8F"/>
    <w:rsid w:val="00243E59"/>
    <w:rsid w:val="00243E9A"/>
    <w:rsid w:val="00243ECF"/>
    <w:rsid w:val="00244690"/>
    <w:rsid w:val="002448AC"/>
    <w:rsid w:val="00244D06"/>
    <w:rsid w:val="00245178"/>
    <w:rsid w:val="00245451"/>
    <w:rsid w:val="0024591C"/>
    <w:rsid w:val="00245B05"/>
    <w:rsid w:val="00245B18"/>
    <w:rsid w:val="00246008"/>
    <w:rsid w:val="0024600D"/>
    <w:rsid w:val="002460AD"/>
    <w:rsid w:val="002461CD"/>
    <w:rsid w:val="002462E0"/>
    <w:rsid w:val="00246585"/>
    <w:rsid w:val="002465DE"/>
    <w:rsid w:val="00246756"/>
    <w:rsid w:val="002467F7"/>
    <w:rsid w:val="002467FE"/>
    <w:rsid w:val="00246BB1"/>
    <w:rsid w:val="00246CC4"/>
    <w:rsid w:val="00246CC7"/>
    <w:rsid w:val="00247047"/>
    <w:rsid w:val="00247128"/>
    <w:rsid w:val="00247358"/>
    <w:rsid w:val="002473DE"/>
    <w:rsid w:val="00247867"/>
    <w:rsid w:val="00247A3F"/>
    <w:rsid w:val="00250146"/>
    <w:rsid w:val="00250BCB"/>
    <w:rsid w:val="00251657"/>
    <w:rsid w:val="0025193F"/>
    <w:rsid w:val="00251D59"/>
    <w:rsid w:val="00251F2D"/>
    <w:rsid w:val="00252454"/>
    <w:rsid w:val="0025279B"/>
    <w:rsid w:val="002527B1"/>
    <w:rsid w:val="002529E9"/>
    <w:rsid w:val="00252AC3"/>
    <w:rsid w:val="00252DAA"/>
    <w:rsid w:val="002530D4"/>
    <w:rsid w:val="0025336D"/>
    <w:rsid w:val="00253385"/>
    <w:rsid w:val="002539CB"/>
    <w:rsid w:val="002539F3"/>
    <w:rsid w:val="00253FEF"/>
    <w:rsid w:val="00254013"/>
    <w:rsid w:val="002542CF"/>
    <w:rsid w:val="00254E0F"/>
    <w:rsid w:val="0025503C"/>
    <w:rsid w:val="002550FD"/>
    <w:rsid w:val="002551A7"/>
    <w:rsid w:val="0025544C"/>
    <w:rsid w:val="002556CA"/>
    <w:rsid w:val="00255712"/>
    <w:rsid w:val="00255B98"/>
    <w:rsid w:val="00255BA0"/>
    <w:rsid w:val="0025605B"/>
    <w:rsid w:val="0025606E"/>
    <w:rsid w:val="002560C4"/>
    <w:rsid w:val="002560DE"/>
    <w:rsid w:val="002562CA"/>
    <w:rsid w:val="002568B6"/>
    <w:rsid w:val="00256FFC"/>
    <w:rsid w:val="002572D8"/>
    <w:rsid w:val="0025754C"/>
    <w:rsid w:val="002578C8"/>
    <w:rsid w:val="00257AEC"/>
    <w:rsid w:val="00257DEE"/>
    <w:rsid w:val="0026013B"/>
    <w:rsid w:val="00260840"/>
    <w:rsid w:val="002608C1"/>
    <w:rsid w:val="002610F8"/>
    <w:rsid w:val="00261254"/>
    <w:rsid w:val="00261940"/>
    <w:rsid w:val="00261F13"/>
    <w:rsid w:val="00262439"/>
    <w:rsid w:val="00262874"/>
    <w:rsid w:val="002628EB"/>
    <w:rsid w:val="00262978"/>
    <w:rsid w:val="0026336F"/>
    <w:rsid w:val="00263BAC"/>
    <w:rsid w:val="00263C7A"/>
    <w:rsid w:val="00263D14"/>
    <w:rsid w:val="00264315"/>
    <w:rsid w:val="002648D0"/>
    <w:rsid w:val="002650F0"/>
    <w:rsid w:val="002658D1"/>
    <w:rsid w:val="00265FC6"/>
    <w:rsid w:val="002666C2"/>
    <w:rsid w:val="002666C9"/>
    <w:rsid w:val="00266A58"/>
    <w:rsid w:val="0026750D"/>
    <w:rsid w:val="0026789D"/>
    <w:rsid w:val="00267C15"/>
    <w:rsid w:val="002700F0"/>
    <w:rsid w:val="002709E3"/>
    <w:rsid w:val="00270DA7"/>
    <w:rsid w:val="00270DDB"/>
    <w:rsid w:val="00270F5B"/>
    <w:rsid w:val="002712E2"/>
    <w:rsid w:val="002715BF"/>
    <w:rsid w:val="00271691"/>
    <w:rsid w:val="00271E32"/>
    <w:rsid w:val="00272475"/>
    <w:rsid w:val="002725A6"/>
    <w:rsid w:val="00272D5A"/>
    <w:rsid w:val="00272F01"/>
    <w:rsid w:val="00273296"/>
    <w:rsid w:val="00273331"/>
    <w:rsid w:val="002735B8"/>
    <w:rsid w:val="0027378E"/>
    <w:rsid w:val="00273892"/>
    <w:rsid w:val="00274028"/>
    <w:rsid w:val="002742DD"/>
    <w:rsid w:val="00274337"/>
    <w:rsid w:val="0027450E"/>
    <w:rsid w:val="00274613"/>
    <w:rsid w:val="002746C4"/>
    <w:rsid w:val="002748FA"/>
    <w:rsid w:val="0027512B"/>
    <w:rsid w:val="002752BF"/>
    <w:rsid w:val="002755DD"/>
    <w:rsid w:val="00275689"/>
    <w:rsid w:val="00275BF4"/>
    <w:rsid w:val="00276030"/>
    <w:rsid w:val="00276065"/>
    <w:rsid w:val="00276551"/>
    <w:rsid w:val="002772E0"/>
    <w:rsid w:val="0027752D"/>
    <w:rsid w:val="00277746"/>
    <w:rsid w:val="0027781D"/>
    <w:rsid w:val="00277A74"/>
    <w:rsid w:val="00277CFF"/>
    <w:rsid w:val="00277E83"/>
    <w:rsid w:val="00277EE2"/>
    <w:rsid w:val="00280396"/>
    <w:rsid w:val="002805AD"/>
    <w:rsid w:val="00280885"/>
    <w:rsid w:val="002809C8"/>
    <w:rsid w:val="00280EE1"/>
    <w:rsid w:val="0028102C"/>
    <w:rsid w:val="002811E8"/>
    <w:rsid w:val="0028163C"/>
    <w:rsid w:val="00281FC6"/>
    <w:rsid w:val="0028229B"/>
    <w:rsid w:val="00282363"/>
    <w:rsid w:val="0028244E"/>
    <w:rsid w:val="00282772"/>
    <w:rsid w:val="00282782"/>
    <w:rsid w:val="00282905"/>
    <w:rsid w:val="00282969"/>
    <w:rsid w:val="00282AE5"/>
    <w:rsid w:val="00282F45"/>
    <w:rsid w:val="002833EF"/>
    <w:rsid w:val="0028352A"/>
    <w:rsid w:val="00283725"/>
    <w:rsid w:val="002837EB"/>
    <w:rsid w:val="002838EB"/>
    <w:rsid w:val="00283B49"/>
    <w:rsid w:val="00283ED4"/>
    <w:rsid w:val="00284168"/>
    <w:rsid w:val="0028452E"/>
    <w:rsid w:val="002845ED"/>
    <w:rsid w:val="00284754"/>
    <w:rsid w:val="00284872"/>
    <w:rsid w:val="002848D5"/>
    <w:rsid w:val="0028514C"/>
    <w:rsid w:val="002851FC"/>
    <w:rsid w:val="00285483"/>
    <w:rsid w:val="002856E3"/>
    <w:rsid w:val="00285A7C"/>
    <w:rsid w:val="002860DB"/>
    <w:rsid w:val="00286468"/>
    <w:rsid w:val="002864A4"/>
    <w:rsid w:val="002866EF"/>
    <w:rsid w:val="00286A49"/>
    <w:rsid w:val="00286A8D"/>
    <w:rsid w:val="00286C2A"/>
    <w:rsid w:val="00286D34"/>
    <w:rsid w:val="00287028"/>
    <w:rsid w:val="002875B9"/>
    <w:rsid w:val="00287BCC"/>
    <w:rsid w:val="00287D9A"/>
    <w:rsid w:val="00287E0E"/>
    <w:rsid w:val="00287F2B"/>
    <w:rsid w:val="00290452"/>
    <w:rsid w:val="00290602"/>
    <w:rsid w:val="00290881"/>
    <w:rsid w:val="00290A6E"/>
    <w:rsid w:val="00290B40"/>
    <w:rsid w:val="00290EC2"/>
    <w:rsid w:val="002914DF"/>
    <w:rsid w:val="00291721"/>
    <w:rsid w:val="00291747"/>
    <w:rsid w:val="00291A1D"/>
    <w:rsid w:val="002921B2"/>
    <w:rsid w:val="00292279"/>
    <w:rsid w:val="00292338"/>
    <w:rsid w:val="00292D84"/>
    <w:rsid w:val="00292FAB"/>
    <w:rsid w:val="002933C8"/>
    <w:rsid w:val="00293ACE"/>
    <w:rsid w:val="00293B69"/>
    <w:rsid w:val="00293F7D"/>
    <w:rsid w:val="00294174"/>
    <w:rsid w:val="00294216"/>
    <w:rsid w:val="0029437F"/>
    <w:rsid w:val="00294623"/>
    <w:rsid w:val="00294925"/>
    <w:rsid w:val="00294A93"/>
    <w:rsid w:val="00294DA7"/>
    <w:rsid w:val="0029508C"/>
    <w:rsid w:val="002956E0"/>
    <w:rsid w:val="00295AB5"/>
    <w:rsid w:val="0029654D"/>
    <w:rsid w:val="00296685"/>
    <w:rsid w:val="00296F28"/>
    <w:rsid w:val="00297071"/>
    <w:rsid w:val="0029720D"/>
    <w:rsid w:val="002972A8"/>
    <w:rsid w:val="00297392"/>
    <w:rsid w:val="0029765E"/>
    <w:rsid w:val="00297A1D"/>
    <w:rsid w:val="002A0849"/>
    <w:rsid w:val="002A092D"/>
    <w:rsid w:val="002A0AF0"/>
    <w:rsid w:val="002A0D25"/>
    <w:rsid w:val="002A0EFF"/>
    <w:rsid w:val="002A12C2"/>
    <w:rsid w:val="002A153C"/>
    <w:rsid w:val="002A16BC"/>
    <w:rsid w:val="002A179D"/>
    <w:rsid w:val="002A1956"/>
    <w:rsid w:val="002A1B67"/>
    <w:rsid w:val="002A1C55"/>
    <w:rsid w:val="002A1F04"/>
    <w:rsid w:val="002A200D"/>
    <w:rsid w:val="002A2026"/>
    <w:rsid w:val="002A210E"/>
    <w:rsid w:val="002A238F"/>
    <w:rsid w:val="002A242E"/>
    <w:rsid w:val="002A2F9F"/>
    <w:rsid w:val="002A33F8"/>
    <w:rsid w:val="002A3C43"/>
    <w:rsid w:val="002A3C8D"/>
    <w:rsid w:val="002A3D3B"/>
    <w:rsid w:val="002A3DA3"/>
    <w:rsid w:val="002A3FCA"/>
    <w:rsid w:val="002A409C"/>
    <w:rsid w:val="002A48C6"/>
    <w:rsid w:val="002A51B8"/>
    <w:rsid w:val="002A529C"/>
    <w:rsid w:val="002A5338"/>
    <w:rsid w:val="002A561F"/>
    <w:rsid w:val="002A56DB"/>
    <w:rsid w:val="002A5974"/>
    <w:rsid w:val="002A5BA1"/>
    <w:rsid w:val="002A5DBD"/>
    <w:rsid w:val="002A5E9A"/>
    <w:rsid w:val="002A5FCC"/>
    <w:rsid w:val="002A600B"/>
    <w:rsid w:val="002A6180"/>
    <w:rsid w:val="002A6411"/>
    <w:rsid w:val="002A65B0"/>
    <w:rsid w:val="002A65D0"/>
    <w:rsid w:val="002A6F5D"/>
    <w:rsid w:val="002A72E9"/>
    <w:rsid w:val="002A7406"/>
    <w:rsid w:val="002A777E"/>
    <w:rsid w:val="002A788F"/>
    <w:rsid w:val="002A78BC"/>
    <w:rsid w:val="002A7979"/>
    <w:rsid w:val="002A7C9A"/>
    <w:rsid w:val="002A7CF3"/>
    <w:rsid w:val="002B0171"/>
    <w:rsid w:val="002B048D"/>
    <w:rsid w:val="002B05D3"/>
    <w:rsid w:val="002B09E7"/>
    <w:rsid w:val="002B0C08"/>
    <w:rsid w:val="002B11C3"/>
    <w:rsid w:val="002B11FF"/>
    <w:rsid w:val="002B133E"/>
    <w:rsid w:val="002B17BC"/>
    <w:rsid w:val="002B1992"/>
    <w:rsid w:val="002B19D4"/>
    <w:rsid w:val="002B19E6"/>
    <w:rsid w:val="002B2063"/>
    <w:rsid w:val="002B23E4"/>
    <w:rsid w:val="002B265E"/>
    <w:rsid w:val="002B2697"/>
    <w:rsid w:val="002B2806"/>
    <w:rsid w:val="002B35F1"/>
    <w:rsid w:val="002B36D3"/>
    <w:rsid w:val="002B399D"/>
    <w:rsid w:val="002B45BA"/>
    <w:rsid w:val="002B4DC4"/>
    <w:rsid w:val="002B5297"/>
    <w:rsid w:val="002B566E"/>
    <w:rsid w:val="002B5703"/>
    <w:rsid w:val="002B5721"/>
    <w:rsid w:val="002B5A4F"/>
    <w:rsid w:val="002B5C29"/>
    <w:rsid w:val="002B5F5C"/>
    <w:rsid w:val="002B6222"/>
    <w:rsid w:val="002B64FF"/>
    <w:rsid w:val="002B66F8"/>
    <w:rsid w:val="002B6B69"/>
    <w:rsid w:val="002B6BF7"/>
    <w:rsid w:val="002B6F10"/>
    <w:rsid w:val="002B6F18"/>
    <w:rsid w:val="002B73BB"/>
    <w:rsid w:val="002B73F1"/>
    <w:rsid w:val="002B74E1"/>
    <w:rsid w:val="002B7BFD"/>
    <w:rsid w:val="002B7F2D"/>
    <w:rsid w:val="002C0394"/>
    <w:rsid w:val="002C0765"/>
    <w:rsid w:val="002C0836"/>
    <w:rsid w:val="002C0D71"/>
    <w:rsid w:val="002C0DC4"/>
    <w:rsid w:val="002C0E06"/>
    <w:rsid w:val="002C0E16"/>
    <w:rsid w:val="002C0E29"/>
    <w:rsid w:val="002C108F"/>
    <w:rsid w:val="002C1C2B"/>
    <w:rsid w:val="002C1DE6"/>
    <w:rsid w:val="002C2237"/>
    <w:rsid w:val="002C223C"/>
    <w:rsid w:val="002C279D"/>
    <w:rsid w:val="002C28A0"/>
    <w:rsid w:val="002C2A4D"/>
    <w:rsid w:val="002C2FB1"/>
    <w:rsid w:val="002C346E"/>
    <w:rsid w:val="002C3C67"/>
    <w:rsid w:val="002C3C97"/>
    <w:rsid w:val="002C3CDD"/>
    <w:rsid w:val="002C3F49"/>
    <w:rsid w:val="002C3F53"/>
    <w:rsid w:val="002C405E"/>
    <w:rsid w:val="002C44D5"/>
    <w:rsid w:val="002C452C"/>
    <w:rsid w:val="002C4B6C"/>
    <w:rsid w:val="002C4CFC"/>
    <w:rsid w:val="002C4E59"/>
    <w:rsid w:val="002C554A"/>
    <w:rsid w:val="002C578B"/>
    <w:rsid w:val="002C604F"/>
    <w:rsid w:val="002C64C2"/>
    <w:rsid w:val="002C6DC7"/>
    <w:rsid w:val="002C7B4F"/>
    <w:rsid w:val="002C7E0E"/>
    <w:rsid w:val="002C7F57"/>
    <w:rsid w:val="002D00B9"/>
    <w:rsid w:val="002D07C6"/>
    <w:rsid w:val="002D0AA0"/>
    <w:rsid w:val="002D130B"/>
    <w:rsid w:val="002D13CD"/>
    <w:rsid w:val="002D16A0"/>
    <w:rsid w:val="002D19E0"/>
    <w:rsid w:val="002D2074"/>
    <w:rsid w:val="002D233C"/>
    <w:rsid w:val="002D2686"/>
    <w:rsid w:val="002D2ACF"/>
    <w:rsid w:val="002D2B74"/>
    <w:rsid w:val="002D2DDB"/>
    <w:rsid w:val="002D2FF8"/>
    <w:rsid w:val="002D3098"/>
    <w:rsid w:val="002D359E"/>
    <w:rsid w:val="002D371D"/>
    <w:rsid w:val="002D37C5"/>
    <w:rsid w:val="002D3813"/>
    <w:rsid w:val="002D39C6"/>
    <w:rsid w:val="002D3AD4"/>
    <w:rsid w:val="002D3E48"/>
    <w:rsid w:val="002D45A7"/>
    <w:rsid w:val="002D49F4"/>
    <w:rsid w:val="002D4A93"/>
    <w:rsid w:val="002D5325"/>
    <w:rsid w:val="002D542B"/>
    <w:rsid w:val="002D551A"/>
    <w:rsid w:val="002D5991"/>
    <w:rsid w:val="002D5A70"/>
    <w:rsid w:val="002D5CA5"/>
    <w:rsid w:val="002D5FA6"/>
    <w:rsid w:val="002D6117"/>
    <w:rsid w:val="002D6170"/>
    <w:rsid w:val="002D61ED"/>
    <w:rsid w:val="002D6385"/>
    <w:rsid w:val="002D6808"/>
    <w:rsid w:val="002D6949"/>
    <w:rsid w:val="002D69A9"/>
    <w:rsid w:val="002D6BD2"/>
    <w:rsid w:val="002D6D16"/>
    <w:rsid w:val="002D6ED7"/>
    <w:rsid w:val="002D6F10"/>
    <w:rsid w:val="002D7025"/>
    <w:rsid w:val="002D7048"/>
    <w:rsid w:val="002D7886"/>
    <w:rsid w:val="002D797E"/>
    <w:rsid w:val="002D7AB4"/>
    <w:rsid w:val="002D7B28"/>
    <w:rsid w:val="002D7F18"/>
    <w:rsid w:val="002E0EA4"/>
    <w:rsid w:val="002E1501"/>
    <w:rsid w:val="002E1613"/>
    <w:rsid w:val="002E17AC"/>
    <w:rsid w:val="002E1916"/>
    <w:rsid w:val="002E1A58"/>
    <w:rsid w:val="002E1C27"/>
    <w:rsid w:val="002E1CF0"/>
    <w:rsid w:val="002E239A"/>
    <w:rsid w:val="002E268B"/>
    <w:rsid w:val="002E2761"/>
    <w:rsid w:val="002E29E2"/>
    <w:rsid w:val="002E3BB0"/>
    <w:rsid w:val="002E4496"/>
    <w:rsid w:val="002E4514"/>
    <w:rsid w:val="002E466E"/>
    <w:rsid w:val="002E46E2"/>
    <w:rsid w:val="002E5A65"/>
    <w:rsid w:val="002E6247"/>
    <w:rsid w:val="002E62C0"/>
    <w:rsid w:val="002E685D"/>
    <w:rsid w:val="002E6A81"/>
    <w:rsid w:val="002E6B40"/>
    <w:rsid w:val="002E6BBC"/>
    <w:rsid w:val="002E6C54"/>
    <w:rsid w:val="002E6E5C"/>
    <w:rsid w:val="002E753E"/>
    <w:rsid w:val="002E762B"/>
    <w:rsid w:val="002E7927"/>
    <w:rsid w:val="002E79DD"/>
    <w:rsid w:val="002E7BFE"/>
    <w:rsid w:val="002E7C80"/>
    <w:rsid w:val="002F0201"/>
    <w:rsid w:val="002F04C1"/>
    <w:rsid w:val="002F05EC"/>
    <w:rsid w:val="002F0954"/>
    <w:rsid w:val="002F26FD"/>
    <w:rsid w:val="002F2DE5"/>
    <w:rsid w:val="002F3846"/>
    <w:rsid w:val="002F38EE"/>
    <w:rsid w:val="002F39B1"/>
    <w:rsid w:val="002F3B87"/>
    <w:rsid w:val="002F3F8C"/>
    <w:rsid w:val="002F4243"/>
    <w:rsid w:val="002F4316"/>
    <w:rsid w:val="002F44CD"/>
    <w:rsid w:val="002F4AC7"/>
    <w:rsid w:val="002F4F97"/>
    <w:rsid w:val="002F513E"/>
    <w:rsid w:val="002F5223"/>
    <w:rsid w:val="002F52CC"/>
    <w:rsid w:val="002F53FD"/>
    <w:rsid w:val="002F5555"/>
    <w:rsid w:val="002F55A2"/>
    <w:rsid w:val="002F5C6D"/>
    <w:rsid w:val="002F5DEE"/>
    <w:rsid w:val="002F6D3E"/>
    <w:rsid w:val="002F6E19"/>
    <w:rsid w:val="002F73EA"/>
    <w:rsid w:val="002F7466"/>
    <w:rsid w:val="002F7690"/>
    <w:rsid w:val="002F7885"/>
    <w:rsid w:val="002F7942"/>
    <w:rsid w:val="002F799E"/>
    <w:rsid w:val="002F7BC3"/>
    <w:rsid w:val="003007D8"/>
    <w:rsid w:val="00300807"/>
    <w:rsid w:val="00300AB0"/>
    <w:rsid w:val="00300AD8"/>
    <w:rsid w:val="00301117"/>
    <w:rsid w:val="00301C09"/>
    <w:rsid w:val="00301C6A"/>
    <w:rsid w:val="00301D25"/>
    <w:rsid w:val="0030240C"/>
    <w:rsid w:val="003033E1"/>
    <w:rsid w:val="003039BD"/>
    <w:rsid w:val="00303B97"/>
    <w:rsid w:val="0030497A"/>
    <w:rsid w:val="00304985"/>
    <w:rsid w:val="00304C7E"/>
    <w:rsid w:val="00304FFD"/>
    <w:rsid w:val="00305A70"/>
    <w:rsid w:val="0030610C"/>
    <w:rsid w:val="00306298"/>
    <w:rsid w:val="003068C0"/>
    <w:rsid w:val="003076E4"/>
    <w:rsid w:val="0030774E"/>
    <w:rsid w:val="00307819"/>
    <w:rsid w:val="0030797A"/>
    <w:rsid w:val="00307CEF"/>
    <w:rsid w:val="003102F8"/>
    <w:rsid w:val="003103A9"/>
    <w:rsid w:val="003104F2"/>
    <w:rsid w:val="00310A5C"/>
    <w:rsid w:val="00310BD6"/>
    <w:rsid w:val="00310C67"/>
    <w:rsid w:val="0031115B"/>
    <w:rsid w:val="0031131D"/>
    <w:rsid w:val="00311588"/>
    <w:rsid w:val="003116C0"/>
    <w:rsid w:val="00311897"/>
    <w:rsid w:val="00311CB0"/>
    <w:rsid w:val="00311EAC"/>
    <w:rsid w:val="003122A7"/>
    <w:rsid w:val="00312365"/>
    <w:rsid w:val="00312479"/>
    <w:rsid w:val="003124E8"/>
    <w:rsid w:val="003124EA"/>
    <w:rsid w:val="0031259D"/>
    <w:rsid w:val="003128E0"/>
    <w:rsid w:val="00312DB8"/>
    <w:rsid w:val="003132FB"/>
    <w:rsid w:val="00313623"/>
    <w:rsid w:val="003136C3"/>
    <w:rsid w:val="003136FE"/>
    <w:rsid w:val="00313757"/>
    <w:rsid w:val="00313F79"/>
    <w:rsid w:val="00314492"/>
    <w:rsid w:val="003147D6"/>
    <w:rsid w:val="0031488A"/>
    <w:rsid w:val="00314AEB"/>
    <w:rsid w:val="003151DE"/>
    <w:rsid w:val="003152DB"/>
    <w:rsid w:val="00315DEF"/>
    <w:rsid w:val="003161DF"/>
    <w:rsid w:val="00316353"/>
    <w:rsid w:val="0031655B"/>
    <w:rsid w:val="0031679D"/>
    <w:rsid w:val="003167FF"/>
    <w:rsid w:val="003168A9"/>
    <w:rsid w:val="00316B34"/>
    <w:rsid w:val="00316DB4"/>
    <w:rsid w:val="00316FDA"/>
    <w:rsid w:val="00317235"/>
    <w:rsid w:val="00317A80"/>
    <w:rsid w:val="00317D91"/>
    <w:rsid w:val="0032030D"/>
    <w:rsid w:val="00320BA3"/>
    <w:rsid w:val="00321354"/>
    <w:rsid w:val="003213B6"/>
    <w:rsid w:val="00321D82"/>
    <w:rsid w:val="00321E0A"/>
    <w:rsid w:val="00322273"/>
    <w:rsid w:val="00322516"/>
    <w:rsid w:val="003229AB"/>
    <w:rsid w:val="00323040"/>
    <w:rsid w:val="003233C1"/>
    <w:rsid w:val="0032342A"/>
    <w:rsid w:val="00323432"/>
    <w:rsid w:val="00323447"/>
    <w:rsid w:val="003234ED"/>
    <w:rsid w:val="003235C1"/>
    <w:rsid w:val="00323649"/>
    <w:rsid w:val="0032368A"/>
    <w:rsid w:val="00323883"/>
    <w:rsid w:val="00323F6F"/>
    <w:rsid w:val="00324065"/>
    <w:rsid w:val="00324207"/>
    <w:rsid w:val="0032423C"/>
    <w:rsid w:val="0032449B"/>
    <w:rsid w:val="003244B3"/>
    <w:rsid w:val="00324A46"/>
    <w:rsid w:val="00324A8C"/>
    <w:rsid w:val="00324C82"/>
    <w:rsid w:val="00325018"/>
    <w:rsid w:val="00325174"/>
    <w:rsid w:val="0032551E"/>
    <w:rsid w:val="00325667"/>
    <w:rsid w:val="00325B09"/>
    <w:rsid w:val="00325B0B"/>
    <w:rsid w:val="00325D34"/>
    <w:rsid w:val="003262A0"/>
    <w:rsid w:val="003262A1"/>
    <w:rsid w:val="003263ED"/>
    <w:rsid w:val="00326974"/>
    <w:rsid w:val="00326E5B"/>
    <w:rsid w:val="00326E85"/>
    <w:rsid w:val="003270E9"/>
    <w:rsid w:val="00327AD6"/>
    <w:rsid w:val="00327D7F"/>
    <w:rsid w:val="00327E04"/>
    <w:rsid w:val="00327F08"/>
    <w:rsid w:val="00330096"/>
    <w:rsid w:val="0033033A"/>
    <w:rsid w:val="003306FC"/>
    <w:rsid w:val="00330F2D"/>
    <w:rsid w:val="003310EB"/>
    <w:rsid w:val="00331331"/>
    <w:rsid w:val="00331EFA"/>
    <w:rsid w:val="00331F8C"/>
    <w:rsid w:val="0033222F"/>
    <w:rsid w:val="0033391F"/>
    <w:rsid w:val="0033398E"/>
    <w:rsid w:val="00333E12"/>
    <w:rsid w:val="00333F74"/>
    <w:rsid w:val="003340B4"/>
    <w:rsid w:val="00334177"/>
    <w:rsid w:val="003342E9"/>
    <w:rsid w:val="00334CA5"/>
    <w:rsid w:val="003352EE"/>
    <w:rsid w:val="00335352"/>
    <w:rsid w:val="0033559A"/>
    <w:rsid w:val="00335788"/>
    <w:rsid w:val="0033590D"/>
    <w:rsid w:val="003361B4"/>
    <w:rsid w:val="00336335"/>
    <w:rsid w:val="00336742"/>
    <w:rsid w:val="00336CDA"/>
    <w:rsid w:val="0033725D"/>
    <w:rsid w:val="00337579"/>
    <w:rsid w:val="00337A82"/>
    <w:rsid w:val="00337C3F"/>
    <w:rsid w:val="0034042E"/>
    <w:rsid w:val="00340460"/>
    <w:rsid w:val="00340549"/>
    <w:rsid w:val="003407F7"/>
    <w:rsid w:val="00340B0A"/>
    <w:rsid w:val="00340C64"/>
    <w:rsid w:val="0034131A"/>
    <w:rsid w:val="003424D8"/>
    <w:rsid w:val="00342B89"/>
    <w:rsid w:val="00342F5E"/>
    <w:rsid w:val="00344924"/>
    <w:rsid w:val="00344E0C"/>
    <w:rsid w:val="00344F5B"/>
    <w:rsid w:val="003456F2"/>
    <w:rsid w:val="003458E8"/>
    <w:rsid w:val="003459D5"/>
    <w:rsid w:val="00345BE8"/>
    <w:rsid w:val="00345BEB"/>
    <w:rsid w:val="00345E75"/>
    <w:rsid w:val="00346011"/>
    <w:rsid w:val="0034627A"/>
    <w:rsid w:val="00346BBB"/>
    <w:rsid w:val="00346D1A"/>
    <w:rsid w:val="00346F44"/>
    <w:rsid w:val="00347033"/>
    <w:rsid w:val="0034779D"/>
    <w:rsid w:val="00347DF3"/>
    <w:rsid w:val="00347F77"/>
    <w:rsid w:val="003503C4"/>
    <w:rsid w:val="003506E7"/>
    <w:rsid w:val="00350C6D"/>
    <w:rsid w:val="00350D90"/>
    <w:rsid w:val="00352186"/>
    <w:rsid w:val="003527D3"/>
    <w:rsid w:val="00353175"/>
    <w:rsid w:val="00353CA6"/>
    <w:rsid w:val="00354323"/>
    <w:rsid w:val="0035494F"/>
    <w:rsid w:val="00354A40"/>
    <w:rsid w:val="00354DE1"/>
    <w:rsid w:val="00354FBB"/>
    <w:rsid w:val="003552D1"/>
    <w:rsid w:val="003552EB"/>
    <w:rsid w:val="00355A63"/>
    <w:rsid w:val="00355DAB"/>
    <w:rsid w:val="003561E5"/>
    <w:rsid w:val="00356C17"/>
    <w:rsid w:val="0035758C"/>
    <w:rsid w:val="0035784F"/>
    <w:rsid w:val="0035790A"/>
    <w:rsid w:val="00357988"/>
    <w:rsid w:val="003604C4"/>
    <w:rsid w:val="00360721"/>
    <w:rsid w:val="003614E1"/>
    <w:rsid w:val="0036176F"/>
    <w:rsid w:val="0036190C"/>
    <w:rsid w:val="0036197C"/>
    <w:rsid w:val="00361E5C"/>
    <w:rsid w:val="00362204"/>
    <w:rsid w:val="0036227F"/>
    <w:rsid w:val="00362A9F"/>
    <w:rsid w:val="00362AED"/>
    <w:rsid w:val="00362BBF"/>
    <w:rsid w:val="00362D97"/>
    <w:rsid w:val="00362FDA"/>
    <w:rsid w:val="003639B1"/>
    <w:rsid w:val="00363AA9"/>
    <w:rsid w:val="00363E61"/>
    <w:rsid w:val="00365315"/>
    <w:rsid w:val="00365A8F"/>
    <w:rsid w:val="00365B18"/>
    <w:rsid w:val="00365B36"/>
    <w:rsid w:val="00365CA0"/>
    <w:rsid w:val="00365CBC"/>
    <w:rsid w:val="00366521"/>
    <w:rsid w:val="00366808"/>
    <w:rsid w:val="0036684B"/>
    <w:rsid w:val="003668C3"/>
    <w:rsid w:val="00366D42"/>
    <w:rsid w:val="00366E1E"/>
    <w:rsid w:val="00366FB1"/>
    <w:rsid w:val="0036723A"/>
    <w:rsid w:val="00367C58"/>
    <w:rsid w:val="00367F7C"/>
    <w:rsid w:val="00370174"/>
    <w:rsid w:val="003704B1"/>
    <w:rsid w:val="00370700"/>
    <w:rsid w:val="00370B11"/>
    <w:rsid w:val="00370E9E"/>
    <w:rsid w:val="00371270"/>
    <w:rsid w:val="00371B14"/>
    <w:rsid w:val="00371BA7"/>
    <w:rsid w:val="00372076"/>
    <w:rsid w:val="003720AD"/>
    <w:rsid w:val="00372494"/>
    <w:rsid w:val="00372824"/>
    <w:rsid w:val="00373EDC"/>
    <w:rsid w:val="003743CE"/>
    <w:rsid w:val="003744B5"/>
    <w:rsid w:val="0037458A"/>
    <w:rsid w:val="00375157"/>
    <w:rsid w:val="003758DB"/>
    <w:rsid w:val="00375A8B"/>
    <w:rsid w:val="00375DC1"/>
    <w:rsid w:val="00376134"/>
    <w:rsid w:val="00376660"/>
    <w:rsid w:val="00376B40"/>
    <w:rsid w:val="00377086"/>
    <w:rsid w:val="00377306"/>
    <w:rsid w:val="0037740E"/>
    <w:rsid w:val="003774F5"/>
    <w:rsid w:val="003776B4"/>
    <w:rsid w:val="00377A24"/>
    <w:rsid w:val="00377C12"/>
    <w:rsid w:val="00377ED0"/>
    <w:rsid w:val="00380000"/>
    <w:rsid w:val="00380768"/>
    <w:rsid w:val="00381297"/>
    <w:rsid w:val="0038142B"/>
    <w:rsid w:val="0038147B"/>
    <w:rsid w:val="003814F0"/>
    <w:rsid w:val="003819BE"/>
    <w:rsid w:val="00381BDA"/>
    <w:rsid w:val="00381D55"/>
    <w:rsid w:val="003820F8"/>
    <w:rsid w:val="00382408"/>
    <w:rsid w:val="0038278F"/>
    <w:rsid w:val="0038287C"/>
    <w:rsid w:val="00382929"/>
    <w:rsid w:val="00382A5F"/>
    <w:rsid w:val="003830ED"/>
    <w:rsid w:val="003831CE"/>
    <w:rsid w:val="00383261"/>
    <w:rsid w:val="003834BD"/>
    <w:rsid w:val="00383CA6"/>
    <w:rsid w:val="00383CE0"/>
    <w:rsid w:val="00383F78"/>
    <w:rsid w:val="00384063"/>
    <w:rsid w:val="003841A0"/>
    <w:rsid w:val="00384730"/>
    <w:rsid w:val="00384939"/>
    <w:rsid w:val="003849C8"/>
    <w:rsid w:val="00384B5E"/>
    <w:rsid w:val="00384E9B"/>
    <w:rsid w:val="00384F00"/>
    <w:rsid w:val="003855B1"/>
    <w:rsid w:val="0038563E"/>
    <w:rsid w:val="00385835"/>
    <w:rsid w:val="0038589D"/>
    <w:rsid w:val="0038656C"/>
    <w:rsid w:val="00386B01"/>
    <w:rsid w:val="00387768"/>
    <w:rsid w:val="003878DE"/>
    <w:rsid w:val="0039108C"/>
    <w:rsid w:val="003910CA"/>
    <w:rsid w:val="003912A8"/>
    <w:rsid w:val="003913D2"/>
    <w:rsid w:val="00391708"/>
    <w:rsid w:val="0039193C"/>
    <w:rsid w:val="00391CEF"/>
    <w:rsid w:val="0039250D"/>
    <w:rsid w:val="00392560"/>
    <w:rsid w:val="00392678"/>
    <w:rsid w:val="003926A3"/>
    <w:rsid w:val="00392DF5"/>
    <w:rsid w:val="00392FF8"/>
    <w:rsid w:val="00393069"/>
    <w:rsid w:val="00393E9A"/>
    <w:rsid w:val="00393FFD"/>
    <w:rsid w:val="00394280"/>
    <w:rsid w:val="00394392"/>
    <w:rsid w:val="00394A01"/>
    <w:rsid w:val="00394B92"/>
    <w:rsid w:val="0039586B"/>
    <w:rsid w:val="003958EB"/>
    <w:rsid w:val="00395D35"/>
    <w:rsid w:val="00396312"/>
    <w:rsid w:val="003963F0"/>
    <w:rsid w:val="0039727E"/>
    <w:rsid w:val="00397899"/>
    <w:rsid w:val="00397BC6"/>
    <w:rsid w:val="00397CCC"/>
    <w:rsid w:val="003A092C"/>
    <w:rsid w:val="003A0BFD"/>
    <w:rsid w:val="003A0D9E"/>
    <w:rsid w:val="003A1875"/>
    <w:rsid w:val="003A1926"/>
    <w:rsid w:val="003A1C1E"/>
    <w:rsid w:val="003A1C6E"/>
    <w:rsid w:val="003A1EEF"/>
    <w:rsid w:val="003A23F1"/>
    <w:rsid w:val="003A2806"/>
    <w:rsid w:val="003A2878"/>
    <w:rsid w:val="003A2926"/>
    <w:rsid w:val="003A2A33"/>
    <w:rsid w:val="003A2D5C"/>
    <w:rsid w:val="003A32BF"/>
    <w:rsid w:val="003A3764"/>
    <w:rsid w:val="003A3964"/>
    <w:rsid w:val="003A3FEC"/>
    <w:rsid w:val="003A41D2"/>
    <w:rsid w:val="003A4288"/>
    <w:rsid w:val="003A47D7"/>
    <w:rsid w:val="003A47ED"/>
    <w:rsid w:val="003A4A5C"/>
    <w:rsid w:val="003A4DB7"/>
    <w:rsid w:val="003A51C3"/>
    <w:rsid w:val="003A5485"/>
    <w:rsid w:val="003A5FEE"/>
    <w:rsid w:val="003A6BA9"/>
    <w:rsid w:val="003A6CA4"/>
    <w:rsid w:val="003A6D72"/>
    <w:rsid w:val="003A70E3"/>
    <w:rsid w:val="003A725F"/>
    <w:rsid w:val="003A7449"/>
    <w:rsid w:val="003A74A9"/>
    <w:rsid w:val="003A7563"/>
    <w:rsid w:val="003A7EE7"/>
    <w:rsid w:val="003A7F50"/>
    <w:rsid w:val="003B0239"/>
    <w:rsid w:val="003B03CC"/>
    <w:rsid w:val="003B03F8"/>
    <w:rsid w:val="003B0BAC"/>
    <w:rsid w:val="003B0C49"/>
    <w:rsid w:val="003B0E0F"/>
    <w:rsid w:val="003B1402"/>
    <w:rsid w:val="003B1C10"/>
    <w:rsid w:val="003B1E89"/>
    <w:rsid w:val="003B1F9E"/>
    <w:rsid w:val="003B2006"/>
    <w:rsid w:val="003B2255"/>
    <w:rsid w:val="003B2A27"/>
    <w:rsid w:val="003B3011"/>
    <w:rsid w:val="003B340B"/>
    <w:rsid w:val="003B34A3"/>
    <w:rsid w:val="003B372A"/>
    <w:rsid w:val="003B37BB"/>
    <w:rsid w:val="003B3FE0"/>
    <w:rsid w:val="003B40D4"/>
    <w:rsid w:val="003B4173"/>
    <w:rsid w:val="003B4592"/>
    <w:rsid w:val="003B47C6"/>
    <w:rsid w:val="003B4C55"/>
    <w:rsid w:val="003B51D4"/>
    <w:rsid w:val="003B5D0C"/>
    <w:rsid w:val="003B5EB1"/>
    <w:rsid w:val="003B5ECA"/>
    <w:rsid w:val="003B5F98"/>
    <w:rsid w:val="003B6072"/>
    <w:rsid w:val="003B635B"/>
    <w:rsid w:val="003B6371"/>
    <w:rsid w:val="003B64BE"/>
    <w:rsid w:val="003B69B8"/>
    <w:rsid w:val="003B6AA1"/>
    <w:rsid w:val="003B6C89"/>
    <w:rsid w:val="003B7271"/>
    <w:rsid w:val="003B7463"/>
    <w:rsid w:val="003B790C"/>
    <w:rsid w:val="003B7B3B"/>
    <w:rsid w:val="003B7BD9"/>
    <w:rsid w:val="003B7EAF"/>
    <w:rsid w:val="003C00B9"/>
    <w:rsid w:val="003C01C6"/>
    <w:rsid w:val="003C0641"/>
    <w:rsid w:val="003C069C"/>
    <w:rsid w:val="003C0795"/>
    <w:rsid w:val="003C0799"/>
    <w:rsid w:val="003C07A6"/>
    <w:rsid w:val="003C0A91"/>
    <w:rsid w:val="003C0C89"/>
    <w:rsid w:val="003C1371"/>
    <w:rsid w:val="003C161D"/>
    <w:rsid w:val="003C23B3"/>
    <w:rsid w:val="003C2700"/>
    <w:rsid w:val="003C2B23"/>
    <w:rsid w:val="003C2C9C"/>
    <w:rsid w:val="003C2D6E"/>
    <w:rsid w:val="003C2ED7"/>
    <w:rsid w:val="003C2F9C"/>
    <w:rsid w:val="003C335F"/>
    <w:rsid w:val="003C34CB"/>
    <w:rsid w:val="003C3949"/>
    <w:rsid w:val="003C3B86"/>
    <w:rsid w:val="003C3FA0"/>
    <w:rsid w:val="003C46FB"/>
    <w:rsid w:val="003C47B9"/>
    <w:rsid w:val="003C4EBF"/>
    <w:rsid w:val="003C50CD"/>
    <w:rsid w:val="003C5217"/>
    <w:rsid w:val="003C52CC"/>
    <w:rsid w:val="003C53B5"/>
    <w:rsid w:val="003C5548"/>
    <w:rsid w:val="003C567F"/>
    <w:rsid w:val="003C5C12"/>
    <w:rsid w:val="003C6216"/>
    <w:rsid w:val="003C63F7"/>
    <w:rsid w:val="003C6A23"/>
    <w:rsid w:val="003C6AEC"/>
    <w:rsid w:val="003C6D0A"/>
    <w:rsid w:val="003C6E76"/>
    <w:rsid w:val="003C6E9B"/>
    <w:rsid w:val="003C6F74"/>
    <w:rsid w:val="003C713C"/>
    <w:rsid w:val="003C73D4"/>
    <w:rsid w:val="003C7CE0"/>
    <w:rsid w:val="003D002B"/>
    <w:rsid w:val="003D042E"/>
    <w:rsid w:val="003D057B"/>
    <w:rsid w:val="003D09D8"/>
    <w:rsid w:val="003D1080"/>
    <w:rsid w:val="003D12F7"/>
    <w:rsid w:val="003D150F"/>
    <w:rsid w:val="003D169A"/>
    <w:rsid w:val="003D190C"/>
    <w:rsid w:val="003D1E9B"/>
    <w:rsid w:val="003D1EF3"/>
    <w:rsid w:val="003D1FB0"/>
    <w:rsid w:val="003D2211"/>
    <w:rsid w:val="003D2743"/>
    <w:rsid w:val="003D319A"/>
    <w:rsid w:val="003D342F"/>
    <w:rsid w:val="003D3595"/>
    <w:rsid w:val="003D475E"/>
    <w:rsid w:val="003D480B"/>
    <w:rsid w:val="003D4AD2"/>
    <w:rsid w:val="003D509F"/>
    <w:rsid w:val="003D519D"/>
    <w:rsid w:val="003D5740"/>
    <w:rsid w:val="003D575B"/>
    <w:rsid w:val="003D593C"/>
    <w:rsid w:val="003D611B"/>
    <w:rsid w:val="003D63F7"/>
    <w:rsid w:val="003D6649"/>
    <w:rsid w:val="003D6854"/>
    <w:rsid w:val="003D6A7A"/>
    <w:rsid w:val="003D6C5A"/>
    <w:rsid w:val="003D6EB6"/>
    <w:rsid w:val="003D70A9"/>
    <w:rsid w:val="003D70C3"/>
    <w:rsid w:val="003D7119"/>
    <w:rsid w:val="003D7126"/>
    <w:rsid w:val="003D71AE"/>
    <w:rsid w:val="003D78C6"/>
    <w:rsid w:val="003D7918"/>
    <w:rsid w:val="003D7B1B"/>
    <w:rsid w:val="003D7C73"/>
    <w:rsid w:val="003E0029"/>
    <w:rsid w:val="003E0585"/>
    <w:rsid w:val="003E07AA"/>
    <w:rsid w:val="003E080C"/>
    <w:rsid w:val="003E0F79"/>
    <w:rsid w:val="003E10E7"/>
    <w:rsid w:val="003E1624"/>
    <w:rsid w:val="003E1B95"/>
    <w:rsid w:val="003E1F43"/>
    <w:rsid w:val="003E1FB3"/>
    <w:rsid w:val="003E2170"/>
    <w:rsid w:val="003E2603"/>
    <w:rsid w:val="003E2AB9"/>
    <w:rsid w:val="003E2C47"/>
    <w:rsid w:val="003E33E4"/>
    <w:rsid w:val="003E379B"/>
    <w:rsid w:val="003E3D5E"/>
    <w:rsid w:val="003E3D8D"/>
    <w:rsid w:val="003E3F95"/>
    <w:rsid w:val="003E416B"/>
    <w:rsid w:val="003E41F5"/>
    <w:rsid w:val="003E4210"/>
    <w:rsid w:val="003E42D6"/>
    <w:rsid w:val="003E491E"/>
    <w:rsid w:val="003E4C15"/>
    <w:rsid w:val="003E5336"/>
    <w:rsid w:val="003E5558"/>
    <w:rsid w:val="003E5C3C"/>
    <w:rsid w:val="003E5F58"/>
    <w:rsid w:val="003E60F3"/>
    <w:rsid w:val="003E61D4"/>
    <w:rsid w:val="003E62EC"/>
    <w:rsid w:val="003E672E"/>
    <w:rsid w:val="003E6F2B"/>
    <w:rsid w:val="003E6FAD"/>
    <w:rsid w:val="003E707F"/>
    <w:rsid w:val="003E7341"/>
    <w:rsid w:val="003E73EA"/>
    <w:rsid w:val="003E7749"/>
    <w:rsid w:val="003E796F"/>
    <w:rsid w:val="003E7BC2"/>
    <w:rsid w:val="003F0200"/>
    <w:rsid w:val="003F08E8"/>
    <w:rsid w:val="003F0AF5"/>
    <w:rsid w:val="003F0C30"/>
    <w:rsid w:val="003F1154"/>
    <w:rsid w:val="003F1327"/>
    <w:rsid w:val="003F18E1"/>
    <w:rsid w:val="003F18EB"/>
    <w:rsid w:val="003F1ACA"/>
    <w:rsid w:val="003F1CD3"/>
    <w:rsid w:val="003F2643"/>
    <w:rsid w:val="003F2676"/>
    <w:rsid w:val="003F2F69"/>
    <w:rsid w:val="003F2FB6"/>
    <w:rsid w:val="003F3135"/>
    <w:rsid w:val="003F3DBA"/>
    <w:rsid w:val="003F4418"/>
    <w:rsid w:val="003F46B9"/>
    <w:rsid w:val="003F4A5C"/>
    <w:rsid w:val="003F4F7E"/>
    <w:rsid w:val="003F5261"/>
    <w:rsid w:val="003F597B"/>
    <w:rsid w:val="003F5B07"/>
    <w:rsid w:val="003F5ED4"/>
    <w:rsid w:val="003F5FC0"/>
    <w:rsid w:val="003F657E"/>
    <w:rsid w:val="003F6616"/>
    <w:rsid w:val="003F694F"/>
    <w:rsid w:val="003F7462"/>
    <w:rsid w:val="003F776B"/>
    <w:rsid w:val="003F79B9"/>
    <w:rsid w:val="003F7F0E"/>
    <w:rsid w:val="0040046F"/>
    <w:rsid w:val="00400470"/>
    <w:rsid w:val="0040069E"/>
    <w:rsid w:val="00400908"/>
    <w:rsid w:val="00400CB3"/>
    <w:rsid w:val="00400D27"/>
    <w:rsid w:val="00400EEE"/>
    <w:rsid w:val="00401118"/>
    <w:rsid w:val="004017A7"/>
    <w:rsid w:val="004018E6"/>
    <w:rsid w:val="00401996"/>
    <w:rsid w:val="00402247"/>
    <w:rsid w:val="0040230E"/>
    <w:rsid w:val="00402946"/>
    <w:rsid w:val="00402C42"/>
    <w:rsid w:val="00402EE6"/>
    <w:rsid w:val="004033C8"/>
    <w:rsid w:val="004034B8"/>
    <w:rsid w:val="00403683"/>
    <w:rsid w:val="00403729"/>
    <w:rsid w:val="00403BE5"/>
    <w:rsid w:val="00403F91"/>
    <w:rsid w:val="00403FFB"/>
    <w:rsid w:val="00404014"/>
    <w:rsid w:val="0040494D"/>
    <w:rsid w:val="00404BEC"/>
    <w:rsid w:val="004050BE"/>
    <w:rsid w:val="0040513C"/>
    <w:rsid w:val="00405234"/>
    <w:rsid w:val="0040574D"/>
    <w:rsid w:val="00406541"/>
    <w:rsid w:val="00406B52"/>
    <w:rsid w:val="00406BE4"/>
    <w:rsid w:val="00406D5A"/>
    <w:rsid w:val="0040707A"/>
    <w:rsid w:val="004070F3"/>
    <w:rsid w:val="00407B67"/>
    <w:rsid w:val="00407F6F"/>
    <w:rsid w:val="004105DB"/>
    <w:rsid w:val="004105E0"/>
    <w:rsid w:val="004106C4"/>
    <w:rsid w:val="00410E71"/>
    <w:rsid w:val="00411C10"/>
    <w:rsid w:val="00411DE7"/>
    <w:rsid w:val="00412865"/>
    <w:rsid w:val="00412A09"/>
    <w:rsid w:val="00412AFB"/>
    <w:rsid w:val="004131CE"/>
    <w:rsid w:val="00413363"/>
    <w:rsid w:val="0041346F"/>
    <w:rsid w:val="00413991"/>
    <w:rsid w:val="00413C31"/>
    <w:rsid w:val="00413F7A"/>
    <w:rsid w:val="00413F9A"/>
    <w:rsid w:val="004143D9"/>
    <w:rsid w:val="00414557"/>
    <w:rsid w:val="004147D1"/>
    <w:rsid w:val="00414830"/>
    <w:rsid w:val="00414A4B"/>
    <w:rsid w:val="00414F59"/>
    <w:rsid w:val="0041551D"/>
    <w:rsid w:val="004155B2"/>
    <w:rsid w:val="00415B66"/>
    <w:rsid w:val="00415D46"/>
    <w:rsid w:val="00416283"/>
    <w:rsid w:val="00416835"/>
    <w:rsid w:val="00416903"/>
    <w:rsid w:val="0041694A"/>
    <w:rsid w:val="00416F78"/>
    <w:rsid w:val="004172CD"/>
    <w:rsid w:val="004172D3"/>
    <w:rsid w:val="0041776C"/>
    <w:rsid w:val="00417CE3"/>
    <w:rsid w:val="00417E35"/>
    <w:rsid w:val="004204CE"/>
    <w:rsid w:val="0042060E"/>
    <w:rsid w:val="00420BC4"/>
    <w:rsid w:val="004212B5"/>
    <w:rsid w:val="004214EA"/>
    <w:rsid w:val="0042152A"/>
    <w:rsid w:val="00421B73"/>
    <w:rsid w:val="00422012"/>
    <w:rsid w:val="00422212"/>
    <w:rsid w:val="00422604"/>
    <w:rsid w:val="00422E40"/>
    <w:rsid w:val="00422E4F"/>
    <w:rsid w:val="00423007"/>
    <w:rsid w:val="00423529"/>
    <w:rsid w:val="0042360C"/>
    <w:rsid w:val="004238D7"/>
    <w:rsid w:val="00423A3F"/>
    <w:rsid w:val="00423F1D"/>
    <w:rsid w:val="00424DA1"/>
    <w:rsid w:val="00424DA4"/>
    <w:rsid w:val="00425557"/>
    <w:rsid w:val="0042585D"/>
    <w:rsid w:val="004258D7"/>
    <w:rsid w:val="00425A37"/>
    <w:rsid w:val="00425E8C"/>
    <w:rsid w:val="00426007"/>
    <w:rsid w:val="0042625A"/>
    <w:rsid w:val="004262C4"/>
    <w:rsid w:val="0042630A"/>
    <w:rsid w:val="004263C4"/>
    <w:rsid w:val="00426B8D"/>
    <w:rsid w:val="00426D03"/>
    <w:rsid w:val="00426D86"/>
    <w:rsid w:val="004275B7"/>
    <w:rsid w:val="0042767A"/>
    <w:rsid w:val="004278D6"/>
    <w:rsid w:val="00427E80"/>
    <w:rsid w:val="00430232"/>
    <w:rsid w:val="0043023B"/>
    <w:rsid w:val="004305F1"/>
    <w:rsid w:val="004307C0"/>
    <w:rsid w:val="00430830"/>
    <w:rsid w:val="00430A58"/>
    <w:rsid w:val="00430AEB"/>
    <w:rsid w:val="00430B28"/>
    <w:rsid w:val="00430B8E"/>
    <w:rsid w:val="00430E3A"/>
    <w:rsid w:val="0043109A"/>
    <w:rsid w:val="00431E28"/>
    <w:rsid w:val="00432083"/>
    <w:rsid w:val="0043230D"/>
    <w:rsid w:val="00432361"/>
    <w:rsid w:val="0043298B"/>
    <w:rsid w:val="00433C78"/>
    <w:rsid w:val="004340CD"/>
    <w:rsid w:val="004348FA"/>
    <w:rsid w:val="00434963"/>
    <w:rsid w:val="00434AB5"/>
    <w:rsid w:val="00434E4C"/>
    <w:rsid w:val="00435742"/>
    <w:rsid w:val="00435D7E"/>
    <w:rsid w:val="00436068"/>
    <w:rsid w:val="00436112"/>
    <w:rsid w:val="0043643C"/>
    <w:rsid w:val="004364D1"/>
    <w:rsid w:val="004366D1"/>
    <w:rsid w:val="00436A1A"/>
    <w:rsid w:val="00436A50"/>
    <w:rsid w:val="00436C02"/>
    <w:rsid w:val="00436C5F"/>
    <w:rsid w:val="00437632"/>
    <w:rsid w:val="00437B11"/>
    <w:rsid w:val="00437BD8"/>
    <w:rsid w:val="00437D5D"/>
    <w:rsid w:val="0044020C"/>
    <w:rsid w:val="0044025E"/>
    <w:rsid w:val="00440C0D"/>
    <w:rsid w:val="00440E69"/>
    <w:rsid w:val="00440FEF"/>
    <w:rsid w:val="00441D8A"/>
    <w:rsid w:val="0044204F"/>
    <w:rsid w:val="00442310"/>
    <w:rsid w:val="0044256A"/>
    <w:rsid w:val="004425E6"/>
    <w:rsid w:val="004427FC"/>
    <w:rsid w:val="00442950"/>
    <w:rsid w:val="0044299B"/>
    <w:rsid w:val="00442BE3"/>
    <w:rsid w:val="00442DE3"/>
    <w:rsid w:val="0044301C"/>
    <w:rsid w:val="00443585"/>
    <w:rsid w:val="0044364E"/>
    <w:rsid w:val="00443B7A"/>
    <w:rsid w:val="00443D11"/>
    <w:rsid w:val="00443EF5"/>
    <w:rsid w:val="004441DB"/>
    <w:rsid w:val="00444644"/>
    <w:rsid w:val="00444681"/>
    <w:rsid w:val="00444826"/>
    <w:rsid w:val="0044485C"/>
    <w:rsid w:val="00444BA6"/>
    <w:rsid w:val="00444C6A"/>
    <w:rsid w:val="004453EB"/>
    <w:rsid w:val="0044547B"/>
    <w:rsid w:val="00445534"/>
    <w:rsid w:val="0044561C"/>
    <w:rsid w:val="0044587D"/>
    <w:rsid w:val="004459CA"/>
    <w:rsid w:val="00445BC0"/>
    <w:rsid w:val="00445D6B"/>
    <w:rsid w:val="00446659"/>
    <w:rsid w:val="00446A71"/>
    <w:rsid w:val="00446A77"/>
    <w:rsid w:val="00446A7A"/>
    <w:rsid w:val="00446E4F"/>
    <w:rsid w:val="00447396"/>
    <w:rsid w:val="004473F6"/>
    <w:rsid w:val="004477B1"/>
    <w:rsid w:val="004479B6"/>
    <w:rsid w:val="00447B50"/>
    <w:rsid w:val="00447C25"/>
    <w:rsid w:val="00450050"/>
    <w:rsid w:val="0045044D"/>
    <w:rsid w:val="004506C7"/>
    <w:rsid w:val="004507D7"/>
    <w:rsid w:val="00450AD7"/>
    <w:rsid w:val="00451656"/>
    <w:rsid w:val="00451ACA"/>
    <w:rsid w:val="00451E84"/>
    <w:rsid w:val="0045238F"/>
    <w:rsid w:val="004523BD"/>
    <w:rsid w:val="004524E4"/>
    <w:rsid w:val="00452515"/>
    <w:rsid w:val="00452B53"/>
    <w:rsid w:val="00452E61"/>
    <w:rsid w:val="00452F65"/>
    <w:rsid w:val="0045322B"/>
    <w:rsid w:val="004533E9"/>
    <w:rsid w:val="00453697"/>
    <w:rsid w:val="00453722"/>
    <w:rsid w:val="00453CA9"/>
    <w:rsid w:val="00453FBF"/>
    <w:rsid w:val="00454008"/>
    <w:rsid w:val="0045400E"/>
    <w:rsid w:val="0045419F"/>
    <w:rsid w:val="00454338"/>
    <w:rsid w:val="0045435B"/>
    <w:rsid w:val="004544EB"/>
    <w:rsid w:val="004546C7"/>
    <w:rsid w:val="004546E1"/>
    <w:rsid w:val="00454F1B"/>
    <w:rsid w:val="00454FD8"/>
    <w:rsid w:val="004557F4"/>
    <w:rsid w:val="00455804"/>
    <w:rsid w:val="0045588D"/>
    <w:rsid w:val="00455C3B"/>
    <w:rsid w:val="00455D20"/>
    <w:rsid w:val="00456325"/>
    <w:rsid w:val="00456444"/>
    <w:rsid w:val="004565E0"/>
    <w:rsid w:val="00456E48"/>
    <w:rsid w:val="00456E6C"/>
    <w:rsid w:val="0045700D"/>
    <w:rsid w:val="0045722A"/>
    <w:rsid w:val="00457775"/>
    <w:rsid w:val="00457930"/>
    <w:rsid w:val="00457A1D"/>
    <w:rsid w:val="004602B6"/>
    <w:rsid w:val="004603D8"/>
    <w:rsid w:val="00460437"/>
    <w:rsid w:val="004605D7"/>
    <w:rsid w:val="00462023"/>
    <w:rsid w:val="00462990"/>
    <w:rsid w:val="00462AE6"/>
    <w:rsid w:val="00462D8D"/>
    <w:rsid w:val="00462F18"/>
    <w:rsid w:val="00463271"/>
    <w:rsid w:val="00463907"/>
    <w:rsid w:val="004639EE"/>
    <w:rsid w:val="00463C19"/>
    <w:rsid w:val="00463CCA"/>
    <w:rsid w:val="00463F98"/>
    <w:rsid w:val="004640CA"/>
    <w:rsid w:val="00464453"/>
    <w:rsid w:val="00464518"/>
    <w:rsid w:val="004645BF"/>
    <w:rsid w:val="004645C0"/>
    <w:rsid w:val="0046491F"/>
    <w:rsid w:val="00464DF3"/>
    <w:rsid w:val="00465A19"/>
    <w:rsid w:val="00465FDC"/>
    <w:rsid w:val="004666DA"/>
    <w:rsid w:val="00466A31"/>
    <w:rsid w:val="00466B71"/>
    <w:rsid w:val="00466CFD"/>
    <w:rsid w:val="00466DDC"/>
    <w:rsid w:val="0046704E"/>
    <w:rsid w:val="00467284"/>
    <w:rsid w:val="004673EF"/>
    <w:rsid w:val="0046797C"/>
    <w:rsid w:val="00467A5C"/>
    <w:rsid w:val="00467C19"/>
    <w:rsid w:val="004700C2"/>
    <w:rsid w:val="00470473"/>
    <w:rsid w:val="00470820"/>
    <w:rsid w:val="004708D0"/>
    <w:rsid w:val="00470B43"/>
    <w:rsid w:val="004711D6"/>
    <w:rsid w:val="00471AD9"/>
    <w:rsid w:val="00471C9B"/>
    <w:rsid w:val="00472285"/>
    <w:rsid w:val="00472688"/>
    <w:rsid w:val="004727BD"/>
    <w:rsid w:val="00472DF3"/>
    <w:rsid w:val="00472E99"/>
    <w:rsid w:val="00473095"/>
    <w:rsid w:val="004730E1"/>
    <w:rsid w:val="0047331C"/>
    <w:rsid w:val="00473779"/>
    <w:rsid w:val="00473853"/>
    <w:rsid w:val="00473A1C"/>
    <w:rsid w:val="00473BD7"/>
    <w:rsid w:val="00473D33"/>
    <w:rsid w:val="004740EF"/>
    <w:rsid w:val="00474154"/>
    <w:rsid w:val="00474431"/>
    <w:rsid w:val="00474455"/>
    <w:rsid w:val="0047472C"/>
    <w:rsid w:val="00474BF7"/>
    <w:rsid w:val="00475131"/>
    <w:rsid w:val="004752BE"/>
    <w:rsid w:val="004752F6"/>
    <w:rsid w:val="004753B0"/>
    <w:rsid w:val="004754D8"/>
    <w:rsid w:val="00475C8D"/>
    <w:rsid w:val="00475CF0"/>
    <w:rsid w:val="004763F3"/>
    <w:rsid w:val="0047640A"/>
    <w:rsid w:val="004764D5"/>
    <w:rsid w:val="00476803"/>
    <w:rsid w:val="00476812"/>
    <w:rsid w:val="0047698E"/>
    <w:rsid w:val="00476EA3"/>
    <w:rsid w:val="00476F58"/>
    <w:rsid w:val="004771E7"/>
    <w:rsid w:val="00480501"/>
    <w:rsid w:val="00480789"/>
    <w:rsid w:val="004808D9"/>
    <w:rsid w:val="00480DBE"/>
    <w:rsid w:val="00481268"/>
    <w:rsid w:val="00481CD7"/>
    <w:rsid w:val="00481D2F"/>
    <w:rsid w:val="00481E6F"/>
    <w:rsid w:val="004821D3"/>
    <w:rsid w:val="004824A1"/>
    <w:rsid w:val="00482F50"/>
    <w:rsid w:val="00483403"/>
    <w:rsid w:val="004839A6"/>
    <w:rsid w:val="00483ED2"/>
    <w:rsid w:val="00483F3D"/>
    <w:rsid w:val="0048405B"/>
    <w:rsid w:val="004843A6"/>
    <w:rsid w:val="004846FC"/>
    <w:rsid w:val="00484B5E"/>
    <w:rsid w:val="0048521D"/>
    <w:rsid w:val="0048521F"/>
    <w:rsid w:val="004858AA"/>
    <w:rsid w:val="00485CFF"/>
    <w:rsid w:val="00485D3B"/>
    <w:rsid w:val="00485E6D"/>
    <w:rsid w:val="00486188"/>
    <w:rsid w:val="00486267"/>
    <w:rsid w:val="00486368"/>
    <w:rsid w:val="00486656"/>
    <w:rsid w:val="00486CB6"/>
    <w:rsid w:val="00487477"/>
    <w:rsid w:val="00487828"/>
    <w:rsid w:val="00487958"/>
    <w:rsid w:val="0048799A"/>
    <w:rsid w:val="00487D4D"/>
    <w:rsid w:val="004905DB"/>
    <w:rsid w:val="004906B8"/>
    <w:rsid w:val="00490714"/>
    <w:rsid w:val="00490717"/>
    <w:rsid w:val="00490A97"/>
    <w:rsid w:val="004910B4"/>
    <w:rsid w:val="0049113F"/>
    <w:rsid w:val="004919AA"/>
    <w:rsid w:val="00491B41"/>
    <w:rsid w:val="00492882"/>
    <w:rsid w:val="0049288E"/>
    <w:rsid w:val="0049308D"/>
    <w:rsid w:val="004930BC"/>
    <w:rsid w:val="004933F0"/>
    <w:rsid w:val="0049352C"/>
    <w:rsid w:val="0049364E"/>
    <w:rsid w:val="00493BCA"/>
    <w:rsid w:val="00493C64"/>
    <w:rsid w:val="0049474C"/>
    <w:rsid w:val="00494A0E"/>
    <w:rsid w:val="00495188"/>
    <w:rsid w:val="004954E5"/>
    <w:rsid w:val="00495607"/>
    <w:rsid w:val="00495988"/>
    <w:rsid w:val="00495AF5"/>
    <w:rsid w:val="00495CA1"/>
    <w:rsid w:val="0049655F"/>
    <w:rsid w:val="00496890"/>
    <w:rsid w:val="00496C65"/>
    <w:rsid w:val="00497395"/>
    <w:rsid w:val="00497810"/>
    <w:rsid w:val="0049792B"/>
    <w:rsid w:val="00497CE4"/>
    <w:rsid w:val="004A04BC"/>
    <w:rsid w:val="004A0AC0"/>
    <w:rsid w:val="004A0BAD"/>
    <w:rsid w:val="004A0DDE"/>
    <w:rsid w:val="004A12E0"/>
    <w:rsid w:val="004A1339"/>
    <w:rsid w:val="004A1403"/>
    <w:rsid w:val="004A1C0A"/>
    <w:rsid w:val="004A202E"/>
    <w:rsid w:val="004A2BC3"/>
    <w:rsid w:val="004A2DA8"/>
    <w:rsid w:val="004A30F5"/>
    <w:rsid w:val="004A3CF2"/>
    <w:rsid w:val="004A3D07"/>
    <w:rsid w:val="004A3ECA"/>
    <w:rsid w:val="004A40C2"/>
    <w:rsid w:val="004A4364"/>
    <w:rsid w:val="004A44DC"/>
    <w:rsid w:val="004A4942"/>
    <w:rsid w:val="004A49C6"/>
    <w:rsid w:val="004A4C35"/>
    <w:rsid w:val="004A4DCA"/>
    <w:rsid w:val="004A4E03"/>
    <w:rsid w:val="004A54DB"/>
    <w:rsid w:val="004A54E3"/>
    <w:rsid w:val="004A5A85"/>
    <w:rsid w:val="004A5F63"/>
    <w:rsid w:val="004A64E9"/>
    <w:rsid w:val="004A6921"/>
    <w:rsid w:val="004A744D"/>
    <w:rsid w:val="004A7591"/>
    <w:rsid w:val="004A767B"/>
    <w:rsid w:val="004A788D"/>
    <w:rsid w:val="004A7D4F"/>
    <w:rsid w:val="004A7EEE"/>
    <w:rsid w:val="004A7F22"/>
    <w:rsid w:val="004B00E1"/>
    <w:rsid w:val="004B0860"/>
    <w:rsid w:val="004B0C6D"/>
    <w:rsid w:val="004B0E50"/>
    <w:rsid w:val="004B0FC5"/>
    <w:rsid w:val="004B10F5"/>
    <w:rsid w:val="004B1162"/>
    <w:rsid w:val="004B135B"/>
    <w:rsid w:val="004B1D35"/>
    <w:rsid w:val="004B1D97"/>
    <w:rsid w:val="004B2043"/>
    <w:rsid w:val="004B2583"/>
    <w:rsid w:val="004B3338"/>
    <w:rsid w:val="004B34E9"/>
    <w:rsid w:val="004B35F7"/>
    <w:rsid w:val="004B40BA"/>
    <w:rsid w:val="004B45BD"/>
    <w:rsid w:val="004B49E5"/>
    <w:rsid w:val="004B4B5A"/>
    <w:rsid w:val="004B4C08"/>
    <w:rsid w:val="004B5185"/>
    <w:rsid w:val="004B550F"/>
    <w:rsid w:val="004B59EB"/>
    <w:rsid w:val="004B5A66"/>
    <w:rsid w:val="004B5FDC"/>
    <w:rsid w:val="004B6145"/>
    <w:rsid w:val="004B67D7"/>
    <w:rsid w:val="004B6A7A"/>
    <w:rsid w:val="004B6B87"/>
    <w:rsid w:val="004B6D85"/>
    <w:rsid w:val="004B7129"/>
    <w:rsid w:val="004B7228"/>
    <w:rsid w:val="004B72E8"/>
    <w:rsid w:val="004B7432"/>
    <w:rsid w:val="004B7995"/>
    <w:rsid w:val="004B7A15"/>
    <w:rsid w:val="004B7C84"/>
    <w:rsid w:val="004C0149"/>
    <w:rsid w:val="004C06D3"/>
    <w:rsid w:val="004C0B67"/>
    <w:rsid w:val="004C11F1"/>
    <w:rsid w:val="004C1CEF"/>
    <w:rsid w:val="004C266A"/>
    <w:rsid w:val="004C2707"/>
    <w:rsid w:val="004C2901"/>
    <w:rsid w:val="004C29B9"/>
    <w:rsid w:val="004C2CF8"/>
    <w:rsid w:val="004C2E61"/>
    <w:rsid w:val="004C2EE3"/>
    <w:rsid w:val="004C305B"/>
    <w:rsid w:val="004C45D8"/>
    <w:rsid w:val="004C4754"/>
    <w:rsid w:val="004C4ABC"/>
    <w:rsid w:val="004C4EA5"/>
    <w:rsid w:val="004C4EFB"/>
    <w:rsid w:val="004C633C"/>
    <w:rsid w:val="004C64AC"/>
    <w:rsid w:val="004C6519"/>
    <w:rsid w:val="004C6713"/>
    <w:rsid w:val="004C697E"/>
    <w:rsid w:val="004C6A86"/>
    <w:rsid w:val="004C77C7"/>
    <w:rsid w:val="004C77D0"/>
    <w:rsid w:val="004C790D"/>
    <w:rsid w:val="004C7C87"/>
    <w:rsid w:val="004C7CC6"/>
    <w:rsid w:val="004D01DC"/>
    <w:rsid w:val="004D080E"/>
    <w:rsid w:val="004D0EF4"/>
    <w:rsid w:val="004D0F92"/>
    <w:rsid w:val="004D1144"/>
    <w:rsid w:val="004D13CC"/>
    <w:rsid w:val="004D1566"/>
    <w:rsid w:val="004D1577"/>
    <w:rsid w:val="004D1609"/>
    <w:rsid w:val="004D1612"/>
    <w:rsid w:val="004D1DF1"/>
    <w:rsid w:val="004D2931"/>
    <w:rsid w:val="004D2A69"/>
    <w:rsid w:val="004D2EF1"/>
    <w:rsid w:val="004D342C"/>
    <w:rsid w:val="004D3D5E"/>
    <w:rsid w:val="004D40A5"/>
    <w:rsid w:val="004D5069"/>
    <w:rsid w:val="004D52DC"/>
    <w:rsid w:val="004D5338"/>
    <w:rsid w:val="004D53D6"/>
    <w:rsid w:val="004D5729"/>
    <w:rsid w:val="004D5C3D"/>
    <w:rsid w:val="004D5CA0"/>
    <w:rsid w:val="004D6293"/>
    <w:rsid w:val="004D6327"/>
    <w:rsid w:val="004D6C58"/>
    <w:rsid w:val="004D6DFA"/>
    <w:rsid w:val="004D73F3"/>
    <w:rsid w:val="004D76BB"/>
    <w:rsid w:val="004D781E"/>
    <w:rsid w:val="004D7B7A"/>
    <w:rsid w:val="004D7C30"/>
    <w:rsid w:val="004D7C94"/>
    <w:rsid w:val="004D7CBF"/>
    <w:rsid w:val="004D7D86"/>
    <w:rsid w:val="004E001E"/>
    <w:rsid w:val="004E0128"/>
    <w:rsid w:val="004E0343"/>
    <w:rsid w:val="004E10BC"/>
    <w:rsid w:val="004E13E6"/>
    <w:rsid w:val="004E1498"/>
    <w:rsid w:val="004E1509"/>
    <w:rsid w:val="004E1C47"/>
    <w:rsid w:val="004E1DE8"/>
    <w:rsid w:val="004E1E02"/>
    <w:rsid w:val="004E276F"/>
    <w:rsid w:val="004E2B5A"/>
    <w:rsid w:val="004E3088"/>
    <w:rsid w:val="004E34C7"/>
    <w:rsid w:val="004E3538"/>
    <w:rsid w:val="004E3595"/>
    <w:rsid w:val="004E365F"/>
    <w:rsid w:val="004E3756"/>
    <w:rsid w:val="004E3DA1"/>
    <w:rsid w:val="004E410B"/>
    <w:rsid w:val="004E43A9"/>
    <w:rsid w:val="004E4540"/>
    <w:rsid w:val="004E4711"/>
    <w:rsid w:val="004E4AA7"/>
    <w:rsid w:val="004E4DB6"/>
    <w:rsid w:val="004E4E84"/>
    <w:rsid w:val="004E543B"/>
    <w:rsid w:val="004E5763"/>
    <w:rsid w:val="004E5CA3"/>
    <w:rsid w:val="004E5D07"/>
    <w:rsid w:val="004E5EFF"/>
    <w:rsid w:val="004E63C3"/>
    <w:rsid w:val="004E6440"/>
    <w:rsid w:val="004E65B6"/>
    <w:rsid w:val="004E66C6"/>
    <w:rsid w:val="004E676E"/>
    <w:rsid w:val="004E7311"/>
    <w:rsid w:val="004E73E8"/>
    <w:rsid w:val="004E7E98"/>
    <w:rsid w:val="004F048E"/>
    <w:rsid w:val="004F0833"/>
    <w:rsid w:val="004F08AD"/>
    <w:rsid w:val="004F0EE6"/>
    <w:rsid w:val="004F1061"/>
    <w:rsid w:val="004F14DD"/>
    <w:rsid w:val="004F1512"/>
    <w:rsid w:val="004F1628"/>
    <w:rsid w:val="004F1C17"/>
    <w:rsid w:val="004F1C9E"/>
    <w:rsid w:val="004F2D43"/>
    <w:rsid w:val="004F2E7F"/>
    <w:rsid w:val="004F300B"/>
    <w:rsid w:val="004F3263"/>
    <w:rsid w:val="004F32C5"/>
    <w:rsid w:val="004F3380"/>
    <w:rsid w:val="004F3AD5"/>
    <w:rsid w:val="004F3E85"/>
    <w:rsid w:val="004F4133"/>
    <w:rsid w:val="004F430F"/>
    <w:rsid w:val="004F4367"/>
    <w:rsid w:val="004F44AC"/>
    <w:rsid w:val="004F475B"/>
    <w:rsid w:val="004F4794"/>
    <w:rsid w:val="004F487F"/>
    <w:rsid w:val="004F4B2C"/>
    <w:rsid w:val="004F4E7F"/>
    <w:rsid w:val="004F537E"/>
    <w:rsid w:val="004F53AE"/>
    <w:rsid w:val="004F5587"/>
    <w:rsid w:val="004F5752"/>
    <w:rsid w:val="004F5809"/>
    <w:rsid w:val="004F6073"/>
    <w:rsid w:val="004F615C"/>
    <w:rsid w:val="004F662B"/>
    <w:rsid w:val="004F6916"/>
    <w:rsid w:val="004F6B68"/>
    <w:rsid w:val="004F6CC2"/>
    <w:rsid w:val="004F71DF"/>
    <w:rsid w:val="004F7BD6"/>
    <w:rsid w:val="004F7E07"/>
    <w:rsid w:val="005003E3"/>
    <w:rsid w:val="005003FE"/>
    <w:rsid w:val="00500614"/>
    <w:rsid w:val="00500A27"/>
    <w:rsid w:val="00500ACA"/>
    <w:rsid w:val="00500D24"/>
    <w:rsid w:val="00500F2E"/>
    <w:rsid w:val="005010AC"/>
    <w:rsid w:val="0050156C"/>
    <w:rsid w:val="00501ACB"/>
    <w:rsid w:val="00501EBD"/>
    <w:rsid w:val="00501F46"/>
    <w:rsid w:val="00502215"/>
    <w:rsid w:val="005025A2"/>
    <w:rsid w:val="00502AA5"/>
    <w:rsid w:val="00503357"/>
    <w:rsid w:val="00503528"/>
    <w:rsid w:val="00503815"/>
    <w:rsid w:val="00503CB3"/>
    <w:rsid w:val="0050401B"/>
    <w:rsid w:val="00504325"/>
    <w:rsid w:val="005045AE"/>
    <w:rsid w:val="00504681"/>
    <w:rsid w:val="00504904"/>
    <w:rsid w:val="00504A60"/>
    <w:rsid w:val="00504A86"/>
    <w:rsid w:val="00504BA8"/>
    <w:rsid w:val="00504D30"/>
    <w:rsid w:val="00505257"/>
    <w:rsid w:val="00505263"/>
    <w:rsid w:val="005055E7"/>
    <w:rsid w:val="00505A33"/>
    <w:rsid w:val="00505EA7"/>
    <w:rsid w:val="00506588"/>
    <w:rsid w:val="00506AE2"/>
    <w:rsid w:val="00506B57"/>
    <w:rsid w:val="00506D39"/>
    <w:rsid w:val="005076B4"/>
    <w:rsid w:val="0050799E"/>
    <w:rsid w:val="00507D93"/>
    <w:rsid w:val="00510140"/>
    <w:rsid w:val="005103D8"/>
    <w:rsid w:val="005104D7"/>
    <w:rsid w:val="0051058F"/>
    <w:rsid w:val="00510A01"/>
    <w:rsid w:val="00510BBC"/>
    <w:rsid w:val="005112D0"/>
    <w:rsid w:val="005112D9"/>
    <w:rsid w:val="00511318"/>
    <w:rsid w:val="0051210F"/>
    <w:rsid w:val="0051220E"/>
    <w:rsid w:val="0051254D"/>
    <w:rsid w:val="0051280D"/>
    <w:rsid w:val="005128C8"/>
    <w:rsid w:val="005129DD"/>
    <w:rsid w:val="00512BCF"/>
    <w:rsid w:val="00512C9A"/>
    <w:rsid w:val="00512F81"/>
    <w:rsid w:val="00513111"/>
    <w:rsid w:val="0051402B"/>
    <w:rsid w:val="00514098"/>
    <w:rsid w:val="005144F9"/>
    <w:rsid w:val="00514679"/>
    <w:rsid w:val="00514D86"/>
    <w:rsid w:val="005158D5"/>
    <w:rsid w:val="00515B2E"/>
    <w:rsid w:val="00515B49"/>
    <w:rsid w:val="00515EF4"/>
    <w:rsid w:val="00516340"/>
    <w:rsid w:val="005163E4"/>
    <w:rsid w:val="00516A19"/>
    <w:rsid w:val="005175A7"/>
    <w:rsid w:val="005175B8"/>
    <w:rsid w:val="00517609"/>
    <w:rsid w:val="00517820"/>
    <w:rsid w:val="00517C45"/>
    <w:rsid w:val="005208B2"/>
    <w:rsid w:val="00520A40"/>
    <w:rsid w:val="00520C8F"/>
    <w:rsid w:val="00520FC1"/>
    <w:rsid w:val="00521048"/>
    <w:rsid w:val="005217FE"/>
    <w:rsid w:val="005221EE"/>
    <w:rsid w:val="0052229F"/>
    <w:rsid w:val="00522C87"/>
    <w:rsid w:val="00522DDE"/>
    <w:rsid w:val="005230CA"/>
    <w:rsid w:val="00523194"/>
    <w:rsid w:val="005239D7"/>
    <w:rsid w:val="00523EE7"/>
    <w:rsid w:val="005243CB"/>
    <w:rsid w:val="005246F0"/>
    <w:rsid w:val="00524727"/>
    <w:rsid w:val="00524740"/>
    <w:rsid w:val="00524821"/>
    <w:rsid w:val="00524A06"/>
    <w:rsid w:val="00524B47"/>
    <w:rsid w:val="0052505F"/>
    <w:rsid w:val="00525365"/>
    <w:rsid w:val="005255CC"/>
    <w:rsid w:val="005256EA"/>
    <w:rsid w:val="00525949"/>
    <w:rsid w:val="005259E2"/>
    <w:rsid w:val="00525C42"/>
    <w:rsid w:val="00526019"/>
    <w:rsid w:val="00526294"/>
    <w:rsid w:val="005266F4"/>
    <w:rsid w:val="00526808"/>
    <w:rsid w:val="00526A87"/>
    <w:rsid w:val="00526EDD"/>
    <w:rsid w:val="00526F4E"/>
    <w:rsid w:val="00526FB0"/>
    <w:rsid w:val="005270D1"/>
    <w:rsid w:val="005274AA"/>
    <w:rsid w:val="0052780C"/>
    <w:rsid w:val="00527A81"/>
    <w:rsid w:val="005306C5"/>
    <w:rsid w:val="00530BAA"/>
    <w:rsid w:val="00530C59"/>
    <w:rsid w:val="0053101A"/>
    <w:rsid w:val="00531227"/>
    <w:rsid w:val="0053148C"/>
    <w:rsid w:val="00531648"/>
    <w:rsid w:val="0053173E"/>
    <w:rsid w:val="00531A1C"/>
    <w:rsid w:val="005323F3"/>
    <w:rsid w:val="0053254C"/>
    <w:rsid w:val="00532565"/>
    <w:rsid w:val="005326A3"/>
    <w:rsid w:val="00532F1E"/>
    <w:rsid w:val="00532F3D"/>
    <w:rsid w:val="005337A0"/>
    <w:rsid w:val="005337F1"/>
    <w:rsid w:val="00533A3D"/>
    <w:rsid w:val="00533BA6"/>
    <w:rsid w:val="00533C75"/>
    <w:rsid w:val="00533DBF"/>
    <w:rsid w:val="00534B84"/>
    <w:rsid w:val="00534BC3"/>
    <w:rsid w:val="00534DF5"/>
    <w:rsid w:val="00535064"/>
    <w:rsid w:val="00535379"/>
    <w:rsid w:val="0053576E"/>
    <w:rsid w:val="005358AF"/>
    <w:rsid w:val="00535D1C"/>
    <w:rsid w:val="00535FD3"/>
    <w:rsid w:val="00536029"/>
    <w:rsid w:val="005369AF"/>
    <w:rsid w:val="00536A44"/>
    <w:rsid w:val="00537674"/>
    <w:rsid w:val="0053788A"/>
    <w:rsid w:val="00537AC5"/>
    <w:rsid w:val="00537F56"/>
    <w:rsid w:val="005402FC"/>
    <w:rsid w:val="005405E1"/>
    <w:rsid w:val="00540686"/>
    <w:rsid w:val="00540878"/>
    <w:rsid w:val="00541101"/>
    <w:rsid w:val="00541147"/>
    <w:rsid w:val="00542254"/>
    <w:rsid w:val="00542360"/>
    <w:rsid w:val="005424CB"/>
    <w:rsid w:val="0054284E"/>
    <w:rsid w:val="00542870"/>
    <w:rsid w:val="00542CC6"/>
    <w:rsid w:val="00543187"/>
    <w:rsid w:val="005433D9"/>
    <w:rsid w:val="00543748"/>
    <w:rsid w:val="0054416C"/>
    <w:rsid w:val="00544229"/>
    <w:rsid w:val="005449C6"/>
    <w:rsid w:val="00545754"/>
    <w:rsid w:val="005459E5"/>
    <w:rsid w:val="00545C9A"/>
    <w:rsid w:val="00545E89"/>
    <w:rsid w:val="005471BD"/>
    <w:rsid w:val="00547315"/>
    <w:rsid w:val="00547A39"/>
    <w:rsid w:val="00547FE5"/>
    <w:rsid w:val="0055017A"/>
    <w:rsid w:val="00550309"/>
    <w:rsid w:val="005508A4"/>
    <w:rsid w:val="00550AD4"/>
    <w:rsid w:val="00550C59"/>
    <w:rsid w:val="00551363"/>
    <w:rsid w:val="005513B7"/>
    <w:rsid w:val="00551B00"/>
    <w:rsid w:val="00551B40"/>
    <w:rsid w:val="00551C51"/>
    <w:rsid w:val="0055236F"/>
    <w:rsid w:val="00552884"/>
    <w:rsid w:val="00552A35"/>
    <w:rsid w:val="00552AC5"/>
    <w:rsid w:val="00552E06"/>
    <w:rsid w:val="005530EB"/>
    <w:rsid w:val="005532FA"/>
    <w:rsid w:val="005533D3"/>
    <w:rsid w:val="00553BCA"/>
    <w:rsid w:val="00553BF2"/>
    <w:rsid w:val="00554007"/>
    <w:rsid w:val="00554068"/>
    <w:rsid w:val="0055419A"/>
    <w:rsid w:val="005542EB"/>
    <w:rsid w:val="00554621"/>
    <w:rsid w:val="00554F2D"/>
    <w:rsid w:val="0055508B"/>
    <w:rsid w:val="00555458"/>
    <w:rsid w:val="005555EC"/>
    <w:rsid w:val="00555C27"/>
    <w:rsid w:val="00555E27"/>
    <w:rsid w:val="0055610F"/>
    <w:rsid w:val="0055623C"/>
    <w:rsid w:val="005563A5"/>
    <w:rsid w:val="0055694F"/>
    <w:rsid w:val="00556BEF"/>
    <w:rsid w:val="00557234"/>
    <w:rsid w:val="00557298"/>
    <w:rsid w:val="005572D1"/>
    <w:rsid w:val="00557420"/>
    <w:rsid w:val="00557433"/>
    <w:rsid w:val="00557456"/>
    <w:rsid w:val="005574F4"/>
    <w:rsid w:val="00560039"/>
    <w:rsid w:val="005603EA"/>
    <w:rsid w:val="0056065C"/>
    <w:rsid w:val="0056090C"/>
    <w:rsid w:val="00560A82"/>
    <w:rsid w:val="00560C4C"/>
    <w:rsid w:val="0056106E"/>
    <w:rsid w:val="0056154E"/>
    <w:rsid w:val="00561B20"/>
    <w:rsid w:val="00561EE1"/>
    <w:rsid w:val="00561F2C"/>
    <w:rsid w:val="00561F9A"/>
    <w:rsid w:val="00562A22"/>
    <w:rsid w:val="00562C0A"/>
    <w:rsid w:val="0056326C"/>
    <w:rsid w:val="005632D0"/>
    <w:rsid w:val="00563962"/>
    <w:rsid w:val="00563DE5"/>
    <w:rsid w:val="00563E19"/>
    <w:rsid w:val="00564B16"/>
    <w:rsid w:val="00565166"/>
    <w:rsid w:val="0056648D"/>
    <w:rsid w:val="005668C4"/>
    <w:rsid w:val="005668D9"/>
    <w:rsid w:val="005669B4"/>
    <w:rsid w:val="00566B65"/>
    <w:rsid w:val="005670D3"/>
    <w:rsid w:val="005671C9"/>
    <w:rsid w:val="0056725F"/>
    <w:rsid w:val="005672A4"/>
    <w:rsid w:val="005672ED"/>
    <w:rsid w:val="0056765A"/>
    <w:rsid w:val="005701A4"/>
    <w:rsid w:val="005702FF"/>
    <w:rsid w:val="005704F4"/>
    <w:rsid w:val="00570A0F"/>
    <w:rsid w:val="00570B1D"/>
    <w:rsid w:val="00570CE9"/>
    <w:rsid w:val="00570E8C"/>
    <w:rsid w:val="00570EBC"/>
    <w:rsid w:val="00571054"/>
    <w:rsid w:val="00571219"/>
    <w:rsid w:val="005712B3"/>
    <w:rsid w:val="00571743"/>
    <w:rsid w:val="00571CF4"/>
    <w:rsid w:val="00571E83"/>
    <w:rsid w:val="00572597"/>
    <w:rsid w:val="005727A6"/>
    <w:rsid w:val="00572B25"/>
    <w:rsid w:val="00573371"/>
    <w:rsid w:val="00573DC2"/>
    <w:rsid w:val="00574284"/>
    <w:rsid w:val="00574963"/>
    <w:rsid w:val="00574BD7"/>
    <w:rsid w:val="005752F0"/>
    <w:rsid w:val="0057590B"/>
    <w:rsid w:val="00575ED7"/>
    <w:rsid w:val="00576243"/>
    <w:rsid w:val="00576A92"/>
    <w:rsid w:val="00576DD7"/>
    <w:rsid w:val="0057702E"/>
    <w:rsid w:val="005771D0"/>
    <w:rsid w:val="00577410"/>
    <w:rsid w:val="005801A0"/>
    <w:rsid w:val="005804EA"/>
    <w:rsid w:val="00580877"/>
    <w:rsid w:val="00580930"/>
    <w:rsid w:val="00580B86"/>
    <w:rsid w:val="00580E71"/>
    <w:rsid w:val="00580FD7"/>
    <w:rsid w:val="0058128B"/>
    <w:rsid w:val="005812AB"/>
    <w:rsid w:val="00581882"/>
    <w:rsid w:val="00581909"/>
    <w:rsid w:val="005819AD"/>
    <w:rsid w:val="005824D1"/>
    <w:rsid w:val="00582A1E"/>
    <w:rsid w:val="00582B59"/>
    <w:rsid w:val="00582B85"/>
    <w:rsid w:val="00582C18"/>
    <w:rsid w:val="005832B3"/>
    <w:rsid w:val="00583527"/>
    <w:rsid w:val="00583715"/>
    <w:rsid w:val="00583C56"/>
    <w:rsid w:val="00583E61"/>
    <w:rsid w:val="00583F4B"/>
    <w:rsid w:val="00584889"/>
    <w:rsid w:val="00584B52"/>
    <w:rsid w:val="00585418"/>
    <w:rsid w:val="00585519"/>
    <w:rsid w:val="00585901"/>
    <w:rsid w:val="00585C26"/>
    <w:rsid w:val="00585D21"/>
    <w:rsid w:val="005860DB"/>
    <w:rsid w:val="00586106"/>
    <w:rsid w:val="005864A4"/>
    <w:rsid w:val="0058686D"/>
    <w:rsid w:val="005869A4"/>
    <w:rsid w:val="00586D43"/>
    <w:rsid w:val="00587446"/>
    <w:rsid w:val="005874D5"/>
    <w:rsid w:val="005900B3"/>
    <w:rsid w:val="005904EC"/>
    <w:rsid w:val="00590640"/>
    <w:rsid w:val="00590699"/>
    <w:rsid w:val="0059078A"/>
    <w:rsid w:val="00590C46"/>
    <w:rsid w:val="00590F2E"/>
    <w:rsid w:val="00591051"/>
    <w:rsid w:val="005910D0"/>
    <w:rsid w:val="005917AA"/>
    <w:rsid w:val="00591B08"/>
    <w:rsid w:val="00591E57"/>
    <w:rsid w:val="00591F4E"/>
    <w:rsid w:val="00592622"/>
    <w:rsid w:val="0059274F"/>
    <w:rsid w:val="00592FAF"/>
    <w:rsid w:val="00593CE1"/>
    <w:rsid w:val="0059417B"/>
    <w:rsid w:val="0059421C"/>
    <w:rsid w:val="0059453B"/>
    <w:rsid w:val="00594700"/>
    <w:rsid w:val="00594B2C"/>
    <w:rsid w:val="00594C38"/>
    <w:rsid w:val="00596024"/>
    <w:rsid w:val="005961BE"/>
    <w:rsid w:val="005967E2"/>
    <w:rsid w:val="0059680A"/>
    <w:rsid w:val="0059680F"/>
    <w:rsid w:val="00596CCD"/>
    <w:rsid w:val="00597257"/>
    <w:rsid w:val="00597AC1"/>
    <w:rsid w:val="005A0100"/>
    <w:rsid w:val="005A03C6"/>
    <w:rsid w:val="005A04D6"/>
    <w:rsid w:val="005A0A84"/>
    <w:rsid w:val="005A0C6A"/>
    <w:rsid w:val="005A0C89"/>
    <w:rsid w:val="005A0D82"/>
    <w:rsid w:val="005A13CB"/>
    <w:rsid w:val="005A158A"/>
    <w:rsid w:val="005A1676"/>
    <w:rsid w:val="005A2189"/>
    <w:rsid w:val="005A226E"/>
    <w:rsid w:val="005A25F6"/>
    <w:rsid w:val="005A260C"/>
    <w:rsid w:val="005A2DC1"/>
    <w:rsid w:val="005A2F4B"/>
    <w:rsid w:val="005A3452"/>
    <w:rsid w:val="005A3F33"/>
    <w:rsid w:val="005A419B"/>
    <w:rsid w:val="005A43AB"/>
    <w:rsid w:val="005A4595"/>
    <w:rsid w:val="005A4F63"/>
    <w:rsid w:val="005A52D4"/>
    <w:rsid w:val="005A5346"/>
    <w:rsid w:val="005A5E69"/>
    <w:rsid w:val="005A6080"/>
    <w:rsid w:val="005A60DB"/>
    <w:rsid w:val="005A6396"/>
    <w:rsid w:val="005A69BB"/>
    <w:rsid w:val="005A6A61"/>
    <w:rsid w:val="005A6CBF"/>
    <w:rsid w:val="005A70F5"/>
    <w:rsid w:val="005A711A"/>
    <w:rsid w:val="005A71CB"/>
    <w:rsid w:val="005A7887"/>
    <w:rsid w:val="005A78D7"/>
    <w:rsid w:val="005A7ACE"/>
    <w:rsid w:val="005A7DF7"/>
    <w:rsid w:val="005A7EFC"/>
    <w:rsid w:val="005A7F9B"/>
    <w:rsid w:val="005A7F9D"/>
    <w:rsid w:val="005B00F2"/>
    <w:rsid w:val="005B05F3"/>
    <w:rsid w:val="005B0CFC"/>
    <w:rsid w:val="005B0D54"/>
    <w:rsid w:val="005B11A6"/>
    <w:rsid w:val="005B14CB"/>
    <w:rsid w:val="005B2115"/>
    <w:rsid w:val="005B2208"/>
    <w:rsid w:val="005B2507"/>
    <w:rsid w:val="005B28AA"/>
    <w:rsid w:val="005B2C4C"/>
    <w:rsid w:val="005B2D21"/>
    <w:rsid w:val="005B3000"/>
    <w:rsid w:val="005B30AD"/>
    <w:rsid w:val="005B30CF"/>
    <w:rsid w:val="005B325E"/>
    <w:rsid w:val="005B38D5"/>
    <w:rsid w:val="005B3BE2"/>
    <w:rsid w:val="005B42B7"/>
    <w:rsid w:val="005B44D7"/>
    <w:rsid w:val="005B4CCB"/>
    <w:rsid w:val="005B4ECF"/>
    <w:rsid w:val="005B5135"/>
    <w:rsid w:val="005B51E5"/>
    <w:rsid w:val="005B5928"/>
    <w:rsid w:val="005B5DF1"/>
    <w:rsid w:val="005B6305"/>
    <w:rsid w:val="005B6308"/>
    <w:rsid w:val="005B64E6"/>
    <w:rsid w:val="005B64F5"/>
    <w:rsid w:val="005B6853"/>
    <w:rsid w:val="005B6BE6"/>
    <w:rsid w:val="005B6CF9"/>
    <w:rsid w:val="005B6D27"/>
    <w:rsid w:val="005B7920"/>
    <w:rsid w:val="005B7CF6"/>
    <w:rsid w:val="005B7FCA"/>
    <w:rsid w:val="005C0017"/>
    <w:rsid w:val="005C00D4"/>
    <w:rsid w:val="005C021E"/>
    <w:rsid w:val="005C04D9"/>
    <w:rsid w:val="005C091C"/>
    <w:rsid w:val="005C0B9A"/>
    <w:rsid w:val="005C10AE"/>
    <w:rsid w:val="005C1169"/>
    <w:rsid w:val="005C1266"/>
    <w:rsid w:val="005C1909"/>
    <w:rsid w:val="005C1BEE"/>
    <w:rsid w:val="005C2570"/>
    <w:rsid w:val="005C25CF"/>
    <w:rsid w:val="005C2D2D"/>
    <w:rsid w:val="005C2FC5"/>
    <w:rsid w:val="005C30D2"/>
    <w:rsid w:val="005C34D4"/>
    <w:rsid w:val="005C3DF2"/>
    <w:rsid w:val="005C4225"/>
    <w:rsid w:val="005C43D6"/>
    <w:rsid w:val="005C499B"/>
    <w:rsid w:val="005C4AB8"/>
    <w:rsid w:val="005C5036"/>
    <w:rsid w:val="005C5530"/>
    <w:rsid w:val="005C58BD"/>
    <w:rsid w:val="005C5BE5"/>
    <w:rsid w:val="005C5D57"/>
    <w:rsid w:val="005C66AE"/>
    <w:rsid w:val="005C67E9"/>
    <w:rsid w:val="005C6880"/>
    <w:rsid w:val="005C75C9"/>
    <w:rsid w:val="005C78F0"/>
    <w:rsid w:val="005C78FE"/>
    <w:rsid w:val="005C7D44"/>
    <w:rsid w:val="005C7D47"/>
    <w:rsid w:val="005D0020"/>
    <w:rsid w:val="005D01A7"/>
    <w:rsid w:val="005D066B"/>
    <w:rsid w:val="005D079F"/>
    <w:rsid w:val="005D07D6"/>
    <w:rsid w:val="005D0905"/>
    <w:rsid w:val="005D0D3C"/>
    <w:rsid w:val="005D0E1B"/>
    <w:rsid w:val="005D120F"/>
    <w:rsid w:val="005D138C"/>
    <w:rsid w:val="005D13EE"/>
    <w:rsid w:val="005D163B"/>
    <w:rsid w:val="005D1723"/>
    <w:rsid w:val="005D1915"/>
    <w:rsid w:val="005D1E6C"/>
    <w:rsid w:val="005D20DA"/>
    <w:rsid w:val="005D2570"/>
    <w:rsid w:val="005D2989"/>
    <w:rsid w:val="005D2B6A"/>
    <w:rsid w:val="005D2EB6"/>
    <w:rsid w:val="005D314F"/>
    <w:rsid w:val="005D3167"/>
    <w:rsid w:val="005D37D8"/>
    <w:rsid w:val="005D38AE"/>
    <w:rsid w:val="005D3BCA"/>
    <w:rsid w:val="005D3CF7"/>
    <w:rsid w:val="005D3E38"/>
    <w:rsid w:val="005D4A8D"/>
    <w:rsid w:val="005D4D0D"/>
    <w:rsid w:val="005D5173"/>
    <w:rsid w:val="005D52AE"/>
    <w:rsid w:val="005D57D9"/>
    <w:rsid w:val="005D5849"/>
    <w:rsid w:val="005D5EED"/>
    <w:rsid w:val="005D634E"/>
    <w:rsid w:val="005D6782"/>
    <w:rsid w:val="005D6BB6"/>
    <w:rsid w:val="005D6BBF"/>
    <w:rsid w:val="005D6E63"/>
    <w:rsid w:val="005D7646"/>
    <w:rsid w:val="005D7B88"/>
    <w:rsid w:val="005D7CA5"/>
    <w:rsid w:val="005D7E41"/>
    <w:rsid w:val="005E0052"/>
    <w:rsid w:val="005E03A2"/>
    <w:rsid w:val="005E0829"/>
    <w:rsid w:val="005E0855"/>
    <w:rsid w:val="005E0AED"/>
    <w:rsid w:val="005E0EEC"/>
    <w:rsid w:val="005E1321"/>
    <w:rsid w:val="005E15C6"/>
    <w:rsid w:val="005E1855"/>
    <w:rsid w:val="005E1DB8"/>
    <w:rsid w:val="005E1F92"/>
    <w:rsid w:val="005E20BB"/>
    <w:rsid w:val="005E2C19"/>
    <w:rsid w:val="005E2EFA"/>
    <w:rsid w:val="005E339E"/>
    <w:rsid w:val="005E3586"/>
    <w:rsid w:val="005E46E3"/>
    <w:rsid w:val="005E4815"/>
    <w:rsid w:val="005E489C"/>
    <w:rsid w:val="005E494B"/>
    <w:rsid w:val="005E4CE9"/>
    <w:rsid w:val="005E4D7B"/>
    <w:rsid w:val="005E5087"/>
    <w:rsid w:val="005E59C4"/>
    <w:rsid w:val="005E6133"/>
    <w:rsid w:val="005E6CE6"/>
    <w:rsid w:val="005E7203"/>
    <w:rsid w:val="005E7264"/>
    <w:rsid w:val="005E72A8"/>
    <w:rsid w:val="005E7385"/>
    <w:rsid w:val="005E73C8"/>
    <w:rsid w:val="005E7513"/>
    <w:rsid w:val="005E77E9"/>
    <w:rsid w:val="005E7A38"/>
    <w:rsid w:val="005E7C51"/>
    <w:rsid w:val="005E7EC9"/>
    <w:rsid w:val="005E7ECF"/>
    <w:rsid w:val="005F015D"/>
    <w:rsid w:val="005F01FC"/>
    <w:rsid w:val="005F05F2"/>
    <w:rsid w:val="005F0671"/>
    <w:rsid w:val="005F07B9"/>
    <w:rsid w:val="005F0CD3"/>
    <w:rsid w:val="005F0E81"/>
    <w:rsid w:val="005F193F"/>
    <w:rsid w:val="005F1B22"/>
    <w:rsid w:val="005F1C5D"/>
    <w:rsid w:val="005F1D1D"/>
    <w:rsid w:val="005F24D3"/>
    <w:rsid w:val="005F2559"/>
    <w:rsid w:val="005F30B8"/>
    <w:rsid w:val="005F3399"/>
    <w:rsid w:val="005F38DD"/>
    <w:rsid w:val="005F3AC1"/>
    <w:rsid w:val="005F4228"/>
    <w:rsid w:val="005F42AB"/>
    <w:rsid w:val="005F431A"/>
    <w:rsid w:val="005F43F7"/>
    <w:rsid w:val="005F49FC"/>
    <w:rsid w:val="005F4B48"/>
    <w:rsid w:val="005F52C8"/>
    <w:rsid w:val="005F544D"/>
    <w:rsid w:val="005F551F"/>
    <w:rsid w:val="005F5631"/>
    <w:rsid w:val="005F5C68"/>
    <w:rsid w:val="005F5F3E"/>
    <w:rsid w:val="005F629F"/>
    <w:rsid w:val="005F678A"/>
    <w:rsid w:val="005F6C1F"/>
    <w:rsid w:val="005F6F4C"/>
    <w:rsid w:val="005F70D0"/>
    <w:rsid w:val="005F78EB"/>
    <w:rsid w:val="005F7EDF"/>
    <w:rsid w:val="006000E7"/>
    <w:rsid w:val="00600168"/>
    <w:rsid w:val="006006DC"/>
    <w:rsid w:val="00600A1F"/>
    <w:rsid w:val="00600E1E"/>
    <w:rsid w:val="006010B0"/>
    <w:rsid w:val="006011B3"/>
    <w:rsid w:val="00601B13"/>
    <w:rsid w:val="006023FE"/>
    <w:rsid w:val="006029FB"/>
    <w:rsid w:val="00602CC8"/>
    <w:rsid w:val="00602D8F"/>
    <w:rsid w:val="00602E37"/>
    <w:rsid w:val="006030E1"/>
    <w:rsid w:val="00603611"/>
    <w:rsid w:val="00603663"/>
    <w:rsid w:val="00603915"/>
    <w:rsid w:val="00603989"/>
    <w:rsid w:val="00603F4C"/>
    <w:rsid w:val="00604176"/>
    <w:rsid w:val="00604645"/>
    <w:rsid w:val="00604682"/>
    <w:rsid w:val="00604C18"/>
    <w:rsid w:val="00605253"/>
    <w:rsid w:val="00605275"/>
    <w:rsid w:val="00605368"/>
    <w:rsid w:val="006057DC"/>
    <w:rsid w:val="0060584B"/>
    <w:rsid w:val="00605FC5"/>
    <w:rsid w:val="0060635D"/>
    <w:rsid w:val="00606435"/>
    <w:rsid w:val="0060696C"/>
    <w:rsid w:val="00606D15"/>
    <w:rsid w:val="00607290"/>
    <w:rsid w:val="0060742D"/>
    <w:rsid w:val="006077BC"/>
    <w:rsid w:val="0060784A"/>
    <w:rsid w:val="00610600"/>
    <w:rsid w:val="00610929"/>
    <w:rsid w:val="00610951"/>
    <w:rsid w:val="006119DA"/>
    <w:rsid w:val="00611B4B"/>
    <w:rsid w:val="00611CF4"/>
    <w:rsid w:val="00611D33"/>
    <w:rsid w:val="00611D8A"/>
    <w:rsid w:val="006121CE"/>
    <w:rsid w:val="006122CB"/>
    <w:rsid w:val="00612513"/>
    <w:rsid w:val="006125F9"/>
    <w:rsid w:val="006126D6"/>
    <w:rsid w:val="0061292B"/>
    <w:rsid w:val="00612DAC"/>
    <w:rsid w:val="006137A0"/>
    <w:rsid w:val="006138D0"/>
    <w:rsid w:val="006138F8"/>
    <w:rsid w:val="00613A77"/>
    <w:rsid w:val="00613BB6"/>
    <w:rsid w:val="0061414C"/>
    <w:rsid w:val="0061441D"/>
    <w:rsid w:val="00614A7C"/>
    <w:rsid w:val="00614D60"/>
    <w:rsid w:val="00614F56"/>
    <w:rsid w:val="0061533F"/>
    <w:rsid w:val="006153F8"/>
    <w:rsid w:val="0061569B"/>
    <w:rsid w:val="00615F1F"/>
    <w:rsid w:val="006160E8"/>
    <w:rsid w:val="00616506"/>
    <w:rsid w:val="006165E7"/>
    <w:rsid w:val="00616C94"/>
    <w:rsid w:val="00617261"/>
    <w:rsid w:val="0061726C"/>
    <w:rsid w:val="00617750"/>
    <w:rsid w:val="00617AD4"/>
    <w:rsid w:val="006201DD"/>
    <w:rsid w:val="006202DE"/>
    <w:rsid w:val="006203C4"/>
    <w:rsid w:val="00620A6E"/>
    <w:rsid w:val="00620B63"/>
    <w:rsid w:val="00621033"/>
    <w:rsid w:val="00621574"/>
    <w:rsid w:val="00621CFF"/>
    <w:rsid w:val="0062216D"/>
    <w:rsid w:val="0062224C"/>
    <w:rsid w:val="00622584"/>
    <w:rsid w:val="0062267B"/>
    <w:rsid w:val="00622978"/>
    <w:rsid w:val="00622D37"/>
    <w:rsid w:val="00622D5E"/>
    <w:rsid w:val="00623332"/>
    <w:rsid w:val="00623CE5"/>
    <w:rsid w:val="00624426"/>
    <w:rsid w:val="0062450E"/>
    <w:rsid w:val="0062459D"/>
    <w:rsid w:val="0062491E"/>
    <w:rsid w:val="00624CE2"/>
    <w:rsid w:val="00624CFA"/>
    <w:rsid w:val="00624DCE"/>
    <w:rsid w:val="00624DEF"/>
    <w:rsid w:val="00624E85"/>
    <w:rsid w:val="00625113"/>
    <w:rsid w:val="0062513C"/>
    <w:rsid w:val="0062525E"/>
    <w:rsid w:val="0062526C"/>
    <w:rsid w:val="00625DB5"/>
    <w:rsid w:val="00626183"/>
    <w:rsid w:val="006263E0"/>
    <w:rsid w:val="0062642C"/>
    <w:rsid w:val="0062648E"/>
    <w:rsid w:val="00627122"/>
    <w:rsid w:val="00627192"/>
    <w:rsid w:val="0062792A"/>
    <w:rsid w:val="00630868"/>
    <w:rsid w:val="00630CFE"/>
    <w:rsid w:val="00630EFF"/>
    <w:rsid w:val="006310A5"/>
    <w:rsid w:val="006314F6"/>
    <w:rsid w:val="00631626"/>
    <w:rsid w:val="00631DF7"/>
    <w:rsid w:val="00631E3C"/>
    <w:rsid w:val="006321F2"/>
    <w:rsid w:val="006326C5"/>
    <w:rsid w:val="00632724"/>
    <w:rsid w:val="00632A59"/>
    <w:rsid w:val="00632B82"/>
    <w:rsid w:val="00632BE3"/>
    <w:rsid w:val="00632DC4"/>
    <w:rsid w:val="00632EC0"/>
    <w:rsid w:val="00633404"/>
    <w:rsid w:val="00633B47"/>
    <w:rsid w:val="00633F08"/>
    <w:rsid w:val="00633F4E"/>
    <w:rsid w:val="006340D1"/>
    <w:rsid w:val="006342D1"/>
    <w:rsid w:val="00634330"/>
    <w:rsid w:val="006344B6"/>
    <w:rsid w:val="006347C5"/>
    <w:rsid w:val="00634A26"/>
    <w:rsid w:val="006350DA"/>
    <w:rsid w:val="00635100"/>
    <w:rsid w:val="0063520C"/>
    <w:rsid w:val="0063575D"/>
    <w:rsid w:val="00635A97"/>
    <w:rsid w:val="00635C3A"/>
    <w:rsid w:val="00635C62"/>
    <w:rsid w:val="00635C91"/>
    <w:rsid w:val="00636326"/>
    <w:rsid w:val="006365A2"/>
    <w:rsid w:val="00636BA0"/>
    <w:rsid w:val="00636C2C"/>
    <w:rsid w:val="00636DFB"/>
    <w:rsid w:val="00637DFC"/>
    <w:rsid w:val="006408A5"/>
    <w:rsid w:val="00640AA0"/>
    <w:rsid w:val="006413F8"/>
    <w:rsid w:val="00641620"/>
    <w:rsid w:val="00641647"/>
    <w:rsid w:val="006416F5"/>
    <w:rsid w:val="00641B88"/>
    <w:rsid w:val="006421D8"/>
    <w:rsid w:val="0064236B"/>
    <w:rsid w:val="006428A8"/>
    <w:rsid w:val="00642C97"/>
    <w:rsid w:val="00642CD4"/>
    <w:rsid w:val="00642D1B"/>
    <w:rsid w:val="00642DD7"/>
    <w:rsid w:val="00643296"/>
    <w:rsid w:val="00643B11"/>
    <w:rsid w:val="00643D84"/>
    <w:rsid w:val="0064408C"/>
    <w:rsid w:val="00645138"/>
    <w:rsid w:val="00645348"/>
    <w:rsid w:val="0064557A"/>
    <w:rsid w:val="0064581C"/>
    <w:rsid w:val="00645BB0"/>
    <w:rsid w:val="00645F83"/>
    <w:rsid w:val="00645FC2"/>
    <w:rsid w:val="00646089"/>
    <w:rsid w:val="0064687B"/>
    <w:rsid w:val="006470A9"/>
    <w:rsid w:val="006500E8"/>
    <w:rsid w:val="00650635"/>
    <w:rsid w:val="00650AFD"/>
    <w:rsid w:val="00650D35"/>
    <w:rsid w:val="00650E7C"/>
    <w:rsid w:val="00650F29"/>
    <w:rsid w:val="00651497"/>
    <w:rsid w:val="00651654"/>
    <w:rsid w:val="006517DC"/>
    <w:rsid w:val="00651B99"/>
    <w:rsid w:val="0065216B"/>
    <w:rsid w:val="00652960"/>
    <w:rsid w:val="00652966"/>
    <w:rsid w:val="00652C79"/>
    <w:rsid w:val="00652CEC"/>
    <w:rsid w:val="00652D1D"/>
    <w:rsid w:val="00652D99"/>
    <w:rsid w:val="00652ED4"/>
    <w:rsid w:val="00653DAE"/>
    <w:rsid w:val="00653E60"/>
    <w:rsid w:val="00654061"/>
    <w:rsid w:val="00654671"/>
    <w:rsid w:val="00654B20"/>
    <w:rsid w:val="00654B61"/>
    <w:rsid w:val="006552B4"/>
    <w:rsid w:val="006555A7"/>
    <w:rsid w:val="00655F6B"/>
    <w:rsid w:val="00656148"/>
    <w:rsid w:val="0065676C"/>
    <w:rsid w:val="00656D16"/>
    <w:rsid w:val="00656F66"/>
    <w:rsid w:val="006571F8"/>
    <w:rsid w:val="00657A9C"/>
    <w:rsid w:val="00657D33"/>
    <w:rsid w:val="00660139"/>
    <w:rsid w:val="0066015F"/>
    <w:rsid w:val="006602DD"/>
    <w:rsid w:val="006604DC"/>
    <w:rsid w:val="00660631"/>
    <w:rsid w:val="0066074C"/>
    <w:rsid w:val="00660D69"/>
    <w:rsid w:val="006621A0"/>
    <w:rsid w:val="006621D3"/>
    <w:rsid w:val="00662C8D"/>
    <w:rsid w:val="00662DFD"/>
    <w:rsid w:val="00662FD4"/>
    <w:rsid w:val="006630D2"/>
    <w:rsid w:val="00663306"/>
    <w:rsid w:val="0066366B"/>
    <w:rsid w:val="00663928"/>
    <w:rsid w:val="00663E39"/>
    <w:rsid w:val="0066467D"/>
    <w:rsid w:val="00664B9D"/>
    <w:rsid w:val="00664CBB"/>
    <w:rsid w:val="00664CDE"/>
    <w:rsid w:val="00664D69"/>
    <w:rsid w:val="00665014"/>
    <w:rsid w:val="00665195"/>
    <w:rsid w:val="00665634"/>
    <w:rsid w:val="00665676"/>
    <w:rsid w:val="00665696"/>
    <w:rsid w:val="00665976"/>
    <w:rsid w:val="00665994"/>
    <w:rsid w:val="00665A1A"/>
    <w:rsid w:val="00665AC7"/>
    <w:rsid w:val="00665B1B"/>
    <w:rsid w:val="00665BAC"/>
    <w:rsid w:val="00665D51"/>
    <w:rsid w:val="006661A4"/>
    <w:rsid w:val="00666D85"/>
    <w:rsid w:val="00666E93"/>
    <w:rsid w:val="00666F3D"/>
    <w:rsid w:val="006670C9"/>
    <w:rsid w:val="0066753B"/>
    <w:rsid w:val="00667B73"/>
    <w:rsid w:val="00667C5E"/>
    <w:rsid w:val="00667DF0"/>
    <w:rsid w:val="00667F83"/>
    <w:rsid w:val="0067016F"/>
    <w:rsid w:val="006702FD"/>
    <w:rsid w:val="00670492"/>
    <w:rsid w:val="006709A6"/>
    <w:rsid w:val="00670EC9"/>
    <w:rsid w:val="006712EA"/>
    <w:rsid w:val="00671519"/>
    <w:rsid w:val="00671C27"/>
    <w:rsid w:val="00671DEF"/>
    <w:rsid w:val="00671FC1"/>
    <w:rsid w:val="0067227B"/>
    <w:rsid w:val="00672326"/>
    <w:rsid w:val="0067255B"/>
    <w:rsid w:val="006725CF"/>
    <w:rsid w:val="006726F2"/>
    <w:rsid w:val="00672B02"/>
    <w:rsid w:val="006733FA"/>
    <w:rsid w:val="0067347B"/>
    <w:rsid w:val="00673BC7"/>
    <w:rsid w:val="00673F77"/>
    <w:rsid w:val="0067472B"/>
    <w:rsid w:val="00674786"/>
    <w:rsid w:val="00674B48"/>
    <w:rsid w:val="006752E2"/>
    <w:rsid w:val="00675895"/>
    <w:rsid w:val="00675929"/>
    <w:rsid w:val="00675EF1"/>
    <w:rsid w:val="0067679E"/>
    <w:rsid w:val="006767A1"/>
    <w:rsid w:val="00676841"/>
    <w:rsid w:val="00676C6F"/>
    <w:rsid w:val="00677586"/>
    <w:rsid w:val="00677774"/>
    <w:rsid w:val="0067792A"/>
    <w:rsid w:val="00680063"/>
    <w:rsid w:val="006800AF"/>
    <w:rsid w:val="0068014E"/>
    <w:rsid w:val="006802C3"/>
    <w:rsid w:val="0068076F"/>
    <w:rsid w:val="00680D75"/>
    <w:rsid w:val="00680E0B"/>
    <w:rsid w:val="006810FA"/>
    <w:rsid w:val="00681DC1"/>
    <w:rsid w:val="00681E14"/>
    <w:rsid w:val="00682209"/>
    <w:rsid w:val="006823C8"/>
    <w:rsid w:val="00682467"/>
    <w:rsid w:val="0068259E"/>
    <w:rsid w:val="006829D3"/>
    <w:rsid w:val="00682E02"/>
    <w:rsid w:val="00683E7E"/>
    <w:rsid w:val="00683EBC"/>
    <w:rsid w:val="00683F4E"/>
    <w:rsid w:val="00683F9F"/>
    <w:rsid w:val="006842E3"/>
    <w:rsid w:val="0068490D"/>
    <w:rsid w:val="006854A0"/>
    <w:rsid w:val="00685B10"/>
    <w:rsid w:val="00685B61"/>
    <w:rsid w:val="00685B95"/>
    <w:rsid w:val="00685BEB"/>
    <w:rsid w:val="00686037"/>
    <w:rsid w:val="00686625"/>
    <w:rsid w:val="0068664C"/>
    <w:rsid w:val="006866E8"/>
    <w:rsid w:val="006869D7"/>
    <w:rsid w:val="00686B03"/>
    <w:rsid w:val="00686B2C"/>
    <w:rsid w:val="00686B8F"/>
    <w:rsid w:val="006871B9"/>
    <w:rsid w:val="006872D7"/>
    <w:rsid w:val="0068738E"/>
    <w:rsid w:val="00687421"/>
    <w:rsid w:val="0068744A"/>
    <w:rsid w:val="00687541"/>
    <w:rsid w:val="00687E58"/>
    <w:rsid w:val="00687F16"/>
    <w:rsid w:val="006900C4"/>
    <w:rsid w:val="006902E4"/>
    <w:rsid w:val="006914E4"/>
    <w:rsid w:val="00691555"/>
    <w:rsid w:val="006919AD"/>
    <w:rsid w:val="00691D59"/>
    <w:rsid w:val="006920DA"/>
    <w:rsid w:val="006921F0"/>
    <w:rsid w:val="006922E8"/>
    <w:rsid w:val="0069249D"/>
    <w:rsid w:val="0069287E"/>
    <w:rsid w:val="00692923"/>
    <w:rsid w:val="00693490"/>
    <w:rsid w:val="00693744"/>
    <w:rsid w:val="00693796"/>
    <w:rsid w:val="00693A84"/>
    <w:rsid w:val="00694334"/>
    <w:rsid w:val="0069478E"/>
    <w:rsid w:val="0069482A"/>
    <w:rsid w:val="00695194"/>
    <w:rsid w:val="00695450"/>
    <w:rsid w:val="00695455"/>
    <w:rsid w:val="0069572E"/>
    <w:rsid w:val="006957DE"/>
    <w:rsid w:val="00695870"/>
    <w:rsid w:val="00695940"/>
    <w:rsid w:val="00695A0A"/>
    <w:rsid w:val="00695C4D"/>
    <w:rsid w:val="006961A3"/>
    <w:rsid w:val="0069635A"/>
    <w:rsid w:val="006964BF"/>
    <w:rsid w:val="006968FB"/>
    <w:rsid w:val="00696DA8"/>
    <w:rsid w:val="00696DE2"/>
    <w:rsid w:val="006970B4"/>
    <w:rsid w:val="0069748F"/>
    <w:rsid w:val="006976D5"/>
    <w:rsid w:val="00697AA3"/>
    <w:rsid w:val="00697F0A"/>
    <w:rsid w:val="006A090C"/>
    <w:rsid w:val="006A0F7C"/>
    <w:rsid w:val="006A10E8"/>
    <w:rsid w:val="006A1101"/>
    <w:rsid w:val="006A12BD"/>
    <w:rsid w:val="006A1345"/>
    <w:rsid w:val="006A1500"/>
    <w:rsid w:val="006A16A1"/>
    <w:rsid w:val="006A16E3"/>
    <w:rsid w:val="006A182F"/>
    <w:rsid w:val="006A1942"/>
    <w:rsid w:val="006A19F7"/>
    <w:rsid w:val="006A1D22"/>
    <w:rsid w:val="006A1ED3"/>
    <w:rsid w:val="006A2033"/>
    <w:rsid w:val="006A2079"/>
    <w:rsid w:val="006A256D"/>
    <w:rsid w:val="006A260A"/>
    <w:rsid w:val="006A2849"/>
    <w:rsid w:val="006A2A4F"/>
    <w:rsid w:val="006A2B4E"/>
    <w:rsid w:val="006A2B6A"/>
    <w:rsid w:val="006A2F14"/>
    <w:rsid w:val="006A34AD"/>
    <w:rsid w:val="006A3966"/>
    <w:rsid w:val="006A39D2"/>
    <w:rsid w:val="006A3CFC"/>
    <w:rsid w:val="006A3EC0"/>
    <w:rsid w:val="006A4106"/>
    <w:rsid w:val="006A41D7"/>
    <w:rsid w:val="006A47F5"/>
    <w:rsid w:val="006A481F"/>
    <w:rsid w:val="006A4928"/>
    <w:rsid w:val="006A4CCD"/>
    <w:rsid w:val="006A4EA6"/>
    <w:rsid w:val="006A544C"/>
    <w:rsid w:val="006A5E0A"/>
    <w:rsid w:val="006A63F3"/>
    <w:rsid w:val="006A7062"/>
    <w:rsid w:val="006A7617"/>
    <w:rsid w:val="006A798E"/>
    <w:rsid w:val="006A79B2"/>
    <w:rsid w:val="006B01AA"/>
    <w:rsid w:val="006B02C9"/>
    <w:rsid w:val="006B03BA"/>
    <w:rsid w:val="006B0C4B"/>
    <w:rsid w:val="006B1199"/>
    <w:rsid w:val="006B1252"/>
    <w:rsid w:val="006B13C8"/>
    <w:rsid w:val="006B1579"/>
    <w:rsid w:val="006B1656"/>
    <w:rsid w:val="006B1747"/>
    <w:rsid w:val="006B17DC"/>
    <w:rsid w:val="006B1958"/>
    <w:rsid w:val="006B1BD6"/>
    <w:rsid w:val="006B2256"/>
    <w:rsid w:val="006B2486"/>
    <w:rsid w:val="006B2674"/>
    <w:rsid w:val="006B2856"/>
    <w:rsid w:val="006B287A"/>
    <w:rsid w:val="006B29F0"/>
    <w:rsid w:val="006B2B11"/>
    <w:rsid w:val="006B2E8B"/>
    <w:rsid w:val="006B32C9"/>
    <w:rsid w:val="006B3838"/>
    <w:rsid w:val="006B423E"/>
    <w:rsid w:val="006B4A0F"/>
    <w:rsid w:val="006B4A24"/>
    <w:rsid w:val="006B4B76"/>
    <w:rsid w:val="006B4BBB"/>
    <w:rsid w:val="006B4EC4"/>
    <w:rsid w:val="006B50C0"/>
    <w:rsid w:val="006B52AC"/>
    <w:rsid w:val="006B5413"/>
    <w:rsid w:val="006B5428"/>
    <w:rsid w:val="006B54C4"/>
    <w:rsid w:val="006B5819"/>
    <w:rsid w:val="006B5C92"/>
    <w:rsid w:val="006B5FD8"/>
    <w:rsid w:val="006B6362"/>
    <w:rsid w:val="006B7352"/>
    <w:rsid w:val="006B7759"/>
    <w:rsid w:val="006B77A5"/>
    <w:rsid w:val="006B7AEE"/>
    <w:rsid w:val="006B7CF7"/>
    <w:rsid w:val="006B7F2A"/>
    <w:rsid w:val="006C00D2"/>
    <w:rsid w:val="006C0318"/>
    <w:rsid w:val="006C0350"/>
    <w:rsid w:val="006C0668"/>
    <w:rsid w:val="006C0686"/>
    <w:rsid w:val="006C07F2"/>
    <w:rsid w:val="006C0B39"/>
    <w:rsid w:val="006C0BFE"/>
    <w:rsid w:val="006C1349"/>
    <w:rsid w:val="006C1AA4"/>
    <w:rsid w:val="006C1FD3"/>
    <w:rsid w:val="006C2077"/>
    <w:rsid w:val="006C20BA"/>
    <w:rsid w:val="006C266A"/>
    <w:rsid w:val="006C26DD"/>
    <w:rsid w:val="006C29D4"/>
    <w:rsid w:val="006C2CE2"/>
    <w:rsid w:val="006C2CF5"/>
    <w:rsid w:val="006C2EBC"/>
    <w:rsid w:val="006C300A"/>
    <w:rsid w:val="006C3352"/>
    <w:rsid w:val="006C386E"/>
    <w:rsid w:val="006C3A54"/>
    <w:rsid w:val="006C3CAB"/>
    <w:rsid w:val="006C3D36"/>
    <w:rsid w:val="006C3F73"/>
    <w:rsid w:val="006C45B2"/>
    <w:rsid w:val="006C475F"/>
    <w:rsid w:val="006C49AE"/>
    <w:rsid w:val="006C4D11"/>
    <w:rsid w:val="006C4ED1"/>
    <w:rsid w:val="006C4EF6"/>
    <w:rsid w:val="006C4F57"/>
    <w:rsid w:val="006C525D"/>
    <w:rsid w:val="006C5647"/>
    <w:rsid w:val="006C5BEA"/>
    <w:rsid w:val="006C5FB2"/>
    <w:rsid w:val="006C60A1"/>
    <w:rsid w:val="006C6CA6"/>
    <w:rsid w:val="006C6EAC"/>
    <w:rsid w:val="006C6F04"/>
    <w:rsid w:val="006C7300"/>
    <w:rsid w:val="006C7426"/>
    <w:rsid w:val="006C7678"/>
    <w:rsid w:val="006C772F"/>
    <w:rsid w:val="006C77E6"/>
    <w:rsid w:val="006C7E38"/>
    <w:rsid w:val="006D019C"/>
    <w:rsid w:val="006D0207"/>
    <w:rsid w:val="006D0585"/>
    <w:rsid w:val="006D0658"/>
    <w:rsid w:val="006D09F6"/>
    <w:rsid w:val="006D0A66"/>
    <w:rsid w:val="006D15FC"/>
    <w:rsid w:val="006D165D"/>
    <w:rsid w:val="006D22DF"/>
    <w:rsid w:val="006D23B4"/>
    <w:rsid w:val="006D2BB9"/>
    <w:rsid w:val="006D2CE7"/>
    <w:rsid w:val="006D2CF2"/>
    <w:rsid w:val="006D314B"/>
    <w:rsid w:val="006D35F5"/>
    <w:rsid w:val="006D4063"/>
    <w:rsid w:val="006D4339"/>
    <w:rsid w:val="006D48E6"/>
    <w:rsid w:val="006D4FB7"/>
    <w:rsid w:val="006D50B3"/>
    <w:rsid w:val="006D5916"/>
    <w:rsid w:val="006D65F1"/>
    <w:rsid w:val="006D6A5A"/>
    <w:rsid w:val="006D6E88"/>
    <w:rsid w:val="006D6EB1"/>
    <w:rsid w:val="006D7009"/>
    <w:rsid w:val="006D714A"/>
    <w:rsid w:val="006D7389"/>
    <w:rsid w:val="006D742E"/>
    <w:rsid w:val="006D76AC"/>
    <w:rsid w:val="006D7948"/>
    <w:rsid w:val="006E02FF"/>
    <w:rsid w:val="006E0C85"/>
    <w:rsid w:val="006E1842"/>
    <w:rsid w:val="006E1873"/>
    <w:rsid w:val="006E1BA4"/>
    <w:rsid w:val="006E2EAD"/>
    <w:rsid w:val="006E2FB3"/>
    <w:rsid w:val="006E30D4"/>
    <w:rsid w:val="006E3134"/>
    <w:rsid w:val="006E3219"/>
    <w:rsid w:val="006E3268"/>
    <w:rsid w:val="006E37BF"/>
    <w:rsid w:val="006E3BFC"/>
    <w:rsid w:val="006E4041"/>
    <w:rsid w:val="006E46A3"/>
    <w:rsid w:val="006E4D0A"/>
    <w:rsid w:val="006E4EDC"/>
    <w:rsid w:val="006E4EF2"/>
    <w:rsid w:val="006E502D"/>
    <w:rsid w:val="006E5460"/>
    <w:rsid w:val="006E5481"/>
    <w:rsid w:val="006E54EE"/>
    <w:rsid w:val="006E57EA"/>
    <w:rsid w:val="006E5901"/>
    <w:rsid w:val="006E5E0C"/>
    <w:rsid w:val="006E677E"/>
    <w:rsid w:val="006E698A"/>
    <w:rsid w:val="006E7398"/>
    <w:rsid w:val="006E790D"/>
    <w:rsid w:val="006E7BDC"/>
    <w:rsid w:val="006E7CD6"/>
    <w:rsid w:val="006F009F"/>
    <w:rsid w:val="006F0249"/>
    <w:rsid w:val="006F03DC"/>
    <w:rsid w:val="006F0505"/>
    <w:rsid w:val="006F094D"/>
    <w:rsid w:val="006F0C51"/>
    <w:rsid w:val="006F10E7"/>
    <w:rsid w:val="006F1444"/>
    <w:rsid w:val="006F1D76"/>
    <w:rsid w:val="006F1F5C"/>
    <w:rsid w:val="006F25D0"/>
    <w:rsid w:val="006F28A5"/>
    <w:rsid w:val="006F2A6D"/>
    <w:rsid w:val="006F2A99"/>
    <w:rsid w:val="006F2BCE"/>
    <w:rsid w:val="006F2EFA"/>
    <w:rsid w:val="006F35BE"/>
    <w:rsid w:val="006F3711"/>
    <w:rsid w:val="006F3D98"/>
    <w:rsid w:val="006F4054"/>
    <w:rsid w:val="006F4059"/>
    <w:rsid w:val="006F40C4"/>
    <w:rsid w:val="006F4250"/>
    <w:rsid w:val="006F46C8"/>
    <w:rsid w:val="006F4722"/>
    <w:rsid w:val="006F5249"/>
    <w:rsid w:val="006F5785"/>
    <w:rsid w:val="006F6041"/>
    <w:rsid w:val="006F6549"/>
    <w:rsid w:val="006F659F"/>
    <w:rsid w:val="006F65E4"/>
    <w:rsid w:val="006F688A"/>
    <w:rsid w:val="006F6D13"/>
    <w:rsid w:val="006F7564"/>
    <w:rsid w:val="006F7F7F"/>
    <w:rsid w:val="00700857"/>
    <w:rsid w:val="0070163F"/>
    <w:rsid w:val="00701704"/>
    <w:rsid w:val="00701D9B"/>
    <w:rsid w:val="0070209D"/>
    <w:rsid w:val="00702108"/>
    <w:rsid w:val="0070219E"/>
    <w:rsid w:val="00702B1A"/>
    <w:rsid w:val="0070302F"/>
    <w:rsid w:val="007030E7"/>
    <w:rsid w:val="00703739"/>
    <w:rsid w:val="00703B42"/>
    <w:rsid w:val="00704665"/>
    <w:rsid w:val="0070472E"/>
    <w:rsid w:val="00704D78"/>
    <w:rsid w:val="00705026"/>
    <w:rsid w:val="007050D4"/>
    <w:rsid w:val="007053B8"/>
    <w:rsid w:val="007054FC"/>
    <w:rsid w:val="00705A03"/>
    <w:rsid w:val="00706470"/>
    <w:rsid w:val="007067EB"/>
    <w:rsid w:val="00706805"/>
    <w:rsid w:val="00706AC8"/>
    <w:rsid w:val="00706E6F"/>
    <w:rsid w:val="00707013"/>
    <w:rsid w:val="007074B4"/>
    <w:rsid w:val="007074BF"/>
    <w:rsid w:val="00707553"/>
    <w:rsid w:val="0070755E"/>
    <w:rsid w:val="007103C1"/>
    <w:rsid w:val="00710A06"/>
    <w:rsid w:val="00710AF8"/>
    <w:rsid w:val="00710B1C"/>
    <w:rsid w:val="00710BD2"/>
    <w:rsid w:val="00710EA8"/>
    <w:rsid w:val="00710F6C"/>
    <w:rsid w:val="00710F99"/>
    <w:rsid w:val="007112E0"/>
    <w:rsid w:val="0071135F"/>
    <w:rsid w:val="0071159F"/>
    <w:rsid w:val="00711A40"/>
    <w:rsid w:val="00711A8F"/>
    <w:rsid w:val="007124FF"/>
    <w:rsid w:val="00712723"/>
    <w:rsid w:val="007127FF"/>
    <w:rsid w:val="0071285E"/>
    <w:rsid w:val="00713242"/>
    <w:rsid w:val="0071327A"/>
    <w:rsid w:val="007133D0"/>
    <w:rsid w:val="00713767"/>
    <w:rsid w:val="007137B8"/>
    <w:rsid w:val="00713D97"/>
    <w:rsid w:val="00713F74"/>
    <w:rsid w:val="007141C3"/>
    <w:rsid w:val="007142FC"/>
    <w:rsid w:val="00714739"/>
    <w:rsid w:val="00715410"/>
    <w:rsid w:val="00715432"/>
    <w:rsid w:val="0071553B"/>
    <w:rsid w:val="00715874"/>
    <w:rsid w:val="00716993"/>
    <w:rsid w:val="007169ED"/>
    <w:rsid w:val="00716E44"/>
    <w:rsid w:val="0071745D"/>
    <w:rsid w:val="00717860"/>
    <w:rsid w:val="007179DD"/>
    <w:rsid w:val="007206D1"/>
    <w:rsid w:val="00721149"/>
    <w:rsid w:val="00721B48"/>
    <w:rsid w:val="007220CD"/>
    <w:rsid w:val="00722136"/>
    <w:rsid w:val="007221A9"/>
    <w:rsid w:val="0072229C"/>
    <w:rsid w:val="00722494"/>
    <w:rsid w:val="007227F5"/>
    <w:rsid w:val="00722940"/>
    <w:rsid w:val="00722AFD"/>
    <w:rsid w:val="00722DBF"/>
    <w:rsid w:val="00723009"/>
    <w:rsid w:val="00723101"/>
    <w:rsid w:val="007233FA"/>
    <w:rsid w:val="00723686"/>
    <w:rsid w:val="00724315"/>
    <w:rsid w:val="00724C0C"/>
    <w:rsid w:val="00724E05"/>
    <w:rsid w:val="00724E10"/>
    <w:rsid w:val="00724E13"/>
    <w:rsid w:val="00724E29"/>
    <w:rsid w:val="007253CD"/>
    <w:rsid w:val="0072562D"/>
    <w:rsid w:val="00725737"/>
    <w:rsid w:val="0072589C"/>
    <w:rsid w:val="00726436"/>
    <w:rsid w:val="0072657D"/>
    <w:rsid w:val="00726599"/>
    <w:rsid w:val="00726781"/>
    <w:rsid w:val="0072689B"/>
    <w:rsid w:val="00726D54"/>
    <w:rsid w:val="0072707C"/>
    <w:rsid w:val="00727A70"/>
    <w:rsid w:val="00727C3F"/>
    <w:rsid w:val="00730041"/>
    <w:rsid w:val="007302FD"/>
    <w:rsid w:val="00730B19"/>
    <w:rsid w:val="00730EB0"/>
    <w:rsid w:val="00730FF9"/>
    <w:rsid w:val="0073142A"/>
    <w:rsid w:val="00731E2C"/>
    <w:rsid w:val="00732348"/>
    <w:rsid w:val="007324E4"/>
    <w:rsid w:val="00732613"/>
    <w:rsid w:val="0073279E"/>
    <w:rsid w:val="00732BE7"/>
    <w:rsid w:val="00732FAB"/>
    <w:rsid w:val="007332D9"/>
    <w:rsid w:val="0073354A"/>
    <w:rsid w:val="007337C8"/>
    <w:rsid w:val="00733812"/>
    <w:rsid w:val="007339B3"/>
    <w:rsid w:val="00733D16"/>
    <w:rsid w:val="00734026"/>
    <w:rsid w:val="007340B5"/>
    <w:rsid w:val="007340C2"/>
    <w:rsid w:val="007340C5"/>
    <w:rsid w:val="00734321"/>
    <w:rsid w:val="007345A0"/>
    <w:rsid w:val="00734635"/>
    <w:rsid w:val="00734B8A"/>
    <w:rsid w:val="00734FC2"/>
    <w:rsid w:val="00735CB4"/>
    <w:rsid w:val="00735F35"/>
    <w:rsid w:val="00736032"/>
    <w:rsid w:val="00736285"/>
    <w:rsid w:val="0073674C"/>
    <w:rsid w:val="00736A08"/>
    <w:rsid w:val="00736AC8"/>
    <w:rsid w:val="00737079"/>
    <w:rsid w:val="0073727E"/>
    <w:rsid w:val="0073729D"/>
    <w:rsid w:val="00740368"/>
    <w:rsid w:val="007408ED"/>
    <w:rsid w:val="007409D0"/>
    <w:rsid w:val="00740F85"/>
    <w:rsid w:val="007411BC"/>
    <w:rsid w:val="007415C3"/>
    <w:rsid w:val="00741684"/>
    <w:rsid w:val="007416F4"/>
    <w:rsid w:val="0074173D"/>
    <w:rsid w:val="00741824"/>
    <w:rsid w:val="00741B2A"/>
    <w:rsid w:val="00741C8E"/>
    <w:rsid w:val="00742407"/>
    <w:rsid w:val="007431E4"/>
    <w:rsid w:val="00743475"/>
    <w:rsid w:val="007434AE"/>
    <w:rsid w:val="00743604"/>
    <w:rsid w:val="00743B26"/>
    <w:rsid w:val="007440A0"/>
    <w:rsid w:val="0074424F"/>
    <w:rsid w:val="007448A5"/>
    <w:rsid w:val="00744B82"/>
    <w:rsid w:val="00744CE5"/>
    <w:rsid w:val="00745A41"/>
    <w:rsid w:val="00745B90"/>
    <w:rsid w:val="00745C86"/>
    <w:rsid w:val="00745E81"/>
    <w:rsid w:val="00745F2F"/>
    <w:rsid w:val="00745FF5"/>
    <w:rsid w:val="00746413"/>
    <w:rsid w:val="00746B7F"/>
    <w:rsid w:val="00746D95"/>
    <w:rsid w:val="007476B6"/>
    <w:rsid w:val="007477DD"/>
    <w:rsid w:val="0075096D"/>
    <w:rsid w:val="00750F12"/>
    <w:rsid w:val="00751248"/>
    <w:rsid w:val="00751DA9"/>
    <w:rsid w:val="007529FF"/>
    <w:rsid w:val="00752B92"/>
    <w:rsid w:val="00752EAC"/>
    <w:rsid w:val="00752F54"/>
    <w:rsid w:val="00753178"/>
    <w:rsid w:val="007532BF"/>
    <w:rsid w:val="00753453"/>
    <w:rsid w:val="00753539"/>
    <w:rsid w:val="0075394B"/>
    <w:rsid w:val="00753BC3"/>
    <w:rsid w:val="00753D38"/>
    <w:rsid w:val="0075408E"/>
    <w:rsid w:val="0075445A"/>
    <w:rsid w:val="00754506"/>
    <w:rsid w:val="007545E3"/>
    <w:rsid w:val="0075471D"/>
    <w:rsid w:val="00754C25"/>
    <w:rsid w:val="00754C9C"/>
    <w:rsid w:val="00754CF0"/>
    <w:rsid w:val="00754FCA"/>
    <w:rsid w:val="00754FF5"/>
    <w:rsid w:val="0075524A"/>
    <w:rsid w:val="00755459"/>
    <w:rsid w:val="00755672"/>
    <w:rsid w:val="00755704"/>
    <w:rsid w:val="007559AD"/>
    <w:rsid w:val="00755ADD"/>
    <w:rsid w:val="007566B6"/>
    <w:rsid w:val="007568BD"/>
    <w:rsid w:val="00756BFC"/>
    <w:rsid w:val="00756CFE"/>
    <w:rsid w:val="00756D93"/>
    <w:rsid w:val="00756DAB"/>
    <w:rsid w:val="00756DB1"/>
    <w:rsid w:val="00756DFE"/>
    <w:rsid w:val="00756F51"/>
    <w:rsid w:val="0075711A"/>
    <w:rsid w:val="007575C0"/>
    <w:rsid w:val="007577E7"/>
    <w:rsid w:val="00757865"/>
    <w:rsid w:val="007579DC"/>
    <w:rsid w:val="00760887"/>
    <w:rsid w:val="00760A5E"/>
    <w:rsid w:val="00760EEB"/>
    <w:rsid w:val="00761463"/>
    <w:rsid w:val="00761A56"/>
    <w:rsid w:val="00761E44"/>
    <w:rsid w:val="00761E84"/>
    <w:rsid w:val="0076202E"/>
    <w:rsid w:val="007620D3"/>
    <w:rsid w:val="00762383"/>
    <w:rsid w:val="007624D3"/>
    <w:rsid w:val="00762C24"/>
    <w:rsid w:val="00762DA4"/>
    <w:rsid w:val="00763496"/>
    <w:rsid w:val="007637D8"/>
    <w:rsid w:val="0076396C"/>
    <w:rsid w:val="00763B63"/>
    <w:rsid w:val="00763BCB"/>
    <w:rsid w:val="00764530"/>
    <w:rsid w:val="007646E2"/>
    <w:rsid w:val="00764EE8"/>
    <w:rsid w:val="007652CE"/>
    <w:rsid w:val="0076534B"/>
    <w:rsid w:val="00765858"/>
    <w:rsid w:val="00765C2B"/>
    <w:rsid w:val="00765D5F"/>
    <w:rsid w:val="007662FB"/>
    <w:rsid w:val="00766634"/>
    <w:rsid w:val="00766F70"/>
    <w:rsid w:val="007671D5"/>
    <w:rsid w:val="0076787B"/>
    <w:rsid w:val="0076793F"/>
    <w:rsid w:val="00767AFB"/>
    <w:rsid w:val="007702AC"/>
    <w:rsid w:val="007705B3"/>
    <w:rsid w:val="007707BA"/>
    <w:rsid w:val="00770DDE"/>
    <w:rsid w:val="00770F34"/>
    <w:rsid w:val="00770FE7"/>
    <w:rsid w:val="00770FE9"/>
    <w:rsid w:val="00771066"/>
    <w:rsid w:val="00771557"/>
    <w:rsid w:val="007718F1"/>
    <w:rsid w:val="007719B2"/>
    <w:rsid w:val="00771B2C"/>
    <w:rsid w:val="00771E9C"/>
    <w:rsid w:val="00771F55"/>
    <w:rsid w:val="0077222A"/>
    <w:rsid w:val="00772E21"/>
    <w:rsid w:val="00772F60"/>
    <w:rsid w:val="007732BE"/>
    <w:rsid w:val="0077366E"/>
    <w:rsid w:val="00773D62"/>
    <w:rsid w:val="00773E45"/>
    <w:rsid w:val="00773E79"/>
    <w:rsid w:val="00774149"/>
    <w:rsid w:val="00774A84"/>
    <w:rsid w:val="00774B79"/>
    <w:rsid w:val="00774CF5"/>
    <w:rsid w:val="00775216"/>
    <w:rsid w:val="00775753"/>
    <w:rsid w:val="00775BA0"/>
    <w:rsid w:val="00775CEB"/>
    <w:rsid w:val="00775DC0"/>
    <w:rsid w:val="00775F91"/>
    <w:rsid w:val="0077603B"/>
    <w:rsid w:val="007767D7"/>
    <w:rsid w:val="00776956"/>
    <w:rsid w:val="00776AD7"/>
    <w:rsid w:val="00776E12"/>
    <w:rsid w:val="00776E87"/>
    <w:rsid w:val="00777BE6"/>
    <w:rsid w:val="00777C8C"/>
    <w:rsid w:val="00777D89"/>
    <w:rsid w:val="0078011A"/>
    <w:rsid w:val="00780729"/>
    <w:rsid w:val="007809E3"/>
    <w:rsid w:val="00780E4E"/>
    <w:rsid w:val="00780F20"/>
    <w:rsid w:val="007812E5"/>
    <w:rsid w:val="00781681"/>
    <w:rsid w:val="007817CE"/>
    <w:rsid w:val="007819F6"/>
    <w:rsid w:val="00781AF1"/>
    <w:rsid w:val="00781B0D"/>
    <w:rsid w:val="00781DD8"/>
    <w:rsid w:val="00781F01"/>
    <w:rsid w:val="00781F91"/>
    <w:rsid w:val="00782055"/>
    <w:rsid w:val="007823AB"/>
    <w:rsid w:val="00782BC6"/>
    <w:rsid w:val="00782D00"/>
    <w:rsid w:val="00782E86"/>
    <w:rsid w:val="00783152"/>
    <w:rsid w:val="007836E3"/>
    <w:rsid w:val="00783869"/>
    <w:rsid w:val="007838CE"/>
    <w:rsid w:val="00783F49"/>
    <w:rsid w:val="007842A1"/>
    <w:rsid w:val="00784996"/>
    <w:rsid w:val="00784DCE"/>
    <w:rsid w:val="00785538"/>
    <w:rsid w:val="007855C3"/>
    <w:rsid w:val="007856A5"/>
    <w:rsid w:val="00785D66"/>
    <w:rsid w:val="00785F06"/>
    <w:rsid w:val="0078602A"/>
    <w:rsid w:val="00786500"/>
    <w:rsid w:val="00786577"/>
    <w:rsid w:val="007867A6"/>
    <w:rsid w:val="007869CB"/>
    <w:rsid w:val="00786A56"/>
    <w:rsid w:val="00786B94"/>
    <w:rsid w:val="00787033"/>
    <w:rsid w:val="00787170"/>
    <w:rsid w:val="00787852"/>
    <w:rsid w:val="00787B8A"/>
    <w:rsid w:val="00790190"/>
    <w:rsid w:val="0079070E"/>
    <w:rsid w:val="007909EE"/>
    <w:rsid w:val="00790CDA"/>
    <w:rsid w:val="007912C7"/>
    <w:rsid w:val="007916AA"/>
    <w:rsid w:val="00791800"/>
    <w:rsid w:val="00791A5A"/>
    <w:rsid w:val="00791BC6"/>
    <w:rsid w:val="00791C44"/>
    <w:rsid w:val="00791C8B"/>
    <w:rsid w:val="00791FE7"/>
    <w:rsid w:val="007920A1"/>
    <w:rsid w:val="00792443"/>
    <w:rsid w:val="007925A8"/>
    <w:rsid w:val="007928A2"/>
    <w:rsid w:val="007928B2"/>
    <w:rsid w:val="00792991"/>
    <w:rsid w:val="00792C0E"/>
    <w:rsid w:val="00792D68"/>
    <w:rsid w:val="00792F00"/>
    <w:rsid w:val="00793B16"/>
    <w:rsid w:val="007940FC"/>
    <w:rsid w:val="007942BB"/>
    <w:rsid w:val="00794516"/>
    <w:rsid w:val="007945E9"/>
    <w:rsid w:val="007948DD"/>
    <w:rsid w:val="0079496E"/>
    <w:rsid w:val="007949DF"/>
    <w:rsid w:val="007949E3"/>
    <w:rsid w:val="00794FB3"/>
    <w:rsid w:val="00795022"/>
    <w:rsid w:val="00795290"/>
    <w:rsid w:val="0079598B"/>
    <w:rsid w:val="007962D0"/>
    <w:rsid w:val="00796597"/>
    <w:rsid w:val="00796658"/>
    <w:rsid w:val="00796A62"/>
    <w:rsid w:val="00796C0F"/>
    <w:rsid w:val="00796C8F"/>
    <w:rsid w:val="00797414"/>
    <w:rsid w:val="00797772"/>
    <w:rsid w:val="00797F7B"/>
    <w:rsid w:val="007A0B19"/>
    <w:rsid w:val="007A11E7"/>
    <w:rsid w:val="007A140C"/>
    <w:rsid w:val="007A1CC6"/>
    <w:rsid w:val="007A1E53"/>
    <w:rsid w:val="007A2796"/>
    <w:rsid w:val="007A2933"/>
    <w:rsid w:val="007A2979"/>
    <w:rsid w:val="007A3048"/>
    <w:rsid w:val="007A30D9"/>
    <w:rsid w:val="007A33DA"/>
    <w:rsid w:val="007A36DF"/>
    <w:rsid w:val="007A36E8"/>
    <w:rsid w:val="007A37E0"/>
    <w:rsid w:val="007A3C2B"/>
    <w:rsid w:val="007A421C"/>
    <w:rsid w:val="007A4B4C"/>
    <w:rsid w:val="007A4C8D"/>
    <w:rsid w:val="007A58F3"/>
    <w:rsid w:val="007A5B76"/>
    <w:rsid w:val="007A5CF0"/>
    <w:rsid w:val="007A6AB2"/>
    <w:rsid w:val="007A6E5E"/>
    <w:rsid w:val="007A70E8"/>
    <w:rsid w:val="007A7311"/>
    <w:rsid w:val="007A744F"/>
    <w:rsid w:val="007A74E3"/>
    <w:rsid w:val="007A76AE"/>
    <w:rsid w:val="007B00E3"/>
    <w:rsid w:val="007B0107"/>
    <w:rsid w:val="007B0625"/>
    <w:rsid w:val="007B0EDB"/>
    <w:rsid w:val="007B14CF"/>
    <w:rsid w:val="007B1517"/>
    <w:rsid w:val="007B176A"/>
    <w:rsid w:val="007B18BC"/>
    <w:rsid w:val="007B18CE"/>
    <w:rsid w:val="007B1EF9"/>
    <w:rsid w:val="007B207B"/>
    <w:rsid w:val="007B2146"/>
    <w:rsid w:val="007B22A2"/>
    <w:rsid w:val="007B22C9"/>
    <w:rsid w:val="007B22D7"/>
    <w:rsid w:val="007B2BFB"/>
    <w:rsid w:val="007B2D50"/>
    <w:rsid w:val="007B3A96"/>
    <w:rsid w:val="007B3BCB"/>
    <w:rsid w:val="007B3C7B"/>
    <w:rsid w:val="007B46D0"/>
    <w:rsid w:val="007B472D"/>
    <w:rsid w:val="007B499C"/>
    <w:rsid w:val="007B4B6D"/>
    <w:rsid w:val="007B4C7D"/>
    <w:rsid w:val="007B52CF"/>
    <w:rsid w:val="007B53EF"/>
    <w:rsid w:val="007B55BE"/>
    <w:rsid w:val="007B590F"/>
    <w:rsid w:val="007B5940"/>
    <w:rsid w:val="007B5B60"/>
    <w:rsid w:val="007B6613"/>
    <w:rsid w:val="007B6764"/>
    <w:rsid w:val="007B686D"/>
    <w:rsid w:val="007B697F"/>
    <w:rsid w:val="007B6CB0"/>
    <w:rsid w:val="007B6FB8"/>
    <w:rsid w:val="007B7466"/>
    <w:rsid w:val="007B79FE"/>
    <w:rsid w:val="007B7C05"/>
    <w:rsid w:val="007B7E5A"/>
    <w:rsid w:val="007B7F79"/>
    <w:rsid w:val="007C0176"/>
    <w:rsid w:val="007C0293"/>
    <w:rsid w:val="007C06FB"/>
    <w:rsid w:val="007C0E0B"/>
    <w:rsid w:val="007C146C"/>
    <w:rsid w:val="007C1791"/>
    <w:rsid w:val="007C1949"/>
    <w:rsid w:val="007C1BDF"/>
    <w:rsid w:val="007C1C6C"/>
    <w:rsid w:val="007C1E8C"/>
    <w:rsid w:val="007C1F0A"/>
    <w:rsid w:val="007C2AA0"/>
    <w:rsid w:val="007C2C95"/>
    <w:rsid w:val="007C3453"/>
    <w:rsid w:val="007C38B7"/>
    <w:rsid w:val="007C3B80"/>
    <w:rsid w:val="007C4756"/>
    <w:rsid w:val="007C4853"/>
    <w:rsid w:val="007C4FE5"/>
    <w:rsid w:val="007C501F"/>
    <w:rsid w:val="007C5095"/>
    <w:rsid w:val="007C50C2"/>
    <w:rsid w:val="007C5A5C"/>
    <w:rsid w:val="007C5CE5"/>
    <w:rsid w:val="007C5D65"/>
    <w:rsid w:val="007C5DC4"/>
    <w:rsid w:val="007C67A0"/>
    <w:rsid w:val="007C69B1"/>
    <w:rsid w:val="007C6B1B"/>
    <w:rsid w:val="007C6C96"/>
    <w:rsid w:val="007C7149"/>
    <w:rsid w:val="007C750C"/>
    <w:rsid w:val="007C75B8"/>
    <w:rsid w:val="007C787C"/>
    <w:rsid w:val="007C7A00"/>
    <w:rsid w:val="007C7C37"/>
    <w:rsid w:val="007C7D1C"/>
    <w:rsid w:val="007C7F36"/>
    <w:rsid w:val="007C7FE8"/>
    <w:rsid w:val="007D056B"/>
    <w:rsid w:val="007D0698"/>
    <w:rsid w:val="007D0709"/>
    <w:rsid w:val="007D0857"/>
    <w:rsid w:val="007D0BD5"/>
    <w:rsid w:val="007D0C8C"/>
    <w:rsid w:val="007D1532"/>
    <w:rsid w:val="007D1784"/>
    <w:rsid w:val="007D17F2"/>
    <w:rsid w:val="007D185F"/>
    <w:rsid w:val="007D1870"/>
    <w:rsid w:val="007D18A9"/>
    <w:rsid w:val="007D1918"/>
    <w:rsid w:val="007D1AAD"/>
    <w:rsid w:val="007D1B07"/>
    <w:rsid w:val="007D1D13"/>
    <w:rsid w:val="007D1F74"/>
    <w:rsid w:val="007D2746"/>
    <w:rsid w:val="007D2928"/>
    <w:rsid w:val="007D2BFB"/>
    <w:rsid w:val="007D2C44"/>
    <w:rsid w:val="007D2E1F"/>
    <w:rsid w:val="007D2ECD"/>
    <w:rsid w:val="007D2EF3"/>
    <w:rsid w:val="007D2F16"/>
    <w:rsid w:val="007D3087"/>
    <w:rsid w:val="007D31DA"/>
    <w:rsid w:val="007D3351"/>
    <w:rsid w:val="007D35EC"/>
    <w:rsid w:val="007D3A47"/>
    <w:rsid w:val="007D3C24"/>
    <w:rsid w:val="007D4C30"/>
    <w:rsid w:val="007D5033"/>
    <w:rsid w:val="007D5184"/>
    <w:rsid w:val="007D564A"/>
    <w:rsid w:val="007D5A07"/>
    <w:rsid w:val="007D5BA0"/>
    <w:rsid w:val="007D6088"/>
    <w:rsid w:val="007D64F7"/>
    <w:rsid w:val="007D6D62"/>
    <w:rsid w:val="007D6D66"/>
    <w:rsid w:val="007D6DE8"/>
    <w:rsid w:val="007D6EBD"/>
    <w:rsid w:val="007D710D"/>
    <w:rsid w:val="007D7199"/>
    <w:rsid w:val="007D7204"/>
    <w:rsid w:val="007D7A4E"/>
    <w:rsid w:val="007D7C50"/>
    <w:rsid w:val="007D7C80"/>
    <w:rsid w:val="007E0094"/>
    <w:rsid w:val="007E01CB"/>
    <w:rsid w:val="007E0253"/>
    <w:rsid w:val="007E040B"/>
    <w:rsid w:val="007E09BB"/>
    <w:rsid w:val="007E0C76"/>
    <w:rsid w:val="007E0DDE"/>
    <w:rsid w:val="007E13E7"/>
    <w:rsid w:val="007E1505"/>
    <w:rsid w:val="007E154E"/>
    <w:rsid w:val="007E1712"/>
    <w:rsid w:val="007E1AD1"/>
    <w:rsid w:val="007E1E35"/>
    <w:rsid w:val="007E287F"/>
    <w:rsid w:val="007E2A3E"/>
    <w:rsid w:val="007E2DD4"/>
    <w:rsid w:val="007E3001"/>
    <w:rsid w:val="007E300A"/>
    <w:rsid w:val="007E3284"/>
    <w:rsid w:val="007E355C"/>
    <w:rsid w:val="007E3612"/>
    <w:rsid w:val="007E39EE"/>
    <w:rsid w:val="007E3B8F"/>
    <w:rsid w:val="007E4172"/>
    <w:rsid w:val="007E41E5"/>
    <w:rsid w:val="007E4838"/>
    <w:rsid w:val="007E4DFF"/>
    <w:rsid w:val="007E52CD"/>
    <w:rsid w:val="007E54CC"/>
    <w:rsid w:val="007E56FF"/>
    <w:rsid w:val="007E5D6E"/>
    <w:rsid w:val="007E6D9F"/>
    <w:rsid w:val="007E73AB"/>
    <w:rsid w:val="007E73BE"/>
    <w:rsid w:val="007E75A8"/>
    <w:rsid w:val="007E7A86"/>
    <w:rsid w:val="007E7F9D"/>
    <w:rsid w:val="007E7FBB"/>
    <w:rsid w:val="007F0011"/>
    <w:rsid w:val="007F002D"/>
    <w:rsid w:val="007F014D"/>
    <w:rsid w:val="007F0B3A"/>
    <w:rsid w:val="007F0EF0"/>
    <w:rsid w:val="007F0F37"/>
    <w:rsid w:val="007F11C3"/>
    <w:rsid w:val="007F1317"/>
    <w:rsid w:val="007F1328"/>
    <w:rsid w:val="007F17D3"/>
    <w:rsid w:val="007F19BC"/>
    <w:rsid w:val="007F1A30"/>
    <w:rsid w:val="007F1A46"/>
    <w:rsid w:val="007F2029"/>
    <w:rsid w:val="007F26BC"/>
    <w:rsid w:val="007F2945"/>
    <w:rsid w:val="007F2AFF"/>
    <w:rsid w:val="007F2EC0"/>
    <w:rsid w:val="007F341C"/>
    <w:rsid w:val="007F357F"/>
    <w:rsid w:val="007F36DB"/>
    <w:rsid w:val="007F41D5"/>
    <w:rsid w:val="007F43C7"/>
    <w:rsid w:val="007F4545"/>
    <w:rsid w:val="007F461B"/>
    <w:rsid w:val="007F4774"/>
    <w:rsid w:val="007F4869"/>
    <w:rsid w:val="007F4A7E"/>
    <w:rsid w:val="007F5010"/>
    <w:rsid w:val="007F5565"/>
    <w:rsid w:val="007F595C"/>
    <w:rsid w:val="007F5B4F"/>
    <w:rsid w:val="007F63CD"/>
    <w:rsid w:val="007F64B0"/>
    <w:rsid w:val="007F6630"/>
    <w:rsid w:val="007F6BD2"/>
    <w:rsid w:val="007F6C74"/>
    <w:rsid w:val="007F7A13"/>
    <w:rsid w:val="007F7CF3"/>
    <w:rsid w:val="00800806"/>
    <w:rsid w:val="00800BA1"/>
    <w:rsid w:val="00801312"/>
    <w:rsid w:val="008019C3"/>
    <w:rsid w:val="008019E4"/>
    <w:rsid w:val="00801F0D"/>
    <w:rsid w:val="0080282C"/>
    <w:rsid w:val="00802A9D"/>
    <w:rsid w:val="008035B4"/>
    <w:rsid w:val="00803912"/>
    <w:rsid w:val="00803E09"/>
    <w:rsid w:val="00803E11"/>
    <w:rsid w:val="00804370"/>
    <w:rsid w:val="008047AE"/>
    <w:rsid w:val="0080488C"/>
    <w:rsid w:val="00804C94"/>
    <w:rsid w:val="00805006"/>
    <w:rsid w:val="008051CA"/>
    <w:rsid w:val="00805F63"/>
    <w:rsid w:val="00805FED"/>
    <w:rsid w:val="00806F82"/>
    <w:rsid w:val="0080722D"/>
    <w:rsid w:val="008076AB"/>
    <w:rsid w:val="00807812"/>
    <w:rsid w:val="008078D7"/>
    <w:rsid w:val="00810635"/>
    <w:rsid w:val="00810D98"/>
    <w:rsid w:val="00811172"/>
    <w:rsid w:val="0081150C"/>
    <w:rsid w:val="00811935"/>
    <w:rsid w:val="008119EC"/>
    <w:rsid w:val="008133C2"/>
    <w:rsid w:val="00813AC6"/>
    <w:rsid w:val="00813B66"/>
    <w:rsid w:val="00813CF7"/>
    <w:rsid w:val="00813CFA"/>
    <w:rsid w:val="00813DC9"/>
    <w:rsid w:val="0081401C"/>
    <w:rsid w:val="0081403E"/>
    <w:rsid w:val="00814073"/>
    <w:rsid w:val="0081411A"/>
    <w:rsid w:val="00814171"/>
    <w:rsid w:val="00814B99"/>
    <w:rsid w:val="00815077"/>
    <w:rsid w:val="008158BA"/>
    <w:rsid w:val="00815A1F"/>
    <w:rsid w:val="00815B3E"/>
    <w:rsid w:val="00815E4C"/>
    <w:rsid w:val="008162AB"/>
    <w:rsid w:val="00816361"/>
    <w:rsid w:val="0081671A"/>
    <w:rsid w:val="00816909"/>
    <w:rsid w:val="0081729E"/>
    <w:rsid w:val="00817F7C"/>
    <w:rsid w:val="008202F0"/>
    <w:rsid w:val="00820334"/>
    <w:rsid w:val="00820926"/>
    <w:rsid w:val="008209A0"/>
    <w:rsid w:val="00820B2F"/>
    <w:rsid w:val="00820B3E"/>
    <w:rsid w:val="00820BF3"/>
    <w:rsid w:val="00820CB6"/>
    <w:rsid w:val="00820FCF"/>
    <w:rsid w:val="008212CB"/>
    <w:rsid w:val="00821729"/>
    <w:rsid w:val="00821D28"/>
    <w:rsid w:val="00822762"/>
    <w:rsid w:val="00822B37"/>
    <w:rsid w:val="00822C23"/>
    <w:rsid w:val="00822D93"/>
    <w:rsid w:val="0082336C"/>
    <w:rsid w:val="008237E4"/>
    <w:rsid w:val="00823A82"/>
    <w:rsid w:val="00823BD6"/>
    <w:rsid w:val="00823EA0"/>
    <w:rsid w:val="008240A3"/>
    <w:rsid w:val="008242B9"/>
    <w:rsid w:val="008243CB"/>
    <w:rsid w:val="0082452D"/>
    <w:rsid w:val="008245C3"/>
    <w:rsid w:val="0082466E"/>
    <w:rsid w:val="00824A92"/>
    <w:rsid w:val="00824AD7"/>
    <w:rsid w:val="0082501A"/>
    <w:rsid w:val="00825066"/>
    <w:rsid w:val="008254F5"/>
    <w:rsid w:val="008255DE"/>
    <w:rsid w:val="008257C3"/>
    <w:rsid w:val="0082584A"/>
    <w:rsid w:val="00825BCC"/>
    <w:rsid w:val="00825C4D"/>
    <w:rsid w:val="008260F6"/>
    <w:rsid w:val="008263C1"/>
    <w:rsid w:val="0082694B"/>
    <w:rsid w:val="00826ABD"/>
    <w:rsid w:val="00826AEC"/>
    <w:rsid w:val="00826AF6"/>
    <w:rsid w:val="008270BF"/>
    <w:rsid w:val="008274D4"/>
    <w:rsid w:val="00827901"/>
    <w:rsid w:val="0083016E"/>
    <w:rsid w:val="0083071B"/>
    <w:rsid w:val="00830EBF"/>
    <w:rsid w:val="00831080"/>
    <w:rsid w:val="008313B4"/>
    <w:rsid w:val="00831511"/>
    <w:rsid w:val="00831882"/>
    <w:rsid w:val="0083257E"/>
    <w:rsid w:val="00832800"/>
    <w:rsid w:val="0083297D"/>
    <w:rsid w:val="008329D0"/>
    <w:rsid w:val="00832A50"/>
    <w:rsid w:val="008333BC"/>
    <w:rsid w:val="0083371E"/>
    <w:rsid w:val="0083374A"/>
    <w:rsid w:val="00833767"/>
    <w:rsid w:val="00833D54"/>
    <w:rsid w:val="00833FA7"/>
    <w:rsid w:val="00834023"/>
    <w:rsid w:val="0083436D"/>
    <w:rsid w:val="00834500"/>
    <w:rsid w:val="00834C52"/>
    <w:rsid w:val="0083536B"/>
    <w:rsid w:val="0083559F"/>
    <w:rsid w:val="00835750"/>
    <w:rsid w:val="008358BD"/>
    <w:rsid w:val="00835AC1"/>
    <w:rsid w:val="008360B1"/>
    <w:rsid w:val="00836137"/>
    <w:rsid w:val="008372E2"/>
    <w:rsid w:val="0083738A"/>
    <w:rsid w:val="008375E3"/>
    <w:rsid w:val="00837A1B"/>
    <w:rsid w:val="0084071D"/>
    <w:rsid w:val="00840802"/>
    <w:rsid w:val="008409F9"/>
    <w:rsid w:val="00840C26"/>
    <w:rsid w:val="00840CFC"/>
    <w:rsid w:val="00840E8F"/>
    <w:rsid w:val="008410D6"/>
    <w:rsid w:val="0084134E"/>
    <w:rsid w:val="008413EA"/>
    <w:rsid w:val="00841484"/>
    <w:rsid w:val="008417BE"/>
    <w:rsid w:val="00841B09"/>
    <w:rsid w:val="00841FC1"/>
    <w:rsid w:val="00842016"/>
    <w:rsid w:val="0084205F"/>
    <w:rsid w:val="008425A0"/>
    <w:rsid w:val="0084260B"/>
    <w:rsid w:val="008434B7"/>
    <w:rsid w:val="00843ADC"/>
    <w:rsid w:val="00843C1B"/>
    <w:rsid w:val="00843CE1"/>
    <w:rsid w:val="00843F8C"/>
    <w:rsid w:val="0084402E"/>
    <w:rsid w:val="008447D2"/>
    <w:rsid w:val="008448FF"/>
    <w:rsid w:val="00844964"/>
    <w:rsid w:val="0084518D"/>
    <w:rsid w:val="00845595"/>
    <w:rsid w:val="00845831"/>
    <w:rsid w:val="0084591D"/>
    <w:rsid w:val="008465F3"/>
    <w:rsid w:val="008467AE"/>
    <w:rsid w:val="008469C4"/>
    <w:rsid w:val="008469D4"/>
    <w:rsid w:val="00846A3B"/>
    <w:rsid w:val="00846E5A"/>
    <w:rsid w:val="00846F85"/>
    <w:rsid w:val="00847135"/>
    <w:rsid w:val="00847185"/>
    <w:rsid w:val="008474E3"/>
    <w:rsid w:val="0084752F"/>
    <w:rsid w:val="008476C9"/>
    <w:rsid w:val="00847C2C"/>
    <w:rsid w:val="0085010D"/>
    <w:rsid w:val="00850576"/>
    <w:rsid w:val="008506A6"/>
    <w:rsid w:val="0085095A"/>
    <w:rsid w:val="00850DB1"/>
    <w:rsid w:val="00850E7E"/>
    <w:rsid w:val="00850EC5"/>
    <w:rsid w:val="00851100"/>
    <w:rsid w:val="0085165D"/>
    <w:rsid w:val="008516E4"/>
    <w:rsid w:val="0085185E"/>
    <w:rsid w:val="008518F3"/>
    <w:rsid w:val="00851EEB"/>
    <w:rsid w:val="00851FD4"/>
    <w:rsid w:val="008528AC"/>
    <w:rsid w:val="00852A86"/>
    <w:rsid w:val="008532F6"/>
    <w:rsid w:val="00853359"/>
    <w:rsid w:val="008534A6"/>
    <w:rsid w:val="00853A6B"/>
    <w:rsid w:val="00853FC9"/>
    <w:rsid w:val="0085440E"/>
    <w:rsid w:val="008545FE"/>
    <w:rsid w:val="008548C2"/>
    <w:rsid w:val="00854A94"/>
    <w:rsid w:val="00854BAD"/>
    <w:rsid w:val="00854BC8"/>
    <w:rsid w:val="00854CF8"/>
    <w:rsid w:val="00855160"/>
    <w:rsid w:val="00855A8F"/>
    <w:rsid w:val="00855B52"/>
    <w:rsid w:val="008560D9"/>
    <w:rsid w:val="00856339"/>
    <w:rsid w:val="00856390"/>
    <w:rsid w:val="008564BF"/>
    <w:rsid w:val="00856A07"/>
    <w:rsid w:val="00856ABE"/>
    <w:rsid w:val="00857231"/>
    <w:rsid w:val="00857266"/>
    <w:rsid w:val="00857AAA"/>
    <w:rsid w:val="00857F15"/>
    <w:rsid w:val="0086011A"/>
    <w:rsid w:val="00860D68"/>
    <w:rsid w:val="00860E1C"/>
    <w:rsid w:val="00861995"/>
    <w:rsid w:val="00861DBF"/>
    <w:rsid w:val="00862510"/>
    <w:rsid w:val="0086257F"/>
    <w:rsid w:val="00862D50"/>
    <w:rsid w:val="008637AA"/>
    <w:rsid w:val="008637B7"/>
    <w:rsid w:val="008637CD"/>
    <w:rsid w:val="0086395D"/>
    <w:rsid w:val="00863B8B"/>
    <w:rsid w:val="0086415A"/>
    <w:rsid w:val="008646BB"/>
    <w:rsid w:val="008649CB"/>
    <w:rsid w:val="00864BD0"/>
    <w:rsid w:val="00864C12"/>
    <w:rsid w:val="0086513D"/>
    <w:rsid w:val="00865A49"/>
    <w:rsid w:val="00865BCF"/>
    <w:rsid w:val="00865D18"/>
    <w:rsid w:val="0086609A"/>
    <w:rsid w:val="0086655F"/>
    <w:rsid w:val="008665F2"/>
    <w:rsid w:val="0086727F"/>
    <w:rsid w:val="00870167"/>
    <w:rsid w:val="0087036A"/>
    <w:rsid w:val="00870487"/>
    <w:rsid w:val="00870B95"/>
    <w:rsid w:val="00870E4C"/>
    <w:rsid w:val="00870FAD"/>
    <w:rsid w:val="0087164E"/>
    <w:rsid w:val="00871697"/>
    <w:rsid w:val="00871E8A"/>
    <w:rsid w:val="008720AE"/>
    <w:rsid w:val="008720DA"/>
    <w:rsid w:val="00872124"/>
    <w:rsid w:val="00872306"/>
    <w:rsid w:val="00872598"/>
    <w:rsid w:val="00872C2F"/>
    <w:rsid w:val="00872EC5"/>
    <w:rsid w:val="0087335D"/>
    <w:rsid w:val="0087364D"/>
    <w:rsid w:val="00873751"/>
    <w:rsid w:val="008737B4"/>
    <w:rsid w:val="00873F74"/>
    <w:rsid w:val="008741A6"/>
    <w:rsid w:val="00874312"/>
    <w:rsid w:val="008743CC"/>
    <w:rsid w:val="008746E0"/>
    <w:rsid w:val="00874914"/>
    <w:rsid w:val="00874F79"/>
    <w:rsid w:val="008751AB"/>
    <w:rsid w:val="00875614"/>
    <w:rsid w:val="00875E13"/>
    <w:rsid w:val="008761DD"/>
    <w:rsid w:val="00877053"/>
    <w:rsid w:val="00877229"/>
    <w:rsid w:val="0087738E"/>
    <w:rsid w:val="00877F55"/>
    <w:rsid w:val="00880081"/>
    <w:rsid w:val="008800F7"/>
    <w:rsid w:val="00880334"/>
    <w:rsid w:val="0088107E"/>
    <w:rsid w:val="008810AD"/>
    <w:rsid w:val="00881131"/>
    <w:rsid w:val="00881471"/>
    <w:rsid w:val="008817C4"/>
    <w:rsid w:val="008818E8"/>
    <w:rsid w:val="00881909"/>
    <w:rsid w:val="00881B8F"/>
    <w:rsid w:val="00881DA1"/>
    <w:rsid w:val="00881F45"/>
    <w:rsid w:val="00882206"/>
    <w:rsid w:val="00882A43"/>
    <w:rsid w:val="0088316D"/>
    <w:rsid w:val="00883E29"/>
    <w:rsid w:val="00884064"/>
    <w:rsid w:val="008843A5"/>
    <w:rsid w:val="008844B1"/>
    <w:rsid w:val="008845B7"/>
    <w:rsid w:val="008846F3"/>
    <w:rsid w:val="00884757"/>
    <w:rsid w:val="008847B3"/>
    <w:rsid w:val="008850BB"/>
    <w:rsid w:val="008850EE"/>
    <w:rsid w:val="008855F7"/>
    <w:rsid w:val="00885BB9"/>
    <w:rsid w:val="008862E6"/>
    <w:rsid w:val="00886495"/>
    <w:rsid w:val="008866F7"/>
    <w:rsid w:val="00886714"/>
    <w:rsid w:val="008869C4"/>
    <w:rsid w:val="00886C6A"/>
    <w:rsid w:val="00886D62"/>
    <w:rsid w:val="00886E98"/>
    <w:rsid w:val="00886FAD"/>
    <w:rsid w:val="00887255"/>
    <w:rsid w:val="00887555"/>
    <w:rsid w:val="00887722"/>
    <w:rsid w:val="008877D5"/>
    <w:rsid w:val="00887AC5"/>
    <w:rsid w:val="00887AD3"/>
    <w:rsid w:val="0089029A"/>
    <w:rsid w:val="0089041C"/>
    <w:rsid w:val="00890BF9"/>
    <w:rsid w:val="00891489"/>
    <w:rsid w:val="0089164C"/>
    <w:rsid w:val="00891752"/>
    <w:rsid w:val="00891781"/>
    <w:rsid w:val="00891A5B"/>
    <w:rsid w:val="00892017"/>
    <w:rsid w:val="00892078"/>
    <w:rsid w:val="00892164"/>
    <w:rsid w:val="0089284E"/>
    <w:rsid w:val="00892A31"/>
    <w:rsid w:val="00892E9C"/>
    <w:rsid w:val="0089302D"/>
    <w:rsid w:val="008930B4"/>
    <w:rsid w:val="00893B1E"/>
    <w:rsid w:val="008940C3"/>
    <w:rsid w:val="00894865"/>
    <w:rsid w:val="00894EFE"/>
    <w:rsid w:val="0089522F"/>
    <w:rsid w:val="00895736"/>
    <w:rsid w:val="00895AB3"/>
    <w:rsid w:val="00895C92"/>
    <w:rsid w:val="008965CA"/>
    <w:rsid w:val="008965E0"/>
    <w:rsid w:val="00896D90"/>
    <w:rsid w:val="00897140"/>
    <w:rsid w:val="0089767C"/>
    <w:rsid w:val="008A03BA"/>
    <w:rsid w:val="008A04FF"/>
    <w:rsid w:val="008A0FC6"/>
    <w:rsid w:val="008A10E3"/>
    <w:rsid w:val="008A1469"/>
    <w:rsid w:val="008A14F5"/>
    <w:rsid w:val="008A1558"/>
    <w:rsid w:val="008A1874"/>
    <w:rsid w:val="008A1B7A"/>
    <w:rsid w:val="008A1C42"/>
    <w:rsid w:val="008A20C4"/>
    <w:rsid w:val="008A22EC"/>
    <w:rsid w:val="008A27F2"/>
    <w:rsid w:val="008A294C"/>
    <w:rsid w:val="008A2E89"/>
    <w:rsid w:val="008A2F00"/>
    <w:rsid w:val="008A3042"/>
    <w:rsid w:val="008A3546"/>
    <w:rsid w:val="008A36D1"/>
    <w:rsid w:val="008A3899"/>
    <w:rsid w:val="008A389C"/>
    <w:rsid w:val="008A3EC6"/>
    <w:rsid w:val="008A410E"/>
    <w:rsid w:val="008A54EB"/>
    <w:rsid w:val="008A645E"/>
    <w:rsid w:val="008A65FE"/>
    <w:rsid w:val="008A67FF"/>
    <w:rsid w:val="008A6C6D"/>
    <w:rsid w:val="008A6FC5"/>
    <w:rsid w:val="008A772B"/>
    <w:rsid w:val="008A7CAE"/>
    <w:rsid w:val="008A7FBD"/>
    <w:rsid w:val="008B0040"/>
    <w:rsid w:val="008B0354"/>
    <w:rsid w:val="008B0990"/>
    <w:rsid w:val="008B0AC9"/>
    <w:rsid w:val="008B0C79"/>
    <w:rsid w:val="008B0D04"/>
    <w:rsid w:val="008B119E"/>
    <w:rsid w:val="008B126B"/>
    <w:rsid w:val="008B16E9"/>
    <w:rsid w:val="008B180F"/>
    <w:rsid w:val="008B1D2F"/>
    <w:rsid w:val="008B1FD9"/>
    <w:rsid w:val="008B22BB"/>
    <w:rsid w:val="008B260A"/>
    <w:rsid w:val="008B2869"/>
    <w:rsid w:val="008B2B1A"/>
    <w:rsid w:val="008B2B4B"/>
    <w:rsid w:val="008B2F38"/>
    <w:rsid w:val="008B32BA"/>
    <w:rsid w:val="008B3353"/>
    <w:rsid w:val="008B34B3"/>
    <w:rsid w:val="008B3F50"/>
    <w:rsid w:val="008B47F9"/>
    <w:rsid w:val="008B48F9"/>
    <w:rsid w:val="008B5715"/>
    <w:rsid w:val="008B5C7D"/>
    <w:rsid w:val="008B5D5C"/>
    <w:rsid w:val="008B5DE1"/>
    <w:rsid w:val="008B5E47"/>
    <w:rsid w:val="008B69B8"/>
    <w:rsid w:val="008B6D3B"/>
    <w:rsid w:val="008B713A"/>
    <w:rsid w:val="008B7454"/>
    <w:rsid w:val="008B78D9"/>
    <w:rsid w:val="008B7A7D"/>
    <w:rsid w:val="008B7C63"/>
    <w:rsid w:val="008C0113"/>
    <w:rsid w:val="008C0178"/>
    <w:rsid w:val="008C07B5"/>
    <w:rsid w:val="008C09C5"/>
    <w:rsid w:val="008C0B79"/>
    <w:rsid w:val="008C0C6E"/>
    <w:rsid w:val="008C0EF8"/>
    <w:rsid w:val="008C11B1"/>
    <w:rsid w:val="008C13A4"/>
    <w:rsid w:val="008C13AC"/>
    <w:rsid w:val="008C18A5"/>
    <w:rsid w:val="008C1EBC"/>
    <w:rsid w:val="008C20B9"/>
    <w:rsid w:val="008C255B"/>
    <w:rsid w:val="008C2C4A"/>
    <w:rsid w:val="008C30F8"/>
    <w:rsid w:val="008C39C1"/>
    <w:rsid w:val="008C3E90"/>
    <w:rsid w:val="008C427C"/>
    <w:rsid w:val="008C4D26"/>
    <w:rsid w:val="008C5380"/>
    <w:rsid w:val="008C5DAB"/>
    <w:rsid w:val="008C5ED1"/>
    <w:rsid w:val="008C60D8"/>
    <w:rsid w:val="008C62B6"/>
    <w:rsid w:val="008C6516"/>
    <w:rsid w:val="008C653F"/>
    <w:rsid w:val="008C67C0"/>
    <w:rsid w:val="008C6837"/>
    <w:rsid w:val="008C689B"/>
    <w:rsid w:val="008C68DD"/>
    <w:rsid w:val="008C6F5C"/>
    <w:rsid w:val="008C7380"/>
    <w:rsid w:val="008C75C0"/>
    <w:rsid w:val="008C770E"/>
    <w:rsid w:val="008C7F09"/>
    <w:rsid w:val="008D041C"/>
    <w:rsid w:val="008D0836"/>
    <w:rsid w:val="008D11C8"/>
    <w:rsid w:val="008D122B"/>
    <w:rsid w:val="008D1319"/>
    <w:rsid w:val="008D1930"/>
    <w:rsid w:val="008D19D2"/>
    <w:rsid w:val="008D1C6F"/>
    <w:rsid w:val="008D25A1"/>
    <w:rsid w:val="008D2811"/>
    <w:rsid w:val="008D2BDE"/>
    <w:rsid w:val="008D2C6D"/>
    <w:rsid w:val="008D33CD"/>
    <w:rsid w:val="008D3EAA"/>
    <w:rsid w:val="008D47D2"/>
    <w:rsid w:val="008D49E7"/>
    <w:rsid w:val="008D51D3"/>
    <w:rsid w:val="008D572D"/>
    <w:rsid w:val="008D5C56"/>
    <w:rsid w:val="008D5DC7"/>
    <w:rsid w:val="008D5F31"/>
    <w:rsid w:val="008D6622"/>
    <w:rsid w:val="008D6967"/>
    <w:rsid w:val="008D6C2E"/>
    <w:rsid w:val="008D72F5"/>
    <w:rsid w:val="008D72F9"/>
    <w:rsid w:val="008D7707"/>
    <w:rsid w:val="008D789C"/>
    <w:rsid w:val="008D78B9"/>
    <w:rsid w:val="008D7C83"/>
    <w:rsid w:val="008D7EEC"/>
    <w:rsid w:val="008D7FBF"/>
    <w:rsid w:val="008E0685"/>
    <w:rsid w:val="008E0D45"/>
    <w:rsid w:val="008E157A"/>
    <w:rsid w:val="008E1857"/>
    <w:rsid w:val="008E1A77"/>
    <w:rsid w:val="008E1E89"/>
    <w:rsid w:val="008E2077"/>
    <w:rsid w:val="008E21BC"/>
    <w:rsid w:val="008E248C"/>
    <w:rsid w:val="008E27A9"/>
    <w:rsid w:val="008E288A"/>
    <w:rsid w:val="008E2A84"/>
    <w:rsid w:val="008E2D36"/>
    <w:rsid w:val="008E2DF8"/>
    <w:rsid w:val="008E31BF"/>
    <w:rsid w:val="008E33DC"/>
    <w:rsid w:val="008E3416"/>
    <w:rsid w:val="008E3464"/>
    <w:rsid w:val="008E387E"/>
    <w:rsid w:val="008E3940"/>
    <w:rsid w:val="008E3A16"/>
    <w:rsid w:val="008E4430"/>
    <w:rsid w:val="008E4D51"/>
    <w:rsid w:val="008E4DB0"/>
    <w:rsid w:val="008E4F5B"/>
    <w:rsid w:val="008E5001"/>
    <w:rsid w:val="008E523B"/>
    <w:rsid w:val="008E592B"/>
    <w:rsid w:val="008E5E50"/>
    <w:rsid w:val="008E63AD"/>
    <w:rsid w:val="008E6CAC"/>
    <w:rsid w:val="008E6E24"/>
    <w:rsid w:val="008E702A"/>
    <w:rsid w:val="008E7504"/>
    <w:rsid w:val="008E75C4"/>
    <w:rsid w:val="008E78ED"/>
    <w:rsid w:val="008E7912"/>
    <w:rsid w:val="008E7B27"/>
    <w:rsid w:val="008E7DAA"/>
    <w:rsid w:val="008E7F37"/>
    <w:rsid w:val="008F0F63"/>
    <w:rsid w:val="008F144B"/>
    <w:rsid w:val="008F1614"/>
    <w:rsid w:val="008F1F26"/>
    <w:rsid w:val="008F2194"/>
    <w:rsid w:val="008F288D"/>
    <w:rsid w:val="008F288E"/>
    <w:rsid w:val="008F28C1"/>
    <w:rsid w:val="008F2DCA"/>
    <w:rsid w:val="008F3739"/>
    <w:rsid w:val="008F3AD4"/>
    <w:rsid w:val="008F3FE9"/>
    <w:rsid w:val="008F45BB"/>
    <w:rsid w:val="008F4943"/>
    <w:rsid w:val="008F4EB8"/>
    <w:rsid w:val="008F4F64"/>
    <w:rsid w:val="008F5B33"/>
    <w:rsid w:val="008F5B75"/>
    <w:rsid w:val="008F5D1F"/>
    <w:rsid w:val="008F5E4E"/>
    <w:rsid w:val="008F5EB5"/>
    <w:rsid w:val="008F6141"/>
    <w:rsid w:val="008F66F2"/>
    <w:rsid w:val="008F6B52"/>
    <w:rsid w:val="008F6B97"/>
    <w:rsid w:val="008F6C25"/>
    <w:rsid w:val="008F6F67"/>
    <w:rsid w:val="008F709C"/>
    <w:rsid w:val="008F71C7"/>
    <w:rsid w:val="008F74ED"/>
    <w:rsid w:val="008F788F"/>
    <w:rsid w:val="008F7C67"/>
    <w:rsid w:val="008F7CFA"/>
    <w:rsid w:val="00900586"/>
    <w:rsid w:val="00901308"/>
    <w:rsid w:val="00901C28"/>
    <w:rsid w:val="00901D87"/>
    <w:rsid w:val="00901FB7"/>
    <w:rsid w:val="0090200C"/>
    <w:rsid w:val="0090219F"/>
    <w:rsid w:val="009021C9"/>
    <w:rsid w:val="009026A5"/>
    <w:rsid w:val="00902AD9"/>
    <w:rsid w:val="00903642"/>
    <w:rsid w:val="00903650"/>
    <w:rsid w:val="009037C3"/>
    <w:rsid w:val="00903AC1"/>
    <w:rsid w:val="0090403C"/>
    <w:rsid w:val="00904141"/>
    <w:rsid w:val="00904537"/>
    <w:rsid w:val="009045A4"/>
    <w:rsid w:val="00904847"/>
    <w:rsid w:val="00904A8B"/>
    <w:rsid w:val="0090524B"/>
    <w:rsid w:val="00905316"/>
    <w:rsid w:val="00905391"/>
    <w:rsid w:val="0090592D"/>
    <w:rsid w:val="00905AE3"/>
    <w:rsid w:val="00906351"/>
    <w:rsid w:val="0090662C"/>
    <w:rsid w:val="00906911"/>
    <w:rsid w:val="0090698E"/>
    <w:rsid w:val="00906F53"/>
    <w:rsid w:val="00907016"/>
    <w:rsid w:val="009074FF"/>
    <w:rsid w:val="00907605"/>
    <w:rsid w:val="0090774F"/>
    <w:rsid w:val="00907AA9"/>
    <w:rsid w:val="00910272"/>
    <w:rsid w:val="00910340"/>
    <w:rsid w:val="009104C7"/>
    <w:rsid w:val="00910BAD"/>
    <w:rsid w:val="00910BDC"/>
    <w:rsid w:val="00910CCC"/>
    <w:rsid w:val="00910EC3"/>
    <w:rsid w:val="009114AC"/>
    <w:rsid w:val="009117D6"/>
    <w:rsid w:val="009119EE"/>
    <w:rsid w:val="00911C4E"/>
    <w:rsid w:val="00911EE0"/>
    <w:rsid w:val="00911FB6"/>
    <w:rsid w:val="00912220"/>
    <w:rsid w:val="0091225A"/>
    <w:rsid w:val="00912CBC"/>
    <w:rsid w:val="00912D27"/>
    <w:rsid w:val="00912FF6"/>
    <w:rsid w:val="00913D3E"/>
    <w:rsid w:val="00913EDD"/>
    <w:rsid w:val="00913FCD"/>
    <w:rsid w:val="009140AA"/>
    <w:rsid w:val="009148E6"/>
    <w:rsid w:val="009150FD"/>
    <w:rsid w:val="00915CC0"/>
    <w:rsid w:val="0091660A"/>
    <w:rsid w:val="0091697F"/>
    <w:rsid w:val="00917008"/>
    <w:rsid w:val="009172AF"/>
    <w:rsid w:val="0091741B"/>
    <w:rsid w:val="009174D8"/>
    <w:rsid w:val="0091767A"/>
    <w:rsid w:val="00917B53"/>
    <w:rsid w:val="00917C59"/>
    <w:rsid w:val="00917D8B"/>
    <w:rsid w:val="00917FBC"/>
    <w:rsid w:val="009201DB"/>
    <w:rsid w:val="0092033F"/>
    <w:rsid w:val="00920345"/>
    <w:rsid w:val="009203B8"/>
    <w:rsid w:val="0092049D"/>
    <w:rsid w:val="00920A9B"/>
    <w:rsid w:val="00920BF8"/>
    <w:rsid w:val="00921318"/>
    <w:rsid w:val="009224C3"/>
    <w:rsid w:val="0092273A"/>
    <w:rsid w:val="00922F7B"/>
    <w:rsid w:val="009230DF"/>
    <w:rsid w:val="009237C6"/>
    <w:rsid w:val="00923816"/>
    <w:rsid w:val="00923947"/>
    <w:rsid w:val="0092397C"/>
    <w:rsid w:val="00923CB2"/>
    <w:rsid w:val="00923E84"/>
    <w:rsid w:val="00923F2B"/>
    <w:rsid w:val="0092441B"/>
    <w:rsid w:val="00924A31"/>
    <w:rsid w:val="00924E0A"/>
    <w:rsid w:val="0092532C"/>
    <w:rsid w:val="00925A61"/>
    <w:rsid w:val="00926132"/>
    <w:rsid w:val="009268D5"/>
    <w:rsid w:val="00926B2E"/>
    <w:rsid w:val="00926E0F"/>
    <w:rsid w:val="0092738C"/>
    <w:rsid w:val="009273E7"/>
    <w:rsid w:val="00927D27"/>
    <w:rsid w:val="00927E8D"/>
    <w:rsid w:val="009300D6"/>
    <w:rsid w:val="00930107"/>
    <w:rsid w:val="009308B8"/>
    <w:rsid w:val="00930B88"/>
    <w:rsid w:val="00930CCE"/>
    <w:rsid w:val="0093151B"/>
    <w:rsid w:val="00931883"/>
    <w:rsid w:val="00931B20"/>
    <w:rsid w:val="00931C57"/>
    <w:rsid w:val="00932047"/>
    <w:rsid w:val="0093206F"/>
    <w:rsid w:val="00932BEC"/>
    <w:rsid w:val="00932C0D"/>
    <w:rsid w:val="00932CBF"/>
    <w:rsid w:val="00933387"/>
    <w:rsid w:val="009333F4"/>
    <w:rsid w:val="009339F5"/>
    <w:rsid w:val="00934AAD"/>
    <w:rsid w:val="00934CF3"/>
    <w:rsid w:val="0093535E"/>
    <w:rsid w:val="00935E7F"/>
    <w:rsid w:val="00936359"/>
    <w:rsid w:val="009364B7"/>
    <w:rsid w:val="00936827"/>
    <w:rsid w:val="00936B02"/>
    <w:rsid w:val="00936F7B"/>
    <w:rsid w:val="0093743A"/>
    <w:rsid w:val="00937886"/>
    <w:rsid w:val="009400B1"/>
    <w:rsid w:val="009400DF"/>
    <w:rsid w:val="00940402"/>
    <w:rsid w:val="009405AE"/>
    <w:rsid w:val="0094111E"/>
    <w:rsid w:val="009418C3"/>
    <w:rsid w:val="00941D1C"/>
    <w:rsid w:val="0094266E"/>
    <w:rsid w:val="009427CD"/>
    <w:rsid w:val="00942921"/>
    <w:rsid w:val="009432E3"/>
    <w:rsid w:val="009433EB"/>
    <w:rsid w:val="009435E3"/>
    <w:rsid w:val="009436C4"/>
    <w:rsid w:val="00943B00"/>
    <w:rsid w:val="00943FD7"/>
    <w:rsid w:val="00943FF3"/>
    <w:rsid w:val="009444B4"/>
    <w:rsid w:val="00944FEA"/>
    <w:rsid w:val="0094561F"/>
    <w:rsid w:val="00945C12"/>
    <w:rsid w:val="00946106"/>
    <w:rsid w:val="009461D8"/>
    <w:rsid w:val="00946649"/>
    <w:rsid w:val="0094664F"/>
    <w:rsid w:val="00946A20"/>
    <w:rsid w:val="00946F18"/>
    <w:rsid w:val="00947215"/>
    <w:rsid w:val="00947339"/>
    <w:rsid w:val="009475FC"/>
    <w:rsid w:val="00947AC0"/>
    <w:rsid w:val="00947B54"/>
    <w:rsid w:val="00947DD3"/>
    <w:rsid w:val="00950401"/>
    <w:rsid w:val="009504DE"/>
    <w:rsid w:val="00950598"/>
    <w:rsid w:val="00950A58"/>
    <w:rsid w:val="00950B37"/>
    <w:rsid w:val="00951029"/>
    <w:rsid w:val="009510FB"/>
    <w:rsid w:val="0095181D"/>
    <w:rsid w:val="009519DB"/>
    <w:rsid w:val="00951A5D"/>
    <w:rsid w:val="00951EDE"/>
    <w:rsid w:val="009525B5"/>
    <w:rsid w:val="00952675"/>
    <w:rsid w:val="00952932"/>
    <w:rsid w:val="00952A52"/>
    <w:rsid w:val="00952E18"/>
    <w:rsid w:val="00952F5C"/>
    <w:rsid w:val="00953838"/>
    <w:rsid w:val="00953C91"/>
    <w:rsid w:val="00953D78"/>
    <w:rsid w:val="00954011"/>
    <w:rsid w:val="00954270"/>
    <w:rsid w:val="00954984"/>
    <w:rsid w:val="00954E0F"/>
    <w:rsid w:val="00954E24"/>
    <w:rsid w:val="009553A8"/>
    <w:rsid w:val="00955892"/>
    <w:rsid w:val="00955DE7"/>
    <w:rsid w:val="009560EF"/>
    <w:rsid w:val="0095657B"/>
    <w:rsid w:val="0095680C"/>
    <w:rsid w:val="00956D31"/>
    <w:rsid w:val="00956D5E"/>
    <w:rsid w:val="00956E80"/>
    <w:rsid w:val="00957154"/>
    <w:rsid w:val="00957449"/>
    <w:rsid w:val="00960218"/>
    <w:rsid w:val="00960575"/>
    <w:rsid w:val="0096070F"/>
    <w:rsid w:val="009612C6"/>
    <w:rsid w:val="00961C4C"/>
    <w:rsid w:val="00961EB9"/>
    <w:rsid w:val="00962096"/>
    <w:rsid w:val="009620C8"/>
    <w:rsid w:val="009628CB"/>
    <w:rsid w:val="00962BD7"/>
    <w:rsid w:val="00962BE9"/>
    <w:rsid w:val="00962E1C"/>
    <w:rsid w:val="009631C7"/>
    <w:rsid w:val="009635D1"/>
    <w:rsid w:val="009637DC"/>
    <w:rsid w:val="00963950"/>
    <w:rsid w:val="009639E3"/>
    <w:rsid w:val="00963A3C"/>
    <w:rsid w:val="00963DA1"/>
    <w:rsid w:val="0096422C"/>
    <w:rsid w:val="009642BC"/>
    <w:rsid w:val="0096445E"/>
    <w:rsid w:val="00964A28"/>
    <w:rsid w:val="00964CE6"/>
    <w:rsid w:val="00964D25"/>
    <w:rsid w:val="00965682"/>
    <w:rsid w:val="009656CD"/>
    <w:rsid w:val="009657A2"/>
    <w:rsid w:val="00965847"/>
    <w:rsid w:val="00966091"/>
    <w:rsid w:val="00966298"/>
    <w:rsid w:val="009662A2"/>
    <w:rsid w:val="0096694C"/>
    <w:rsid w:val="00966E26"/>
    <w:rsid w:val="00966FD6"/>
    <w:rsid w:val="00966FEA"/>
    <w:rsid w:val="00967BA2"/>
    <w:rsid w:val="0097012D"/>
    <w:rsid w:val="009710C8"/>
    <w:rsid w:val="009715A2"/>
    <w:rsid w:val="009715E5"/>
    <w:rsid w:val="009719AF"/>
    <w:rsid w:val="00971C67"/>
    <w:rsid w:val="00971CDE"/>
    <w:rsid w:val="00971CDF"/>
    <w:rsid w:val="00972349"/>
    <w:rsid w:val="00972A87"/>
    <w:rsid w:val="00972C17"/>
    <w:rsid w:val="00974265"/>
    <w:rsid w:val="0097434B"/>
    <w:rsid w:val="00974E47"/>
    <w:rsid w:val="00975776"/>
    <w:rsid w:val="00975838"/>
    <w:rsid w:val="00975BCE"/>
    <w:rsid w:val="00975C5D"/>
    <w:rsid w:val="00975DBC"/>
    <w:rsid w:val="00975FE1"/>
    <w:rsid w:val="00976012"/>
    <w:rsid w:val="009767FE"/>
    <w:rsid w:val="00976DD8"/>
    <w:rsid w:val="00977A26"/>
    <w:rsid w:val="00977FCC"/>
    <w:rsid w:val="00980066"/>
    <w:rsid w:val="00980A87"/>
    <w:rsid w:val="00980B8F"/>
    <w:rsid w:val="00980ED4"/>
    <w:rsid w:val="0098132D"/>
    <w:rsid w:val="0098166E"/>
    <w:rsid w:val="00981BEF"/>
    <w:rsid w:val="00981DA3"/>
    <w:rsid w:val="00981DD4"/>
    <w:rsid w:val="00981F0A"/>
    <w:rsid w:val="009820BE"/>
    <w:rsid w:val="00982572"/>
    <w:rsid w:val="009828F9"/>
    <w:rsid w:val="00982BBB"/>
    <w:rsid w:val="00982D80"/>
    <w:rsid w:val="00982E23"/>
    <w:rsid w:val="00982FE6"/>
    <w:rsid w:val="00983220"/>
    <w:rsid w:val="00984201"/>
    <w:rsid w:val="009842F3"/>
    <w:rsid w:val="009844B7"/>
    <w:rsid w:val="009845AB"/>
    <w:rsid w:val="009847BC"/>
    <w:rsid w:val="00984A1D"/>
    <w:rsid w:val="00985463"/>
    <w:rsid w:val="00985A30"/>
    <w:rsid w:val="00985FC1"/>
    <w:rsid w:val="009861CD"/>
    <w:rsid w:val="009861F2"/>
    <w:rsid w:val="009870B6"/>
    <w:rsid w:val="00987341"/>
    <w:rsid w:val="0098753C"/>
    <w:rsid w:val="0098781A"/>
    <w:rsid w:val="00987953"/>
    <w:rsid w:val="0098796C"/>
    <w:rsid w:val="0099051C"/>
    <w:rsid w:val="009906D2"/>
    <w:rsid w:val="009907F2"/>
    <w:rsid w:val="0099095D"/>
    <w:rsid w:val="00990BB1"/>
    <w:rsid w:val="00990C65"/>
    <w:rsid w:val="00990C6A"/>
    <w:rsid w:val="00990D93"/>
    <w:rsid w:val="00990E0B"/>
    <w:rsid w:val="00990F16"/>
    <w:rsid w:val="0099116F"/>
    <w:rsid w:val="00991187"/>
    <w:rsid w:val="009912A3"/>
    <w:rsid w:val="009913A1"/>
    <w:rsid w:val="00991789"/>
    <w:rsid w:val="009917B0"/>
    <w:rsid w:val="00991838"/>
    <w:rsid w:val="00991913"/>
    <w:rsid w:val="00991DD9"/>
    <w:rsid w:val="00992197"/>
    <w:rsid w:val="009922CE"/>
    <w:rsid w:val="009927B6"/>
    <w:rsid w:val="0099298E"/>
    <w:rsid w:val="00992AA2"/>
    <w:rsid w:val="00992B49"/>
    <w:rsid w:val="00992E5D"/>
    <w:rsid w:val="00993493"/>
    <w:rsid w:val="00993505"/>
    <w:rsid w:val="009935B0"/>
    <w:rsid w:val="00993776"/>
    <w:rsid w:val="00993854"/>
    <w:rsid w:val="009940A5"/>
    <w:rsid w:val="009941CF"/>
    <w:rsid w:val="0099420E"/>
    <w:rsid w:val="00994689"/>
    <w:rsid w:val="009946F2"/>
    <w:rsid w:val="0099471C"/>
    <w:rsid w:val="00994820"/>
    <w:rsid w:val="00995F3F"/>
    <w:rsid w:val="00996055"/>
    <w:rsid w:val="009961A5"/>
    <w:rsid w:val="00996977"/>
    <w:rsid w:val="00996BEE"/>
    <w:rsid w:val="00996C9A"/>
    <w:rsid w:val="009971EA"/>
    <w:rsid w:val="00997399"/>
    <w:rsid w:val="00997582"/>
    <w:rsid w:val="009975BD"/>
    <w:rsid w:val="009A0032"/>
    <w:rsid w:val="009A0082"/>
    <w:rsid w:val="009A0471"/>
    <w:rsid w:val="009A07A3"/>
    <w:rsid w:val="009A0AA9"/>
    <w:rsid w:val="009A0F9E"/>
    <w:rsid w:val="009A11C6"/>
    <w:rsid w:val="009A11E2"/>
    <w:rsid w:val="009A122D"/>
    <w:rsid w:val="009A1338"/>
    <w:rsid w:val="009A181C"/>
    <w:rsid w:val="009A1910"/>
    <w:rsid w:val="009A1ACA"/>
    <w:rsid w:val="009A1BF4"/>
    <w:rsid w:val="009A2305"/>
    <w:rsid w:val="009A29F6"/>
    <w:rsid w:val="009A2D7A"/>
    <w:rsid w:val="009A2DBA"/>
    <w:rsid w:val="009A2F0A"/>
    <w:rsid w:val="009A30EC"/>
    <w:rsid w:val="009A32FB"/>
    <w:rsid w:val="009A34CA"/>
    <w:rsid w:val="009A369B"/>
    <w:rsid w:val="009A39A5"/>
    <w:rsid w:val="009A3F3F"/>
    <w:rsid w:val="009A4DC4"/>
    <w:rsid w:val="009A571D"/>
    <w:rsid w:val="009A5A05"/>
    <w:rsid w:val="009A5A29"/>
    <w:rsid w:val="009A5A3A"/>
    <w:rsid w:val="009A6167"/>
    <w:rsid w:val="009A6286"/>
    <w:rsid w:val="009A62D9"/>
    <w:rsid w:val="009A637A"/>
    <w:rsid w:val="009A6610"/>
    <w:rsid w:val="009A6C06"/>
    <w:rsid w:val="009A6FBA"/>
    <w:rsid w:val="009A755D"/>
    <w:rsid w:val="009A7610"/>
    <w:rsid w:val="009A7C02"/>
    <w:rsid w:val="009B00A0"/>
    <w:rsid w:val="009B00E3"/>
    <w:rsid w:val="009B034D"/>
    <w:rsid w:val="009B0371"/>
    <w:rsid w:val="009B03D9"/>
    <w:rsid w:val="009B1049"/>
    <w:rsid w:val="009B1A1A"/>
    <w:rsid w:val="009B208C"/>
    <w:rsid w:val="009B2596"/>
    <w:rsid w:val="009B263E"/>
    <w:rsid w:val="009B2A3F"/>
    <w:rsid w:val="009B2C5C"/>
    <w:rsid w:val="009B3362"/>
    <w:rsid w:val="009B3470"/>
    <w:rsid w:val="009B3F54"/>
    <w:rsid w:val="009B40FA"/>
    <w:rsid w:val="009B431A"/>
    <w:rsid w:val="009B45B5"/>
    <w:rsid w:val="009B46AD"/>
    <w:rsid w:val="009B4D9D"/>
    <w:rsid w:val="009B5285"/>
    <w:rsid w:val="009B5474"/>
    <w:rsid w:val="009B5BCC"/>
    <w:rsid w:val="009B5D6C"/>
    <w:rsid w:val="009B5E00"/>
    <w:rsid w:val="009B5EFF"/>
    <w:rsid w:val="009B687A"/>
    <w:rsid w:val="009B6A8C"/>
    <w:rsid w:val="009B6FB1"/>
    <w:rsid w:val="009B6FD2"/>
    <w:rsid w:val="009B71D6"/>
    <w:rsid w:val="009B731E"/>
    <w:rsid w:val="009C04D7"/>
    <w:rsid w:val="009C0981"/>
    <w:rsid w:val="009C0C51"/>
    <w:rsid w:val="009C10C5"/>
    <w:rsid w:val="009C1194"/>
    <w:rsid w:val="009C138A"/>
    <w:rsid w:val="009C16FB"/>
    <w:rsid w:val="009C1769"/>
    <w:rsid w:val="009C1864"/>
    <w:rsid w:val="009C1F4F"/>
    <w:rsid w:val="009C23CE"/>
    <w:rsid w:val="009C24E2"/>
    <w:rsid w:val="009C2789"/>
    <w:rsid w:val="009C28BD"/>
    <w:rsid w:val="009C2A06"/>
    <w:rsid w:val="009C2C19"/>
    <w:rsid w:val="009C2FE4"/>
    <w:rsid w:val="009C38FB"/>
    <w:rsid w:val="009C3E0E"/>
    <w:rsid w:val="009C3F6F"/>
    <w:rsid w:val="009C45B0"/>
    <w:rsid w:val="009C4702"/>
    <w:rsid w:val="009C4B85"/>
    <w:rsid w:val="009C585E"/>
    <w:rsid w:val="009C596A"/>
    <w:rsid w:val="009C5CA2"/>
    <w:rsid w:val="009C5EFE"/>
    <w:rsid w:val="009C5FDA"/>
    <w:rsid w:val="009C6B57"/>
    <w:rsid w:val="009C6CDA"/>
    <w:rsid w:val="009C6D01"/>
    <w:rsid w:val="009C7645"/>
    <w:rsid w:val="009C7FC7"/>
    <w:rsid w:val="009D0089"/>
    <w:rsid w:val="009D00A0"/>
    <w:rsid w:val="009D039D"/>
    <w:rsid w:val="009D0609"/>
    <w:rsid w:val="009D0663"/>
    <w:rsid w:val="009D0986"/>
    <w:rsid w:val="009D0B9A"/>
    <w:rsid w:val="009D0E42"/>
    <w:rsid w:val="009D123E"/>
    <w:rsid w:val="009D1720"/>
    <w:rsid w:val="009D17BB"/>
    <w:rsid w:val="009D1865"/>
    <w:rsid w:val="009D1986"/>
    <w:rsid w:val="009D1A72"/>
    <w:rsid w:val="009D222F"/>
    <w:rsid w:val="009D2397"/>
    <w:rsid w:val="009D23D3"/>
    <w:rsid w:val="009D240D"/>
    <w:rsid w:val="009D2837"/>
    <w:rsid w:val="009D2DF0"/>
    <w:rsid w:val="009D3366"/>
    <w:rsid w:val="009D359F"/>
    <w:rsid w:val="009D3C4B"/>
    <w:rsid w:val="009D423F"/>
    <w:rsid w:val="009D4893"/>
    <w:rsid w:val="009D4A63"/>
    <w:rsid w:val="009D4B15"/>
    <w:rsid w:val="009D4C39"/>
    <w:rsid w:val="009D4DF3"/>
    <w:rsid w:val="009D4F5B"/>
    <w:rsid w:val="009D61C9"/>
    <w:rsid w:val="009D698E"/>
    <w:rsid w:val="009D6CF1"/>
    <w:rsid w:val="009D6DD4"/>
    <w:rsid w:val="009D6FB5"/>
    <w:rsid w:val="009D7080"/>
    <w:rsid w:val="009D73B8"/>
    <w:rsid w:val="009D7485"/>
    <w:rsid w:val="009D77E0"/>
    <w:rsid w:val="009E048A"/>
    <w:rsid w:val="009E05BE"/>
    <w:rsid w:val="009E1CE2"/>
    <w:rsid w:val="009E25C9"/>
    <w:rsid w:val="009E263E"/>
    <w:rsid w:val="009E27A1"/>
    <w:rsid w:val="009E296C"/>
    <w:rsid w:val="009E29C0"/>
    <w:rsid w:val="009E2A7E"/>
    <w:rsid w:val="009E2E7E"/>
    <w:rsid w:val="009E38CC"/>
    <w:rsid w:val="009E3AD3"/>
    <w:rsid w:val="009E3B6D"/>
    <w:rsid w:val="009E3CA2"/>
    <w:rsid w:val="009E4759"/>
    <w:rsid w:val="009E48E9"/>
    <w:rsid w:val="009E490D"/>
    <w:rsid w:val="009E4EED"/>
    <w:rsid w:val="009E50A5"/>
    <w:rsid w:val="009E5104"/>
    <w:rsid w:val="009E52DF"/>
    <w:rsid w:val="009E54AF"/>
    <w:rsid w:val="009E5D12"/>
    <w:rsid w:val="009E5FCF"/>
    <w:rsid w:val="009E60AC"/>
    <w:rsid w:val="009E65E5"/>
    <w:rsid w:val="009E68AF"/>
    <w:rsid w:val="009E6F5B"/>
    <w:rsid w:val="009E753C"/>
    <w:rsid w:val="009E754F"/>
    <w:rsid w:val="009E7903"/>
    <w:rsid w:val="009E7E62"/>
    <w:rsid w:val="009F0363"/>
    <w:rsid w:val="009F061F"/>
    <w:rsid w:val="009F06CF"/>
    <w:rsid w:val="009F0775"/>
    <w:rsid w:val="009F098B"/>
    <w:rsid w:val="009F0CD1"/>
    <w:rsid w:val="009F0D9D"/>
    <w:rsid w:val="009F0E74"/>
    <w:rsid w:val="009F114A"/>
    <w:rsid w:val="009F1893"/>
    <w:rsid w:val="009F23F8"/>
    <w:rsid w:val="009F277A"/>
    <w:rsid w:val="009F2927"/>
    <w:rsid w:val="009F2A8B"/>
    <w:rsid w:val="009F2D06"/>
    <w:rsid w:val="009F3073"/>
    <w:rsid w:val="009F3161"/>
    <w:rsid w:val="009F36BF"/>
    <w:rsid w:val="009F3761"/>
    <w:rsid w:val="009F3C50"/>
    <w:rsid w:val="009F3C7D"/>
    <w:rsid w:val="009F40DC"/>
    <w:rsid w:val="009F4219"/>
    <w:rsid w:val="009F4445"/>
    <w:rsid w:val="009F4BBF"/>
    <w:rsid w:val="009F4D50"/>
    <w:rsid w:val="009F4D81"/>
    <w:rsid w:val="009F5483"/>
    <w:rsid w:val="009F5D24"/>
    <w:rsid w:val="009F659C"/>
    <w:rsid w:val="009F670D"/>
    <w:rsid w:val="009F6A93"/>
    <w:rsid w:val="009F6D44"/>
    <w:rsid w:val="009F6F77"/>
    <w:rsid w:val="009F6FB5"/>
    <w:rsid w:val="009F70A6"/>
    <w:rsid w:val="009F70D4"/>
    <w:rsid w:val="009F7702"/>
    <w:rsid w:val="00A00316"/>
    <w:rsid w:val="00A0075D"/>
    <w:rsid w:val="00A00A52"/>
    <w:rsid w:val="00A00AEC"/>
    <w:rsid w:val="00A00CC9"/>
    <w:rsid w:val="00A00DDF"/>
    <w:rsid w:val="00A00F47"/>
    <w:rsid w:val="00A01EDB"/>
    <w:rsid w:val="00A02928"/>
    <w:rsid w:val="00A02BC1"/>
    <w:rsid w:val="00A02CA5"/>
    <w:rsid w:val="00A0325E"/>
    <w:rsid w:val="00A034E1"/>
    <w:rsid w:val="00A035D6"/>
    <w:rsid w:val="00A03F72"/>
    <w:rsid w:val="00A04282"/>
    <w:rsid w:val="00A0440D"/>
    <w:rsid w:val="00A04A41"/>
    <w:rsid w:val="00A04B4C"/>
    <w:rsid w:val="00A05488"/>
    <w:rsid w:val="00A05677"/>
    <w:rsid w:val="00A05F71"/>
    <w:rsid w:val="00A06099"/>
    <w:rsid w:val="00A06573"/>
    <w:rsid w:val="00A0663E"/>
    <w:rsid w:val="00A0670C"/>
    <w:rsid w:val="00A06842"/>
    <w:rsid w:val="00A06B43"/>
    <w:rsid w:val="00A06CA1"/>
    <w:rsid w:val="00A06F2F"/>
    <w:rsid w:val="00A07726"/>
    <w:rsid w:val="00A07746"/>
    <w:rsid w:val="00A07E45"/>
    <w:rsid w:val="00A07FF9"/>
    <w:rsid w:val="00A1011E"/>
    <w:rsid w:val="00A105EB"/>
    <w:rsid w:val="00A106E5"/>
    <w:rsid w:val="00A107A3"/>
    <w:rsid w:val="00A10B31"/>
    <w:rsid w:val="00A10CD7"/>
    <w:rsid w:val="00A113DB"/>
    <w:rsid w:val="00A1148D"/>
    <w:rsid w:val="00A11AFE"/>
    <w:rsid w:val="00A11B74"/>
    <w:rsid w:val="00A11EC1"/>
    <w:rsid w:val="00A123FC"/>
    <w:rsid w:val="00A126C3"/>
    <w:rsid w:val="00A1303B"/>
    <w:rsid w:val="00A13066"/>
    <w:rsid w:val="00A130B4"/>
    <w:rsid w:val="00A1318E"/>
    <w:rsid w:val="00A1343E"/>
    <w:rsid w:val="00A1373D"/>
    <w:rsid w:val="00A13A32"/>
    <w:rsid w:val="00A14357"/>
    <w:rsid w:val="00A14391"/>
    <w:rsid w:val="00A143B2"/>
    <w:rsid w:val="00A143F5"/>
    <w:rsid w:val="00A14E3E"/>
    <w:rsid w:val="00A14F27"/>
    <w:rsid w:val="00A15095"/>
    <w:rsid w:val="00A15139"/>
    <w:rsid w:val="00A1561E"/>
    <w:rsid w:val="00A165D3"/>
    <w:rsid w:val="00A16A70"/>
    <w:rsid w:val="00A1705F"/>
    <w:rsid w:val="00A17991"/>
    <w:rsid w:val="00A179DA"/>
    <w:rsid w:val="00A17E36"/>
    <w:rsid w:val="00A17E3A"/>
    <w:rsid w:val="00A20042"/>
    <w:rsid w:val="00A2029D"/>
    <w:rsid w:val="00A20455"/>
    <w:rsid w:val="00A206F0"/>
    <w:rsid w:val="00A209A0"/>
    <w:rsid w:val="00A20E14"/>
    <w:rsid w:val="00A21356"/>
    <w:rsid w:val="00A214DF"/>
    <w:rsid w:val="00A21506"/>
    <w:rsid w:val="00A215EE"/>
    <w:rsid w:val="00A21D14"/>
    <w:rsid w:val="00A21D6F"/>
    <w:rsid w:val="00A21F06"/>
    <w:rsid w:val="00A2241D"/>
    <w:rsid w:val="00A22508"/>
    <w:rsid w:val="00A22798"/>
    <w:rsid w:val="00A229CB"/>
    <w:rsid w:val="00A22BD8"/>
    <w:rsid w:val="00A22D29"/>
    <w:rsid w:val="00A22DCE"/>
    <w:rsid w:val="00A22ED4"/>
    <w:rsid w:val="00A22FAF"/>
    <w:rsid w:val="00A230F4"/>
    <w:rsid w:val="00A23106"/>
    <w:rsid w:val="00A2349A"/>
    <w:rsid w:val="00A234E1"/>
    <w:rsid w:val="00A23EA1"/>
    <w:rsid w:val="00A242AD"/>
    <w:rsid w:val="00A24459"/>
    <w:rsid w:val="00A248B4"/>
    <w:rsid w:val="00A24B65"/>
    <w:rsid w:val="00A24F11"/>
    <w:rsid w:val="00A25A0A"/>
    <w:rsid w:val="00A25C28"/>
    <w:rsid w:val="00A25D2E"/>
    <w:rsid w:val="00A25DD3"/>
    <w:rsid w:val="00A25F1D"/>
    <w:rsid w:val="00A25FE6"/>
    <w:rsid w:val="00A266DE"/>
    <w:rsid w:val="00A269BE"/>
    <w:rsid w:val="00A26A57"/>
    <w:rsid w:val="00A26CFB"/>
    <w:rsid w:val="00A272EE"/>
    <w:rsid w:val="00A27560"/>
    <w:rsid w:val="00A27C66"/>
    <w:rsid w:val="00A27CE0"/>
    <w:rsid w:val="00A27EC9"/>
    <w:rsid w:val="00A3019E"/>
    <w:rsid w:val="00A30294"/>
    <w:rsid w:val="00A303C3"/>
    <w:rsid w:val="00A30C1D"/>
    <w:rsid w:val="00A30C43"/>
    <w:rsid w:val="00A30C57"/>
    <w:rsid w:val="00A30D1F"/>
    <w:rsid w:val="00A30D86"/>
    <w:rsid w:val="00A30E39"/>
    <w:rsid w:val="00A30EC8"/>
    <w:rsid w:val="00A31201"/>
    <w:rsid w:val="00A31210"/>
    <w:rsid w:val="00A3173B"/>
    <w:rsid w:val="00A31773"/>
    <w:rsid w:val="00A3232C"/>
    <w:rsid w:val="00A3282F"/>
    <w:rsid w:val="00A3307E"/>
    <w:rsid w:val="00A33263"/>
    <w:rsid w:val="00A333F5"/>
    <w:rsid w:val="00A33600"/>
    <w:rsid w:val="00A33A6A"/>
    <w:rsid w:val="00A33D59"/>
    <w:rsid w:val="00A33DAC"/>
    <w:rsid w:val="00A3465E"/>
    <w:rsid w:val="00A34A49"/>
    <w:rsid w:val="00A3564F"/>
    <w:rsid w:val="00A35FF1"/>
    <w:rsid w:val="00A36294"/>
    <w:rsid w:val="00A367F1"/>
    <w:rsid w:val="00A369C5"/>
    <w:rsid w:val="00A36D1E"/>
    <w:rsid w:val="00A3720F"/>
    <w:rsid w:val="00A37254"/>
    <w:rsid w:val="00A37B24"/>
    <w:rsid w:val="00A37F76"/>
    <w:rsid w:val="00A40BB0"/>
    <w:rsid w:val="00A40C26"/>
    <w:rsid w:val="00A40E78"/>
    <w:rsid w:val="00A41246"/>
    <w:rsid w:val="00A41452"/>
    <w:rsid w:val="00A416F3"/>
    <w:rsid w:val="00A41B2C"/>
    <w:rsid w:val="00A41F35"/>
    <w:rsid w:val="00A420C7"/>
    <w:rsid w:val="00A42172"/>
    <w:rsid w:val="00A428A7"/>
    <w:rsid w:val="00A42B2A"/>
    <w:rsid w:val="00A42B8A"/>
    <w:rsid w:val="00A42F67"/>
    <w:rsid w:val="00A43165"/>
    <w:rsid w:val="00A439BB"/>
    <w:rsid w:val="00A43CA7"/>
    <w:rsid w:val="00A43D8E"/>
    <w:rsid w:val="00A441B3"/>
    <w:rsid w:val="00A44353"/>
    <w:rsid w:val="00A4477B"/>
    <w:rsid w:val="00A44AD5"/>
    <w:rsid w:val="00A44EF5"/>
    <w:rsid w:val="00A44F5C"/>
    <w:rsid w:val="00A44FDB"/>
    <w:rsid w:val="00A4568F"/>
    <w:rsid w:val="00A4599A"/>
    <w:rsid w:val="00A45D84"/>
    <w:rsid w:val="00A45F33"/>
    <w:rsid w:val="00A462E5"/>
    <w:rsid w:val="00A469E1"/>
    <w:rsid w:val="00A46B28"/>
    <w:rsid w:val="00A46F49"/>
    <w:rsid w:val="00A4711C"/>
    <w:rsid w:val="00A4759C"/>
    <w:rsid w:val="00A4769C"/>
    <w:rsid w:val="00A478B0"/>
    <w:rsid w:val="00A47AB5"/>
    <w:rsid w:val="00A47D03"/>
    <w:rsid w:val="00A47E9A"/>
    <w:rsid w:val="00A47EC7"/>
    <w:rsid w:val="00A5061A"/>
    <w:rsid w:val="00A50690"/>
    <w:rsid w:val="00A50732"/>
    <w:rsid w:val="00A50A2A"/>
    <w:rsid w:val="00A50C39"/>
    <w:rsid w:val="00A50EA8"/>
    <w:rsid w:val="00A50F8A"/>
    <w:rsid w:val="00A5130D"/>
    <w:rsid w:val="00A51639"/>
    <w:rsid w:val="00A51D3D"/>
    <w:rsid w:val="00A52B1F"/>
    <w:rsid w:val="00A52ED8"/>
    <w:rsid w:val="00A5335F"/>
    <w:rsid w:val="00A5351A"/>
    <w:rsid w:val="00A53887"/>
    <w:rsid w:val="00A54066"/>
    <w:rsid w:val="00A54454"/>
    <w:rsid w:val="00A545C2"/>
    <w:rsid w:val="00A5474A"/>
    <w:rsid w:val="00A5500F"/>
    <w:rsid w:val="00A55211"/>
    <w:rsid w:val="00A55226"/>
    <w:rsid w:val="00A553C7"/>
    <w:rsid w:val="00A553D2"/>
    <w:rsid w:val="00A5542D"/>
    <w:rsid w:val="00A554B4"/>
    <w:rsid w:val="00A558B1"/>
    <w:rsid w:val="00A55913"/>
    <w:rsid w:val="00A55C3B"/>
    <w:rsid w:val="00A56102"/>
    <w:rsid w:val="00A56416"/>
    <w:rsid w:val="00A567AF"/>
    <w:rsid w:val="00A56AA5"/>
    <w:rsid w:val="00A56AFA"/>
    <w:rsid w:val="00A56E88"/>
    <w:rsid w:val="00A575D5"/>
    <w:rsid w:val="00A5777D"/>
    <w:rsid w:val="00A577ED"/>
    <w:rsid w:val="00A57BF0"/>
    <w:rsid w:val="00A604EB"/>
    <w:rsid w:val="00A6052A"/>
    <w:rsid w:val="00A609FF"/>
    <w:rsid w:val="00A60A77"/>
    <w:rsid w:val="00A60DCC"/>
    <w:rsid w:val="00A60F47"/>
    <w:rsid w:val="00A610A4"/>
    <w:rsid w:val="00A610AB"/>
    <w:rsid w:val="00A611B2"/>
    <w:rsid w:val="00A612DE"/>
    <w:rsid w:val="00A61740"/>
    <w:rsid w:val="00A62256"/>
    <w:rsid w:val="00A622B0"/>
    <w:rsid w:val="00A62372"/>
    <w:rsid w:val="00A62475"/>
    <w:rsid w:val="00A630B5"/>
    <w:rsid w:val="00A634FA"/>
    <w:rsid w:val="00A6354D"/>
    <w:rsid w:val="00A640F1"/>
    <w:rsid w:val="00A64A5A"/>
    <w:rsid w:val="00A64F5F"/>
    <w:rsid w:val="00A65145"/>
    <w:rsid w:val="00A65308"/>
    <w:rsid w:val="00A6539B"/>
    <w:rsid w:val="00A655BE"/>
    <w:rsid w:val="00A65F1F"/>
    <w:rsid w:val="00A65FE4"/>
    <w:rsid w:val="00A660FE"/>
    <w:rsid w:val="00A6646A"/>
    <w:rsid w:val="00A6690D"/>
    <w:rsid w:val="00A66A46"/>
    <w:rsid w:val="00A66EDD"/>
    <w:rsid w:val="00A67045"/>
    <w:rsid w:val="00A6738D"/>
    <w:rsid w:val="00A6749C"/>
    <w:rsid w:val="00A67688"/>
    <w:rsid w:val="00A67863"/>
    <w:rsid w:val="00A67875"/>
    <w:rsid w:val="00A679C9"/>
    <w:rsid w:val="00A67A7E"/>
    <w:rsid w:val="00A67C65"/>
    <w:rsid w:val="00A70064"/>
    <w:rsid w:val="00A70506"/>
    <w:rsid w:val="00A70C23"/>
    <w:rsid w:val="00A70DE3"/>
    <w:rsid w:val="00A710D9"/>
    <w:rsid w:val="00A71107"/>
    <w:rsid w:val="00A714BE"/>
    <w:rsid w:val="00A71995"/>
    <w:rsid w:val="00A71A8E"/>
    <w:rsid w:val="00A71D34"/>
    <w:rsid w:val="00A71F07"/>
    <w:rsid w:val="00A723D3"/>
    <w:rsid w:val="00A728D6"/>
    <w:rsid w:val="00A72D2D"/>
    <w:rsid w:val="00A73224"/>
    <w:rsid w:val="00A732FB"/>
    <w:rsid w:val="00A739D6"/>
    <w:rsid w:val="00A739E6"/>
    <w:rsid w:val="00A73CFC"/>
    <w:rsid w:val="00A73D98"/>
    <w:rsid w:val="00A74572"/>
    <w:rsid w:val="00A7476D"/>
    <w:rsid w:val="00A749A9"/>
    <w:rsid w:val="00A74B56"/>
    <w:rsid w:val="00A74E47"/>
    <w:rsid w:val="00A750E1"/>
    <w:rsid w:val="00A75544"/>
    <w:rsid w:val="00A75C98"/>
    <w:rsid w:val="00A76478"/>
    <w:rsid w:val="00A76664"/>
    <w:rsid w:val="00A76E72"/>
    <w:rsid w:val="00A77197"/>
    <w:rsid w:val="00A779F3"/>
    <w:rsid w:val="00A77CC2"/>
    <w:rsid w:val="00A80142"/>
    <w:rsid w:val="00A80198"/>
    <w:rsid w:val="00A80281"/>
    <w:rsid w:val="00A807F5"/>
    <w:rsid w:val="00A8085B"/>
    <w:rsid w:val="00A80B24"/>
    <w:rsid w:val="00A80C8E"/>
    <w:rsid w:val="00A81090"/>
    <w:rsid w:val="00A816F7"/>
    <w:rsid w:val="00A8178C"/>
    <w:rsid w:val="00A81B4C"/>
    <w:rsid w:val="00A81C73"/>
    <w:rsid w:val="00A81EB8"/>
    <w:rsid w:val="00A81EDD"/>
    <w:rsid w:val="00A82971"/>
    <w:rsid w:val="00A82C21"/>
    <w:rsid w:val="00A83424"/>
    <w:rsid w:val="00A834DF"/>
    <w:rsid w:val="00A837F3"/>
    <w:rsid w:val="00A84125"/>
    <w:rsid w:val="00A841A7"/>
    <w:rsid w:val="00A84635"/>
    <w:rsid w:val="00A8471C"/>
    <w:rsid w:val="00A849D2"/>
    <w:rsid w:val="00A84BA8"/>
    <w:rsid w:val="00A84E5E"/>
    <w:rsid w:val="00A850C6"/>
    <w:rsid w:val="00A8521F"/>
    <w:rsid w:val="00A852DA"/>
    <w:rsid w:val="00A85798"/>
    <w:rsid w:val="00A85820"/>
    <w:rsid w:val="00A86BA4"/>
    <w:rsid w:val="00A86EF0"/>
    <w:rsid w:val="00A87712"/>
    <w:rsid w:val="00A877F1"/>
    <w:rsid w:val="00A87944"/>
    <w:rsid w:val="00A901E0"/>
    <w:rsid w:val="00A90473"/>
    <w:rsid w:val="00A9050F"/>
    <w:rsid w:val="00A906FD"/>
    <w:rsid w:val="00A907CD"/>
    <w:rsid w:val="00A9119A"/>
    <w:rsid w:val="00A91379"/>
    <w:rsid w:val="00A913AB"/>
    <w:rsid w:val="00A914D9"/>
    <w:rsid w:val="00A917CA"/>
    <w:rsid w:val="00A91D2A"/>
    <w:rsid w:val="00A91E18"/>
    <w:rsid w:val="00A91FF6"/>
    <w:rsid w:val="00A9212D"/>
    <w:rsid w:val="00A923DA"/>
    <w:rsid w:val="00A92461"/>
    <w:rsid w:val="00A92488"/>
    <w:rsid w:val="00A924E1"/>
    <w:rsid w:val="00A92CC8"/>
    <w:rsid w:val="00A92D50"/>
    <w:rsid w:val="00A92D95"/>
    <w:rsid w:val="00A93185"/>
    <w:rsid w:val="00A93D6F"/>
    <w:rsid w:val="00A93E4D"/>
    <w:rsid w:val="00A93EBC"/>
    <w:rsid w:val="00A93FBC"/>
    <w:rsid w:val="00A94017"/>
    <w:rsid w:val="00A9411C"/>
    <w:rsid w:val="00A94373"/>
    <w:rsid w:val="00A9441E"/>
    <w:rsid w:val="00A94709"/>
    <w:rsid w:val="00A9470A"/>
    <w:rsid w:val="00A947F1"/>
    <w:rsid w:val="00A94CF2"/>
    <w:rsid w:val="00A95024"/>
    <w:rsid w:val="00A950D8"/>
    <w:rsid w:val="00A95285"/>
    <w:rsid w:val="00A95383"/>
    <w:rsid w:val="00A95401"/>
    <w:rsid w:val="00A9559C"/>
    <w:rsid w:val="00A958A0"/>
    <w:rsid w:val="00A95AE1"/>
    <w:rsid w:val="00A95BF5"/>
    <w:rsid w:val="00A95C45"/>
    <w:rsid w:val="00A962D8"/>
    <w:rsid w:val="00A9653B"/>
    <w:rsid w:val="00A9684F"/>
    <w:rsid w:val="00A97BD1"/>
    <w:rsid w:val="00A97FB8"/>
    <w:rsid w:val="00AA04D4"/>
    <w:rsid w:val="00AA135A"/>
    <w:rsid w:val="00AA13FB"/>
    <w:rsid w:val="00AA155F"/>
    <w:rsid w:val="00AA1853"/>
    <w:rsid w:val="00AA1946"/>
    <w:rsid w:val="00AA1A64"/>
    <w:rsid w:val="00AA1F95"/>
    <w:rsid w:val="00AA2AE8"/>
    <w:rsid w:val="00AA2D85"/>
    <w:rsid w:val="00AA2E6A"/>
    <w:rsid w:val="00AA3A7B"/>
    <w:rsid w:val="00AA3AB0"/>
    <w:rsid w:val="00AA3B7F"/>
    <w:rsid w:val="00AA423B"/>
    <w:rsid w:val="00AA4261"/>
    <w:rsid w:val="00AA43E5"/>
    <w:rsid w:val="00AA4581"/>
    <w:rsid w:val="00AA47F8"/>
    <w:rsid w:val="00AA529E"/>
    <w:rsid w:val="00AA5483"/>
    <w:rsid w:val="00AA590E"/>
    <w:rsid w:val="00AA5923"/>
    <w:rsid w:val="00AA5D2B"/>
    <w:rsid w:val="00AA5DFD"/>
    <w:rsid w:val="00AA6261"/>
    <w:rsid w:val="00AA6404"/>
    <w:rsid w:val="00AA67EE"/>
    <w:rsid w:val="00AA6A02"/>
    <w:rsid w:val="00AA7065"/>
    <w:rsid w:val="00AA72C2"/>
    <w:rsid w:val="00AA786C"/>
    <w:rsid w:val="00AA7E15"/>
    <w:rsid w:val="00AB00F5"/>
    <w:rsid w:val="00AB078A"/>
    <w:rsid w:val="00AB07E7"/>
    <w:rsid w:val="00AB0B3B"/>
    <w:rsid w:val="00AB0FD3"/>
    <w:rsid w:val="00AB11AF"/>
    <w:rsid w:val="00AB131B"/>
    <w:rsid w:val="00AB1407"/>
    <w:rsid w:val="00AB1816"/>
    <w:rsid w:val="00AB1F72"/>
    <w:rsid w:val="00AB228D"/>
    <w:rsid w:val="00AB2566"/>
    <w:rsid w:val="00AB2B3B"/>
    <w:rsid w:val="00AB3391"/>
    <w:rsid w:val="00AB3747"/>
    <w:rsid w:val="00AB3A1E"/>
    <w:rsid w:val="00AB3C61"/>
    <w:rsid w:val="00AB3D1B"/>
    <w:rsid w:val="00AB3DD1"/>
    <w:rsid w:val="00AB452F"/>
    <w:rsid w:val="00AB4AD6"/>
    <w:rsid w:val="00AB4C26"/>
    <w:rsid w:val="00AB4C2E"/>
    <w:rsid w:val="00AB4F21"/>
    <w:rsid w:val="00AB5259"/>
    <w:rsid w:val="00AB551A"/>
    <w:rsid w:val="00AB552D"/>
    <w:rsid w:val="00AB5950"/>
    <w:rsid w:val="00AB5D79"/>
    <w:rsid w:val="00AB5E47"/>
    <w:rsid w:val="00AB60A5"/>
    <w:rsid w:val="00AB666F"/>
    <w:rsid w:val="00AB69A5"/>
    <w:rsid w:val="00AB6CB4"/>
    <w:rsid w:val="00AB6E40"/>
    <w:rsid w:val="00AB7010"/>
    <w:rsid w:val="00AB7353"/>
    <w:rsid w:val="00AB7544"/>
    <w:rsid w:val="00AB79C7"/>
    <w:rsid w:val="00AB7C69"/>
    <w:rsid w:val="00AC0001"/>
    <w:rsid w:val="00AC00D4"/>
    <w:rsid w:val="00AC028E"/>
    <w:rsid w:val="00AC07C3"/>
    <w:rsid w:val="00AC085C"/>
    <w:rsid w:val="00AC08EA"/>
    <w:rsid w:val="00AC0A39"/>
    <w:rsid w:val="00AC0DA1"/>
    <w:rsid w:val="00AC0DA8"/>
    <w:rsid w:val="00AC1AD7"/>
    <w:rsid w:val="00AC29D1"/>
    <w:rsid w:val="00AC2ABD"/>
    <w:rsid w:val="00AC2E71"/>
    <w:rsid w:val="00AC2EBC"/>
    <w:rsid w:val="00AC30BE"/>
    <w:rsid w:val="00AC32EE"/>
    <w:rsid w:val="00AC35A1"/>
    <w:rsid w:val="00AC45CE"/>
    <w:rsid w:val="00AC4713"/>
    <w:rsid w:val="00AC48C8"/>
    <w:rsid w:val="00AC4CFA"/>
    <w:rsid w:val="00AC4EBF"/>
    <w:rsid w:val="00AC4EE8"/>
    <w:rsid w:val="00AC4FB7"/>
    <w:rsid w:val="00AC524A"/>
    <w:rsid w:val="00AC530E"/>
    <w:rsid w:val="00AC557E"/>
    <w:rsid w:val="00AC56BC"/>
    <w:rsid w:val="00AC5757"/>
    <w:rsid w:val="00AC66EE"/>
    <w:rsid w:val="00AC68D8"/>
    <w:rsid w:val="00AC692D"/>
    <w:rsid w:val="00AC6CBB"/>
    <w:rsid w:val="00AC78DA"/>
    <w:rsid w:val="00AD03FA"/>
    <w:rsid w:val="00AD0A75"/>
    <w:rsid w:val="00AD0BB5"/>
    <w:rsid w:val="00AD1729"/>
    <w:rsid w:val="00AD1CC0"/>
    <w:rsid w:val="00AD1D5F"/>
    <w:rsid w:val="00AD2655"/>
    <w:rsid w:val="00AD2C58"/>
    <w:rsid w:val="00AD2C88"/>
    <w:rsid w:val="00AD2E56"/>
    <w:rsid w:val="00AD344C"/>
    <w:rsid w:val="00AD3C1E"/>
    <w:rsid w:val="00AD3E1F"/>
    <w:rsid w:val="00AD3E8F"/>
    <w:rsid w:val="00AD3F68"/>
    <w:rsid w:val="00AD4085"/>
    <w:rsid w:val="00AD4455"/>
    <w:rsid w:val="00AD47A0"/>
    <w:rsid w:val="00AD47E2"/>
    <w:rsid w:val="00AD4968"/>
    <w:rsid w:val="00AD4A29"/>
    <w:rsid w:val="00AD4DB1"/>
    <w:rsid w:val="00AD4E68"/>
    <w:rsid w:val="00AD512C"/>
    <w:rsid w:val="00AD5B19"/>
    <w:rsid w:val="00AD5C58"/>
    <w:rsid w:val="00AD5C5E"/>
    <w:rsid w:val="00AD5F75"/>
    <w:rsid w:val="00AD6731"/>
    <w:rsid w:val="00AD6770"/>
    <w:rsid w:val="00AD7532"/>
    <w:rsid w:val="00AD7C4F"/>
    <w:rsid w:val="00AD7C97"/>
    <w:rsid w:val="00AD7CE5"/>
    <w:rsid w:val="00AD7DB3"/>
    <w:rsid w:val="00AD7DDB"/>
    <w:rsid w:val="00AD7E2C"/>
    <w:rsid w:val="00AE060F"/>
    <w:rsid w:val="00AE122A"/>
    <w:rsid w:val="00AE167B"/>
    <w:rsid w:val="00AE1853"/>
    <w:rsid w:val="00AE1D65"/>
    <w:rsid w:val="00AE1F43"/>
    <w:rsid w:val="00AE21DA"/>
    <w:rsid w:val="00AE23CB"/>
    <w:rsid w:val="00AE255F"/>
    <w:rsid w:val="00AE25DE"/>
    <w:rsid w:val="00AE2A6B"/>
    <w:rsid w:val="00AE2CB6"/>
    <w:rsid w:val="00AE3048"/>
    <w:rsid w:val="00AE3262"/>
    <w:rsid w:val="00AE3340"/>
    <w:rsid w:val="00AE38BE"/>
    <w:rsid w:val="00AE3A78"/>
    <w:rsid w:val="00AE4186"/>
    <w:rsid w:val="00AE4244"/>
    <w:rsid w:val="00AE43D7"/>
    <w:rsid w:val="00AE49FD"/>
    <w:rsid w:val="00AE4AE5"/>
    <w:rsid w:val="00AE50BF"/>
    <w:rsid w:val="00AE53F6"/>
    <w:rsid w:val="00AE5692"/>
    <w:rsid w:val="00AE5769"/>
    <w:rsid w:val="00AE5891"/>
    <w:rsid w:val="00AE5E19"/>
    <w:rsid w:val="00AE602C"/>
    <w:rsid w:val="00AE64EC"/>
    <w:rsid w:val="00AE6509"/>
    <w:rsid w:val="00AE74A4"/>
    <w:rsid w:val="00AE750D"/>
    <w:rsid w:val="00AE7574"/>
    <w:rsid w:val="00AE7A2B"/>
    <w:rsid w:val="00AE7B3B"/>
    <w:rsid w:val="00AE7D9F"/>
    <w:rsid w:val="00AE7FFB"/>
    <w:rsid w:val="00AF052A"/>
    <w:rsid w:val="00AF0564"/>
    <w:rsid w:val="00AF0BBB"/>
    <w:rsid w:val="00AF0CA9"/>
    <w:rsid w:val="00AF0F80"/>
    <w:rsid w:val="00AF13A7"/>
    <w:rsid w:val="00AF1A2A"/>
    <w:rsid w:val="00AF1BAA"/>
    <w:rsid w:val="00AF1D37"/>
    <w:rsid w:val="00AF2402"/>
    <w:rsid w:val="00AF254F"/>
    <w:rsid w:val="00AF255D"/>
    <w:rsid w:val="00AF28EF"/>
    <w:rsid w:val="00AF2B77"/>
    <w:rsid w:val="00AF3174"/>
    <w:rsid w:val="00AF3657"/>
    <w:rsid w:val="00AF4006"/>
    <w:rsid w:val="00AF40AA"/>
    <w:rsid w:val="00AF4281"/>
    <w:rsid w:val="00AF437E"/>
    <w:rsid w:val="00AF4538"/>
    <w:rsid w:val="00AF46AD"/>
    <w:rsid w:val="00AF46EA"/>
    <w:rsid w:val="00AF4764"/>
    <w:rsid w:val="00AF486B"/>
    <w:rsid w:val="00AF489D"/>
    <w:rsid w:val="00AF4CA2"/>
    <w:rsid w:val="00AF5132"/>
    <w:rsid w:val="00AF518C"/>
    <w:rsid w:val="00AF51DC"/>
    <w:rsid w:val="00AF52AE"/>
    <w:rsid w:val="00AF566E"/>
    <w:rsid w:val="00AF58F7"/>
    <w:rsid w:val="00AF5B4D"/>
    <w:rsid w:val="00AF5CCF"/>
    <w:rsid w:val="00AF6734"/>
    <w:rsid w:val="00AF6EE8"/>
    <w:rsid w:val="00AF7440"/>
    <w:rsid w:val="00AF7451"/>
    <w:rsid w:val="00AF767D"/>
    <w:rsid w:val="00AF78E7"/>
    <w:rsid w:val="00B00189"/>
    <w:rsid w:val="00B005DC"/>
    <w:rsid w:val="00B00629"/>
    <w:rsid w:val="00B00EEC"/>
    <w:rsid w:val="00B01225"/>
    <w:rsid w:val="00B017AB"/>
    <w:rsid w:val="00B01817"/>
    <w:rsid w:val="00B01964"/>
    <w:rsid w:val="00B01B18"/>
    <w:rsid w:val="00B01D1D"/>
    <w:rsid w:val="00B01FCE"/>
    <w:rsid w:val="00B021F2"/>
    <w:rsid w:val="00B025B0"/>
    <w:rsid w:val="00B02653"/>
    <w:rsid w:val="00B026D0"/>
    <w:rsid w:val="00B02704"/>
    <w:rsid w:val="00B0286A"/>
    <w:rsid w:val="00B02A90"/>
    <w:rsid w:val="00B036B7"/>
    <w:rsid w:val="00B03756"/>
    <w:rsid w:val="00B03C47"/>
    <w:rsid w:val="00B03F44"/>
    <w:rsid w:val="00B04017"/>
    <w:rsid w:val="00B040E8"/>
    <w:rsid w:val="00B04194"/>
    <w:rsid w:val="00B044D4"/>
    <w:rsid w:val="00B046FD"/>
    <w:rsid w:val="00B04A67"/>
    <w:rsid w:val="00B04CE5"/>
    <w:rsid w:val="00B04EF0"/>
    <w:rsid w:val="00B051DA"/>
    <w:rsid w:val="00B053F0"/>
    <w:rsid w:val="00B05659"/>
    <w:rsid w:val="00B0583F"/>
    <w:rsid w:val="00B058C0"/>
    <w:rsid w:val="00B059A0"/>
    <w:rsid w:val="00B05CD0"/>
    <w:rsid w:val="00B05D96"/>
    <w:rsid w:val="00B05DD0"/>
    <w:rsid w:val="00B05E9A"/>
    <w:rsid w:val="00B06146"/>
    <w:rsid w:val="00B06CED"/>
    <w:rsid w:val="00B06E7F"/>
    <w:rsid w:val="00B06EEB"/>
    <w:rsid w:val="00B06F41"/>
    <w:rsid w:val="00B06FFF"/>
    <w:rsid w:val="00B07923"/>
    <w:rsid w:val="00B101B5"/>
    <w:rsid w:val="00B103AD"/>
    <w:rsid w:val="00B10470"/>
    <w:rsid w:val="00B104FD"/>
    <w:rsid w:val="00B10D89"/>
    <w:rsid w:val="00B1134F"/>
    <w:rsid w:val="00B113CE"/>
    <w:rsid w:val="00B114C8"/>
    <w:rsid w:val="00B116B5"/>
    <w:rsid w:val="00B1188D"/>
    <w:rsid w:val="00B11897"/>
    <w:rsid w:val="00B1234E"/>
    <w:rsid w:val="00B12B76"/>
    <w:rsid w:val="00B12B94"/>
    <w:rsid w:val="00B1359C"/>
    <w:rsid w:val="00B13A83"/>
    <w:rsid w:val="00B13D75"/>
    <w:rsid w:val="00B1443E"/>
    <w:rsid w:val="00B1448B"/>
    <w:rsid w:val="00B148C6"/>
    <w:rsid w:val="00B14A46"/>
    <w:rsid w:val="00B14C79"/>
    <w:rsid w:val="00B14DF7"/>
    <w:rsid w:val="00B15131"/>
    <w:rsid w:val="00B15DA6"/>
    <w:rsid w:val="00B15F4E"/>
    <w:rsid w:val="00B1687D"/>
    <w:rsid w:val="00B16970"/>
    <w:rsid w:val="00B17115"/>
    <w:rsid w:val="00B17659"/>
    <w:rsid w:val="00B17D86"/>
    <w:rsid w:val="00B17E78"/>
    <w:rsid w:val="00B17FBB"/>
    <w:rsid w:val="00B2001E"/>
    <w:rsid w:val="00B205FC"/>
    <w:rsid w:val="00B20695"/>
    <w:rsid w:val="00B20708"/>
    <w:rsid w:val="00B20875"/>
    <w:rsid w:val="00B20CAD"/>
    <w:rsid w:val="00B2105E"/>
    <w:rsid w:val="00B21095"/>
    <w:rsid w:val="00B21215"/>
    <w:rsid w:val="00B212BF"/>
    <w:rsid w:val="00B21891"/>
    <w:rsid w:val="00B21A2D"/>
    <w:rsid w:val="00B21D8B"/>
    <w:rsid w:val="00B21E0E"/>
    <w:rsid w:val="00B21F48"/>
    <w:rsid w:val="00B22004"/>
    <w:rsid w:val="00B224C6"/>
    <w:rsid w:val="00B22AFD"/>
    <w:rsid w:val="00B22D27"/>
    <w:rsid w:val="00B22DFE"/>
    <w:rsid w:val="00B2413A"/>
    <w:rsid w:val="00B241C5"/>
    <w:rsid w:val="00B242E1"/>
    <w:rsid w:val="00B24358"/>
    <w:rsid w:val="00B2459B"/>
    <w:rsid w:val="00B24745"/>
    <w:rsid w:val="00B24D9D"/>
    <w:rsid w:val="00B2542C"/>
    <w:rsid w:val="00B25446"/>
    <w:rsid w:val="00B25520"/>
    <w:rsid w:val="00B25A9C"/>
    <w:rsid w:val="00B25EE8"/>
    <w:rsid w:val="00B25F38"/>
    <w:rsid w:val="00B262C1"/>
    <w:rsid w:val="00B26441"/>
    <w:rsid w:val="00B26544"/>
    <w:rsid w:val="00B2656F"/>
    <w:rsid w:val="00B26690"/>
    <w:rsid w:val="00B26957"/>
    <w:rsid w:val="00B27228"/>
    <w:rsid w:val="00B27496"/>
    <w:rsid w:val="00B274B6"/>
    <w:rsid w:val="00B27A77"/>
    <w:rsid w:val="00B27AA6"/>
    <w:rsid w:val="00B27C5A"/>
    <w:rsid w:val="00B27F01"/>
    <w:rsid w:val="00B27F54"/>
    <w:rsid w:val="00B30016"/>
    <w:rsid w:val="00B30086"/>
    <w:rsid w:val="00B30309"/>
    <w:rsid w:val="00B31307"/>
    <w:rsid w:val="00B31370"/>
    <w:rsid w:val="00B31383"/>
    <w:rsid w:val="00B31B77"/>
    <w:rsid w:val="00B31B8D"/>
    <w:rsid w:val="00B32736"/>
    <w:rsid w:val="00B32FB8"/>
    <w:rsid w:val="00B330D6"/>
    <w:rsid w:val="00B3399C"/>
    <w:rsid w:val="00B339E9"/>
    <w:rsid w:val="00B34472"/>
    <w:rsid w:val="00B34720"/>
    <w:rsid w:val="00B34A12"/>
    <w:rsid w:val="00B34AA9"/>
    <w:rsid w:val="00B34B83"/>
    <w:rsid w:val="00B34B84"/>
    <w:rsid w:val="00B34EFC"/>
    <w:rsid w:val="00B35723"/>
    <w:rsid w:val="00B358DA"/>
    <w:rsid w:val="00B35977"/>
    <w:rsid w:val="00B35C84"/>
    <w:rsid w:val="00B36375"/>
    <w:rsid w:val="00B3686A"/>
    <w:rsid w:val="00B368DF"/>
    <w:rsid w:val="00B36A1E"/>
    <w:rsid w:val="00B36B6E"/>
    <w:rsid w:val="00B37338"/>
    <w:rsid w:val="00B37510"/>
    <w:rsid w:val="00B37A9A"/>
    <w:rsid w:val="00B37DB7"/>
    <w:rsid w:val="00B400D3"/>
    <w:rsid w:val="00B40452"/>
    <w:rsid w:val="00B40459"/>
    <w:rsid w:val="00B40B87"/>
    <w:rsid w:val="00B40E7F"/>
    <w:rsid w:val="00B414AF"/>
    <w:rsid w:val="00B415C5"/>
    <w:rsid w:val="00B41A3E"/>
    <w:rsid w:val="00B41C94"/>
    <w:rsid w:val="00B42376"/>
    <w:rsid w:val="00B42522"/>
    <w:rsid w:val="00B429F2"/>
    <w:rsid w:val="00B42C44"/>
    <w:rsid w:val="00B42C9E"/>
    <w:rsid w:val="00B42CF0"/>
    <w:rsid w:val="00B4308F"/>
    <w:rsid w:val="00B433AC"/>
    <w:rsid w:val="00B43768"/>
    <w:rsid w:val="00B4395C"/>
    <w:rsid w:val="00B439A7"/>
    <w:rsid w:val="00B43A13"/>
    <w:rsid w:val="00B43BB1"/>
    <w:rsid w:val="00B44777"/>
    <w:rsid w:val="00B449C3"/>
    <w:rsid w:val="00B449EC"/>
    <w:rsid w:val="00B44BD0"/>
    <w:rsid w:val="00B44D15"/>
    <w:rsid w:val="00B45341"/>
    <w:rsid w:val="00B45B7A"/>
    <w:rsid w:val="00B46085"/>
    <w:rsid w:val="00B46797"/>
    <w:rsid w:val="00B46AF5"/>
    <w:rsid w:val="00B4708D"/>
    <w:rsid w:val="00B4722B"/>
    <w:rsid w:val="00B50607"/>
    <w:rsid w:val="00B50881"/>
    <w:rsid w:val="00B50F69"/>
    <w:rsid w:val="00B50FEA"/>
    <w:rsid w:val="00B5148D"/>
    <w:rsid w:val="00B51981"/>
    <w:rsid w:val="00B51BBA"/>
    <w:rsid w:val="00B522D0"/>
    <w:rsid w:val="00B528BC"/>
    <w:rsid w:val="00B52CB1"/>
    <w:rsid w:val="00B52E17"/>
    <w:rsid w:val="00B52FF5"/>
    <w:rsid w:val="00B53033"/>
    <w:rsid w:val="00B53795"/>
    <w:rsid w:val="00B537EE"/>
    <w:rsid w:val="00B53AE0"/>
    <w:rsid w:val="00B53C27"/>
    <w:rsid w:val="00B53E96"/>
    <w:rsid w:val="00B53EA3"/>
    <w:rsid w:val="00B53EB4"/>
    <w:rsid w:val="00B53F28"/>
    <w:rsid w:val="00B540DE"/>
    <w:rsid w:val="00B5426F"/>
    <w:rsid w:val="00B5483F"/>
    <w:rsid w:val="00B555A2"/>
    <w:rsid w:val="00B55633"/>
    <w:rsid w:val="00B55AA0"/>
    <w:rsid w:val="00B55BC1"/>
    <w:rsid w:val="00B560D9"/>
    <w:rsid w:val="00B560F9"/>
    <w:rsid w:val="00B56420"/>
    <w:rsid w:val="00B5685D"/>
    <w:rsid w:val="00B569F1"/>
    <w:rsid w:val="00B56ABA"/>
    <w:rsid w:val="00B57059"/>
    <w:rsid w:val="00B57173"/>
    <w:rsid w:val="00B57208"/>
    <w:rsid w:val="00B576BC"/>
    <w:rsid w:val="00B57A40"/>
    <w:rsid w:val="00B57AB3"/>
    <w:rsid w:val="00B57BA4"/>
    <w:rsid w:val="00B60094"/>
    <w:rsid w:val="00B6079D"/>
    <w:rsid w:val="00B60816"/>
    <w:rsid w:val="00B60993"/>
    <w:rsid w:val="00B60A0D"/>
    <w:rsid w:val="00B60A24"/>
    <w:rsid w:val="00B60D8F"/>
    <w:rsid w:val="00B60F18"/>
    <w:rsid w:val="00B611F2"/>
    <w:rsid w:val="00B61410"/>
    <w:rsid w:val="00B6151A"/>
    <w:rsid w:val="00B616DB"/>
    <w:rsid w:val="00B62125"/>
    <w:rsid w:val="00B62193"/>
    <w:rsid w:val="00B62364"/>
    <w:rsid w:val="00B6258E"/>
    <w:rsid w:val="00B6289B"/>
    <w:rsid w:val="00B6295A"/>
    <w:rsid w:val="00B62995"/>
    <w:rsid w:val="00B631B9"/>
    <w:rsid w:val="00B6365B"/>
    <w:rsid w:val="00B636B6"/>
    <w:rsid w:val="00B63A67"/>
    <w:rsid w:val="00B63CE3"/>
    <w:rsid w:val="00B63DEF"/>
    <w:rsid w:val="00B63FFB"/>
    <w:rsid w:val="00B641E1"/>
    <w:rsid w:val="00B64200"/>
    <w:rsid w:val="00B64605"/>
    <w:rsid w:val="00B64902"/>
    <w:rsid w:val="00B64AB9"/>
    <w:rsid w:val="00B64C25"/>
    <w:rsid w:val="00B65755"/>
    <w:rsid w:val="00B65AFF"/>
    <w:rsid w:val="00B65E60"/>
    <w:rsid w:val="00B66589"/>
    <w:rsid w:val="00B66618"/>
    <w:rsid w:val="00B66E71"/>
    <w:rsid w:val="00B676D7"/>
    <w:rsid w:val="00B678CC"/>
    <w:rsid w:val="00B67A19"/>
    <w:rsid w:val="00B70064"/>
    <w:rsid w:val="00B70273"/>
    <w:rsid w:val="00B706D5"/>
    <w:rsid w:val="00B70928"/>
    <w:rsid w:val="00B70AAE"/>
    <w:rsid w:val="00B70BE3"/>
    <w:rsid w:val="00B70C53"/>
    <w:rsid w:val="00B70F00"/>
    <w:rsid w:val="00B713FD"/>
    <w:rsid w:val="00B71A82"/>
    <w:rsid w:val="00B71E31"/>
    <w:rsid w:val="00B72897"/>
    <w:rsid w:val="00B72A61"/>
    <w:rsid w:val="00B73C0F"/>
    <w:rsid w:val="00B74046"/>
    <w:rsid w:val="00B7438D"/>
    <w:rsid w:val="00B748B8"/>
    <w:rsid w:val="00B749A8"/>
    <w:rsid w:val="00B7518B"/>
    <w:rsid w:val="00B753A3"/>
    <w:rsid w:val="00B755FF"/>
    <w:rsid w:val="00B7586F"/>
    <w:rsid w:val="00B75890"/>
    <w:rsid w:val="00B75A1F"/>
    <w:rsid w:val="00B75E6E"/>
    <w:rsid w:val="00B7618B"/>
    <w:rsid w:val="00B7652B"/>
    <w:rsid w:val="00B76843"/>
    <w:rsid w:val="00B76BD0"/>
    <w:rsid w:val="00B76D44"/>
    <w:rsid w:val="00B775C4"/>
    <w:rsid w:val="00B77745"/>
    <w:rsid w:val="00B77770"/>
    <w:rsid w:val="00B77A84"/>
    <w:rsid w:val="00B77E67"/>
    <w:rsid w:val="00B80519"/>
    <w:rsid w:val="00B8084E"/>
    <w:rsid w:val="00B808E5"/>
    <w:rsid w:val="00B808EC"/>
    <w:rsid w:val="00B80A74"/>
    <w:rsid w:val="00B80BFA"/>
    <w:rsid w:val="00B812D3"/>
    <w:rsid w:val="00B8138E"/>
    <w:rsid w:val="00B8156E"/>
    <w:rsid w:val="00B815B4"/>
    <w:rsid w:val="00B818F0"/>
    <w:rsid w:val="00B81A06"/>
    <w:rsid w:val="00B81B29"/>
    <w:rsid w:val="00B81CE3"/>
    <w:rsid w:val="00B8204D"/>
    <w:rsid w:val="00B8256D"/>
    <w:rsid w:val="00B830B4"/>
    <w:rsid w:val="00B831D6"/>
    <w:rsid w:val="00B83380"/>
    <w:rsid w:val="00B839F0"/>
    <w:rsid w:val="00B83A9C"/>
    <w:rsid w:val="00B84107"/>
    <w:rsid w:val="00B84375"/>
    <w:rsid w:val="00B852D1"/>
    <w:rsid w:val="00B85391"/>
    <w:rsid w:val="00B8540A"/>
    <w:rsid w:val="00B85682"/>
    <w:rsid w:val="00B857E3"/>
    <w:rsid w:val="00B85A63"/>
    <w:rsid w:val="00B86662"/>
    <w:rsid w:val="00B86AC9"/>
    <w:rsid w:val="00B86B6A"/>
    <w:rsid w:val="00B86C27"/>
    <w:rsid w:val="00B8724E"/>
    <w:rsid w:val="00B873E7"/>
    <w:rsid w:val="00B878AD"/>
    <w:rsid w:val="00B90399"/>
    <w:rsid w:val="00B9058D"/>
    <w:rsid w:val="00B906A7"/>
    <w:rsid w:val="00B917E3"/>
    <w:rsid w:val="00B92B29"/>
    <w:rsid w:val="00B92D1A"/>
    <w:rsid w:val="00B931E2"/>
    <w:rsid w:val="00B936E8"/>
    <w:rsid w:val="00B93889"/>
    <w:rsid w:val="00B93F66"/>
    <w:rsid w:val="00B94806"/>
    <w:rsid w:val="00B94B32"/>
    <w:rsid w:val="00B94B34"/>
    <w:rsid w:val="00B94DB0"/>
    <w:rsid w:val="00B951CA"/>
    <w:rsid w:val="00B95FDB"/>
    <w:rsid w:val="00B9639D"/>
    <w:rsid w:val="00B96405"/>
    <w:rsid w:val="00B967EC"/>
    <w:rsid w:val="00B9702F"/>
    <w:rsid w:val="00B9716D"/>
    <w:rsid w:val="00B97699"/>
    <w:rsid w:val="00B97C8F"/>
    <w:rsid w:val="00B97F15"/>
    <w:rsid w:val="00BA00BF"/>
    <w:rsid w:val="00BA013C"/>
    <w:rsid w:val="00BA059E"/>
    <w:rsid w:val="00BA07A4"/>
    <w:rsid w:val="00BA08FD"/>
    <w:rsid w:val="00BA12B2"/>
    <w:rsid w:val="00BA14FD"/>
    <w:rsid w:val="00BA1799"/>
    <w:rsid w:val="00BA19A4"/>
    <w:rsid w:val="00BA2255"/>
    <w:rsid w:val="00BA23A0"/>
    <w:rsid w:val="00BA29C6"/>
    <w:rsid w:val="00BA2E77"/>
    <w:rsid w:val="00BA3106"/>
    <w:rsid w:val="00BA31ED"/>
    <w:rsid w:val="00BA32EC"/>
    <w:rsid w:val="00BA34FA"/>
    <w:rsid w:val="00BA368E"/>
    <w:rsid w:val="00BA3A17"/>
    <w:rsid w:val="00BA3C05"/>
    <w:rsid w:val="00BA3CB5"/>
    <w:rsid w:val="00BA3E5E"/>
    <w:rsid w:val="00BA41CC"/>
    <w:rsid w:val="00BA4B3D"/>
    <w:rsid w:val="00BA4C3C"/>
    <w:rsid w:val="00BA4D43"/>
    <w:rsid w:val="00BA55AB"/>
    <w:rsid w:val="00BA609A"/>
    <w:rsid w:val="00BA611F"/>
    <w:rsid w:val="00BA6239"/>
    <w:rsid w:val="00BA6649"/>
    <w:rsid w:val="00BA6816"/>
    <w:rsid w:val="00BA6968"/>
    <w:rsid w:val="00BA6AEF"/>
    <w:rsid w:val="00BA7364"/>
    <w:rsid w:val="00BA74A7"/>
    <w:rsid w:val="00BA78F0"/>
    <w:rsid w:val="00BA7AFF"/>
    <w:rsid w:val="00BA7C46"/>
    <w:rsid w:val="00BA7DBE"/>
    <w:rsid w:val="00BB044E"/>
    <w:rsid w:val="00BB0A70"/>
    <w:rsid w:val="00BB0C49"/>
    <w:rsid w:val="00BB0FB8"/>
    <w:rsid w:val="00BB1338"/>
    <w:rsid w:val="00BB1A58"/>
    <w:rsid w:val="00BB1B70"/>
    <w:rsid w:val="00BB1BBE"/>
    <w:rsid w:val="00BB1C03"/>
    <w:rsid w:val="00BB1D3E"/>
    <w:rsid w:val="00BB1F8E"/>
    <w:rsid w:val="00BB262D"/>
    <w:rsid w:val="00BB264B"/>
    <w:rsid w:val="00BB288C"/>
    <w:rsid w:val="00BB2AF7"/>
    <w:rsid w:val="00BB2C0E"/>
    <w:rsid w:val="00BB2E3D"/>
    <w:rsid w:val="00BB2F5B"/>
    <w:rsid w:val="00BB311F"/>
    <w:rsid w:val="00BB379D"/>
    <w:rsid w:val="00BB3CCD"/>
    <w:rsid w:val="00BB4183"/>
    <w:rsid w:val="00BB516A"/>
    <w:rsid w:val="00BB5C81"/>
    <w:rsid w:val="00BB5DE7"/>
    <w:rsid w:val="00BB6739"/>
    <w:rsid w:val="00BB6751"/>
    <w:rsid w:val="00BB7113"/>
    <w:rsid w:val="00BB7E80"/>
    <w:rsid w:val="00BC0026"/>
    <w:rsid w:val="00BC09A2"/>
    <w:rsid w:val="00BC0B7D"/>
    <w:rsid w:val="00BC0B84"/>
    <w:rsid w:val="00BC0D89"/>
    <w:rsid w:val="00BC0ED3"/>
    <w:rsid w:val="00BC0EFD"/>
    <w:rsid w:val="00BC106F"/>
    <w:rsid w:val="00BC1075"/>
    <w:rsid w:val="00BC115C"/>
    <w:rsid w:val="00BC134C"/>
    <w:rsid w:val="00BC279F"/>
    <w:rsid w:val="00BC312F"/>
    <w:rsid w:val="00BC3349"/>
    <w:rsid w:val="00BC3D22"/>
    <w:rsid w:val="00BC43A6"/>
    <w:rsid w:val="00BC4406"/>
    <w:rsid w:val="00BC4AE8"/>
    <w:rsid w:val="00BC4DCB"/>
    <w:rsid w:val="00BC4ED3"/>
    <w:rsid w:val="00BC5A0D"/>
    <w:rsid w:val="00BC5E07"/>
    <w:rsid w:val="00BC5FB6"/>
    <w:rsid w:val="00BC648C"/>
    <w:rsid w:val="00BC657B"/>
    <w:rsid w:val="00BC69EF"/>
    <w:rsid w:val="00BC6B6A"/>
    <w:rsid w:val="00BC6C2B"/>
    <w:rsid w:val="00BC7300"/>
    <w:rsid w:val="00BC7446"/>
    <w:rsid w:val="00BC7509"/>
    <w:rsid w:val="00BC7FCC"/>
    <w:rsid w:val="00BD0111"/>
    <w:rsid w:val="00BD0B6F"/>
    <w:rsid w:val="00BD0CD4"/>
    <w:rsid w:val="00BD104B"/>
    <w:rsid w:val="00BD114B"/>
    <w:rsid w:val="00BD127D"/>
    <w:rsid w:val="00BD1E25"/>
    <w:rsid w:val="00BD20B2"/>
    <w:rsid w:val="00BD2199"/>
    <w:rsid w:val="00BD2357"/>
    <w:rsid w:val="00BD28FF"/>
    <w:rsid w:val="00BD2C15"/>
    <w:rsid w:val="00BD3015"/>
    <w:rsid w:val="00BD30D8"/>
    <w:rsid w:val="00BD33AE"/>
    <w:rsid w:val="00BD3440"/>
    <w:rsid w:val="00BD38D9"/>
    <w:rsid w:val="00BD40C5"/>
    <w:rsid w:val="00BD41F2"/>
    <w:rsid w:val="00BD47FF"/>
    <w:rsid w:val="00BD49AB"/>
    <w:rsid w:val="00BD49B5"/>
    <w:rsid w:val="00BD4A17"/>
    <w:rsid w:val="00BD4A4E"/>
    <w:rsid w:val="00BD4ADB"/>
    <w:rsid w:val="00BD4B60"/>
    <w:rsid w:val="00BD4E09"/>
    <w:rsid w:val="00BD5004"/>
    <w:rsid w:val="00BD5192"/>
    <w:rsid w:val="00BD54F8"/>
    <w:rsid w:val="00BD5590"/>
    <w:rsid w:val="00BD5FD1"/>
    <w:rsid w:val="00BD6255"/>
    <w:rsid w:val="00BD6340"/>
    <w:rsid w:val="00BD6342"/>
    <w:rsid w:val="00BD6442"/>
    <w:rsid w:val="00BD6A0E"/>
    <w:rsid w:val="00BD6E86"/>
    <w:rsid w:val="00BD7CAD"/>
    <w:rsid w:val="00BD7D64"/>
    <w:rsid w:val="00BD7F5D"/>
    <w:rsid w:val="00BE036D"/>
    <w:rsid w:val="00BE04B0"/>
    <w:rsid w:val="00BE06EE"/>
    <w:rsid w:val="00BE0DD0"/>
    <w:rsid w:val="00BE0F3C"/>
    <w:rsid w:val="00BE12A0"/>
    <w:rsid w:val="00BE1C84"/>
    <w:rsid w:val="00BE1D65"/>
    <w:rsid w:val="00BE1EB9"/>
    <w:rsid w:val="00BE1F9B"/>
    <w:rsid w:val="00BE212E"/>
    <w:rsid w:val="00BE22D9"/>
    <w:rsid w:val="00BE2590"/>
    <w:rsid w:val="00BE27F5"/>
    <w:rsid w:val="00BE2B15"/>
    <w:rsid w:val="00BE2D3A"/>
    <w:rsid w:val="00BE300E"/>
    <w:rsid w:val="00BE3299"/>
    <w:rsid w:val="00BE3412"/>
    <w:rsid w:val="00BE3599"/>
    <w:rsid w:val="00BE382E"/>
    <w:rsid w:val="00BE38DD"/>
    <w:rsid w:val="00BE45D9"/>
    <w:rsid w:val="00BE47C3"/>
    <w:rsid w:val="00BE4A6F"/>
    <w:rsid w:val="00BE4E57"/>
    <w:rsid w:val="00BE5477"/>
    <w:rsid w:val="00BE550C"/>
    <w:rsid w:val="00BE5B5B"/>
    <w:rsid w:val="00BE5D9E"/>
    <w:rsid w:val="00BE5E5A"/>
    <w:rsid w:val="00BE6515"/>
    <w:rsid w:val="00BE6852"/>
    <w:rsid w:val="00BE6AD8"/>
    <w:rsid w:val="00BE6C69"/>
    <w:rsid w:val="00BE6D02"/>
    <w:rsid w:val="00BE7516"/>
    <w:rsid w:val="00BE7F11"/>
    <w:rsid w:val="00BF0550"/>
    <w:rsid w:val="00BF05CE"/>
    <w:rsid w:val="00BF05D7"/>
    <w:rsid w:val="00BF063E"/>
    <w:rsid w:val="00BF0657"/>
    <w:rsid w:val="00BF07E8"/>
    <w:rsid w:val="00BF097A"/>
    <w:rsid w:val="00BF0CD7"/>
    <w:rsid w:val="00BF0DCA"/>
    <w:rsid w:val="00BF0F94"/>
    <w:rsid w:val="00BF16DE"/>
    <w:rsid w:val="00BF17E9"/>
    <w:rsid w:val="00BF1B04"/>
    <w:rsid w:val="00BF1FDE"/>
    <w:rsid w:val="00BF219A"/>
    <w:rsid w:val="00BF2343"/>
    <w:rsid w:val="00BF3278"/>
    <w:rsid w:val="00BF3426"/>
    <w:rsid w:val="00BF3452"/>
    <w:rsid w:val="00BF3E75"/>
    <w:rsid w:val="00BF41D8"/>
    <w:rsid w:val="00BF4227"/>
    <w:rsid w:val="00BF44AC"/>
    <w:rsid w:val="00BF4504"/>
    <w:rsid w:val="00BF4563"/>
    <w:rsid w:val="00BF48B2"/>
    <w:rsid w:val="00BF48BC"/>
    <w:rsid w:val="00BF4B00"/>
    <w:rsid w:val="00BF4C0B"/>
    <w:rsid w:val="00BF503B"/>
    <w:rsid w:val="00BF52E0"/>
    <w:rsid w:val="00BF5352"/>
    <w:rsid w:val="00BF53DA"/>
    <w:rsid w:val="00BF5404"/>
    <w:rsid w:val="00BF586C"/>
    <w:rsid w:val="00BF5C89"/>
    <w:rsid w:val="00BF601E"/>
    <w:rsid w:val="00BF6027"/>
    <w:rsid w:val="00BF6263"/>
    <w:rsid w:val="00BF66B5"/>
    <w:rsid w:val="00BF6866"/>
    <w:rsid w:val="00BF6CDF"/>
    <w:rsid w:val="00BF7B9C"/>
    <w:rsid w:val="00BF7D82"/>
    <w:rsid w:val="00C00092"/>
    <w:rsid w:val="00C00634"/>
    <w:rsid w:val="00C0087C"/>
    <w:rsid w:val="00C01580"/>
    <w:rsid w:val="00C0163E"/>
    <w:rsid w:val="00C016A3"/>
    <w:rsid w:val="00C0179F"/>
    <w:rsid w:val="00C0216F"/>
    <w:rsid w:val="00C022C2"/>
    <w:rsid w:val="00C02589"/>
    <w:rsid w:val="00C02636"/>
    <w:rsid w:val="00C02642"/>
    <w:rsid w:val="00C02A95"/>
    <w:rsid w:val="00C02BD5"/>
    <w:rsid w:val="00C03071"/>
    <w:rsid w:val="00C0329B"/>
    <w:rsid w:val="00C0365C"/>
    <w:rsid w:val="00C03897"/>
    <w:rsid w:val="00C03B1E"/>
    <w:rsid w:val="00C03FFD"/>
    <w:rsid w:val="00C04CBC"/>
    <w:rsid w:val="00C05018"/>
    <w:rsid w:val="00C0502C"/>
    <w:rsid w:val="00C05337"/>
    <w:rsid w:val="00C057E6"/>
    <w:rsid w:val="00C059D8"/>
    <w:rsid w:val="00C05A29"/>
    <w:rsid w:val="00C05A56"/>
    <w:rsid w:val="00C060BF"/>
    <w:rsid w:val="00C06540"/>
    <w:rsid w:val="00C065A4"/>
    <w:rsid w:val="00C06816"/>
    <w:rsid w:val="00C068B9"/>
    <w:rsid w:val="00C06B33"/>
    <w:rsid w:val="00C06E35"/>
    <w:rsid w:val="00C07AF4"/>
    <w:rsid w:val="00C07B30"/>
    <w:rsid w:val="00C10116"/>
    <w:rsid w:val="00C101D5"/>
    <w:rsid w:val="00C1047C"/>
    <w:rsid w:val="00C1065E"/>
    <w:rsid w:val="00C10780"/>
    <w:rsid w:val="00C108C2"/>
    <w:rsid w:val="00C108CB"/>
    <w:rsid w:val="00C109BD"/>
    <w:rsid w:val="00C10CC0"/>
    <w:rsid w:val="00C10EA4"/>
    <w:rsid w:val="00C10FA3"/>
    <w:rsid w:val="00C10FCA"/>
    <w:rsid w:val="00C1136D"/>
    <w:rsid w:val="00C1142C"/>
    <w:rsid w:val="00C1170A"/>
    <w:rsid w:val="00C11821"/>
    <w:rsid w:val="00C11E60"/>
    <w:rsid w:val="00C121C6"/>
    <w:rsid w:val="00C12228"/>
    <w:rsid w:val="00C124CD"/>
    <w:rsid w:val="00C1250E"/>
    <w:rsid w:val="00C1396C"/>
    <w:rsid w:val="00C13A64"/>
    <w:rsid w:val="00C13A7A"/>
    <w:rsid w:val="00C13AE2"/>
    <w:rsid w:val="00C14263"/>
    <w:rsid w:val="00C1439E"/>
    <w:rsid w:val="00C14BBA"/>
    <w:rsid w:val="00C14C7B"/>
    <w:rsid w:val="00C153EE"/>
    <w:rsid w:val="00C15448"/>
    <w:rsid w:val="00C1577E"/>
    <w:rsid w:val="00C15A6F"/>
    <w:rsid w:val="00C16174"/>
    <w:rsid w:val="00C16308"/>
    <w:rsid w:val="00C163F7"/>
    <w:rsid w:val="00C1659D"/>
    <w:rsid w:val="00C16929"/>
    <w:rsid w:val="00C16945"/>
    <w:rsid w:val="00C16E54"/>
    <w:rsid w:val="00C17092"/>
    <w:rsid w:val="00C170A7"/>
    <w:rsid w:val="00C17392"/>
    <w:rsid w:val="00C17C9D"/>
    <w:rsid w:val="00C17D26"/>
    <w:rsid w:val="00C17D49"/>
    <w:rsid w:val="00C17EAD"/>
    <w:rsid w:val="00C20346"/>
    <w:rsid w:val="00C2041C"/>
    <w:rsid w:val="00C20BC9"/>
    <w:rsid w:val="00C20D3E"/>
    <w:rsid w:val="00C20E70"/>
    <w:rsid w:val="00C213CB"/>
    <w:rsid w:val="00C2163D"/>
    <w:rsid w:val="00C21988"/>
    <w:rsid w:val="00C21BD1"/>
    <w:rsid w:val="00C21F7C"/>
    <w:rsid w:val="00C22615"/>
    <w:rsid w:val="00C226F6"/>
    <w:rsid w:val="00C22965"/>
    <w:rsid w:val="00C22DB5"/>
    <w:rsid w:val="00C23867"/>
    <w:rsid w:val="00C238D9"/>
    <w:rsid w:val="00C23AB4"/>
    <w:rsid w:val="00C23FA1"/>
    <w:rsid w:val="00C2403E"/>
    <w:rsid w:val="00C243F0"/>
    <w:rsid w:val="00C24648"/>
    <w:rsid w:val="00C2478B"/>
    <w:rsid w:val="00C24B79"/>
    <w:rsid w:val="00C24C55"/>
    <w:rsid w:val="00C24EC0"/>
    <w:rsid w:val="00C256F7"/>
    <w:rsid w:val="00C25787"/>
    <w:rsid w:val="00C25B07"/>
    <w:rsid w:val="00C25FBA"/>
    <w:rsid w:val="00C260E8"/>
    <w:rsid w:val="00C268A0"/>
    <w:rsid w:val="00C26B48"/>
    <w:rsid w:val="00C26E84"/>
    <w:rsid w:val="00C2701A"/>
    <w:rsid w:val="00C27276"/>
    <w:rsid w:val="00C27376"/>
    <w:rsid w:val="00C274EB"/>
    <w:rsid w:val="00C300E3"/>
    <w:rsid w:val="00C30241"/>
    <w:rsid w:val="00C30413"/>
    <w:rsid w:val="00C30679"/>
    <w:rsid w:val="00C306B0"/>
    <w:rsid w:val="00C30A1F"/>
    <w:rsid w:val="00C30A9A"/>
    <w:rsid w:val="00C30AFD"/>
    <w:rsid w:val="00C30E92"/>
    <w:rsid w:val="00C31396"/>
    <w:rsid w:val="00C314A9"/>
    <w:rsid w:val="00C315DD"/>
    <w:rsid w:val="00C31B1F"/>
    <w:rsid w:val="00C320C2"/>
    <w:rsid w:val="00C3261B"/>
    <w:rsid w:val="00C3276D"/>
    <w:rsid w:val="00C327A9"/>
    <w:rsid w:val="00C327CA"/>
    <w:rsid w:val="00C32BE2"/>
    <w:rsid w:val="00C32F90"/>
    <w:rsid w:val="00C33500"/>
    <w:rsid w:val="00C33517"/>
    <w:rsid w:val="00C33EB3"/>
    <w:rsid w:val="00C33FE0"/>
    <w:rsid w:val="00C34026"/>
    <w:rsid w:val="00C340EB"/>
    <w:rsid w:val="00C3526C"/>
    <w:rsid w:val="00C359AB"/>
    <w:rsid w:val="00C35EEA"/>
    <w:rsid w:val="00C36780"/>
    <w:rsid w:val="00C3695D"/>
    <w:rsid w:val="00C3728B"/>
    <w:rsid w:val="00C372CD"/>
    <w:rsid w:val="00C372FE"/>
    <w:rsid w:val="00C37492"/>
    <w:rsid w:val="00C401E8"/>
    <w:rsid w:val="00C40FE0"/>
    <w:rsid w:val="00C41166"/>
    <w:rsid w:val="00C41438"/>
    <w:rsid w:val="00C414F0"/>
    <w:rsid w:val="00C41686"/>
    <w:rsid w:val="00C41741"/>
    <w:rsid w:val="00C41A34"/>
    <w:rsid w:val="00C41A58"/>
    <w:rsid w:val="00C41CA6"/>
    <w:rsid w:val="00C4211D"/>
    <w:rsid w:val="00C4244C"/>
    <w:rsid w:val="00C42481"/>
    <w:rsid w:val="00C424B8"/>
    <w:rsid w:val="00C4283B"/>
    <w:rsid w:val="00C42AE0"/>
    <w:rsid w:val="00C43170"/>
    <w:rsid w:val="00C43217"/>
    <w:rsid w:val="00C43771"/>
    <w:rsid w:val="00C43CD3"/>
    <w:rsid w:val="00C43FC5"/>
    <w:rsid w:val="00C44379"/>
    <w:rsid w:val="00C44538"/>
    <w:rsid w:val="00C448B9"/>
    <w:rsid w:val="00C44F84"/>
    <w:rsid w:val="00C456E9"/>
    <w:rsid w:val="00C45744"/>
    <w:rsid w:val="00C4576E"/>
    <w:rsid w:val="00C45A5B"/>
    <w:rsid w:val="00C46801"/>
    <w:rsid w:val="00C46B08"/>
    <w:rsid w:val="00C474E7"/>
    <w:rsid w:val="00C47534"/>
    <w:rsid w:val="00C500C0"/>
    <w:rsid w:val="00C5011C"/>
    <w:rsid w:val="00C50178"/>
    <w:rsid w:val="00C5058A"/>
    <w:rsid w:val="00C50D03"/>
    <w:rsid w:val="00C50F2C"/>
    <w:rsid w:val="00C51066"/>
    <w:rsid w:val="00C5120F"/>
    <w:rsid w:val="00C513A8"/>
    <w:rsid w:val="00C51426"/>
    <w:rsid w:val="00C51691"/>
    <w:rsid w:val="00C518C8"/>
    <w:rsid w:val="00C519F7"/>
    <w:rsid w:val="00C51B37"/>
    <w:rsid w:val="00C52688"/>
    <w:rsid w:val="00C52BD8"/>
    <w:rsid w:val="00C532A7"/>
    <w:rsid w:val="00C53B81"/>
    <w:rsid w:val="00C53C05"/>
    <w:rsid w:val="00C540F2"/>
    <w:rsid w:val="00C5536F"/>
    <w:rsid w:val="00C55523"/>
    <w:rsid w:val="00C557D9"/>
    <w:rsid w:val="00C55A47"/>
    <w:rsid w:val="00C55B78"/>
    <w:rsid w:val="00C55BE7"/>
    <w:rsid w:val="00C55C6A"/>
    <w:rsid w:val="00C55DC5"/>
    <w:rsid w:val="00C55F06"/>
    <w:rsid w:val="00C5671A"/>
    <w:rsid w:val="00C56E47"/>
    <w:rsid w:val="00C57135"/>
    <w:rsid w:val="00C5751A"/>
    <w:rsid w:val="00C577A8"/>
    <w:rsid w:val="00C5796B"/>
    <w:rsid w:val="00C579F4"/>
    <w:rsid w:val="00C57F55"/>
    <w:rsid w:val="00C57FA1"/>
    <w:rsid w:val="00C57FD9"/>
    <w:rsid w:val="00C602A6"/>
    <w:rsid w:val="00C602CA"/>
    <w:rsid w:val="00C60860"/>
    <w:rsid w:val="00C608E2"/>
    <w:rsid w:val="00C60A71"/>
    <w:rsid w:val="00C60E22"/>
    <w:rsid w:val="00C610DC"/>
    <w:rsid w:val="00C6196F"/>
    <w:rsid w:val="00C6293F"/>
    <w:rsid w:val="00C6297A"/>
    <w:rsid w:val="00C62BFD"/>
    <w:rsid w:val="00C63095"/>
    <w:rsid w:val="00C6378D"/>
    <w:rsid w:val="00C63C24"/>
    <w:rsid w:val="00C64315"/>
    <w:rsid w:val="00C64867"/>
    <w:rsid w:val="00C64AD7"/>
    <w:rsid w:val="00C64EC4"/>
    <w:rsid w:val="00C65027"/>
    <w:rsid w:val="00C6522C"/>
    <w:rsid w:val="00C6538A"/>
    <w:rsid w:val="00C65786"/>
    <w:rsid w:val="00C65D2B"/>
    <w:rsid w:val="00C65E6E"/>
    <w:rsid w:val="00C66E00"/>
    <w:rsid w:val="00C67745"/>
    <w:rsid w:val="00C67824"/>
    <w:rsid w:val="00C67BBB"/>
    <w:rsid w:val="00C67BFB"/>
    <w:rsid w:val="00C67C8A"/>
    <w:rsid w:val="00C67CBE"/>
    <w:rsid w:val="00C702F1"/>
    <w:rsid w:val="00C704F2"/>
    <w:rsid w:val="00C71B48"/>
    <w:rsid w:val="00C71F10"/>
    <w:rsid w:val="00C72192"/>
    <w:rsid w:val="00C72810"/>
    <w:rsid w:val="00C72B9A"/>
    <w:rsid w:val="00C72BE8"/>
    <w:rsid w:val="00C72C96"/>
    <w:rsid w:val="00C72F72"/>
    <w:rsid w:val="00C72FB8"/>
    <w:rsid w:val="00C730AA"/>
    <w:rsid w:val="00C73754"/>
    <w:rsid w:val="00C73984"/>
    <w:rsid w:val="00C73F16"/>
    <w:rsid w:val="00C74073"/>
    <w:rsid w:val="00C74370"/>
    <w:rsid w:val="00C7438F"/>
    <w:rsid w:val="00C751CF"/>
    <w:rsid w:val="00C7524E"/>
    <w:rsid w:val="00C7573A"/>
    <w:rsid w:val="00C75EE1"/>
    <w:rsid w:val="00C76173"/>
    <w:rsid w:val="00C7656E"/>
    <w:rsid w:val="00C769C5"/>
    <w:rsid w:val="00C76ED3"/>
    <w:rsid w:val="00C77197"/>
    <w:rsid w:val="00C77A86"/>
    <w:rsid w:val="00C800A5"/>
    <w:rsid w:val="00C80102"/>
    <w:rsid w:val="00C802D8"/>
    <w:rsid w:val="00C80865"/>
    <w:rsid w:val="00C809AE"/>
    <w:rsid w:val="00C80ED4"/>
    <w:rsid w:val="00C80F97"/>
    <w:rsid w:val="00C811D4"/>
    <w:rsid w:val="00C8203C"/>
    <w:rsid w:val="00C821E8"/>
    <w:rsid w:val="00C82DB3"/>
    <w:rsid w:val="00C82EBF"/>
    <w:rsid w:val="00C83267"/>
    <w:rsid w:val="00C835B4"/>
    <w:rsid w:val="00C8365D"/>
    <w:rsid w:val="00C8399B"/>
    <w:rsid w:val="00C8469D"/>
    <w:rsid w:val="00C84931"/>
    <w:rsid w:val="00C84B94"/>
    <w:rsid w:val="00C84C72"/>
    <w:rsid w:val="00C84CBC"/>
    <w:rsid w:val="00C84E00"/>
    <w:rsid w:val="00C84F7B"/>
    <w:rsid w:val="00C8515A"/>
    <w:rsid w:val="00C852F6"/>
    <w:rsid w:val="00C85D6B"/>
    <w:rsid w:val="00C86515"/>
    <w:rsid w:val="00C8672C"/>
    <w:rsid w:val="00C86B46"/>
    <w:rsid w:val="00C86C98"/>
    <w:rsid w:val="00C87557"/>
    <w:rsid w:val="00C875DF"/>
    <w:rsid w:val="00C87655"/>
    <w:rsid w:val="00C87A9F"/>
    <w:rsid w:val="00C87AD7"/>
    <w:rsid w:val="00C87FAE"/>
    <w:rsid w:val="00C87FB7"/>
    <w:rsid w:val="00C9025A"/>
    <w:rsid w:val="00C90307"/>
    <w:rsid w:val="00C9066B"/>
    <w:rsid w:val="00C907C5"/>
    <w:rsid w:val="00C90989"/>
    <w:rsid w:val="00C909A3"/>
    <w:rsid w:val="00C90A54"/>
    <w:rsid w:val="00C90E00"/>
    <w:rsid w:val="00C90EDC"/>
    <w:rsid w:val="00C916D2"/>
    <w:rsid w:val="00C91919"/>
    <w:rsid w:val="00C91E32"/>
    <w:rsid w:val="00C91F22"/>
    <w:rsid w:val="00C9208F"/>
    <w:rsid w:val="00C931AB"/>
    <w:rsid w:val="00C9350A"/>
    <w:rsid w:val="00C93D6D"/>
    <w:rsid w:val="00C93E85"/>
    <w:rsid w:val="00C94816"/>
    <w:rsid w:val="00C94D13"/>
    <w:rsid w:val="00C94D81"/>
    <w:rsid w:val="00C94F5B"/>
    <w:rsid w:val="00C95299"/>
    <w:rsid w:val="00C952D3"/>
    <w:rsid w:val="00C9532B"/>
    <w:rsid w:val="00C953D2"/>
    <w:rsid w:val="00C95B0D"/>
    <w:rsid w:val="00C95B5E"/>
    <w:rsid w:val="00C95F9D"/>
    <w:rsid w:val="00C962D9"/>
    <w:rsid w:val="00C968F7"/>
    <w:rsid w:val="00C96C0A"/>
    <w:rsid w:val="00C96D2B"/>
    <w:rsid w:val="00C96F24"/>
    <w:rsid w:val="00C97007"/>
    <w:rsid w:val="00C971B7"/>
    <w:rsid w:val="00C97D81"/>
    <w:rsid w:val="00C97DFD"/>
    <w:rsid w:val="00C97E55"/>
    <w:rsid w:val="00CA0002"/>
    <w:rsid w:val="00CA0157"/>
    <w:rsid w:val="00CA0A20"/>
    <w:rsid w:val="00CA12ED"/>
    <w:rsid w:val="00CA1DD5"/>
    <w:rsid w:val="00CA23C3"/>
    <w:rsid w:val="00CA257A"/>
    <w:rsid w:val="00CA2769"/>
    <w:rsid w:val="00CA29EE"/>
    <w:rsid w:val="00CA2C3A"/>
    <w:rsid w:val="00CA2DBD"/>
    <w:rsid w:val="00CA2E18"/>
    <w:rsid w:val="00CA2E79"/>
    <w:rsid w:val="00CA32BA"/>
    <w:rsid w:val="00CA3689"/>
    <w:rsid w:val="00CA3CB7"/>
    <w:rsid w:val="00CA3D0E"/>
    <w:rsid w:val="00CA40D1"/>
    <w:rsid w:val="00CA43AC"/>
    <w:rsid w:val="00CA4691"/>
    <w:rsid w:val="00CA491E"/>
    <w:rsid w:val="00CA4B06"/>
    <w:rsid w:val="00CA4C82"/>
    <w:rsid w:val="00CA4E1F"/>
    <w:rsid w:val="00CA5219"/>
    <w:rsid w:val="00CA5315"/>
    <w:rsid w:val="00CA5850"/>
    <w:rsid w:val="00CA59D2"/>
    <w:rsid w:val="00CA5B06"/>
    <w:rsid w:val="00CA6186"/>
    <w:rsid w:val="00CA646C"/>
    <w:rsid w:val="00CA6659"/>
    <w:rsid w:val="00CA6912"/>
    <w:rsid w:val="00CA6946"/>
    <w:rsid w:val="00CA6A36"/>
    <w:rsid w:val="00CA6C31"/>
    <w:rsid w:val="00CA6D74"/>
    <w:rsid w:val="00CA6E61"/>
    <w:rsid w:val="00CA7992"/>
    <w:rsid w:val="00CB00B4"/>
    <w:rsid w:val="00CB01E7"/>
    <w:rsid w:val="00CB0BFF"/>
    <w:rsid w:val="00CB1142"/>
    <w:rsid w:val="00CB120C"/>
    <w:rsid w:val="00CB144D"/>
    <w:rsid w:val="00CB15EC"/>
    <w:rsid w:val="00CB16B1"/>
    <w:rsid w:val="00CB1A59"/>
    <w:rsid w:val="00CB1F73"/>
    <w:rsid w:val="00CB1FA5"/>
    <w:rsid w:val="00CB221A"/>
    <w:rsid w:val="00CB228B"/>
    <w:rsid w:val="00CB2599"/>
    <w:rsid w:val="00CB2808"/>
    <w:rsid w:val="00CB287B"/>
    <w:rsid w:val="00CB30D8"/>
    <w:rsid w:val="00CB328A"/>
    <w:rsid w:val="00CB3C66"/>
    <w:rsid w:val="00CB3E07"/>
    <w:rsid w:val="00CB3E08"/>
    <w:rsid w:val="00CB423F"/>
    <w:rsid w:val="00CB45DD"/>
    <w:rsid w:val="00CB46F4"/>
    <w:rsid w:val="00CB519F"/>
    <w:rsid w:val="00CB5348"/>
    <w:rsid w:val="00CB5387"/>
    <w:rsid w:val="00CB5A08"/>
    <w:rsid w:val="00CB5B72"/>
    <w:rsid w:val="00CB5F10"/>
    <w:rsid w:val="00CB62F5"/>
    <w:rsid w:val="00CB6856"/>
    <w:rsid w:val="00CB6A0F"/>
    <w:rsid w:val="00CB6DFE"/>
    <w:rsid w:val="00CB7DB4"/>
    <w:rsid w:val="00CB7FDA"/>
    <w:rsid w:val="00CC0085"/>
    <w:rsid w:val="00CC04DD"/>
    <w:rsid w:val="00CC0734"/>
    <w:rsid w:val="00CC09B4"/>
    <w:rsid w:val="00CC0A0C"/>
    <w:rsid w:val="00CC0A20"/>
    <w:rsid w:val="00CC0D40"/>
    <w:rsid w:val="00CC0D66"/>
    <w:rsid w:val="00CC1035"/>
    <w:rsid w:val="00CC10DF"/>
    <w:rsid w:val="00CC119E"/>
    <w:rsid w:val="00CC1AF5"/>
    <w:rsid w:val="00CC248D"/>
    <w:rsid w:val="00CC2DA9"/>
    <w:rsid w:val="00CC2E61"/>
    <w:rsid w:val="00CC33E8"/>
    <w:rsid w:val="00CC3DC4"/>
    <w:rsid w:val="00CC4592"/>
    <w:rsid w:val="00CC4597"/>
    <w:rsid w:val="00CC45EC"/>
    <w:rsid w:val="00CC4685"/>
    <w:rsid w:val="00CC4B12"/>
    <w:rsid w:val="00CC5644"/>
    <w:rsid w:val="00CC5880"/>
    <w:rsid w:val="00CC5D35"/>
    <w:rsid w:val="00CC5F89"/>
    <w:rsid w:val="00CC6286"/>
    <w:rsid w:val="00CC6487"/>
    <w:rsid w:val="00CC6C88"/>
    <w:rsid w:val="00CC6EEB"/>
    <w:rsid w:val="00CC6F27"/>
    <w:rsid w:val="00CC6F4C"/>
    <w:rsid w:val="00CC7272"/>
    <w:rsid w:val="00CC79A4"/>
    <w:rsid w:val="00CC7B4B"/>
    <w:rsid w:val="00CC7E04"/>
    <w:rsid w:val="00CD09EE"/>
    <w:rsid w:val="00CD12B9"/>
    <w:rsid w:val="00CD1804"/>
    <w:rsid w:val="00CD18EA"/>
    <w:rsid w:val="00CD1D30"/>
    <w:rsid w:val="00CD1D8E"/>
    <w:rsid w:val="00CD23EE"/>
    <w:rsid w:val="00CD28B1"/>
    <w:rsid w:val="00CD2C32"/>
    <w:rsid w:val="00CD2D7A"/>
    <w:rsid w:val="00CD3034"/>
    <w:rsid w:val="00CD32BF"/>
    <w:rsid w:val="00CD348E"/>
    <w:rsid w:val="00CD3C57"/>
    <w:rsid w:val="00CD48FF"/>
    <w:rsid w:val="00CD4EA7"/>
    <w:rsid w:val="00CD4F82"/>
    <w:rsid w:val="00CD4FBD"/>
    <w:rsid w:val="00CD5090"/>
    <w:rsid w:val="00CD556E"/>
    <w:rsid w:val="00CD5640"/>
    <w:rsid w:val="00CD580F"/>
    <w:rsid w:val="00CD5F94"/>
    <w:rsid w:val="00CD625C"/>
    <w:rsid w:val="00CD6750"/>
    <w:rsid w:val="00CD6A69"/>
    <w:rsid w:val="00CD7333"/>
    <w:rsid w:val="00CD753B"/>
    <w:rsid w:val="00CD775B"/>
    <w:rsid w:val="00CD7F33"/>
    <w:rsid w:val="00CD7FFE"/>
    <w:rsid w:val="00CE0091"/>
    <w:rsid w:val="00CE037C"/>
    <w:rsid w:val="00CE0937"/>
    <w:rsid w:val="00CE107B"/>
    <w:rsid w:val="00CE10F5"/>
    <w:rsid w:val="00CE127B"/>
    <w:rsid w:val="00CE188F"/>
    <w:rsid w:val="00CE1C46"/>
    <w:rsid w:val="00CE1F41"/>
    <w:rsid w:val="00CE21F3"/>
    <w:rsid w:val="00CE27BA"/>
    <w:rsid w:val="00CE2E99"/>
    <w:rsid w:val="00CE3030"/>
    <w:rsid w:val="00CE3E74"/>
    <w:rsid w:val="00CE3F2D"/>
    <w:rsid w:val="00CE3FBA"/>
    <w:rsid w:val="00CE47BA"/>
    <w:rsid w:val="00CE54BA"/>
    <w:rsid w:val="00CE54D8"/>
    <w:rsid w:val="00CE5529"/>
    <w:rsid w:val="00CE553F"/>
    <w:rsid w:val="00CE58B1"/>
    <w:rsid w:val="00CE596A"/>
    <w:rsid w:val="00CE5CA8"/>
    <w:rsid w:val="00CE5FE5"/>
    <w:rsid w:val="00CE6248"/>
    <w:rsid w:val="00CE6537"/>
    <w:rsid w:val="00CE6E74"/>
    <w:rsid w:val="00CE6EC0"/>
    <w:rsid w:val="00CE6F40"/>
    <w:rsid w:val="00CE702C"/>
    <w:rsid w:val="00CE7035"/>
    <w:rsid w:val="00CE7042"/>
    <w:rsid w:val="00CE7231"/>
    <w:rsid w:val="00CE7BC8"/>
    <w:rsid w:val="00CF09F2"/>
    <w:rsid w:val="00CF0C1E"/>
    <w:rsid w:val="00CF1050"/>
    <w:rsid w:val="00CF16B5"/>
    <w:rsid w:val="00CF18DA"/>
    <w:rsid w:val="00CF18E3"/>
    <w:rsid w:val="00CF1F5B"/>
    <w:rsid w:val="00CF257E"/>
    <w:rsid w:val="00CF258D"/>
    <w:rsid w:val="00CF25DA"/>
    <w:rsid w:val="00CF2616"/>
    <w:rsid w:val="00CF2799"/>
    <w:rsid w:val="00CF2B32"/>
    <w:rsid w:val="00CF2F34"/>
    <w:rsid w:val="00CF3970"/>
    <w:rsid w:val="00CF3D9B"/>
    <w:rsid w:val="00CF3F8B"/>
    <w:rsid w:val="00CF462D"/>
    <w:rsid w:val="00CF46D1"/>
    <w:rsid w:val="00CF478D"/>
    <w:rsid w:val="00CF4B84"/>
    <w:rsid w:val="00CF4C44"/>
    <w:rsid w:val="00CF4D54"/>
    <w:rsid w:val="00CF51D9"/>
    <w:rsid w:val="00CF52C1"/>
    <w:rsid w:val="00CF5C1E"/>
    <w:rsid w:val="00CF5D7F"/>
    <w:rsid w:val="00CF6131"/>
    <w:rsid w:val="00CF62D5"/>
    <w:rsid w:val="00CF631F"/>
    <w:rsid w:val="00CF6328"/>
    <w:rsid w:val="00CF6405"/>
    <w:rsid w:val="00CF64BF"/>
    <w:rsid w:val="00CF698F"/>
    <w:rsid w:val="00CF6CCC"/>
    <w:rsid w:val="00CF6EFA"/>
    <w:rsid w:val="00CF7029"/>
    <w:rsid w:val="00CF705C"/>
    <w:rsid w:val="00CF719F"/>
    <w:rsid w:val="00CF739B"/>
    <w:rsid w:val="00CF753D"/>
    <w:rsid w:val="00CF79B8"/>
    <w:rsid w:val="00CF79D6"/>
    <w:rsid w:val="00D00098"/>
    <w:rsid w:val="00D005D9"/>
    <w:rsid w:val="00D01260"/>
    <w:rsid w:val="00D016F3"/>
    <w:rsid w:val="00D01D63"/>
    <w:rsid w:val="00D01F6C"/>
    <w:rsid w:val="00D02906"/>
    <w:rsid w:val="00D02987"/>
    <w:rsid w:val="00D02F28"/>
    <w:rsid w:val="00D0338A"/>
    <w:rsid w:val="00D03583"/>
    <w:rsid w:val="00D042C1"/>
    <w:rsid w:val="00D048C0"/>
    <w:rsid w:val="00D04CAD"/>
    <w:rsid w:val="00D04EEE"/>
    <w:rsid w:val="00D05E73"/>
    <w:rsid w:val="00D05EEE"/>
    <w:rsid w:val="00D06224"/>
    <w:rsid w:val="00D065CA"/>
    <w:rsid w:val="00D06693"/>
    <w:rsid w:val="00D06886"/>
    <w:rsid w:val="00D07208"/>
    <w:rsid w:val="00D07349"/>
    <w:rsid w:val="00D0734E"/>
    <w:rsid w:val="00D07575"/>
    <w:rsid w:val="00D07585"/>
    <w:rsid w:val="00D078AC"/>
    <w:rsid w:val="00D078EE"/>
    <w:rsid w:val="00D07A0C"/>
    <w:rsid w:val="00D07BC5"/>
    <w:rsid w:val="00D10100"/>
    <w:rsid w:val="00D1092B"/>
    <w:rsid w:val="00D10A3C"/>
    <w:rsid w:val="00D1107C"/>
    <w:rsid w:val="00D11271"/>
    <w:rsid w:val="00D112CD"/>
    <w:rsid w:val="00D11BDB"/>
    <w:rsid w:val="00D11CBE"/>
    <w:rsid w:val="00D1255C"/>
    <w:rsid w:val="00D12598"/>
    <w:rsid w:val="00D12D14"/>
    <w:rsid w:val="00D12FCD"/>
    <w:rsid w:val="00D13739"/>
    <w:rsid w:val="00D137EA"/>
    <w:rsid w:val="00D13ADD"/>
    <w:rsid w:val="00D13B80"/>
    <w:rsid w:val="00D13D21"/>
    <w:rsid w:val="00D13EBF"/>
    <w:rsid w:val="00D13FA1"/>
    <w:rsid w:val="00D14089"/>
    <w:rsid w:val="00D140F4"/>
    <w:rsid w:val="00D14222"/>
    <w:rsid w:val="00D14B01"/>
    <w:rsid w:val="00D152FD"/>
    <w:rsid w:val="00D154F6"/>
    <w:rsid w:val="00D15617"/>
    <w:rsid w:val="00D1675F"/>
    <w:rsid w:val="00D167C1"/>
    <w:rsid w:val="00D16A68"/>
    <w:rsid w:val="00D16CEB"/>
    <w:rsid w:val="00D172C6"/>
    <w:rsid w:val="00D179E0"/>
    <w:rsid w:val="00D17C7C"/>
    <w:rsid w:val="00D20078"/>
    <w:rsid w:val="00D2054C"/>
    <w:rsid w:val="00D20EDA"/>
    <w:rsid w:val="00D2105A"/>
    <w:rsid w:val="00D212EB"/>
    <w:rsid w:val="00D21472"/>
    <w:rsid w:val="00D216C2"/>
    <w:rsid w:val="00D21B19"/>
    <w:rsid w:val="00D21D91"/>
    <w:rsid w:val="00D22B9A"/>
    <w:rsid w:val="00D22D55"/>
    <w:rsid w:val="00D2326C"/>
    <w:rsid w:val="00D233FB"/>
    <w:rsid w:val="00D236F6"/>
    <w:rsid w:val="00D23974"/>
    <w:rsid w:val="00D23BCB"/>
    <w:rsid w:val="00D2438D"/>
    <w:rsid w:val="00D247BD"/>
    <w:rsid w:val="00D25042"/>
    <w:rsid w:val="00D25294"/>
    <w:rsid w:val="00D25389"/>
    <w:rsid w:val="00D257E5"/>
    <w:rsid w:val="00D25F9B"/>
    <w:rsid w:val="00D26837"/>
    <w:rsid w:val="00D26DCF"/>
    <w:rsid w:val="00D26DF9"/>
    <w:rsid w:val="00D26FF7"/>
    <w:rsid w:val="00D27344"/>
    <w:rsid w:val="00D3047B"/>
    <w:rsid w:val="00D30897"/>
    <w:rsid w:val="00D30976"/>
    <w:rsid w:val="00D30ADF"/>
    <w:rsid w:val="00D30D13"/>
    <w:rsid w:val="00D30FA3"/>
    <w:rsid w:val="00D31257"/>
    <w:rsid w:val="00D312FB"/>
    <w:rsid w:val="00D319D4"/>
    <w:rsid w:val="00D31D8E"/>
    <w:rsid w:val="00D32185"/>
    <w:rsid w:val="00D323C1"/>
    <w:rsid w:val="00D328A0"/>
    <w:rsid w:val="00D32A2B"/>
    <w:rsid w:val="00D32AC1"/>
    <w:rsid w:val="00D32B56"/>
    <w:rsid w:val="00D32EB9"/>
    <w:rsid w:val="00D32EF8"/>
    <w:rsid w:val="00D33313"/>
    <w:rsid w:val="00D3367D"/>
    <w:rsid w:val="00D33B62"/>
    <w:rsid w:val="00D33CA8"/>
    <w:rsid w:val="00D34533"/>
    <w:rsid w:val="00D34753"/>
    <w:rsid w:val="00D34B5B"/>
    <w:rsid w:val="00D34E09"/>
    <w:rsid w:val="00D3513E"/>
    <w:rsid w:val="00D358A6"/>
    <w:rsid w:val="00D359C8"/>
    <w:rsid w:val="00D35B76"/>
    <w:rsid w:val="00D35B91"/>
    <w:rsid w:val="00D35D66"/>
    <w:rsid w:val="00D36194"/>
    <w:rsid w:val="00D36300"/>
    <w:rsid w:val="00D36372"/>
    <w:rsid w:val="00D36407"/>
    <w:rsid w:val="00D364EB"/>
    <w:rsid w:val="00D36D4F"/>
    <w:rsid w:val="00D36D75"/>
    <w:rsid w:val="00D374DC"/>
    <w:rsid w:val="00D3753B"/>
    <w:rsid w:val="00D3755E"/>
    <w:rsid w:val="00D376EB"/>
    <w:rsid w:val="00D37766"/>
    <w:rsid w:val="00D3785E"/>
    <w:rsid w:val="00D37A46"/>
    <w:rsid w:val="00D37C96"/>
    <w:rsid w:val="00D37CAF"/>
    <w:rsid w:val="00D37CE4"/>
    <w:rsid w:val="00D37D79"/>
    <w:rsid w:val="00D4011F"/>
    <w:rsid w:val="00D4094E"/>
    <w:rsid w:val="00D40974"/>
    <w:rsid w:val="00D4098E"/>
    <w:rsid w:val="00D409D3"/>
    <w:rsid w:val="00D40EDA"/>
    <w:rsid w:val="00D411BB"/>
    <w:rsid w:val="00D4195E"/>
    <w:rsid w:val="00D41CDA"/>
    <w:rsid w:val="00D420BD"/>
    <w:rsid w:val="00D4213C"/>
    <w:rsid w:val="00D425E7"/>
    <w:rsid w:val="00D42727"/>
    <w:rsid w:val="00D42BAF"/>
    <w:rsid w:val="00D42EDD"/>
    <w:rsid w:val="00D42F69"/>
    <w:rsid w:val="00D433C4"/>
    <w:rsid w:val="00D43538"/>
    <w:rsid w:val="00D43A84"/>
    <w:rsid w:val="00D43BE9"/>
    <w:rsid w:val="00D43FA0"/>
    <w:rsid w:val="00D4401C"/>
    <w:rsid w:val="00D4438A"/>
    <w:rsid w:val="00D44479"/>
    <w:rsid w:val="00D44896"/>
    <w:rsid w:val="00D448D1"/>
    <w:rsid w:val="00D448EA"/>
    <w:rsid w:val="00D44BBC"/>
    <w:rsid w:val="00D44DDB"/>
    <w:rsid w:val="00D44E0E"/>
    <w:rsid w:val="00D44F66"/>
    <w:rsid w:val="00D45656"/>
    <w:rsid w:val="00D45795"/>
    <w:rsid w:val="00D45E84"/>
    <w:rsid w:val="00D460BA"/>
    <w:rsid w:val="00D4612B"/>
    <w:rsid w:val="00D46150"/>
    <w:rsid w:val="00D463B1"/>
    <w:rsid w:val="00D469F6"/>
    <w:rsid w:val="00D46B9A"/>
    <w:rsid w:val="00D46BEE"/>
    <w:rsid w:val="00D46C28"/>
    <w:rsid w:val="00D47282"/>
    <w:rsid w:val="00D4747C"/>
    <w:rsid w:val="00D47596"/>
    <w:rsid w:val="00D477FA"/>
    <w:rsid w:val="00D500BB"/>
    <w:rsid w:val="00D5024B"/>
    <w:rsid w:val="00D50331"/>
    <w:rsid w:val="00D505C2"/>
    <w:rsid w:val="00D50F11"/>
    <w:rsid w:val="00D51305"/>
    <w:rsid w:val="00D515A4"/>
    <w:rsid w:val="00D51702"/>
    <w:rsid w:val="00D51773"/>
    <w:rsid w:val="00D51ACE"/>
    <w:rsid w:val="00D51EA9"/>
    <w:rsid w:val="00D52498"/>
    <w:rsid w:val="00D52B2B"/>
    <w:rsid w:val="00D53488"/>
    <w:rsid w:val="00D5393E"/>
    <w:rsid w:val="00D53DAD"/>
    <w:rsid w:val="00D53E06"/>
    <w:rsid w:val="00D540CF"/>
    <w:rsid w:val="00D54920"/>
    <w:rsid w:val="00D54FF7"/>
    <w:rsid w:val="00D55465"/>
    <w:rsid w:val="00D55666"/>
    <w:rsid w:val="00D55687"/>
    <w:rsid w:val="00D55B58"/>
    <w:rsid w:val="00D55E9E"/>
    <w:rsid w:val="00D5615A"/>
    <w:rsid w:val="00D56B7C"/>
    <w:rsid w:val="00D57007"/>
    <w:rsid w:val="00D57290"/>
    <w:rsid w:val="00D57567"/>
    <w:rsid w:val="00D57BA8"/>
    <w:rsid w:val="00D57C76"/>
    <w:rsid w:val="00D57E0D"/>
    <w:rsid w:val="00D57FB5"/>
    <w:rsid w:val="00D610D0"/>
    <w:rsid w:val="00D611F4"/>
    <w:rsid w:val="00D61388"/>
    <w:rsid w:val="00D6146A"/>
    <w:rsid w:val="00D61919"/>
    <w:rsid w:val="00D61B59"/>
    <w:rsid w:val="00D61C06"/>
    <w:rsid w:val="00D61D92"/>
    <w:rsid w:val="00D62213"/>
    <w:rsid w:val="00D6229B"/>
    <w:rsid w:val="00D6245F"/>
    <w:rsid w:val="00D6246E"/>
    <w:rsid w:val="00D625A7"/>
    <w:rsid w:val="00D63007"/>
    <w:rsid w:val="00D63138"/>
    <w:rsid w:val="00D63BD7"/>
    <w:rsid w:val="00D6415B"/>
    <w:rsid w:val="00D64194"/>
    <w:rsid w:val="00D6453C"/>
    <w:rsid w:val="00D64E76"/>
    <w:rsid w:val="00D65567"/>
    <w:rsid w:val="00D6571C"/>
    <w:rsid w:val="00D658F6"/>
    <w:rsid w:val="00D65D31"/>
    <w:rsid w:val="00D65FB3"/>
    <w:rsid w:val="00D6645A"/>
    <w:rsid w:val="00D664AE"/>
    <w:rsid w:val="00D66A00"/>
    <w:rsid w:val="00D6704A"/>
    <w:rsid w:val="00D67320"/>
    <w:rsid w:val="00D6735F"/>
    <w:rsid w:val="00D67BAD"/>
    <w:rsid w:val="00D67C1A"/>
    <w:rsid w:val="00D67C2C"/>
    <w:rsid w:val="00D67D48"/>
    <w:rsid w:val="00D70A9D"/>
    <w:rsid w:val="00D70F3B"/>
    <w:rsid w:val="00D71051"/>
    <w:rsid w:val="00D71F57"/>
    <w:rsid w:val="00D7275D"/>
    <w:rsid w:val="00D72DDA"/>
    <w:rsid w:val="00D7349B"/>
    <w:rsid w:val="00D73D51"/>
    <w:rsid w:val="00D741C5"/>
    <w:rsid w:val="00D742A2"/>
    <w:rsid w:val="00D74427"/>
    <w:rsid w:val="00D74450"/>
    <w:rsid w:val="00D744B5"/>
    <w:rsid w:val="00D74722"/>
    <w:rsid w:val="00D74893"/>
    <w:rsid w:val="00D74A39"/>
    <w:rsid w:val="00D74A8A"/>
    <w:rsid w:val="00D74AEC"/>
    <w:rsid w:val="00D755C1"/>
    <w:rsid w:val="00D755ED"/>
    <w:rsid w:val="00D756AD"/>
    <w:rsid w:val="00D75DC2"/>
    <w:rsid w:val="00D7621D"/>
    <w:rsid w:val="00D762ED"/>
    <w:rsid w:val="00D764E3"/>
    <w:rsid w:val="00D764FB"/>
    <w:rsid w:val="00D76D39"/>
    <w:rsid w:val="00D76EBC"/>
    <w:rsid w:val="00D774B1"/>
    <w:rsid w:val="00D77717"/>
    <w:rsid w:val="00D7774C"/>
    <w:rsid w:val="00D800B7"/>
    <w:rsid w:val="00D80114"/>
    <w:rsid w:val="00D8015C"/>
    <w:rsid w:val="00D80202"/>
    <w:rsid w:val="00D80284"/>
    <w:rsid w:val="00D806F3"/>
    <w:rsid w:val="00D80C06"/>
    <w:rsid w:val="00D811A5"/>
    <w:rsid w:val="00D812A0"/>
    <w:rsid w:val="00D812EB"/>
    <w:rsid w:val="00D8149C"/>
    <w:rsid w:val="00D818C9"/>
    <w:rsid w:val="00D8193A"/>
    <w:rsid w:val="00D82233"/>
    <w:rsid w:val="00D82486"/>
    <w:rsid w:val="00D8297A"/>
    <w:rsid w:val="00D82A48"/>
    <w:rsid w:val="00D82B39"/>
    <w:rsid w:val="00D82C2B"/>
    <w:rsid w:val="00D82D0F"/>
    <w:rsid w:val="00D82F64"/>
    <w:rsid w:val="00D82F7C"/>
    <w:rsid w:val="00D83C2B"/>
    <w:rsid w:val="00D83F77"/>
    <w:rsid w:val="00D8405A"/>
    <w:rsid w:val="00D84B62"/>
    <w:rsid w:val="00D85330"/>
    <w:rsid w:val="00D8556F"/>
    <w:rsid w:val="00D855C4"/>
    <w:rsid w:val="00D85B02"/>
    <w:rsid w:val="00D85B62"/>
    <w:rsid w:val="00D86972"/>
    <w:rsid w:val="00D86B58"/>
    <w:rsid w:val="00D87B46"/>
    <w:rsid w:val="00D87BB8"/>
    <w:rsid w:val="00D87F40"/>
    <w:rsid w:val="00D90091"/>
    <w:rsid w:val="00D90243"/>
    <w:rsid w:val="00D903F2"/>
    <w:rsid w:val="00D905C4"/>
    <w:rsid w:val="00D90B4B"/>
    <w:rsid w:val="00D91623"/>
    <w:rsid w:val="00D920F5"/>
    <w:rsid w:val="00D92135"/>
    <w:rsid w:val="00D92136"/>
    <w:rsid w:val="00D92839"/>
    <w:rsid w:val="00D92B02"/>
    <w:rsid w:val="00D92B97"/>
    <w:rsid w:val="00D92E22"/>
    <w:rsid w:val="00D93213"/>
    <w:rsid w:val="00D93704"/>
    <w:rsid w:val="00D939B2"/>
    <w:rsid w:val="00D93B06"/>
    <w:rsid w:val="00D94375"/>
    <w:rsid w:val="00D949D1"/>
    <w:rsid w:val="00D94DDC"/>
    <w:rsid w:val="00D94F64"/>
    <w:rsid w:val="00D95BD3"/>
    <w:rsid w:val="00D97190"/>
    <w:rsid w:val="00D978CC"/>
    <w:rsid w:val="00D97B6B"/>
    <w:rsid w:val="00DA10C7"/>
    <w:rsid w:val="00DA1385"/>
    <w:rsid w:val="00DA15F6"/>
    <w:rsid w:val="00DA166F"/>
    <w:rsid w:val="00DA1E33"/>
    <w:rsid w:val="00DA2258"/>
    <w:rsid w:val="00DA22C0"/>
    <w:rsid w:val="00DA236F"/>
    <w:rsid w:val="00DA2DB1"/>
    <w:rsid w:val="00DA340F"/>
    <w:rsid w:val="00DA341E"/>
    <w:rsid w:val="00DA35D8"/>
    <w:rsid w:val="00DA3C9E"/>
    <w:rsid w:val="00DA3F9F"/>
    <w:rsid w:val="00DA44A9"/>
    <w:rsid w:val="00DA4F30"/>
    <w:rsid w:val="00DA5084"/>
    <w:rsid w:val="00DA5105"/>
    <w:rsid w:val="00DA522C"/>
    <w:rsid w:val="00DA5326"/>
    <w:rsid w:val="00DA57F9"/>
    <w:rsid w:val="00DA5AA9"/>
    <w:rsid w:val="00DA5D5E"/>
    <w:rsid w:val="00DA5D88"/>
    <w:rsid w:val="00DA5E5C"/>
    <w:rsid w:val="00DA5F54"/>
    <w:rsid w:val="00DA5FAC"/>
    <w:rsid w:val="00DA63EB"/>
    <w:rsid w:val="00DA6555"/>
    <w:rsid w:val="00DA69A8"/>
    <w:rsid w:val="00DA6A8D"/>
    <w:rsid w:val="00DA7166"/>
    <w:rsid w:val="00DA7331"/>
    <w:rsid w:val="00DA7522"/>
    <w:rsid w:val="00DA76F5"/>
    <w:rsid w:val="00DB012F"/>
    <w:rsid w:val="00DB0382"/>
    <w:rsid w:val="00DB0710"/>
    <w:rsid w:val="00DB0783"/>
    <w:rsid w:val="00DB0BF2"/>
    <w:rsid w:val="00DB0C75"/>
    <w:rsid w:val="00DB0CD3"/>
    <w:rsid w:val="00DB0CE7"/>
    <w:rsid w:val="00DB0F88"/>
    <w:rsid w:val="00DB1561"/>
    <w:rsid w:val="00DB1BDC"/>
    <w:rsid w:val="00DB202A"/>
    <w:rsid w:val="00DB20D9"/>
    <w:rsid w:val="00DB267D"/>
    <w:rsid w:val="00DB2825"/>
    <w:rsid w:val="00DB2835"/>
    <w:rsid w:val="00DB291D"/>
    <w:rsid w:val="00DB31DE"/>
    <w:rsid w:val="00DB3CE3"/>
    <w:rsid w:val="00DB3EA2"/>
    <w:rsid w:val="00DB3EF5"/>
    <w:rsid w:val="00DB3FB4"/>
    <w:rsid w:val="00DB407F"/>
    <w:rsid w:val="00DB44D7"/>
    <w:rsid w:val="00DB49A2"/>
    <w:rsid w:val="00DB4C30"/>
    <w:rsid w:val="00DB4D64"/>
    <w:rsid w:val="00DB5154"/>
    <w:rsid w:val="00DB5C7B"/>
    <w:rsid w:val="00DB5EE3"/>
    <w:rsid w:val="00DB5EFE"/>
    <w:rsid w:val="00DB60D3"/>
    <w:rsid w:val="00DB6544"/>
    <w:rsid w:val="00DB6D1E"/>
    <w:rsid w:val="00DB731B"/>
    <w:rsid w:val="00DB758D"/>
    <w:rsid w:val="00DB7654"/>
    <w:rsid w:val="00DB79E5"/>
    <w:rsid w:val="00DB7E93"/>
    <w:rsid w:val="00DC055C"/>
    <w:rsid w:val="00DC05E4"/>
    <w:rsid w:val="00DC0C4B"/>
    <w:rsid w:val="00DC1807"/>
    <w:rsid w:val="00DC196D"/>
    <w:rsid w:val="00DC19D5"/>
    <w:rsid w:val="00DC1B16"/>
    <w:rsid w:val="00DC1DDE"/>
    <w:rsid w:val="00DC1E7C"/>
    <w:rsid w:val="00DC220B"/>
    <w:rsid w:val="00DC23BD"/>
    <w:rsid w:val="00DC23F5"/>
    <w:rsid w:val="00DC26AC"/>
    <w:rsid w:val="00DC2F33"/>
    <w:rsid w:val="00DC359C"/>
    <w:rsid w:val="00DC3892"/>
    <w:rsid w:val="00DC3B11"/>
    <w:rsid w:val="00DC3C89"/>
    <w:rsid w:val="00DC3CAA"/>
    <w:rsid w:val="00DC42BA"/>
    <w:rsid w:val="00DC43FF"/>
    <w:rsid w:val="00DC4904"/>
    <w:rsid w:val="00DC4CFC"/>
    <w:rsid w:val="00DC4DF7"/>
    <w:rsid w:val="00DC522F"/>
    <w:rsid w:val="00DC5469"/>
    <w:rsid w:val="00DC550A"/>
    <w:rsid w:val="00DC55B1"/>
    <w:rsid w:val="00DC5CE7"/>
    <w:rsid w:val="00DC5D93"/>
    <w:rsid w:val="00DC5F8B"/>
    <w:rsid w:val="00DC61EB"/>
    <w:rsid w:val="00DC679F"/>
    <w:rsid w:val="00DC6B63"/>
    <w:rsid w:val="00DC6DD8"/>
    <w:rsid w:val="00DC6EF5"/>
    <w:rsid w:val="00DC7C20"/>
    <w:rsid w:val="00DD0370"/>
    <w:rsid w:val="00DD0539"/>
    <w:rsid w:val="00DD075D"/>
    <w:rsid w:val="00DD0885"/>
    <w:rsid w:val="00DD168F"/>
    <w:rsid w:val="00DD17F3"/>
    <w:rsid w:val="00DD1A51"/>
    <w:rsid w:val="00DD2505"/>
    <w:rsid w:val="00DD26EE"/>
    <w:rsid w:val="00DD2E62"/>
    <w:rsid w:val="00DD30C7"/>
    <w:rsid w:val="00DD326B"/>
    <w:rsid w:val="00DD3292"/>
    <w:rsid w:val="00DD33DA"/>
    <w:rsid w:val="00DD35DA"/>
    <w:rsid w:val="00DD36D2"/>
    <w:rsid w:val="00DD3BFE"/>
    <w:rsid w:val="00DD3CC0"/>
    <w:rsid w:val="00DD4723"/>
    <w:rsid w:val="00DD480B"/>
    <w:rsid w:val="00DD482F"/>
    <w:rsid w:val="00DD4C4D"/>
    <w:rsid w:val="00DD4F16"/>
    <w:rsid w:val="00DD53F6"/>
    <w:rsid w:val="00DD5408"/>
    <w:rsid w:val="00DD55C3"/>
    <w:rsid w:val="00DD5669"/>
    <w:rsid w:val="00DD5758"/>
    <w:rsid w:val="00DD58D1"/>
    <w:rsid w:val="00DD5998"/>
    <w:rsid w:val="00DD5AC3"/>
    <w:rsid w:val="00DD640D"/>
    <w:rsid w:val="00DD65E8"/>
    <w:rsid w:val="00DD6CC5"/>
    <w:rsid w:val="00DD6D22"/>
    <w:rsid w:val="00DD6D4F"/>
    <w:rsid w:val="00DD706F"/>
    <w:rsid w:val="00DD739B"/>
    <w:rsid w:val="00DD7542"/>
    <w:rsid w:val="00DD7624"/>
    <w:rsid w:val="00DD7718"/>
    <w:rsid w:val="00DD7916"/>
    <w:rsid w:val="00DD7A8B"/>
    <w:rsid w:val="00DE00FE"/>
    <w:rsid w:val="00DE064A"/>
    <w:rsid w:val="00DE11A9"/>
    <w:rsid w:val="00DE1288"/>
    <w:rsid w:val="00DE13CC"/>
    <w:rsid w:val="00DE1453"/>
    <w:rsid w:val="00DE1922"/>
    <w:rsid w:val="00DE1B99"/>
    <w:rsid w:val="00DE1C7A"/>
    <w:rsid w:val="00DE1E1E"/>
    <w:rsid w:val="00DE2091"/>
    <w:rsid w:val="00DE2228"/>
    <w:rsid w:val="00DE2444"/>
    <w:rsid w:val="00DE2707"/>
    <w:rsid w:val="00DE275C"/>
    <w:rsid w:val="00DE29D3"/>
    <w:rsid w:val="00DE2C47"/>
    <w:rsid w:val="00DE2D51"/>
    <w:rsid w:val="00DE2E1F"/>
    <w:rsid w:val="00DE2E75"/>
    <w:rsid w:val="00DE4261"/>
    <w:rsid w:val="00DE48A0"/>
    <w:rsid w:val="00DE4AA8"/>
    <w:rsid w:val="00DE4B64"/>
    <w:rsid w:val="00DE55EE"/>
    <w:rsid w:val="00DE5DF3"/>
    <w:rsid w:val="00DE6EF2"/>
    <w:rsid w:val="00DE72C8"/>
    <w:rsid w:val="00DE743C"/>
    <w:rsid w:val="00DE759E"/>
    <w:rsid w:val="00DE7986"/>
    <w:rsid w:val="00DE7D61"/>
    <w:rsid w:val="00DE7DBA"/>
    <w:rsid w:val="00DF0270"/>
    <w:rsid w:val="00DF030E"/>
    <w:rsid w:val="00DF0432"/>
    <w:rsid w:val="00DF0C5D"/>
    <w:rsid w:val="00DF0ED1"/>
    <w:rsid w:val="00DF0FE7"/>
    <w:rsid w:val="00DF1056"/>
    <w:rsid w:val="00DF1482"/>
    <w:rsid w:val="00DF14F3"/>
    <w:rsid w:val="00DF15E7"/>
    <w:rsid w:val="00DF1602"/>
    <w:rsid w:val="00DF1A89"/>
    <w:rsid w:val="00DF1AD9"/>
    <w:rsid w:val="00DF1DC8"/>
    <w:rsid w:val="00DF2592"/>
    <w:rsid w:val="00DF2630"/>
    <w:rsid w:val="00DF28C0"/>
    <w:rsid w:val="00DF29ED"/>
    <w:rsid w:val="00DF3465"/>
    <w:rsid w:val="00DF406F"/>
    <w:rsid w:val="00DF45FE"/>
    <w:rsid w:val="00DF47AF"/>
    <w:rsid w:val="00DF4FBF"/>
    <w:rsid w:val="00DF5707"/>
    <w:rsid w:val="00DF5951"/>
    <w:rsid w:val="00DF607F"/>
    <w:rsid w:val="00DF6371"/>
    <w:rsid w:val="00DF637F"/>
    <w:rsid w:val="00DF657F"/>
    <w:rsid w:val="00DF67D4"/>
    <w:rsid w:val="00DF6A57"/>
    <w:rsid w:val="00DF6C34"/>
    <w:rsid w:val="00DF6CD3"/>
    <w:rsid w:val="00DF6E28"/>
    <w:rsid w:val="00DF70A7"/>
    <w:rsid w:val="00DF70E0"/>
    <w:rsid w:val="00DF75D8"/>
    <w:rsid w:val="00DF7CE8"/>
    <w:rsid w:val="00DF7E45"/>
    <w:rsid w:val="00E0050F"/>
    <w:rsid w:val="00E005D2"/>
    <w:rsid w:val="00E0071A"/>
    <w:rsid w:val="00E00920"/>
    <w:rsid w:val="00E00AF9"/>
    <w:rsid w:val="00E00B06"/>
    <w:rsid w:val="00E01019"/>
    <w:rsid w:val="00E015E8"/>
    <w:rsid w:val="00E01F10"/>
    <w:rsid w:val="00E0267F"/>
    <w:rsid w:val="00E029C6"/>
    <w:rsid w:val="00E02E07"/>
    <w:rsid w:val="00E03236"/>
    <w:rsid w:val="00E0369A"/>
    <w:rsid w:val="00E038B9"/>
    <w:rsid w:val="00E03E9B"/>
    <w:rsid w:val="00E03EDD"/>
    <w:rsid w:val="00E043B5"/>
    <w:rsid w:val="00E0471D"/>
    <w:rsid w:val="00E0496D"/>
    <w:rsid w:val="00E04A61"/>
    <w:rsid w:val="00E04BE2"/>
    <w:rsid w:val="00E05A72"/>
    <w:rsid w:val="00E05C74"/>
    <w:rsid w:val="00E05CEF"/>
    <w:rsid w:val="00E05D5D"/>
    <w:rsid w:val="00E05EED"/>
    <w:rsid w:val="00E05F2D"/>
    <w:rsid w:val="00E066D0"/>
    <w:rsid w:val="00E06720"/>
    <w:rsid w:val="00E0678F"/>
    <w:rsid w:val="00E06913"/>
    <w:rsid w:val="00E06DC0"/>
    <w:rsid w:val="00E07538"/>
    <w:rsid w:val="00E07774"/>
    <w:rsid w:val="00E077D8"/>
    <w:rsid w:val="00E10379"/>
    <w:rsid w:val="00E103A6"/>
    <w:rsid w:val="00E103C2"/>
    <w:rsid w:val="00E10C90"/>
    <w:rsid w:val="00E11062"/>
    <w:rsid w:val="00E12418"/>
    <w:rsid w:val="00E12827"/>
    <w:rsid w:val="00E12EFB"/>
    <w:rsid w:val="00E13052"/>
    <w:rsid w:val="00E13216"/>
    <w:rsid w:val="00E13353"/>
    <w:rsid w:val="00E1342F"/>
    <w:rsid w:val="00E1387A"/>
    <w:rsid w:val="00E139BE"/>
    <w:rsid w:val="00E139FE"/>
    <w:rsid w:val="00E13F0D"/>
    <w:rsid w:val="00E14340"/>
    <w:rsid w:val="00E14431"/>
    <w:rsid w:val="00E1472E"/>
    <w:rsid w:val="00E14794"/>
    <w:rsid w:val="00E14B86"/>
    <w:rsid w:val="00E14EF0"/>
    <w:rsid w:val="00E152D2"/>
    <w:rsid w:val="00E15485"/>
    <w:rsid w:val="00E15637"/>
    <w:rsid w:val="00E15679"/>
    <w:rsid w:val="00E15EDB"/>
    <w:rsid w:val="00E16171"/>
    <w:rsid w:val="00E16625"/>
    <w:rsid w:val="00E16BEE"/>
    <w:rsid w:val="00E174B8"/>
    <w:rsid w:val="00E17A49"/>
    <w:rsid w:val="00E17BEA"/>
    <w:rsid w:val="00E17F87"/>
    <w:rsid w:val="00E20157"/>
    <w:rsid w:val="00E202F3"/>
    <w:rsid w:val="00E2066D"/>
    <w:rsid w:val="00E20A23"/>
    <w:rsid w:val="00E20AB2"/>
    <w:rsid w:val="00E211F6"/>
    <w:rsid w:val="00E213D9"/>
    <w:rsid w:val="00E217CD"/>
    <w:rsid w:val="00E22220"/>
    <w:rsid w:val="00E2246A"/>
    <w:rsid w:val="00E22D0C"/>
    <w:rsid w:val="00E230D6"/>
    <w:rsid w:val="00E23134"/>
    <w:rsid w:val="00E2343E"/>
    <w:rsid w:val="00E2398B"/>
    <w:rsid w:val="00E24765"/>
    <w:rsid w:val="00E24E77"/>
    <w:rsid w:val="00E250FB"/>
    <w:rsid w:val="00E25417"/>
    <w:rsid w:val="00E256F5"/>
    <w:rsid w:val="00E25960"/>
    <w:rsid w:val="00E2642D"/>
    <w:rsid w:val="00E2650E"/>
    <w:rsid w:val="00E2691A"/>
    <w:rsid w:val="00E26A7A"/>
    <w:rsid w:val="00E26CE7"/>
    <w:rsid w:val="00E27032"/>
    <w:rsid w:val="00E27585"/>
    <w:rsid w:val="00E2785C"/>
    <w:rsid w:val="00E2792A"/>
    <w:rsid w:val="00E27BCD"/>
    <w:rsid w:val="00E27F7D"/>
    <w:rsid w:val="00E3011D"/>
    <w:rsid w:val="00E301F6"/>
    <w:rsid w:val="00E30287"/>
    <w:rsid w:val="00E30AA8"/>
    <w:rsid w:val="00E312C7"/>
    <w:rsid w:val="00E31C3D"/>
    <w:rsid w:val="00E31D3A"/>
    <w:rsid w:val="00E32886"/>
    <w:rsid w:val="00E32924"/>
    <w:rsid w:val="00E32BAE"/>
    <w:rsid w:val="00E32CBF"/>
    <w:rsid w:val="00E33268"/>
    <w:rsid w:val="00E336F9"/>
    <w:rsid w:val="00E337CA"/>
    <w:rsid w:val="00E338AA"/>
    <w:rsid w:val="00E33EF1"/>
    <w:rsid w:val="00E340B8"/>
    <w:rsid w:val="00E34397"/>
    <w:rsid w:val="00E34DC9"/>
    <w:rsid w:val="00E34DE2"/>
    <w:rsid w:val="00E34F58"/>
    <w:rsid w:val="00E354FC"/>
    <w:rsid w:val="00E35627"/>
    <w:rsid w:val="00E35948"/>
    <w:rsid w:val="00E35D6E"/>
    <w:rsid w:val="00E35E40"/>
    <w:rsid w:val="00E36A7B"/>
    <w:rsid w:val="00E36AE6"/>
    <w:rsid w:val="00E36F58"/>
    <w:rsid w:val="00E36F59"/>
    <w:rsid w:val="00E37A7D"/>
    <w:rsid w:val="00E37B84"/>
    <w:rsid w:val="00E407B9"/>
    <w:rsid w:val="00E4086A"/>
    <w:rsid w:val="00E40896"/>
    <w:rsid w:val="00E40A7B"/>
    <w:rsid w:val="00E4148E"/>
    <w:rsid w:val="00E417B9"/>
    <w:rsid w:val="00E417DE"/>
    <w:rsid w:val="00E41BF5"/>
    <w:rsid w:val="00E41CD5"/>
    <w:rsid w:val="00E41D66"/>
    <w:rsid w:val="00E4239B"/>
    <w:rsid w:val="00E423EA"/>
    <w:rsid w:val="00E4295D"/>
    <w:rsid w:val="00E42F63"/>
    <w:rsid w:val="00E42F6A"/>
    <w:rsid w:val="00E431B3"/>
    <w:rsid w:val="00E4355D"/>
    <w:rsid w:val="00E4395E"/>
    <w:rsid w:val="00E43D8D"/>
    <w:rsid w:val="00E44034"/>
    <w:rsid w:val="00E44669"/>
    <w:rsid w:val="00E447CD"/>
    <w:rsid w:val="00E44AD2"/>
    <w:rsid w:val="00E44FF3"/>
    <w:rsid w:val="00E451C8"/>
    <w:rsid w:val="00E45203"/>
    <w:rsid w:val="00E45327"/>
    <w:rsid w:val="00E454A8"/>
    <w:rsid w:val="00E454BB"/>
    <w:rsid w:val="00E4572C"/>
    <w:rsid w:val="00E45B76"/>
    <w:rsid w:val="00E45B88"/>
    <w:rsid w:val="00E45E83"/>
    <w:rsid w:val="00E45F0B"/>
    <w:rsid w:val="00E45FB8"/>
    <w:rsid w:val="00E46DFF"/>
    <w:rsid w:val="00E47098"/>
    <w:rsid w:val="00E47710"/>
    <w:rsid w:val="00E47EFA"/>
    <w:rsid w:val="00E47F84"/>
    <w:rsid w:val="00E506BF"/>
    <w:rsid w:val="00E507F2"/>
    <w:rsid w:val="00E50B3C"/>
    <w:rsid w:val="00E50BEA"/>
    <w:rsid w:val="00E50EF1"/>
    <w:rsid w:val="00E51072"/>
    <w:rsid w:val="00E51199"/>
    <w:rsid w:val="00E511F8"/>
    <w:rsid w:val="00E51B9D"/>
    <w:rsid w:val="00E5254A"/>
    <w:rsid w:val="00E52612"/>
    <w:rsid w:val="00E52658"/>
    <w:rsid w:val="00E527FF"/>
    <w:rsid w:val="00E52861"/>
    <w:rsid w:val="00E52A77"/>
    <w:rsid w:val="00E52B8E"/>
    <w:rsid w:val="00E52C42"/>
    <w:rsid w:val="00E531C2"/>
    <w:rsid w:val="00E53753"/>
    <w:rsid w:val="00E5378B"/>
    <w:rsid w:val="00E537CC"/>
    <w:rsid w:val="00E53A06"/>
    <w:rsid w:val="00E53F72"/>
    <w:rsid w:val="00E54035"/>
    <w:rsid w:val="00E5439E"/>
    <w:rsid w:val="00E543F3"/>
    <w:rsid w:val="00E54960"/>
    <w:rsid w:val="00E549B9"/>
    <w:rsid w:val="00E54C5C"/>
    <w:rsid w:val="00E550BD"/>
    <w:rsid w:val="00E551B4"/>
    <w:rsid w:val="00E55660"/>
    <w:rsid w:val="00E5651D"/>
    <w:rsid w:val="00E567FF"/>
    <w:rsid w:val="00E56D36"/>
    <w:rsid w:val="00E56E20"/>
    <w:rsid w:val="00E57344"/>
    <w:rsid w:val="00E57654"/>
    <w:rsid w:val="00E57C53"/>
    <w:rsid w:val="00E60241"/>
    <w:rsid w:val="00E60288"/>
    <w:rsid w:val="00E6063A"/>
    <w:rsid w:val="00E609F1"/>
    <w:rsid w:val="00E6104D"/>
    <w:rsid w:val="00E6119E"/>
    <w:rsid w:val="00E6146D"/>
    <w:rsid w:val="00E614FD"/>
    <w:rsid w:val="00E6162D"/>
    <w:rsid w:val="00E62438"/>
    <w:rsid w:val="00E625A4"/>
    <w:rsid w:val="00E62668"/>
    <w:rsid w:val="00E62A2A"/>
    <w:rsid w:val="00E62CE9"/>
    <w:rsid w:val="00E6307C"/>
    <w:rsid w:val="00E630FE"/>
    <w:rsid w:val="00E6333C"/>
    <w:rsid w:val="00E63764"/>
    <w:rsid w:val="00E637CD"/>
    <w:rsid w:val="00E63DE1"/>
    <w:rsid w:val="00E63EAC"/>
    <w:rsid w:val="00E63EB4"/>
    <w:rsid w:val="00E643B0"/>
    <w:rsid w:val="00E6456E"/>
    <w:rsid w:val="00E647A9"/>
    <w:rsid w:val="00E64A7A"/>
    <w:rsid w:val="00E64EBC"/>
    <w:rsid w:val="00E64FC4"/>
    <w:rsid w:val="00E65082"/>
    <w:rsid w:val="00E65149"/>
    <w:rsid w:val="00E65C22"/>
    <w:rsid w:val="00E65EA9"/>
    <w:rsid w:val="00E66280"/>
    <w:rsid w:val="00E665DC"/>
    <w:rsid w:val="00E66811"/>
    <w:rsid w:val="00E66DE5"/>
    <w:rsid w:val="00E670DC"/>
    <w:rsid w:val="00E6718E"/>
    <w:rsid w:val="00E67357"/>
    <w:rsid w:val="00E675BA"/>
    <w:rsid w:val="00E67A7B"/>
    <w:rsid w:val="00E67BA1"/>
    <w:rsid w:val="00E70362"/>
    <w:rsid w:val="00E70E34"/>
    <w:rsid w:val="00E70F53"/>
    <w:rsid w:val="00E71276"/>
    <w:rsid w:val="00E71724"/>
    <w:rsid w:val="00E721CF"/>
    <w:rsid w:val="00E72459"/>
    <w:rsid w:val="00E72FD5"/>
    <w:rsid w:val="00E7323E"/>
    <w:rsid w:val="00E73395"/>
    <w:rsid w:val="00E73B2B"/>
    <w:rsid w:val="00E74080"/>
    <w:rsid w:val="00E74542"/>
    <w:rsid w:val="00E748C3"/>
    <w:rsid w:val="00E74C81"/>
    <w:rsid w:val="00E74CE7"/>
    <w:rsid w:val="00E74D67"/>
    <w:rsid w:val="00E75006"/>
    <w:rsid w:val="00E75A08"/>
    <w:rsid w:val="00E75AB8"/>
    <w:rsid w:val="00E75B86"/>
    <w:rsid w:val="00E7608B"/>
    <w:rsid w:val="00E7628F"/>
    <w:rsid w:val="00E7688F"/>
    <w:rsid w:val="00E76ADF"/>
    <w:rsid w:val="00E772C2"/>
    <w:rsid w:val="00E774D9"/>
    <w:rsid w:val="00E775FB"/>
    <w:rsid w:val="00E77719"/>
    <w:rsid w:val="00E77D29"/>
    <w:rsid w:val="00E80487"/>
    <w:rsid w:val="00E809FC"/>
    <w:rsid w:val="00E80DC7"/>
    <w:rsid w:val="00E8161D"/>
    <w:rsid w:val="00E818D2"/>
    <w:rsid w:val="00E81A39"/>
    <w:rsid w:val="00E81FF5"/>
    <w:rsid w:val="00E82123"/>
    <w:rsid w:val="00E826FA"/>
    <w:rsid w:val="00E82916"/>
    <w:rsid w:val="00E82CA4"/>
    <w:rsid w:val="00E82CBC"/>
    <w:rsid w:val="00E82D1E"/>
    <w:rsid w:val="00E838B4"/>
    <w:rsid w:val="00E839DC"/>
    <w:rsid w:val="00E83D67"/>
    <w:rsid w:val="00E842F9"/>
    <w:rsid w:val="00E84372"/>
    <w:rsid w:val="00E845AB"/>
    <w:rsid w:val="00E84B9A"/>
    <w:rsid w:val="00E856BB"/>
    <w:rsid w:val="00E859A5"/>
    <w:rsid w:val="00E85AC9"/>
    <w:rsid w:val="00E85FA2"/>
    <w:rsid w:val="00E8696B"/>
    <w:rsid w:val="00E86D23"/>
    <w:rsid w:val="00E86E8B"/>
    <w:rsid w:val="00E86F57"/>
    <w:rsid w:val="00E87263"/>
    <w:rsid w:val="00E87316"/>
    <w:rsid w:val="00E87386"/>
    <w:rsid w:val="00E87459"/>
    <w:rsid w:val="00E87582"/>
    <w:rsid w:val="00E87AA4"/>
    <w:rsid w:val="00E87FB3"/>
    <w:rsid w:val="00E9022E"/>
    <w:rsid w:val="00E902CE"/>
    <w:rsid w:val="00E904CE"/>
    <w:rsid w:val="00E90614"/>
    <w:rsid w:val="00E9086F"/>
    <w:rsid w:val="00E90909"/>
    <w:rsid w:val="00E90A7B"/>
    <w:rsid w:val="00E91052"/>
    <w:rsid w:val="00E917D3"/>
    <w:rsid w:val="00E91F69"/>
    <w:rsid w:val="00E9203A"/>
    <w:rsid w:val="00E9209C"/>
    <w:rsid w:val="00E9266E"/>
    <w:rsid w:val="00E92BC0"/>
    <w:rsid w:val="00E936CC"/>
    <w:rsid w:val="00E936F7"/>
    <w:rsid w:val="00E9383A"/>
    <w:rsid w:val="00E93E8B"/>
    <w:rsid w:val="00E94040"/>
    <w:rsid w:val="00E940D3"/>
    <w:rsid w:val="00E941A3"/>
    <w:rsid w:val="00E94491"/>
    <w:rsid w:val="00E944B4"/>
    <w:rsid w:val="00E94562"/>
    <w:rsid w:val="00E94AA1"/>
    <w:rsid w:val="00E94E6F"/>
    <w:rsid w:val="00E95044"/>
    <w:rsid w:val="00E9520E"/>
    <w:rsid w:val="00E956B3"/>
    <w:rsid w:val="00E95CE5"/>
    <w:rsid w:val="00E95CED"/>
    <w:rsid w:val="00E961D0"/>
    <w:rsid w:val="00E963E3"/>
    <w:rsid w:val="00E96A59"/>
    <w:rsid w:val="00E96A7A"/>
    <w:rsid w:val="00E96B66"/>
    <w:rsid w:val="00E96C24"/>
    <w:rsid w:val="00E96D9B"/>
    <w:rsid w:val="00E96E0E"/>
    <w:rsid w:val="00E9767F"/>
    <w:rsid w:val="00E978F8"/>
    <w:rsid w:val="00E97AC6"/>
    <w:rsid w:val="00EA0361"/>
    <w:rsid w:val="00EA0394"/>
    <w:rsid w:val="00EA03AC"/>
    <w:rsid w:val="00EA056E"/>
    <w:rsid w:val="00EA0666"/>
    <w:rsid w:val="00EA0894"/>
    <w:rsid w:val="00EA0C19"/>
    <w:rsid w:val="00EA0DCC"/>
    <w:rsid w:val="00EA0E38"/>
    <w:rsid w:val="00EA17DD"/>
    <w:rsid w:val="00EA19F3"/>
    <w:rsid w:val="00EA1A96"/>
    <w:rsid w:val="00EA1AAD"/>
    <w:rsid w:val="00EA21DE"/>
    <w:rsid w:val="00EA2468"/>
    <w:rsid w:val="00EA28C2"/>
    <w:rsid w:val="00EA2DA8"/>
    <w:rsid w:val="00EA2F30"/>
    <w:rsid w:val="00EA2F6A"/>
    <w:rsid w:val="00EA300E"/>
    <w:rsid w:val="00EA328B"/>
    <w:rsid w:val="00EA39A7"/>
    <w:rsid w:val="00EA3A10"/>
    <w:rsid w:val="00EA3BD8"/>
    <w:rsid w:val="00EA3E12"/>
    <w:rsid w:val="00EA4202"/>
    <w:rsid w:val="00EA4315"/>
    <w:rsid w:val="00EA4684"/>
    <w:rsid w:val="00EA48CB"/>
    <w:rsid w:val="00EA50E7"/>
    <w:rsid w:val="00EA51C6"/>
    <w:rsid w:val="00EA55F2"/>
    <w:rsid w:val="00EA5994"/>
    <w:rsid w:val="00EA5B5B"/>
    <w:rsid w:val="00EA5E7D"/>
    <w:rsid w:val="00EA6332"/>
    <w:rsid w:val="00EA6632"/>
    <w:rsid w:val="00EA74D6"/>
    <w:rsid w:val="00EA7715"/>
    <w:rsid w:val="00EA7B39"/>
    <w:rsid w:val="00EA7BC3"/>
    <w:rsid w:val="00EA7BEF"/>
    <w:rsid w:val="00EA7E55"/>
    <w:rsid w:val="00EB05D0"/>
    <w:rsid w:val="00EB06BF"/>
    <w:rsid w:val="00EB09A0"/>
    <w:rsid w:val="00EB09C4"/>
    <w:rsid w:val="00EB0ED6"/>
    <w:rsid w:val="00EB122F"/>
    <w:rsid w:val="00EB1C44"/>
    <w:rsid w:val="00EB1DED"/>
    <w:rsid w:val="00EB1E27"/>
    <w:rsid w:val="00EB2046"/>
    <w:rsid w:val="00EB2B8C"/>
    <w:rsid w:val="00EB2DB3"/>
    <w:rsid w:val="00EB3B7A"/>
    <w:rsid w:val="00EB3BCF"/>
    <w:rsid w:val="00EB3DB4"/>
    <w:rsid w:val="00EB4177"/>
    <w:rsid w:val="00EB457B"/>
    <w:rsid w:val="00EB45E3"/>
    <w:rsid w:val="00EB47FD"/>
    <w:rsid w:val="00EB512D"/>
    <w:rsid w:val="00EB5193"/>
    <w:rsid w:val="00EB53E3"/>
    <w:rsid w:val="00EB555B"/>
    <w:rsid w:val="00EB57CE"/>
    <w:rsid w:val="00EB5D49"/>
    <w:rsid w:val="00EB5DA1"/>
    <w:rsid w:val="00EB60EB"/>
    <w:rsid w:val="00EB665A"/>
    <w:rsid w:val="00EB6726"/>
    <w:rsid w:val="00EB67D6"/>
    <w:rsid w:val="00EB73E2"/>
    <w:rsid w:val="00EB7490"/>
    <w:rsid w:val="00EB7681"/>
    <w:rsid w:val="00EB7746"/>
    <w:rsid w:val="00EB7831"/>
    <w:rsid w:val="00EB7B71"/>
    <w:rsid w:val="00EB7DB8"/>
    <w:rsid w:val="00EC0206"/>
    <w:rsid w:val="00EC03A3"/>
    <w:rsid w:val="00EC03A7"/>
    <w:rsid w:val="00EC0407"/>
    <w:rsid w:val="00EC0812"/>
    <w:rsid w:val="00EC14E5"/>
    <w:rsid w:val="00EC19FF"/>
    <w:rsid w:val="00EC2383"/>
    <w:rsid w:val="00EC275F"/>
    <w:rsid w:val="00EC29D2"/>
    <w:rsid w:val="00EC2BBA"/>
    <w:rsid w:val="00EC30FF"/>
    <w:rsid w:val="00EC33CC"/>
    <w:rsid w:val="00EC37E8"/>
    <w:rsid w:val="00EC37F7"/>
    <w:rsid w:val="00EC43B4"/>
    <w:rsid w:val="00EC43F2"/>
    <w:rsid w:val="00EC4E94"/>
    <w:rsid w:val="00EC501E"/>
    <w:rsid w:val="00EC53AA"/>
    <w:rsid w:val="00EC5899"/>
    <w:rsid w:val="00EC5A59"/>
    <w:rsid w:val="00EC5BB6"/>
    <w:rsid w:val="00EC5EB1"/>
    <w:rsid w:val="00EC63DD"/>
    <w:rsid w:val="00EC6766"/>
    <w:rsid w:val="00EC691C"/>
    <w:rsid w:val="00EC69C9"/>
    <w:rsid w:val="00EC6AAE"/>
    <w:rsid w:val="00EC7C29"/>
    <w:rsid w:val="00ED03D4"/>
    <w:rsid w:val="00ED09D0"/>
    <w:rsid w:val="00ED0A7F"/>
    <w:rsid w:val="00ED0C9F"/>
    <w:rsid w:val="00ED0CD0"/>
    <w:rsid w:val="00ED0F2F"/>
    <w:rsid w:val="00ED10E8"/>
    <w:rsid w:val="00ED12F8"/>
    <w:rsid w:val="00ED1919"/>
    <w:rsid w:val="00ED1BB4"/>
    <w:rsid w:val="00ED1DE2"/>
    <w:rsid w:val="00ED2445"/>
    <w:rsid w:val="00ED2464"/>
    <w:rsid w:val="00ED29A9"/>
    <w:rsid w:val="00ED3070"/>
    <w:rsid w:val="00ED3301"/>
    <w:rsid w:val="00ED34E4"/>
    <w:rsid w:val="00ED3659"/>
    <w:rsid w:val="00ED395C"/>
    <w:rsid w:val="00ED422B"/>
    <w:rsid w:val="00ED4252"/>
    <w:rsid w:val="00ED4437"/>
    <w:rsid w:val="00ED4631"/>
    <w:rsid w:val="00ED492C"/>
    <w:rsid w:val="00ED4CC5"/>
    <w:rsid w:val="00ED4F71"/>
    <w:rsid w:val="00ED5080"/>
    <w:rsid w:val="00ED5185"/>
    <w:rsid w:val="00ED51B0"/>
    <w:rsid w:val="00ED54E6"/>
    <w:rsid w:val="00ED59AE"/>
    <w:rsid w:val="00ED61B8"/>
    <w:rsid w:val="00ED6353"/>
    <w:rsid w:val="00ED657C"/>
    <w:rsid w:val="00ED6726"/>
    <w:rsid w:val="00ED6D2D"/>
    <w:rsid w:val="00ED739F"/>
    <w:rsid w:val="00ED75F1"/>
    <w:rsid w:val="00ED79AB"/>
    <w:rsid w:val="00ED7C79"/>
    <w:rsid w:val="00ED7FDC"/>
    <w:rsid w:val="00EE0194"/>
    <w:rsid w:val="00EE04C5"/>
    <w:rsid w:val="00EE118B"/>
    <w:rsid w:val="00EE1410"/>
    <w:rsid w:val="00EE1B0C"/>
    <w:rsid w:val="00EE1F67"/>
    <w:rsid w:val="00EE26EB"/>
    <w:rsid w:val="00EE2AB8"/>
    <w:rsid w:val="00EE2CC7"/>
    <w:rsid w:val="00EE2E99"/>
    <w:rsid w:val="00EE3AAF"/>
    <w:rsid w:val="00EE3F82"/>
    <w:rsid w:val="00EE46E5"/>
    <w:rsid w:val="00EE49E4"/>
    <w:rsid w:val="00EE4A3F"/>
    <w:rsid w:val="00EE51BC"/>
    <w:rsid w:val="00EE54BC"/>
    <w:rsid w:val="00EE5810"/>
    <w:rsid w:val="00EE65FD"/>
    <w:rsid w:val="00EE6B98"/>
    <w:rsid w:val="00EE6DCC"/>
    <w:rsid w:val="00EE7B99"/>
    <w:rsid w:val="00EE7F5E"/>
    <w:rsid w:val="00EE7F9C"/>
    <w:rsid w:val="00EF0273"/>
    <w:rsid w:val="00EF02D6"/>
    <w:rsid w:val="00EF0667"/>
    <w:rsid w:val="00EF07D5"/>
    <w:rsid w:val="00EF09B3"/>
    <w:rsid w:val="00EF0CC4"/>
    <w:rsid w:val="00EF0DDF"/>
    <w:rsid w:val="00EF11F8"/>
    <w:rsid w:val="00EF120E"/>
    <w:rsid w:val="00EF146F"/>
    <w:rsid w:val="00EF1839"/>
    <w:rsid w:val="00EF1B39"/>
    <w:rsid w:val="00EF1CA9"/>
    <w:rsid w:val="00EF2029"/>
    <w:rsid w:val="00EF3034"/>
    <w:rsid w:val="00EF38A0"/>
    <w:rsid w:val="00EF38F5"/>
    <w:rsid w:val="00EF3BE6"/>
    <w:rsid w:val="00EF40EE"/>
    <w:rsid w:val="00EF4112"/>
    <w:rsid w:val="00EF4479"/>
    <w:rsid w:val="00EF462B"/>
    <w:rsid w:val="00EF4DFD"/>
    <w:rsid w:val="00EF5118"/>
    <w:rsid w:val="00EF5197"/>
    <w:rsid w:val="00EF51AE"/>
    <w:rsid w:val="00EF53E6"/>
    <w:rsid w:val="00EF5AF5"/>
    <w:rsid w:val="00EF6B15"/>
    <w:rsid w:val="00EF6FE6"/>
    <w:rsid w:val="00EF7082"/>
    <w:rsid w:val="00EF731E"/>
    <w:rsid w:val="00EF75FD"/>
    <w:rsid w:val="00EF782C"/>
    <w:rsid w:val="00EF788D"/>
    <w:rsid w:val="00EF7BD8"/>
    <w:rsid w:val="00F00ED6"/>
    <w:rsid w:val="00F00F6D"/>
    <w:rsid w:val="00F010E6"/>
    <w:rsid w:val="00F014DF"/>
    <w:rsid w:val="00F01C04"/>
    <w:rsid w:val="00F02065"/>
    <w:rsid w:val="00F0244E"/>
    <w:rsid w:val="00F02B0B"/>
    <w:rsid w:val="00F02CC8"/>
    <w:rsid w:val="00F04427"/>
    <w:rsid w:val="00F04432"/>
    <w:rsid w:val="00F04535"/>
    <w:rsid w:val="00F0479F"/>
    <w:rsid w:val="00F04A83"/>
    <w:rsid w:val="00F04F6D"/>
    <w:rsid w:val="00F0549F"/>
    <w:rsid w:val="00F05C43"/>
    <w:rsid w:val="00F05DBC"/>
    <w:rsid w:val="00F05DE1"/>
    <w:rsid w:val="00F05DE2"/>
    <w:rsid w:val="00F064B8"/>
    <w:rsid w:val="00F06619"/>
    <w:rsid w:val="00F0675D"/>
    <w:rsid w:val="00F06938"/>
    <w:rsid w:val="00F06B74"/>
    <w:rsid w:val="00F06D75"/>
    <w:rsid w:val="00F06FFF"/>
    <w:rsid w:val="00F070BB"/>
    <w:rsid w:val="00F0729E"/>
    <w:rsid w:val="00F07319"/>
    <w:rsid w:val="00F076A8"/>
    <w:rsid w:val="00F07A45"/>
    <w:rsid w:val="00F07EE5"/>
    <w:rsid w:val="00F1000D"/>
    <w:rsid w:val="00F10132"/>
    <w:rsid w:val="00F101E1"/>
    <w:rsid w:val="00F10309"/>
    <w:rsid w:val="00F10CEF"/>
    <w:rsid w:val="00F10D05"/>
    <w:rsid w:val="00F1152A"/>
    <w:rsid w:val="00F116DC"/>
    <w:rsid w:val="00F11D77"/>
    <w:rsid w:val="00F11E4F"/>
    <w:rsid w:val="00F11F05"/>
    <w:rsid w:val="00F1214C"/>
    <w:rsid w:val="00F12251"/>
    <w:rsid w:val="00F12562"/>
    <w:rsid w:val="00F12706"/>
    <w:rsid w:val="00F127D8"/>
    <w:rsid w:val="00F12AB9"/>
    <w:rsid w:val="00F12D46"/>
    <w:rsid w:val="00F1440F"/>
    <w:rsid w:val="00F147FD"/>
    <w:rsid w:val="00F14914"/>
    <w:rsid w:val="00F14A1A"/>
    <w:rsid w:val="00F151AB"/>
    <w:rsid w:val="00F1548E"/>
    <w:rsid w:val="00F159BB"/>
    <w:rsid w:val="00F1616F"/>
    <w:rsid w:val="00F164B2"/>
    <w:rsid w:val="00F166E3"/>
    <w:rsid w:val="00F1674C"/>
    <w:rsid w:val="00F16984"/>
    <w:rsid w:val="00F17130"/>
    <w:rsid w:val="00F17141"/>
    <w:rsid w:val="00F17365"/>
    <w:rsid w:val="00F17485"/>
    <w:rsid w:val="00F17692"/>
    <w:rsid w:val="00F179D7"/>
    <w:rsid w:val="00F17D4C"/>
    <w:rsid w:val="00F17DBA"/>
    <w:rsid w:val="00F20D88"/>
    <w:rsid w:val="00F21300"/>
    <w:rsid w:val="00F213EA"/>
    <w:rsid w:val="00F219CA"/>
    <w:rsid w:val="00F227BF"/>
    <w:rsid w:val="00F22A15"/>
    <w:rsid w:val="00F23635"/>
    <w:rsid w:val="00F23969"/>
    <w:rsid w:val="00F23B25"/>
    <w:rsid w:val="00F23B58"/>
    <w:rsid w:val="00F242DD"/>
    <w:rsid w:val="00F245F2"/>
    <w:rsid w:val="00F24D73"/>
    <w:rsid w:val="00F24EE0"/>
    <w:rsid w:val="00F25545"/>
    <w:rsid w:val="00F25BF8"/>
    <w:rsid w:val="00F25F47"/>
    <w:rsid w:val="00F261FA"/>
    <w:rsid w:val="00F2659C"/>
    <w:rsid w:val="00F26638"/>
    <w:rsid w:val="00F26923"/>
    <w:rsid w:val="00F26CF7"/>
    <w:rsid w:val="00F27060"/>
    <w:rsid w:val="00F27521"/>
    <w:rsid w:val="00F27572"/>
    <w:rsid w:val="00F27721"/>
    <w:rsid w:val="00F27B64"/>
    <w:rsid w:val="00F301DD"/>
    <w:rsid w:val="00F302DA"/>
    <w:rsid w:val="00F3063C"/>
    <w:rsid w:val="00F3088F"/>
    <w:rsid w:val="00F30BEE"/>
    <w:rsid w:val="00F30C17"/>
    <w:rsid w:val="00F30D23"/>
    <w:rsid w:val="00F30DFA"/>
    <w:rsid w:val="00F30E3D"/>
    <w:rsid w:val="00F316A7"/>
    <w:rsid w:val="00F319C5"/>
    <w:rsid w:val="00F31BBF"/>
    <w:rsid w:val="00F32396"/>
    <w:rsid w:val="00F32461"/>
    <w:rsid w:val="00F32977"/>
    <w:rsid w:val="00F32E6F"/>
    <w:rsid w:val="00F32EBD"/>
    <w:rsid w:val="00F32F2E"/>
    <w:rsid w:val="00F330F7"/>
    <w:rsid w:val="00F33181"/>
    <w:rsid w:val="00F332C7"/>
    <w:rsid w:val="00F33365"/>
    <w:rsid w:val="00F33EFA"/>
    <w:rsid w:val="00F342C8"/>
    <w:rsid w:val="00F34313"/>
    <w:rsid w:val="00F344C1"/>
    <w:rsid w:val="00F345C0"/>
    <w:rsid w:val="00F345F0"/>
    <w:rsid w:val="00F34991"/>
    <w:rsid w:val="00F34EDA"/>
    <w:rsid w:val="00F350E3"/>
    <w:rsid w:val="00F35187"/>
    <w:rsid w:val="00F3545A"/>
    <w:rsid w:val="00F3561A"/>
    <w:rsid w:val="00F35D7D"/>
    <w:rsid w:val="00F35DB2"/>
    <w:rsid w:val="00F369EE"/>
    <w:rsid w:val="00F36E98"/>
    <w:rsid w:val="00F37DC6"/>
    <w:rsid w:val="00F37EBA"/>
    <w:rsid w:val="00F4020D"/>
    <w:rsid w:val="00F406E4"/>
    <w:rsid w:val="00F40A09"/>
    <w:rsid w:val="00F40C4E"/>
    <w:rsid w:val="00F40FA0"/>
    <w:rsid w:val="00F41027"/>
    <w:rsid w:val="00F4111E"/>
    <w:rsid w:val="00F41218"/>
    <w:rsid w:val="00F41297"/>
    <w:rsid w:val="00F41335"/>
    <w:rsid w:val="00F414F6"/>
    <w:rsid w:val="00F416FF"/>
    <w:rsid w:val="00F41954"/>
    <w:rsid w:val="00F41DC1"/>
    <w:rsid w:val="00F4257A"/>
    <w:rsid w:val="00F42609"/>
    <w:rsid w:val="00F428BF"/>
    <w:rsid w:val="00F42AF3"/>
    <w:rsid w:val="00F42BF9"/>
    <w:rsid w:val="00F42E48"/>
    <w:rsid w:val="00F430B3"/>
    <w:rsid w:val="00F43208"/>
    <w:rsid w:val="00F43598"/>
    <w:rsid w:val="00F43E73"/>
    <w:rsid w:val="00F43EEC"/>
    <w:rsid w:val="00F44221"/>
    <w:rsid w:val="00F4459B"/>
    <w:rsid w:val="00F447EF"/>
    <w:rsid w:val="00F45128"/>
    <w:rsid w:val="00F454F4"/>
    <w:rsid w:val="00F45A7E"/>
    <w:rsid w:val="00F47221"/>
    <w:rsid w:val="00F4794D"/>
    <w:rsid w:val="00F47DF6"/>
    <w:rsid w:val="00F5027F"/>
    <w:rsid w:val="00F50574"/>
    <w:rsid w:val="00F50660"/>
    <w:rsid w:val="00F50751"/>
    <w:rsid w:val="00F50F94"/>
    <w:rsid w:val="00F51371"/>
    <w:rsid w:val="00F51574"/>
    <w:rsid w:val="00F518ED"/>
    <w:rsid w:val="00F51A7D"/>
    <w:rsid w:val="00F51E89"/>
    <w:rsid w:val="00F521AE"/>
    <w:rsid w:val="00F5228F"/>
    <w:rsid w:val="00F524B6"/>
    <w:rsid w:val="00F52A66"/>
    <w:rsid w:val="00F52A9C"/>
    <w:rsid w:val="00F52C97"/>
    <w:rsid w:val="00F52E31"/>
    <w:rsid w:val="00F53980"/>
    <w:rsid w:val="00F53E9B"/>
    <w:rsid w:val="00F541B4"/>
    <w:rsid w:val="00F545AB"/>
    <w:rsid w:val="00F54B94"/>
    <w:rsid w:val="00F55367"/>
    <w:rsid w:val="00F554FA"/>
    <w:rsid w:val="00F55AC9"/>
    <w:rsid w:val="00F55CA6"/>
    <w:rsid w:val="00F55D5E"/>
    <w:rsid w:val="00F560C4"/>
    <w:rsid w:val="00F561E1"/>
    <w:rsid w:val="00F562E0"/>
    <w:rsid w:val="00F565AF"/>
    <w:rsid w:val="00F56ADF"/>
    <w:rsid w:val="00F56B0A"/>
    <w:rsid w:val="00F56ECB"/>
    <w:rsid w:val="00F56F73"/>
    <w:rsid w:val="00F56FEB"/>
    <w:rsid w:val="00F57747"/>
    <w:rsid w:val="00F5775B"/>
    <w:rsid w:val="00F57AE8"/>
    <w:rsid w:val="00F57F26"/>
    <w:rsid w:val="00F6046A"/>
    <w:rsid w:val="00F60491"/>
    <w:rsid w:val="00F60530"/>
    <w:rsid w:val="00F609C2"/>
    <w:rsid w:val="00F6107E"/>
    <w:rsid w:val="00F614E7"/>
    <w:rsid w:val="00F61A76"/>
    <w:rsid w:val="00F62089"/>
    <w:rsid w:val="00F62470"/>
    <w:rsid w:val="00F62505"/>
    <w:rsid w:val="00F62810"/>
    <w:rsid w:val="00F6332D"/>
    <w:rsid w:val="00F638B9"/>
    <w:rsid w:val="00F63A3B"/>
    <w:rsid w:val="00F63AD1"/>
    <w:rsid w:val="00F63DD0"/>
    <w:rsid w:val="00F63FC8"/>
    <w:rsid w:val="00F6429D"/>
    <w:rsid w:val="00F649F0"/>
    <w:rsid w:val="00F64B4D"/>
    <w:rsid w:val="00F64C52"/>
    <w:rsid w:val="00F65456"/>
    <w:rsid w:val="00F656D3"/>
    <w:rsid w:val="00F656FD"/>
    <w:rsid w:val="00F65919"/>
    <w:rsid w:val="00F659A4"/>
    <w:rsid w:val="00F65A57"/>
    <w:rsid w:val="00F65B55"/>
    <w:rsid w:val="00F65C1A"/>
    <w:rsid w:val="00F65C57"/>
    <w:rsid w:val="00F65CBA"/>
    <w:rsid w:val="00F65F30"/>
    <w:rsid w:val="00F661ED"/>
    <w:rsid w:val="00F66280"/>
    <w:rsid w:val="00F66543"/>
    <w:rsid w:val="00F66729"/>
    <w:rsid w:val="00F66BCC"/>
    <w:rsid w:val="00F66E46"/>
    <w:rsid w:val="00F670C2"/>
    <w:rsid w:val="00F671E8"/>
    <w:rsid w:val="00F67FDA"/>
    <w:rsid w:val="00F70012"/>
    <w:rsid w:val="00F703A8"/>
    <w:rsid w:val="00F7052C"/>
    <w:rsid w:val="00F70531"/>
    <w:rsid w:val="00F70757"/>
    <w:rsid w:val="00F7091E"/>
    <w:rsid w:val="00F70B1A"/>
    <w:rsid w:val="00F70B9F"/>
    <w:rsid w:val="00F70BF5"/>
    <w:rsid w:val="00F70BFB"/>
    <w:rsid w:val="00F70C37"/>
    <w:rsid w:val="00F70CF1"/>
    <w:rsid w:val="00F71180"/>
    <w:rsid w:val="00F71191"/>
    <w:rsid w:val="00F7180C"/>
    <w:rsid w:val="00F718CD"/>
    <w:rsid w:val="00F71A10"/>
    <w:rsid w:val="00F71C25"/>
    <w:rsid w:val="00F71FD3"/>
    <w:rsid w:val="00F720F0"/>
    <w:rsid w:val="00F726B7"/>
    <w:rsid w:val="00F728FA"/>
    <w:rsid w:val="00F734AB"/>
    <w:rsid w:val="00F73725"/>
    <w:rsid w:val="00F73B46"/>
    <w:rsid w:val="00F73F20"/>
    <w:rsid w:val="00F7413E"/>
    <w:rsid w:val="00F74697"/>
    <w:rsid w:val="00F74ACB"/>
    <w:rsid w:val="00F75170"/>
    <w:rsid w:val="00F75425"/>
    <w:rsid w:val="00F7551F"/>
    <w:rsid w:val="00F75608"/>
    <w:rsid w:val="00F7582A"/>
    <w:rsid w:val="00F758A8"/>
    <w:rsid w:val="00F75A54"/>
    <w:rsid w:val="00F75C54"/>
    <w:rsid w:val="00F75E2D"/>
    <w:rsid w:val="00F75F4B"/>
    <w:rsid w:val="00F75FC4"/>
    <w:rsid w:val="00F76860"/>
    <w:rsid w:val="00F769BD"/>
    <w:rsid w:val="00F76AB9"/>
    <w:rsid w:val="00F7725F"/>
    <w:rsid w:val="00F77E24"/>
    <w:rsid w:val="00F77F02"/>
    <w:rsid w:val="00F8025D"/>
    <w:rsid w:val="00F80A51"/>
    <w:rsid w:val="00F80BCF"/>
    <w:rsid w:val="00F80DE8"/>
    <w:rsid w:val="00F81912"/>
    <w:rsid w:val="00F81A5B"/>
    <w:rsid w:val="00F81AAE"/>
    <w:rsid w:val="00F81B98"/>
    <w:rsid w:val="00F82BFB"/>
    <w:rsid w:val="00F832B0"/>
    <w:rsid w:val="00F834D9"/>
    <w:rsid w:val="00F83AC3"/>
    <w:rsid w:val="00F83EC6"/>
    <w:rsid w:val="00F83F39"/>
    <w:rsid w:val="00F844F3"/>
    <w:rsid w:val="00F846FB"/>
    <w:rsid w:val="00F84A0D"/>
    <w:rsid w:val="00F84FA1"/>
    <w:rsid w:val="00F85253"/>
    <w:rsid w:val="00F85272"/>
    <w:rsid w:val="00F85D7D"/>
    <w:rsid w:val="00F860C2"/>
    <w:rsid w:val="00F86439"/>
    <w:rsid w:val="00F866DD"/>
    <w:rsid w:val="00F86B83"/>
    <w:rsid w:val="00F86BEC"/>
    <w:rsid w:val="00F86C14"/>
    <w:rsid w:val="00F86D1B"/>
    <w:rsid w:val="00F86D6C"/>
    <w:rsid w:val="00F87601"/>
    <w:rsid w:val="00F87657"/>
    <w:rsid w:val="00F90132"/>
    <w:rsid w:val="00F903B9"/>
    <w:rsid w:val="00F908DA"/>
    <w:rsid w:val="00F90B1D"/>
    <w:rsid w:val="00F90F80"/>
    <w:rsid w:val="00F91C62"/>
    <w:rsid w:val="00F91EFA"/>
    <w:rsid w:val="00F922AB"/>
    <w:rsid w:val="00F9257A"/>
    <w:rsid w:val="00F92646"/>
    <w:rsid w:val="00F928AA"/>
    <w:rsid w:val="00F93101"/>
    <w:rsid w:val="00F9314E"/>
    <w:rsid w:val="00F93B1C"/>
    <w:rsid w:val="00F94864"/>
    <w:rsid w:val="00F948AD"/>
    <w:rsid w:val="00F94AFB"/>
    <w:rsid w:val="00F94B85"/>
    <w:rsid w:val="00F94B90"/>
    <w:rsid w:val="00F94D59"/>
    <w:rsid w:val="00F95DE0"/>
    <w:rsid w:val="00F95E18"/>
    <w:rsid w:val="00F962E1"/>
    <w:rsid w:val="00F9648C"/>
    <w:rsid w:val="00F96703"/>
    <w:rsid w:val="00F96819"/>
    <w:rsid w:val="00F9699E"/>
    <w:rsid w:val="00F96BB5"/>
    <w:rsid w:val="00F96C14"/>
    <w:rsid w:val="00F970F4"/>
    <w:rsid w:val="00F9747C"/>
    <w:rsid w:val="00F97647"/>
    <w:rsid w:val="00FA0033"/>
    <w:rsid w:val="00FA01B1"/>
    <w:rsid w:val="00FA0B3F"/>
    <w:rsid w:val="00FA0DF9"/>
    <w:rsid w:val="00FA0EC7"/>
    <w:rsid w:val="00FA0F85"/>
    <w:rsid w:val="00FA13B4"/>
    <w:rsid w:val="00FA168C"/>
    <w:rsid w:val="00FA1729"/>
    <w:rsid w:val="00FA1C82"/>
    <w:rsid w:val="00FA2044"/>
    <w:rsid w:val="00FA26A1"/>
    <w:rsid w:val="00FA3039"/>
    <w:rsid w:val="00FA30B3"/>
    <w:rsid w:val="00FA359F"/>
    <w:rsid w:val="00FA35B4"/>
    <w:rsid w:val="00FA396C"/>
    <w:rsid w:val="00FA3BD8"/>
    <w:rsid w:val="00FA4530"/>
    <w:rsid w:val="00FA4DEC"/>
    <w:rsid w:val="00FA51AD"/>
    <w:rsid w:val="00FA5339"/>
    <w:rsid w:val="00FA561B"/>
    <w:rsid w:val="00FA56A8"/>
    <w:rsid w:val="00FA5827"/>
    <w:rsid w:val="00FA5A2B"/>
    <w:rsid w:val="00FA5DB4"/>
    <w:rsid w:val="00FA6044"/>
    <w:rsid w:val="00FA666F"/>
    <w:rsid w:val="00FA6815"/>
    <w:rsid w:val="00FA6DD9"/>
    <w:rsid w:val="00FA709D"/>
    <w:rsid w:val="00FA715E"/>
    <w:rsid w:val="00FA7336"/>
    <w:rsid w:val="00FA734B"/>
    <w:rsid w:val="00FA7590"/>
    <w:rsid w:val="00FA7598"/>
    <w:rsid w:val="00FA77A8"/>
    <w:rsid w:val="00FA7E87"/>
    <w:rsid w:val="00FB0756"/>
    <w:rsid w:val="00FB0BE8"/>
    <w:rsid w:val="00FB0F03"/>
    <w:rsid w:val="00FB1290"/>
    <w:rsid w:val="00FB14B1"/>
    <w:rsid w:val="00FB1664"/>
    <w:rsid w:val="00FB1ED6"/>
    <w:rsid w:val="00FB41D0"/>
    <w:rsid w:val="00FB452C"/>
    <w:rsid w:val="00FB4744"/>
    <w:rsid w:val="00FB4789"/>
    <w:rsid w:val="00FB4820"/>
    <w:rsid w:val="00FB48B4"/>
    <w:rsid w:val="00FB5285"/>
    <w:rsid w:val="00FB5815"/>
    <w:rsid w:val="00FB5918"/>
    <w:rsid w:val="00FB5AD1"/>
    <w:rsid w:val="00FB66F5"/>
    <w:rsid w:val="00FB69AB"/>
    <w:rsid w:val="00FB6A2D"/>
    <w:rsid w:val="00FB6D9C"/>
    <w:rsid w:val="00FB7657"/>
    <w:rsid w:val="00FB76F3"/>
    <w:rsid w:val="00FB7800"/>
    <w:rsid w:val="00FB7987"/>
    <w:rsid w:val="00FB79A6"/>
    <w:rsid w:val="00FC01A4"/>
    <w:rsid w:val="00FC0284"/>
    <w:rsid w:val="00FC02F9"/>
    <w:rsid w:val="00FC0506"/>
    <w:rsid w:val="00FC05CD"/>
    <w:rsid w:val="00FC0C5D"/>
    <w:rsid w:val="00FC0CBE"/>
    <w:rsid w:val="00FC0DF4"/>
    <w:rsid w:val="00FC0E46"/>
    <w:rsid w:val="00FC0FB9"/>
    <w:rsid w:val="00FC1B02"/>
    <w:rsid w:val="00FC1B5C"/>
    <w:rsid w:val="00FC1D42"/>
    <w:rsid w:val="00FC236F"/>
    <w:rsid w:val="00FC2397"/>
    <w:rsid w:val="00FC2479"/>
    <w:rsid w:val="00FC2D07"/>
    <w:rsid w:val="00FC2DE1"/>
    <w:rsid w:val="00FC3573"/>
    <w:rsid w:val="00FC394B"/>
    <w:rsid w:val="00FC3CD8"/>
    <w:rsid w:val="00FC41E1"/>
    <w:rsid w:val="00FC4538"/>
    <w:rsid w:val="00FC4EA5"/>
    <w:rsid w:val="00FC594C"/>
    <w:rsid w:val="00FC5A1E"/>
    <w:rsid w:val="00FC5C77"/>
    <w:rsid w:val="00FC5EB9"/>
    <w:rsid w:val="00FC5F95"/>
    <w:rsid w:val="00FC634E"/>
    <w:rsid w:val="00FC706E"/>
    <w:rsid w:val="00FC70FC"/>
    <w:rsid w:val="00FC7C55"/>
    <w:rsid w:val="00FD0619"/>
    <w:rsid w:val="00FD0629"/>
    <w:rsid w:val="00FD151E"/>
    <w:rsid w:val="00FD1B21"/>
    <w:rsid w:val="00FD1C4B"/>
    <w:rsid w:val="00FD1FFD"/>
    <w:rsid w:val="00FD2022"/>
    <w:rsid w:val="00FD2C2A"/>
    <w:rsid w:val="00FD2ED5"/>
    <w:rsid w:val="00FD30D9"/>
    <w:rsid w:val="00FD32C7"/>
    <w:rsid w:val="00FD3CEF"/>
    <w:rsid w:val="00FD43A0"/>
    <w:rsid w:val="00FD4456"/>
    <w:rsid w:val="00FD4609"/>
    <w:rsid w:val="00FD47A6"/>
    <w:rsid w:val="00FD489F"/>
    <w:rsid w:val="00FD4AD2"/>
    <w:rsid w:val="00FD4E2E"/>
    <w:rsid w:val="00FD4EA7"/>
    <w:rsid w:val="00FD4EB0"/>
    <w:rsid w:val="00FD5456"/>
    <w:rsid w:val="00FD563E"/>
    <w:rsid w:val="00FD5D13"/>
    <w:rsid w:val="00FD5DA3"/>
    <w:rsid w:val="00FD6229"/>
    <w:rsid w:val="00FD648F"/>
    <w:rsid w:val="00FD68F4"/>
    <w:rsid w:val="00FD6B2E"/>
    <w:rsid w:val="00FD6BD0"/>
    <w:rsid w:val="00FD6BE3"/>
    <w:rsid w:val="00FD6D5A"/>
    <w:rsid w:val="00FD6ED0"/>
    <w:rsid w:val="00FD706E"/>
    <w:rsid w:val="00FD712D"/>
    <w:rsid w:val="00FD73CC"/>
    <w:rsid w:val="00FD78AF"/>
    <w:rsid w:val="00FD7921"/>
    <w:rsid w:val="00FD7BC1"/>
    <w:rsid w:val="00FD7F2C"/>
    <w:rsid w:val="00FE03A3"/>
    <w:rsid w:val="00FE0AAD"/>
    <w:rsid w:val="00FE0B34"/>
    <w:rsid w:val="00FE1449"/>
    <w:rsid w:val="00FE15D3"/>
    <w:rsid w:val="00FE191C"/>
    <w:rsid w:val="00FE1B83"/>
    <w:rsid w:val="00FE1C42"/>
    <w:rsid w:val="00FE1DA0"/>
    <w:rsid w:val="00FE1DFE"/>
    <w:rsid w:val="00FE21BF"/>
    <w:rsid w:val="00FE2297"/>
    <w:rsid w:val="00FE22D5"/>
    <w:rsid w:val="00FE2437"/>
    <w:rsid w:val="00FE26A1"/>
    <w:rsid w:val="00FE3417"/>
    <w:rsid w:val="00FE365C"/>
    <w:rsid w:val="00FE3E26"/>
    <w:rsid w:val="00FE3F27"/>
    <w:rsid w:val="00FE4405"/>
    <w:rsid w:val="00FE4450"/>
    <w:rsid w:val="00FE49EE"/>
    <w:rsid w:val="00FE5252"/>
    <w:rsid w:val="00FE5318"/>
    <w:rsid w:val="00FE5B78"/>
    <w:rsid w:val="00FE5BB3"/>
    <w:rsid w:val="00FE5F1F"/>
    <w:rsid w:val="00FE5FF2"/>
    <w:rsid w:val="00FE60DC"/>
    <w:rsid w:val="00FE622A"/>
    <w:rsid w:val="00FE6459"/>
    <w:rsid w:val="00FE6470"/>
    <w:rsid w:val="00FE6616"/>
    <w:rsid w:val="00FE6840"/>
    <w:rsid w:val="00FE6FCB"/>
    <w:rsid w:val="00FF007A"/>
    <w:rsid w:val="00FF0082"/>
    <w:rsid w:val="00FF0094"/>
    <w:rsid w:val="00FF02AF"/>
    <w:rsid w:val="00FF03A9"/>
    <w:rsid w:val="00FF03D3"/>
    <w:rsid w:val="00FF063E"/>
    <w:rsid w:val="00FF0A86"/>
    <w:rsid w:val="00FF0AAD"/>
    <w:rsid w:val="00FF0CBF"/>
    <w:rsid w:val="00FF130E"/>
    <w:rsid w:val="00FF14B6"/>
    <w:rsid w:val="00FF1FD2"/>
    <w:rsid w:val="00FF2114"/>
    <w:rsid w:val="00FF2452"/>
    <w:rsid w:val="00FF2459"/>
    <w:rsid w:val="00FF26A4"/>
    <w:rsid w:val="00FF27AA"/>
    <w:rsid w:val="00FF3101"/>
    <w:rsid w:val="00FF32BC"/>
    <w:rsid w:val="00FF364B"/>
    <w:rsid w:val="00FF37FB"/>
    <w:rsid w:val="00FF381E"/>
    <w:rsid w:val="00FF38BF"/>
    <w:rsid w:val="00FF38DC"/>
    <w:rsid w:val="00FF4005"/>
    <w:rsid w:val="00FF42AF"/>
    <w:rsid w:val="00FF4532"/>
    <w:rsid w:val="00FF461A"/>
    <w:rsid w:val="00FF4785"/>
    <w:rsid w:val="00FF48FA"/>
    <w:rsid w:val="00FF4C40"/>
    <w:rsid w:val="00FF4CD0"/>
    <w:rsid w:val="00FF523F"/>
    <w:rsid w:val="00FF58E4"/>
    <w:rsid w:val="00FF5AC2"/>
    <w:rsid w:val="00FF5D24"/>
    <w:rsid w:val="00FF5F1A"/>
    <w:rsid w:val="00FF601E"/>
    <w:rsid w:val="00FF65B9"/>
    <w:rsid w:val="00FF667B"/>
    <w:rsid w:val="00FF689E"/>
    <w:rsid w:val="00FF757D"/>
    <w:rsid w:val="00FF7627"/>
    <w:rsid w:val="00FF77D2"/>
    <w:rsid w:val="00FF785C"/>
    <w:rsid w:val="00FF7E60"/>
    <w:rsid w:val="00FF7FA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AEA3F9"/>
  <w15:docId w15:val="{BECA1E76-ECD5-F847-B85C-01C78669FA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qFormat/>
    <w:pPr>
      <w:bidi/>
    </w:pPr>
  </w:style>
  <w:style w:type="paragraph" w:styleId="1">
    <w:name w:val="heading 1"/>
    <w:basedOn w:val="a1"/>
    <w:next w:val="a1"/>
    <w:link w:val="1Char"/>
    <w:uiPriority w:val="9"/>
    <w:qFormat/>
    <w:rsid w:val="00B205FC"/>
    <w:pPr>
      <w:keepNext/>
      <w:keepLines/>
      <w:spacing w:before="240" w:after="0"/>
      <w:outlineLvl w:val="0"/>
    </w:pPr>
    <w:rPr>
      <w:rFonts w:asciiTheme="majorHAnsi" w:eastAsiaTheme="majorEastAsia" w:hAnsiTheme="majorHAnsi" w:cstheme="majorBidi"/>
      <w:color w:val="0F4761" w:themeColor="accent1" w:themeShade="BF"/>
      <w:sz w:val="32"/>
      <w:szCs w:val="32"/>
    </w:rPr>
  </w:style>
  <w:style w:type="paragraph" w:styleId="2">
    <w:name w:val="heading 2"/>
    <w:basedOn w:val="a1"/>
    <w:next w:val="a1"/>
    <w:link w:val="2Char"/>
    <w:uiPriority w:val="9"/>
    <w:unhideWhenUsed/>
    <w:qFormat/>
    <w:rsid w:val="00CC073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1"/>
    <w:next w:val="a1"/>
    <w:link w:val="3Char"/>
    <w:uiPriority w:val="9"/>
    <w:unhideWhenUsed/>
    <w:qFormat/>
    <w:rsid w:val="00895736"/>
    <w:pPr>
      <w:keepNext/>
      <w:keepLines/>
      <w:spacing w:before="160" w:after="80" w:line="278" w:lineRule="auto"/>
      <w:outlineLvl w:val="2"/>
    </w:pPr>
    <w:rPr>
      <w:rFonts w:eastAsiaTheme="majorEastAsia" w:cstheme="majorBidi"/>
      <w:color w:val="0F4761" w:themeColor="accent1" w:themeShade="BF"/>
      <w:kern w:val="2"/>
      <w:sz w:val="28"/>
      <w:szCs w:val="28"/>
      <w14:ligatures w14:val="standardContextual"/>
    </w:rPr>
  </w:style>
  <w:style w:type="paragraph" w:styleId="4">
    <w:name w:val="heading 4"/>
    <w:basedOn w:val="a1"/>
    <w:next w:val="a1"/>
    <w:link w:val="4Char"/>
    <w:uiPriority w:val="9"/>
    <w:unhideWhenUsed/>
    <w:qFormat/>
    <w:rsid w:val="00895736"/>
    <w:pPr>
      <w:keepNext/>
      <w:keepLines/>
      <w:spacing w:before="80" w:after="40" w:line="278" w:lineRule="auto"/>
      <w:outlineLvl w:val="3"/>
    </w:pPr>
    <w:rPr>
      <w:rFonts w:eastAsiaTheme="majorEastAsia" w:cstheme="majorBidi"/>
      <w:i/>
      <w:iCs/>
      <w:color w:val="0F4761" w:themeColor="accent1" w:themeShade="BF"/>
      <w:kern w:val="2"/>
      <w:sz w:val="24"/>
      <w:szCs w:val="24"/>
      <w14:ligatures w14:val="standardContextual"/>
    </w:rPr>
  </w:style>
  <w:style w:type="paragraph" w:styleId="5">
    <w:name w:val="heading 5"/>
    <w:basedOn w:val="a1"/>
    <w:next w:val="a1"/>
    <w:link w:val="5Char"/>
    <w:uiPriority w:val="9"/>
    <w:semiHidden/>
    <w:unhideWhenUsed/>
    <w:qFormat/>
    <w:rsid w:val="00F07319"/>
    <w:pPr>
      <w:keepNext/>
      <w:keepLines/>
      <w:spacing w:before="80" w:after="40" w:line="278" w:lineRule="auto"/>
      <w:outlineLvl w:val="4"/>
    </w:pPr>
    <w:rPr>
      <w:rFonts w:eastAsiaTheme="majorEastAsia" w:cstheme="majorBidi"/>
      <w:color w:val="0F4761" w:themeColor="accent1" w:themeShade="BF"/>
      <w:kern w:val="2"/>
      <w:sz w:val="24"/>
      <w:szCs w:val="24"/>
      <w14:ligatures w14:val="standardContextual"/>
    </w:rPr>
  </w:style>
  <w:style w:type="paragraph" w:styleId="6">
    <w:name w:val="heading 6"/>
    <w:basedOn w:val="a1"/>
    <w:next w:val="a1"/>
    <w:link w:val="6Char"/>
    <w:uiPriority w:val="9"/>
    <w:semiHidden/>
    <w:unhideWhenUsed/>
    <w:qFormat/>
    <w:rsid w:val="00F07319"/>
    <w:pPr>
      <w:keepNext/>
      <w:keepLines/>
      <w:spacing w:before="40" w:after="0" w:line="278" w:lineRule="auto"/>
      <w:outlineLvl w:val="5"/>
    </w:pPr>
    <w:rPr>
      <w:rFonts w:eastAsiaTheme="majorEastAsia" w:cstheme="majorBidi"/>
      <w:i/>
      <w:iCs/>
      <w:color w:val="595959" w:themeColor="text1" w:themeTint="A6"/>
      <w:kern w:val="2"/>
      <w:sz w:val="24"/>
      <w:szCs w:val="24"/>
      <w14:ligatures w14:val="standardContextual"/>
    </w:rPr>
  </w:style>
  <w:style w:type="paragraph" w:styleId="7">
    <w:name w:val="heading 7"/>
    <w:basedOn w:val="a1"/>
    <w:next w:val="a1"/>
    <w:link w:val="7Char"/>
    <w:uiPriority w:val="9"/>
    <w:semiHidden/>
    <w:unhideWhenUsed/>
    <w:qFormat/>
    <w:rsid w:val="00F07319"/>
    <w:pPr>
      <w:keepNext/>
      <w:keepLines/>
      <w:spacing w:before="40" w:after="0" w:line="278" w:lineRule="auto"/>
      <w:outlineLvl w:val="6"/>
    </w:pPr>
    <w:rPr>
      <w:rFonts w:eastAsiaTheme="majorEastAsia" w:cstheme="majorBidi"/>
      <w:color w:val="595959" w:themeColor="text1" w:themeTint="A6"/>
      <w:kern w:val="2"/>
      <w:sz w:val="24"/>
      <w:szCs w:val="24"/>
      <w14:ligatures w14:val="standardContextual"/>
    </w:rPr>
  </w:style>
  <w:style w:type="paragraph" w:styleId="8">
    <w:name w:val="heading 8"/>
    <w:basedOn w:val="a1"/>
    <w:next w:val="a1"/>
    <w:link w:val="8Char"/>
    <w:uiPriority w:val="9"/>
    <w:semiHidden/>
    <w:unhideWhenUsed/>
    <w:qFormat/>
    <w:rsid w:val="00F07319"/>
    <w:pPr>
      <w:keepNext/>
      <w:keepLines/>
      <w:spacing w:after="0" w:line="278" w:lineRule="auto"/>
      <w:outlineLvl w:val="7"/>
    </w:pPr>
    <w:rPr>
      <w:rFonts w:eastAsiaTheme="majorEastAsia" w:cstheme="majorBidi"/>
      <w:i/>
      <w:iCs/>
      <w:color w:val="272727" w:themeColor="text1" w:themeTint="D8"/>
      <w:kern w:val="2"/>
      <w:sz w:val="24"/>
      <w:szCs w:val="24"/>
      <w14:ligatures w14:val="standardContextual"/>
    </w:rPr>
  </w:style>
  <w:style w:type="paragraph" w:styleId="9">
    <w:name w:val="heading 9"/>
    <w:basedOn w:val="a1"/>
    <w:next w:val="a1"/>
    <w:link w:val="9Char"/>
    <w:uiPriority w:val="9"/>
    <w:semiHidden/>
    <w:unhideWhenUsed/>
    <w:qFormat/>
    <w:rsid w:val="00F07319"/>
    <w:pPr>
      <w:keepNext/>
      <w:keepLines/>
      <w:spacing w:after="0" w:line="278" w:lineRule="auto"/>
      <w:outlineLvl w:val="8"/>
    </w:pPr>
    <w:rPr>
      <w:rFonts w:eastAsiaTheme="majorEastAsia" w:cstheme="majorBidi"/>
      <w:color w:val="272727" w:themeColor="text1" w:themeTint="D8"/>
      <w:kern w:val="2"/>
      <w:sz w:val="24"/>
      <w:szCs w:val="24"/>
      <w14:ligatures w14:val="standardContextual"/>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header"/>
    <w:basedOn w:val="a1"/>
    <w:link w:val="Char"/>
    <w:uiPriority w:val="99"/>
    <w:unhideWhenUsed/>
    <w:rsid w:val="00B24745"/>
    <w:pPr>
      <w:tabs>
        <w:tab w:val="center" w:pos="4153"/>
        <w:tab w:val="right" w:pos="8306"/>
      </w:tabs>
      <w:spacing w:after="0" w:line="240" w:lineRule="auto"/>
    </w:pPr>
  </w:style>
  <w:style w:type="character" w:customStyle="1" w:styleId="Char">
    <w:name w:val="رأس الصفحة Char"/>
    <w:basedOn w:val="a2"/>
    <w:link w:val="a5"/>
    <w:uiPriority w:val="99"/>
    <w:rsid w:val="00B24745"/>
  </w:style>
  <w:style w:type="paragraph" w:styleId="a6">
    <w:name w:val="footer"/>
    <w:basedOn w:val="a1"/>
    <w:link w:val="Char0"/>
    <w:uiPriority w:val="99"/>
    <w:unhideWhenUsed/>
    <w:rsid w:val="00B24745"/>
    <w:pPr>
      <w:tabs>
        <w:tab w:val="center" w:pos="4153"/>
        <w:tab w:val="right" w:pos="8306"/>
      </w:tabs>
      <w:spacing w:after="0" w:line="240" w:lineRule="auto"/>
    </w:pPr>
  </w:style>
  <w:style w:type="character" w:customStyle="1" w:styleId="Char0">
    <w:name w:val="تذييل الصفحة Char"/>
    <w:basedOn w:val="a2"/>
    <w:link w:val="a6"/>
    <w:uiPriority w:val="99"/>
    <w:rsid w:val="00B24745"/>
  </w:style>
  <w:style w:type="paragraph" w:styleId="a7">
    <w:name w:val="List Paragraph"/>
    <w:basedOn w:val="a1"/>
    <w:uiPriority w:val="34"/>
    <w:qFormat/>
    <w:rsid w:val="00EF462B"/>
    <w:pPr>
      <w:ind w:left="720"/>
      <w:contextualSpacing/>
    </w:pPr>
  </w:style>
  <w:style w:type="character" w:styleId="Hyperlink">
    <w:name w:val="Hyperlink"/>
    <w:basedOn w:val="a2"/>
    <w:uiPriority w:val="99"/>
    <w:unhideWhenUsed/>
    <w:rsid w:val="00BB1A58"/>
    <w:rPr>
      <w:color w:val="467886" w:themeColor="hyperlink"/>
      <w:u w:val="single"/>
    </w:rPr>
  </w:style>
  <w:style w:type="character" w:styleId="a8">
    <w:name w:val="Unresolved Mention"/>
    <w:basedOn w:val="a2"/>
    <w:uiPriority w:val="99"/>
    <w:semiHidden/>
    <w:unhideWhenUsed/>
    <w:rsid w:val="00BB1A58"/>
    <w:rPr>
      <w:color w:val="605E5C"/>
      <w:shd w:val="clear" w:color="auto" w:fill="E1DFDD"/>
    </w:rPr>
  </w:style>
  <w:style w:type="paragraph" w:styleId="a9">
    <w:name w:val="footnote text"/>
    <w:basedOn w:val="a1"/>
    <w:link w:val="Char1"/>
    <w:uiPriority w:val="99"/>
    <w:semiHidden/>
    <w:unhideWhenUsed/>
    <w:rsid w:val="00664CDE"/>
    <w:pPr>
      <w:spacing w:after="0" w:line="240" w:lineRule="auto"/>
    </w:pPr>
    <w:rPr>
      <w:sz w:val="20"/>
      <w:szCs w:val="20"/>
    </w:rPr>
  </w:style>
  <w:style w:type="character" w:customStyle="1" w:styleId="Char1">
    <w:name w:val="نص حاشية سفلية Char"/>
    <w:basedOn w:val="a2"/>
    <w:link w:val="a9"/>
    <w:uiPriority w:val="99"/>
    <w:semiHidden/>
    <w:rsid w:val="00664CDE"/>
    <w:rPr>
      <w:sz w:val="20"/>
      <w:szCs w:val="20"/>
    </w:rPr>
  </w:style>
  <w:style w:type="character" w:styleId="aa">
    <w:name w:val="footnote reference"/>
    <w:basedOn w:val="a2"/>
    <w:uiPriority w:val="99"/>
    <w:semiHidden/>
    <w:unhideWhenUsed/>
    <w:rsid w:val="00664CDE"/>
    <w:rPr>
      <w:vertAlign w:val="superscript"/>
    </w:rPr>
  </w:style>
  <w:style w:type="table" w:styleId="ab">
    <w:name w:val="Table Grid"/>
    <w:basedOn w:val="a3"/>
    <w:uiPriority w:val="59"/>
    <w:rsid w:val="001B3D8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c">
    <w:name w:val="FollowedHyperlink"/>
    <w:basedOn w:val="a2"/>
    <w:uiPriority w:val="99"/>
    <w:semiHidden/>
    <w:unhideWhenUsed/>
    <w:rsid w:val="00C10FA3"/>
    <w:rPr>
      <w:color w:val="96607D" w:themeColor="followedHyperlink"/>
      <w:u w:val="single"/>
    </w:rPr>
  </w:style>
  <w:style w:type="character" w:customStyle="1" w:styleId="1Char">
    <w:name w:val="العنوان 1 Char"/>
    <w:basedOn w:val="a2"/>
    <w:link w:val="1"/>
    <w:uiPriority w:val="9"/>
    <w:rsid w:val="00B205FC"/>
    <w:rPr>
      <w:rFonts w:asciiTheme="majorHAnsi" w:eastAsiaTheme="majorEastAsia" w:hAnsiTheme="majorHAnsi" w:cstheme="majorBidi"/>
      <w:color w:val="0F4761" w:themeColor="accent1" w:themeShade="BF"/>
      <w:sz w:val="32"/>
      <w:szCs w:val="32"/>
    </w:rPr>
  </w:style>
  <w:style w:type="paragraph" w:styleId="ad">
    <w:name w:val="TOC Heading"/>
    <w:basedOn w:val="1"/>
    <w:next w:val="a1"/>
    <w:uiPriority w:val="39"/>
    <w:unhideWhenUsed/>
    <w:qFormat/>
    <w:rsid w:val="00B205FC"/>
    <w:pPr>
      <w:spacing w:line="259" w:lineRule="auto"/>
      <w:outlineLvl w:val="9"/>
    </w:pPr>
    <w:rPr>
      <w:rtl/>
    </w:rPr>
  </w:style>
  <w:style w:type="paragraph" w:styleId="10">
    <w:name w:val="toc 1"/>
    <w:basedOn w:val="a1"/>
    <w:next w:val="a1"/>
    <w:autoRedefine/>
    <w:uiPriority w:val="39"/>
    <w:unhideWhenUsed/>
    <w:rsid w:val="00B205FC"/>
    <w:pPr>
      <w:spacing w:after="100"/>
    </w:pPr>
  </w:style>
  <w:style w:type="character" w:customStyle="1" w:styleId="2Char">
    <w:name w:val="عنوان 2 Char"/>
    <w:basedOn w:val="a2"/>
    <w:link w:val="2"/>
    <w:uiPriority w:val="9"/>
    <w:rsid w:val="00CC0734"/>
    <w:rPr>
      <w:rFonts w:asciiTheme="majorHAnsi" w:eastAsiaTheme="majorEastAsia" w:hAnsiTheme="majorHAnsi" w:cstheme="majorBidi"/>
      <w:color w:val="0F4761" w:themeColor="accent1" w:themeShade="BF"/>
      <w:sz w:val="32"/>
      <w:szCs w:val="32"/>
    </w:rPr>
  </w:style>
  <w:style w:type="paragraph" w:styleId="ae">
    <w:name w:val="Normal (Web)"/>
    <w:basedOn w:val="a1"/>
    <w:uiPriority w:val="99"/>
    <w:unhideWhenUsed/>
    <w:rsid w:val="00CC0734"/>
    <w:pPr>
      <w:bidi w:val="0"/>
      <w:spacing w:before="100" w:beforeAutospacing="1" w:after="100" w:afterAutospacing="1" w:line="240" w:lineRule="auto"/>
    </w:pPr>
    <w:rPr>
      <w:rFonts w:ascii="Times New Roman" w:eastAsiaTheme="minorEastAsia" w:hAnsi="Times New Roman" w:cs="Times New Roman"/>
      <w:sz w:val="24"/>
      <w:szCs w:val="24"/>
    </w:rPr>
  </w:style>
  <w:style w:type="character" w:styleId="af">
    <w:name w:val="Strong"/>
    <w:basedOn w:val="a2"/>
    <w:uiPriority w:val="22"/>
    <w:qFormat/>
    <w:rsid w:val="00CC0734"/>
    <w:rPr>
      <w:b/>
      <w:bCs/>
    </w:rPr>
  </w:style>
  <w:style w:type="character" w:customStyle="1" w:styleId="3Char">
    <w:name w:val="عنوان 3 Char"/>
    <w:basedOn w:val="a2"/>
    <w:link w:val="3"/>
    <w:uiPriority w:val="9"/>
    <w:rsid w:val="00895736"/>
    <w:rPr>
      <w:rFonts w:eastAsiaTheme="majorEastAsia" w:cstheme="majorBidi"/>
      <w:color w:val="0F4761" w:themeColor="accent1" w:themeShade="BF"/>
      <w:kern w:val="2"/>
      <w:sz w:val="28"/>
      <w:szCs w:val="28"/>
      <w14:ligatures w14:val="standardContextual"/>
    </w:rPr>
  </w:style>
  <w:style w:type="character" w:customStyle="1" w:styleId="4Char">
    <w:name w:val="عنوان 4 Char"/>
    <w:basedOn w:val="a2"/>
    <w:link w:val="4"/>
    <w:uiPriority w:val="9"/>
    <w:rsid w:val="00895736"/>
    <w:rPr>
      <w:rFonts w:eastAsiaTheme="majorEastAsia" w:cstheme="majorBidi"/>
      <w:i/>
      <w:iCs/>
      <w:color w:val="0F4761" w:themeColor="accent1" w:themeShade="BF"/>
      <w:kern w:val="2"/>
      <w:sz w:val="24"/>
      <w:szCs w:val="24"/>
      <w14:ligatures w14:val="standardContextual"/>
    </w:rPr>
  </w:style>
  <w:style w:type="character" w:customStyle="1" w:styleId="5Char">
    <w:name w:val="عنوان 5 Char"/>
    <w:basedOn w:val="a2"/>
    <w:link w:val="5"/>
    <w:uiPriority w:val="9"/>
    <w:semiHidden/>
    <w:rsid w:val="00F07319"/>
    <w:rPr>
      <w:rFonts w:eastAsiaTheme="majorEastAsia" w:cstheme="majorBidi"/>
      <w:color w:val="0F4761" w:themeColor="accent1" w:themeShade="BF"/>
      <w:kern w:val="2"/>
      <w:sz w:val="24"/>
      <w:szCs w:val="24"/>
      <w14:ligatures w14:val="standardContextual"/>
    </w:rPr>
  </w:style>
  <w:style w:type="character" w:customStyle="1" w:styleId="6Char">
    <w:name w:val="عنوان 6 Char"/>
    <w:basedOn w:val="a2"/>
    <w:link w:val="6"/>
    <w:uiPriority w:val="9"/>
    <w:semiHidden/>
    <w:rsid w:val="00F07319"/>
    <w:rPr>
      <w:rFonts w:eastAsiaTheme="majorEastAsia" w:cstheme="majorBidi"/>
      <w:i/>
      <w:iCs/>
      <w:color w:val="595959" w:themeColor="text1" w:themeTint="A6"/>
      <w:kern w:val="2"/>
      <w:sz w:val="24"/>
      <w:szCs w:val="24"/>
      <w14:ligatures w14:val="standardContextual"/>
    </w:rPr>
  </w:style>
  <w:style w:type="character" w:customStyle="1" w:styleId="7Char">
    <w:name w:val="عنوان 7 Char"/>
    <w:basedOn w:val="a2"/>
    <w:link w:val="7"/>
    <w:uiPriority w:val="9"/>
    <w:semiHidden/>
    <w:rsid w:val="00F07319"/>
    <w:rPr>
      <w:rFonts w:eastAsiaTheme="majorEastAsia" w:cstheme="majorBidi"/>
      <w:color w:val="595959" w:themeColor="text1" w:themeTint="A6"/>
      <w:kern w:val="2"/>
      <w:sz w:val="24"/>
      <w:szCs w:val="24"/>
      <w14:ligatures w14:val="standardContextual"/>
    </w:rPr>
  </w:style>
  <w:style w:type="character" w:customStyle="1" w:styleId="8Char">
    <w:name w:val="عنوان 8 Char"/>
    <w:basedOn w:val="a2"/>
    <w:link w:val="8"/>
    <w:uiPriority w:val="9"/>
    <w:semiHidden/>
    <w:rsid w:val="00F07319"/>
    <w:rPr>
      <w:rFonts w:eastAsiaTheme="majorEastAsia" w:cstheme="majorBidi"/>
      <w:i/>
      <w:iCs/>
      <w:color w:val="272727" w:themeColor="text1" w:themeTint="D8"/>
      <w:kern w:val="2"/>
      <w:sz w:val="24"/>
      <w:szCs w:val="24"/>
      <w14:ligatures w14:val="standardContextual"/>
    </w:rPr>
  </w:style>
  <w:style w:type="character" w:customStyle="1" w:styleId="9Char">
    <w:name w:val="عنوان 9 Char"/>
    <w:basedOn w:val="a2"/>
    <w:link w:val="9"/>
    <w:uiPriority w:val="9"/>
    <w:semiHidden/>
    <w:rsid w:val="00F07319"/>
    <w:rPr>
      <w:rFonts w:eastAsiaTheme="majorEastAsia" w:cstheme="majorBidi"/>
      <w:color w:val="272727" w:themeColor="text1" w:themeTint="D8"/>
      <w:kern w:val="2"/>
      <w:sz w:val="24"/>
      <w:szCs w:val="24"/>
      <w14:ligatures w14:val="standardContextual"/>
    </w:rPr>
  </w:style>
  <w:style w:type="paragraph" w:styleId="af0">
    <w:name w:val="Title"/>
    <w:basedOn w:val="a1"/>
    <w:next w:val="a1"/>
    <w:link w:val="Char2"/>
    <w:uiPriority w:val="10"/>
    <w:qFormat/>
    <w:rsid w:val="00F07319"/>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Char2">
    <w:name w:val="العنوان Char"/>
    <w:basedOn w:val="a2"/>
    <w:link w:val="af0"/>
    <w:uiPriority w:val="10"/>
    <w:rsid w:val="00F07319"/>
    <w:rPr>
      <w:rFonts w:asciiTheme="majorHAnsi" w:eastAsiaTheme="majorEastAsia" w:hAnsiTheme="majorHAnsi" w:cstheme="majorBidi"/>
      <w:spacing w:val="-10"/>
      <w:kern w:val="28"/>
      <w:sz w:val="56"/>
      <w:szCs w:val="56"/>
      <w14:ligatures w14:val="standardContextual"/>
    </w:rPr>
  </w:style>
  <w:style w:type="paragraph" w:styleId="af1">
    <w:name w:val="Subtitle"/>
    <w:basedOn w:val="a1"/>
    <w:next w:val="a1"/>
    <w:link w:val="Char3"/>
    <w:uiPriority w:val="11"/>
    <w:qFormat/>
    <w:rsid w:val="00F07319"/>
    <w:pPr>
      <w:numPr>
        <w:ilvl w:val="1"/>
      </w:numPr>
      <w:spacing w:after="160" w:line="278" w:lineRule="auto"/>
    </w:pPr>
    <w:rPr>
      <w:rFonts w:eastAsiaTheme="majorEastAsia" w:cstheme="majorBidi"/>
      <w:color w:val="595959" w:themeColor="text1" w:themeTint="A6"/>
      <w:spacing w:val="15"/>
      <w:kern w:val="2"/>
      <w:sz w:val="28"/>
      <w:szCs w:val="28"/>
      <w14:ligatures w14:val="standardContextual"/>
    </w:rPr>
  </w:style>
  <w:style w:type="character" w:customStyle="1" w:styleId="Char3">
    <w:name w:val="عنوان فرعي Char"/>
    <w:basedOn w:val="a2"/>
    <w:link w:val="af1"/>
    <w:uiPriority w:val="11"/>
    <w:rsid w:val="00F07319"/>
    <w:rPr>
      <w:rFonts w:eastAsiaTheme="majorEastAsia" w:cstheme="majorBidi"/>
      <w:color w:val="595959" w:themeColor="text1" w:themeTint="A6"/>
      <w:spacing w:val="15"/>
      <w:kern w:val="2"/>
      <w:sz w:val="28"/>
      <w:szCs w:val="28"/>
      <w14:ligatures w14:val="standardContextual"/>
    </w:rPr>
  </w:style>
  <w:style w:type="paragraph" w:styleId="af2">
    <w:name w:val="Quote"/>
    <w:basedOn w:val="a1"/>
    <w:next w:val="a1"/>
    <w:link w:val="Char4"/>
    <w:uiPriority w:val="29"/>
    <w:qFormat/>
    <w:rsid w:val="00F07319"/>
    <w:pPr>
      <w:spacing w:before="160" w:after="160" w:line="278" w:lineRule="auto"/>
      <w:jc w:val="center"/>
    </w:pPr>
    <w:rPr>
      <w:rFonts w:eastAsiaTheme="minorEastAsia"/>
      <w:i/>
      <w:iCs/>
      <w:color w:val="404040" w:themeColor="text1" w:themeTint="BF"/>
      <w:kern w:val="2"/>
      <w:sz w:val="24"/>
      <w:szCs w:val="24"/>
      <w14:ligatures w14:val="standardContextual"/>
    </w:rPr>
  </w:style>
  <w:style w:type="character" w:customStyle="1" w:styleId="Char4">
    <w:name w:val="اقتباس Char"/>
    <w:basedOn w:val="a2"/>
    <w:link w:val="af2"/>
    <w:uiPriority w:val="29"/>
    <w:rsid w:val="00F07319"/>
    <w:rPr>
      <w:rFonts w:eastAsiaTheme="minorEastAsia"/>
      <w:i/>
      <w:iCs/>
      <w:color w:val="404040" w:themeColor="text1" w:themeTint="BF"/>
      <w:kern w:val="2"/>
      <w:sz w:val="24"/>
      <w:szCs w:val="24"/>
      <w14:ligatures w14:val="standardContextual"/>
    </w:rPr>
  </w:style>
  <w:style w:type="character" w:styleId="af3">
    <w:name w:val="Intense Emphasis"/>
    <w:basedOn w:val="a2"/>
    <w:uiPriority w:val="21"/>
    <w:qFormat/>
    <w:rsid w:val="00F07319"/>
    <w:rPr>
      <w:i/>
      <w:iCs/>
      <w:color w:val="0F4761" w:themeColor="accent1" w:themeShade="BF"/>
    </w:rPr>
  </w:style>
  <w:style w:type="paragraph" w:styleId="af4">
    <w:name w:val="Intense Quote"/>
    <w:basedOn w:val="a1"/>
    <w:next w:val="a1"/>
    <w:link w:val="Char5"/>
    <w:uiPriority w:val="30"/>
    <w:qFormat/>
    <w:rsid w:val="00F07319"/>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eastAsiaTheme="minorEastAsia"/>
      <w:i/>
      <w:iCs/>
      <w:color w:val="0F4761" w:themeColor="accent1" w:themeShade="BF"/>
      <w:kern w:val="2"/>
      <w:sz w:val="24"/>
      <w:szCs w:val="24"/>
      <w14:ligatures w14:val="standardContextual"/>
    </w:rPr>
  </w:style>
  <w:style w:type="character" w:customStyle="1" w:styleId="Char5">
    <w:name w:val="اقتباس مكثف Char"/>
    <w:basedOn w:val="a2"/>
    <w:link w:val="af4"/>
    <w:uiPriority w:val="30"/>
    <w:rsid w:val="00F07319"/>
    <w:rPr>
      <w:rFonts w:eastAsiaTheme="minorEastAsia"/>
      <w:i/>
      <w:iCs/>
      <w:color w:val="0F4761" w:themeColor="accent1" w:themeShade="BF"/>
      <w:kern w:val="2"/>
      <w:sz w:val="24"/>
      <w:szCs w:val="24"/>
      <w14:ligatures w14:val="standardContextual"/>
    </w:rPr>
  </w:style>
  <w:style w:type="character" w:styleId="af5">
    <w:name w:val="Intense Reference"/>
    <w:basedOn w:val="a2"/>
    <w:uiPriority w:val="32"/>
    <w:qFormat/>
    <w:rsid w:val="00F07319"/>
    <w:rPr>
      <w:b/>
      <w:bCs/>
      <w:smallCaps/>
      <w:color w:val="0F4761" w:themeColor="accent1" w:themeShade="BF"/>
      <w:spacing w:val="5"/>
    </w:rPr>
  </w:style>
  <w:style w:type="paragraph" w:styleId="af6">
    <w:name w:val="Revision"/>
    <w:hidden/>
    <w:uiPriority w:val="99"/>
    <w:semiHidden/>
    <w:rsid w:val="00B616DB"/>
    <w:pPr>
      <w:spacing w:after="0" w:line="240" w:lineRule="auto"/>
    </w:pPr>
    <w:rPr>
      <w:kern w:val="2"/>
      <w14:ligatures w14:val="standardContextual"/>
    </w:rPr>
  </w:style>
  <w:style w:type="paragraph" w:styleId="20">
    <w:name w:val="toc 2"/>
    <w:basedOn w:val="a1"/>
    <w:next w:val="a1"/>
    <w:autoRedefine/>
    <w:uiPriority w:val="39"/>
    <w:unhideWhenUsed/>
    <w:rsid w:val="00B616DB"/>
    <w:pPr>
      <w:spacing w:after="100" w:line="259" w:lineRule="auto"/>
      <w:ind w:left="220"/>
    </w:pPr>
    <w:rPr>
      <w:kern w:val="2"/>
      <w14:ligatures w14:val="standardContextual"/>
    </w:rPr>
  </w:style>
  <w:style w:type="paragraph" w:styleId="a0">
    <w:name w:val="List Bullet"/>
    <w:basedOn w:val="a1"/>
    <w:uiPriority w:val="99"/>
    <w:unhideWhenUsed/>
    <w:rsid w:val="00BC0B84"/>
    <w:pPr>
      <w:numPr>
        <w:numId w:val="1"/>
      </w:numPr>
      <w:bidi w:val="0"/>
      <w:contextualSpacing/>
    </w:pPr>
    <w:rPr>
      <w:rFonts w:eastAsiaTheme="minorEastAsia"/>
    </w:rPr>
  </w:style>
  <w:style w:type="paragraph" w:styleId="af7">
    <w:name w:val="Body Text"/>
    <w:basedOn w:val="a1"/>
    <w:link w:val="Char6"/>
    <w:uiPriority w:val="1"/>
    <w:qFormat/>
    <w:rsid w:val="009461D8"/>
    <w:pPr>
      <w:widowControl w:val="0"/>
      <w:autoSpaceDE w:val="0"/>
      <w:autoSpaceDN w:val="0"/>
      <w:bidi w:val="0"/>
      <w:spacing w:after="0" w:line="240" w:lineRule="auto"/>
    </w:pPr>
    <w:rPr>
      <w:rFonts w:ascii="Times New Roman" w:eastAsia="Times New Roman" w:hAnsi="Times New Roman" w:cs="Times New Roman"/>
      <w:sz w:val="24"/>
      <w:szCs w:val="24"/>
    </w:rPr>
  </w:style>
  <w:style w:type="character" w:customStyle="1" w:styleId="Char6">
    <w:name w:val="نص أساسي Char"/>
    <w:basedOn w:val="a2"/>
    <w:link w:val="af7"/>
    <w:uiPriority w:val="1"/>
    <w:rsid w:val="009461D8"/>
    <w:rPr>
      <w:rFonts w:ascii="Times New Roman" w:eastAsia="Times New Roman" w:hAnsi="Times New Roman" w:cs="Times New Roman"/>
      <w:sz w:val="24"/>
      <w:szCs w:val="24"/>
    </w:rPr>
  </w:style>
  <w:style w:type="paragraph" w:customStyle="1" w:styleId="TableParagraph">
    <w:name w:val="Table Paragraph"/>
    <w:basedOn w:val="a1"/>
    <w:uiPriority w:val="1"/>
    <w:qFormat/>
    <w:rsid w:val="009461D8"/>
    <w:pPr>
      <w:widowControl w:val="0"/>
      <w:autoSpaceDE w:val="0"/>
      <w:autoSpaceDN w:val="0"/>
      <w:bidi w:val="0"/>
      <w:spacing w:before="172" w:after="0" w:line="240" w:lineRule="auto"/>
      <w:ind w:left="32"/>
    </w:pPr>
    <w:rPr>
      <w:rFonts w:ascii="Times New Roman" w:eastAsia="Times New Roman" w:hAnsi="Times New Roman" w:cs="Times New Roman"/>
    </w:rPr>
  </w:style>
  <w:style w:type="character" w:styleId="af8">
    <w:name w:val="Emphasis"/>
    <w:basedOn w:val="a2"/>
    <w:uiPriority w:val="20"/>
    <w:qFormat/>
    <w:rsid w:val="00FA13B4"/>
    <w:rPr>
      <w:i/>
      <w:iCs/>
    </w:rPr>
  </w:style>
  <w:style w:type="table" w:customStyle="1" w:styleId="TableNormal1">
    <w:name w:val="Table Normal1"/>
    <w:uiPriority w:val="2"/>
    <w:semiHidden/>
    <w:unhideWhenUsed/>
    <w:qFormat/>
    <w:rsid w:val="00923947"/>
    <w:pPr>
      <w:widowControl w:val="0"/>
      <w:autoSpaceDE w:val="0"/>
      <w:autoSpaceDN w:val="0"/>
      <w:spacing w:after="0" w:line="240" w:lineRule="auto"/>
    </w:pPr>
    <w:tblPr>
      <w:tblInd w:w="0" w:type="dxa"/>
      <w:tblCellMar>
        <w:top w:w="0" w:type="dxa"/>
        <w:left w:w="0" w:type="dxa"/>
        <w:bottom w:w="0" w:type="dxa"/>
        <w:right w:w="0" w:type="dxa"/>
      </w:tblCellMar>
    </w:tblPr>
  </w:style>
  <w:style w:type="paragraph" w:styleId="a">
    <w:name w:val="List Number"/>
    <w:basedOn w:val="a1"/>
    <w:uiPriority w:val="99"/>
    <w:unhideWhenUsed/>
    <w:rsid w:val="00BC0B84"/>
    <w:pPr>
      <w:numPr>
        <w:numId w:val="2"/>
      </w:numPr>
      <w:bidi w:val="0"/>
      <w:contextualSpacing/>
    </w:pPr>
    <w:rPr>
      <w:rFonts w:eastAsiaTheme="minorEastAsia"/>
    </w:rPr>
  </w:style>
  <w:style w:type="character" w:customStyle="1" w:styleId="math-inline">
    <w:name w:val="math-inline"/>
    <w:basedOn w:val="a2"/>
    <w:rsid w:val="00C25FBA"/>
  </w:style>
  <w:style w:type="paragraph" w:styleId="HTML">
    <w:name w:val="HTML Preformatted"/>
    <w:basedOn w:val="a1"/>
    <w:link w:val="HTMLChar"/>
    <w:uiPriority w:val="99"/>
    <w:semiHidden/>
    <w:unhideWhenUsed/>
    <w:rsid w:val="00076C5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spacing w:after="0" w:line="240" w:lineRule="auto"/>
    </w:pPr>
    <w:rPr>
      <w:rFonts w:ascii="Courier New" w:eastAsiaTheme="minorEastAsia" w:hAnsi="Courier New" w:cs="Courier New"/>
      <w:sz w:val="20"/>
      <w:szCs w:val="20"/>
    </w:rPr>
  </w:style>
  <w:style w:type="character" w:customStyle="1" w:styleId="HTMLChar">
    <w:name w:val="بتنسيق HTML مسبق Char"/>
    <w:basedOn w:val="a2"/>
    <w:link w:val="HTML"/>
    <w:uiPriority w:val="99"/>
    <w:semiHidden/>
    <w:rsid w:val="00076C5C"/>
    <w:rPr>
      <w:rFonts w:ascii="Courier New" w:eastAsiaTheme="minorEastAsia" w:hAnsi="Courier New" w:cs="Courier New"/>
      <w:sz w:val="20"/>
      <w:szCs w:val="20"/>
    </w:rPr>
  </w:style>
  <w:style w:type="character" w:styleId="HTMLCode">
    <w:name w:val="HTML Code"/>
    <w:basedOn w:val="a2"/>
    <w:uiPriority w:val="99"/>
    <w:semiHidden/>
    <w:unhideWhenUsed/>
    <w:rsid w:val="00076C5C"/>
    <w:rPr>
      <w:rFonts w:ascii="Courier New" w:eastAsiaTheme="minorEastAsia" w:hAnsi="Courier New" w:cs="Courier New"/>
      <w:sz w:val="20"/>
      <w:szCs w:val="20"/>
    </w:rPr>
  </w:style>
  <w:style w:type="paragraph" w:styleId="af9">
    <w:name w:val="Balloon Text"/>
    <w:basedOn w:val="a1"/>
    <w:link w:val="Char7"/>
    <w:uiPriority w:val="99"/>
    <w:semiHidden/>
    <w:unhideWhenUsed/>
    <w:rsid w:val="004D342C"/>
    <w:pPr>
      <w:spacing w:after="0" w:line="240" w:lineRule="auto"/>
    </w:pPr>
    <w:rPr>
      <w:rFonts w:ascii="Tahoma" w:hAnsi="Tahoma" w:cs="Tahoma"/>
      <w:sz w:val="16"/>
      <w:szCs w:val="16"/>
    </w:rPr>
  </w:style>
  <w:style w:type="character" w:customStyle="1" w:styleId="Char7">
    <w:name w:val="نص في بالون Char"/>
    <w:basedOn w:val="a2"/>
    <w:link w:val="af9"/>
    <w:uiPriority w:val="99"/>
    <w:semiHidden/>
    <w:rsid w:val="004D342C"/>
    <w:rPr>
      <w:rFonts w:ascii="Tahoma" w:hAnsi="Tahoma" w:cs="Tahoma"/>
      <w:sz w:val="16"/>
      <w:szCs w:val="16"/>
    </w:rPr>
  </w:style>
  <w:style w:type="paragraph" w:styleId="afa">
    <w:name w:val="No Spacing"/>
    <w:uiPriority w:val="1"/>
    <w:qFormat/>
    <w:rsid w:val="004D342C"/>
    <w:pPr>
      <w:bidi/>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56451">
      <w:bodyDiv w:val="1"/>
      <w:marLeft w:val="0"/>
      <w:marRight w:val="0"/>
      <w:marTop w:val="0"/>
      <w:marBottom w:val="0"/>
      <w:divBdr>
        <w:top w:val="none" w:sz="0" w:space="0" w:color="auto"/>
        <w:left w:val="none" w:sz="0" w:space="0" w:color="auto"/>
        <w:bottom w:val="none" w:sz="0" w:space="0" w:color="auto"/>
        <w:right w:val="none" w:sz="0" w:space="0" w:color="auto"/>
      </w:divBdr>
    </w:div>
    <w:div w:id="15860552">
      <w:marLeft w:val="0"/>
      <w:marRight w:val="0"/>
      <w:marTop w:val="0"/>
      <w:marBottom w:val="0"/>
      <w:divBdr>
        <w:top w:val="none" w:sz="0" w:space="0" w:color="auto"/>
        <w:left w:val="none" w:sz="0" w:space="0" w:color="auto"/>
        <w:bottom w:val="none" w:sz="0" w:space="0" w:color="auto"/>
        <w:right w:val="none" w:sz="0" w:space="0" w:color="auto"/>
      </w:divBdr>
    </w:div>
    <w:div w:id="67964224">
      <w:bodyDiv w:val="1"/>
      <w:marLeft w:val="0"/>
      <w:marRight w:val="0"/>
      <w:marTop w:val="0"/>
      <w:marBottom w:val="0"/>
      <w:divBdr>
        <w:top w:val="none" w:sz="0" w:space="0" w:color="auto"/>
        <w:left w:val="none" w:sz="0" w:space="0" w:color="auto"/>
        <w:bottom w:val="none" w:sz="0" w:space="0" w:color="auto"/>
        <w:right w:val="none" w:sz="0" w:space="0" w:color="auto"/>
      </w:divBdr>
    </w:div>
    <w:div w:id="91628624">
      <w:marLeft w:val="0"/>
      <w:marRight w:val="0"/>
      <w:marTop w:val="0"/>
      <w:marBottom w:val="0"/>
      <w:divBdr>
        <w:top w:val="none" w:sz="0" w:space="0" w:color="auto"/>
        <w:left w:val="none" w:sz="0" w:space="0" w:color="auto"/>
        <w:bottom w:val="none" w:sz="0" w:space="0" w:color="auto"/>
        <w:right w:val="none" w:sz="0" w:space="0" w:color="auto"/>
      </w:divBdr>
    </w:div>
    <w:div w:id="105465308">
      <w:marLeft w:val="0"/>
      <w:marRight w:val="0"/>
      <w:marTop w:val="0"/>
      <w:marBottom w:val="0"/>
      <w:divBdr>
        <w:top w:val="none" w:sz="0" w:space="0" w:color="auto"/>
        <w:left w:val="none" w:sz="0" w:space="0" w:color="auto"/>
        <w:bottom w:val="none" w:sz="0" w:space="0" w:color="auto"/>
        <w:right w:val="none" w:sz="0" w:space="0" w:color="auto"/>
      </w:divBdr>
      <w:divsChild>
        <w:div w:id="253900668">
          <w:marLeft w:val="0"/>
          <w:marRight w:val="0"/>
          <w:marTop w:val="0"/>
          <w:marBottom w:val="0"/>
          <w:divBdr>
            <w:top w:val="none" w:sz="0" w:space="0" w:color="auto"/>
            <w:left w:val="none" w:sz="0" w:space="0" w:color="auto"/>
            <w:bottom w:val="none" w:sz="0" w:space="0" w:color="auto"/>
            <w:right w:val="none" w:sz="0" w:space="0" w:color="auto"/>
          </w:divBdr>
        </w:div>
        <w:div w:id="357510650">
          <w:marLeft w:val="0"/>
          <w:marRight w:val="0"/>
          <w:marTop w:val="0"/>
          <w:marBottom w:val="0"/>
          <w:divBdr>
            <w:top w:val="none" w:sz="0" w:space="0" w:color="auto"/>
            <w:left w:val="none" w:sz="0" w:space="0" w:color="auto"/>
            <w:bottom w:val="none" w:sz="0" w:space="0" w:color="auto"/>
            <w:right w:val="none" w:sz="0" w:space="0" w:color="auto"/>
          </w:divBdr>
        </w:div>
        <w:div w:id="897594194">
          <w:marLeft w:val="0"/>
          <w:marRight w:val="0"/>
          <w:marTop w:val="0"/>
          <w:marBottom w:val="0"/>
          <w:divBdr>
            <w:top w:val="none" w:sz="0" w:space="0" w:color="auto"/>
            <w:left w:val="none" w:sz="0" w:space="0" w:color="auto"/>
            <w:bottom w:val="none" w:sz="0" w:space="0" w:color="auto"/>
            <w:right w:val="none" w:sz="0" w:space="0" w:color="auto"/>
          </w:divBdr>
        </w:div>
        <w:div w:id="1219241944">
          <w:marLeft w:val="0"/>
          <w:marRight w:val="0"/>
          <w:marTop w:val="0"/>
          <w:marBottom w:val="0"/>
          <w:divBdr>
            <w:top w:val="none" w:sz="0" w:space="0" w:color="auto"/>
            <w:left w:val="none" w:sz="0" w:space="0" w:color="auto"/>
            <w:bottom w:val="none" w:sz="0" w:space="0" w:color="auto"/>
            <w:right w:val="none" w:sz="0" w:space="0" w:color="auto"/>
          </w:divBdr>
        </w:div>
        <w:div w:id="1350450840">
          <w:marLeft w:val="0"/>
          <w:marRight w:val="0"/>
          <w:marTop w:val="0"/>
          <w:marBottom w:val="0"/>
          <w:divBdr>
            <w:top w:val="none" w:sz="0" w:space="0" w:color="auto"/>
            <w:left w:val="none" w:sz="0" w:space="0" w:color="auto"/>
            <w:bottom w:val="none" w:sz="0" w:space="0" w:color="auto"/>
            <w:right w:val="none" w:sz="0" w:space="0" w:color="auto"/>
          </w:divBdr>
        </w:div>
        <w:div w:id="1385370860">
          <w:marLeft w:val="0"/>
          <w:marRight w:val="0"/>
          <w:marTop w:val="0"/>
          <w:marBottom w:val="0"/>
          <w:divBdr>
            <w:top w:val="none" w:sz="0" w:space="0" w:color="auto"/>
            <w:left w:val="none" w:sz="0" w:space="0" w:color="auto"/>
            <w:bottom w:val="none" w:sz="0" w:space="0" w:color="auto"/>
            <w:right w:val="none" w:sz="0" w:space="0" w:color="auto"/>
          </w:divBdr>
        </w:div>
        <w:div w:id="1785691062">
          <w:marLeft w:val="0"/>
          <w:marRight w:val="0"/>
          <w:marTop w:val="0"/>
          <w:marBottom w:val="0"/>
          <w:divBdr>
            <w:top w:val="none" w:sz="0" w:space="0" w:color="auto"/>
            <w:left w:val="none" w:sz="0" w:space="0" w:color="auto"/>
            <w:bottom w:val="none" w:sz="0" w:space="0" w:color="auto"/>
            <w:right w:val="none" w:sz="0" w:space="0" w:color="auto"/>
          </w:divBdr>
        </w:div>
        <w:div w:id="1840655835">
          <w:marLeft w:val="0"/>
          <w:marRight w:val="0"/>
          <w:marTop w:val="0"/>
          <w:marBottom w:val="0"/>
          <w:divBdr>
            <w:top w:val="none" w:sz="0" w:space="0" w:color="auto"/>
            <w:left w:val="none" w:sz="0" w:space="0" w:color="auto"/>
            <w:bottom w:val="none" w:sz="0" w:space="0" w:color="auto"/>
            <w:right w:val="none" w:sz="0" w:space="0" w:color="auto"/>
          </w:divBdr>
        </w:div>
        <w:div w:id="2111974624">
          <w:marLeft w:val="0"/>
          <w:marRight w:val="0"/>
          <w:marTop w:val="0"/>
          <w:marBottom w:val="0"/>
          <w:divBdr>
            <w:top w:val="none" w:sz="0" w:space="0" w:color="auto"/>
            <w:left w:val="none" w:sz="0" w:space="0" w:color="auto"/>
            <w:bottom w:val="none" w:sz="0" w:space="0" w:color="auto"/>
            <w:right w:val="none" w:sz="0" w:space="0" w:color="auto"/>
          </w:divBdr>
        </w:div>
      </w:divsChild>
    </w:div>
    <w:div w:id="137117729">
      <w:bodyDiv w:val="1"/>
      <w:marLeft w:val="0"/>
      <w:marRight w:val="0"/>
      <w:marTop w:val="0"/>
      <w:marBottom w:val="0"/>
      <w:divBdr>
        <w:top w:val="none" w:sz="0" w:space="0" w:color="auto"/>
        <w:left w:val="none" w:sz="0" w:space="0" w:color="auto"/>
        <w:bottom w:val="none" w:sz="0" w:space="0" w:color="auto"/>
        <w:right w:val="none" w:sz="0" w:space="0" w:color="auto"/>
      </w:divBdr>
    </w:div>
    <w:div w:id="159665305">
      <w:bodyDiv w:val="1"/>
      <w:marLeft w:val="0"/>
      <w:marRight w:val="0"/>
      <w:marTop w:val="0"/>
      <w:marBottom w:val="0"/>
      <w:divBdr>
        <w:top w:val="none" w:sz="0" w:space="0" w:color="auto"/>
        <w:left w:val="none" w:sz="0" w:space="0" w:color="auto"/>
        <w:bottom w:val="none" w:sz="0" w:space="0" w:color="auto"/>
        <w:right w:val="none" w:sz="0" w:space="0" w:color="auto"/>
      </w:divBdr>
    </w:div>
    <w:div w:id="273094341">
      <w:marLeft w:val="0"/>
      <w:marRight w:val="0"/>
      <w:marTop w:val="0"/>
      <w:marBottom w:val="0"/>
      <w:divBdr>
        <w:top w:val="none" w:sz="0" w:space="0" w:color="auto"/>
        <w:left w:val="none" w:sz="0" w:space="0" w:color="auto"/>
        <w:bottom w:val="none" w:sz="0" w:space="0" w:color="auto"/>
        <w:right w:val="none" w:sz="0" w:space="0" w:color="auto"/>
      </w:divBdr>
      <w:divsChild>
        <w:div w:id="1094478904">
          <w:marLeft w:val="0"/>
          <w:marRight w:val="0"/>
          <w:marTop w:val="0"/>
          <w:marBottom w:val="0"/>
          <w:divBdr>
            <w:top w:val="none" w:sz="0" w:space="0" w:color="auto"/>
            <w:left w:val="none" w:sz="0" w:space="0" w:color="auto"/>
            <w:bottom w:val="none" w:sz="0" w:space="0" w:color="auto"/>
            <w:right w:val="none" w:sz="0" w:space="0" w:color="auto"/>
          </w:divBdr>
        </w:div>
      </w:divsChild>
    </w:div>
    <w:div w:id="274337385">
      <w:bodyDiv w:val="1"/>
      <w:marLeft w:val="0"/>
      <w:marRight w:val="0"/>
      <w:marTop w:val="0"/>
      <w:marBottom w:val="0"/>
      <w:divBdr>
        <w:top w:val="none" w:sz="0" w:space="0" w:color="auto"/>
        <w:left w:val="none" w:sz="0" w:space="0" w:color="auto"/>
        <w:bottom w:val="none" w:sz="0" w:space="0" w:color="auto"/>
        <w:right w:val="none" w:sz="0" w:space="0" w:color="auto"/>
      </w:divBdr>
      <w:divsChild>
        <w:div w:id="321855186">
          <w:marLeft w:val="0"/>
          <w:marRight w:val="0"/>
          <w:marTop w:val="0"/>
          <w:marBottom w:val="0"/>
          <w:divBdr>
            <w:top w:val="none" w:sz="0" w:space="0" w:color="auto"/>
            <w:left w:val="none" w:sz="0" w:space="0" w:color="auto"/>
            <w:bottom w:val="none" w:sz="0" w:space="0" w:color="auto"/>
            <w:right w:val="none" w:sz="0" w:space="0" w:color="auto"/>
          </w:divBdr>
        </w:div>
      </w:divsChild>
    </w:div>
    <w:div w:id="279074511">
      <w:bodyDiv w:val="1"/>
      <w:marLeft w:val="0"/>
      <w:marRight w:val="0"/>
      <w:marTop w:val="0"/>
      <w:marBottom w:val="0"/>
      <w:divBdr>
        <w:top w:val="none" w:sz="0" w:space="0" w:color="auto"/>
        <w:left w:val="none" w:sz="0" w:space="0" w:color="auto"/>
        <w:bottom w:val="none" w:sz="0" w:space="0" w:color="auto"/>
        <w:right w:val="none" w:sz="0" w:space="0" w:color="auto"/>
      </w:divBdr>
    </w:div>
    <w:div w:id="288323213">
      <w:marLeft w:val="0"/>
      <w:marRight w:val="0"/>
      <w:marTop w:val="0"/>
      <w:marBottom w:val="0"/>
      <w:divBdr>
        <w:top w:val="none" w:sz="0" w:space="0" w:color="auto"/>
        <w:left w:val="none" w:sz="0" w:space="0" w:color="auto"/>
        <w:bottom w:val="none" w:sz="0" w:space="0" w:color="auto"/>
        <w:right w:val="none" w:sz="0" w:space="0" w:color="auto"/>
      </w:divBdr>
    </w:div>
    <w:div w:id="309678028">
      <w:bodyDiv w:val="1"/>
      <w:marLeft w:val="0"/>
      <w:marRight w:val="0"/>
      <w:marTop w:val="0"/>
      <w:marBottom w:val="0"/>
      <w:divBdr>
        <w:top w:val="none" w:sz="0" w:space="0" w:color="auto"/>
        <w:left w:val="none" w:sz="0" w:space="0" w:color="auto"/>
        <w:bottom w:val="none" w:sz="0" w:space="0" w:color="auto"/>
        <w:right w:val="none" w:sz="0" w:space="0" w:color="auto"/>
      </w:divBdr>
    </w:div>
    <w:div w:id="387149249">
      <w:marLeft w:val="0"/>
      <w:marRight w:val="0"/>
      <w:marTop w:val="0"/>
      <w:marBottom w:val="0"/>
      <w:divBdr>
        <w:top w:val="none" w:sz="0" w:space="0" w:color="auto"/>
        <w:left w:val="none" w:sz="0" w:space="0" w:color="auto"/>
        <w:bottom w:val="none" w:sz="0" w:space="0" w:color="auto"/>
        <w:right w:val="none" w:sz="0" w:space="0" w:color="auto"/>
      </w:divBdr>
    </w:div>
    <w:div w:id="411315075">
      <w:marLeft w:val="0"/>
      <w:marRight w:val="0"/>
      <w:marTop w:val="0"/>
      <w:marBottom w:val="0"/>
      <w:divBdr>
        <w:top w:val="none" w:sz="0" w:space="0" w:color="auto"/>
        <w:left w:val="none" w:sz="0" w:space="0" w:color="auto"/>
        <w:bottom w:val="none" w:sz="0" w:space="0" w:color="auto"/>
        <w:right w:val="none" w:sz="0" w:space="0" w:color="auto"/>
      </w:divBdr>
    </w:div>
    <w:div w:id="433020555">
      <w:bodyDiv w:val="1"/>
      <w:marLeft w:val="0"/>
      <w:marRight w:val="0"/>
      <w:marTop w:val="0"/>
      <w:marBottom w:val="0"/>
      <w:divBdr>
        <w:top w:val="none" w:sz="0" w:space="0" w:color="auto"/>
        <w:left w:val="none" w:sz="0" w:space="0" w:color="auto"/>
        <w:bottom w:val="none" w:sz="0" w:space="0" w:color="auto"/>
        <w:right w:val="none" w:sz="0" w:space="0" w:color="auto"/>
      </w:divBdr>
    </w:div>
    <w:div w:id="449672034">
      <w:bodyDiv w:val="1"/>
      <w:marLeft w:val="0"/>
      <w:marRight w:val="0"/>
      <w:marTop w:val="0"/>
      <w:marBottom w:val="0"/>
      <w:divBdr>
        <w:top w:val="none" w:sz="0" w:space="0" w:color="auto"/>
        <w:left w:val="none" w:sz="0" w:space="0" w:color="auto"/>
        <w:bottom w:val="none" w:sz="0" w:space="0" w:color="auto"/>
        <w:right w:val="none" w:sz="0" w:space="0" w:color="auto"/>
      </w:divBdr>
    </w:div>
    <w:div w:id="516044310">
      <w:bodyDiv w:val="1"/>
      <w:marLeft w:val="0"/>
      <w:marRight w:val="0"/>
      <w:marTop w:val="0"/>
      <w:marBottom w:val="0"/>
      <w:divBdr>
        <w:top w:val="none" w:sz="0" w:space="0" w:color="auto"/>
        <w:left w:val="none" w:sz="0" w:space="0" w:color="auto"/>
        <w:bottom w:val="none" w:sz="0" w:space="0" w:color="auto"/>
        <w:right w:val="none" w:sz="0" w:space="0" w:color="auto"/>
      </w:divBdr>
    </w:div>
    <w:div w:id="545332885">
      <w:bodyDiv w:val="1"/>
      <w:marLeft w:val="0"/>
      <w:marRight w:val="0"/>
      <w:marTop w:val="0"/>
      <w:marBottom w:val="0"/>
      <w:divBdr>
        <w:top w:val="none" w:sz="0" w:space="0" w:color="auto"/>
        <w:left w:val="none" w:sz="0" w:space="0" w:color="auto"/>
        <w:bottom w:val="none" w:sz="0" w:space="0" w:color="auto"/>
        <w:right w:val="none" w:sz="0" w:space="0" w:color="auto"/>
      </w:divBdr>
    </w:div>
    <w:div w:id="598562980">
      <w:bodyDiv w:val="1"/>
      <w:marLeft w:val="0"/>
      <w:marRight w:val="0"/>
      <w:marTop w:val="0"/>
      <w:marBottom w:val="0"/>
      <w:divBdr>
        <w:top w:val="none" w:sz="0" w:space="0" w:color="auto"/>
        <w:left w:val="none" w:sz="0" w:space="0" w:color="auto"/>
        <w:bottom w:val="none" w:sz="0" w:space="0" w:color="auto"/>
        <w:right w:val="none" w:sz="0" w:space="0" w:color="auto"/>
      </w:divBdr>
    </w:div>
    <w:div w:id="622734299">
      <w:bodyDiv w:val="1"/>
      <w:marLeft w:val="0"/>
      <w:marRight w:val="0"/>
      <w:marTop w:val="0"/>
      <w:marBottom w:val="0"/>
      <w:divBdr>
        <w:top w:val="none" w:sz="0" w:space="0" w:color="auto"/>
        <w:left w:val="none" w:sz="0" w:space="0" w:color="auto"/>
        <w:bottom w:val="none" w:sz="0" w:space="0" w:color="auto"/>
        <w:right w:val="none" w:sz="0" w:space="0" w:color="auto"/>
      </w:divBdr>
    </w:div>
    <w:div w:id="631255378">
      <w:bodyDiv w:val="1"/>
      <w:marLeft w:val="0"/>
      <w:marRight w:val="0"/>
      <w:marTop w:val="0"/>
      <w:marBottom w:val="0"/>
      <w:divBdr>
        <w:top w:val="none" w:sz="0" w:space="0" w:color="auto"/>
        <w:left w:val="none" w:sz="0" w:space="0" w:color="auto"/>
        <w:bottom w:val="none" w:sz="0" w:space="0" w:color="auto"/>
        <w:right w:val="none" w:sz="0" w:space="0" w:color="auto"/>
      </w:divBdr>
    </w:div>
    <w:div w:id="643433948">
      <w:bodyDiv w:val="1"/>
      <w:marLeft w:val="0"/>
      <w:marRight w:val="0"/>
      <w:marTop w:val="0"/>
      <w:marBottom w:val="0"/>
      <w:divBdr>
        <w:top w:val="none" w:sz="0" w:space="0" w:color="auto"/>
        <w:left w:val="none" w:sz="0" w:space="0" w:color="auto"/>
        <w:bottom w:val="none" w:sz="0" w:space="0" w:color="auto"/>
        <w:right w:val="none" w:sz="0" w:space="0" w:color="auto"/>
      </w:divBdr>
    </w:div>
    <w:div w:id="651636245">
      <w:bodyDiv w:val="1"/>
      <w:marLeft w:val="0"/>
      <w:marRight w:val="0"/>
      <w:marTop w:val="0"/>
      <w:marBottom w:val="0"/>
      <w:divBdr>
        <w:top w:val="none" w:sz="0" w:space="0" w:color="auto"/>
        <w:left w:val="none" w:sz="0" w:space="0" w:color="auto"/>
        <w:bottom w:val="none" w:sz="0" w:space="0" w:color="auto"/>
        <w:right w:val="none" w:sz="0" w:space="0" w:color="auto"/>
      </w:divBdr>
    </w:div>
    <w:div w:id="695354406">
      <w:marLeft w:val="0"/>
      <w:marRight w:val="0"/>
      <w:marTop w:val="0"/>
      <w:marBottom w:val="0"/>
      <w:divBdr>
        <w:top w:val="none" w:sz="0" w:space="0" w:color="auto"/>
        <w:left w:val="none" w:sz="0" w:space="0" w:color="auto"/>
        <w:bottom w:val="none" w:sz="0" w:space="0" w:color="auto"/>
        <w:right w:val="none" w:sz="0" w:space="0" w:color="auto"/>
      </w:divBdr>
    </w:div>
    <w:div w:id="716586881">
      <w:bodyDiv w:val="1"/>
      <w:marLeft w:val="0"/>
      <w:marRight w:val="0"/>
      <w:marTop w:val="0"/>
      <w:marBottom w:val="0"/>
      <w:divBdr>
        <w:top w:val="none" w:sz="0" w:space="0" w:color="auto"/>
        <w:left w:val="none" w:sz="0" w:space="0" w:color="auto"/>
        <w:bottom w:val="none" w:sz="0" w:space="0" w:color="auto"/>
        <w:right w:val="none" w:sz="0" w:space="0" w:color="auto"/>
      </w:divBdr>
    </w:div>
    <w:div w:id="725836304">
      <w:bodyDiv w:val="1"/>
      <w:marLeft w:val="0"/>
      <w:marRight w:val="0"/>
      <w:marTop w:val="0"/>
      <w:marBottom w:val="0"/>
      <w:divBdr>
        <w:top w:val="none" w:sz="0" w:space="0" w:color="auto"/>
        <w:left w:val="none" w:sz="0" w:space="0" w:color="auto"/>
        <w:bottom w:val="none" w:sz="0" w:space="0" w:color="auto"/>
        <w:right w:val="none" w:sz="0" w:space="0" w:color="auto"/>
      </w:divBdr>
    </w:div>
    <w:div w:id="746804756">
      <w:marLeft w:val="0"/>
      <w:marRight w:val="0"/>
      <w:marTop w:val="0"/>
      <w:marBottom w:val="0"/>
      <w:divBdr>
        <w:top w:val="none" w:sz="0" w:space="0" w:color="auto"/>
        <w:left w:val="none" w:sz="0" w:space="0" w:color="auto"/>
        <w:bottom w:val="none" w:sz="0" w:space="0" w:color="auto"/>
        <w:right w:val="none" w:sz="0" w:space="0" w:color="auto"/>
      </w:divBdr>
    </w:div>
    <w:div w:id="767624738">
      <w:marLeft w:val="0"/>
      <w:marRight w:val="0"/>
      <w:marTop w:val="0"/>
      <w:marBottom w:val="0"/>
      <w:divBdr>
        <w:top w:val="none" w:sz="0" w:space="0" w:color="auto"/>
        <w:left w:val="none" w:sz="0" w:space="0" w:color="auto"/>
        <w:bottom w:val="none" w:sz="0" w:space="0" w:color="auto"/>
        <w:right w:val="none" w:sz="0" w:space="0" w:color="auto"/>
      </w:divBdr>
      <w:divsChild>
        <w:div w:id="2034766182">
          <w:marLeft w:val="0"/>
          <w:marRight w:val="0"/>
          <w:marTop w:val="0"/>
          <w:marBottom w:val="0"/>
          <w:divBdr>
            <w:top w:val="none" w:sz="0" w:space="0" w:color="auto"/>
            <w:left w:val="none" w:sz="0" w:space="0" w:color="auto"/>
            <w:bottom w:val="none" w:sz="0" w:space="0" w:color="auto"/>
            <w:right w:val="none" w:sz="0" w:space="0" w:color="auto"/>
          </w:divBdr>
          <w:divsChild>
            <w:div w:id="18509999">
              <w:marLeft w:val="0"/>
              <w:marRight w:val="0"/>
              <w:marTop w:val="0"/>
              <w:marBottom w:val="0"/>
              <w:divBdr>
                <w:top w:val="none" w:sz="0" w:space="0" w:color="auto"/>
                <w:left w:val="none" w:sz="0" w:space="0" w:color="auto"/>
                <w:bottom w:val="none" w:sz="0" w:space="0" w:color="auto"/>
                <w:right w:val="none" w:sz="0" w:space="0" w:color="auto"/>
              </w:divBdr>
              <w:divsChild>
                <w:div w:id="583688380">
                  <w:marLeft w:val="0"/>
                  <w:marRight w:val="0"/>
                  <w:marTop w:val="0"/>
                  <w:marBottom w:val="0"/>
                  <w:divBdr>
                    <w:top w:val="none" w:sz="0" w:space="0" w:color="auto"/>
                    <w:left w:val="none" w:sz="0" w:space="0" w:color="auto"/>
                    <w:bottom w:val="none" w:sz="0" w:space="0" w:color="auto"/>
                    <w:right w:val="none" w:sz="0" w:space="0" w:color="auto"/>
                  </w:divBdr>
                  <w:divsChild>
                    <w:div w:id="525679046">
                      <w:marLeft w:val="0"/>
                      <w:marRight w:val="0"/>
                      <w:marTop w:val="0"/>
                      <w:marBottom w:val="0"/>
                      <w:divBdr>
                        <w:top w:val="none" w:sz="0" w:space="0" w:color="auto"/>
                        <w:left w:val="none" w:sz="0" w:space="0" w:color="auto"/>
                        <w:bottom w:val="none" w:sz="0" w:space="0" w:color="auto"/>
                        <w:right w:val="none" w:sz="0" w:space="0" w:color="auto"/>
                      </w:divBdr>
                      <w:divsChild>
                        <w:div w:id="1330404372">
                          <w:marLeft w:val="0"/>
                          <w:marRight w:val="0"/>
                          <w:marTop w:val="0"/>
                          <w:marBottom w:val="0"/>
                          <w:divBdr>
                            <w:top w:val="none" w:sz="0" w:space="0" w:color="auto"/>
                            <w:left w:val="none" w:sz="0" w:space="0" w:color="auto"/>
                            <w:bottom w:val="none" w:sz="0" w:space="0" w:color="auto"/>
                            <w:right w:val="none" w:sz="0" w:space="0" w:color="auto"/>
                          </w:divBdr>
                          <w:divsChild>
                            <w:div w:id="582958736">
                              <w:marLeft w:val="0"/>
                              <w:marRight w:val="0"/>
                              <w:marTop w:val="0"/>
                              <w:marBottom w:val="0"/>
                              <w:divBdr>
                                <w:top w:val="none" w:sz="0" w:space="0" w:color="auto"/>
                                <w:left w:val="none" w:sz="0" w:space="0" w:color="auto"/>
                                <w:bottom w:val="none" w:sz="0" w:space="0" w:color="auto"/>
                                <w:right w:val="none" w:sz="0" w:space="0" w:color="auto"/>
                              </w:divBdr>
                              <w:divsChild>
                                <w:div w:id="649872467">
                                  <w:marLeft w:val="0"/>
                                  <w:marRight w:val="0"/>
                                  <w:marTop w:val="0"/>
                                  <w:marBottom w:val="0"/>
                                  <w:divBdr>
                                    <w:top w:val="none" w:sz="0" w:space="0" w:color="auto"/>
                                    <w:left w:val="none" w:sz="0" w:space="0" w:color="auto"/>
                                    <w:bottom w:val="none" w:sz="0" w:space="0" w:color="auto"/>
                                    <w:right w:val="none" w:sz="0" w:space="0" w:color="auto"/>
                                  </w:divBdr>
                                  <w:divsChild>
                                    <w:div w:id="2027901480">
                                      <w:marLeft w:val="0"/>
                                      <w:marRight w:val="0"/>
                                      <w:marTop w:val="0"/>
                                      <w:marBottom w:val="0"/>
                                      <w:divBdr>
                                        <w:top w:val="none" w:sz="0" w:space="0" w:color="auto"/>
                                        <w:left w:val="none" w:sz="0" w:space="0" w:color="auto"/>
                                        <w:bottom w:val="none" w:sz="0" w:space="0" w:color="auto"/>
                                        <w:right w:val="none" w:sz="0" w:space="0" w:color="auto"/>
                                      </w:divBdr>
                                      <w:divsChild>
                                        <w:div w:id="797337438">
                                          <w:marLeft w:val="0"/>
                                          <w:marRight w:val="0"/>
                                          <w:marTop w:val="0"/>
                                          <w:marBottom w:val="0"/>
                                          <w:divBdr>
                                            <w:top w:val="none" w:sz="0" w:space="0" w:color="auto"/>
                                            <w:left w:val="none" w:sz="0" w:space="0" w:color="auto"/>
                                            <w:bottom w:val="none" w:sz="0" w:space="0" w:color="auto"/>
                                            <w:right w:val="none" w:sz="0" w:space="0" w:color="auto"/>
                                          </w:divBdr>
                                          <w:divsChild>
                                            <w:div w:id="1877497860">
                                              <w:marLeft w:val="0"/>
                                              <w:marRight w:val="0"/>
                                              <w:marTop w:val="0"/>
                                              <w:marBottom w:val="0"/>
                                              <w:divBdr>
                                                <w:top w:val="none" w:sz="0" w:space="0" w:color="auto"/>
                                                <w:left w:val="none" w:sz="0" w:space="0" w:color="auto"/>
                                                <w:bottom w:val="none" w:sz="0" w:space="0" w:color="auto"/>
                                                <w:right w:val="none" w:sz="0" w:space="0" w:color="auto"/>
                                              </w:divBdr>
                                              <w:divsChild>
                                                <w:div w:id="1821800329">
                                                  <w:marLeft w:val="0"/>
                                                  <w:marRight w:val="0"/>
                                                  <w:marTop w:val="0"/>
                                                  <w:marBottom w:val="0"/>
                                                  <w:divBdr>
                                                    <w:top w:val="none" w:sz="0" w:space="0" w:color="auto"/>
                                                    <w:left w:val="none" w:sz="0" w:space="0" w:color="auto"/>
                                                    <w:bottom w:val="none" w:sz="0" w:space="0" w:color="auto"/>
                                                    <w:right w:val="none" w:sz="0" w:space="0" w:color="auto"/>
                                                  </w:divBdr>
                                                  <w:divsChild>
                                                    <w:div w:id="1884321018">
                                                      <w:marLeft w:val="0"/>
                                                      <w:marRight w:val="0"/>
                                                      <w:marTop w:val="0"/>
                                                      <w:marBottom w:val="0"/>
                                                      <w:divBdr>
                                                        <w:top w:val="none" w:sz="0" w:space="0" w:color="auto"/>
                                                        <w:left w:val="none" w:sz="0" w:space="0" w:color="auto"/>
                                                        <w:bottom w:val="none" w:sz="0" w:space="0" w:color="auto"/>
                                                        <w:right w:val="none" w:sz="0" w:space="0" w:color="auto"/>
                                                      </w:divBdr>
                                                      <w:divsChild>
                                                        <w:div w:id="1136414496">
                                                          <w:marLeft w:val="0"/>
                                                          <w:marRight w:val="0"/>
                                                          <w:marTop w:val="0"/>
                                                          <w:marBottom w:val="0"/>
                                                          <w:divBdr>
                                                            <w:top w:val="none" w:sz="0" w:space="0" w:color="auto"/>
                                                            <w:left w:val="none" w:sz="0" w:space="0" w:color="auto"/>
                                                            <w:bottom w:val="none" w:sz="0" w:space="0" w:color="auto"/>
                                                            <w:right w:val="none" w:sz="0" w:space="0" w:color="auto"/>
                                                          </w:divBdr>
                                                          <w:divsChild>
                                                            <w:div w:id="1300458914">
                                                              <w:marLeft w:val="0"/>
                                                              <w:marRight w:val="0"/>
                                                              <w:marTop w:val="0"/>
                                                              <w:marBottom w:val="0"/>
                                                              <w:divBdr>
                                                                <w:top w:val="none" w:sz="0" w:space="0" w:color="auto"/>
                                                                <w:left w:val="none" w:sz="0" w:space="0" w:color="auto"/>
                                                                <w:bottom w:val="none" w:sz="0" w:space="0" w:color="auto"/>
                                                                <w:right w:val="none" w:sz="0" w:space="0" w:color="auto"/>
                                                              </w:divBdr>
                                                              <w:divsChild>
                                                                <w:div w:id="926772874">
                                                                  <w:marLeft w:val="0"/>
                                                                  <w:marRight w:val="0"/>
                                                                  <w:marTop w:val="0"/>
                                                                  <w:marBottom w:val="0"/>
                                                                  <w:divBdr>
                                                                    <w:top w:val="none" w:sz="0" w:space="0" w:color="auto"/>
                                                                    <w:left w:val="none" w:sz="0" w:space="0" w:color="auto"/>
                                                                    <w:bottom w:val="none" w:sz="0" w:space="0" w:color="auto"/>
                                                                    <w:right w:val="none" w:sz="0" w:space="0" w:color="auto"/>
                                                                  </w:divBdr>
                                                                  <w:divsChild>
                                                                    <w:div w:id="829559759">
                                                                      <w:marLeft w:val="0"/>
                                                                      <w:marRight w:val="0"/>
                                                                      <w:marTop w:val="0"/>
                                                                      <w:marBottom w:val="0"/>
                                                                      <w:divBdr>
                                                                        <w:top w:val="none" w:sz="0" w:space="0" w:color="auto"/>
                                                                        <w:left w:val="none" w:sz="0" w:space="0" w:color="auto"/>
                                                                        <w:bottom w:val="none" w:sz="0" w:space="0" w:color="auto"/>
                                                                        <w:right w:val="none" w:sz="0" w:space="0" w:color="auto"/>
                                                                      </w:divBdr>
                                                                      <w:divsChild>
                                                                        <w:div w:id="977420946">
                                                                          <w:marLeft w:val="0"/>
                                                                          <w:marRight w:val="0"/>
                                                                          <w:marTop w:val="0"/>
                                                                          <w:marBottom w:val="0"/>
                                                                          <w:divBdr>
                                                                            <w:top w:val="none" w:sz="0" w:space="0" w:color="auto"/>
                                                                            <w:left w:val="none" w:sz="0" w:space="0" w:color="auto"/>
                                                                            <w:bottom w:val="none" w:sz="0" w:space="0" w:color="auto"/>
                                                                            <w:right w:val="none" w:sz="0" w:space="0" w:color="auto"/>
                                                                          </w:divBdr>
                                                                          <w:divsChild>
                                                                            <w:div w:id="274990884">
                                                                              <w:marLeft w:val="0"/>
                                                                              <w:marRight w:val="0"/>
                                                                              <w:marTop w:val="0"/>
                                                                              <w:marBottom w:val="0"/>
                                                                              <w:divBdr>
                                                                                <w:top w:val="none" w:sz="0" w:space="0" w:color="auto"/>
                                                                                <w:left w:val="none" w:sz="0" w:space="0" w:color="auto"/>
                                                                                <w:bottom w:val="none" w:sz="0" w:space="0" w:color="auto"/>
                                                                                <w:right w:val="none" w:sz="0" w:space="0" w:color="auto"/>
                                                                              </w:divBdr>
                                                                              <w:divsChild>
                                                                                <w:div w:id="729886897">
                                                                                  <w:marLeft w:val="0"/>
                                                                                  <w:marRight w:val="0"/>
                                                                                  <w:marTop w:val="0"/>
                                                                                  <w:marBottom w:val="0"/>
                                                                                  <w:divBdr>
                                                                                    <w:top w:val="none" w:sz="0" w:space="0" w:color="auto"/>
                                                                                    <w:left w:val="none" w:sz="0" w:space="0" w:color="auto"/>
                                                                                    <w:bottom w:val="none" w:sz="0" w:space="0" w:color="auto"/>
                                                                                    <w:right w:val="none" w:sz="0" w:space="0" w:color="auto"/>
                                                                                  </w:divBdr>
                                                                                  <w:divsChild>
                                                                                    <w:div w:id="505369867">
                                                                                      <w:marLeft w:val="0"/>
                                                                                      <w:marRight w:val="0"/>
                                                                                      <w:marTop w:val="0"/>
                                                                                      <w:marBottom w:val="0"/>
                                                                                      <w:divBdr>
                                                                                        <w:top w:val="none" w:sz="0" w:space="0" w:color="auto"/>
                                                                                        <w:left w:val="none" w:sz="0" w:space="0" w:color="auto"/>
                                                                                        <w:bottom w:val="none" w:sz="0" w:space="0" w:color="auto"/>
                                                                                        <w:right w:val="none" w:sz="0" w:space="0" w:color="auto"/>
                                                                                      </w:divBdr>
                                                                                      <w:divsChild>
                                                                                        <w:div w:id="760223646">
                                                                                          <w:marLeft w:val="0"/>
                                                                                          <w:marRight w:val="0"/>
                                                                                          <w:marTop w:val="0"/>
                                                                                          <w:marBottom w:val="0"/>
                                                                                          <w:divBdr>
                                                                                            <w:top w:val="none" w:sz="0" w:space="0" w:color="auto"/>
                                                                                            <w:left w:val="none" w:sz="0" w:space="0" w:color="auto"/>
                                                                                            <w:bottom w:val="none" w:sz="0" w:space="0" w:color="auto"/>
                                                                                            <w:right w:val="none" w:sz="0" w:space="0" w:color="auto"/>
                                                                                          </w:divBdr>
                                                                                          <w:divsChild>
                                                                                            <w:div w:id="1720398017">
                                                                                              <w:marLeft w:val="0"/>
                                                                                              <w:marRight w:val="0"/>
                                                                                              <w:marTop w:val="0"/>
                                                                                              <w:marBottom w:val="0"/>
                                                                                              <w:divBdr>
                                                                                                <w:top w:val="none" w:sz="0" w:space="0" w:color="auto"/>
                                                                                                <w:left w:val="none" w:sz="0" w:space="0" w:color="auto"/>
                                                                                                <w:bottom w:val="none" w:sz="0" w:space="0" w:color="auto"/>
                                                                                                <w:right w:val="none" w:sz="0" w:space="0" w:color="auto"/>
                                                                                              </w:divBdr>
                                                                                              <w:divsChild>
                                                                                                <w:div w:id="1329097136">
                                                                                                  <w:marLeft w:val="0"/>
                                                                                                  <w:marRight w:val="0"/>
                                                                                                  <w:marTop w:val="0"/>
                                                                                                  <w:marBottom w:val="0"/>
                                                                                                  <w:divBdr>
                                                                                                    <w:top w:val="none" w:sz="0" w:space="0" w:color="auto"/>
                                                                                                    <w:left w:val="none" w:sz="0" w:space="0" w:color="auto"/>
                                                                                                    <w:bottom w:val="none" w:sz="0" w:space="0" w:color="auto"/>
                                                                                                    <w:right w:val="none" w:sz="0" w:space="0" w:color="auto"/>
                                                                                                  </w:divBdr>
                                                                                                  <w:divsChild>
                                                                                                    <w:div w:id="1714841591">
                                                                                                      <w:marLeft w:val="0"/>
                                                                                                      <w:marRight w:val="0"/>
                                                                                                      <w:marTop w:val="0"/>
                                                                                                      <w:marBottom w:val="0"/>
                                                                                                      <w:divBdr>
                                                                                                        <w:top w:val="none" w:sz="0" w:space="0" w:color="auto"/>
                                                                                                        <w:left w:val="none" w:sz="0" w:space="0" w:color="auto"/>
                                                                                                        <w:bottom w:val="none" w:sz="0" w:space="0" w:color="auto"/>
                                                                                                        <w:right w:val="none" w:sz="0" w:space="0" w:color="auto"/>
                                                                                                      </w:divBdr>
                                                                                                      <w:divsChild>
                                                                                                        <w:div w:id="1513952020">
                                                                                                          <w:marLeft w:val="0"/>
                                                                                                          <w:marRight w:val="0"/>
                                                                                                          <w:marTop w:val="0"/>
                                                                                                          <w:marBottom w:val="0"/>
                                                                                                          <w:divBdr>
                                                                                                            <w:top w:val="none" w:sz="0" w:space="0" w:color="auto"/>
                                                                                                            <w:left w:val="none" w:sz="0" w:space="0" w:color="auto"/>
                                                                                                            <w:bottom w:val="none" w:sz="0" w:space="0" w:color="auto"/>
                                                                                                            <w:right w:val="none" w:sz="0" w:space="0" w:color="auto"/>
                                                                                                          </w:divBdr>
                                                                                                          <w:divsChild>
                                                                                                            <w:div w:id="1098215804">
                                                                                                              <w:marLeft w:val="0"/>
                                                                                                              <w:marRight w:val="0"/>
                                                                                                              <w:marTop w:val="0"/>
                                                                                                              <w:marBottom w:val="0"/>
                                                                                                              <w:divBdr>
                                                                                                                <w:top w:val="none" w:sz="0" w:space="0" w:color="auto"/>
                                                                                                                <w:left w:val="none" w:sz="0" w:space="0" w:color="auto"/>
                                                                                                                <w:bottom w:val="none" w:sz="0" w:space="0" w:color="auto"/>
                                                                                                                <w:right w:val="none" w:sz="0" w:space="0" w:color="auto"/>
                                                                                                              </w:divBdr>
                                                                                                              <w:divsChild>
                                                                                                                <w:div w:id="1956130761">
                                                                                                                  <w:marLeft w:val="0"/>
                                                                                                                  <w:marRight w:val="0"/>
                                                                                                                  <w:marTop w:val="0"/>
                                                                                                                  <w:marBottom w:val="0"/>
                                                                                                                  <w:divBdr>
                                                                                                                    <w:top w:val="none" w:sz="0" w:space="0" w:color="auto"/>
                                                                                                                    <w:left w:val="none" w:sz="0" w:space="0" w:color="auto"/>
                                                                                                                    <w:bottom w:val="none" w:sz="0" w:space="0" w:color="auto"/>
                                                                                                                    <w:right w:val="none" w:sz="0" w:space="0" w:color="auto"/>
                                                                                                                  </w:divBdr>
                                                                                                                  <w:divsChild>
                                                                                                                    <w:div w:id="374281621">
                                                                                                                      <w:marLeft w:val="0"/>
                                                                                                                      <w:marRight w:val="0"/>
                                                                                                                      <w:marTop w:val="0"/>
                                                                                                                      <w:marBottom w:val="0"/>
                                                                                                                      <w:divBdr>
                                                                                                                        <w:top w:val="none" w:sz="0" w:space="0" w:color="auto"/>
                                                                                                                        <w:left w:val="none" w:sz="0" w:space="0" w:color="auto"/>
                                                                                                                        <w:bottom w:val="none" w:sz="0" w:space="0" w:color="auto"/>
                                                                                                                        <w:right w:val="none" w:sz="0" w:space="0" w:color="auto"/>
                                                                                                                      </w:divBdr>
                                                                                                                      <w:divsChild>
                                                                                                                        <w:div w:id="481579765">
                                                                                                                          <w:marLeft w:val="0"/>
                                                                                                                          <w:marRight w:val="0"/>
                                                                                                                          <w:marTop w:val="0"/>
                                                                                                                          <w:marBottom w:val="0"/>
                                                                                                                          <w:divBdr>
                                                                                                                            <w:top w:val="none" w:sz="0" w:space="0" w:color="auto"/>
                                                                                                                            <w:left w:val="none" w:sz="0" w:space="0" w:color="auto"/>
                                                                                                                            <w:bottom w:val="none" w:sz="0" w:space="0" w:color="auto"/>
                                                                                                                            <w:right w:val="none" w:sz="0" w:space="0" w:color="auto"/>
                                                                                                                          </w:divBdr>
                                                                                                                          <w:divsChild>
                                                                                                                            <w:div w:id="13653104">
                                                                                                                              <w:marLeft w:val="0"/>
                                                                                                                              <w:marRight w:val="0"/>
                                                                                                                              <w:marTop w:val="0"/>
                                                                                                                              <w:marBottom w:val="0"/>
                                                                                                                              <w:divBdr>
                                                                                                                                <w:top w:val="none" w:sz="0" w:space="0" w:color="auto"/>
                                                                                                                                <w:left w:val="none" w:sz="0" w:space="0" w:color="auto"/>
                                                                                                                                <w:bottom w:val="none" w:sz="0" w:space="0" w:color="auto"/>
                                                                                                                                <w:right w:val="none" w:sz="0" w:space="0" w:color="auto"/>
                                                                                                                              </w:divBdr>
                                                                                                                              <w:divsChild>
                                                                                                                                <w:div w:id="1896309952">
                                                                                                                                  <w:marLeft w:val="0"/>
                                                                                                                                  <w:marRight w:val="0"/>
                                                                                                                                  <w:marTop w:val="0"/>
                                                                                                                                  <w:marBottom w:val="0"/>
                                                                                                                                  <w:divBdr>
                                                                                                                                    <w:top w:val="none" w:sz="0" w:space="0" w:color="auto"/>
                                                                                                                                    <w:left w:val="none" w:sz="0" w:space="0" w:color="auto"/>
                                                                                                                                    <w:bottom w:val="none" w:sz="0" w:space="0" w:color="auto"/>
                                                                                                                                    <w:right w:val="none" w:sz="0" w:space="0" w:color="auto"/>
                                                                                                                                  </w:divBdr>
                                                                                                                                  <w:divsChild>
                                                                                                                                    <w:div w:id="1286736354">
                                                                                                                                      <w:marLeft w:val="0"/>
                                                                                                                                      <w:marRight w:val="0"/>
                                                                                                                                      <w:marTop w:val="0"/>
                                                                                                                                      <w:marBottom w:val="0"/>
                                                                                                                                      <w:divBdr>
                                                                                                                                        <w:top w:val="none" w:sz="0" w:space="0" w:color="auto"/>
                                                                                                                                        <w:left w:val="none" w:sz="0" w:space="0" w:color="auto"/>
                                                                                                                                        <w:bottom w:val="none" w:sz="0" w:space="0" w:color="auto"/>
                                                                                                                                        <w:right w:val="none" w:sz="0" w:space="0" w:color="auto"/>
                                                                                                                                      </w:divBdr>
                                                                                                                                      <w:divsChild>
                                                                                                                                        <w:div w:id="1988583463">
                                                                                                                                          <w:marLeft w:val="0"/>
                                                                                                                                          <w:marRight w:val="0"/>
                                                                                                                                          <w:marTop w:val="0"/>
                                                                                                                                          <w:marBottom w:val="0"/>
                                                                                                                                          <w:divBdr>
                                                                                                                                            <w:top w:val="none" w:sz="0" w:space="0" w:color="auto"/>
                                                                                                                                            <w:left w:val="none" w:sz="0" w:space="0" w:color="auto"/>
                                                                                                                                            <w:bottom w:val="none" w:sz="0" w:space="0" w:color="auto"/>
                                                                                                                                            <w:right w:val="none" w:sz="0" w:space="0" w:color="auto"/>
                                                                                                                                          </w:divBdr>
                                                                                                                                          <w:divsChild>
                                                                                                                                            <w:div w:id="473563904">
                                                                                                                                              <w:marLeft w:val="0"/>
                                                                                                                                              <w:marRight w:val="0"/>
                                                                                                                                              <w:marTop w:val="0"/>
                                                                                                                                              <w:marBottom w:val="0"/>
                                                                                                                                              <w:divBdr>
                                                                                                                                                <w:top w:val="none" w:sz="0" w:space="0" w:color="auto"/>
                                                                                                                                                <w:left w:val="none" w:sz="0" w:space="0" w:color="auto"/>
                                                                                                                                                <w:bottom w:val="none" w:sz="0" w:space="0" w:color="auto"/>
                                                                                                                                                <w:right w:val="none" w:sz="0" w:space="0" w:color="auto"/>
                                                                                                                                              </w:divBdr>
                                                                                                                                              <w:divsChild>
                                                                                                                                                <w:div w:id="369499723">
                                                                                                                                                  <w:marLeft w:val="0"/>
                                                                                                                                                  <w:marRight w:val="0"/>
                                                                                                                                                  <w:marTop w:val="0"/>
                                                                                                                                                  <w:marBottom w:val="0"/>
                                                                                                                                                  <w:divBdr>
                                                                                                                                                    <w:top w:val="none" w:sz="0" w:space="0" w:color="auto"/>
                                                                                                                                                    <w:left w:val="none" w:sz="0" w:space="0" w:color="auto"/>
                                                                                                                                                    <w:bottom w:val="none" w:sz="0" w:space="0" w:color="auto"/>
                                                                                                                                                    <w:right w:val="none" w:sz="0" w:space="0" w:color="auto"/>
                                                                                                                                                  </w:divBdr>
                                                                                                                                                  <w:divsChild>
                                                                                                                                                    <w:div w:id="2086686573">
                                                                                                                                                      <w:marLeft w:val="0"/>
                                                                                                                                                      <w:marRight w:val="0"/>
                                                                                                                                                      <w:marTop w:val="0"/>
                                                                                                                                                      <w:marBottom w:val="0"/>
                                                                                                                                                      <w:divBdr>
                                                                                                                                                        <w:top w:val="none" w:sz="0" w:space="0" w:color="auto"/>
                                                                                                                                                        <w:left w:val="none" w:sz="0" w:space="0" w:color="auto"/>
                                                                                                                                                        <w:bottom w:val="none" w:sz="0" w:space="0" w:color="auto"/>
                                                                                                                                                        <w:right w:val="none" w:sz="0" w:space="0" w:color="auto"/>
                                                                                                                                                      </w:divBdr>
                                                                                                                                                      <w:divsChild>
                                                                                                                                                        <w:div w:id="1943294176">
                                                                                                                                                          <w:marLeft w:val="0"/>
                                                                                                                                                          <w:marRight w:val="0"/>
                                                                                                                                                          <w:marTop w:val="0"/>
                                                                                                                                                          <w:marBottom w:val="0"/>
                                                                                                                                                          <w:divBdr>
                                                                                                                                                            <w:top w:val="none" w:sz="0" w:space="0" w:color="auto"/>
                                                                                                                                                            <w:left w:val="none" w:sz="0" w:space="0" w:color="auto"/>
                                                                                                                                                            <w:bottom w:val="none" w:sz="0" w:space="0" w:color="auto"/>
                                                                                                                                                            <w:right w:val="none" w:sz="0" w:space="0" w:color="auto"/>
                                                                                                                                                          </w:divBdr>
                                                                                                                                                          <w:divsChild>
                                                                                                                                                            <w:div w:id="1347631406">
                                                                                                                                                              <w:marLeft w:val="0"/>
                                                                                                                                                              <w:marRight w:val="0"/>
                                                                                                                                                              <w:marTop w:val="0"/>
                                                                                                                                                              <w:marBottom w:val="0"/>
                                                                                                                                                              <w:divBdr>
                                                                                                                                                                <w:top w:val="none" w:sz="0" w:space="0" w:color="auto"/>
                                                                                                                                                                <w:left w:val="none" w:sz="0" w:space="0" w:color="auto"/>
                                                                                                                                                                <w:bottom w:val="none" w:sz="0" w:space="0" w:color="auto"/>
                                                                                                                                                                <w:right w:val="none" w:sz="0" w:space="0" w:color="auto"/>
                                                                                                                                                              </w:divBdr>
                                                                                                                                                              <w:divsChild>
                                                                                                                                                                <w:div w:id="913276818">
                                                                                                                                                                  <w:marLeft w:val="0"/>
                                                                                                                                                                  <w:marRight w:val="0"/>
                                                                                                                                                                  <w:marTop w:val="0"/>
                                                                                                                                                                  <w:marBottom w:val="0"/>
                                                                                                                                                                  <w:divBdr>
                                                                                                                                                                    <w:top w:val="none" w:sz="0" w:space="0" w:color="auto"/>
                                                                                                                                                                    <w:left w:val="none" w:sz="0" w:space="0" w:color="auto"/>
                                                                                                                                                                    <w:bottom w:val="none" w:sz="0" w:space="0" w:color="auto"/>
                                                                                                                                                                    <w:right w:val="none" w:sz="0" w:space="0" w:color="auto"/>
                                                                                                                                                                  </w:divBdr>
                                                                                                                                                                  <w:divsChild>
                                                                                                                                                                    <w:div w:id="1238515375">
                                                                                                                                                                      <w:marLeft w:val="0"/>
                                                                                                                                                                      <w:marRight w:val="0"/>
                                                                                                                                                                      <w:marTop w:val="0"/>
                                                                                                                                                                      <w:marBottom w:val="0"/>
                                                                                                                                                                      <w:divBdr>
                                                                                                                                                                        <w:top w:val="none" w:sz="0" w:space="0" w:color="auto"/>
                                                                                                                                                                        <w:left w:val="none" w:sz="0" w:space="0" w:color="auto"/>
                                                                                                                                                                        <w:bottom w:val="none" w:sz="0" w:space="0" w:color="auto"/>
                                                                                                                                                                        <w:right w:val="none" w:sz="0" w:space="0" w:color="auto"/>
                                                                                                                                                                      </w:divBdr>
                                                                                                                                                                      <w:divsChild>
                                                                                                                                                                        <w:div w:id="1556509475">
                                                                                                                                                                          <w:marLeft w:val="0"/>
                                                                                                                                                                          <w:marRight w:val="0"/>
                                                                                                                                                                          <w:marTop w:val="0"/>
                                                                                                                                                                          <w:marBottom w:val="0"/>
                                                                                                                                                                          <w:divBdr>
                                                                                                                                                                            <w:top w:val="none" w:sz="0" w:space="0" w:color="auto"/>
                                                                                                                                                                            <w:left w:val="none" w:sz="0" w:space="0" w:color="auto"/>
                                                                                                                                                                            <w:bottom w:val="none" w:sz="0" w:space="0" w:color="auto"/>
                                                                                                                                                                            <w:right w:val="none" w:sz="0" w:space="0" w:color="auto"/>
                                                                                                                                                                          </w:divBdr>
                                                                                                                                                                          <w:divsChild>
                                                                                                                                                                            <w:div w:id="1921593749">
                                                                                                                                                                              <w:marLeft w:val="0"/>
                                                                                                                                                                              <w:marRight w:val="0"/>
                                                                                                                                                                              <w:marTop w:val="0"/>
                                                                                                                                                                              <w:marBottom w:val="0"/>
                                                                                                                                                                              <w:divBdr>
                                                                                                                                                                                <w:top w:val="none" w:sz="0" w:space="0" w:color="auto"/>
                                                                                                                                                                                <w:left w:val="none" w:sz="0" w:space="0" w:color="auto"/>
                                                                                                                                                                                <w:bottom w:val="none" w:sz="0" w:space="0" w:color="auto"/>
                                                                                                                                                                                <w:right w:val="none" w:sz="0" w:space="0" w:color="auto"/>
                                                                                                                                                                              </w:divBdr>
                                                                                                                                                                              <w:divsChild>
                                                                                                                                                                                <w:div w:id="619343732">
                                                                                                                                                                                  <w:marLeft w:val="0"/>
                                                                                                                                                                                  <w:marRight w:val="0"/>
                                                                                                                                                                                  <w:marTop w:val="0"/>
                                                                                                                                                                                  <w:marBottom w:val="0"/>
                                                                                                                                                                                  <w:divBdr>
                                                                                                                                                                                    <w:top w:val="none" w:sz="0" w:space="0" w:color="auto"/>
                                                                                                                                                                                    <w:left w:val="none" w:sz="0" w:space="0" w:color="auto"/>
                                                                                                                                                                                    <w:bottom w:val="none" w:sz="0" w:space="0" w:color="auto"/>
                                                                                                                                                                                    <w:right w:val="none" w:sz="0" w:space="0" w:color="auto"/>
                                                                                                                                                                                  </w:divBdr>
                                                                                                                                                                                  <w:divsChild>
                                                                                                                                                                                    <w:div w:id="906652044">
                                                                                                                                                                                      <w:marLeft w:val="0"/>
                                                                                                                                                                                      <w:marRight w:val="0"/>
                                                                                                                                                                                      <w:marTop w:val="0"/>
                                                                                                                                                                                      <w:marBottom w:val="0"/>
                                                                                                                                                                                      <w:divBdr>
                                                                                                                                                                                        <w:top w:val="none" w:sz="0" w:space="0" w:color="auto"/>
                                                                                                                                                                                        <w:left w:val="none" w:sz="0" w:space="0" w:color="auto"/>
                                                                                                                                                                                        <w:bottom w:val="none" w:sz="0" w:space="0" w:color="auto"/>
                                                                                                                                                                                        <w:right w:val="none" w:sz="0" w:space="0" w:color="auto"/>
                                                                                                                                                                                      </w:divBdr>
                                                                                                                                                                                      <w:divsChild>
                                                                                                                                                                                        <w:div w:id="1507288077">
                                                                                                                                                                                          <w:marLeft w:val="0"/>
                                                                                                                                                                                          <w:marRight w:val="0"/>
                                                                                                                                                                                          <w:marTop w:val="0"/>
                                                                                                                                                                                          <w:marBottom w:val="0"/>
                                                                                                                                                                                          <w:divBdr>
                                                                                                                                                                                            <w:top w:val="none" w:sz="0" w:space="0" w:color="auto"/>
                                                                                                                                                                                            <w:left w:val="none" w:sz="0" w:space="0" w:color="auto"/>
                                                                                                                                                                                            <w:bottom w:val="none" w:sz="0" w:space="0" w:color="auto"/>
                                                                                                                                                                                            <w:right w:val="none" w:sz="0" w:space="0" w:color="auto"/>
                                                                                                                                                                                          </w:divBdr>
                                                                                                                                                                                          <w:divsChild>
                                                                                                                                                                                            <w:div w:id="709383366">
                                                                                                                                                                                              <w:marLeft w:val="0"/>
                                                                                                                                                                                              <w:marRight w:val="0"/>
                                                                                                                                                                                              <w:marTop w:val="0"/>
                                                                                                                                                                                              <w:marBottom w:val="0"/>
                                                                                                                                                                                              <w:divBdr>
                                                                                                                                                                                                <w:top w:val="none" w:sz="0" w:space="0" w:color="auto"/>
                                                                                                                                                                                                <w:left w:val="none" w:sz="0" w:space="0" w:color="auto"/>
                                                                                                                                                                                                <w:bottom w:val="none" w:sz="0" w:space="0" w:color="auto"/>
                                                                                                                                                                                                <w:right w:val="none" w:sz="0" w:space="0" w:color="auto"/>
                                                                                                                                                                                              </w:divBdr>
                                                                                                                                                                                              <w:divsChild>
                                                                                                                                                                                                <w:div w:id="333535954">
                                                                                                                                                                                                  <w:marLeft w:val="0"/>
                                                                                                                                                                                                  <w:marRight w:val="0"/>
                                                                                                                                                                                                  <w:marTop w:val="0"/>
                                                                                                                                                                                                  <w:marBottom w:val="0"/>
                                                                                                                                                                                                  <w:divBdr>
                                                                                                                                                                                                    <w:top w:val="none" w:sz="0" w:space="0" w:color="auto"/>
                                                                                                                                                                                                    <w:left w:val="none" w:sz="0" w:space="0" w:color="auto"/>
                                                                                                                                                                                                    <w:bottom w:val="none" w:sz="0" w:space="0" w:color="auto"/>
                                                                                                                                                                                                    <w:right w:val="none" w:sz="0" w:space="0" w:color="auto"/>
                                                                                                                                                                                                  </w:divBdr>
                                                                                                                                                                                                  <w:divsChild>
                                                                                                                                                                                                    <w:div w:id="422267481">
                                                                                                                                                                                                      <w:marLeft w:val="0"/>
                                                                                                                                                                                                      <w:marRight w:val="0"/>
                                                                                                                                                                                                      <w:marTop w:val="0"/>
                                                                                                                                                                                                      <w:marBottom w:val="0"/>
                                                                                                                                                                                                      <w:divBdr>
                                                                                                                                                                                                        <w:top w:val="none" w:sz="0" w:space="0" w:color="auto"/>
                                                                                                                                                                                                        <w:left w:val="none" w:sz="0" w:space="0" w:color="auto"/>
                                                                                                                                                                                                        <w:bottom w:val="none" w:sz="0" w:space="0" w:color="auto"/>
                                                                                                                                                                                                        <w:right w:val="none" w:sz="0" w:space="0" w:color="auto"/>
                                                                                                                                                                                                      </w:divBdr>
                                                                                                                                                                                                      <w:divsChild>
                                                                                                                                                                                                        <w:div w:id="1995598489">
                                                                                                                                                                                                          <w:marLeft w:val="0"/>
                                                                                                                                                                                                          <w:marRight w:val="0"/>
                                                                                                                                                                                                          <w:marTop w:val="0"/>
                                                                                                                                                                                                          <w:marBottom w:val="0"/>
                                                                                                                                                                                                          <w:divBdr>
                                                                                                                                                                                                            <w:top w:val="none" w:sz="0" w:space="0" w:color="auto"/>
                                                                                                                                                                                                            <w:left w:val="none" w:sz="0" w:space="0" w:color="auto"/>
                                                                                                                                                                                                            <w:bottom w:val="none" w:sz="0" w:space="0" w:color="auto"/>
                                                                                                                                                                                                            <w:right w:val="none" w:sz="0" w:space="0" w:color="auto"/>
                                                                                                                                                                                                          </w:divBdr>
                                                                                                                                                                                                          <w:divsChild>
                                                                                                                                                                                                            <w:div w:id="676420699">
                                                                                                                                                                                                              <w:marLeft w:val="0"/>
                                                                                                                                                                                                              <w:marRight w:val="0"/>
                                                                                                                                                                                                              <w:marTop w:val="0"/>
                                                                                                                                                                                                              <w:marBottom w:val="0"/>
                                                                                                                                                                                                              <w:divBdr>
                                                                                                                                                                                                                <w:top w:val="none" w:sz="0" w:space="0" w:color="auto"/>
                                                                                                                                                                                                                <w:left w:val="none" w:sz="0" w:space="0" w:color="auto"/>
                                                                                                                                                                                                                <w:bottom w:val="none" w:sz="0" w:space="0" w:color="auto"/>
                                                                                                                                                                                                                <w:right w:val="none" w:sz="0" w:space="0" w:color="auto"/>
                                                                                                                                                                                                              </w:divBdr>
                                                                                                                                                                                                              <w:divsChild>
                                                                                                                                                                                                                <w:div w:id="198864442">
                                                                                                                                                                                                                  <w:marLeft w:val="0"/>
                                                                                                                                                                                                                  <w:marRight w:val="0"/>
                                                                                                                                                                                                                  <w:marTop w:val="0"/>
                                                                                                                                                                                                                  <w:marBottom w:val="0"/>
                                                                                                                                                                                                                  <w:divBdr>
                                                                                                                                                                                                                    <w:top w:val="none" w:sz="0" w:space="0" w:color="auto"/>
                                                                                                                                                                                                                    <w:left w:val="none" w:sz="0" w:space="0" w:color="auto"/>
                                                                                                                                                                                                                    <w:bottom w:val="none" w:sz="0" w:space="0" w:color="auto"/>
                                                                                                                                                                                                                    <w:right w:val="none" w:sz="0" w:space="0" w:color="auto"/>
                                                                                                                                                                                                                  </w:divBdr>
                                                                                                                                                                                                                  <w:divsChild>
                                                                                                                                                                                                                    <w:div w:id="750129261">
                                                                                                                                                                                                                      <w:marLeft w:val="0"/>
                                                                                                                                                                                                                      <w:marRight w:val="0"/>
                                                                                                                                                                                                                      <w:marTop w:val="0"/>
                                                                                                                                                                                                                      <w:marBottom w:val="0"/>
                                                                                                                                                                                                                      <w:divBdr>
                                                                                                                                                                                                                        <w:top w:val="none" w:sz="0" w:space="0" w:color="auto"/>
                                                                                                                                                                                                                        <w:left w:val="none" w:sz="0" w:space="0" w:color="auto"/>
                                                                                                                                                                                                                        <w:bottom w:val="none" w:sz="0" w:space="0" w:color="auto"/>
                                                                                                                                                                                                                        <w:right w:val="none" w:sz="0" w:space="0" w:color="auto"/>
                                                                                                                                                                                                                      </w:divBdr>
                                                                                                                                                                                                                      <w:divsChild>
                                                                                                                                                                                                                        <w:div w:id="1926381420">
                                                                                                                                                                                                                          <w:marLeft w:val="0"/>
                                                                                                                                                                                                                          <w:marRight w:val="0"/>
                                                                                                                                                                                                                          <w:marTop w:val="0"/>
                                                                                                                                                                                                                          <w:marBottom w:val="0"/>
                                                                                                                                                                                                                          <w:divBdr>
                                                                                                                                                                                                                            <w:top w:val="none" w:sz="0" w:space="0" w:color="auto"/>
                                                                                                                                                                                                                            <w:left w:val="none" w:sz="0" w:space="0" w:color="auto"/>
                                                                                                                                                                                                                            <w:bottom w:val="none" w:sz="0" w:space="0" w:color="auto"/>
                                                                                                                                                                                                                            <w:right w:val="none" w:sz="0" w:space="0" w:color="auto"/>
                                                                                                                                                                                                                          </w:divBdr>
                                                                                                                                                                                                                          <w:divsChild>
                                                                                                                                                                                                                            <w:div w:id="1196842717">
                                                                                                                                                                                                                              <w:marLeft w:val="0"/>
                                                                                                                                                                                                                              <w:marRight w:val="0"/>
                                                                                                                                                                                                                              <w:marTop w:val="0"/>
                                                                                                                                                                                                                              <w:marBottom w:val="0"/>
                                                                                                                                                                                                                              <w:divBdr>
                                                                                                                                                                                                                                <w:top w:val="none" w:sz="0" w:space="0" w:color="auto"/>
                                                                                                                                                                                                                                <w:left w:val="none" w:sz="0" w:space="0" w:color="auto"/>
                                                                                                                                                                                                                                <w:bottom w:val="none" w:sz="0" w:space="0" w:color="auto"/>
                                                                                                                                                                                                                                <w:right w:val="none" w:sz="0" w:space="0" w:color="auto"/>
                                                                                                                                                                                                                              </w:divBdr>
                                                                                                                                                                                                                              <w:divsChild>
                                                                                                                                                                                                                                <w:div w:id="247007234">
                                                                                                                                                                                                                                  <w:marLeft w:val="0"/>
                                                                                                                                                                                                                                  <w:marRight w:val="0"/>
                                                                                                                                                                                                                                  <w:marTop w:val="0"/>
                                                                                                                                                                                                                                  <w:marBottom w:val="0"/>
                                                                                                                                                                                                                                  <w:divBdr>
                                                                                                                                                                                                                                    <w:top w:val="none" w:sz="0" w:space="0" w:color="auto"/>
                                                                                                                                                                                                                                    <w:left w:val="none" w:sz="0" w:space="0" w:color="auto"/>
                                                                                                                                                                                                                                    <w:bottom w:val="none" w:sz="0" w:space="0" w:color="auto"/>
                                                                                                                                                                                                                                    <w:right w:val="none" w:sz="0" w:space="0" w:color="auto"/>
                                                                                                                                                                                                                                  </w:divBdr>
                                                                                                                                                                                                                                  <w:divsChild>
                                                                                                                                                                                                                                    <w:div w:id="1652754673">
                                                                                                                                                                                                                                      <w:marLeft w:val="0"/>
                                                                                                                                                                                                                                      <w:marRight w:val="0"/>
                                                                                                                                                                                                                                      <w:marTop w:val="0"/>
                                                                                                                                                                                                                                      <w:marBottom w:val="0"/>
                                                                                                                                                                                                                                      <w:divBdr>
                                                                                                                                                                                                                                        <w:top w:val="none" w:sz="0" w:space="0" w:color="auto"/>
                                                                                                                                                                                                                                        <w:left w:val="none" w:sz="0" w:space="0" w:color="auto"/>
                                                                                                                                                                                                                                        <w:bottom w:val="none" w:sz="0" w:space="0" w:color="auto"/>
                                                                                                                                                                                                                                        <w:right w:val="none" w:sz="0" w:space="0" w:color="auto"/>
                                                                                                                                                                                                                                      </w:divBdr>
                                                                                                                                                                                                                                      <w:divsChild>
                                                                                                                                                                                                                                        <w:div w:id="1000696845">
                                                                                                                                                                                                                                          <w:marLeft w:val="0"/>
                                                                                                                                                                                                                                          <w:marRight w:val="0"/>
                                                                                                                                                                                                                                          <w:marTop w:val="0"/>
                                                                                                                                                                                                                                          <w:marBottom w:val="0"/>
                                                                                                                                                                                                                                          <w:divBdr>
                                                                                                                                                                                                                                            <w:top w:val="none" w:sz="0" w:space="0" w:color="auto"/>
                                                                                                                                                                                                                                            <w:left w:val="none" w:sz="0" w:space="0" w:color="auto"/>
                                                                                                                                                                                                                                            <w:bottom w:val="none" w:sz="0" w:space="0" w:color="auto"/>
                                                                                                                                                                                                                                            <w:right w:val="none" w:sz="0" w:space="0" w:color="auto"/>
                                                                                                                                                                                                                                          </w:divBdr>
                                                                                                                                                                                                                                          <w:divsChild>
                                                                                                                                                                                                                                            <w:div w:id="2083288564">
                                                                                                                                                                                                                                              <w:marLeft w:val="0"/>
                                                                                                                                                                                                                                              <w:marRight w:val="0"/>
                                                                                                                                                                                                                                              <w:marTop w:val="0"/>
                                                                                                                                                                                                                                              <w:marBottom w:val="0"/>
                                                                                                                                                                                                                                              <w:divBdr>
                                                                                                                                                                                                                                                <w:top w:val="none" w:sz="0" w:space="0" w:color="auto"/>
                                                                                                                                                                                                                                                <w:left w:val="none" w:sz="0" w:space="0" w:color="auto"/>
                                                                                                                                                                                                                                                <w:bottom w:val="none" w:sz="0" w:space="0" w:color="auto"/>
                                                                                                                                                                                                                                                <w:right w:val="none" w:sz="0" w:space="0" w:color="auto"/>
                                                                                                                                                                                                                                              </w:divBdr>
                                                                                                                                                                                                                                              <w:divsChild>
                                                                                                                                                                                                                                                <w:div w:id="1936088169">
                                                                                                                                                                                                                                                  <w:marLeft w:val="0"/>
                                                                                                                                                                                                                                                  <w:marRight w:val="0"/>
                                                                                                                                                                                                                                                  <w:marTop w:val="0"/>
                                                                                                                                                                                                                                                  <w:marBottom w:val="0"/>
                                                                                                                                                                                                                                                  <w:divBdr>
                                                                                                                                                                                                                                                    <w:top w:val="none" w:sz="0" w:space="0" w:color="auto"/>
                                                                                                                                                                                                                                                    <w:left w:val="none" w:sz="0" w:space="0" w:color="auto"/>
                                                                                                                                                                                                                                                    <w:bottom w:val="none" w:sz="0" w:space="0" w:color="auto"/>
                                                                                                                                                                                                                                                    <w:right w:val="none" w:sz="0" w:space="0" w:color="auto"/>
                                                                                                                                                                                                                                                  </w:divBdr>
                                                                                                                                                                                                                                                  <w:divsChild>
                                                                                                                                                                                                                                                    <w:div w:id="1993020305">
                                                                                                                                                                                                                                                      <w:marLeft w:val="0"/>
                                                                                                                                                                                                                                                      <w:marRight w:val="0"/>
                                                                                                                                                                                                                                                      <w:marTop w:val="0"/>
                                                                                                                                                                                                                                                      <w:marBottom w:val="0"/>
                                                                                                                                                                                                                                                      <w:divBdr>
                                                                                                                                                                                                                                                        <w:top w:val="none" w:sz="0" w:space="0" w:color="auto"/>
                                                                                                                                                                                                                                                        <w:left w:val="none" w:sz="0" w:space="0" w:color="auto"/>
                                                                                                                                                                                                                                                        <w:bottom w:val="none" w:sz="0" w:space="0" w:color="auto"/>
                                                                                                                                                                                                                                                        <w:right w:val="none" w:sz="0" w:space="0" w:color="auto"/>
                                                                                                                                                                                                                                                      </w:divBdr>
                                                                                                                                                                                                                                                      <w:divsChild>
                                                                                                                                                                                                                                                        <w:div w:id="1796556384">
                                                                                                                                                                                                                                                          <w:marLeft w:val="0"/>
                                                                                                                                                                                                                                                          <w:marRight w:val="0"/>
                                                                                                                                                                                                                                                          <w:marTop w:val="0"/>
                                                                                                                                                                                                                                                          <w:marBottom w:val="0"/>
                                                                                                                                                                                                                                                          <w:divBdr>
                                                                                                                                                                                                                                                            <w:top w:val="none" w:sz="0" w:space="0" w:color="auto"/>
                                                                                                                                                                                                                                                            <w:left w:val="none" w:sz="0" w:space="0" w:color="auto"/>
                                                                                                                                                                                                                                                            <w:bottom w:val="none" w:sz="0" w:space="0" w:color="auto"/>
                                                                                                                                                                                                                                                            <w:right w:val="none" w:sz="0" w:space="0" w:color="auto"/>
                                                                                                                                                                                                                                                          </w:divBdr>
                                                                                                                                                                                                                                                          <w:divsChild>
                                                                                                                                                                                                                                                            <w:div w:id="972255085">
                                                                                                                                                                                                                                                              <w:marLeft w:val="0"/>
                                                                                                                                                                                                                                                              <w:marRight w:val="0"/>
                                                                                                                                                                                                                                                              <w:marTop w:val="0"/>
                                                                                                                                                                                                                                                              <w:marBottom w:val="0"/>
                                                                                                                                                                                                                                                              <w:divBdr>
                                                                                                                                                                                                                                                                <w:top w:val="none" w:sz="0" w:space="0" w:color="auto"/>
                                                                                                                                                                                                                                                                <w:left w:val="none" w:sz="0" w:space="0" w:color="auto"/>
                                                                                                                                                                                                                                                                <w:bottom w:val="none" w:sz="0" w:space="0" w:color="auto"/>
                                                                                                                                                                                                                                                                <w:right w:val="none" w:sz="0" w:space="0" w:color="auto"/>
                                                                                                                                                                                                                                                              </w:divBdr>
                                                                                                                                                                                                                                                              <w:divsChild>
                                                                                                                                                                                                                                                                <w:div w:id="1818835684">
                                                                                                                                                                                                                                                                  <w:marLeft w:val="0"/>
                                                                                                                                                                                                                                                                  <w:marRight w:val="0"/>
                                                                                                                                                                                                                                                                  <w:marTop w:val="0"/>
                                                                                                                                                                                                                                                                  <w:marBottom w:val="0"/>
                                                                                                                                                                                                                                                                  <w:divBdr>
                                                                                                                                                                                                                                                                    <w:top w:val="none" w:sz="0" w:space="0" w:color="auto"/>
                                                                                                                                                                                                                                                                    <w:left w:val="none" w:sz="0" w:space="0" w:color="auto"/>
                                                                                                                                                                                                                                                                    <w:bottom w:val="none" w:sz="0" w:space="0" w:color="auto"/>
                                                                                                                                                                                                                                                                    <w:right w:val="none" w:sz="0" w:space="0" w:color="auto"/>
                                                                                                                                                                                                                                                                  </w:divBdr>
                                                                                                                                                                                                                                                                  <w:divsChild>
                                                                                                                                                                                                                                                                    <w:div w:id="431321946">
                                                                                                                                                                                                                                                                      <w:marLeft w:val="0"/>
                                                                                                                                                                                                                                                                      <w:marRight w:val="0"/>
                                                                                                                                                                                                                                                                      <w:marTop w:val="0"/>
                                                                                                                                                                                                                                                                      <w:marBottom w:val="0"/>
                                                                                                                                                                                                                                                                      <w:divBdr>
                                                                                                                                                                                                                                                                        <w:top w:val="none" w:sz="0" w:space="0" w:color="auto"/>
                                                                                                                                                                                                                                                                        <w:left w:val="none" w:sz="0" w:space="0" w:color="auto"/>
                                                                                                                                                                                                                                                                        <w:bottom w:val="none" w:sz="0" w:space="0" w:color="auto"/>
                                                                                                                                                                                                                                                                        <w:right w:val="none" w:sz="0" w:space="0" w:color="auto"/>
                                                                                                                                                                                                                                                                      </w:divBdr>
                                                                                                                                                                                                                                                                      <w:divsChild>
                                                                                                                                                                                                                                                                        <w:div w:id="1747916866">
                                                                                                                                                                                                                                                                          <w:marLeft w:val="0"/>
                                                                                                                                                                                                                                                                          <w:marRight w:val="0"/>
                                                                                                                                                                                                                                                                          <w:marTop w:val="0"/>
                                                                                                                                                                                                                                                                          <w:marBottom w:val="0"/>
                                                                                                                                                                                                                                                                          <w:divBdr>
                                                                                                                                                                                                                                                                            <w:top w:val="none" w:sz="0" w:space="0" w:color="auto"/>
                                                                                                                                                                                                                                                                            <w:left w:val="none" w:sz="0" w:space="0" w:color="auto"/>
                                                                                                                                                                                                                                                                            <w:bottom w:val="none" w:sz="0" w:space="0" w:color="auto"/>
                                                                                                                                                                                                                                                                            <w:right w:val="none" w:sz="0" w:space="0" w:color="auto"/>
                                                                                                                                                                                                                                                                          </w:divBdr>
                                                                                                                                                                                                                                                                          <w:divsChild>
                                                                                                                                                                                                                                                                            <w:div w:id="2128809194">
                                                                                                                                                                                                                                                                              <w:marLeft w:val="0"/>
                                                                                                                                                                                                                                                                              <w:marRight w:val="0"/>
                                                                                                                                                                                                                                                                              <w:marTop w:val="0"/>
                                                                                                                                                                                                                                                                              <w:marBottom w:val="0"/>
                                                                                                                                                                                                                                                                              <w:divBdr>
                                                                                                                                                                                                                                                                                <w:top w:val="none" w:sz="0" w:space="0" w:color="auto"/>
                                                                                                                                                                                                                                                                                <w:left w:val="none" w:sz="0" w:space="0" w:color="auto"/>
                                                                                                                                                                                                                                                                                <w:bottom w:val="none" w:sz="0" w:space="0" w:color="auto"/>
                                                                                                                                                                                                                                                                                <w:right w:val="none" w:sz="0" w:space="0" w:color="auto"/>
                                                                                                                                                                                                                                                                              </w:divBdr>
                                                                                                                                                                                                                                                                              <w:divsChild>
                                                                                                                                                                                                                                                                                <w:div w:id="1758673885">
                                                                                                                                                                                                                                                                                  <w:marLeft w:val="0"/>
                                                                                                                                                                                                                                                                                  <w:marRight w:val="0"/>
                                                                                                                                                                                                                                                                                  <w:marTop w:val="0"/>
                                                                                                                                                                                                                                                                                  <w:marBottom w:val="0"/>
                                                                                                                                                                                                                                                                                  <w:divBdr>
                                                                                                                                                                                                                                                                                    <w:top w:val="none" w:sz="0" w:space="0" w:color="auto"/>
                                                                                                                                                                                                                                                                                    <w:left w:val="none" w:sz="0" w:space="0" w:color="auto"/>
                                                                                                                                                                                                                                                                                    <w:bottom w:val="none" w:sz="0" w:space="0" w:color="auto"/>
                                                                                                                                                                                                                                                                                    <w:right w:val="none" w:sz="0" w:space="0" w:color="auto"/>
                                                                                                                                                                                                                                                                                  </w:divBdr>
                                                                                                                                                                                                                                                                                  <w:divsChild>
                                                                                                                                                                                                                                                                                    <w:div w:id="1825967289">
                                                                                                                                                                                                                                                                                      <w:marLeft w:val="0"/>
                                                                                                                                                                                                                                                                                      <w:marRight w:val="0"/>
                                                                                                                                                                                                                                                                                      <w:marTop w:val="0"/>
                                                                                                                                                                                                                                                                                      <w:marBottom w:val="0"/>
                                                                                                                                                                                                                                                                                      <w:divBdr>
                                                                                                                                                                                                                                                                                        <w:top w:val="none" w:sz="0" w:space="0" w:color="auto"/>
                                                                                                                                                                                                                                                                                        <w:left w:val="none" w:sz="0" w:space="0" w:color="auto"/>
                                                                                                                                                                                                                                                                                        <w:bottom w:val="none" w:sz="0" w:space="0" w:color="auto"/>
                                                                                                                                                                                                                                                                                        <w:right w:val="none" w:sz="0" w:space="0" w:color="auto"/>
                                                                                                                                                                                                                                                                                      </w:divBdr>
                                                                                                                                                                                                                                                                                      <w:divsChild>
                                                                                                                                                                                                                                                                                        <w:div w:id="1495030024">
                                                                                                                                                                                                                                                                                          <w:marLeft w:val="0"/>
                                                                                                                                                                                                                                                                                          <w:marRight w:val="0"/>
                                                                                                                                                                                                                                                                                          <w:marTop w:val="0"/>
                                                                                                                                                                                                                                                                                          <w:marBottom w:val="0"/>
                                                                                                                                                                                                                                                                                          <w:divBdr>
                                                                                                                                                                                                                                                                                            <w:top w:val="none" w:sz="0" w:space="0" w:color="auto"/>
                                                                                                                                                                                                                                                                                            <w:left w:val="none" w:sz="0" w:space="0" w:color="auto"/>
                                                                                                                                                                                                                                                                                            <w:bottom w:val="none" w:sz="0" w:space="0" w:color="auto"/>
                                                                                                                                                                                                                                                                                            <w:right w:val="none" w:sz="0" w:space="0" w:color="auto"/>
                                                                                                                                                                                                                                                                                          </w:divBdr>
                                                                                                                                                                                                                                                                                          <w:divsChild>
                                                                                                                                                                                                                                                                                            <w:div w:id="1442191693">
                                                                                                                                                                                                                                                                                              <w:marLeft w:val="0"/>
                                                                                                                                                                                                                                                                                              <w:marRight w:val="0"/>
                                                                                                                                                                                                                                                                                              <w:marTop w:val="0"/>
                                                                                                                                                                                                                                                                                              <w:marBottom w:val="0"/>
                                                                                                                                                                                                                                                                                              <w:divBdr>
                                                                                                                                                                                                                                                                                                <w:top w:val="none" w:sz="0" w:space="0" w:color="auto"/>
                                                                                                                                                                                                                                                                                                <w:left w:val="none" w:sz="0" w:space="0" w:color="auto"/>
                                                                                                                                                                                                                                                                                                <w:bottom w:val="none" w:sz="0" w:space="0" w:color="auto"/>
                                                                                                                                                                                                                                                                                                <w:right w:val="none" w:sz="0" w:space="0" w:color="auto"/>
                                                                                                                                                                                                                                                                                              </w:divBdr>
                                                                                                                                                                                                                                                                                              <w:divsChild>
                                                                                                                                                                                                                                                                                                <w:div w:id="1433625382">
                                                                                                                                                                                                                                                                                                  <w:marLeft w:val="0"/>
                                                                                                                                                                                                                                                                                                  <w:marRight w:val="0"/>
                                                                                                                                                                                                                                                                                                  <w:marTop w:val="0"/>
                                                                                                                                                                                                                                                                                                  <w:marBottom w:val="0"/>
                                                                                                                                                                                                                                                                                                  <w:divBdr>
                                                                                                                                                                                                                                                                                                    <w:top w:val="none" w:sz="0" w:space="0" w:color="auto"/>
                                                                                                                                                                                                                                                                                                    <w:left w:val="none" w:sz="0" w:space="0" w:color="auto"/>
                                                                                                                                                                                                                                                                                                    <w:bottom w:val="none" w:sz="0" w:space="0" w:color="auto"/>
                                                                                                                                                                                                                                                                                                    <w:right w:val="none" w:sz="0" w:space="0" w:color="auto"/>
                                                                                                                                                                                                                                                                                                  </w:divBdr>
                                                                                                                                                                                                                                                                                                  <w:divsChild>
                                                                                                                                                                                                                                                                                                    <w:div w:id="337537202">
                                                                                                                                                                                                                                                                                                      <w:marLeft w:val="0"/>
                                                                                                                                                                                                                                                                                                      <w:marRight w:val="0"/>
                                                                                                                                                                                                                                                                                                      <w:marTop w:val="0"/>
                                                                                                                                                                                                                                                                                                      <w:marBottom w:val="0"/>
                                                                                                                                                                                                                                                                                                      <w:divBdr>
                                                                                                                                                                                                                                                                                                        <w:top w:val="none" w:sz="0" w:space="0" w:color="auto"/>
                                                                                                                                                                                                                                                                                                        <w:left w:val="none" w:sz="0" w:space="0" w:color="auto"/>
                                                                                                                                                                                                                                                                                                        <w:bottom w:val="none" w:sz="0" w:space="0" w:color="auto"/>
                                                                                                                                                                                                                                                                                                        <w:right w:val="none" w:sz="0" w:space="0" w:color="auto"/>
                                                                                                                                                                                                                                                                                                      </w:divBdr>
                                                                                                                                                                                                                                                                                                      <w:divsChild>
                                                                                                                                                                                                                                                                                                        <w:div w:id="854269391">
                                                                                                                                                                                                                                                                                                          <w:marLeft w:val="0"/>
                                                                                                                                                                                                                                                                                                          <w:marRight w:val="0"/>
                                                                                                                                                                                                                                                                                                          <w:marTop w:val="0"/>
                                                                                                                                                                                                                                                                                                          <w:marBottom w:val="0"/>
                                                                                                                                                                                                                                                                                                          <w:divBdr>
                                                                                                                                                                                                                                                                                                            <w:top w:val="none" w:sz="0" w:space="0" w:color="auto"/>
                                                                                                                                                                                                                                                                                                            <w:left w:val="none" w:sz="0" w:space="0" w:color="auto"/>
                                                                                                                                                                                                                                                                                                            <w:bottom w:val="none" w:sz="0" w:space="0" w:color="auto"/>
                                                                                                                                                                                                                                                                                                            <w:right w:val="none" w:sz="0" w:space="0" w:color="auto"/>
                                                                                                                                                                                                                                                                                                          </w:divBdr>
                                                                                                                                                                                                                                                                                                          <w:divsChild>
                                                                                                                                                                                                                                                                                                            <w:div w:id="1301381026">
                                                                                                                                                                                                                                                                                                              <w:marLeft w:val="0"/>
                                                                                                                                                                                                                                                                                                              <w:marRight w:val="0"/>
                                                                                                                                                                                                                                                                                                              <w:marTop w:val="0"/>
                                                                                                                                                                                                                                                                                                              <w:marBottom w:val="0"/>
                                                                                                                                                                                                                                                                                                              <w:divBdr>
                                                                                                                                                                                                                                                                                                                <w:top w:val="none" w:sz="0" w:space="0" w:color="auto"/>
                                                                                                                                                                                                                                                                                                                <w:left w:val="none" w:sz="0" w:space="0" w:color="auto"/>
                                                                                                                                                                                                                                                                                                                <w:bottom w:val="none" w:sz="0" w:space="0" w:color="auto"/>
                                                                                                                                                                                                                                                                                                                <w:right w:val="none" w:sz="0" w:space="0" w:color="auto"/>
                                                                                                                                                                                                                                                                                                              </w:divBdr>
                                                                                                                                                                                                                                                                                                              <w:divsChild>
                                                                                                                                                                                                                                                                                                                <w:div w:id="1781879382">
                                                                                                                                                                                                                                                                                                                  <w:marLeft w:val="0"/>
                                                                                                                                                                                                                                                                                                                  <w:marRight w:val="0"/>
                                                                                                                                                                                                                                                                                                                  <w:marTop w:val="0"/>
                                                                                                                                                                                                                                                                                                                  <w:marBottom w:val="0"/>
                                                                                                                                                                                                                                                                                                                  <w:divBdr>
                                                                                                                                                                                                                                                                                                                    <w:top w:val="none" w:sz="0" w:space="0" w:color="auto"/>
                                                                                                                                                                                                                                                                                                                    <w:left w:val="none" w:sz="0" w:space="0" w:color="auto"/>
                                                                                                                                                                                                                                                                                                                    <w:bottom w:val="none" w:sz="0" w:space="0" w:color="auto"/>
                                                                                                                                                                                                                                                                                                                    <w:right w:val="none" w:sz="0" w:space="0" w:color="auto"/>
                                                                                                                                                                                                                                                                                                                  </w:divBdr>
                                                                                                                                                                                                                                                                                                                  <w:divsChild>
                                                                                                                                                                                                                                                                                                                    <w:div w:id="204223814">
                                                                                                                                                                                                                                                                                                                      <w:marLeft w:val="0"/>
                                                                                                                                                                                                                                                                                                                      <w:marRight w:val="0"/>
                                                                                                                                                                                                                                                                                                                      <w:marTop w:val="0"/>
                                                                                                                                                                                                                                                                                                                      <w:marBottom w:val="0"/>
                                                                                                                                                                                                                                                                                                                      <w:divBdr>
                                                                                                                                                                                                                                                                                                                        <w:top w:val="none" w:sz="0" w:space="0" w:color="auto"/>
                                                                                                                                                                                                                                                                                                                        <w:left w:val="none" w:sz="0" w:space="0" w:color="auto"/>
                                                                                                                                                                                                                                                                                                                        <w:bottom w:val="none" w:sz="0" w:space="0" w:color="auto"/>
                                                                                                                                                                                                                                                                                                                        <w:right w:val="none" w:sz="0" w:space="0" w:color="auto"/>
                                                                                                                                                                                                                                                                                                                      </w:divBdr>
                                                                                                                                                                                                                                                                                                                      <w:divsChild>
                                                                                                                                                                                                                                                                                                                        <w:div w:id="722871756">
                                                                                                                                                                                                                                                                                                                          <w:marLeft w:val="0"/>
                                                                                                                                                                                                                                                                                                                          <w:marRight w:val="0"/>
                                                                                                                                                                                                                                                                                                                          <w:marTop w:val="0"/>
                                                                                                                                                                                                                                                                                                                          <w:marBottom w:val="0"/>
                                                                                                                                                                                                                                                                                                                          <w:divBdr>
                                                                                                                                                                                                                                                                                                                            <w:top w:val="none" w:sz="0" w:space="0" w:color="auto"/>
                                                                                                                                                                                                                                                                                                                            <w:left w:val="none" w:sz="0" w:space="0" w:color="auto"/>
                                                                                                                                                                                                                                                                                                                            <w:bottom w:val="none" w:sz="0" w:space="0" w:color="auto"/>
                                                                                                                                                                                                                                                                                                                            <w:right w:val="none" w:sz="0" w:space="0" w:color="auto"/>
                                                                                                                                                                                                                                                                                                                          </w:divBdr>
                                                                                                                                                                                                                                                                                                                          <w:divsChild>
                                                                                                                                                                                                                                                                                                                            <w:div w:id="839085432">
                                                                                                                                                                                                                                                                                                                              <w:marLeft w:val="0"/>
                                                                                                                                                                                                                                                                                                                              <w:marRight w:val="0"/>
                                                                                                                                                                                                                                                                                                                              <w:marTop w:val="0"/>
                                                                                                                                                                                                                                                                                                                              <w:marBottom w:val="0"/>
                                                                                                                                                                                                                                                                                                                              <w:divBdr>
                                                                                                                                                                                                                                                                                                                                <w:top w:val="none" w:sz="0" w:space="0" w:color="auto"/>
                                                                                                                                                                                                                                                                                                                                <w:left w:val="none" w:sz="0" w:space="0" w:color="auto"/>
                                                                                                                                                                                                                                                                                                                                <w:bottom w:val="none" w:sz="0" w:space="0" w:color="auto"/>
                                                                                                                                                                                                                                                                                                                                <w:right w:val="none" w:sz="0" w:space="0" w:color="auto"/>
                                                                                                                                                                                                                                                                                                                              </w:divBdr>
                                                                                                                                                                                                                                                                                                                              <w:divsChild>
                                                                                                                                                                                                                                                                                                                                <w:div w:id="476919311">
                                                                                                                                                                                                                                                                                                                                  <w:marLeft w:val="0"/>
                                                                                                                                                                                                                                                                                                                                  <w:marRight w:val="0"/>
                                                                                                                                                                                                                                                                                                                                  <w:marTop w:val="0"/>
                                                                                                                                                                                                                                                                                                                                  <w:marBottom w:val="0"/>
                                                                                                                                                                                                                                                                                                                                  <w:divBdr>
                                                                                                                                                                                                                                                                                                                                    <w:top w:val="none" w:sz="0" w:space="0" w:color="auto"/>
                                                                                                                                                                                                                                                                                                                                    <w:left w:val="none" w:sz="0" w:space="0" w:color="auto"/>
                                                                                                                                                                                                                                                                                                                                    <w:bottom w:val="none" w:sz="0" w:space="0" w:color="auto"/>
                                                                                                                                                                                                                                                                                                                                    <w:right w:val="none" w:sz="0" w:space="0" w:color="auto"/>
                                                                                                                                                                                                                                                                                                                                  </w:divBdr>
                                                                                                                                                                                                                                                                                                                                  <w:divsChild>
                                                                                                                                                                                                                                                                                                                                    <w:div w:id="1257439284">
                                                                                                                                                                                                                                                                                                                                      <w:marLeft w:val="0"/>
                                                                                                                                                                                                                                                                                                                                      <w:marRight w:val="0"/>
                                                                                                                                                                                                                                                                                                                                      <w:marTop w:val="0"/>
                                                                                                                                                                                                                                                                                                                                      <w:marBottom w:val="0"/>
                                                                                                                                                                                                                                                                                                                                      <w:divBdr>
                                                                                                                                                                                                                                                                                                                                        <w:top w:val="none" w:sz="0" w:space="0" w:color="auto"/>
                                                                                                                                                                                                                                                                                                                                        <w:left w:val="none" w:sz="0" w:space="0" w:color="auto"/>
                                                                                                                                                                                                                                                                                                                                        <w:bottom w:val="none" w:sz="0" w:space="0" w:color="auto"/>
                                                                                                                                                                                                                                                                                                                                        <w:right w:val="none" w:sz="0" w:space="0" w:color="auto"/>
                                                                                                                                                                                                                                                                                                                                      </w:divBdr>
                                                                                                                                                                                                                                                                                                                                      <w:divsChild>
                                                                                                                                                                                                                                                                                                                                        <w:div w:id="1686325821">
                                                                                                                                                                                                                                                                                                                                          <w:marLeft w:val="0"/>
                                                                                                                                                                                                                                                                                                                                          <w:marRight w:val="0"/>
                                                                                                                                                                                                                                                                                                                                          <w:marTop w:val="0"/>
                                                                                                                                                                                                                                                                                                                                          <w:marBottom w:val="0"/>
                                                                                                                                                                                                                                                                                                                                          <w:divBdr>
                                                                                                                                                                                                                                                                                                                                            <w:top w:val="none" w:sz="0" w:space="0" w:color="auto"/>
                                                                                                                                                                                                                                                                                                                                            <w:left w:val="none" w:sz="0" w:space="0" w:color="auto"/>
                                                                                                                                                                                                                                                                                                                                            <w:bottom w:val="none" w:sz="0" w:space="0" w:color="auto"/>
                                                                                                                                                                                                                                                                                                                                            <w:right w:val="none" w:sz="0" w:space="0" w:color="auto"/>
                                                                                                                                                                                                                                                                                                                                          </w:divBdr>
                                                                                                                                                                                                                                                                                                                                          <w:divsChild>
                                                                                                                                                                                                                                                                                                                                            <w:div w:id="1513953558">
                                                                                                                                                                                                                                                                                                                                              <w:marLeft w:val="0"/>
                                                                                                                                                                                                                                                                                                                                              <w:marRight w:val="0"/>
                                                                                                                                                                                                                                                                                                                                              <w:marTop w:val="0"/>
                                                                                                                                                                                                                                                                                                                                              <w:marBottom w:val="0"/>
                                                                                                                                                                                                                                                                                                                                              <w:divBdr>
                                                                                                                                                                                                                                                                                                                                                <w:top w:val="none" w:sz="0" w:space="0" w:color="auto"/>
                                                                                                                                                                                                                                                                                                                                                <w:left w:val="none" w:sz="0" w:space="0" w:color="auto"/>
                                                                                                                                                                                                                                                                                                                                                <w:bottom w:val="none" w:sz="0" w:space="0" w:color="auto"/>
                                                                                                                                                                                                                                                                                                                                                <w:right w:val="none" w:sz="0" w:space="0" w:color="auto"/>
                                                                                                                                                                                                                                                                                                                                              </w:divBdr>
                                                                                                                                                                                                                                                                                                                                              <w:divsChild>
                                                                                                                                                                                                                                                                                                                                                <w:div w:id="998271512">
                                                                                                                                                                                                                                                                                                                                                  <w:marLeft w:val="0"/>
                                                                                                                                                                                                                                                                                                                                                  <w:marRight w:val="0"/>
                                                                                                                                                                                                                                                                                                                                                  <w:marTop w:val="0"/>
                                                                                                                                                                                                                                                                                                                                                  <w:marBottom w:val="0"/>
                                                                                                                                                                                                                                                                                                                                                  <w:divBdr>
                                                                                                                                                                                                                                                                                                                                                    <w:top w:val="none" w:sz="0" w:space="0" w:color="auto"/>
                                                                                                                                                                                                                                                                                                                                                    <w:left w:val="none" w:sz="0" w:space="0" w:color="auto"/>
                                                                                                                                                                                                                                                                                                                                                    <w:bottom w:val="none" w:sz="0" w:space="0" w:color="auto"/>
                                                                                                                                                                                                                                                                                                                                                    <w:right w:val="none" w:sz="0" w:space="0" w:color="auto"/>
                                                                                                                                                                                                                                                                                                                                                  </w:divBdr>
                                                                                                                                                                                                                                                                                                                                                  <w:divsChild>
                                                                                                                                                                                                                                                                                                                                                    <w:div w:id="1088773636">
                                                                                                                                                                                                                                                                                                                                                      <w:marLeft w:val="0"/>
                                                                                                                                                                                                                                                                                                                                                      <w:marRight w:val="0"/>
                                                                                                                                                                                                                                                                                                                                                      <w:marTop w:val="0"/>
                                                                                                                                                                                                                                                                                                                                                      <w:marBottom w:val="0"/>
                                                                                                                                                                                                                                                                                                                                                      <w:divBdr>
                                                                                                                                                                                                                                                                                                                                                        <w:top w:val="none" w:sz="0" w:space="0" w:color="auto"/>
                                                                                                                                                                                                                                                                                                                                                        <w:left w:val="none" w:sz="0" w:space="0" w:color="auto"/>
                                                                                                                                                                                                                                                                                                                                                        <w:bottom w:val="none" w:sz="0" w:space="0" w:color="auto"/>
                                                                                                                                                                                                                                                                                                                                                        <w:right w:val="none" w:sz="0" w:space="0" w:color="auto"/>
                                                                                                                                                                                                                                                                                                                                                      </w:divBdr>
                                                                                                                                                                                                                                                                                                                                                      <w:divsChild>
                                                                                                                                                                                                                                                                                                                                                        <w:div w:id="1935554556">
                                                                                                                                                                                                                                                                                                                                                          <w:marLeft w:val="0"/>
                                                                                                                                                                                                                                                                                                                                                          <w:marRight w:val="0"/>
                                                                                                                                                                                                                                                                                                                                                          <w:marTop w:val="0"/>
                                                                                                                                                                                                                                                                                                                                                          <w:marBottom w:val="0"/>
                                                                                                                                                                                                                                                                                                                                                          <w:divBdr>
                                                                                                                                                                                                                                                                                                                                                            <w:top w:val="none" w:sz="0" w:space="0" w:color="auto"/>
                                                                                                                                                                                                                                                                                                                                                            <w:left w:val="none" w:sz="0" w:space="0" w:color="auto"/>
                                                                                                                                                                                                                                                                                                                                                            <w:bottom w:val="none" w:sz="0" w:space="0" w:color="auto"/>
                                                                                                                                                                                                                                                                                                                                                            <w:right w:val="none" w:sz="0" w:space="0" w:color="auto"/>
                                                                                                                                                                                                                                                                                                                                                          </w:divBdr>
                                                                                                                                                                                                                                                                                                                                                          <w:divsChild>
                                                                                                                                                                                                                                                                                                                                                            <w:div w:id="1578437571">
                                                                                                                                                                                                                                                                                                                                                              <w:marLeft w:val="0"/>
                                                                                                                                                                                                                                                                                                                                                              <w:marRight w:val="0"/>
                                                                                                                                                                                                                                                                                                                                                              <w:marTop w:val="0"/>
                                                                                                                                                                                                                                                                                                                                                              <w:marBottom w:val="0"/>
                                                                                                                                                                                                                                                                                                                                                              <w:divBdr>
                                                                                                                                                                                                                                                                                                                                                                <w:top w:val="none" w:sz="0" w:space="0" w:color="auto"/>
                                                                                                                                                                                                                                                                                                                                                                <w:left w:val="none" w:sz="0" w:space="0" w:color="auto"/>
                                                                                                                                                                                                                                                                                                                                                                <w:bottom w:val="none" w:sz="0" w:space="0" w:color="auto"/>
                                                                                                                                                                                                                                                                                                                                                                <w:right w:val="none" w:sz="0" w:space="0" w:color="auto"/>
                                                                                                                                                                                                                                                                                                                                                              </w:divBdr>
                                                                                                                                                                                                                                                                                                                                                              <w:divsChild>
                                                                                                                                                                                                                                                                                                                                                                <w:div w:id="347946044">
                                                                                                                                                                                                                                                                                                                                                                  <w:marLeft w:val="0"/>
                                                                                                                                                                                                                                                                                                                                                                  <w:marRight w:val="0"/>
                                                                                                                                                                                                                                                                                                                                                                  <w:marTop w:val="0"/>
                                                                                                                                                                                                                                                                                                                                                                  <w:marBottom w:val="0"/>
                                                                                                                                                                                                                                                                                                                                                                  <w:divBdr>
                                                                                                                                                                                                                                                                                                                                                                    <w:top w:val="none" w:sz="0" w:space="0" w:color="auto"/>
                                                                                                                                                                                                                                                                                                                                                                    <w:left w:val="none" w:sz="0" w:space="0" w:color="auto"/>
                                                                                                                                                                                                                                                                                                                                                                    <w:bottom w:val="none" w:sz="0" w:space="0" w:color="auto"/>
                                                                                                                                                                                                                                                                                                                                                                    <w:right w:val="none" w:sz="0" w:space="0" w:color="auto"/>
                                                                                                                                                                                                                                                                                                                                                                  </w:divBdr>
                                                                                                                                                                                                                                                                                                                                                                  <w:divsChild>
                                                                                                                                                                                                                                                                                                                                                                    <w:div w:id="1570119056">
                                                                                                                                                                                                                                                                                                                                                                      <w:marLeft w:val="0"/>
                                                                                                                                                                                                                                                                                                                                                                      <w:marRight w:val="0"/>
                                                                                                                                                                                                                                                                                                                                                                      <w:marTop w:val="0"/>
                                                                                                                                                                                                                                                                                                                                                                      <w:marBottom w:val="0"/>
                                                                                                                                                                                                                                                                                                                                                                      <w:divBdr>
                                                                                                                                                                                                                                                                                                                                                                        <w:top w:val="none" w:sz="0" w:space="0" w:color="auto"/>
                                                                                                                                                                                                                                                                                                                                                                        <w:left w:val="none" w:sz="0" w:space="0" w:color="auto"/>
                                                                                                                                                                                                                                                                                                                                                                        <w:bottom w:val="none" w:sz="0" w:space="0" w:color="auto"/>
                                                                                                                                                                                                                                                                                                                                                                        <w:right w:val="none" w:sz="0" w:space="0" w:color="auto"/>
                                                                                                                                                                                                                                                                                                                                                                      </w:divBdr>
                                                                                                                                                                                                                                                                                                                                                                      <w:divsChild>
                                                                                                                                                                                                                                                                                                                                                                        <w:div w:id="1494954627">
                                                                                                                                                                                                                                                                                                                                                                          <w:marLeft w:val="0"/>
                                                                                                                                                                                                                                                                                                                                                                          <w:marRight w:val="0"/>
                                                                                                                                                                                                                                                                                                                                                                          <w:marTop w:val="0"/>
                                                                                                                                                                                                                                                                                                                                                                          <w:marBottom w:val="0"/>
                                                                                                                                                                                                                                                                                                                                                                          <w:divBdr>
                                                                                                                                                                                                                                                                                                                                                                            <w:top w:val="none" w:sz="0" w:space="0" w:color="auto"/>
                                                                                                                                                                                                                                                                                                                                                                            <w:left w:val="none" w:sz="0" w:space="0" w:color="auto"/>
                                                                                                                                                                                                                                                                                                                                                                            <w:bottom w:val="none" w:sz="0" w:space="0" w:color="auto"/>
                                                                                                                                                                                                                                                                                                                                                                            <w:right w:val="none" w:sz="0" w:space="0" w:color="auto"/>
                                                                                                                                                                                                                                                                                                                                                                          </w:divBdr>
                                                                                                                                                                                                                                                                                                                                                                          <w:divsChild>
                                                                                                                                                                                                                                                                                                                                                                            <w:div w:id="1337460039">
                                                                                                                                                                                                                                                                                                                                                                              <w:marLeft w:val="0"/>
                                                                                                                                                                                                                                                                                                                                                                              <w:marRight w:val="0"/>
                                                                                                                                                                                                                                                                                                                                                                              <w:marTop w:val="0"/>
                                                                                                                                                                                                                                                                                                                                                                              <w:marBottom w:val="0"/>
                                                                                                                                                                                                                                                                                                                                                                              <w:divBdr>
                                                                                                                                                                                                                                                                                                                                                                                <w:top w:val="none" w:sz="0" w:space="0" w:color="auto"/>
                                                                                                                                                                                                                                                                                                                                                                                <w:left w:val="none" w:sz="0" w:space="0" w:color="auto"/>
                                                                                                                                                                                                                                                                                                                                                                                <w:bottom w:val="none" w:sz="0" w:space="0" w:color="auto"/>
                                                                                                                                                                                                                                                                                                                                                                                <w:right w:val="none" w:sz="0" w:space="0" w:color="auto"/>
                                                                                                                                                                                                                                                                                                                                                                              </w:divBdr>
                                                                                                                                                                                                                                                                                                                                                                              <w:divsChild>
                                                                                                                                                                                                                                                                                                                                                                                <w:div w:id="2114468436">
                                                                                                                                                                                                                                                                                                                                                                                  <w:marLeft w:val="0"/>
                                                                                                                                                                                                                                                                                                                                                                                  <w:marRight w:val="0"/>
                                                                                                                                                                                                                                                                                                                                                                                  <w:marTop w:val="0"/>
                                                                                                                                                                                                                                                                                                                                                                                  <w:marBottom w:val="0"/>
                                                                                                                                                                                                                                                                                                                                                                                  <w:divBdr>
                                                                                                                                                                                                                                                                                                                                                                                    <w:top w:val="none" w:sz="0" w:space="0" w:color="auto"/>
                                                                                                                                                                                                                                                                                                                                                                                    <w:left w:val="none" w:sz="0" w:space="0" w:color="auto"/>
                                                                                                                                                                                                                                                                                                                                                                                    <w:bottom w:val="none" w:sz="0" w:space="0" w:color="auto"/>
                                                                                                                                                                                                                                                                                                                                                                                    <w:right w:val="none" w:sz="0" w:space="0" w:color="auto"/>
                                                                                                                                                                                                                                                                                                                                                                                  </w:divBdr>
                                                                                                                                                                                                                                                                                                                                                                                  <w:divsChild>
                                                                                                                                                                                                                                                                                                                                                                                    <w:div w:id="1345208509">
                                                                                                                                                                                                                                                                                                                                                                                      <w:marLeft w:val="0"/>
                                                                                                                                                                                                                                                                                                                                                                                      <w:marRight w:val="0"/>
                                                                                                                                                                                                                                                                                                                                                                                      <w:marTop w:val="0"/>
                                                                                                                                                                                                                                                                                                                                                                                      <w:marBottom w:val="0"/>
                                                                                                                                                                                                                                                                                                                                                                                      <w:divBdr>
                                                                                                                                                                                                                                                                                                                                                                                        <w:top w:val="none" w:sz="0" w:space="0" w:color="auto"/>
                                                                                                                                                                                                                                                                                                                                                                                        <w:left w:val="none" w:sz="0" w:space="0" w:color="auto"/>
                                                                                                                                                                                                                                                                                                                                                                                        <w:bottom w:val="none" w:sz="0" w:space="0" w:color="auto"/>
                                                                                                                                                                                                                                                                                                                                                                                        <w:right w:val="none" w:sz="0" w:space="0" w:color="auto"/>
                                                                                                                                                                                                                                                                                                                                                                                      </w:divBdr>
                                                                                                                                                                                                                                                                                                                                                                                      <w:divsChild>
                                                                                                                                                                                                                                                                                                                                                                                        <w:div w:id="785924343">
                                                                                                                                                                                                                                                                                                                                                                                          <w:marLeft w:val="0"/>
                                                                                                                                                                                                                                                                                                                                                                                          <w:marRight w:val="0"/>
                                                                                                                                                                                                                                                                                                                                                                                          <w:marTop w:val="0"/>
                                                                                                                                                                                                                                                                                                                                                                                          <w:marBottom w:val="0"/>
                                                                                                                                                                                                                                                                                                                                                                                          <w:divBdr>
                                                                                                                                                                                                                                                                                                                                                                                            <w:top w:val="none" w:sz="0" w:space="0" w:color="auto"/>
                                                                                                                                                                                                                                                                                                                                                                                            <w:left w:val="none" w:sz="0" w:space="0" w:color="auto"/>
                                                                                                                                                                                                                                                                                                                                                                                            <w:bottom w:val="none" w:sz="0" w:space="0" w:color="auto"/>
                                                                                                                                                                                                                                                                                                                                                                                            <w:right w:val="none" w:sz="0" w:space="0" w:color="auto"/>
                                                                                                                                                                                                                                                                                                                                                                                          </w:divBdr>
                                                                                                                                                                                                                                                                                                                                                                                          <w:divsChild>
                                                                                                                                                                                                                                                                                                                                                                                            <w:div w:id="1651445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775095266">
      <w:marLeft w:val="0"/>
      <w:marRight w:val="0"/>
      <w:marTop w:val="0"/>
      <w:marBottom w:val="0"/>
      <w:divBdr>
        <w:top w:val="none" w:sz="0" w:space="0" w:color="auto"/>
        <w:left w:val="none" w:sz="0" w:space="0" w:color="auto"/>
        <w:bottom w:val="none" w:sz="0" w:space="0" w:color="auto"/>
        <w:right w:val="none" w:sz="0" w:space="0" w:color="auto"/>
      </w:divBdr>
      <w:divsChild>
        <w:div w:id="161844167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06051323">
      <w:bodyDiv w:val="1"/>
      <w:marLeft w:val="0"/>
      <w:marRight w:val="0"/>
      <w:marTop w:val="0"/>
      <w:marBottom w:val="0"/>
      <w:divBdr>
        <w:top w:val="none" w:sz="0" w:space="0" w:color="auto"/>
        <w:left w:val="none" w:sz="0" w:space="0" w:color="auto"/>
        <w:bottom w:val="none" w:sz="0" w:space="0" w:color="auto"/>
        <w:right w:val="none" w:sz="0" w:space="0" w:color="auto"/>
      </w:divBdr>
    </w:div>
    <w:div w:id="862089358">
      <w:bodyDiv w:val="1"/>
      <w:marLeft w:val="0"/>
      <w:marRight w:val="0"/>
      <w:marTop w:val="0"/>
      <w:marBottom w:val="0"/>
      <w:divBdr>
        <w:top w:val="none" w:sz="0" w:space="0" w:color="auto"/>
        <w:left w:val="none" w:sz="0" w:space="0" w:color="auto"/>
        <w:bottom w:val="none" w:sz="0" w:space="0" w:color="auto"/>
        <w:right w:val="none" w:sz="0" w:space="0" w:color="auto"/>
      </w:divBdr>
    </w:div>
    <w:div w:id="862786403">
      <w:bodyDiv w:val="1"/>
      <w:marLeft w:val="0"/>
      <w:marRight w:val="0"/>
      <w:marTop w:val="0"/>
      <w:marBottom w:val="0"/>
      <w:divBdr>
        <w:top w:val="none" w:sz="0" w:space="0" w:color="auto"/>
        <w:left w:val="none" w:sz="0" w:space="0" w:color="auto"/>
        <w:bottom w:val="none" w:sz="0" w:space="0" w:color="auto"/>
        <w:right w:val="none" w:sz="0" w:space="0" w:color="auto"/>
      </w:divBdr>
    </w:div>
    <w:div w:id="871042517">
      <w:bodyDiv w:val="1"/>
      <w:marLeft w:val="0"/>
      <w:marRight w:val="0"/>
      <w:marTop w:val="0"/>
      <w:marBottom w:val="0"/>
      <w:divBdr>
        <w:top w:val="none" w:sz="0" w:space="0" w:color="auto"/>
        <w:left w:val="none" w:sz="0" w:space="0" w:color="auto"/>
        <w:bottom w:val="none" w:sz="0" w:space="0" w:color="auto"/>
        <w:right w:val="none" w:sz="0" w:space="0" w:color="auto"/>
      </w:divBdr>
    </w:div>
    <w:div w:id="902645399">
      <w:bodyDiv w:val="1"/>
      <w:marLeft w:val="0"/>
      <w:marRight w:val="0"/>
      <w:marTop w:val="0"/>
      <w:marBottom w:val="0"/>
      <w:divBdr>
        <w:top w:val="none" w:sz="0" w:space="0" w:color="auto"/>
        <w:left w:val="none" w:sz="0" w:space="0" w:color="auto"/>
        <w:bottom w:val="none" w:sz="0" w:space="0" w:color="auto"/>
        <w:right w:val="none" w:sz="0" w:space="0" w:color="auto"/>
      </w:divBdr>
    </w:div>
    <w:div w:id="907954298">
      <w:bodyDiv w:val="1"/>
      <w:marLeft w:val="0"/>
      <w:marRight w:val="0"/>
      <w:marTop w:val="0"/>
      <w:marBottom w:val="0"/>
      <w:divBdr>
        <w:top w:val="none" w:sz="0" w:space="0" w:color="auto"/>
        <w:left w:val="none" w:sz="0" w:space="0" w:color="auto"/>
        <w:bottom w:val="none" w:sz="0" w:space="0" w:color="auto"/>
        <w:right w:val="none" w:sz="0" w:space="0" w:color="auto"/>
      </w:divBdr>
    </w:div>
    <w:div w:id="983198844">
      <w:marLeft w:val="0"/>
      <w:marRight w:val="0"/>
      <w:marTop w:val="0"/>
      <w:marBottom w:val="0"/>
      <w:divBdr>
        <w:top w:val="none" w:sz="0" w:space="0" w:color="auto"/>
        <w:left w:val="none" w:sz="0" w:space="0" w:color="auto"/>
        <w:bottom w:val="none" w:sz="0" w:space="0" w:color="auto"/>
        <w:right w:val="none" w:sz="0" w:space="0" w:color="auto"/>
      </w:divBdr>
    </w:div>
    <w:div w:id="989794370">
      <w:bodyDiv w:val="1"/>
      <w:marLeft w:val="0"/>
      <w:marRight w:val="0"/>
      <w:marTop w:val="0"/>
      <w:marBottom w:val="0"/>
      <w:divBdr>
        <w:top w:val="none" w:sz="0" w:space="0" w:color="auto"/>
        <w:left w:val="none" w:sz="0" w:space="0" w:color="auto"/>
        <w:bottom w:val="none" w:sz="0" w:space="0" w:color="auto"/>
        <w:right w:val="none" w:sz="0" w:space="0" w:color="auto"/>
      </w:divBdr>
    </w:div>
    <w:div w:id="991569280">
      <w:bodyDiv w:val="1"/>
      <w:marLeft w:val="0"/>
      <w:marRight w:val="0"/>
      <w:marTop w:val="0"/>
      <w:marBottom w:val="0"/>
      <w:divBdr>
        <w:top w:val="none" w:sz="0" w:space="0" w:color="auto"/>
        <w:left w:val="none" w:sz="0" w:space="0" w:color="auto"/>
        <w:bottom w:val="none" w:sz="0" w:space="0" w:color="auto"/>
        <w:right w:val="none" w:sz="0" w:space="0" w:color="auto"/>
      </w:divBdr>
    </w:div>
    <w:div w:id="1003169867">
      <w:bodyDiv w:val="1"/>
      <w:marLeft w:val="0"/>
      <w:marRight w:val="0"/>
      <w:marTop w:val="0"/>
      <w:marBottom w:val="0"/>
      <w:divBdr>
        <w:top w:val="none" w:sz="0" w:space="0" w:color="auto"/>
        <w:left w:val="none" w:sz="0" w:space="0" w:color="auto"/>
        <w:bottom w:val="none" w:sz="0" w:space="0" w:color="auto"/>
        <w:right w:val="none" w:sz="0" w:space="0" w:color="auto"/>
      </w:divBdr>
    </w:div>
    <w:div w:id="1020934502">
      <w:bodyDiv w:val="1"/>
      <w:marLeft w:val="0"/>
      <w:marRight w:val="0"/>
      <w:marTop w:val="0"/>
      <w:marBottom w:val="0"/>
      <w:divBdr>
        <w:top w:val="none" w:sz="0" w:space="0" w:color="auto"/>
        <w:left w:val="none" w:sz="0" w:space="0" w:color="auto"/>
        <w:bottom w:val="none" w:sz="0" w:space="0" w:color="auto"/>
        <w:right w:val="none" w:sz="0" w:space="0" w:color="auto"/>
      </w:divBdr>
    </w:div>
    <w:div w:id="1054961820">
      <w:bodyDiv w:val="1"/>
      <w:marLeft w:val="0"/>
      <w:marRight w:val="0"/>
      <w:marTop w:val="0"/>
      <w:marBottom w:val="0"/>
      <w:divBdr>
        <w:top w:val="none" w:sz="0" w:space="0" w:color="auto"/>
        <w:left w:val="none" w:sz="0" w:space="0" w:color="auto"/>
        <w:bottom w:val="none" w:sz="0" w:space="0" w:color="auto"/>
        <w:right w:val="none" w:sz="0" w:space="0" w:color="auto"/>
      </w:divBdr>
    </w:div>
    <w:div w:id="1092093227">
      <w:bodyDiv w:val="1"/>
      <w:marLeft w:val="0"/>
      <w:marRight w:val="0"/>
      <w:marTop w:val="0"/>
      <w:marBottom w:val="0"/>
      <w:divBdr>
        <w:top w:val="none" w:sz="0" w:space="0" w:color="auto"/>
        <w:left w:val="none" w:sz="0" w:space="0" w:color="auto"/>
        <w:bottom w:val="none" w:sz="0" w:space="0" w:color="auto"/>
        <w:right w:val="none" w:sz="0" w:space="0" w:color="auto"/>
      </w:divBdr>
    </w:div>
    <w:div w:id="1128822156">
      <w:bodyDiv w:val="1"/>
      <w:marLeft w:val="0"/>
      <w:marRight w:val="0"/>
      <w:marTop w:val="0"/>
      <w:marBottom w:val="0"/>
      <w:divBdr>
        <w:top w:val="none" w:sz="0" w:space="0" w:color="auto"/>
        <w:left w:val="none" w:sz="0" w:space="0" w:color="auto"/>
        <w:bottom w:val="none" w:sz="0" w:space="0" w:color="auto"/>
        <w:right w:val="none" w:sz="0" w:space="0" w:color="auto"/>
      </w:divBdr>
    </w:div>
    <w:div w:id="1151753244">
      <w:bodyDiv w:val="1"/>
      <w:marLeft w:val="0"/>
      <w:marRight w:val="0"/>
      <w:marTop w:val="0"/>
      <w:marBottom w:val="0"/>
      <w:divBdr>
        <w:top w:val="none" w:sz="0" w:space="0" w:color="auto"/>
        <w:left w:val="none" w:sz="0" w:space="0" w:color="auto"/>
        <w:bottom w:val="none" w:sz="0" w:space="0" w:color="auto"/>
        <w:right w:val="none" w:sz="0" w:space="0" w:color="auto"/>
      </w:divBdr>
    </w:div>
    <w:div w:id="1226527072">
      <w:marLeft w:val="0"/>
      <w:marRight w:val="0"/>
      <w:marTop w:val="0"/>
      <w:marBottom w:val="0"/>
      <w:divBdr>
        <w:top w:val="none" w:sz="0" w:space="0" w:color="auto"/>
        <w:left w:val="none" w:sz="0" w:space="0" w:color="auto"/>
        <w:bottom w:val="none" w:sz="0" w:space="0" w:color="auto"/>
        <w:right w:val="none" w:sz="0" w:space="0" w:color="auto"/>
      </w:divBdr>
      <w:divsChild>
        <w:div w:id="41294851">
          <w:marLeft w:val="0"/>
          <w:marRight w:val="0"/>
          <w:marTop w:val="0"/>
          <w:marBottom w:val="0"/>
          <w:divBdr>
            <w:top w:val="none" w:sz="0" w:space="0" w:color="auto"/>
            <w:left w:val="none" w:sz="0" w:space="0" w:color="auto"/>
            <w:bottom w:val="none" w:sz="0" w:space="0" w:color="auto"/>
            <w:right w:val="none" w:sz="0" w:space="0" w:color="auto"/>
          </w:divBdr>
        </w:div>
        <w:div w:id="59408178">
          <w:marLeft w:val="0"/>
          <w:marRight w:val="0"/>
          <w:marTop w:val="0"/>
          <w:marBottom w:val="0"/>
          <w:divBdr>
            <w:top w:val="none" w:sz="0" w:space="0" w:color="auto"/>
            <w:left w:val="none" w:sz="0" w:space="0" w:color="auto"/>
            <w:bottom w:val="none" w:sz="0" w:space="0" w:color="auto"/>
            <w:right w:val="none" w:sz="0" w:space="0" w:color="auto"/>
          </w:divBdr>
        </w:div>
        <w:div w:id="110756790">
          <w:marLeft w:val="0"/>
          <w:marRight w:val="0"/>
          <w:marTop w:val="0"/>
          <w:marBottom w:val="0"/>
          <w:divBdr>
            <w:top w:val="none" w:sz="0" w:space="0" w:color="auto"/>
            <w:left w:val="none" w:sz="0" w:space="0" w:color="auto"/>
            <w:bottom w:val="none" w:sz="0" w:space="0" w:color="auto"/>
            <w:right w:val="none" w:sz="0" w:space="0" w:color="auto"/>
          </w:divBdr>
        </w:div>
        <w:div w:id="180827912">
          <w:marLeft w:val="0"/>
          <w:marRight w:val="0"/>
          <w:marTop w:val="0"/>
          <w:marBottom w:val="0"/>
          <w:divBdr>
            <w:top w:val="none" w:sz="0" w:space="0" w:color="auto"/>
            <w:left w:val="none" w:sz="0" w:space="0" w:color="auto"/>
            <w:bottom w:val="none" w:sz="0" w:space="0" w:color="auto"/>
            <w:right w:val="none" w:sz="0" w:space="0" w:color="auto"/>
          </w:divBdr>
        </w:div>
        <w:div w:id="347145293">
          <w:marLeft w:val="0"/>
          <w:marRight w:val="0"/>
          <w:marTop w:val="0"/>
          <w:marBottom w:val="0"/>
          <w:divBdr>
            <w:top w:val="none" w:sz="0" w:space="0" w:color="auto"/>
            <w:left w:val="none" w:sz="0" w:space="0" w:color="auto"/>
            <w:bottom w:val="none" w:sz="0" w:space="0" w:color="auto"/>
            <w:right w:val="none" w:sz="0" w:space="0" w:color="auto"/>
          </w:divBdr>
        </w:div>
        <w:div w:id="492839720">
          <w:marLeft w:val="0"/>
          <w:marRight w:val="0"/>
          <w:marTop w:val="0"/>
          <w:marBottom w:val="0"/>
          <w:divBdr>
            <w:top w:val="none" w:sz="0" w:space="0" w:color="auto"/>
            <w:left w:val="none" w:sz="0" w:space="0" w:color="auto"/>
            <w:bottom w:val="none" w:sz="0" w:space="0" w:color="auto"/>
            <w:right w:val="none" w:sz="0" w:space="0" w:color="auto"/>
          </w:divBdr>
        </w:div>
        <w:div w:id="494418353">
          <w:marLeft w:val="0"/>
          <w:marRight w:val="0"/>
          <w:marTop w:val="0"/>
          <w:marBottom w:val="0"/>
          <w:divBdr>
            <w:top w:val="none" w:sz="0" w:space="0" w:color="auto"/>
            <w:left w:val="none" w:sz="0" w:space="0" w:color="auto"/>
            <w:bottom w:val="none" w:sz="0" w:space="0" w:color="auto"/>
            <w:right w:val="none" w:sz="0" w:space="0" w:color="auto"/>
          </w:divBdr>
        </w:div>
        <w:div w:id="504132680">
          <w:marLeft w:val="0"/>
          <w:marRight w:val="0"/>
          <w:marTop w:val="0"/>
          <w:marBottom w:val="0"/>
          <w:divBdr>
            <w:top w:val="none" w:sz="0" w:space="0" w:color="auto"/>
            <w:left w:val="none" w:sz="0" w:space="0" w:color="auto"/>
            <w:bottom w:val="none" w:sz="0" w:space="0" w:color="auto"/>
            <w:right w:val="none" w:sz="0" w:space="0" w:color="auto"/>
          </w:divBdr>
        </w:div>
        <w:div w:id="576012242">
          <w:marLeft w:val="0"/>
          <w:marRight w:val="0"/>
          <w:marTop w:val="0"/>
          <w:marBottom w:val="0"/>
          <w:divBdr>
            <w:top w:val="none" w:sz="0" w:space="0" w:color="auto"/>
            <w:left w:val="none" w:sz="0" w:space="0" w:color="auto"/>
            <w:bottom w:val="none" w:sz="0" w:space="0" w:color="auto"/>
            <w:right w:val="none" w:sz="0" w:space="0" w:color="auto"/>
          </w:divBdr>
        </w:div>
        <w:div w:id="833499134">
          <w:marLeft w:val="0"/>
          <w:marRight w:val="0"/>
          <w:marTop w:val="0"/>
          <w:marBottom w:val="0"/>
          <w:divBdr>
            <w:top w:val="none" w:sz="0" w:space="0" w:color="auto"/>
            <w:left w:val="none" w:sz="0" w:space="0" w:color="auto"/>
            <w:bottom w:val="none" w:sz="0" w:space="0" w:color="auto"/>
            <w:right w:val="none" w:sz="0" w:space="0" w:color="auto"/>
          </w:divBdr>
        </w:div>
        <w:div w:id="1015888602">
          <w:marLeft w:val="0"/>
          <w:marRight w:val="0"/>
          <w:marTop w:val="0"/>
          <w:marBottom w:val="0"/>
          <w:divBdr>
            <w:top w:val="none" w:sz="0" w:space="0" w:color="auto"/>
            <w:left w:val="none" w:sz="0" w:space="0" w:color="auto"/>
            <w:bottom w:val="none" w:sz="0" w:space="0" w:color="auto"/>
            <w:right w:val="none" w:sz="0" w:space="0" w:color="auto"/>
          </w:divBdr>
        </w:div>
        <w:div w:id="1221361558">
          <w:marLeft w:val="0"/>
          <w:marRight w:val="0"/>
          <w:marTop w:val="0"/>
          <w:marBottom w:val="0"/>
          <w:divBdr>
            <w:top w:val="none" w:sz="0" w:space="0" w:color="auto"/>
            <w:left w:val="none" w:sz="0" w:space="0" w:color="auto"/>
            <w:bottom w:val="none" w:sz="0" w:space="0" w:color="auto"/>
            <w:right w:val="none" w:sz="0" w:space="0" w:color="auto"/>
          </w:divBdr>
        </w:div>
        <w:div w:id="1231765560">
          <w:marLeft w:val="0"/>
          <w:marRight w:val="0"/>
          <w:marTop w:val="0"/>
          <w:marBottom w:val="0"/>
          <w:divBdr>
            <w:top w:val="none" w:sz="0" w:space="0" w:color="auto"/>
            <w:left w:val="none" w:sz="0" w:space="0" w:color="auto"/>
            <w:bottom w:val="none" w:sz="0" w:space="0" w:color="auto"/>
            <w:right w:val="none" w:sz="0" w:space="0" w:color="auto"/>
          </w:divBdr>
        </w:div>
        <w:div w:id="1329937843">
          <w:marLeft w:val="0"/>
          <w:marRight w:val="0"/>
          <w:marTop w:val="0"/>
          <w:marBottom w:val="0"/>
          <w:divBdr>
            <w:top w:val="none" w:sz="0" w:space="0" w:color="auto"/>
            <w:left w:val="none" w:sz="0" w:space="0" w:color="auto"/>
            <w:bottom w:val="none" w:sz="0" w:space="0" w:color="auto"/>
            <w:right w:val="none" w:sz="0" w:space="0" w:color="auto"/>
          </w:divBdr>
        </w:div>
        <w:div w:id="1531408738">
          <w:marLeft w:val="0"/>
          <w:marRight w:val="0"/>
          <w:marTop w:val="0"/>
          <w:marBottom w:val="0"/>
          <w:divBdr>
            <w:top w:val="none" w:sz="0" w:space="0" w:color="auto"/>
            <w:left w:val="none" w:sz="0" w:space="0" w:color="auto"/>
            <w:bottom w:val="none" w:sz="0" w:space="0" w:color="auto"/>
            <w:right w:val="none" w:sz="0" w:space="0" w:color="auto"/>
          </w:divBdr>
        </w:div>
        <w:div w:id="1795830591">
          <w:marLeft w:val="0"/>
          <w:marRight w:val="0"/>
          <w:marTop w:val="0"/>
          <w:marBottom w:val="0"/>
          <w:divBdr>
            <w:top w:val="none" w:sz="0" w:space="0" w:color="auto"/>
            <w:left w:val="none" w:sz="0" w:space="0" w:color="auto"/>
            <w:bottom w:val="none" w:sz="0" w:space="0" w:color="auto"/>
            <w:right w:val="none" w:sz="0" w:space="0" w:color="auto"/>
          </w:divBdr>
        </w:div>
        <w:div w:id="1851021413">
          <w:marLeft w:val="0"/>
          <w:marRight w:val="0"/>
          <w:marTop w:val="0"/>
          <w:marBottom w:val="0"/>
          <w:divBdr>
            <w:top w:val="none" w:sz="0" w:space="0" w:color="auto"/>
            <w:left w:val="none" w:sz="0" w:space="0" w:color="auto"/>
            <w:bottom w:val="none" w:sz="0" w:space="0" w:color="auto"/>
            <w:right w:val="none" w:sz="0" w:space="0" w:color="auto"/>
          </w:divBdr>
        </w:div>
        <w:div w:id="1852908848">
          <w:marLeft w:val="0"/>
          <w:marRight w:val="0"/>
          <w:marTop w:val="0"/>
          <w:marBottom w:val="0"/>
          <w:divBdr>
            <w:top w:val="none" w:sz="0" w:space="0" w:color="auto"/>
            <w:left w:val="none" w:sz="0" w:space="0" w:color="auto"/>
            <w:bottom w:val="none" w:sz="0" w:space="0" w:color="auto"/>
            <w:right w:val="none" w:sz="0" w:space="0" w:color="auto"/>
          </w:divBdr>
        </w:div>
        <w:div w:id="1934046302">
          <w:marLeft w:val="0"/>
          <w:marRight w:val="0"/>
          <w:marTop w:val="0"/>
          <w:marBottom w:val="0"/>
          <w:divBdr>
            <w:top w:val="none" w:sz="0" w:space="0" w:color="auto"/>
            <w:left w:val="none" w:sz="0" w:space="0" w:color="auto"/>
            <w:bottom w:val="none" w:sz="0" w:space="0" w:color="auto"/>
            <w:right w:val="none" w:sz="0" w:space="0" w:color="auto"/>
          </w:divBdr>
        </w:div>
        <w:div w:id="1964727241">
          <w:marLeft w:val="0"/>
          <w:marRight w:val="0"/>
          <w:marTop w:val="0"/>
          <w:marBottom w:val="0"/>
          <w:divBdr>
            <w:top w:val="none" w:sz="0" w:space="0" w:color="auto"/>
            <w:left w:val="none" w:sz="0" w:space="0" w:color="auto"/>
            <w:bottom w:val="none" w:sz="0" w:space="0" w:color="auto"/>
            <w:right w:val="none" w:sz="0" w:space="0" w:color="auto"/>
          </w:divBdr>
        </w:div>
        <w:div w:id="1981761159">
          <w:marLeft w:val="0"/>
          <w:marRight w:val="0"/>
          <w:marTop w:val="0"/>
          <w:marBottom w:val="0"/>
          <w:divBdr>
            <w:top w:val="none" w:sz="0" w:space="0" w:color="auto"/>
            <w:left w:val="none" w:sz="0" w:space="0" w:color="auto"/>
            <w:bottom w:val="none" w:sz="0" w:space="0" w:color="auto"/>
            <w:right w:val="none" w:sz="0" w:space="0" w:color="auto"/>
          </w:divBdr>
        </w:div>
      </w:divsChild>
    </w:div>
    <w:div w:id="1227376001">
      <w:bodyDiv w:val="1"/>
      <w:marLeft w:val="0"/>
      <w:marRight w:val="0"/>
      <w:marTop w:val="0"/>
      <w:marBottom w:val="0"/>
      <w:divBdr>
        <w:top w:val="none" w:sz="0" w:space="0" w:color="auto"/>
        <w:left w:val="none" w:sz="0" w:space="0" w:color="auto"/>
        <w:bottom w:val="none" w:sz="0" w:space="0" w:color="auto"/>
        <w:right w:val="none" w:sz="0" w:space="0" w:color="auto"/>
      </w:divBdr>
    </w:div>
    <w:div w:id="1231111823">
      <w:bodyDiv w:val="1"/>
      <w:marLeft w:val="0"/>
      <w:marRight w:val="0"/>
      <w:marTop w:val="0"/>
      <w:marBottom w:val="0"/>
      <w:divBdr>
        <w:top w:val="none" w:sz="0" w:space="0" w:color="auto"/>
        <w:left w:val="none" w:sz="0" w:space="0" w:color="auto"/>
        <w:bottom w:val="none" w:sz="0" w:space="0" w:color="auto"/>
        <w:right w:val="none" w:sz="0" w:space="0" w:color="auto"/>
      </w:divBdr>
    </w:div>
    <w:div w:id="1242326558">
      <w:bodyDiv w:val="1"/>
      <w:marLeft w:val="0"/>
      <w:marRight w:val="0"/>
      <w:marTop w:val="0"/>
      <w:marBottom w:val="0"/>
      <w:divBdr>
        <w:top w:val="none" w:sz="0" w:space="0" w:color="auto"/>
        <w:left w:val="none" w:sz="0" w:space="0" w:color="auto"/>
        <w:bottom w:val="none" w:sz="0" w:space="0" w:color="auto"/>
        <w:right w:val="none" w:sz="0" w:space="0" w:color="auto"/>
      </w:divBdr>
    </w:div>
    <w:div w:id="1260794557">
      <w:marLeft w:val="0"/>
      <w:marRight w:val="0"/>
      <w:marTop w:val="0"/>
      <w:marBottom w:val="0"/>
      <w:divBdr>
        <w:top w:val="none" w:sz="0" w:space="0" w:color="auto"/>
        <w:left w:val="none" w:sz="0" w:space="0" w:color="auto"/>
        <w:bottom w:val="none" w:sz="0" w:space="0" w:color="auto"/>
        <w:right w:val="none" w:sz="0" w:space="0" w:color="auto"/>
      </w:divBdr>
    </w:div>
    <w:div w:id="1266618845">
      <w:bodyDiv w:val="1"/>
      <w:marLeft w:val="0"/>
      <w:marRight w:val="0"/>
      <w:marTop w:val="0"/>
      <w:marBottom w:val="0"/>
      <w:divBdr>
        <w:top w:val="none" w:sz="0" w:space="0" w:color="auto"/>
        <w:left w:val="none" w:sz="0" w:space="0" w:color="auto"/>
        <w:bottom w:val="none" w:sz="0" w:space="0" w:color="auto"/>
        <w:right w:val="none" w:sz="0" w:space="0" w:color="auto"/>
      </w:divBdr>
    </w:div>
    <w:div w:id="1280913023">
      <w:marLeft w:val="0"/>
      <w:marRight w:val="0"/>
      <w:marTop w:val="0"/>
      <w:marBottom w:val="0"/>
      <w:divBdr>
        <w:top w:val="none" w:sz="0" w:space="0" w:color="auto"/>
        <w:left w:val="none" w:sz="0" w:space="0" w:color="auto"/>
        <w:bottom w:val="none" w:sz="0" w:space="0" w:color="auto"/>
        <w:right w:val="none" w:sz="0" w:space="0" w:color="auto"/>
      </w:divBdr>
      <w:divsChild>
        <w:div w:id="504636645">
          <w:marLeft w:val="0"/>
          <w:marRight w:val="0"/>
          <w:marTop w:val="0"/>
          <w:marBottom w:val="0"/>
          <w:divBdr>
            <w:top w:val="none" w:sz="0" w:space="0" w:color="auto"/>
            <w:left w:val="none" w:sz="0" w:space="0" w:color="auto"/>
            <w:bottom w:val="none" w:sz="0" w:space="0" w:color="auto"/>
            <w:right w:val="none" w:sz="0" w:space="0" w:color="auto"/>
          </w:divBdr>
        </w:div>
        <w:div w:id="558126477">
          <w:marLeft w:val="0"/>
          <w:marRight w:val="0"/>
          <w:marTop w:val="0"/>
          <w:marBottom w:val="0"/>
          <w:divBdr>
            <w:top w:val="none" w:sz="0" w:space="0" w:color="auto"/>
            <w:left w:val="none" w:sz="0" w:space="0" w:color="auto"/>
            <w:bottom w:val="none" w:sz="0" w:space="0" w:color="auto"/>
            <w:right w:val="none" w:sz="0" w:space="0" w:color="auto"/>
          </w:divBdr>
        </w:div>
        <w:div w:id="2052225843">
          <w:marLeft w:val="0"/>
          <w:marRight w:val="0"/>
          <w:marTop w:val="0"/>
          <w:marBottom w:val="0"/>
          <w:divBdr>
            <w:top w:val="none" w:sz="0" w:space="0" w:color="auto"/>
            <w:left w:val="none" w:sz="0" w:space="0" w:color="auto"/>
            <w:bottom w:val="none" w:sz="0" w:space="0" w:color="auto"/>
            <w:right w:val="none" w:sz="0" w:space="0" w:color="auto"/>
          </w:divBdr>
        </w:div>
      </w:divsChild>
    </w:div>
    <w:div w:id="1294868424">
      <w:bodyDiv w:val="1"/>
      <w:marLeft w:val="0"/>
      <w:marRight w:val="0"/>
      <w:marTop w:val="0"/>
      <w:marBottom w:val="0"/>
      <w:divBdr>
        <w:top w:val="none" w:sz="0" w:space="0" w:color="auto"/>
        <w:left w:val="none" w:sz="0" w:space="0" w:color="auto"/>
        <w:bottom w:val="none" w:sz="0" w:space="0" w:color="auto"/>
        <w:right w:val="none" w:sz="0" w:space="0" w:color="auto"/>
      </w:divBdr>
    </w:div>
    <w:div w:id="1312172661">
      <w:bodyDiv w:val="1"/>
      <w:marLeft w:val="0"/>
      <w:marRight w:val="0"/>
      <w:marTop w:val="0"/>
      <w:marBottom w:val="0"/>
      <w:divBdr>
        <w:top w:val="none" w:sz="0" w:space="0" w:color="auto"/>
        <w:left w:val="none" w:sz="0" w:space="0" w:color="auto"/>
        <w:bottom w:val="none" w:sz="0" w:space="0" w:color="auto"/>
        <w:right w:val="none" w:sz="0" w:space="0" w:color="auto"/>
      </w:divBdr>
    </w:div>
    <w:div w:id="1326785381">
      <w:bodyDiv w:val="1"/>
      <w:marLeft w:val="0"/>
      <w:marRight w:val="0"/>
      <w:marTop w:val="0"/>
      <w:marBottom w:val="0"/>
      <w:divBdr>
        <w:top w:val="none" w:sz="0" w:space="0" w:color="auto"/>
        <w:left w:val="none" w:sz="0" w:space="0" w:color="auto"/>
        <w:bottom w:val="none" w:sz="0" w:space="0" w:color="auto"/>
        <w:right w:val="none" w:sz="0" w:space="0" w:color="auto"/>
      </w:divBdr>
    </w:div>
    <w:div w:id="1345205187">
      <w:bodyDiv w:val="1"/>
      <w:marLeft w:val="0"/>
      <w:marRight w:val="0"/>
      <w:marTop w:val="0"/>
      <w:marBottom w:val="0"/>
      <w:divBdr>
        <w:top w:val="none" w:sz="0" w:space="0" w:color="auto"/>
        <w:left w:val="none" w:sz="0" w:space="0" w:color="auto"/>
        <w:bottom w:val="none" w:sz="0" w:space="0" w:color="auto"/>
        <w:right w:val="none" w:sz="0" w:space="0" w:color="auto"/>
      </w:divBdr>
    </w:div>
    <w:div w:id="1386249414">
      <w:bodyDiv w:val="1"/>
      <w:marLeft w:val="0"/>
      <w:marRight w:val="0"/>
      <w:marTop w:val="0"/>
      <w:marBottom w:val="0"/>
      <w:divBdr>
        <w:top w:val="none" w:sz="0" w:space="0" w:color="auto"/>
        <w:left w:val="none" w:sz="0" w:space="0" w:color="auto"/>
        <w:bottom w:val="none" w:sz="0" w:space="0" w:color="auto"/>
        <w:right w:val="none" w:sz="0" w:space="0" w:color="auto"/>
      </w:divBdr>
    </w:div>
    <w:div w:id="1419793732">
      <w:bodyDiv w:val="1"/>
      <w:marLeft w:val="0"/>
      <w:marRight w:val="0"/>
      <w:marTop w:val="0"/>
      <w:marBottom w:val="0"/>
      <w:divBdr>
        <w:top w:val="none" w:sz="0" w:space="0" w:color="auto"/>
        <w:left w:val="none" w:sz="0" w:space="0" w:color="auto"/>
        <w:bottom w:val="none" w:sz="0" w:space="0" w:color="auto"/>
        <w:right w:val="none" w:sz="0" w:space="0" w:color="auto"/>
      </w:divBdr>
    </w:div>
    <w:div w:id="1486699460">
      <w:marLeft w:val="0"/>
      <w:marRight w:val="0"/>
      <w:marTop w:val="0"/>
      <w:marBottom w:val="0"/>
      <w:divBdr>
        <w:top w:val="none" w:sz="0" w:space="0" w:color="auto"/>
        <w:left w:val="none" w:sz="0" w:space="0" w:color="auto"/>
        <w:bottom w:val="none" w:sz="0" w:space="0" w:color="auto"/>
        <w:right w:val="none" w:sz="0" w:space="0" w:color="auto"/>
      </w:divBdr>
    </w:div>
    <w:div w:id="1504975447">
      <w:bodyDiv w:val="1"/>
      <w:marLeft w:val="0"/>
      <w:marRight w:val="0"/>
      <w:marTop w:val="0"/>
      <w:marBottom w:val="0"/>
      <w:divBdr>
        <w:top w:val="none" w:sz="0" w:space="0" w:color="auto"/>
        <w:left w:val="none" w:sz="0" w:space="0" w:color="auto"/>
        <w:bottom w:val="none" w:sz="0" w:space="0" w:color="auto"/>
        <w:right w:val="none" w:sz="0" w:space="0" w:color="auto"/>
      </w:divBdr>
    </w:div>
    <w:div w:id="1567717857">
      <w:bodyDiv w:val="1"/>
      <w:marLeft w:val="0"/>
      <w:marRight w:val="0"/>
      <w:marTop w:val="0"/>
      <w:marBottom w:val="0"/>
      <w:divBdr>
        <w:top w:val="none" w:sz="0" w:space="0" w:color="auto"/>
        <w:left w:val="none" w:sz="0" w:space="0" w:color="auto"/>
        <w:bottom w:val="none" w:sz="0" w:space="0" w:color="auto"/>
        <w:right w:val="none" w:sz="0" w:space="0" w:color="auto"/>
      </w:divBdr>
    </w:div>
    <w:div w:id="1607420936">
      <w:bodyDiv w:val="1"/>
      <w:marLeft w:val="0"/>
      <w:marRight w:val="0"/>
      <w:marTop w:val="0"/>
      <w:marBottom w:val="0"/>
      <w:divBdr>
        <w:top w:val="none" w:sz="0" w:space="0" w:color="auto"/>
        <w:left w:val="none" w:sz="0" w:space="0" w:color="auto"/>
        <w:bottom w:val="none" w:sz="0" w:space="0" w:color="auto"/>
        <w:right w:val="none" w:sz="0" w:space="0" w:color="auto"/>
      </w:divBdr>
    </w:div>
    <w:div w:id="1641106684">
      <w:bodyDiv w:val="1"/>
      <w:marLeft w:val="0"/>
      <w:marRight w:val="0"/>
      <w:marTop w:val="0"/>
      <w:marBottom w:val="0"/>
      <w:divBdr>
        <w:top w:val="none" w:sz="0" w:space="0" w:color="auto"/>
        <w:left w:val="none" w:sz="0" w:space="0" w:color="auto"/>
        <w:bottom w:val="none" w:sz="0" w:space="0" w:color="auto"/>
        <w:right w:val="none" w:sz="0" w:space="0" w:color="auto"/>
      </w:divBdr>
    </w:div>
    <w:div w:id="1645544145">
      <w:bodyDiv w:val="1"/>
      <w:marLeft w:val="0"/>
      <w:marRight w:val="0"/>
      <w:marTop w:val="0"/>
      <w:marBottom w:val="0"/>
      <w:divBdr>
        <w:top w:val="none" w:sz="0" w:space="0" w:color="auto"/>
        <w:left w:val="none" w:sz="0" w:space="0" w:color="auto"/>
        <w:bottom w:val="none" w:sz="0" w:space="0" w:color="auto"/>
        <w:right w:val="none" w:sz="0" w:space="0" w:color="auto"/>
      </w:divBdr>
    </w:div>
    <w:div w:id="1691298318">
      <w:bodyDiv w:val="1"/>
      <w:marLeft w:val="0"/>
      <w:marRight w:val="0"/>
      <w:marTop w:val="0"/>
      <w:marBottom w:val="0"/>
      <w:divBdr>
        <w:top w:val="none" w:sz="0" w:space="0" w:color="auto"/>
        <w:left w:val="none" w:sz="0" w:space="0" w:color="auto"/>
        <w:bottom w:val="none" w:sz="0" w:space="0" w:color="auto"/>
        <w:right w:val="none" w:sz="0" w:space="0" w:color="auto"/>
      </w:divBdr>
    </w:div>
    <w:div w:id="1692880135">
      <w:bodyDiv w:val="1"/>
      <w:marLeft w:val="0"/>
      <w:marRight w:val="0"/>
      <w:marTop w:val="0"/>
      <w:marBottom w:val="0"/>
      <w:divBdr>
        <w:top w:val="none" w:sz="0" w:space="0" w:color="auto"/>
        <w:left w:val="none" w:sz="0" w:space="0" w:color="auto"/>
        <w:bottom w:val="none" w:sz="0" w:space="0" w:color="auto"/>
        <w:right w:val="none" w:sz="0" w:space="0" w:color="auto"/>
      </w:divBdr>
    </w:div>
    <w:div w:id="1706130642">
      <w:bodyDiv w:val="1"/>
      <w:marLeft w:val="0"/>
      <w:marRight w:val="0"/>
      <w:marTop w:val="0"/>
      <w:marBottom w:val="0"/>
      <w:divBdr>
        <w:top w:val="none" w:sz="0" w:space="0" w:color="auto"/>
        <w:left w:val="none" w:sz="0" w:space="0" w:color="auto"/>
        <w:bottom w:val="none" w:sz="0" w:space="0" w:color="auto"/>
        <w:right w:val="none" w:sz="0" w:space="0" w:color="auto"/>
      </w:divBdr>
    </w:div>
    <w:div w:id="1718164491">
      <w:marLeft w:val="0"/>
      <w:marRight w:val="0"/>
      <w:marTop w:val="0"/>
      <w:marBottom w:val="0"/>
      <w:divBdr>
        <w:top w:val="none" w:sz="0" w:space="0" w:color="auto"/>
        <w:left w:val="none" w:sz="0" w:space="0" w:color="auto"/>
        <w:bottom w:val="none" w:sz="0" w:space="0" w:color="auto"/>
        <w:right w:val="none" w:sz="0" w:space="0" w:color="auto"/>
      </w:divBdr>
    </w:div>
    <w:div w:id="1723289982">
      <w:bodyDiv w:val="1"/>
      <w:marLeft w:val="0"/>
      <w:marRight w:val="0"/>
      <w:marTop w:val="0"/>
      <w:marBottom w:val="0"/>
      <w:divBdr>
        <w:top w:val="none" w:sz="0" w:space="0" w:color="auto"/>
        <w:left w:val="none" w:sz="0" w:space="0" w:color="auto"/>
        <w:bottom w:val="none" w:sz="0" w:space="0" w:color="auto"/>
        <w:right w:val="none" w:sz="0" w:space="0" w:color="auto"/>
      </w:divBdr>
    </w:div>
    <w:div w:id="1725908471">
      <w:marLeft w:val="0"/>
      <w:marRight w:val="0"/>
      <w:marTop w:val="0"/>
      <w:marBottom w:val="0"/>
      <w:divBdr>
        <w:top w:val="none" w:sz="0" w:space="0" w:color="auto"/>
        <w:left w:val="none" w:sz="0" w:space="0" w:color="auto"/>
        <w:bottom w:val="none" w:sz="0" w:space="0" w:color="auto"/>
        <w:right w:val="none" w:sz="0" w:space="0" w:color="auto"/>
      </w:divBdr>
      <w:divsChild>
        <w:div w:id="332030654">
          <w:marLeft w:val="0"/>
          <w:marRight w:val="0"/>
          <w:marTop w:val="0"/>
          <w:marBottom w:val="0"/>
          <w:divBdr>
            <w:top w:val="none" w:sz="0" w:space="0" w:color="auto"/>
            <w:left w:val="none" w:sz="0" w:space="0" w:color="auto"/>
            <w:bottom w:val="none" w:sz="0" w:space="0" w:color="auto"/>
            <w:right w:val="none" w:sz="0" w:space="0" w:color="auto"/>
          </w:divBdr>
          <w:divsChild>
            <w:div w:id="1800763220">
              <w:marLeft w:val="0"/>
              <w:marRight w:val="0"/>
              <w:marTop w:val="0"/>
              <w:marBottom w:val="0"/>
              <w:divBdr>
                <w:top w:val="none" w:sz="0" w:space="0" w:color="auto"/>
                <w:left w:val="none" w:sz="0" w:space="0" w:color="auto"/>
                <w:bottom w:val="none" w:sz="0" w:space="0" w:color="auto"/>
                <w:right w:val="none" w:sz="0" w:space="0" w:color="auto"/>
              </w:divBdr>
              <w:divsChild>
                <w:div w:id="1728188214">
                  <w:marLeft w:val="0"/>
                  <w:marRight w:val="0"/>
                  <w:marTop w:val="0"/>
                  <w:marBottom w:val="0"/>
                  <w:divBdr>
                    <w:top w:val="none" w:sz="0" w:space="0" w:color="auto"/>
                    <w:left w:val="none" w:sz="0" w:space="0" w:color="auto"/>
                    <w:bottom w:val="none" w:sz="0" w:space="0" w:color="auto"/>
                    <w:right w:val="none" w:sz="0" w:space="0" w:color="auto"/>
                  </w:divBdr>
                  <w:divsChild>
                    <w:div w:id="375274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0509628">
          <w:marLeft w:val="0"/>
          <w:marRight w:val="0"/>
          <w:marTop w:val="0"/>
          <w:marBottom w:val="0"/>
          <w:divBdr>
            <w:top w:val="none" w:sz="0" w:space="0" w:color="auto"/>
            <w:left w:val="none" w:sz="0" w:space="0" w:color="auto"/>
            <w:bottom w:val="none" w:sz="0" w:space="0" w:color="auto"/>
            <w:right w:val="none" w:sz="0" w:space="0" w:color="auto"/>
          </w:divBdr>
        </w:div>
        <w:div w:id="1052003452">
          <w:marLeft w:val="0"/>
          <w:marRight w:val="0"/>
          <w:marTop w:val="0"/>
          <w:marBottom w:val="0"/>
          <w:divBdr>
            <w:top w:val="none" w:sz="0" w:space="0" w:color="auto"/>
            <w:left w:val="none" w:sz="0" w:space="0" w:color="auto"/>
            <w:bottom w:val="none" w:sz="0" w:space="0" w:color="auto"/>
            <w:right w:val="none" w:sz="0" w:space="0" w:color="auto"/>
          </w:divBdr>
          <w:divsChild>
            <w:div w:id="4089324">
              <w:marLeft w:val="0"/>
              <w:marRight w:val="0"/>
              <w:marTop w:val="0"/>
              <w:marBottom w:val="0"/>
              <w:divBdr>
                <w:top w:val="none" w:sz="0" w:space="0" w:color="auto"/>
                <w:left w:val="none" w:sz="0" w:space="0" w:color="auto"/>
                <w:bottom w:val="none" w:sz="0" w:space="0" w:color="auto"/>
                <w:right w:val="none" w:sz="0" w:space="0" w:color="auto"/>
              </w:divBdr>
            </w:div>
            <w:div w:id="859123330">
              <w:marLeft w:val="0"/>
              <w:marRight w:val="0"/>
              <w:marTop w:val="0"/>
              <w:marBottom w:val="0"/>
              <w:divBdr>
                <w:top w:val="none" w:sz="0" w:space="0" w:color="auto"/>
                <w:left w:val="none" w:sz="0" w:space="0" w:color="auto"/>
                <w:bottom w:val="none" w:sz="0" w:space="0" w:color="auto"/>
                <w:right w:val="none" w:sz="0" w:space="0" w:color="auto"/>
              </w:divBdr>
            </w:div>
            <w:div w:id="998851920">
              <w:marLeft w:val="0"/>
              <w:marRight w:val="0"/>
              <w:marTop w:val="0"/>
              <w:marBottom w:val="0"/>
              <w:divBdr>
                <w:top w:val="none" w:sz="0" w:space="0" w:color="auto"/>
                <w:left w:val="none" w:sz="0" w:space="0" w:color="auto"/>
                <w:bottom w:val="none" w:sz="0" w:space="0" w:color="auto"/>
                <w:right w:val="none" w:sz="0" w:space="0" w:color="auto"/>
              </w:divBdr>
            </w:div>
            <w:div w:id="1845128241">
              <w:marLeft w:val="0"/>
              <w:marRight w:val="0"/>
              <w:marTop w:val="0"/>
              <w:marBottom w:val="0"/>
              <w:divBdr>
                <w:top w:val="none" w:sz="0" w:space="0" w:color="auto"/>
                <w:left w:val="none" w:sz="0" w:space="0" w:color="auto"/>
                <w:bottom w:val="none" w:sz="0" w:space="0" w:color="auto"/>
                <w:right w:val="none" w:sz="0" w:space="0" w:color="auto"/>
              </w:divBdr>
              <w:divsChild>
                <w:div w:id="116085056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58831267">
              <w:marLeft w:val="0"/>
              <w:marRight w:val="0"/>
              <w:marTop w:val="0"/>
              <w:marBottom w:val="0"/>
              <w:divBdr>
                <w:top w:val="none" w:sz="0" w:space="0" w:color="auto"/>
                <w:left w:val="none" w:sz="0" w:space="0" w:color="auto"/>
                <w:bottom w:val="none" w:sz="0" w:space="0" w:color="auto"/>
                <w:right w:val="none" w:sz="0" w:space="0" w:color="auto"/>
              </w:divBdr>
            </w:div>
            <w:div w:id="2056075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3037351">
      <w:marLeft w:val="0"/>
      <w:marRight w:val="0"/>
      <w:marTop w:val="0"/>
      <w:marBottom w:val="0"/>
      <w:divBdr>
        <w:top w:val="none" w:sz="0" w:space="0" w:color="auto"/>
        <w:left w:val="none" w:sz="0" w:space="0" w:color="auto"/>
        <w:bottom w:val="none" w:sz="0" w:space="0" w:color="auto"/>
        <w:right w:val="none" w:sz="0" w:space="0" w:color="auto"/>
      </w:divBdr>
      <w:divsChild>
        <w:div w:id="679812916">
          <w:marLeft w:val="0"/>
          <w:marRight w:val="0"/>
          <w:marTop w:val="0"/>
          <w:marBottom w:val="0"/>
          <w:divBdr>
            <w:top w:val="none" w:sz="0" w:space="0" w:color="auto"/>
            <w:left w:val="none" w:sz="0" w:space="0" w:color="auto"/>
            <w:bottom w:val="none" w:sz="0" w:space="0" w:color="auto"/>
            <w:right w:val="none" w:sz="0" w:space="0" w:color="auto"/>
          </w:divBdr>
        </w:div>
        <w:div w:id="1669554520">
          <w:marLeft w:val="0"/>
          <w:marRight w:val="0"/>
          <w:marTop w:val="0"/>
          <w:marBottom w:val="0"/>
          <w:divBdr>
            <w:top w:val="none" w:sz="0" w:space="0" w:color="auto"/>
            <w:left w:val="none" w:sz="0" w:space="0" w:color="auto"/>
            <w:bottom w:val="none" w:sz="0" w:space="0" w:color="auto"/>
            <w:right w:val="none" w:sz="0" w:space="0" w:color="auto"/>
          </w:divBdr>
        </w:div>
      </w:divsChild>
    </w:div>
    <w:div w:id="1764567233">
      <w:bodyDiv w:val="1"/>
      <w:marLeft w:val="0"/>
      <w:marRight w:val="0"/>
      <w:marTop w:val="0"/>
      <w:marBottom w:val="0"/>
      <w:divBdr>
        <w:top w:val="none" w:sz="0" w:space="0" w:color="auto"/>
        <w:left w:val="none" w:sz="0" w:space="0" w:color="auto"/>
        <w:bottom w:val="none" w:sz="0" w:space="0" w:color="auto"/>
        <w:right w:val="none" w:sz="0" w:space="0" w:color="auto"/>
      </w:divBdr>
    </w:div>
    <w:div w:id="1775324963">
      <w:bodyDiv w:val="1"/>
      <w:marLeft w:val="0"/>
      <w:marRight w:val="0"/>
      <w:marTop w:val="0"/>
      <w:marBottom w:val="0"/>
      <w:divBdr>
        <w:top w:val="none" w:sz="0" w:space="0" w:color="auto"/>
        <w:left w:val="none" w:sz="0" w:space="0" w:color="auto"/>
        <w:bottom w:val="none" w:sz="0" w:space="0" w:color="auto"/>
        <w:right w:val="none" w:sz="0" w:space="0" w:color="auto"/>
      </w:divBdr>
    </w:div>
    <w:div w:id="1825273631">
      <w:marLeft w:val="0"/>
      <w:marRight w:val="0"/>
      <w:marTop w:val="0"/>
      <w:marBottom w:val="0"/>
      <w:divBdr>
        <w:top w:val="none" w:sz="0" w:space="0" w:color="auto"/>
        <w:left w:val="none" w:sz="0" w:space="0" w:color="auto"/>
        <w:bottom w:val="none" w:sz="0" w:space="0" w:color="auto"/>
        <w:right w:val="none" w:sz="0" w:space="0" w:color="auto"/>
      </w:divBdr>
    </w:div>
    <w:div w:id="1847094329">
      <w:bodyDiv w:val="1"/>
      <w:marLeft w:val="0"/>
      <w:marRight w:val="0"/>
      <w:marTop w:val="0"/>
      <w:marBottom w:val="0"/>
      <w:divBdr>
        <w:top w:val="none" w:sz="0" w:space="0" w:color="auto"/>
        <w:left w:val="none" w:sz="0" w:space="0" w:color="auto"/>
        <w:bottom w:val="none" w:sz="0" w:space="0" w:color="auto"/>
        <w:right w:val="none" w:sz="0" w:space="0" w:color="auto"/>
      </w:divBdr>
    </w:div>
    <w:div w:id="1857572026">
      <w:bodyDiv w:val="1"/>
      <w:marLeft w:val="0"/>
      <w:marRight w:val="0"/>
      <w:marTop w:val="0"/>
      <w:marBottom w:val="0"/>
      <w:divBdr>
        <w:top w:val="none" w:sz="0" w:space="0" w:color="auto"/>
        <w:left w:val="none" w:sz="0" w:space="0" w:color="auto"/>
        <w:bottom w:val="none" w:sz="0" w:space="0" w:color="auto"/>
        <w:right w:val="none" w:sz="0" w:space="0" w:color="auto"/>
      </w:divBdr>
    </w:div>
    <w:div w:id="1868639506">
      <w:marLeft w:val="0"/>
      <w:marRight w:val="0"/>
      <w:marTop w:val="0"/>
      <w:marBottom w:val="0"/>
      <w:divBdr>
        <w:top w:val="none" w:sz="0" w:space="0" w:color="auto"/>
        <w:left w:val="none" w:sz="0" w:space="0" w:color="auto"/>
        <w:bottom w:val="none" w:sz="0" w:space="0" w:color="auto"/>
        <w:right w:val="none" w:sz="0" w:space="0" w:color="auto"/>
      </w:divBdr>
    </w:div>
    <w:div w:id="1893343842">
      <w:bodyDiv w:val="1"/>
      <w:marLeft w:val="0"/>
      <w:marRight w:val="0"/>
      <w:marTop w:val="0"/>
      <w:marBottom w:val="0"/>
      <w:divBdr>
        <w:top w:val="none" w:sz="0" w:space="0" w:color="auto"/>
        <w:left w:val="none" w:sz="0" w:space="0" w:color="auto"/>
        <w:bottom w:val="none" w:sz="0" w:space="0" w:color="auto"/>
        <w:right w:val="none" w:sz="0" w:space="0" w:color="auto"/>
      </w:divBdr>
    </w:div>
    <w:div w:id="1899242644">
      <w:bodyDiv w:val="1"/>
      <w:marLeft w:val="0"/>
      <w:marRight w:val="0"/>
      <w:marTop w:val="0"/>
      <w:marBottom w:val="0"/>
      <w:divBdr>
        <w:top w:val="none" w:sz="0" w:space="0" w:color="auto"/>
        <w:left w:val="none" w:sz="0" w:space="0" w:color="auto"/>
        <w:bottom w:val="none" w:sz="0" w:space="0" w:color="auto"/>
        <w:right w:val="none" w:sz="0" w:space="0" w:color="auto"/>
      </w:divBdr>
    </w:div>
    <w:div w:id="1972051250">
      <w:bodyDiv w:val="1"/>
      <w:marLeft w:val="0"/>
      <w:marRight w:val="0"/>
      <w:marTop w:val="0"/>
      <w:marBottom w:val="0"/>
      <w:divBdr>
        <w:top w:val="none" w:sz="0" w:space="0" w:color="auto"/>
        <w:left w:val="none" w:sz="0" w:space="0" w:color="auto"/>
        <w:bottom w:val="none" w:sz="0" w:space="0" w:color="auto"/>
        <w:right w:val="none" w:sz="0" w:space="0" w:color="auto"/>
      </w:divBdr>
    </w:div>
    <w:div w:id="2031566408">
      <w:bodyDiv w:val="1"/>
      <w:marLeft w:val="0"/>
      <w:marRight w:val="0"/>
      <w:marTop w:val="0"/>
      <w:marBottom w:val="0"/>
      <w:divBdr>
        <w:top w:val="none" w:sz="0" w:space="0" w:color="auto"/>
        <w:left w:val="none" w:sz="0" w:space="0" w:color="auto"/>
        <w:bottom w:val="none" w:sz="0" w:space="0" w:color="auto"/>
        <w:right w:val="none" w:sz="0" w:space="0" w:color="auto"/>
      </w:divBdr>
    </w:div>
    <w:div w:id="2043094153">
      <w:marLeft w:val="0"/>
      <w:marRight w:val="0"/>
      <w:marTop w:val="0"/>
      <w:marBottom w:val="0"/>
      <w:divBdr>
        <w:top w:val="none" w:sz="0" w:space="0" w:color="auto"/>
        <w:left w:val="none" w:sz="0" w:space="0" w:color="auto"/>
        <w:bottom w:val="none" w:sz="0" w:space="0" w:color="auto"/>
        <w:right w:val="none" w:sz="0" w:space="0" w:color="auto"/>
      </w:divBdr>
    </w:div>
    <w:div w:id="2052609120">
      <w:marLeft w:val="0"/>
      <w:marRight w:val="0"/>
      <w:marTop w:val="0"/>
      <w:marBottom w:val="0"/>
      <w:divBdr>
        <w:top w:val="none" w:sz="0" w:space="0" w:color="auto"/>
        <w:left w:val="none" w:sz="0" w:space="0" w:color="auto"/>
        <w:bottom w:val="none" w:sz="0" w:space="0" w:color="auto"/>
        <w:right w:val="none" w:sz="0" w:space="0" w:color="auto"/>
      </w:divBdr>
    </w:div>
    <w:div w:id="2085763926">
      <w:bodyDiv w:val="1"/>
      <w:marLeft w:val="0"/>
      <w:marRight w:val="0"/>
      <w:marTop w:val="0"/>
      <w:marBottom w:val="0"/>
      <w:divBdr>
        <w:top w:val="none" w:sz="0" w:space="0" w:color="auto"/>
        <w:left w:val="none" w:sz="0" w:space="0" w:color="auto"/>
        <w:bottom w:val="none" w:sz="0" w:space="0" w:color="auto"/>
        <w:right w:val="none" w:sz="0" w:space="0" w:color="auto"/>
      </w:divBdr>
    </w:div>
    <w:div w:id="2090807441">
      <w:bodyDiv w:val="1"/>
      <w:marLeft w:val="0"/>
      <w:marRight w:val="0"/>
      <w:marTop w:val="0"/>
      <w:marBottom w:val="0"/>
      <w:divBdr>
        <w:top w:val="none" w:sz="0" w:space="0" w:color="auto"/>
        <w:left w:val="none" w:sz="0" w:space="0" w:color="auto"/>
        <w:bottom w:val="none" w:sz="0" w:space="0" w:color="auto"/>
        <w:right w:val="none" w:sz="0" w:space="0" w:color="auto"/>
      </w:divBdr>
    </w:div>
    <w:div w:id="2101441027">
      <w:bodyDiv w:val="1"/>
      <w:marLeft w:val="0"/>
      <w:marRight w:val="0"/>
      <w:marTop w:val="0"/>
      <w:marBottom w:val="0"/>
      <w:divBdr>
        <w:top w:val="none" w:sz="0" w:space="0" w:color="auto"/>
        <w:left w:val="none" w:sz="0" w:space="0" w:color="auto"/>
        <w:bottom w:val="none" w:sz="0" w:space="0" w:color="auto"/>
        <w:right w:val="none" w:sz="0" w:space="0" w:color="auto"/>
      </w:divBdr>
    </w:div>
    <w:div w:id="2110926323">
      <w:bodyDiv w:val="1"/>
      <w:marLeft w:val="0"/>
      <w:marRight w:val="0"/>
      <w:marTop w:val="0"/>
      <w:marBottom w:val="0"/>
      <w:divBdr>
        <w:top w:val="none" w:sz="0" w:space="0" w:color="auto"/>
        <w:left w:val="none" w:sz="0" w:space="0" w:color="auto"/>
        <w:bottom w:val="none" w:sz="0" w:space="0" w:color="auto"/>
        <w:right w:val="none" w:sz="0" w:space="0" w:color="auto"/>
      </w:divBdr>
    </w:div>
    <w:div w:id="21436874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doi.org/10.1377/hlthaff.2011.0178" TargetMode="External"/><Relationship Id="rId18" Type="http://schemas.openxmlformats.org/officeDocument/2006/relationships/hyperlink" Target="https://saudihealthcareconsulting.com/insights/articles/sehhaty-hits-31m-users-in-saudi-digital-health-push"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journals.ajsrp.com/index.php/jeals/en/article/view/9309" TargetMode="External"/><Relationship Id="rId17" Type="http://schemas.openxmlformats.org/officeDocument/2006/relationships/hyperlink" Target="https://www.sciencedirect.com/org/science/article/pii/S1941627X26000018" TargetMode="External"/><Relationship Id="rId2" Type="http://schemas.openxmlformats.org/officeDocument/2006/relationships/numbering" Target="numbering.xml"/><Relationship Id="rId16" Type="http://schemas.openxmlformats.org/officeDocument/2006/relationships/hyperlink" Target="https://pubmed.ncbi.nlm.nih.gov/41081638/"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ijprt.org/index.php/pub/article/view/391" TargetMode="External"/><Relationship Id="rId5" Type="http://schemas.openxmlformats.org/officeDocument/2006/relationships/webSettings" Target="webSettings.xml"/><Relationship Id="rId15" Type="http://schemas.openxmlformats.org/officeDocument/2006/relationships/hyperlink" Target="https://www.google.com/search?q=https://doi.org/10.2147/MDER.S142102" TargetMode="External"/><Relationship Id="rId10" Type="http://schemas.openxmlformats.org/officeDocument/2006/relationships/hyperlink" Target="https://www.etasr.com/index.php/ETASR/article/view/8747" TargetMode="External"/><Relationship Id="rId19" Type="http://schemas.openxmlformats.org/officeDocument/2006/relationships/hyperlink" Target="https://saudihealthcareconsulting.com/insights/articles/sehhaty-hits-31m-users-in-saudi-digital-health-push"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doi.org/10.1056/NEJMp2005835" TargetMode="External"/><Relationship Id="rId22" Type="http://schemas.openxmlformats.org/officeDocument/2006/relationships/theme" Target="theme/theme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58730C-8DA1-4875-BC94-5E5B5B1F23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11</Pages>
  <Words>1804</Words>
  <Characters>10288</Characters>
  <Application>Microsoft Office Word</Application>
  <DocSecurity>0</DocSecurity>
  <Lines>85</Lines>
  <Paragraphs>24</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12068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الصحابى</dc:creator>
  <cp:keywords/>
  <cp:lastModifiedBy>Sara Almushawah</cp:lastModifiedBy>
  <cp:revision>25</cp:revision>
  <dcterms:created xsi:type="dcterms:W3CDTF">2026-03-13T12:24:00Z</dcterms:created>
  <dcterms:modified xsi:type="dcterms:W3CDTF">2026-04-21T19:21:00Z</dcterms:modified>
</cp:coreProperties>
</file>