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jc w:val="left"/>
        <w:rPr>
          <w:rFonts w:ascii="Sakkal Majalla" w:cs="Sakkal Majalla" w:hAnsi="Sakkal Majalla"/>
          <w:b/>
          <w:bCs/>
          <w:sz w:val="28"/>
          <w:szCs w:val="28"/>
          <w:lang w:bidi="ar-EG"/>
        </w:rPr>
      </w:pPr>
      <w:r>
        <w:rPr>
          <w:rFonts w:ascii="Sakkal Majalla" w:hAnsi="Sakkal Majalla" w:hint="cs"/>
          <w:b/>
          <w:bCs/>
          <w:sz w:val="28"/>
          <w:szCs w:val="28"/>
          <w:rtl/>
          <w:lang w:bidi="ar-DZ"/>
        </w:rPr>
        <w:t xml:space="preserve">       </w:t>
      </w:r>
      <w:r>
        <w:rPr>
          <w:rFonts w:ascii="Sakkal Majalla" w:cs="Sakkal Majalla" w:hAnsi="Sakkal Majalla"/>
          <w:b/>
          <w:bCs/>
          <w:sz w:val="28"/>
          <w:szCs w:val="28"/>
          <w:rtl/>
          <w:lang w:bidi="ar-EG"/>
        </w:rPr>
        <w:t xml:space="preserve">جامعة ميدأوشن </w:t>
      </w:r>
      <w:r>
        <w:rPr>
          <w:rFonts w:ascii="Sakkal Majalla" w:cs="Sakkal Majalla" w:hAnsi="Sakkal Majalla"/>
          <w:b/>
          <w:bCs/>
          <w:noProof/>
          <w:sz w:val="28"/>
          <w:szCs w:val="28"/>
        </w:rPr>
        <w:drawing>
          <wp:anchor distT="0" distB="0" distL="114300" distR="114300" simplePos="false" relativeHeight="2" behindDoc="false" locked="false" layoutInCell="true" allowOverlap="true">
            <wp:simplePos x="0" y="0"/>
            <wp:positionH relativeFrom="page">
              <wp:posOffset>431062</wp:posOffset>
            </wp:positionH>
            <wp:positionV relativeFrom="page">
              <wp:posOffset>388810</wp:posOffset>
            </wp:positionV>
            <wp:extent cx="2227152" cy="2066925"/>
            <wp:effectExtent l="0" t="0" r="1905" b="0"/>
            <wp:wrapSquare wrapText="bothSides"/>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p>
    <w:p>
      <w:pPr>
        <w:pStyle w:val="style0"/>
        <w:jc w:val="left"/>
        <w:rPr>
          <w:rFonts w:ascii="Sakkal Majalla" w:cs="Sakkal Majalla" w:hAnsi="Sakkal Majalla"/>
          <w:b/>
          <w:bCs/>
          <w:sz w:val="28"/>
          <w:szCs w:val="28"/>
          <w:rtl/>
          <w:lang w:bidi="ar-EG"/>
        </w:rPr>
      </w:pPr>
      <w:r>
        <w:rPr>
          <w:rFonts w:ascii="Sakkal Majalla" w:cs="Sakkal Majalla" w:hAnsi="Sakkal Majalla"/>
          <w:b/>
          <w:bCs/>
          <w:sz w:val="28"/>
          <w:szCs w:val="28"/>
          <w:lang w:bidi="ar-EG"/>
        </w:rPr>
        <w:t xml:space="preserve">    </w:t>
      </w:r>
      <w:r>
        <w:rPr>
          <w:rFonts w:ascii="Sakkal Majalla" w:hAnsi="Sakkal Majalla" w:hint="cs"/>
          <w:b/>
          <w:bCs/>
          <w:sz w:val="28"/>
          <w:szCs w:val="28"/>
          <w:rtl/>
          <w:lang w:bidi="ar-DZ"/>
        </w:rPr>
        <w:t xml:space="preserve">       </w:t>
      </w:r>
      <w:r>
        <w:rPr>
          <w:rFonts w:ascii="Sakkal Majalla" w:cs="Sakkal Majalla" w:hAnsi="Sakkal Majalla"/>
          <w:b/>
          <w:bCs/>
          <w:sz w:val="28"/>
          <w:szCs w:val="28"/>
          <w:rtl/>
          <w:lang w:bidi="ar-EG"/>
        </w:rPr>
        <w:t xml:space="preserve">كلية الإدارة </w:t>
      </w:r>
    </w:p>
    <w:p>
      <w:pPr>
        <w:pStyle w:val="style0"/>
        <w:jc w:val="left"/>
        <w:rPr>
          <w:rFonts w:ascii="Sakkal Majalla" w:cs="Sakkal Majalla" w:hAnsi="Sakkal Majalla"/>
          <w:sz w:val="28"/>
          <w:szCs w:val="28"/>
          <w:rtl/>
          <w:lang w:bidi="ar-EG"/>
        </w:rPr>
      </w:pPr>
      <w:r>
        <w:rPr>
          <w:rFonts w:ascii="Sakkal Majalla" w:cs="Sakkal Majalla" w:hAnsi="Sakkal Majalla"/>
          <w:b/>
          <w:bCs/>
          <w:sz w:val="28"/>
          <w:szCs w:val="28"/>
          <w:rtl/>
          <w:lang w:bidi="ar-EG"/>
        </w:rPr>
        <w:t>قسم / تخصص</w:t>
      </w:r>
      <w:r>
        <w:rPr>
          <w:rFonts w:ascii="Sakkal Majalla" w:hAnsi="Sakkal Majalla" w:hint="cs"/>
          <w:b/>
          <w:bCs/>
          <w:sz w:val="28"/>
          <w:szCs w:val="28"/>
          <w:rtl/>
          <w:lang w:bidi="ar-DZ"/>
        </w:rPr>
        <w:t xml:space="preserve"> إدارة أعمال </w:t>
      </w: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عنوان البحث</w:t>
      </w:r>
    </w:p>
    <w:p>
      <w:pPr>
        <w:pStyle w:val="style0"/>
        <w:jc w:val="center"/>
        <w:rPr>
          <w:rFonts w:ascii="Sakkal Majalla" w:hAnsi="Sakkal Majalla" w:hint="cs"/>
          <w:b/>
          <w:bCs/>
          <w:sz w:val="28"/>
          <w:szCs w:val="28"/>
          <w:rtl/>
          <w:lang w:bidi="ar-DZ"/>
        </w:rPr>
      </w:pPr>
      <w:r>
        <w:rPr>
          <w:rFonts w:ascii="Sakkal Majalla" w:hAnsi="Sakkal Majalla" w:hint="cs"/>
          <w:b/>
          <w:bCs/>
          <w:sz w:val="28"/>
          <w:szCs w:val="28"/>
          <w:rtl/>
          <w:lang w:bidi="ar-DZ"/>
        </w:rPr>
        <w:t xml:space="preserve">"أثر إدارة التطوير الإداري على تحسين الأداء الوظيفي: </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دراسة تطبيقية على الموظفين الإداريين في جامعات الرياض"</w:t>
      </w:r>
    </w:p>
    <w:p>
      <w:pPr>
        <w:pStyle w:val="style0"/>
        <w:jc w:val="center"/>
        <w:rPr>
          <w:rFonts w:ascii="Sakkal Majalla" w:cs="Sakkal Majalla" w:hAnsi="Sakkal Majalla"/>
          <w:b/>
          <w:bCs/>
          <w:sz w:val="22"/>
          <w:szCs w:val="22"/>
          <w:rtl/>
          <w:lang w:bidi="ar-EG"/>
        </w:rPr>
      </w:pPr>
    </w:p>
    <w:p>
      <w:pPr>
        <w:pStyle w:val="style0"/>
        <w:jc w:val="center"/>
        <w:rPr>
          <w:rFonts w:cs="Sakkal Majalla" w:hAnsi="Sakkal Majalla"/>
          <w:b/>
          <w:bCs/>
          <w:sz w:val="22"/>
          <w:szCs w:val="22"/>
          <w:lang w:val="en-US" w:bidi="ar-EG"/>
        </w:rPr>
      </w:pPr>
      <w:r>
        <w:rPr>
          <w:rFonts w:cs="Sakkal Majalla" w:hAnsi="Sakkal Majalla"/>
          <w:b/>
          <w:bCs/>
          <w:sz w:val="22"/>
          <w:szCs w:val="22"/>
          <w:lang w:val="en-US" w:bidi="ar-EG"/>
        </w:rPr>
        <w:t>"The Impact of Administrative Development Management on Improving Job Performance:</w:t>
      </w:r>
    </w:p>
    <w:p>
      <w:pPr>
        <w:pStyle w:val="style0"/>
        <w:jc w:val="center"/>
        <w:rPr>
          <w:rFonts w:ascii="Sakkal Majalla" w:cs="Sakkal Majalla" w:hAnsi="Sakkal Majalla"/>
          <w:b/>
          <w:bCs/>
          <w:sz w:val="22"/>
          <w:szCs w:val="22"/>
          <w:rtl/>
          <w:lang w:bidi="ar-EG"/>
        </w:rPr>
      </w:pPr>
      <w:r>
        <w:rPr>
          <w:rFonts w:cs="Sakkal Majalla" w:hAnsi="Sakkal Majalla"/>
          <w:b/>
          <w:bCs/>
          <w:sz w:val="22"/>
          <w:szCs w:val="22"/>
          <w:lang w:val="en-US" w:bidi="ar-EG"/>
        </w:rPr>
        <w:t xml:space="preserve"> An Applied Study on Administrative Employees in Riyadh Universities"</w:t>
      </w:r>
    </w:p>
    <w:p>
      <w:pPr>
        <w:pStyle w:val="style0"/>
        <w:jc w:val="center"/>
        <w:rPr>
          <w:rFonts w:ascii="Sakkal Majalla" w:cs="Sakkal Majalla" w:hAnsi="Sakkal Majalla"/>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الطالب/</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 xml:space="preserve">فيصل المطيري </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د. الفيصل عبد الحميد</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 xml:space="preserve">د. فايز جراد </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jc w:val="center"/>
        <w:rPr>
          <w:rFonts w:ascii="Sakkal Majalla" w:cs="Sakkal Majalla" w:hAnsi="Sakkal Majalla"/>
          <w:b/>
          <w:bCs/>
          <w:sz w:val="28"/>
          <w:szCs w:val="28"/>
          <w:rtl/>
          <w:lang w:bidi="ar-EG"/>
        </w:rPr>
      </w:pPr>
      <w:r>
        <w:rPr>
          <w:rFonts w:cs="Sakkal Majalla" w:hAnsi="Sakkal Majalla"/>
          <w:b/>
          <w:bCs/>
          <w:sz w:val="28"/>
          <w:szCs w:val="28"/>
          <w:lang w:val="en-US" w:bidi="ar-EG"/>
        </w:rPr>
        <w:t xml:space="preserve">2024 </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r>
        <w:rPr/>
        <w:drawing>
          <wp:anchor distT="0" distB="0" distL="0" distR="0" simplePos="false" relativeHeight="3" behindDoc="false" locked="false" layoutInCell="true" allowOverlap="true">
            <wp:simplePos x="0" y="0"/>
            <wp:positionH relativeFrom="page">
              <wp:posOffset>302349</wp:posOffset>
            </wp:positionH>
            <wp:positionV relativeFrom="page">
              <wp:posOffset>1608611</wp:posOffset>
            </wp:positionV>
            <wp:extent cx="6871904" cy="6578575"/>
            <wp:effectExtent l="0" t="0" r="0" b="0"/>
            <wp:wrapNone/>
            <wp:docPr id="1027"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3" cstate="print"/>
                    <a:srcRect l="0" t="0" r="0" b="0"/>
                    <a:stretch/>
                  </pic:blipFill>
                  <pic:spPr>
                    <a:xfrm rot="0">
                      <a:off x="0" y="0"/>
                      <a:ext cx="6871904" cy="6578575"/>
                    </a:xfrm>
                    <a:prstGeom prst="rect"/>
                  </pic:spPr>
                </pic:pic>
              </a:graphicData>
            </a:graphic>
          </wp:anchor>
        </w:drawing>
      </w:r>
      <w:r>
        <w:rPr>
          <w:rFonts w:ascii="Sakkal Majalla" w:hAnsi="Sakkal Majalla" w:hint="cs"/>
          <w:b/>
          <w:bCs/>
          <w:sz w:val="28"/>
          <w:szCs w:val="28"/>
          <w:u w:val="single"/>
          <w:rtl/>
          <w:lang w:bidi="ar-DZ"/>
        </w:rPr>
        <w:br w:type="page"/>
      </w:r>
    </w:p>
    <w:p>
      <w:pPr>
        <w:pStyle w:val="style0"/>
        <w:jc w:val="center"/>
        <w:rPr>
          <w:rFonts w:ascii="Sakkal Majalla" w:hAnsi="Sakkal Majalla" w:hint="cs"/>
          <w:b/>
          <w:bCs/>
          <w:sz w:val="28"/>
          <w:szCs w:val="28"/>
          <w:u w:val="single"/>
          <w:rtl/>
          <w:lang w:bidi="ar-DZ"/>
        </w:rPr>
      </w:pPr>
      <w:r>
        <w:rPr>
          <w:rFonts w:ascii="Sakkal Majalla" w:hAnsi="Sakkal Majalla" w:hint="cs"/>
          <w:b/>
          <w:bCs/>
          <w:sz w:val="28"/>
          <w:szCs w:val="28"/>
          <w:u w:val="single"/>
          <w:rtl/>
          <w:lang w:bidi="ar-DZ"/>
        </w:rPr>
        <w:t>شكر وتقدير</w:t>
      </w:r>
    </w:p>
    <w:p>
      <w:pPr>
        <w:pStyle w:val="style0"/>
        <w:rPr>
          <w:rFonts w:ascii="Sakkal Majalla" w:hAnsi="Sakkal Majalla" w:hint="cs"/>
          <w:b/>
          <w:bCs/>
          <w:sz w:val="28"/>
          <w:szCs w:val="28"/>
          <w:u w:val="single"/>
          <w:rtl/>
          <w:lang w:bidi="ar-DZ"/>
        </w:rPr>
      </w:pPr>
    </w:p>
    <w:p>
      <w:pPr>
        <w:pStyle w:val="style0"/>
        <w:jc w:val="both"/>
        <w:rPr>
          <w:rFonts w:ascii="Sakkal Majalla" w:hAnsi="Sakkal Majalla" w:hint="cs"/>
          <w:b/>
          <w:bCs/>
          <w:sz w:val="28"/>
          <w:szCs w:val="28"/>
          <w:u w:val="none"/>
          <w:rtl/>
          <w:lang w:bidi="ar-DZ"/>
        </w:rPr>
      </w:pPr>
      <w:r>
        <w:rPr>
          <w:rFonts w:ascii="Sakkal Majalla" w:hAnsi="Sakkal Majalla" w:hint="cs"/>
          <w:b/>
          <w:bCs/>
          <w:sz w:val="28"/>
          <w:szCs w:val="28"/>
          <w:u w:val="none"/>
          <w:rtl/>
          <w:lang w:bidi="ar-DZ"/>
        </w:rPr>
        <w:t>الحمد لله الذي علّم بالقلم، علّم الإنسان ما لم يعلم، والصلاة والسلام على أشرف المرسلين، سيدنا محمد وعلى آله وصحبه أجمعين.</w:t>
      </w:r>
    </w:p>
    <w:p>
      <w:pPr>
        <w:pStyle w:val="style0"/>
        <w:jc w:val="both"/>
        <w:rPr>
          <w:rFonts w:ascii="Sakkal Majalla" w:hAnsi="Sakkal Majalla" w:hint="cs"/>
          <w:b/>
          <w:bCs/>
          <w:sz w:val="28"/>
          <w:szCs w:val="28"/>
          <w:u w:val="none"/>
          <w:rtl/>
          <w:lang w:bidi="ar-DZ"/>
        </w:rPr>
      </w:pPr>
    </w:p>
    <w:p>
      <w:pPr>
        <w:pStyle w:val="style0"/>
        <w:jc w:val="both"/>
        <w:rPr>
          <w:rFonts w:ascii="Sakkal Majalla" w:hAnsi="Sakkal Majalla" w:hint="cs"/>
          <w:b/>
          <w:bCs/>
          <w:sz w:val="28"/>
          <w:szCs w:val="28"/>
          <w:u w:val="none"/>
          <w:rtl/>
          <w:lang w:bidi="ar-DZ"/>
        </w:rPr>
      </w:pPr>
      <w:r>
        <w:rPr>
          <w:rFonts w:ascii="Sakkal Majalla" w:hAnsi="Sakkal Majalla" w:hint="cs"/>
          <w:b/>
          <w:bCs/>
          <w:sz w:val="28"/>
          <w:szCs w:val="28"/>
          <w:u w:val="none"/>
          <w:rtl/>
          <w:lang w:bidi="ar-DZ"/>
        </w:rPr>
        <w:t>أتقدم بأسمى آيات الشكر والتقدير إلى الدكتور الفيصل عبد الحميد والدكتور فايز جراد، اللذين كانا لي نعم الداعمين والموجهين خلال مسيرتي البحثية. لقد كان لتوجيهاتهما السديدة، وإرشاداتهما العلمية، وعطائهما اللامحدود الأثر البالغ في إثراء هذا البحث، وصقل جوانبه العلمية، وتعزيزه بالمنهجية الدقيقة.</w:t>
      </w:r>
    </w:p>
    <w:p>
      <w:pPr>
        <w:pStyle w:val="style0"/>
        <w:jc w:val="both"/>
        <w:rPr>
          <w:rFonts w:ascii="Sakkal Majalla" w:hAnsi="Sakkal Majalla" w:hint="cs"/>
          <w:b/>
          <w:bCs/>
          <w:sz w:val="28"/>
          <w:szCs w:val="28"/>
          <w:u w:val="none"/>
          <w:rtl/>
          <w:lang w:bidi="ar-DZ"/>
        </w:rPr>
      </w:pPr>
    </w:p>
    <w:p>
      <w:pPr>
        <w:pStyle w:val="style0"/>
        <w:jc w:val="both"/>
        <w:rPr>
          <w:rFonts w:ascii="Sakkal Majalla" w:hAnsi="Sakkal Majalla" w:hint="cs"/>
          <w:b/>
          <w:bCs/>
          <w:sz w:val="28"/>
          <w:szCs w:val="28"/>
          <w:u w:val="none"/>
          <w:rtl/>
          <w:lang w:bidi="ar-DZ"/>
        </w:rPr>
      </w:pPr>
      <w:r>
        <w:rPr>
          <w:rFonts w:ascii="Sakkal Majalla" w:hAnsi="Sakkal Majalla" w:hint="cs"/>
          <w:b/>
          <w:bCs/>
          <w:sz w:val="28"/>
          <w:szCs w:val="28"/>
          <w:u w:val="none"/>
          <w:rtl/>
          <w:lang w:bidi="ar-DZ"/>
        </w:rPr>
        <w:t>إن ما قدّماه من وقت وجهد، وما أبدياه من اهتمام ورعاية طوال مراحل البحث، يعكس إخلاصهما وتفانيهما في خدمة العلم والمعرفة، ودعمهما المستمر لطلاب البحث العلمي. فلهما مني كل الشكر والعرفان على صبرهما، وكرم عطائهما، وحرصهما على الارتقاء بالمستوى العلمي لهذا العمل.</w:t>
      </w:r>
    </w:p>
    <w:p>
      <w:pPr>
        <w:pStyle w:val="style0"/>
        <w:jc w:val="both"/>
        <w:rPr>
          <w:rFonts w:ascii="Sakkal Majalla" w:hAnsi="Sakkal Majalla" w:hint="cs"/>
          <w:b/>
          <w:bCs/>
          <w:sz w:val="28"/>
          <w:szCs w:val="28"/>
          <w:u w:val="none"/>
          <w:rtl/>
          <w:lang w:bidi="ar-DZ"/>
        </w:rPr>
      </w:pPr>
    </w:p>
    <w:p>
      <w:pPr>
        <w:pStyle w:val="style0"/>
        <w:jc w:val="both"/>
        <w:rPr>
          <w:rFonts w:ascii="Sakkal Majalla" w:hAnsi="Sakkal Majalla" w:hint="cs"/>
          <w:b/>
          <w:bCs/>
          <w:sz w:val="28"/>
          <w:szCs w:val="28"/>
          <w:u w:val="none"/>
          <w:rtl/>
          <w:lang w:bidi="ar-DZ"/>
        </w:rPr>
      </w:pPr>
      <w:r>
        <w:rPr>
          <w:rFonts w:ascii="Sakkal Majalla" w:hAnsi="Sakkal Majalla" w:hint="cs"/>
          <w:b/>
          <w:bCs/>
          <w:sz w:val="28"/>
          <w:szCs w:val="28"/>
          <w:u w:val="none"/>
          <w:rtl/>
          <w:lang w:bidi="ar-DZ"/>
        </w:rPr>
        <w:t>أسأل الله العلي القدير أن يجزيهما خير الجزاء، وأن يجعل ما قدّماه في ميزان حسناتهما، وأن يوفقهما لمزيد من العطاء والتميّز في خدمة العلم وطلابه.</w:t>
      </w:r>
    </w:p>
    <w:p>
      <w:pPr>
        <w:pStyle w:val="style0"/>
        <w:jc w:val="both"/>
        <w:rPr>
          <w:rFonts w:ascii="Sakkal Majalla" w:hAnsi="Sakkal Majalla" w:hint="cs"/>
          <w:b/>
          <w:bCs/>
          <w:sz w:val="28"/>
          <w:szCs w:val="28"/>
          <w:u w:val="none"/>
          <w:rtl/>
          <w:lang w:bidi="ar-DZ"/>
        </w:rPr>
      </w:pPr>
    </w:p>
    <w:p>
      <w:pPr>
        <w:pStyle w:val="style0"/>
        <w:jc w:val="both"/>
        <w:rPr>
          <w:rFonts w:ascii="Sakkal Majalla" w:hAnsi="Sakkal Majalla" w:hint="cs"/>
          <w:b/>
          <w:bCs/>
          <w:sz w:val="28"/>
          <w:szCs w:val="28"/>
          <w:u w:val="none"/>
          <w:rtl/>
          <w:lang w:bidi="ar-DZ"/>
        </w:rPr>
      </w:pPr>
      <w:r>
        <w:rPr>
          <w:rFonts w:ascii="Sakkal Majalla" w:hAnsi="Sakkal Majalla" w:hint="cs"/>
          <w:b/>
          <w:bCs/>
          <w:sz w:val="28"/>
          <w:szCs w:val="28"/>
          <w:u w:val="none"/>
          <w:rtl/>
          <w:lang w:bidi="ar-DZ"/>
        </w:rPr>
        <w:t>والله ولي التوفيق.</w:t>
      </w:r>
    </w:p>
    <w:p>
      <w:pPr>
        <w:pStyle w:val="style0"/>
        <w:rPr>
          <w:rFonts w:ascii="Sakkal Majalla" w:hAnsi="Sakkal Majalla" w:hint="cs"/>
          <w:b/>
          <w:bCs/>
          <w:sz w:val="28"/>
          <w:szCs w:val="28"/>
          <w:u w:val="single"/>
          <w:rtl/>
          <w:lang w:bidi="ar-DZ"/>
        </w:rPr>
      </w:pPr>
    </w:p>
    <w:p>
      <w:pPr>
        <w:pStyle w:val="style0"/>
        <w:rPr>
          <w:rFonts w:ascii="Sakkal Majalla" w:hAnsi="Sakkal Majalla" w:hint="cs"/>
          <w:b/>
          <w:bCs/>
          <w:sz w:val="28"/>
          <w:szCs w:val="28"/>
          <w:u w:val="single"/>
          <w:rtl/>
          <w:lang w:bidi="ar-DZ"/>
        </w:rPr>
      </w:pPr>
      <w:r>
        <w:rPr>
          <w:rFonts w:ascii="Sakkal Majalla" w:hAnsi="Sakkal Majalla" w:hint="cs"/>
          <w:b/>
          <w:bCs/>
          <w:sz w:val="28"/>
          <w:szCs w:val="28"/>
          <w:u w:val="single"/>
          <w:rtl/>
          <w:lang w:bidi="ar-DZ"/>
        </w:rPr>
        <w:br w:type="page"/>
      </w:r>
    </w:p>
    <w:p>
      <w:pPr>
        <w:pStyle w:val="style0"/>
        <w:jc w:val="center"/>
        <w:rPr>
          <w:rFonts w:ascii="Sakkal Majalla" w:hAnsi="Sakkal Majalla" w:hint="cs"/>
          <w:b/>
          <w:bCs/>
          <w:sz w:val="28"/>
          <w:szCs w:val="28"/>
          <w:u w:val="single"/>
          <w:rtl/>
          <w:lang w:bidi="ar-DZ"/>
        </w:rPr>
      </w:pPr>
      <w:r>
        <w:rPr>
          <w:rFonts w:ascii="Sakkal Majalla" w:hAnsi="Sakkal Majalla" w:hint="cs"/>
          <w:b/>
          <w:bCs/>
          <w:sz w:val="28"/>
          <w:szCs w:val="28"/>
          <w:u w:val="single"/>
          <w:rtl/>
          <w:lang w:bidi="ar-DZ"/>
        </w:rPr>
        <w:t>الإهداء</w:t>
      </w:r>
    </w:p>
    <w:p>
      <w:pPr>
        <w:pStyle w:val="style0"/>
        <w:rPr>
          <w:rFonts w:ascii="Sakkal Majalla" w:hAnsi="Sakkal Majalla" w:hint="cs"/>
          <w:b/>
          <w:bCs/>
          <w:sz w:val="28"/>
          <w:szCs w:val="28"/>
          <w:u w:val="single"/>
          <w:rtl/>
          <w:lang w:bidi="ar-DZ"/>
        </w:rPr>
      </w:pPr>
    </w:p>
    <w:p>
      <w:pPr>
        <w:pStyle w:val="style0"/>
        <w:jc w:val="both"/>
        <w:rPr>
          <w:rFonts w:ascii="Sakkal Majalla" w:hAnsi="Sakkal Majalla" w:hint="cs"/>
          <w:b/>
          <w:bCs/>
          <w:sz w:val="28"/>
          <w:szCs w:val="28"/>
          <w:u w:val="none"/>
          <w:rtl/>
          <w:lang w:bidi="ar-DZ"/>
        </w:rPr>
      </w:pPr>
      <w:r>
        <w:rPr>
          <w:rFonts w:ascii="Sakkal Majalla" w:hAnsi="Sakkal Majalla" w:hint="cs"/>
          <w:b/>
          <w:bCs/>
          <w:sz w:val="28"/>
          <w:szCs w:val="28"/>
          <w:u w:val="none"/>
          <w:rtl/>
          <w:lang w:bidi="ar-DZ"/>
        </w:rPr>
        <w:t>إلى من كانت نبع العطاء، وسراجًا يضيء دروب حياتي، من غرست في نفسي معنى الإصرار، وزرعت في قلبي بذور الطموح، فكانت لي السند والداعم في كل خطوة… إليكِ أمي الحبيبة، أهدي هذا العمل عرفانًا بجميلك الذي لا يُرد، وفضلِك الذي لا يُنسى.</w:t>
      </w:r>
    </w:p>
    <w:p>
      <w:pPr>
        <w:pStyle w:val="style0"/>
        <w:jc w:val="both"/>
        <w:rPr>
          <w:rFonts w:ascii="Sakkal Majalla" w:hAnsi="Sakkal Majalla" w:hint="cs"/>
          <w:b/>
          <w:bCs/>
          <w:sz w:val="28"/>
          <w:szCs w:val="28"/>
          <w:u w:val="none"/>
          <w:rtl/>
          <w:lang w:bidi="ar-DZ"/>
        </w:rPr>
      </w:pPr>
    </w:p>
    <w:p>
      <w:pPr>
        <w:pStyle w:val="style0"/>
        <w:jc w:val="both"/>
        <w:rPr>
          <w:rFonts w:ascii="Sakkal Majalla" w:hAnsi="Sakkal Majalla" w:hint="cs"/>
          <w:b/>
          <w:bCs/>
          <w:sz w:val="28"/>
          <w:szCs w:val="28"/>
          <w:u w:val="none"/>
          <w:rtl/>
          <w:lang w:bidi="ar-DZ"/>
        </w:rPr>
      </w:pPr>
      <w:r>
        <w:rPr>
          <w:rFonts w:ascii="Sakkal Majalla" w:hAnsi="Sakkal Majalla" w:hint="cs"/>
          <w:b/>
          <w:bCs/>
          <w:sz w:val="28"/>
          <w:szCs w:val="28"/>
          <w:u w:val="none"/>
          <w:rtl/>
          <w:lang w:bidi="ar-DZ"/>
        </w:rPr>
        <w:t>إلى من علّمني أن الطريق إلى النجاح يحتاج إلى صبرٍ وعزيمة، وإلى من كان لي قدوةً ومصدر إلهام، إلى من دعمني بفكره وحكمته، وساندني بعطائه وتوجيهاته… إليك أبي الغالي، أهدي ثمرة جهدي امتنانًا لما غرسته في نفسي من قيمٍ ومبادئ.</w:t>
      </w:r>
    </w:p>
    <w:p>
      <w:pPr>
        <w:pStyle w:val="style0"/>
        <w:jc w:val="both"/>
        <w:rPr>
          <w:rFonts w:ascii="Sakkal Majalla" w:hAnsi="Sakkal Majalla" w:hint="cs"/>
          <w:b/>
          <w:bCs/>
          <w:sz w:val="28"/>
          <w:szCs w:val="28"/>
          <w:u w:val="none"/>
          <w:rtl/>
          <w:lang w:bidi="ar-DZ"/>
        </w:rPr>
      </w:pPr>
    </w:p>
    <w:p>
      <w:pPr>
        <w:pStyle w:val="style0"/>
        <w:jc w:val="both"/>
        <w:rPr>
          <w:rFonts w:ascii="Sakkal Majalla" w:hAnsi="Sakkal Majalla" w:hint="cs"/>
          <w:b/>
          <w:bCs/>
          <w:sz w:val="28"/>
          <w:szCs w:val="28"/>
          <w:u w:val="single"/>
          <w:rtl/>
          <w:lang w:bidi="ar-DZ"/>
        </w:rPr>
      </w:pPr>
      <w:r>
        <w:rPr>
          <w:rFonts w:ascii="Sakkal Majalla" w:hAnsi="Sakkal Majalla" w:hint="cs"/>
          <w:b/>
          <w:bCs/>
          <w:sz w:val="28"/>
          <w:szCs w:val="28"/>
          <w:u w:val="none"/>
          <w:rtl/>
          <w:lang w:bidi="ar-DZ"/>
        </w:rPr>
        <w:t>هذا الإهداء لكل من كان له أثرٌ في رحلتي العلمية، ولكل من آمن بقدرتي وساهم في تحقيق هذا الإنجاز، فجزاكم الله خير الجزاء</w:t>
      </w:r>
      <w:r>
        <w:rPr>
          <w:rFonts w:ascii="Sakkal Majalla" w:hAnsi="Sakkal Majalla" w:hint="cs"/>
          <w:b/>
          <w:bCs/>
          <w:sz w:val="28"/>
          <w:szCs w:val="28"/>
          <w:u w:val="single"/>
          <w:rtl/>
          <w:lang w:bidi="ar-DZ"/>
        </w:rPr>
        <w:t>.</w:t>
      </w:r>
    </w:p>
    <w:p>
      <w:pPr>
        <w:pStyle w:val="style0"/>
        <w:rPr>
          <w:rFonts w:ascii="Sakkal Majalla" w:hAnsi="Sakkal Majalla" w:hint="cs"/>
          <w:b/>
          <w:bCs/>
          <w:sz w:val="28"/>
          <w:szCs w:val="28"/>
          <w:u w:val="single"/>
          <w:rtl/>
          <w:lang w:bidi="ar-DZ"/>
        </w:rPr>
      </w:pPr>
    </w:p>
    <w:p>
      <w:pPr>
        <w:pStyle w:val="style0"/>
        <w:rPr>
          <w:rFonts w:ascii="Sakkal Majalla" w:hAnsi="Sakkal Majalla" w:hint="cs"/>
          <w:b/>
          <w:bCs/>
          <w:sz w:val="28"/>
          <w:szCs w:val="28"/>
          <w:u w:val="single"/>
          <w:rtl/>
          <w:lang w:bidi="ar-DZ"/>
        </w:rPr>
      </w:pPr>
    </w:p>
    <w:p>
      <w:pPr>
        <w:pStyle w:val="style0"/>
        <w:rPr>
          <w:rFonts w:ascii="Sakkal Majalla" w:hAnsi="Sakkal Majalla" w:hint="cs"/>
          <w:b/>
          <w:bCs/>
          <w:sz w:val="28"/>
          <w:szCs w:val="28"/>
          <w:u w:val="single"/>
          <w:rtl/>
          <w:lang w:bidi="ar-DZ"/>
        </w:rPr>
      </w:pPr>
      <w:r>
        <w:rPr>
          <w:rFonts w:ascii="Sakkal Majalla" w:hAnsi="Sakkal Majalla" w:hint="cs"/>
          <w:b/>
          <w:bCs/>
          <w:sz w:val="28"/>
          <w:szCs w:val="28"/>
          <w:u w:val="single"/>
          <w:rtl/>
          <w:lang w:bidi="ar-DZ"/>
        </w:rPr>
        <w:br w:type="page"/>
      </w:r>
    </w:p>
    <w:p>
      <w:pPr>
        <w:pStyle w:val="style0"/>
        <w:jc w:val="center"/>
        <w:rPr>
          <w:rFonts w:ascii="Sakkal Majalla" w:hAnsi="Sakkal Majalla" w:hint="cs"/>
          <w:b/>
          <w:bCs/>
          <w:sz w:val="28"/>
          <w:szCs w:val="28"/>
          <w:u w:val="single"/>
          <w:rtl/>
          <w:lang w:bidi="ar-DZ"/>
        </w:rPr>
      </w:pPr>
      <w:r>
        <w:rPr>
          <w:rFonts w:ascii="Sakkal Majalla" w:hAnsi="Sakkal Majalla" w:hint="cs"/>
          <w:b/>
          <w:bCs/>
          <w:sz w:val="28"/>
          <w:szCs w:val="28"/>
          <w:u w:val="single"/>
          <w:rtl/>
          <w:lang w:bidi="ar-DZ"/>
        </w:rPr>
        <w:t>المستخلص</w:t>
      </w:r>
    </w:p>
    <w:p>
      <w:pPr>
        <w:pStyle w:val="style0"/>
        <w:jc w:val="center"/>
        <w:rPr>
          <w:rFonts w:ascii="Sakkal Majalla" w:hAnsi="Sakkal Majalla" w:hint="cs"/>
          <w:b/>
          <w:bCs/>
          <w:sz w:val="28"/>
          <w:szCs w:val="28"/>
          <w:u w:val="single"/>
          <w:rtl/>
          <w:lang w:bidi="ar-DZ"/>
        </w:rPr>
      </w:pPr>
    </w:p>
    <w:p>
      <w:pPr>
        <w:pStyle w:val="style0"/>
        <w:jc w:val="both"/>
        <w:rPr>
          <w:rFonts w:ascii="Sakkal Majalla" w:hAnsi="Sakkal Majalla" w:hint="cs"/>
          <w:b/>
          <w:bCs/>
          <w:sz w:val="28"/>
          <w:szCs w:val="28"/>
          <w:u w:val="none"/>
          <w:rtl/>
          <w:lang w:bidi="ar-DZ"/>
        </w:rPr>
      </w:pPr>
      <w:r>
        <w:rPr>
          <w:rFonts w:ascii="Sakkal Majalla" w:hAnsi="Sakkal Majalla" w:hint="cs"/>
          <w:b/>
          <w:bCs/>
          <w:sz w:val="28"/>
          <w:szCs w:val="28"/>
          <w:u w:val="none"/>
          <w:rtl/>
          <w:lang w:bidi="ar-DZ"/>
        </w:rPr>
        <w:t>تهدف هذه الدراسة إلى استقصاء دور إدارة التطوير الإداري في تحسين الأداء الوظيفي للموظفين الإداريين في جامعات الرياض، من خلال تحليل الأثر الذي تتركه عمليات التطوير الإداري على كفاءة وأداء العاملين، بالإضافة إلى دراسة التحديات التي تواجه تطبيق استراتيجيات التطوير الإداري، وآليات التغلب عليها. كما تسعى الدراسة إلى الإجابة عن مجموعة من التساؤلات البحثية، أبرزها: ما هو الدور الذي تقوم به إدارة التطوير الإداري بالتعاون مع الإدارات والأقسام المختلفة داخل الجامعات؟ وكيف يؤثر التطوير الإداري على الأداء الوظيفي للموظفين؟ وما هو دور الإدارة العليا في دعم وتنفيذ عمليات التطوير؟ وما هي أبرز التحديات التي تواجه عمليات التطوير الإداري، وما الحلول المقترحة لمعالجتها؟</w:t>
      </w:r>
    </w:p>
    <w:p>
      <w:pPr>
        <w:pStyle w:val="style0"/>
        <w:jc w:val="both"/>
        <w:rPr>
          <w:rFonts w:ascii="Sakkal Majalla" w:hAnsi="Sakkal Majalla" w:hint="cs"/>
          <w:b/>
          <w:bCs/>
          <w:sz w:val="28"/>
          <w:szCs w:val="28"/>
          <w:u w:val="none"/>
          <w:rtl/>
          <w:lang w:bidi="ar-DZ"/>
        </w:rPr>
      </w:pPr>
      <w:r>
        <w:rPr>
          <w:rFonts w:ascii="Sakkal Majalla" w:hAnsi="Sakkal Majalla" w:hint="cs"/>
          <w:b/>
          <w:bCs/>
          <w:sz w:val="28"/>
          <w:szCs w:val="28"/>
          <w:u w:val="none"/>
          <w:rtl/>
          <w:lang w:bidi="ar-DZ"/>
        </w:rPr>
        <w:t>اعتمدت الدراسة على منهج المسح التحليلي، حيث تم تصميم استبانة مكونة من (27) فقرة، وتم التحقق من صدقها من خلال التحكيم، كما تم قياس ثباتها باستخدام معامل ألفا كرونباخ. وشملت عينة الدراسة (241) موظفًا إداريًا في جامعات الرياض، وتم تحليل البيانات إحصائيًا باستخدام المتوسطات الحسابية، والانحرافات المعيارية، والنسب المئوية، وتحليل التباين الأحادي.</w:t>
      </w:r>
    </w:p>
    <w:p>
      <w:pPr>
        <w:pStyle w:val="style0"/>
        <w:jc w:val="both"/>
        <w:rPr>
          <w:rFonts w:ascii="Sakkal Majalla" w:hAnsi="Sakkal Majalla" w:hint="cs"/>
          <w:b/>
          <w:bCs/>
          <w:sz w:val="28"/>
          <w:szCs w:val="28"/>
          <w:u w:val="none"/>
          <w:rtl/>
          <w:lang w:bidi="ar-DZ"/>
        </w:rPr>
      </w:pPr>
      <w:r>
        <w:rPr>
          <w:rFonts w:ascii="Sakkal Majalla" w:hAnsi="Sakkal Majalla" w:hint="cs"/>
          <w:b/>
          <w:bCs/>
          <w:sz w:val="28"/>
          <w:szCs w:val="28"/>
          <w:u w:val="none"/>
          <w:rtl/>
          <w:lang w:bidi="ar-DZ"/>
        </w:rPr>
        <w:t>أظهرت نتائج الدراسة أن إدارة التطوير الإداري تلعب دورًا محوريًا في تحسين الأداء الوظيفي بالتعاون مع مختلف الإدارات داخل الجامعات، وذلك من خلال تطوير أساليب العمل، وتحديث الهياكل التنظيمية بما يتناسب مع طبيعة وحجم العمل، وتحديد الاحتياجات التدريبية والوظيفية للموظفين. كما كشفت النتائج عن وجود تحديات تواجه عمليات التطوير، من بينها: طول وتعقيد الإجراءات الإدارية، وعدم ملاءمة بيئة العمل وظروفه للعاملين.</w:t>
      </w:r>
    </w:p>
    <w:p>
      <w:pPr>
        <w:pStyle w:val="style0"/>
        <w:jc w:val="both"/>
        <w:rPr>
          <w:rFonts w:ascii="Sakkal Majalla" w:hAnsi="Sakkal Majalla" w:hint="cs"/>
          <w:b/>
          <w:bCs/>
          <w:sz w:val="28"/>
          <w:szCs w:val="28"/>
          <w:u w:val="none"/>
          <w:rtl/>
          <w:lang w:bidi="ar-DZ"/>
        </w:rPr>
      </w:pPr>
      <w:r>
        <w:rPr>
          <w:rFonts w:ascii="Sakkal Majalla" w:hAnsi="Sakkal Majalla" w:hint="cs"/>
          <w:b/>
          <w:bCs/>
          <w:sz w:val="28"/>
          <w:szCs w:val="28"/>
          <w:u w:val="none"/>
          <w:rtl/>
          <w:lang w:bidi="ar-DZ"/>
        </w:rPr>
        <w:t>وفي ضوء هذه النتائج، توصي الدراسة بأهمية إشراك الموظفين في عمليات التغيير الإداري لكسب دعمهم وتأييدهم، وتعزيز التعاون بين إدارة التطوير الإداري والإدارات العليا لإعادة دراسة وتبسيط الإجراءات الإدارية، بالإضافة إلى تحسين بيئة العمل وظروفه بما يسهم في رفع مستوى الأداء الوظيفي للموظفين الإداريين في جامعات الرياض.</w:t>
      </w:r>
    </w:p>
    <w:p>
      <w:pPr>
        <w:pStyle w:val="style0"/>
        <w:rPr>
          <w:rFonts w:ascii="Sakkal Majalla" w:hAnsi="Sakkal Majalla" w:hint="cs"/>
          <w:b/>
          <w:bCs/>
          <w:sz w:val="28"/>
          <w:szCs w:val="28"/>
          <w:u w:val="single"/>
          <w:rtl/>
          <w:lang w:bidi="ar-DZ"/>
        </w:rPr>
      </w:pPr>
    </w:p>
    <w:p>
      <w:pPr>
        <w:pStyle w:val="style0"/>
        <w:rPr>
          <w:rFonts w:ascii="Sakkal Majalla" w:hAnsi="Sakkal Majalla" w:hint="cs"/>
          <w:b/>
          <w:bCs/>
          <w:sz w:val="28"/>
          <w:szCs w:val="28"/>
          <w:u w:val="single"/>
          <w:rtl/>
          <w:lang w:bidi="ar-DZ"/>
        </w:rPr>
      </w:pPr>
      <w:r>
        <w:rPr>
          <w:rFonts w:ascii="Sakkal Majalla" w:hAnsi="Sakkal Majalla" w:hint="cs"/>
          <w:b/>
          <w:bCs/>
          <w:sz w:val="28"/>
          <w:szCs w:val="28"/>
          <w:u w:val="single"/>
          <w:rtl/>
          <w:lang w:bidi="ar-DZ"/>
        </w:rPr>
        <w:br w:type="page"/>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فهرس المحتويات Table of Content</w:t>
      </w:r>
    </w:p>
    <w:p>
      <w:pPr>
        <w:pStyle w:val="style0"/>
        <w:rPr>
          <w:rFonts w:ascii="Sakkal Majalla" w:cs="Sakkal Majalla" w:hAnsi="Sakkal Majalla"/>
          <w:b w:val="false"/>
          <w:bCs w:val="false"/>
          <w:sz w:val="28"/>
          <w:szCs w:val="28"/>
          <w:u w:val="none"/>
          <w:rtl/>
        </w:rPr>
      </w:pPr>
      <w:r>
        <w:rPr>
          <w:rFonts w:ascii="Sakkal Majalla" w:hAnsi="Sakkal Majalla" w:hint="cs"/>
          <w:b/>
          <w:bCs/>
          <w:sz w:val="28"/>
          <w:szCs w:val="28"/>
          <w:u w:val="single"/>
          <w:rtl/>
          <w:lang w:bidi="ar-DZ"/>
        </w:rPr>
        <w:t>شكر وتقدير</w:t>
      </w:r>
      <w:r>
        <w:rPr>
          <w:rFonts w:ascii="Sakkal Majalla" w:hAnsi="Sakkal Majalla" w:hint="cs"/>
          <w:b w:val="false"/>
          <w:bCs w:val="false"/>
          <w:sz w:val="28"/>
          <w:szCs w:val="28"/>
          <w:u w:val="none"/>
          <w:rtl/>
          <w:lang w:bidi="ar-DZ"/>
        </w:rPr>
        <w:t xml:space="preserve"> ........................................................................................................</w:t>
      </w:r>
      <w:r>
        <w:rPr>
          <w:rFonts w:hAnsi="Sakkal Majalla" w:hint="default"/>
          <w:b w:val="false"/>
          <w:bCs w:val="false"/>
          <w:sz w:val="28"/>
          <w:szCs w:val="28"/>
          <w:u w:val="none"/>
          <w:lang w:val="en-US" w:bidi="ar-DZ"/>
        </w:rPr>
        <w:t>3</w:t>
      </w:r>
    </w:p>
    <w:p>
      <w:pPr>
        <w:pStyle w:val="style0"/>
        <w:bidi/>
        <w:spacing w:after="160" w:lineRule="auto" w:line="259"/>
        <w:jc w:val="left"/>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الإهداء </w:t>
      </w:r>
      <w:r>
        <w:rPr>
          <w:rFonts w:ascii="Sakkal Majalla" w:cs="Arial" w:eastAsia="Calibri" w:hAnsi="Sakkal Majalla" w:hint="default"/>
          <w:b w:val="false"/>
          <w:bCs w:val="false"/>
          <w:i w:val="false"/>
          <w:iCs w:val="false"/>
          <w:color w:val="auto"/>
          <w:kern w:val="2"/>
          <w:sz w:val="28"/>
          <w:szCs w:val="28"/>
          <w:highlight w:val="none"/>
          <w:vertAlign w:val="baseline"/>
          <w:rtl/>
          <w:lang w:val="en-US" w:bidi="ar-DZ" w:eastAsia="en-US"/>
        </w:rPr>
        <w:t xml:space="preserve"> </w:t>
      </w:r>
      <w:r>
        <w:rPr>
          <w:rFonts w:ascii="Sakkal Majalla" w:cs="Arial" w:eastAsia="Calibri" w:hAnsi="Sakkal Majalla" w:hint="default"/>
          <w:b w:val="false"/>
          <w:bCs w:val="false"/>
          <w:i w:val="false"/>
          <w:iCs w:val="false"/>
          <w:color w:val="auto"/>
          <w:kern w:val="2"/>
          <w:sz w:val="28"/>
          <w:szCs w:val="28"/>
          <w:highlight w:val="none"/>
          <w:vertAlign w:val="baseline"/>
          <w:rtl/>
          <w:lang w:val="en-US" w:bidi="ar-DZ" w:eastAsia="en-US"/>
        </w:rPr>
        <w:t>........................................................................................................</w:t>
      </w:r>
      <w:r>
        <w:rPr>
          <w:rFonts w:cs="Arial" w:eastAsia="Calibri" w:hAnsi="Sakkal Majalla" w:hint="default"/>
          <w:b w:val="false"/>
          <w:bCs w:val="false"/>
          <w:i w:val="false"/>
          <w:iCs w:val="false"/>
          <w:color w:val="auto"/>
          <w:kern w:val="2"/>
          <w:sz w:val="28"/>
          <w:szCs w:val="28"/>
          <w:highlight w:val="none"/>
          <w:vertAlign w:val="baseline"/>
          <w:rtl/>
          <w:lang w:val="en-US" w:bidi="ar-DZ" w:eastAsia="en-US"/>
        </w:rPr>
        <w:t>......</w:t>
      </w:r>
      <w:r>
        <w:rPr>
          <w:rFonts w:cs="Arial" w:eastAsia="Calibri" w:hAnsi="Sakkal Majalla" w:hint="default"/>
          <w:b w:val="false"/>
          <w:bCs w:val="false"/>
          <w:i w:val="false"/>
          <w:iCs w:val="false"/>
          <w:color w:val="auto"/>
          <w:kern w:val="2"/>
          <w:sz w:val="28"/>
          <w:szCs w:val="28"/>
          <w:highlight w:val="none"/>
          <w:vertAlign w:val="baseline"/>
          <w:lang w:val="en-US" w:bidi="ar-DZ" w:eastAsia="en-US"/>
        </w:rPr>
        <w:t>4</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المستخلص بالعربي </w:t>
      </w:r>
      <w:r>
        <w:rPr>
          <w:rFonts w:ascii="Sakkal Majalla" w:hAnsi="Sakkal Majalla" w:hint="cs"/>
          <w:b w:val="false"/>
          <w:bCs w:val="false"/>
          <w:sz w:val="28"/>
          <w:szCs w:val="28"/>
          <w:u w:val="none"/>
          <w:rtl/>
          <w:lang w:bidi="ar-DZ"/>
        </w:rPr>
        <w:t xml:space="preserve"> ...............................................................................</w:t>
      </w:r>
      <w:r>
        <w:rPr>
          <w:rFonts w:hAnsi="Sakkal Majalla" w:hint="default"/>
          <w:b w:val="false"/>
          <w:bCs w:val="false"/>
          <w:sz w:val="28"/>
          <w:szCs w:val="28"/>
          <w:u w:val="none"/>
          <w:rtl/>
          <w:lang w:val="en-US" w:bidi="ar-DZ"/>
        </w:rPr>
        <w:t>.............</w:t>
      </w:r>
      <w:r>
        <w:rPr>
          <w:rFonts w:hAnsi="Sakkal Majalla" w:hint="default"/>
          <w:b w:val="false"/>
          <w:bCs w:val="false"/>
          <w:sz w:val="28"/>
          <w:szCs w:val="28"/>
          <w:u w:val="none"/>
          <w:lang w:val="en-US" w:bidi="ar-DZ"/>
        </w:rPr>
        <w:t>5</w:t>
      </w:r>
    </w:p>
    <w:p>
      <w:pPr>
        <w:pStyle w:val="style0"/>
        <w:bidi/>
        <w:spacing w:after="160" w:lineRule="auto" w:line="259"/>
        <w:jc w:val="left"/>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قائمة المحتويات </w:t>
      </w:r>
      <w:r>
        <w:rPr>
          <w:rFonts w:ascii="Sakkal Majalla" w:cs="Arial" w:eastAsia="Calibri" w:hAnsi="Sakkal Majalla" w:hint="default"/>
          <w:b w:val="false"/>
          <w:bCs w:val="false"/>
          <w:i w:val="false"/>
          <w:iCs w:val="false"/>
          <w:color w:val="auto"/>
          <w:kern w:val="2"/>
          <w:sz w:val="28"/>
          <w:szCs w:val="28"/>
          <w:highlight w:val="none"/>
          <w:vertAlign w:val="baseline"/>
          <w:rtl/>
          <w:lang w:val="en-US" w:bidi="ar-DZ" w:eastAsia="en-US"/>
        </w:rPr>
        <w:t xml:space="preserve"> </w:t>
      </w:r>
      <w:r>
        <w:rPr>
          <w:rFonts w:ascii="Sakkal Majalla" w:cs="Arial" w:eastAsia="Calibri" w:hAnsi="Sakkal Majalla" w:hint="default"/>
          <w:b w:val="false"/>
          <w:bCs w:val="false"/>
          <w:i w:val="false"/>
          <w:iCs w:val="false"/>
          <w:color w:val="auto"/>
          <w:kern w:val="2"/>
          <w:sz w:val="28"/>
          <w:szCs w:val="28"/>
          <w:highlight w:val="none"/>
          <w:vertAlign w:val="baseline"/>
          <w:rtl/>
          <w:lang w:val="en-US" w:bidi="ar-DZ" w:eastAsia="en-US"/>
        </w:rPr>
        <w:t>................................................................................................</w:t>
      </w:r>
      <w:r>
        <w:rPr>
          <w:rFonts w:cs="Arial" w:eastAsia="Calibri" w:hAnsi="Sakkal Majalla" w:hint="default"/>
          <w:b w:val="false"/>
          <w:bCs w:val="false"/>
          <w:i w:val="false"/>
          <w:iCs w:val="false"/>
          <w:color w:val="auto"/>
          <w:kern w:val="2"/>
          <w:sz w:val="28"/>
          <w:szCs w:val="28"/>
          <w:highlight w:val="none"/>
          <w:vertAlign w:val="baseline"/>
          <w:lang w:val="en-US" w:bidi="ar-DZ" w:eastAsia="en-US"/>
        </w:rPr>
        <w:t>6</w:t>
      </w:r>
    </w:p>
    <w:p>
      <w:pPr>
        <w:pStyle w:val="style0"/>
        <w:bidi/>
        <w:spacing w:after="160" w:lineRule="auto" w:line="259"/>
        <w:jc w:val="left"/>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قائمة الجداول </w:t>
      </w:r>
      <w:r>
        <w:rPr>
          <w:rFonts w:ascii="Sakkal Majalla" w:cs="Arial" w:eastAsia="Calibri" w:hAnsi="Sakkal Majalla" w:hint="default"/>
          <w:b w:val="false"/>
          <w:bCs w:val="false"/>
          <w:i w:val="false"/>
          <w:iCs w:val="false"/>
          <w:color w:val="auto"/>
          <w:kern w:val="2"/>
          <w:sz w:val="28"/>
          <w:szCs w:val="28"/>
          <w:highlight w:val="none"/>
          <w:vertAlign w:val="baseline"/>
          <w:rtl/>
          <w:lang w:val="en-US" w:bidi="ar-DZ" w:eastAsia="en-US"/>
        </w:rPr>
        <w:t xml:space="preserve"> </w:t>
      </w:r>
      <w:r>
        <w:rPr>
          <w:rFonts w:ascii="Sakkal Majalla" w:cs="Arial" w:eastAsia="Calibri" w:hAnsi="Sakkal Majalla" w:hint="default"/>
          <w:b w:val="false"/>
          <w:bCs w:val="false"/>
          <w:i w:val="false"/>
          <w:iCs w:val="false"/>
          <w:color w:val="auto"/>
          <w:kern w:val="2"/>
          <w:sz w:val="28"/>
          <w:szCs w:val="28"/>
          <w:highlight w:val="none"/>
          <w:vertAlign w:val="baseline"/>
          <w:rtl/>
          <w:lang w:val="en-US" w:bidi="ar-DZ" w:eastAsia="en-US"/>
        </w:rPr>
        <w:t>....................................................................................................</w:t>
      </w:r>
      <w:r>
        <w:rPr>
          <w:rFonts w:cs="Arial" w:eastAsia="Calibri" w:hAnsi="Sakkal Majalla" w:hint="default"/>
          <w:b w:val="false"/>
          <w:bCs w:val="false"/>
          <w:i w:val="false"/>
          <w:iCs w:val="false"/>
          <w:color w:val="auto"/>
          <w:kern w:val="2"/>
          <w:sz w:val="28"/>
          <w:szCs w:val="28"/>
          <w:highlight w:val="none"/>
          <w:vertAlign w:val="baseline"/>
          <w:lang w:val="en-US" w:bidi="ar-DZ" w:eastAsia="en-US"/>
        </w:rPr>
        <w:t>7</w:t>
      </w:r>
    </w:p>
    <w:p>
      <w:pPr>
        <w:pStyle w:val="style0"/>
        <w:rPr>
          <w:rFonts w:ascii="Sakkal Majalla" w:cs="Sakkal Majalla" w:hAnsi="Sakkal Majalla"/>
          <w:b/>
          <w:bCs/>
          <w:sz w:val="28"/>
          <w:szCs w:val="28"/>
          <w:u w:val="single"/>
          <w:rtl/>
        </w:rPr>
      </w:pPr>
    </w:p>
    <w:p>
      <w:pPr>
        <w:pStyle w:val="style0"/>
        <w:jc w:val="center"/>
        <w:rPr>
          <w:rFonts w:ascii="Sakkal Majalla" w:hAnsi="Sakkal Majalla" w:hint="cs"/>
          <w:b/>
          <w:bCs/>
          <w:sz w:val="28"/>
          <w:szCs w:val="28"/>
          <w:u w:val="single"/>
          <w:rtl/>
          <w:lang w:bidi="ar-DZ"/>
        </w:rPr>
      </w:pPr>
      <w:r>
        <w:rPr>
          <w:rFonts w:ascii="Noto Sans CJK HK" w:eastAsia="Noto Sans CJK HK" w:hAnsi="Noto Sans CJK HK" w:hint="cs"/>
          <w:b/>
          <w:bCs/>
          <w:color w:val="0070c0"/>
          <w:sz w:val="28"/>
          <w:szCs w:val="28"/>
          <w:u w:val="single"/>
          <w:rtl/>
          <w:lang w:bidi="ar-DZ"/>
        </w:rPr>
        <w:t xml:space="preserve">الفصل الأول </w:t>
      </w:r>
    </w:p>
    <w:p>
      <w:pPr>
        <w:pStyle w:val="style0"/>
        <w:bidi/>
        <w:jc w:val="both"/>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مقدمة </w:t>
      </w:r>
      <w:r>
        <w:rPr>
          <w:rFonts w:hAnsi="Sakkal Majalla" w:hint="default"/>
          <w:b/>
          <w:bCs/>
          <w:sz w:val="28"/>
          <w:szCs w:val="28"/>
          <w:u w:val="single"/>
          <w:lang w:val="en-US" w:bidi="ar-DZ"/>
        </w:rPr>
        <w:t>10....</w:t>
      </w:r>
      <w:r>
        <w:rPr>
          <w:rFonts w:hAnsi="Sakkal Majalla" w:hint="default"/>
          <w:b/>
          <w:bCs/>
          <w:sz w:val="28"/>
          <w:szCs w:val="28"/>
          <w:u w:val="none"/>
          <w:lang w:val="en-US" w:bidi="ar-DZ"/>
        </w:rPr>
        <w:t>........................................................................</w:t>
      </w:r>
      <w:r>
        <w:rPr>
          <w:rFonts w:hAnsi="Sakkal Majalla" w:hint="default"/>
          <w:b/>
          <w:bCs/>
          <w:sz w:val="28"/>
          <w:szCs w:val="28"/>
          <w:u w:val="single"/>
          <w:lang w:val="en-US" w:bidi="ar-DZ"/>
        </w:rPr>
        <w:t>(introduction)</w:t>
      </w:r>
    </w:p>
    <w:p>
      <w:pPr>
        <w:pStyle w:val="style0"/>
        <w:bidi/>
        <w:jc w:val="both"/>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مشكلة الدراسة </w:t>
      </w:r>
      <w:r>
        <w:rPr>
          <w:rFonts w:hAnsi="Sakkal Majalla" w:hint="default"/>
          <w:b/>
          <w:bCs/>
          <w:sz w:val="28"/>
          <w:szCs w:val="28"/>
          <w:u w:val="single"/>
          <w:lang w:val="en-US" w:bidi="ar-DZ"/>
        </w:rPr>
        <w:t>12</w:t>
      </w:r>
      <w:r>
        <w:rPr>
          <w:rFonts w:hAnsi="Sakkal Majalla" w:hint="default"/>
          <w:b/>
          <w:bCs/>
          <w:sz w:val="28"/>
          <w:szCs w:val="28"/>
          <w:u w:val="none"/>
          <w:lang w:val="en-US" w:bidi="ar-DZ"/>
        </w:rPr>
        <w:t>............................................................</w:t>
      </w:r>
      <w:r>
        <w:rPr>
          <w:rFonts w:hAnsi="Sakkal Majalla" w:hint="default"/>
          <w:b/>
          <w:bCs/>
          <w:sz w:val="28"/>
          <w:szCs w:val="28"/>
          <w:u w:val="single"/>
          <w:lang w:val="en-US" w:bidi="ar-DZ"/>
        </w:rPr>
        <w:t>(study Problem)</w:t>
      </w:r>
    </w:p>
    <w:p>
      <w:pPr>
        <w:pStyle w:val="style0"/>
        <w:bidi/>
        <w:jc w:val="both"/>
        <w:rPr>
          <w:rFonts w:ascii="Sakkal Majalla" w:cs="Sakkal Majalla" w:hAnsi="Sakkal Majalla"/>
          <w:b/>
          <w:bCs/>
          <w:sz w:val="28"/>
          <w:szCs w:val="28"/>
          <w:u w:val="single"/>
          <w:rtl/>
        </w:rPr>
      </w:pPr>
      <w:r>
        <w:rPr>
          <w:rFonts w:ascii="Sakkal Majalla" w:hAnsi="Sakkal Majalla" w:hint="cs"/>
          <w:b/>
          <w:bCs/>
          <w:sz w:val="28"/>
          <w:szCs w:val="28"/>
          <w:u w:val="single"/>
          <w:rtl/>
          <w:lang w:val="en-US" w:bidi="ar-DZ"/>
        </w:rPr>
        <w:t xml:space="preserve">أهمية الدراسة </w:t>
      </w:r>
      <w:r>
        <w:rPr>
          <w:rFonts w:hAnsi="Sakkal Majalla" w:hint="default"/>
          <w:b/>
          <w:bCs/>
          <w:sz w:val="28"/>
          <w:szCs w:val="28"/>
          <w:u w:val="single"/>
          <w:lang w:val="en-US" w:bidi="ar-DZ"/>
        </w:rPr>
        <w:t>15.</w:t>
      </w:r>
      <w:r>
        <w:rPr>
          <w:rFonts w:hAnsi="Sakkal Majalla" w:hint="default"/>
          <w:b/>
          <w:bCs/>
          <w:sz w:val="28"/>
          <w:szCs w:val="28"/>
          <w:u w:val="none"/>
          <w:lang w:val="en-US" w:bidi="ar-DZ"/>
        </w:rPr>
        <w:t>......................................................</w:t>
      </w:r>
      <w:r>
        <w:rPr>
          <w:rFonts w:hAnsi="Sakkal Majalla" w:hint="default"/>
          <w:b/>
          <w:bCs/>
          <w:sz w:val="28"/>
          <w:szCs w:val="28"/>
          <w:u w:val="single"/>
          <w:lang w:val="en-US" w:bidi="ar-DZ"/>
        </w:rPr>
        <w:t>(study Significance)</w:t>
      </w:r>
    </w:p>
    <w:p>
      <w:pPr>
        <w:pStyle w:val="style0"/>
        <w:bidi/>
        <w:jc w:val="both"/>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أهداف الدراسة </w:t>
      </w:r>
      <w:r>
        <w:rPr>
          <w:rFonts w:hAnsi="Sakkal Majalla" w:hint="default"/>
          <w:b/>
          <w:bCs/>
          <w:sz w:val="28"/>
          <w:szCs w:val="28"/>
          <w:u w:val="single"/>
          <w:rtl/>
          <w:lang w:val="en-US" w:bidi="ar-DZ"/>
        </w:rPr>
        <w:t>(</w:t>
      </w:r>
      <w:r>
        <w:rPr>
          <w:rFonts w:hAnsi="Sakkal Majalla" w:hint="default"/>
          <w:b/>
          <w:bCs/>
          <w:sz w:val="28"/>
          <w:szCs w:val="28"/>
          <w:u w:val="single"/>
          <w:lang w:val="en-US" w:bidi="ar-DZ"/>
        </w:rPr>
        <w:t>18..</w:t>
      </w:r>
      <w:r>
        <w:rPr>
          <w:rFonts w:hAnsi="Sakkal Majalla" w:hint="default"/>
          <w:b/>
          <w:bCs/>
          <w:sz w:val="28"/>
          <w:szCs w:val="28"/>
          <w:u w:val="none"/>
          <w:lang w:val="en-US" w:bidi="ar-DZ"/>
        </w:rPr>
        <w:t>................................................................</w:t>
      </w:r>
      <w:r>
        <w:rPr>
          <w:rFonts w:hAnsi="Sakkal Majalla" w:hint="default"/>
          <w:b/>
          <w:bCs/>
          <w:sz w:val="28"/>
          <w:szCs w:val="28"/>
          <w:u w:val="single"/>
          <w:lang w:val="en-US" w:bidi="ar-DZ"/>
        </w:rPr>
        <w:t xml:space="preserve">(study Aims </w:t>
      </w:r>
    </w:p>
    <w:p>
      <w:pPr>
        <w:pStyle w:val="style0"/>
        <w:bidi/>
        <w:jc w:val="both"/>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تساؤلات الدراسة </w:t>
      </w:r>
      <w:r>
        <w:rPr>
          <w:rFonts w:hAnsi="Sakkal Majalla" w:hint="default"/>
          <w:b/>
          <w:bCs/>
          <w:sz w:val="28"/>
          <w:szCs w:val="28"/>
          <w:u w:val="single"/>
          <w:lang w:val="en-US" w:bidi="ar-DZ"/>
        </w:rPr>
        <w:t>20</w:t>
      </w:r>
      <w:r>
        <w:rPr>
          <w:rFonts w:hAnsi="Sakkal Majalla" w:hint="default"/>
          <w:b/>
          <w:bCs/>
          <w:sz w:val="28"/>
          <w:szCs w:val="28"/>
          <w:u w:val="none"/>
          <w:lang w:val="en-US" w:bidi="ar-DZ"/>
        </w:rPr>
        <w:t>.......................................................</w:t>
      </w:r>
      <w:r>
        <w:rPr>
          <w:rFonts w:hAnsi="Sakkal Majalla" w:hint="default"/>
          <w:b/>
          <w:bCs/>
          <w:sz w:val="28"/>
          <w:szCs w:val="28"/>
          <w:u w:val="single"/>
          <w:lang w:val="en-US" w:bidi="ar-DZ"/>
        </w:rPr>
        <w:t>(study questions)</w:t>
      </w:r>
    </w:p>
    <w:p>
      <w:pPr>
        <w:pStyle w:val="style0"/>
        <w:bidi/>
        <w:jc w:val="both"/>
        <w:rPr>
          <w:rFonts w:ascii="Sakkal Majalla" w:cs="Sakkal Majalla" w:hAnsi="Sakkal Majalla"/>
          <w:b/>
          <w:bCs/>
          <w:sz w:val="28"/>
          <w:szCs w:val="28"/>
          <w:u w:val="single"/>
          <w:rtl/>
        </w:rPr>
      </w:pPr>
      <w:r>
        <w:rPr>
          <w:rFonts w:ascii="Sakkal Majalla" w:hAnsi="Sakkal Majalla" w:hint="cs"/>
          <w:b/>
          <w:bCs/>
          <w:sz w:val="28"/>
          <w:szCs w:val="28"/>
          <w:u w:val="single"/>
          <w:rtl/>
          <w:lang w:bidi="ar-DZ"/>
        </w:rPr>
        <w:t>فروض الدراسة(</w:t>
      </w:r>
      <w:r>
        <w:rPr>
          <w:rFonts w:hAnsi="Sakkal Majalla" w:hint="default"/>
          <w:b/>
          <w:bCs/>
          <w:sz w:val="28"/>
          <w:szCs w:val="28"/>
          <w:u w:val="single"/>
          <w:lang w:val="en-US" w:bidi="ar-DZ"/>
        </w:rPr>
        <w:t>23.</w:t>
      </w:r>
      <w:r>
        <w:rPr>
          <w:rFonts w:hAnsi="Sakkal Majalla" w:hint="default"/>
          <w:b/>
          <w:bCs/>
          <w:sz w:val="28"/>
          <w:szCs w:val="28"/>
          <w:u w:val="none"/>
          <w:lang w:val="en-US" w:bidi="ar-DZ"/>
        </w:rPr>
        <w:t>.....................................................</w:t>
      </w:r>
      <w:r>
        <w:rPr>
          <w:rFonts w:hAnsi="Sakkal Majalla" w:hint="default"/>
          <w:b/>
          <w:bCs/>
          <w:sz w:val="28"/>
          <w:szCs w:val="28"/>
          <w:u w:val="single"/>
          <w:lang w:val="en-US" w:bidi="ar-DZ"/>
        </w:rPr>
        <w:t xml:space="preserve">(study Hypotheses </w:t>
      </w:r>
    </w:p>
    <w:p>
      <w:pPr>
        <w:pStyle w:val="style0"/>
        <w:bidi/>
        <w:jc w:val="both"/>
        <w:rPr>
          <w:rFonts w:ascii="Sakkal Majalla" w:cs="Sakkal Majalla" w:hAnsi="Sakkal Majalla"/>
          <w:b/>
          <w:bCs/>
          <w:sz w:val="28"/>
          <w:szCs w:val="28"/>
          <w:u w:val="single"/>
          <w:rtl/>
        </w:rPr>
      </w:pPr>
      <w:r>
        <w:rPr>
          <w:rFonts w:ascii="Sakkal Majalla" w:hAnsi="Sakkal Majalla" w:hint="cs"/>
          <w:b/>
          <w:bCs/>
          <w:sz w:val="28"/>
          <w:szCs w:val="28"/>
          <w:u w:val="single"/>
          <w:rtl/>
          <w:lang w:val="en-US" w:bidi="ar-DZ"/>
        </w:rPr>
        <w:t xml:space="preserve">النموذج النظري (Theoretical Model) </w:t>
      </w:r>
      <w:r>
        <w:rPr>
          <w:rFonts w:hAnsi="Sakkal Majalla" w:hint="default"/>
          <w:b w:val="false"/>
          <w:bCs w:val="false"/>
          <w:sz w:val="28"/>
          <w:szCs w:val="28"/>
          <w:u w:val="none"/>
          <w:rtl/>
          <w:lang w:val="en-US" w:bidi="ar-DZ"/>
        </w:rPr>
        <w:t>..................................................</w:t>
      </w:r>
      <w:r>
        <w:rPr>
          <w:rFonts w:hAnsi="Sakkal Majalla" w:hint="default"/>
          <w:b/>
          <w:bCs/>
          <w:sz w:val="28"/>
          <w:szCs w:val="28"/>
          <w:u w:val="single"/>
          <w:rtl/>
          <w:lang w:val="en-US" w:bidi="ar-DZ"/>
        </w:rPr>
        <w:t>..</w:t>
      </w:r>
      <w:r>
        <w:rPr>
          <w:rFonts w:hAnsi="Sakkal Majalla" w:hint="default"/>
          <w:b/>
          <w:bCs/>
          <w:sz w:val="28"/>
          <w:szCs w:val="28"/>
          <w:u w:val="single"/>
          <w:lang w:val="en-US" w:bidi="ar-DZ"/>
        </w:rPr>
        <w:t>25.</w:t>
      </w:r>
    </w:p>
    <w:p>
      <w:pPr>
        <w:pStyle w:val="style0"/>
        <w:bidi/>
        <w:jc w:val="both"/>
        <w:rPr>
          <w:rFonts w:ascii="Sakkal Majalla" w:cs="Sakkal Majalla" w:hAnsi="Sakkal Majalla"/>
          <w:b/>
          <w:bCs/>
          <w:sz w:val="28"/>
          <w:szCs w:val="28"/>
          <w:u w:val="single"/>
          <w:rtl/>
        </w:rPr>
      </w:pPr>
    </w:p>
    <w:p>
      <w:pPr>
        <w:pStyle w:val="style0"/>
        <w:bidi/>
        <w:jc w:val="center"/>
        <w:rPr>
          <w:rFonts w:ascii="Sakkal Majalla" w:cs="Sakkal Majalla" w:hAnsi="Sakkal Majalla"/>
          <w:b/>
          <w:bCs/>
          <w:color w:val="0070c0"/>
          <w:sz w:val="28"/>
          <w:szCs w:val="28"/>
          <w:u w:val="single"/>
          <w:rtl/>
        </w:rPr>
      </w:pPr>
      <w:r>
        <w:rPr>
          <w:rFonts w:ascii="Sakkal Majalla" w:hAnsi="Sakkal Majalla" w:hint="cs"/>
          <w:b/>
          <w:bCs/>
          <w:color w:val="0070c0"/>
          <w:sz w:val="28"/>
          <w:szCs w:val="28"/>
          <w:u w:val="single"/>
          <w:rtl/>
          <w:lang w:bidi="ar-DZ"/>
        </w:rPr>
        <w:t xml:space="preserve">الفصل الثاني </w:t>
      </w:r>
    </w:p>
    <w:p>
      <w:pPr>
        <w:pStyle w:val="style0"/>
        <w:bidi/>
        <w:jc w:val="left"/>
        <w:rPr>
          <w:rFonts w:ascii="Sakkal Majalla" w:hAnsi="Sakkal Majalla" w:hint="cs"/>
          <w:b/>
          <w:bCs/>
          <w:sz w:val="28"/>
          <w:szCs w:val="28"/>
          <w:u w:val="single"/>
          <w:rtl/>
          <w:lang w:bidi="ar-DZ"/>
        </w:rPr>
      </w:pPr>
      <w:r>
        <w:rPr>
          <w:rFonts w:ascii="Sakkal Majalla" w:hAnsi="Sakkal Majalla" w:hint="cs"/>
          <w:b/>
          <w:bCs/>
          <w:sz w:val="28"/>
          <w:szCs w:val="28"/>
          <w:u w:val="single"/>
          <w:rtl/>
          <w:lang w:bidi="ar-DZ"/>
        </w:rPr>
        <w:t xml:space="preserve">مقدمة </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28.......</w:t>
      </w:r>
      <w:r>
        <w:rPr>
          <w:rFonts w:ascii="Calibri" w:cs="Arial" w:eastAsia="Calibri" w:hAnsi="Sakkal Majalla" w:hint="default"/>
          <w:b/>
          <w:bCs/>
          <w:i w:val="false"/>
          <w:iCs w:val="false"/>
          <w:color w:val="auto"/>
          <w:kern w:val="2"/>
          <w:sz w:val="28"/>
          <w:szCs w:val="28"/>
          <w:highlight w:val="none"/>
          <w:vertAlign w:val="baseline"/>
          <w:lang w:val="en-US" w:bidi="ar-DZ" w:eastAsia="en-US"/>
        </w:rPr>
        <w:t>.........................................................................i</w:t>
      </w:r>
      <w:r>
        <w:rPr>
          <w:rFonts w:hAnsi="Sakkal Majalla" w:hint="default"/>
          <w:b/>
          <w:bCs/>
          <w:sz w:val="28"/>
          <w:szCs w:val="28"/>
          <w:u w:val="single"/>
          <w:lang w:val="en-US" w:bidi="ar-DZ"/>
        </w:rPr>
        <w:t>ntroduction</w:t>
      </w:r>
    </w:p>
    <w:p>
      <w:pPr>
        <w:pStyle w:val="style0"/>
        <w:bidi/>
        <w:jc w:val="both"/>
        <w:rPr>
          <w:rFonts w:ascii="Sakkal Majalla" w:hAnsi="Sakkal Majalla" w:hint="cs"/>
          <w:b/>
          <w:bCs/>
          <w:sz w:val="28"/>
          <w:szCs w:val="28"/>
          <w:u w:val="single"/>
          <w:rtl/>
          <w:lang w:bidi="ar-DZ"/>
        </w:rPr>
      </w:pPr>
      <w:r>
        <w:rPr>
          <w:rFonts w:ascii="Sakkal Majalla" w:hAnsi="Sakkal Majalla" w:hint="cs"/>
          <w:b/>
          <w:bCs/>
          <w:sz w:val="28"/>
          <w:szCs w:val="28"/>
          <w:u w:val="single"/>
          <w:rtl/>
          <w:lang w:bidi="ar-DZ"/>
        </w:rPr>
        <w:t>دراسة المتغيرات في البحث</w:t>
      </w:r>
      <w:r>
        <w:rPr>
          <w:rFonts w:hAnsi="Sakkal Majalla" w:hint="default"/>
          <w:b/>
          <w:bCs/>
          <w:sz w:val="28"/>
          <w:szCs w:val="28"/>
          <w:u w:val="single"/>
          <w:rtl/>
          <w:lang w:val="en-US" w:bidi="ar-DZ"/>
        </w:rPr>
        <w:t>..........................................................................</w:t>
      </w:r>
      <w:r>
        <w:rPr>
          <w:rFonts w:hAnsi="Sakkal Majalla" w:hint="default"/>
          <w:b/>
          <w:bCs/>
          <w:sz w:val="28"/>
          <w:szCs w:val="28"/>
          <w:u w:val="single"/>
          <w:lang w:val="en-US" w:bidi="ar-DZ"/>
        </w:rPr>
        <w:t>29</w:t>
      </w:r>
    </w:p>
    <w:p>
      <w:pPr>
        <w:pStyle w:val="style0"/>
        <w:bidi/>
        <w:jc w:val="both"/>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الدراسات السابقة </w:t>
      </w:r>
      <w:r>
        <w:rPr>
          <w:rFonts w:hAnsi="Sakkal Majalla" w:hint="default"/>
          <w:b/>
          <w:bCs/>
          <w:sz w:val="28"/>
          <w:szCs w:val="28"/>
          <w:u w:val="single"/>
          <w:lang w:val="en-US" w:bidi="ar-DZ"/>
        </w:rPr>
        <w:t>33..</w:t>
      </w:r>
      <w:r>
        <w:rPr>
          <w:rFonts w:hAnsi="Sakkal Majalla" w:hint="default"/>
          <w:b/>
          <w:bCs/>
          <w:sz w:val="28"/>
          <w:szCs w:val="28"/>
          <w:u w:val="none"/>
          <w:lang w:val="en-US" w:bidi="ar-DZ"/>
        </w:rPr>
        <w:t>........................................................</w:t>
      </w:r>
      <w:r>
        <w:rPr>
          <w:rFonts w:hAnsi="Sakkal Majalla" w:hint="default"/>
          <w:b/>
          <w:bCs/>
          <w:sz w:val="28"/>
          <w:szCs w:val="28"/>
          <w:u w:val="single"/>
          <w:lang w:val="en-US" w:bidi="ar-DZ"/>
        </w:rPr>
        <w:t>(previous study)</w:t>
      </w:r>
    </w:p>
    <w:p>
      <w:pPr>
        <w:pStyle w:val="style0"/>
        <w:bidi/>
        <w:jc w:val="both"/>
        <w:rPr>
          <w:rFonts w:ascii="Sakkal Majalla" w:cs="Sakkal Majalla" w:hAnsi="Sakkal Majalla"/>
          <w:b/>
          <w:bCs/>
          <w:sz w:val="28"/>
          <w:szCs w:val="28"/>
          <w:u w:val="single"/>
          <w:rtl/>
        </w:rPr>
      </w:pPr>
      <w:r>
        <w:rPr>
          <w:rFonts w:ascii="Sakkal Majalla" w:hAnsi="Sakkal Majalla" w:hint="cs"/>
          <w:b/>
          <w:bCs/>
          <w:sz w:val="28"/>
          <w:szCs w:val="28"/>
          <w:u w:val="single"/>
          <w:rtl/>
          <w:lang w:bidi="ar-DZ"/>
        </w:rPr>
        <w:t>المنطلقات النظرية للدراسة( The theoretical principles of the study)</w:t>
      </w:r>
      <w:r>
        <w:rPr>
          <w:rFonts w:hAnsi="Sakkal Majalla" w:hint="default"/>
          <w:b/>
          <w:bCs/>
          <w:sz w:val="28"/>
          <w:szCs w:val="28"/>
          <w:u w:val="none"/>
          <w:rtl/>
          <w:lang w:val="en-US" w:bidi="ar-DZ"/>
        </w:rPr>
        <w:t>....</w:t>
      </w:r>
      <w:r>
        <w:rPr>
          <w:rFonts w:hAnsi="Sakkal Majalla" w:hint="default"/>
          <w:b/>
          <w:bCs/>
          <w:sz w:val="28"/>
          <w:szCs w:val="28"/>
          <w:u w:val="single"/>
          <w:rtl/>
          <w:lang w:val="en-US" w:bidi="ar-DZ"/>
        </w:rPr>
        <w:t>.</w:t>
      </w:r>
      <w:r>
        <w:rPr>
          <w:rFonts w:hAnsi="Sakkal Majalla" w:hint="default"/>
          <w:b/>
          <w:bCs/>
          <w:sz w:val="28"/>
          <w:szCs w:val="28"/>
          <w:u w:val="single"/>
          <w:lang w:val="en-US" w:bidi="ar-DZ"/>
        </w:rPr>
        <w:t>36</w:t>
      </w:r>
    </w:p>
    <w:p>
      <w:pPr>
        <w:pStyle w:val="style0"/>
        <w:bidi/>
        <w:jc w:val="both"/>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الإطار النظري للدراسة </w:t>
      </w:r>
      <w:r>
        <w:rPr>
          <w:rFonts w:hAnsi="Sakkal Majalla" w:hint="default"/>
          <w:b/>
          <w:bCs/>
          <w:sz w:val="28"/>
          <w:szCs w:val="28"/>
          <w:u w:val="single"/>
          <w:lang w:val="en-US" w:bidi="ar-DZ"/>
        </w:rPr>
        <w:t>38.</w:t>
      </w:r>
      <w:r>
        <w:rPr>
          <w:rFonts w:hAnsi="Sakkal Majalla" w:hint="default"/>
          <w:b/>
          <w:bCs/>
          <w:sz w:val="28"/>
          <w:szCs w:val="28"/>
          <w:u w:val="none"/>
          <w:lang w:val="en-US" w:bidi="ar-DZ"/>
        </w:rPr>
        <w:t>....................................</w:t>
      </w:r>
      <w:r>
        <w:rPr>
          <w:rFonts w:hAnsi="Sakkal Majalla" w:hint="default"/>
          <w:b/>
          <w:bCs/>
          <w:sz w:val="28"/>
          <w:szCs w:val="28"/>
          <w:u w:val="single"/>
          <w:lang w:val="en-US" w:bidi="ar-DZ"/>
        </w:rPr>
        <w:t>(Theoretical Framework)</w:t>
      </w:r>
    </w:p>
    <w:p>
      <w:pPr>
        <w:pStyle w:val="style0"/>
        <w:bidi/>
        <w:jc w:val="center"/>
        <w:rPr>
          <w:rFonts w:ascii="Sakkal Majalla" w:hAnsi="Sakkal Majalla" w:hint="cs"/>
          <w:b/>
          <w:bCs/>
          <w:color w:val="02a5e3"/>
          <w:sz w:val="28"/>
          <w:szCs w:val="28"/>
          <w:u w:val="single"/>
          <w:rtl/>
          <w:lang w:bidi="ar-DZ"/>
        </w:rPr>
      </w:pPr>
      <w:r>
        <w:rPr>
          <w:rFonts w:ascii="Sakkal Majalla" w:hAnsi="Sakkal Majalla" w:hint="cs"/>
          <w:b/>
          <w:bCs/>
          <w:color w:val="02a5e3"/>
          <w:sz w:val="28"/>
          <w:szCs w:val="28"/>
          <w:u w:val="single"/>
          <w:rtl/>
          <w:lang w:bidi="ar-DZ"/>
        </w:rPr>
        <w:t xml:space="preserve">الفصل الثالث </w:t>
      </w:r>
    </w:p>
    <w:p>
      <w:pPr>
        <w:pStyle w:val="style0"/>
        <w:bidi/>
        <w:jc w:val="both"/>
        <w:rPr>
          <w:rFonts w:ascii="Sakkal Majalla" w:hAnsi="Sakkal Majalla" w:hint="cs"/>
          <w:b/>
          <w:bCs/>
          <w:sz w:val="28"/>
          <w:szCs w:val="28"/>
          <w:u w:val="single"/>
          <w:rtl/>
          <w:lang w:bidi="ar-DZ"/>
        </w:rPr>
      </w:pPr>
      <w:r>
        <w:rPr>
          <w:rFonts w:ascii="Sakkal Majalla" w:hAnsi="Sakkal Majalla" w:hint="cs"/>
          <w:b/>
          <w:bCs/>
          <w:sz w:val="28"/>
          <w:szCs w:val="28"/>
          <w:u w:val="single"/>
          <w:rtl/>
          <w:lang w:bidi="ar-DZ"/>
        </w:rPr>
        <w:t>مقدمة ......................................................................................................</w:t>
      </w:r>
      <w:r>
        <w:rPr>
          <w:rFonts w:hAnsi="Sakkal Majalla" w:hint="default"/>
          <w:b/>
          <w:bCs/>
          <w:sz w:val="28"/>
          <w:szCs w:val="28"/>
          <w:u w:val="single"/>
          <w:lang w:val="en-US" w:bidi="ar-DZ"/>
        </w:rPr>
        <w:t>44</w:t>
      </w:r>
    </w:p>
    <w:p>
      <w:pPr>
        <w:pStyle w:val="style0"/>
        <w:bidi/>
        <w:jc w:val="both"/>
        <w:rPr>
          <w:rFonts w:ascii="Sakkal Majalla" w:hAnsi="Sakkal Majalla" w:hint="cs"/>
          <w:b/>
          <w:bCs/>
          <w:sz w:val="28"/>
          <w:szCs w:val="28"/>
          <w:u w:val="single"/>
          <w:rtl/>
          <w:lang w:bidi="ar-DZ"/>
        </w:rPr>
      </w:pPr>
      <w:r>
        <w:rPr>
          <w:rFonts w:ascii="Sakkal Majalla" w:hAnsi="Sakkal Majalla" w:hint="cs"/>
          <w:b/>
          <w:bCs/>
          <w:sz w:val="28"/>
          <w:szCs w:val="28"/>
          <w:u w:val="single"/>
          <w:rtl/>
          <w:lang w:val="en-US" w:bidi="ar-DZ"/>
        </w:rPr>
        <w:t>المنهجية وطرق البحث:methodology and Research Methods</w:t>
      </w:r>
      <w:r>
        <w:rPr>
          <w:rFonts w:hAnsi="Sakkal Majalla" w:hint="default"/>
          <w:b/>
          <w:bCs/>
          <w:sz w:val="28"/>
          <w:szCs w:val="28"/>
          <w:u w:val="single"/>
          <w:rtl/>
          <w:lang w:val="en-US" w:bidi="ar-DZ"/>
        </w:rPr>
        <w:t>.............</w:t>
      </w:r>
      <w:r>
        <w:rPr>
          <w:rFonts w:hAnsi="Sakkal Majalla" w:hint="default"/>
          <w:b/>
          <w:bCs/>
          <w:sz w:val="28"/>
          <w:szCs w:val="28"/>
          <w:u w:val="single"/>
          <w:lang w:val="en-US" w:bidi="ar-DZ"/>
        </w:rPr>
        <w:t>45</w:t>
      </w:r>
    </w:p>
    <w:p>
      <w:pPr>
        <w:pStyle w:val="style0"/>
        <w:bidi/>
        <w:jc w:val="both"/>
        <w:rPr>
          <w:rFonts w:ascii="Sakkal Majalla" w:hAnsi="Sakkal Majalla" w:hint="cs"/>
          <w:b/>
          <w:bCs/>
          <w:sz w:val="28"/>
          <w:szCs w:val="28"/>
          <w:u w:val="single"/>
          <w:rtl/>
          <w:lang w:bidi="ar-DZ"/>
        </w:rPr>
      </w:pPr>
      <w:r>
        <w:rPr>
          <w:rFonts w:ascii="Sakkal Majalla" w:hAnsi="Sakkal Majalla" w:hint="cs"/>
          <w:b/>
          <w:bCs/>
          <w:sz w:val="28"/>
          <w:szCs w:val="28"/>
          <w:u w:val="single"/>
          <w:rtl/>
          <w:lang w:bidi="ar-DZ"/>
        </w:rPr>
        <w:t>مجتمع وعينة الدراسة</w:t>
      </w:r>
      <w:r>
        <w:rPr>
          <w:rFonts w:hAnsi="Sakkal Majalla" w:hint="default"/>
          <w:b/>
          <w:bCs/>
          <w:sz w:val="28"/>
          <w:szCs w:val="28"/>
          <w:u w:val="single"/>
          <w:rtl/>
          <w:lang w:val="en-US" w:bidi="ar-DZ"/>
        </w:rPr>
        <w:t>..................................................................................</w:t>
      </w:r>
      <w:r>
        <w:rPr>
          <w:rFonts w:hAnsi="Sakkal Majalla" w:hint="default"/>
          <w:b/>
          <w:bCs/>
          <w:sz w:val="28"/>
          <w:szCs w:val="28"/>
          <w:u w:val="single"/>
          <w:lang w:val="en-US" w:bidi="ar-DZ"/>
        </w:rPr>
        <w:t>46</w:t>
      </w:r>
    </w:p>
    <w:p>
      <w:pPr>
        <w:pStyle w:val="style0"/>
        <w:bidi/>
        <w:jc w:val="both"/>
        <w:rPr>
          <w:rFonts w:ascii="Sakkal Majalla" w:hAnsi="Sakkal Majalla" w:hint="cs"/>
          <w:b/>
          <w:bCs/>
          <w:sz w:val="28"/>
          <w:szCs w:val="28"/>
          <w:u w:val="single"/>
          <w:rtl/>
          <w:lang w:bidi="ar-DZ"/>
        </w:rPr>
      </w:pPr>
      <w:r>
        <w:rPr>
          <w:rFonts w:ascii="Sakkal Majalla" w:hAnsi="Sakkal Majalla" w:hint="cs"/>
          <w:b/>
          <w:bCs/>
          <w:sz w:val="28"/>
          <w:szCs w:val="28"/>
          <w:u w:val="single"/>
          <w:rtl/>
          <w:lang w:bidi="ar-DZ"/>
        </w:rPr>
        <w:t>خصائص عينة الدراسة (Sample Characteristics)</w:t>
      </w:r>
      <w:r>
        <w:rPr>
          <w:rFonts w:hAnsi="Sakkal Majalla" w:hint="default"/>
          <w:b/>
          <w:bCs/>
          <w:sz w:val="28"/>
          <w:szCs w:val="28"/>
          <w:u w:val="single"/>
          <w:rtl/>
          <w:lang w:val="en-US" w:bidi="ar-DZ"/>
        </w:rPr>
        <w:t>..................................</w:t>
      </w:r>
      <w:r>
        <w:rPr>
          <w:rFonts w:hAnsi="Sakkal Majalla" w:hint="default"/>
          <w:b/>
          <w:bCs/>
          <w:sz w:val="28"/>
          <w:szCs w:val="28"/>
          <w:u w:val="single"/>
          <w:lang w:val="en-US" w:bidi="ar-DZ"/>
        </w:rPr>
        <w:t>47</w:t>
      </w:r>
    </w:p>
    <w:p>
      <w:pPr>
        <w:pStyle w:val="style0"/>
        <w:bidi/>
        <w:jc w:val="both"/>
        <w:rPr>
          <w:rFonts w:ascii="Sakkal Majalla" w:hAnsi="Sakkal Majalla" w:hint="cs"/>
          <w:b/>
          <w:bCs/>
          <w:sz w:val="28"/>
          <w:szCs w:val="28"/>
          <w:u w:val="single"/>
          <w:rtl/>
          <w:lang w:bidi="ar-DZ"/>
        </w:rPr>
      </w:pPr>
      <w:r>
        <w:rPr>
          <w:rFonts w:ascii="Sakkal Majalla" w:hAnsi="Sakkal Majalla" w:hint="cs"/>
          <w:b/>
          <w:bCs/>
          <w:sz w:val="28"/>
          <w:szCs w:val="28"/>
          <w:u w:val="single"/>
          <w:rtl/>
          <w:lang w:bidi="ar-DZ"/>
        </w:rPr>
        <w:t xml:space="preserve">محددات حجم العينة </w:t>
      </w:r>
      <w:r>
        <w:rPr>
          <w:rFonts w:hAnsi="Sakkal Majalla" w:hint="default"/>
          <w:b/>
          <w:bCs/>
          <w:sz w:val="28"/>
          <w:szCs w:val="28"/>
          <w:u w:val="single"/>
          <w:rtl/>
          <w:lang w:val="en-US" w:bidi="ar-DZ"/>
        </w:rPr>
        <w:t>.................................................................................</w:t>
      </w:r>
      <w:r>
        <w:rPr>
          <w:rFonts w:hAnsi="Sakkal Majalla" w:hint="default"/>
          <w:b/>
          <w:bCs/>
          <w:sz w:val="28"/>
          <w:szCs w:val="28"/>
          <w:u w:val="single"/>
          <w:lang w:val="en-US" w:bidi="ar-DZ"/>
        </w:rPr>
        <w:t>50</w:t>
      </w:r>
    </w:p>
    <w:p>
      <w:pPr>
        <w:pStyle w:val="style0"/>
        <w:bidi/>
        <w:jc w:val="both"/>
        <w:rPr>
          <w:rFonts w:ascii="Sakkal Majalla" w:cs="Sakkal Majalla" w:hAnsi="Sakkal Majalla"/>
          <w:b/>
          <w:bCs/>
          <w:sz w:val="28"/>
          <w:szCs w:val="28"/>
          <w:u w:val="single"/>
          <w:rtl/>
        </w:rPr>
      </w:pPr>
      <w:r>
        <w:rPr>
          <w:rFonts w:ascii="Sakkal Majalla" w:hAnsi="Sakkal Majalla" w:hint="cs"/>
          <w:b/>
          <w:bCs/>
          <w:sz w:val="28"/>
          <w:szCs w:val="28"/>
          <w:u w:val="single"/>
          <w:rtl/>
          <w:lang w:bidi="ar-DZ"/>
        </w:rPr>
        <w:t>أ</w:t>
      </w:r>
      <w:r>
        <w:rPr>
          <w:rFonts w:ascii="Sakkal Majalla" w:cs="Arial" w:eastAsia="Calibri" w:hAnsi="Sakkal Majalla" w:hint="cs"/>
          <w:b/>
          <w:bCs/>
          <w:i w:val="false"/>
          <w:iCs w:val="false"/>
          <w:color w:val="auto"/>
          <w:kern w:val="2"/>
          <w:sz w:val="32"/>
          <w:szCs w:val="32"/>
          <w:highlight w:val="none"/>
          <w:vertAlign w:val="baseline"/>
          <w:rtl/>
          <w:lang w:val="en-US" w:bidi="ar-DZ" w:eastAsia="en-US"/>
        </w:rPr>
        <w:t>لأداة</w:t>
      </w:r>
      <w:r>
        <w:rPr>
          <w:rFonts w:ascii="Sakkal Majalla" w:cs="Arial" w:eastAsia="Calibri" w:hAnsi="Sakkal Majalla" w:hint="default"/>
          <w:b/>
          <w:bCs/>
          <w:i w:val="false"/>
          <w:iCs w:val="false"/>
          <w:color w:val="auto"/>
          <w:kern w:val="2"/>
          <w:sz w:val="32"/>
          <w:szCs w:val="32"/>
          <w:highlight w:val="none"/>
          <w:vertAlign w:val="baseline"/>
          <w:rtl/>
          <w:lang w:val="en-US" w:bidi="ar-DZ" w:eastAsia="en-US"/>
        </w:rPr>
        <w:t xml:space="preserve"> </w:t>
      </w:r>
      <w:r>
        <w:rPr>
          <w:rFonts w:ascii="Sakkal Majalla" w:cs="Arial" w:eastAsia="Calibri" w:hAnsi="Sakkal Majalla" w:hint="cs"/>
          <w:b/>
          <w:bCs/>
          <w:i w:val="false"/>
          <w:iCs w:val="false"/>
          <w:color w:val="auto"/>
          <w:kern w:val="2"/>
          <w:sz w:val="32"/>
          <w:szCs w:val="32"/>
          <w:highlight w:val="none"/>
          <w:vertAlign w:val="baseline"/>
          <w:rtl/>
          <w:lang w:val="en-US" w:bidi="ar-DZ" w:eastAsia="en-US"/>
        </w:rPr>
        <w:t>المستخدمة</w:t>
      </w:r>
      <w:r>
        <w:rPr>
          <w:rFonts w:ascii="Sakkal Majalla" w:cs="Arial" w:eastAsia="Calibri" w:hAnsi="Sakkal Majalla" w:hint="default"/>
          <w:b/>
          <w:bCs/>
          <w:i w:val="false"/>
          <w:iCs w:val="false"/>
          <w:color w:val="auto"/>
          <w:kern w:val="2"/>
          <w:sz w:val="32"/>
          <w:szCs w:val="32"/>
          <w:highlight w:val="none"/>
          <w:vertAlign w:val="baseline"/>
          <w:rtl/>
          <w:lang w:val="en-US" w:bidi="ar-DZ" w:eastAsia="en-US"/>
        </w:rPr>
        <w:t xml:space="preserve"> </w:t>
      </w:r>
      <w:r>
        <w:rPr>
          <w:rFonts w:ascii="Sakkal Majalla" w:cs="Arial" w:eastAsia="Calibri" w:hAnsi="Sakkal Majalla" w:hint="cs"/>
          <w:b/>
          <w:bCs/>
          <w:i w:val="false"/>
          <w:iCs w:val="false"/>
          <w:color w:val="auto"/>
          <w:kern w:val="2"/>
          <w:sz w:val="32"/>
          <w:szCs w:val="32"/>
          <w:highlight w:val="none"/>
          <w:vertAlign w:val="baseline"/>
          <w:rtl/>
          <w:lang w:val="en-US" w:bidi="ar-DZ" w:eastAsia="en-US"/>
        </w:rPr>
        <w:t>في</w:t>
      </w:r>
      <w:r>
        <w:rPr>
          <w:rFonts w:ascii="Sakkal Majalla" w:cs="Arial" w:eastAsia="Calibri" w:hAnsi="Sakkal Majalla" w:hint="default"/>
          <w:b/>
          <w:bCs/>
          <w:i w:val="false"/>
          <w:iCs w:val="false"/>
          <w:color w:val="auto"/>
          <w:kern w:val="2"/>
          <w:sz w:val="32"/>
          <w:szCs w:val="32"/>
          <w:highlight w:val="none"/>
          <w:vertAlign w:val="baseline"/>
          <w:rtl/>
          <w:lang w:val="en-US" w:bidi="ar-DZ" w:eastAsia="en-US"/>
        </w:rPr>
        <w:t xml:space="preserve"> </w:t>
      </w:r>
      <w:r>
        <w:rPr>
          <w:rFonts w:ascii="Sakkal Majalla" w:cs="Arial" w:eastAsia="Calibri" w:hAnsi="Sakkal Majalla" w:hint="cs"/>
          <w:b/>
          <w:bCs/>
          <w:i w:val="false"/>
          <w:iCs w:val="false"/>
          <w:color w:val="auto"/>
          <w:kern w:val="2"/>
          <w:sz w:val="32"/>
          <w:szCs w:val="32"/>
          <w:highlight w:val="none"/>
          <w:vertAlign w:val="baseline"/>
          <w:rtl/>
          <w:lang w:val="en-US" w:bidi="ar-DZ" w:eastAsia="en-US"/>
        </w:rPr>
        <w:t>جمع</w:t>
      </w:r>
      <w:r>
        <w:rPr>
          <w:rFonts w:ascii="Sakkal Majalla" w:cs="Arial" w:eastAsia="Calibri" w:hAnsi="Sakkal Majalla" w:hint="default"/>
          <w:b/>
          <w:bCs/>
          <w:i w:val="false"/>
          <w:iCs w:val="false"/>
          <w:color w:val="auto"/>
          <w:kern w:val="2"/>
          <w:sz w:val="32"/>
          <w:szCs w:val="32"/>
          <w:highlight w:val="none"/>
          <w:vertAlign w:val="baseline"/>
          <w:rtl/>
          <w:lang w:val="en-US" w:bidi="ar-DZ" w:eastAsia="en-US"/>
        </w:rPr>
        <w:t xml:space="preserve"> </w:t>
      </w:r>
      <w:r>
        <w:rPr>
          <w:rFonts w:ascii="Sakkal Majalla" w:cs="Arial" w:eastAsia="Calibri" w:hAnsi="Sakkal Majalla" w:hint="cs"/>
          <w:b/>
          <w:bCs/>
          <w:i w:val="false"/>
          <w:iCs w:val="false"/>
          <w:color w:val="auto"/>
          <w:kern w:val="2"/>
          <w:sz w:val="32"/>
          <w:szCs w:val="32"/>
          <w:highlight w:val="none"/>
          <w:vertAlign w:val="baseline"/>
          <w:rtl/>
          <w:lang w:val="en-US" w:bidi="ar-DZ" w:eastAsia="en-US"/>
        </w:rPr>
        <w:t>البيانات</w:t>
      </w:r>
      <w:r>
        <w:rPr>
          <w:rFonts w:cs="Arial" w:eastAsia="Calibri" w:hAnsi="Sakkal Majalla" w:hint="default"/>
          <w:b/>
          <w:bCs/>
          <w:i w:val="false"/>
          <w:iCs w:val="false"/>
          <w:color w:val="auto"/>
          <w:kern w:val="2"/>
          <w:sz w:val="32"/>
          <w:szCs w:val="32"/>
          <w:highlight w:val="none"/>
          <w:vertAlign w:val="baseline"/>
          <w:rtl/>
          <w:lang w:val="en-US" w:bidi="ar-DZ" w:eastAsia="en-US"/>
        </w:rPr>
        <w:t>.................................................</w:t>
      </w:r>
      <w:r>
        <w:rPr>
          <w:rFonts w:cs="Arial" w:eastAsia="Calibri" w:hAnsi="Sakkal Majalla" w:hint="default"/>
          <w:b/>
          <w:bCs/>
          <w:i w:val="false"/>
          <w:iCs w:val="false"/>
          <w:color w:val="auto"/>
          <w:kern w:val="2"/>
          <w:sz w:val="32"/>
          <w:szCs w:val="32"/>
          <w:highlight w:val="none"/>
          <w:vertAlign w:val="baseline"/>
          <w:lang w:val="en-US" w:bidi="ar-DZ" w:eastAsia="en-US"/>
        </w:rPr>
        <w:t>53</w:t>
      </w:r>
    </w:p>
    <w:p>
      <w:pPr>
        <w:pStyle w:val="style0"/>
        <w:bidi/>
        <w:jc w:val="both"/>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حدود الدراسة </w:t>
      </w:r>
      <w:r>
        <w:rPr>
          <w:rFonts w:hAnsi="Sakkal Majalla" w:hint="default"/>
          <w:b/>
          <w:bCs/>
          <w:sz w:val="28"/>
          <w:szCs w:val="28"/>
          <w:u w:val="single"/>
          <w:rtl/>
          <w:lang w:val="en-US" w:bidi="ar-DZ"/>
        </w:rPr>
        <w:t>(Scope of study)</w:t>
      </w:r>
      <w:r>
        <w:rPr>
          <w:rFonts w:hAnsi="Sakkal Majalla" w:hint="default"/>
          <w:b/>
          <w:bCs/>
          <w:sz w:val="28"/>
          <w:szCs w:val="28"/>
          <w:u w:val="none"/>
          <w:rtl/>
          <w:lang w:val="en-US" w:bidi="ar-DZ"/>
        </w:rPr>
        <w:t>...........................................................</w:t>
      </w:r>
      <w:r>
        <w:rPr>
          <w:rFonts w:hAnsi="Sakkal Majalla" w:hint="default"/>
          <w:b/>
          <w:bCs/>
          <w:sz w:val="28"/>
          <w:szCs w:val="28"/>
          <w:u w:val="single"/>
          <w:rtl/>
          <w:lang w:val="en-US" w:bidi="ar-DZ"/>
        </w:rPr>
        <w:t>.</w:t>
      </w:r>
      <w:r>
        <w:rPr>
          <w:rFonts w:hAnsi="Sakkal Majalla" w:hint="default"/>
          <w:b/>
          <w:bCs/>
          <w:sz w:val="28"/>
          <w:szCs w:val="28"/>
          <w:u w:val="single"/>
          <w:lang w:val="en-US" w:bidi="ar-DZ"/>
        </w:rPr>
        <w:t>56...</w:t>
      </w:r>
    </w:p>
    <w:p>
      <w:pPr>
        <w:pStyle w:val="style0"/>
        <w:bidi/>
        <w:spacing w:after="160" w:lineRule="auto" w:line="259"/>
        <w:jc w:val="left"/>
        <w:rPr>
          <w:rFonts w:ascii="Sakkal Majalla" w:hAnsi="Sakkal Majalla" w:hint="cs"/>
          <w:b/>
          <w:bCs/>
          <w:sz w:val="28"/>
          <w:szCs w:val="28"/>
          <w:u w:val="single"/>
          <w:rtl/>
          <w:lang w:bidi="ar-DZ"/>
        </w:rPr>
      </w:pPr>
      <w:r>
        <w:rPr>
          <w:rFonts w:ascii="Sakkal Majalla" w:cs="Arial" w:eastAsia="Calibri" w:hAnsi="Sakkal Majalla" w:hint="cs"/>
          <w:b/>
          <w:bCs/>
          <w:i w:val="false"/>
          <w:iCs w:val="false"/>
          <w:color w:val="auto"/>
          <w:kern w:val="2"/>
          <w:sz w:val="32"/>
          <w:szCs w:val="32"/>
          <w:highlight w:val="none"/>
          <w:u w:val="single" w:color="auto"/>
          <w:vertAlign w:val="baseline"/>
          <w:rtl/>
          <w:lang w:val="en-US" w:bidi="ar-DZ" w:eastAsia="en-US"/>
        </w:rPr>
        <w:t>الطرق</w:t>
      </w:r>
      <w:r>
        <w:rPr>
          <w:rFonts w:ascii="Sakkal Majalla" w:cs="Arial" w:eastAsia="Calibri" w:hAnsi="Sakkal Majalla" w:hint="default"/>
          <w:b/>
          <w:bCs/>
          <w:i w:val="false"/>
          <w:iCs w:val="false"/>
          <w:color w:val="auto"/>
          <w:kern w:val="2"/>
          <w:sz w:val="32"/>
          <w:szCs w:val="32"/>
          <w:highlight w:val="none"/>
          <w:u w:val="single" w:color="auto"/>
          <w:vertAlign w:val="baseline"/>
          <w:rtl/>
          <w:lang w:val="en-US" w:bidi="ar-DZ" w:eastAsia="en-US"/>
        </w:rPr>
        <w:t xml:space="preserve"> </w:t>
      </w:r>
      <w:r>
        <w:rPr>
          <w:rFonts w:ascii="Sakkal Majalla" w:cs="Arial" w:eastAsia="Calibri" w:hAnsi="Sakkal Majalla" w:hint="cs"/>
          <w:b/>
          <w:bCs/>
          <w:i w:val="false"/>
          <w:iCs w:val="false"/>
          <w:color w:val="auto"/>
          <w:kern w:val="2"/>
          <w:sz w:val="32"/>
          <w:szCs w:val="32"/>
          <w:highlight w:val="none"/>
          <w:u w:val="single" w:color="auto"/>
          <w:vertAlign w:val="baseline"/>
          <w:rtl/>
          <w:lang w:val="en-US" w:bidi="ar-DZ" w:eastAsia="en-US"/>
        </w:rPr>
        <w:t>الإحصائية</w:t>
      </w:r>
      <w:r>
        <w:rPr>
          <w:rFonts w:ascii="Sakkal Majalla" w:cs="Arial" w:eastAsia="Calibri" w:hAnsi="Sakkal Majalla" w:hint="default"/>
          <w:b/>
          <w:bCs/>
          <w:i w:val="false"/>
          <w:iCs w:val="false"/>
          <w:color w:val="auto"/>
          <w:kern w:val="2"/>
          <w:sz w:val="32"/>
          <w:szCs w:val="32"/>
          <w:highlight w:val="none"/>
          <w:u w:val="single" w:color="auto"/>
          <w:vertAlign w:val="baseline"/>
          <w:rtl/>
          <w:lang w:val="en-US" w:bidi="ar-DZ" w:eastAsia="en-US"/>
        </w:rPr>
        <w:t xml:space="preserve"> </w:t>
      </w:r>
      <w:r>
        <w:rPr>
          <w:rFonts w:ascii="Sakkal Majalla" w:cs="Arial" w:eastAsia="Calibri" w:hAnsi="Sakkal Majalla" w:hint="cs"/>
          <w:b/>
          <w:bCs/>
          <w:i w:val="false"/>
          <w:iCs w:val="false"/>
          <w:color w:val="auto"/>
          <w:kern w:val="2"/>
          <w:sz w:val="32"/>
          <w:szCs w:val="32"/>
          <w:highlight w:val="none"/>
          <w:u w:val="single" w:color="auto"/>
          <w:vertAlign w:val="baseline"/>
          <w:rtl/>
          <w:lang w:val="en-US" w:bidi="ar-DZ" w:eastAsia="en-US"/>
        </w:rPr>
        <w:t>المستخدمة</w:t>
      </w:r>
      <w:r>
        <w:rPr>
          <w:rFonts w:ascii="Sakkal Majalla" w:cs="Arial" w:eastAsia="Calibri" w:hAnsi="Sakkal Majalla" w:hint="default"/>
          <w:b/>
          <w:bCs/>
          <w:i w:val="false"/>
          <w:iCs w:val="false"/>
          <w:color w:val="auto"/>
          <w:kern w:val="2"/>
          <w:sz w:val="32"/>
          <w:szCs w:val="32"/>
          <w:highlight w:val="none"/>
          <w:u w:val="single" w:color="auto"/>
          <w:vertAlign w:val="baseline"/>
          <w:rtl/>
          <w:lang w:val="en-US" w:bidi="ar-DZ" w:eastAsia="en-US"/>
        </w:rPr>
        <w:t xml:space="preserve"> </w:t>
      </w:r>
      <w:r>
        <w:rPr>
          <w:rFonts w:ascii="Sakkal Majalla" w:cs="Arial" w:eastAsia="Calibri" w:hAnsi="Sakkal Majalla" w:hint="cs"/>
          <w:b/>
          <w:bCs/>
          <w:i w:val="false"/>
          <w:iCs w:val="false"/>
          <w:color w:val="auto"/>
          <w:kern w:val="2"/>
          <w:sz w:val="32"/>
          <w:szCs w:val="32"/>
          <w:highlight w:val="none"/>
          <w:u w:val="single" w:color="auto"/>
          <w:vertAlign w:val="baseline"/>
          <w:rtl/>
          <w:lang w:val="en-US" w:bidi="ar-DZ" w:eastAsia="en-US"/>
        </w:rPr>
        <w:t>في</w:t>
      </w:r>
      <w:r>
        <w:rPr>
          <w:rFonts w:ascii="Sakkal Majalla" w:cs="Arial" w:eastAsia="Calibri" w:hAnsi="Sakkal Majalla" w:hint="default"/>
          <w:b/>
          <w:bCs/>
          <w:i w:val="false"/>
          <w:iCs w:val="false"/>
          <w:color w:val="auto"/>
          <w:kern w:val="2"/>
          <w:sz w:val="32"/>
          <w:szCs w:val="32"/>
          <w:highlight w:val="none"/>
          <w:u w:val="single" w:color="auto"/>
          <w:vertAlign w:val="baseline"/>
          <w:rtl/>
          <w:lang w:val="en-US" w:bidi="ar-DZ" w:eastAsia="en-US"/>
        </w:rPr>
        <w:t xml:space="preserve"> </w:t>
      </w:r>
      <w:r>
        <w:rPr>
          <w:rFonts w:ascii="Sakkal Majalla" w:cs="Arial" w:eastAsia="Calibri" w:hAnsi="Sakkal Majalla" w:hint="cs"/>
          <w:b/>
          <w:bCs/>
          <w:i w:val="false"/>
          <w:iCs w:val="false"/>
          <w:color w:val="auto"/>
          <w:kern w:val="2"/>
          <w:sz w:val="32"/>
          <w:szCs w:val="32"/>
          <w:highlight w:val="none"/>
          <w:u w:val="single" w:color="auto"/>
          <w:vertAlign w:val="baseline"/>
          <w:rtl/>
          <w:lang w:val="en-US" w:bidi="ar-DZ" w:eastAsia="en-US"/>
        </w:rPr>
        <w:t>الدراسة</w:t>
      </w:r>
      <w:r>
        <w:rPr>
          <w:rFonts w:cs="Arial" w:eastAsia="Calibri" w:hAnsi="Sakkal Majalla" w:hint="default"/>
          <w:b/>
          <w:bCs/>
          <w:i w:val="false"/>
          <w:iCs w:val="false"/>
          <w:color w:val="auto"/>
          <w:kern w:val="2"/>
          <w:sz w:val="32"/>
          <w:szCs w:val="32"/>
          <w:highlight w:val="none"/>
          <w:u w:val="single" w:color="auto"/>
          <w:vertAlign w:val="baseline"/>
          <w:rtl/>
          <w:lang w:val="en-US" w:bidi="ar-DZ" w:eastAsia="en-US"/>
        </w:rPr>
        <w:t>...................... ................</w:t>
      </w:r>
      <w:r>
        <w:rPr>
          <w:rFonts w:cs="Arial" w:eastAsia="Calibri" w:hAnsi="Sakkal Majalla" w:hint="default"/>
          <w:b/>
          <w:bCs/>
          <w:i w:val="false"/>
          <w:iCs w:val="false"/>
          <w:color w:val="auto"/>
          <w:kern w:val="2"/>
          <w:sz w:val="32"/>
          <w:szCs w:val="32"/>
          <w:highlight w:val="none"/>
          <w:u w:val="single" w:color="auto"/>
          <w:vertAlign w:val="baseline"/>
          <w:lang w:val="en-US" w:bidi="ar-DZ" w:eastAsia="en-US"/>
        </w:rPr>
        <w:t>57</w:t>
      </w:r>
    </w:p>
    <w:p>
      <w:pPr>
        <w:pStyle w:val="style0"/>
        <w:bidi/>
        <w:spacing w:after="160" w:lineRule="auto" w:line="259"/>
        <w:jc w:val="center"/>
        <w:rPr>
          <w:rFonts w:ascii="Sakkal Majalla" w:hAnsi="Sakkal Majalla" w:hint="cs"/>
          <w:b/>
          <w:bCs/>
          <w:color w:val="02a5e3"/>
          <w:sz w:val="28"/>
          <w:szCs w:val="28"/>
          <w:u w:val="single"/>
          <w:rtl/>
          <w:lang w:bidi="ar-DZ"/>
        </w:rPr>
      </w:pPr>
      <w:r>
        <w:rPr>
          <w:rFonts w:ascii="Sakkal Majalla" w:cs="Arial" w:eastAsia="Calibri" w:hAnsi="Sakkal Majalla" w:hint="cs"/>
          <w:b/>
          <w:bCs/>
          <w:i w:val="false"/>
          <w:iCs w:val="false"/>
          <w:color w:val="02a5e3"/>
          <w:kern w:val="2"/>
          <w:sz w:val="32"/>
          <w:szCs w:val="32"/>
          <w:highlight w:val="none"/>
          <w:u w:val="single" w:color="auto"/>
          <w:vertAlign w:val="baseline"/>
          <w:rtl/>
          <w:lang w:val="en-US" w:bidi="ar-DZ" w:eastAsia="en-US"/>
        </w:rPr>
        <w:t xml:space="preserve">الفصل الرابع </w:t>
      </w:r>
    </w:p>
    <w:p>
      <w:pPr>
        <w:pStyle w:val="style0"/>
        <w:bidi/>
        <w:jc w:val="both"/>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الدراسات الميدانية ................................................................................</w:t>
      </w:r>
      <w:r>
        <w:rPr>
          <w:rFonts w:hAnsi="Sakkal Majalla" w:hint="default"/>
          <w:b/>
          <w:bCs/>
          <w:sz w:val="28"/>
          <w:szCs w:val="28"/>
          <w:u w:val="single"/>
          <w:lang w:val="en-US" w:bidi="ar-DZ"/>
        </w:rPr>
        <w:t>59</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val="en-US" w:bidi="ar-DZ"/>
        </w:rPr>
        <w:t>نتائج الدراسة .......................................................................................</w:t>
      </w:r>
      <w:r>
        <w:rPr>
          <w:rFonts w:hAnsi="Sakkal Majalla" w:hint="default"/>
          <w:b/>
          <w:bCs/>
          <w:sz w:val="28"/>
          <w:szCs w:val="28"/>
          <w:u w:val="single"/>
          <w:lang w:val="en-US" w:bidi="ar-DZ"/>
        </w:rPr>
        <w:t>79</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توصيات الدراسة ....................................................................................</w:t>
      </w:r>
      <w:r>
        <w:rPr>
          <w:rFonts w:hAnsi="Sakkal Majalla" w:hint="default"/>
          <w:b/>
          <w:bCs/>
          <w:sz w:val="28"/>
          <w:szCs w:val="28"/>
          <w:u w:val="single"/>
          <w:lang w:val="en-US" w:bidi="ar-DZ"/>
        </w:rPr>
        <w:t>80</w:t>
      </w:r>
    </w:p>
    <w:p>
      <w:pPr>
        <w:pStyle w:val="style0"/>
        <w:jc w:val="center"/>
        <w:rPr>
          <w:rFonts w:ascii="Sakkal Majalla" w:cs="Sakkal Majalla" w:hAnsi="Sakkal Majalla"/>
          <w:b/>
          <w:bCs/>
          <w:color w:val="02a5e3"/>
          <w:sz w:val="28"/>
          <w:szCs w:val="28"/>
          <w:u w:val="single"/>
          <w:rtl/>
        </w:rPr>
      </w:pPr>
      <w:r>
        <w:rPr>
          <w:rFonts w:ascii="Sakkal Majalla" w:hAnsi="Sakkal Majalla" w:hint="cs"/>
          <w:b/>
          <w:bCs/>
          <w:color w:val="02a5e3"/>
          <w:sz w:val="28"/>
          <w:szCs w:val="28"/>
          <w:u w:val="single"/>
          <w:rtl/>
          <w:lang w:val="en-US" w:bidi="ar-DZ"/>
        </w:rPr>
        <w:t xml:space="preserve">المراجع </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المراجع العربية ......................................................................................</w:t>
      </w:r>
      <w:r>
        <w:rPr>
          <w:rFonts w:hAnsi="Sakkal Majalla" w:hint="default"/>
          <w:b/>
          <w:bCs/>
          <w:sz w:val="28"/>
          <w:szCs w:val="28"/>
          <w:u w:val="single"/>
          <w:lang w:val="en-US" w:bidi="ar-DZ"/>
        </w:rPr>
        <w:t>82</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val="en-US" w:bidi="ar-DZ"/>
        </w:rPr>
        <w:t>المراجع الأجنبية ......................................................................................</w:t>
      </w:r>
      <w:r>
        <w:rPr>
          <w:rFonts w:hAnsi="Sakkal Majalla" w:hint="default"/>
          <w:b/>
          <w:bCs/>
          <w:sz w:val="28"/>
          <w:szCs w:val="28"/>
          <w:u w:val="single"/>
          <w:lang w:val="en-US" w:bidi="ar-DZ"/>
        </w:rPr>
        <w:t>83</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val="en-US" w:bidi="ar-DZ"/>
        </w:rPr>
        <w:t>المستخلص بالإنجليزي ..............................................................................</w:t>
      </w:r>
      <w:r>
        <w:rPr>
          <w:rFonts w:hAnsi="Sakkal Majalla" w:hint="default"/>
          <w:b/>
          <w:bCs/>
          <w:sz w:val="28"/>
          <w:szCs w:val="28"/>
          <w:u w:val="single"/>
          <w:lang w:val="en-US" w:bidi="ar-DZ"/>
        </w:rPr>
        <w:t>84</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val="en-US" w:bidi="ar-DZ"/>
        </w:rPr>
        <w:t>الخاتمة ...................................................................................................</w:t>
      </w:r>
      <w:r>
        <w:rPr>
          <w:rFonts w:hAnsi="Sakkal Majalla" w:hint="default"/>
          <w:b/>
          <w:bCs/>
          <w:sz w:val="28"/>
          <w:szCs w:val="28"/>
          <w:u w:val="single"/>
          <w:lang w:val="en-US" w:bidi="ar-DZ"/>
        </w:rPr>
        <w:t>85</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val="en-US" w:bidi="ar-DZ"/>
        </w:rPr>
        <w:t xml:space="preserve">الملاحق </w:t>
      </w:r>
      <w:r>
        <w:rPr>
          <w:rFonts w:ascii="Sakkal Majalla" w:hAnsi="Sakkal Majalla" w:hint="cs"/>
          <w:b/>
          <w:bCs/>
          <w:sz w:val="28"/>
          <w:szCs w:val="28"/>
          <w:u w:val="single"/>
          <w:rtl/>
          <w:lang w:bidi="ar-DZ"/>
        </w:rPr>
        <w:t>...................................................................................................</w:t>
      </w:r>
      <w:r>
        <w:rPr>
          <w:rFonts w:hAnsi="Sakkal Majalla" w:hint="default"/>
          <w:b/>
          <w:bCs/>
          <w:sz w:val="28"/>
          <w:szCs w:val="28"/>
          <w:u w:val="single"/>
          <w:lang w:val="en-US" w:bidi="ar-DZ"/>
        </w:rPr>
        <w:t>86</w:t>
      </w:r>
    </w:p>
    <w:p>
      <w:pPr>
        <w:pStyle w:val="style0"/>
        <w:rPr>
          <w:rFonts w:ascii="Sakkal Majalla" w:cs="Sakkal Majalla" w:hAnsi="Sakkal Majalla"/>
          <w:b/>
          <w:bCs/>
          <w:sz w:val="28"/>
          <w:szCs w:val="28"/>
          <w:u w:val="single"/>
          <w:rtl/>
        </w:rPr>
      </w:pPr>
    </w:p>
    <w:p>
      <w:pPr>
        <w:pStyle w:val="style0"/>
        <w:rPr>
          <w:rFonts w:ascii="Sakkal Majalla" w:hAnsi="Sakkal Majalla" w:hint="cs"/>
          <w:b/>
          <w:bCs/>
          <w:sz w:val="28"/>
          <w:szCs w:val="28"/>
          <w:u w:val="single"/>
          <w:rtl/>
          <w:lang w:bidi="ar-DZ"/>
        </w:rPr>
      </w:pPr>
      <w:r>
        <w:rPr>
          <w:rFonts w:cs="Sakkal Majalla" w:hAnsi="Sakkal Majalla"/>
          <w:b/>
          <w:bCs/>
          <w:sz w:val="28"/>
          <w:szCs w:val="28"/>
          <w:u w:val="single"/>
          <w:rtl/>
          <w:lang w:val="en-US"/>
        </w:rPr>
        <w:br w:type="page"/>
      </w:r>
    </w:p>
    <w:p>
      <w:pPr>
        <w:pStyle w:val="style0"/>
        <w:jc w:val="center"/>
        <w:rPr>
          <w:rFonts w:ascii="Sakkal Majalla" w:hAnsi="Sakkal Majalla" w:hint="cs"/>
          <w:b/>
          <w:bCs/>
          <w:sz w:val="28"/>
          <w:szCs w:val="28"/>
          <w:u w:val="single"/>
          <w:rtl/>
          <w:lang w:bidi="ar-DZ"/>
        </w:rPr>
      </w:pPr>
      <w:r>
        <w:rPr>
          <w:rFonts w:ascii="Sakkal Majalla" w:hAnsi="Sakkal Majalla" w:hint="cs"/>
          <w:b/>
          <w:bCs/>
          <w:sz w:val="28"/>
          <w:szCs w:val="28"/>
          <w:u w:val="single"/>
          <w:rtl/>
          <w:lang w:bidi="ar-DZ"/>
        </w:rPr>
        <w:t xml:space="preserve">فهرس الجداول </w:t>
      </w:r>
    </w:p>
    <w:tbl>
      <w:tblPr>
        <w:tblStyle w:val="style154"/>
        <w:bidiVisual/>
        <w:tblW w:w="8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00" w:firstRow="0" w:lastRow="0" w:firstColumn="0" w:lastColumn="0" w:noHBand="0" w:noVBand="1"/>
      </w:tblPr>
      <w:tblGrid>
        <w:gridCol w:w="7113"/>
        <w:gridCol w:w="1132"/>
      </w:tblGrid>
      <w:tr>
        <w:trPr/>
        <w:tc>
          <w:tcPr>
            <w:tcW w:w="7113" w:type="dxa"/>
            <w:tcBorders>
              <w:top w:val="single" w:sz="4" w:space="0" w:color="auto"/>
              <w:left w:val="single" w:sz="4" w:space="0" w:color="auto"/>
              <w:bottom w:val="single" w:sz="4" w:space="0" w:color="auto"/>
              <w:right w:val="single" w:sz="4" w:space="0" w:color="auto"/>
            </w:tcBorders>
          </w:tcPr>
          <w:p>
            <w:pPr>
              <w:pStyle w:val="style0"/>
              <w:jc w:val="left"/>
              <w:rPr>
                <w:rFonts w:ascii="Sakkal Majalla" w:hAnsi="Sakkal Majalla" w:hint="cs"/>
                <w:b/>
                <w:bCs/>
                <w:sz w:val="32"/>
                <w:szCs w:val="32"/>
                <w:u w:val="none"/>
                <w:rtl/>
                <w:lang w:bidi="ar-DZ"/>
              </w:rPr>
            </w:pPr>
            <w:r>
              <w:rPr>
                <w:rFonts w:ascii="Sakkal Majalla" w:hAnsi="Sakkal Majalla" w:hint="cs"/>
                <w:b/>
                <w:bCs/>
                <w:sz w:val="20"/>
                <w:szCs w:val="20"/>
                <w:u w:val="none"/>
                <w:rtl/>
                <w:lang w:bidi="ar-DZ"/>
              </w:rPr>
              <w:t xml:space="preserve">رقم الجدول.                                      </w:t>
            </w:r>
            <w:r>
              <w:rPr>
                <w:rFonts w:ascii="Sakkal Majalla" w:hAnsi="Sakkal Majalla" w:hint="cs"/>
                <w:b/>
                <w:bCs/>
                <w:sz w:val="32"/>
                <w:szCs w:val="32"/>
                <w:u w:val="none"/>
                <w:rtl/>
                <w:lang w:bidi="ar-DZ"/>
              </w:rPr>
              <w:t>عنوان الجدول</w:t>
            </w:r>
          </w:p>
        </w:tc>
        <w:tc>
          <w:tcPr>
            <w:tcW w:w="1132" w:type="dxa"/>
            <w:tcBorders>
              <w:top w:val="single" w:sz="4" w:space="0" w:color="auto"/>
              <w:left w:val="single" w:sz="4" w:space="0" w:color="auto"/>
              <w:bottom w:val="single" w:sz="4" w:space="0" w:color="auto"/>
              <w:right w:val="single" w:sz="4" w:space="0" w:color="auto"/>
            </w:tcBorders>
          </w:tcPr>
          <w:p>
            <w:pPr>
              <w:pStyle w:val="style0"/>
              <w:jc w:val="left"/>
              <w:rPr>
                <w:rFonts w:ascii="Sakkal Majalla" w:hAnsi="Sakkal Majalla" w:hint="cs"/>
                <w:b/>
                <w:bCs/>
                <w:sz w:val="28"/>
                <w:szCs w:val="28"/>
                <w:u w:val="single"/>
                <w:rtl/>
                <w:lang w:bidi="ar-DZ"/>
              </w:rPr>
            </w:pPr>
            <w:r>
              <w:rPr>
                <w:rFonts w:ascii="Sakkal Majalla" w:hAnsi="Sakkal Majalla" w:hint="cs"/>
                <w:b/>
                <w:bCs/>
                <w:sz w:val="28"/>
                <w:szCs w:val="28"/>
                <w:u w:val="single"/>
                <w:rtl/>
                <w:lang w:bidi="ar-DZ"/>
              </w:rPr>
              <w:t xml:space="preserve">الصفحة </w:t>
            </w:r>
          </w:p>
        </w:tc>
      </w:tr>
      <w:tr>
        <w:tblPrEx/>
        <w:trPr/>
        <w:tc>
          <w:tcPr>
            <w:tcW w:w="7113" w:type="dxa"/>
            <w:tcBorders>
              <w:top w:val="single" w:sz="4" w:space="0" w:color="auto"/>
              <w:left w:val="single" w:sz="4" w:space="0" w:color="auto"/>
              <w:bottom w:val="single" w:sz="4" w:space="0" w:color="auto"/>
              <w:right w:val="single" w:sz="4" w:space="0" w:color="auto"/>
            </w:tcBorders>
          </w:tcPr>
          <w:p>
            <w:pPr>
              <w:pStyle w:val="style0"/>
              <w:jc w:val="left"/>
              <w:rPr>
                <w:rFonts w:ascii="Sakkal Majalla" w:hAnsi="Sakkal Majalla" w:hint="cs"/>
                <w:b w:val="false"/>
                <w:bCs w:val="false"/>
                <w:sz w:val="21"/>
                <w:szCs w:val="21"/>
                <w:u w:val="none"/>
                <w:rtl/>
                <w:lang w:bidi="ar-DZ"/>
              </w:rPr>
            </w:pPr>
            <w:r>
              <w:rPr>
                <w:rFonts w:ascii="Sakkal Majalla" w:hAnsi="Sakkal Majalla" w:hint="cs"/>
                <w:b w:val="false"/>
                <w:bCs w:val="false"/>
                <w:sz w:val="21"/>
                <w:szCs w:val="21"/>
                <w:u w:val="none"/>
                <w:rtl/>
                <w:lang w:bidi="ar-DZ"/>
              </w:rPr>
              <w:t xml:space="preserve">1. جدول (3): التوزيع التكراري والنسبة المئوية لعينة الدراسة حسب العمر – </w:t>
            </w:r>
          </w:p>
          <w:p>
            <w:pPr>
              <w:pStyle w:val="style0"/>
              <w:jc w:val="left"/>
              <w:rPr>
                <w:rFonts w:ascii="Sakkal Majalla" w:hAnsi="Sakkal Majalla" w:hint="cs"/>
                <w:b w:val="false"/>
                <w:bCs w:val="false"/>
                <w:sz w:val="21"/>
                <w:szCs w:val="21"/>
                <w:u w:val="none"/>
                <w:rtl/>
                <w:lang w:bidi="ar-DZ"/>
              </w:rPr>
            </w:pPr>
            <w:r>
              <w:rPr>
                <w:rFonts w:ascii="Sakkal Majalla" w:hAnsi="Sakkal Majalla" w:hint="default"/>
                <w:b w:val="false"/>
                <w:bCs w:val="false"/>
                <w:sz w:val="21"/>
                <w:szCs w:val="21"/>
                <w:u w:val="none"/>
                <w:rtl/>
                <w:lang w:val="en-US" w:bidi="ar-DZ"/>
              </w:rPr>
              <w:t>ﺠﺩﻭل ﺭﻗﻡ (٤)ﺍﻟﺘﻭﺯﻴﻊ ﺍﻟﺘﻜﺭﺍﺭﻱ ﻭﺍﻟﻨﺴﺒﻲ ﻟﻌﻴﻨﺔ ﺍﻟﺩﺭﺍﺴﺔ ﺤﺴﺏ ﺍﻟﻤﺅﻫل ﺍﻟﻌﻠﻤﻲ</w:t>
            </w:r>
          </w:p>
          <w:p>
            <w:pPr>
              <w:pStyle w:val="style0"/>
              <w:jc w:val="left"/>
              <w:rPr>
                <w:rFonts w:ascii="Sakkal Majalla" w:hAnsi="Sakkal Majalla" w:hint="cs"/>
                <w:b w:val="false"/>
                <w:bCs w:val="false"/>
                <w:sz w:val="21"/>
                <w:szCs w:val="21"/>
                <w:u w:val="none"/>
                <w:rtl/>
                <w:lang w:bidi="ar-DZ"/>
              </w:rPr>
            </w:pPr>
            <w:r>
              <w:rPr>
                <w:rFonts w:ascii="Sakkal Majalla" w:hAnsi="Sakkal Majalla" w:hint="default"/>
                <w:b w:val="false"/>
                <w:bCs w:val="false"/>
                <w:sz w:val="21"/>
                <w:szCs w:val="21"/>
                <w:u w:val="none"/>
                <w:rtl/>
                <w:lang w:val="en-US" w:bidi="ar-DZ"/>
              </w:rPr>
              <w:t>ﺠﺩﻭل ﺭﻗﻡ (٥)ﺍﻟﺘﻭﺯﻴﻊ ﺍﻟﺘﻜﺭﺍﺭﻱ ﻭﺍﻟﻨﺴﺒﻲ ﻟﻌﻴﻨﺔ ﺍﻟﺩﺭﺍﺴﺔ ﺤﺴﺏ ﻋﺩﺩ ﺴﻨﻭﺍﺕ ﺍﻟﺨﺩﻤﺔ</w:t>
            </w:r>
          </w:p>
          <w:p>
            <w:pPr>
              <w:pStyle w:val="style0"/>
              <w:jc w:val="left"/>
              <w:rPr>
                <w:rFonts w:ascii="Sakkal Majalla" w:hAnsi="Sakkal Majalla" w:hint="cs"/>
                <w:b w:val="false"/>
                <w:bCs w:val="false"/>
                <w:sz w:val="21"/>
                <w:szCs w:val="21"/>
                <w:u w:val="none"/>
                <w:rtl/>
                <w:lang w:bidi="ar-DZ"/>
              </w:rPr>
            </w:pPr>
            <w:r>
              <w:rPr>
                <w:rFonts w:ascii="Sakkal Majalla" w:hAnsi="Sakkal Majalla" w:hint="default"/>
                <w:b w:val="false"/>
                <w:bCs w:val="false"/>
                <w:sz w:val="21"/>
                <w:szCs w:val="21"/>
                <w:u w:val="none"/>
                <w:rtl/>
                <w:lang w:val="en-US" w:bidi="ar-DZ"/>
              </w:rPr>
              <w:t>ﺠﺩﻭل ﺭﻗﻡ (٦)ﺍﻟﺘﻭﺯﻴﻊ ﺍﻟﺘﻜﺭﺍﺭﻱ ﻭﺍﻟﻨﺴﺒﻲ ﻟﻌﻴﻨﺔ ﺍﻟﺩﺭﺍﺴﺔ ﺤﺴﺏ ﻋﺩﺩ ﺍﻟﺩﻭﺭﺍﺕ ﺍﻟﺘﻲ ﺍﻟﺘﺤﻘﺕ ﺒﻬﺎ ﻓﻲ ﺇﺩﺍﺭﺓ ﺍﻟﺘﻁﻭﻴﺭ ﺍﻹﺩﺍﺭﻱ ﺒﺎﻟﺠﺎﻤﻌﺔ</w:t>
            </w:r>
          </w:p>
          <w:p>
            <w:pPr>
              <w:pStyle w:val="style0"/>
              <w:jc w:val="left"/>
              <w:rPr>
                <w:rFonts w:ascii="Sakkal Majalla" w:hAnsi="Sakkal Majalla" w:hint="cs"/>
                <w:b w:val="false"/>
                <w:bCs w:val="false"/>
                <w:sz w:val="21"/>
                <w:szCs w:val="21"/>
                <w:u w:val="none"/>
                <w:rtl/>
                <w:lang w:bidi="ar-DZ"/>
              </w:rPr>
            </w:pPr>
            <w:r>
              <w:rPr>
                <w:rFonts w:ascii="Sakkal Majalla" w:hAnsi="Sakkal Majalla" w:hint="cs"/>
                <w:b w:val="false"/>
                <w:bCs w:val="false"/>
                <w:sz w:val="21"/>
                <w:szCs w:val="21"/>
                <w:u w:val="none"/>
                <w:rtl/>
                <w:lang w:bidi="ar-DZ"/>
              </w:rPr>
              <w:t xml:space="preserve">2. جدول (7): التوزيع التكراري والنسبة لعينة الدراسة حسب نوع الدورات التدريبية التي التحقت بها بإدارة التطوير الإداري – </w:t>
            </w:r>
          </w:p>
          <w:p>
            <w:pPr>
              <w:pStyle w:val="style0"/>
              <w:jc w:val="left"/>
              <w:rPr>
                <w:rFonts w:ascii="Sakkal Majalla" w:hAnsi="Sakkal Majalla" w:hint="cs"/>
                <w:b w:val="false"/>
                <w:bCs w:val="false"/>
                <w:sz w:val="21"/>
                <w:szCs w:val="21"/>
                <w:u w:val="none"/>
                <w:rtl/>
                <w:lang w:bidi="ar-DZ"/>
              </w:rPr>
            </w:pPr>
            <w:r>
              <w:rPr>
                <w:rFonts w:ascii="Sakkal Majalla" w:hAnsi="Sakkal Majalla" w:hint="cs"/>
                <w:b w:val="false"/>
                <w:bCs w:val="false"/>
                <w:sz w:val="21"/>
                <w:szCs w:val="21"/>
                <w:u w:val="none"/>
                <w:rtl/>
                <w:lang w:bidi="ar-DZ"/>
              </w:rPr>
              <w:t xml:space="preserve">3. جدول (8): معاملات الثبات للمحاور وللاستبيان ككل – </w:t>
            </w:r>
          </w:p>
          <w:p>
            <w:pPr>
              <w:pStyle w:val="style0"/>
              <w:jc w:val="left"/>
              <w:rPr>
                <w:rFonts w:ascii="Sakkal Majalla" w:hAnsi="Sakkal Majalla" w:hint="cs"/>
                <w:b w:val="false"/>
                <w:bCs w:val="false"/>
                <w:sz w:val="21"/>
                <w:szCs w:val="21"/>
                <w:u w:val="none"/>
                <w:rtl/>
                <w:lang w:bidi="ar-DZ"/>
              </w:rPr>
            </w:pPr>
            <w:r>
              <w:rPr>
                <w:rFonts w:ascii="Sakkal Majalla" w:hAnsi="Sakkal Majalla" w:hint="cs"/>
                <w:b w:val="false"/>
                <w:bCs w:val="false"/>
                <w:sz w:val="21"/>
                <w:szCs w:val="21"/>
                <w:u w:val="none"/>
                <w:rtl/>
                <w:lang w:bidi="ar-DZ"/>
              </w:rPr>
              <w:t xml:space="preserve">4. جدول (9): معاملات الاتساق والصدق لمحور قيام إدارة التطوير بالدور الذي تسعى لتحقيقه بالتعاون مع الإدارات – </w:t>
            </w:r>
          </w:p>
          <w:p>
            <w:pPr>
              <w:pStyle w:val="style0"/>
              <w:jc w:val="left"/>
              <w:rPr>
                <w:rFonts w:ascii="Sakkal Majalla" w:hAnsi="Sakkal Majalla" w:hint="cs"/>
                <w:b w:val="false"/>
                <w:bCs w:val="false"/>
                <w:sz w:val="21"/>
                <w:szCs w:val="21"/>
                <w:u w:val="none"/>
                <w:rtl/>
                <w:lang w:bidi="ar-DZ"/>
              </w:rPr>
            </w:pPr>
            <w:r>
              <w:rPr>
                <w:rFonts w:ascii="Sakkal Majalla" w:hAnsi="Sakkal Majalla" w:hint="cs"/>
                <w:b w:val="false"/>
                <w:bCs w:val="false"/>
                <w:sz w:val="21"/>
                <w:szCs w:val="21"/>
                <w:u w:val="none"/>
                <w:rtl/>
                <w:lang w:bidi="ar-DZ"/>
              </w:rPr>
              <w:t xml:space="preserve">5. جدول (10): معاملات الاتساق والصدق لمحور مدى تأثير التطوير على أداء العاملين في كل إدارة – صفحة </w:t>
            </w:r>
          </w:p>
          <w:p>
            <w:pPr>
              <w:pStyle w:val="style0"/>
              <w:jc w:val="left"/>
              <w:rPr>
                <w:rFonts w:ascii="Sakkal Majalla" w:hAnsi="Sakkal Majalla" w:hint="cs"/>
                <w:b w:val="false"/>
                <w:bCs w:val="false"/>
                <w:sz w:val="21"/>
                <w:szCs w:val="21"/>
                <w:u w:val="none"/>
                <w:rtl/>
                <w:lang w:bidi="ar-DZ"/>
              </w:rPr>
            </w:pPr>
            <w:r>
              <w:rPr>
                <w:rFonts w:ascii="Sakkal Majalla" w:hAnsi="Sakkal Majalla" w:hint="cs"/>
                <w:b w:val="false"/>
                <w:bCs w:val="false"/>
                <w:sz w:val="21"/>
                <w:szCs w:val="21"/>
                <w:u w:val="none"/>
                <w:rtl/>
                <w:lang w:bidi="ar-DZ"/>
              </w:rPr>
              <w:t xml:space="preserve">6. جدول (11): معاملات الاتساق والصدق لمحور دور الإدارة العليا في تطبيق عمليات التطوير بالتعاون مع إدارة التطوير الإداري – </w:t>
            </w:r>
          </w:p>
          <w:p>
            <w:pPr>
              <w:pStyle w:val="style0"/>
              <w:jc w:val="left"/>
              <w:rPr>
                <w:rFonts w:ascii="Sakkal Majalla" w:hAnsi="Sakkal Majalla" w:hint="cs"/>
                <w:b w:val="false"/>
                <w:bCs w:val="false"/>
                <w:sz w:val="21"/>
                <w:szCs w:val="21"/>
                <w:u w:val="none"/>
                <w:rtl/>
                <w:lang w:bidi="ar-DZ"/>
              </w:rPr>
            </w:pPr>
            <w:r>
              <w:rPr>
                <w:rFonts w:ascii="Sakkal Majalla" w:hAnsi="Sakkal Majalla" w:hint="cs"/>
                <w:b w:val="false"/>
                <w:bCs w:val="false"/>
                <w:sz w:val="21"/>
                <w:szCs w:val="21"/>
                <w:u w:val="none"/>
                <w:rtl/>
                <w:lang w:bidi="ar-DZ"/>
              </w:rPr>
              <w:t xml:space="preserve">7. جدول (12): معاملات الاتساق والصدق لمحور التحديات التي تواجه عملية التطوير – </w:t>
            </w:r>
          </w:p>
          <w:p>
            <w:pPr>
              <w:pStyle w:val="style0"/>
              <w:jc w:val="left"/>
              <w:rPr>
                <w:rFonts w:ascii="Sakkal Majalla" w:hAnsi="Sakkal Majalla" w:hint="cs"/>
                <w:b w:val="false"/>
                <w:bCs w:val="false"/>
                <w:sz w:val="21"/>
                <w:szCs w:val="21"/>
                <w:u w:val="none"/>
                <w:rtl/>
                <w:lang w:bidi="ar-DZ"/>
              </w:rPr>
            </w:pPr>
            <w:r>
              <w:rPr>
                <w:rFonts w:ascii="Sakkal Majalla" w:hAnsi="Sakkal Majalla" w:hint="default"/>
                <w:b w:val="false"/>
                <w:bCs w:val="false"/>
                <w:sz w:val="21"/>
                <w:szCs w:val="21"/>
                <w:u w:val="none"/>
                <w:rtl/>
                <w:lang w:val="en-US" w:bidi="ar-DZ"/>
              </w:rPr>
              <w:t>ﺠﺩﻭل ﺭﻗﻡ (١٣)ﻤﻌﺎﻤﻼﺕ ﺍﻻﺘﺴﺎﻕ ﻭﺍﻟﺼﺩﻕ ﻟﻤﺤﻭﺭ ﺍﻷﻨﺸﻁﺔ ﺍﻟﺘﻲ ﺘﻘﺩﻤﻬﺎ ﺇﺩﺍﺭﺓ ﺍﻟﺘﻁﻭﻴﺭ ﺍﻹﺩﺍﺭﻱ ﻓﻲ ﻤﺠﺎل ﺘﺤﺴﻴﻥ ﺍﻷﺩﺍﺀ ﺍﻟﻭﻅﻴﻔﻲ ﺒﺎﻟﺘﻌﺎﻭﻥ ﻤﻊ ﺍﻹﺩﺍﺭﺍﺕ ﻭﺍﻷﻗﺴﺎﻡ ﺩﺍﺨل ﺍﻟﺠﺎﻤﻌﺔ.</w:t>
            </w:r>
          </w:p>
          <w:p>
            <w:pPr>
              <w:pStyle w:val="style0"/>
              <w:jc w:val="left"/>
              <w:rPr>
                <w:rFonts w:ascii="Sakkal Majalla" w:hAnsi="Sakkal Majalla" w:hint="cs"/>
                <w:b w:val="false"/>
                <w:bCs w:val="false"/>
                <w:sz w:val="21"/>
                <w:szCs w:val="21"/>
                <w:u w:val="none"/>
                <w:rtl/>
                <w:lang w:bidi="ar-DZ"/>
              </w:rPr>
            </w:pPr>
            <w:r>
              <w:rPr>
                <w:rFonts w:ascii="Sakkal Majalla" w:hAnsi="Sakkal Majalla" w:hint="cs"/>
                <w:b w:val="false"/>
                <w:bCs w:val="false"/>
                <w:sz w:val="21"/>
                <w:szCs w:val="21"/>
                <w:u w:val="none"/>
                <w:rtl/>
                <w:lang w:bidi="ar-DZ"/>
              </w:rPr>
              <w:t>8. جدول رقم (١٤)وزن الفئات</w:t>
            </w:r>
          </w:p>
          <w:p>
            <w:pPr>
              <w:pStyle w:val="style0"/>
              <w:jc w:val="left"/>
              <w:rPr>
                <w:rFonts w:ascii="Sakkal Majalla" w:hAnsi="Sakkal Majalla" w:hint="cs"/>
                <w:b w:val="false"/>
                <w:bCs w:val="false"/>
                <w:sz w:val="21"/>
                <w:szCs w:val="21"/>
                <w:u w:val="none"/>
                <w:rtl/>
                <w:lang w:bidi="ar-DZ"/>
              </w:rPr>
            </w:pPr>
            <w:r>
              <w:rPr>
                <w:rFonts w:ascii="Sakkal Majalla" w:hAnsi="Sakkal Majalla" w:hint="cs"/>
                <w:b w:val="false"/>
                <w:bCs w:val="false"/>
                <w:sz w:val="21"/>
                <w:szCs w:val="21"/>
                <w:u w:val="none"/>
                <w:rtl/>
                <w:lang w:bidi="ar-DZ"/>
              </w:rPr>
              <w:t xml:space="preserve">9. جدول (15): الرأي السائد للمتوسط المرجح – </w:t>
            </w:r>
          </w:p>
          <w:p>
            <w:pPr>
              <w:pStyle w:val="style0"/>
              <w:jc w:val="left"/>
              <w:rPr>
                <w:rFonts w:ascii="Sakkal Majalla" w:hAnsi="Sakkal Majalla" w:hint="cs"/>
                <w:b w:val="false"/>
                <w:bCs w:val="false"/>
                <w:sz w:val="21"/>
                <w:szCs w:val="21"/>
                <w:u w:val="none"/>
                <w:rtl/>
                <w:lang w:bidi="ar-DZ"/>
              </w:rPr>
            </w:pPr>
            <w:r>
              <w:rPr>
                <w:rFonts w:ascii="Sakkal Majalla" w:hAnsi="Sakkal Majalla" w:hint="cs"/>
                <w:b w:val="false"/>
                <w:bCs w:val="false"/>
                <w:sz w:val="21"/>
                <w:szCs w:val="21"/>
                <w:u w:val="none"/>
                <w:rtl/>
                <w:lang w:bidi="ar-DZ"/>
              </w:rPr>
              <w:t xml:space="preserve">10. جدول (16): التوزيع التكراري والمتوسط المرجح والانحراف المعياري والرأي السائد لعبارات محور قيام إدارة التطوير بالدور الذي تسعى لتحقيقه – </w:t>
            </w:r>
          </w:p>
          <w:p>
            <w:pPr>
              <w:pStyle w:val="style0"/>
              <w:jc w:val="left"/>
              <w:rPr>
                <w:rFonts w:ascii="Sakkal Majalla" w:hAnsi="Sakkal Majalla" w:hint="cs"/>
                <w:b w:val="false"/>
                <w:bCs w:val="false"/>
                <w:sz w:val="21"/>
                <w:szCs w:val="21"/>
                <w:u w:val="none"/>
                <w:rtl/>
                <w:lang w:bidi="ar-DZ"/>
              </w:rPr>
            </w:pPr>
            <w:r>
              <w:rPr>
                <w:rFonts w:ascii="Sakkal Majalla" w:hAnsi="Sakkal Majalla" w:hint="default"/>
                <w:b w:val="false"/>
                <w:bCs w:val="false"/>
                <w:sz w:val="21"/>
                <w:szCs w:val="21"/>
                <w:u w:val="none"/>
                <w:rtl/>
                <w:lang w:val="en-US" w:bidi="ar-DZ"/>
              </w:rPr>
              <w:t>ﺠﺩﻭل ﺭﻗﻡ (١٧)ﺍﻟﺘﻭﺯﻴﻊ ﺍﻟﺘﻜﺭﺍﺭﻱ ﻭﺍﻟﻤﺘﻭﺴﻁ ﺍﻟﻤﺭﺠﺢ ﻭﺍﻻﻨﺤﺭﺍﻑ ﺍﻟﻤﻌﻴﺎﺭﻱ ﻭﺍﻟﺭﺃﻱ ﺍﻟﺴﺎﺌﺩ ﻟﻌﺒﺎﺭﺍﺕ ﻤﺤﻭﺭ " ﻤﺩﻯ ﺘﺄﺜﻴﺭ ﺍﻟﺘﻁﻭﻴﺭ ﻋﻠﻰ ﺃﺩﺍﺀ ﺍﻟﻌﺎﻤﻠﻴﻥ ﻓﻲ ﻜل ﺇﺩﺍﺭﺓ."</w:t>
            </w:r>
          </w:p>
          <w:p>
            <w:pPr>
              <w:pStyle w:val="style0"/>
              <w:jc w:val="left"/>
              <w:rPr>
                <w:rFonts w:ascii="Sakkal Majalla" w:hAnsi="Sakkal Majalla" w:hint="cs"/>
                <w:b w:val="false"/>
                <w:bCs w:val="false"/>
                <w:sz w:val="21"/>
                <w:szCs w:val="21"/>
                <w:u w:val="none"/>
                <w:rtl/>
                <w:lang w:bidi="ar-DZ"/>
              </w:rPr>
            </w:pPr>
            <w:r>
              <w:rPr>
                <w:rFonts w:ascii="Sakkal Majalla" w:hAnsi="Sakkal Majalla" w:hint="default"/>
                <w:b w:val="false"/>
                <w:bCs w:val="false"/>
                <w:sz w:val="21"/>
                <w:szCs w:val="21"/>
                <w:u w:val="none"/>
                <w:rtl/>
                <w:lang w:val="en-US" w:bidi="ar-DZ"/>
              </w:rPr>
              <w:t>ﺠﺩﻭل ﺭﻗﻡ (١٨)ﺍﻟﺘﻭﺯﻴﻊ ﺍﻟﺘﻜﺭﺍﺭﻱ ﻭﺍﻟﻤﺘﻭﺴﻁ ﺍﻟﻤﺭﺠﺢ ﻭﺍﻻﻨﺤﺭﺍﻑ ﺍﻟﻤﻌﻴﺎﺭﻱ ﻭﺍﻟﺭﺃﻱ ﺍﻟﺴﺎﺌﺩ ﻟﻌﺒﺎﺭﺍﺕ ﻤﺤﻭﺭ" ﺩﻭﺭ ﺍﻹﺩﺍﺭﺓ ﺍﻟﻌﻠﻴﺎ ﻓﻲ ﻜل ﺠﻬﺔ ﻓﻲ ﺘﻁﺒﻴﻕ ﻋﻤﻠﻴﺎﺕ ﺍﻟﺘﻁﻭﻴﺭ ﺒﺎﻟﺘﻌﺎﻭﻥ ﻤﻊ ﺇﺩﺍﺭﺓ ﺍﻟﺘﻁﻭﻴﺭ ﺍﻹﺩﺍﺭﻱ"</w:t>
            </w:r>
          </w:p>
          <w:p>
            <w:pPr>
              <w:pStyle w:val="style0"/>
              <w:jc w:val="left"/>
              <w:rPr>
                <w:rFonts w:ascii="Sakkal Majalla" w:hAnsi="Sakkal Majalla" w:hint="cs"/>
                <w:b w:val="false"/>
                <w:bCs w:val="false"/>
                <w:sz w:val="21"/>
                <w:szCs w:val="21"/>
                <w:u w:val="none"/>
                <w:rtl/>
                <w:lang w:bidi="ar-DZ"/>
              </w:rPr>
            </w:pPr>
            <w:r>
              <w:rPr>
                <w:rFonts w:ascii="Sakkal Majalla" w:hAnsi="Sakkal Majalla" w:hint="cs"/>
                <w:b w:val="false"/>
                <w:bCs w:val="false"/>
                <w:sz w:val="21"/>
                <w:szCs w:val="21"/>
                <w:u w:val="none"/>
                <w:rtl/>
                <w:lang w:bidi="ar-DZ"/>
              </w:rPr>
              <w:t xml:space="preserve">11. جدول (19): التوزيع التكراري والمتوسط المرجح والانحراف المعياري والرأي السائد لعبارات محور التحديات التي تواجه عملية التطوير – </w:t>
            </w:r>
          </w:p>
          <w:p>
            <w:pPr>
              <w:pStyle w:val="style0"/>
              <w:jc w:val="left"/>
              <w:rPr>
                <w:rFonts w:ascii="Sakkal Majalla" w:hAnsi="Sakkal Majalla" w:hint="cs"/>
                <w:b w:val="false"/>
                <w:bCs w:val="false"/>
                <w:sz w:val="21"/>
                <w:szCs w:val="21"/>
                <w:u w:val="none"/>
                <w:rtl/>
                <w:lang w:bidi="ar-DZ"/>
              </w:rPr>
            </w:pPr>
            <w:r>
              <w:rPr>
                <w:rFonts w:ascii="Sakkal Majalla" w:hAnsi="Sakkal Majalla" w:hint="cs"/>
                <w:b w:val="false"/>
                <w:bCs w:val="false"/>
                <w:sz w:val="21"/>
                <w:szCs w:val="21"/>
                <w:u w:val="none"/>
                <w:rtl/>
                <w:lang w:bidi="ar-DZ"/>
              </w:rPr>
              <w:t xml:space="preserve">12. جدول (20): التوزيع التكراري والمتوسط المرجح والانحراف المعياري والرأي السائد لعبارات محور الأنشطة التي تقدمها إدارة التطوير الإداري في مجال تحسين الأداء الوظيفي – </w:t>
            </w:r>
          </w:p>
        </w:tc>
        <w:tc>
          <w:tcPr>
            <w:tcW w:w="1132" w:type="dxa"/>
            <w:tcBorders>
              <w:top w:val="single" w:sz="4" w:space="0" w:color="auto"/>
              <w:left w:val="single" w:sz="4" w:space="0" w:color="auto"/>
              <w:bottom w:val="single" w:sz="4" w:space="0" w:color="auto"/>
              <w:right w:val="single" w:sz="4" w:space="0" w:color="auto"/>
            </w:tcBorders>
          </w:tcPr>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60</w:t>
            </w: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60</w:t>
            </w: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61</w:t>
            </w: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62</w:t>
            </w:r>
          </w:p>
          <w:p>
            <w:pPr>
              <w:pStyle w:val="style0"/>
              <w:jc w:val="left"/>
              <w:rPr>
                <w:rFonts w:ascii="Sakkal Majalla" w:hAnsi="Sakkal Majalla" w:hint="cs"/>
                <w:b w:val="false"/>
                <w:bCs w:val="false"/>
                <w:sz w:val="20"/>
                <w:szCs w:val="20"/>
                <w:u w:val="none"/>
                <w:rtl/>
                <w:lang w:bidi="ar-DZ"/>
              </w:rPr>
            </w:pP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63</w:t>
            </w: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67</w:t>
            </w:r>
          </w:p>
          <w:p>
            <w:pPr>
              <w:pStyle w:val="style0"/>
              <w:jc w:val="left"/>
              <w:rPr>
                <w:rFonts w:ascii="Sakkal Majalla" w:hAnsi="Sakkal Majalla" w:hint="cs"/>
                <w:b w:val="false"/>
                <w:bCs w:val="false"/>
                <w:sz w:val="20"/>
                <w:szCs w:val="20"/>
                <w:u w:val="none"/>
                <w:rtl/>
                <w:lang w:bidi="ar-DZ"/>
              </w:rPr>
            </w:pP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68</w:t>
            </w: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69</w:t>
            </w:r>
          </w:p>
          <w:p>
            <w:pPr>
              <w:pStyle w:val="style0"/>
              <w:jc w:val="left"/>
              <w:rPr>
                <w:rFonts w:ascii="Sakkal Majalla" w:hAnsi="Sakkal Majalla" w:hint="cs"/>
                <w:b w:val="false"/>
                <w:bCs w:val="false"/>
                <w:sz w:val="20"/>
                <w:szCs w:val="20"/>
                <w:u w:val="none"/>
                <w:rtl/>
                <w:lang w:bidi="ar-DZ"/>
              </w:rPr>
            </w:pP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70</w:t>
            </w: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71</w:t>
            </w: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71</w:t>
            </w:r>
          </w:p>
          <w:p>
            <w:pPr>
              <w:pStyle w:val="style0"/>
              <w:jc w:val="left"/>
              <w:rPr>
                <w:rFonts w:ascii="Sakkal Majalla" w:hAnsi="Sakkal Majalla" w:hint="cs"/>
                <w:b w:val="false"/>
                <w:bCs w:val="false"/>
                <w:sz w:val="20"/>
                <w:szCs w:val="20"/>
                <w:u w:val="none"/>
                <w:rtl/>
                <w:lang w:bidi="ar-DZ"/>
              </w:rPr>
            </w:pP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73</w:t>
            </w: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73</w:t>
            </w: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74</w:t>
            </w:r>
          </w:p>
          <w:p>
            <w:pPr>
              <w:pStyle w:val="style0"/>
              <w:jc w:val="left"/>
              <w:rPr>
                <w:rFonts w:ascii="Sakkal Majalla" w:hAnsi="Sakkal Majalla" w:hint="cs"/>
                <w:b w:val="false"/>
                <w:bCs w:val="false"/>
                <w:sz w:val="20"/>
                <w:szCs w:val="20"/>
                <w:u w:val="none"/>
                <w:rtl/>
                <w:lang w:bidi="ar-DZ"/>
              </w:rPr>
            </w:pP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75</w:t>
            </w:r>
          </w:p>
          <w:p>
            <w:pPr>
              <w:pStyle w:val="style0"/>
              <w:jc w:val="left"/>
              <w:rPr>
                <w:rFonts w:ascii="Sakkal Majalla" w:hAnsi="Sakkal Majalla" w:hint="cs"/>
                <w:b w:val="false"/>
                <w:bCs w:val="false"/>
                <w:sz w:val="20"/>
                <w:szCs w:val="20"/>
                <w:u w:val="none"/>
                <w:rtl/>
                <w:lang w:bidi="ar-DZ"/>
              </w:rPr>
            </w:pP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76</w:t>
            </w:r>
          </w:p>
          <w:p>
            <w:pPr>
              <w:pStyle w:val="style0"/>
              <w:jc w:val="left"/>
              <w:rPr>
                <w:rFonts w:ascii="Sakkal Majalla" w:hAnsi="Sakkal Majalla" w:hint="cs"/>
                <w:b w:val="false"/>
                <w:bCs w:val="false"/>
                <w:sz w:val="20"/>
                <w:szCs w:val="20"/>
                <w:u w:val="none"/>
                <w:rtl/>
                <w:lang w:bidi="ar-DZ"/>
              </w:rPr>
            </w:pP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77</w:t>
            </w:r>
          </w:p>
          <w:p>
            <w:pPr>
              <w:pStyle w:val="style0"/>
              <w:jc w:val="left"/>
              <w:rPr>
                <w:rFonts w:ascii="Sakkal Majalla" w:hAnsi="Sakkal Majalla" w:hint="cs"/>
                <w:b w:val="false"/>
                <w:bCs w:val="false"/>
                <w:sz w:val="20"/>
                <w:szCs w:val="20"/>
                <w:u w:val="none"/>
                <w:rtl/>
                <w:lang w:bidi="ar-DZ"/>
              </w:rPr>
            </w:pPr>
          </w:p>
          <w:p>
            <w:pPr>
              <w:pStyle w:val="style0"/>
              <w:jc w:val="left"/>
              <w:rPr>
                <w:rFonts w:ascii="Sakkal Majalla" w:hAnsi="Sakkal Majalla" w:hint="cs"/>
                <w:b w:val="false"/>
                <w:bCs w:val="false"/>
                <w:sz w:val="20"/>
                <w:szCs w:val="20"/>
                <w:u w:val="none"/>
                <w:rtl/>
                <w:lang w:bidi="ar-DZ"/>
              </w:rPr>
            </w:pPr>
            <w:r>
              <w:rPr>
                <w:rFonts w:hAnsi="Sakkal Majalla" w:hint="default"/>
                <w:b w:val="false"/>
                <w:bCs w:val="false"/>
                <w:sz w:val="20"/>
                <w:szCs w:val="20"/>
                <w:u w:val="none"/>
                <w:lang w:val="en-US" w:bidi="ar-DZ"/>
              </w:rPr>
              <w:t>78</w:t>
            </w:r>
          </w:p>
        </w:tc>
      </w:tr>
    </w:tbl>
    <w:p>
      <w:pPr>
        <w:pStyle w:val="style0"/>
        <w:jc w:val="left"/>
        <w:rPr>
          <w:rFonts w:ascii="Sakkal Majalla" w:hAnsi="Sakkal Majalla" w:hint="cs"/>
          <w:b/>
          <w:bCs/>
          <w:sz w:val="28"/>
          <w:szCs w:val="28"/>
          <w:u w:val="single"/>
          <w:rtl/>
          <w:lang w:bidi="ar-DZ"/>
        </w:rPr>
      </w:pPr>
    </w:p>
    <w:p>
      <w:pPr>
        <w:pStyle w:val="style0"/>
        <w:jc w:val="left"/>
        <w:rPr>
          <w:rFonts w:ascii="Sakkal Majalla" w:hAnsi="Sakkal Majalla" w:hint="cs"/>
          <w:b/>
          <w:bCs/>
          <w:sz w:val="28"/>
          <w:szCs w:val="28"/>
          <w:u w:val="single"/>
          <w:rtl/>
          <w:lang w:bidi="ar-DZ"/>
        </w:rPr>
      </w:pPr>
    </w:p>
    <w:p>
      <w:pPr>
        <w:pStyle w:val="style0"/>
        <w:jc w:val="left"/>
        <w:rPr>
          <w:rFonts w:ascii="Sakkal Majalla" w:hAnsi="Sakkal Majalla" w:hint="cs"/>
          <w:b/>
          <w:bCs/>
          <w:sz w:val="28"/>
          <w:szCs w:val="28"/>
          <w:u w:val="single"/>
          <w:rtl/>
          <w:lang w:bidi="ar-DZ"/>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jc w:val="center"/>
        <w:rPr>
          <w:rFonts w:ascii="Sakkal Majalla" w:cs="Sakkal Majalla" w:hAnsi="Sakkal Majalla"/>
          <w:b/>
          <w:bCs/>
          <w:sz w:val="56"/>
          <w:szCs w:val="56"/>
          <w:u w:val="single"/>
          <w:rtl/>
        </w:rPr>
      </w:pPr>
      <w:r>
        <w:rPr>
          <w:rFonts w:ascii="Sakkal Majalla" w:hAnsi="Sakkal Majalla" w:hint="cs"/>
          <w:b/>
          <w:bCs/>
          <w:sz w:val="56"/>
          <w:szCs w:val="56"/>
          <w:u w:val="single"/>
          <w:rtl/>
          <w:lang w:bidi="ar-DZ"/>
        </w:rPr>
        <w:t xml:space="preserve">الفصل الأول </w:t>
      </w: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bidi/>
        <w:spacing w:after="160" w:lineRule="auto" w:line="259"/>
        <w:jc w:val="both"/>
        <w:rPr>
          <w:rFonts w:ascii="Sakkal Majalla" w:hAnsi="Sakkal Majalla" w:hint="cs"/>
          <w:b w:val="false"/>
          <w:bCs w:val="false"/>
          <w:sz w:val="32"/>
          <w:szCs w:val="32"/>
          <w:u w:val="none"/>
          <w:rtl/>
          <w:lang w:bidi="ar-DZ"/>
        </w:rPr>
      </w:pPr>
      <w:r>
        <w:rPr>
          <w:rFonts w:ascii="Sakkal Majalla" w:cs="Arial" w:eastAsia="Calibri" w:hAnsi="Sakkal Majalla" w:hint="cs"/>
          <w:b/>
          <w:bCs/>
          <w:i w:val="false"/>
          <w:iCs w:val="false"/>
          <w:color w:val="auto"/>
          <w:kern w:val="2"/>
          <w:sz w:val="28"/>
          <w:szCs w:val="28"/>
          <w:highlight w:val="none"/>
          <w:u w:val="single" w:color="auto"/>
          <w:vertAlign w:val="baseline"/>
          <w:rtl/>
          <w:lang w:val="en-US" w:bidi="ar-DZ" w:eastAsia="en-US"/>
        </w:rPr>
        <w:t>مقدمة</w:t>
      </w:r>
      <w:r>
        <w:rPr>
          <w:rFonts w:ascii="Sakkal Majalla" w:cs="Arial" w:eastAsia="Calibri" w:hAnsi="Sakkal Majalla" w:hint="default"/>
          <w:b/>
          <w:bCs/>
          <w:i w:val="false"/>
          <w:iCs w:val="false"/>
          <w:color w:val="auto"/>
          <w:kern w:val="2"/>
          <w:sz w:val="28"/>
          <w:szCs w:val="28"/>
          <w:highlight w:val="none"/>
          <w:u w:val="single" w:color="auto"/>
          <w:vertAlign w:val="baseline"/>
          <w:rtl/>
          <w:lang w:val="en-US" w:bidi="ar-DZ" w:eastAsia="en-US"/>
        </w:rPr>
        <w:t xml:space="preserve"> </w:t>
      </w:r>
      <w:r>
        <w:rPr>
          <w:rFonts w:ascii="Calibri" w:cs="Arial" w:eastAsia="Calibri" w:hAnsi="Sakkal Majalla" w:hint="default"/>
          <w:b/>
          <w:bCs/>
          <w:i w:val="false"/>
          <w:iCs w:val="false"/>
          <w:color w:val="auto"/>
          <w:kern w:val="2"/>
          <w:sz w:val="28"/>
          <w:szCs w:val="28"/>
          <w:highlight w:val="none"/>
          <w:vertAlign w:val="baseline"/>
          <w:lang w:val="en-US" w:bidi="ar-DZ" w:eastAsia="en-US"/>
        </w:rPr>
        <w:t>....................................................................</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(introduction)</w:t>
      </w:r>
    </w:p>
    <w:p>
      <w:pPr>
        <w:pStyle w:val="style0"/>
        <w:bidi/>
        <w:spacing w:after="160" w:lineRule="auto" w:line="259"/>
        <w:jc w:val="both"/>
        <w:rPr>
          <w:rFonts w:ascii="Sakkal Majalla" w:hAnsi="Sakkal Majalla" w:hint="cs"/>
          <w:b w:val="false"/>
          <w:bCs w:val="false"/>
          <w:sz w:val="32"/>
          <w:szCs w:val="32"/>
          <w:u w:val="none"/>
          <w:rtl/>
          <w:lang w:bidi="ar-DZ"/>
        </w:rPr>
      </w:pPr>
      <w:r>
        <w:rPr>
          <w:rFonts w:ascii="Sakkal Majalla" w:cs="Arial" w:eastAsia="Calibri" w:hAnsi="Sakkal Majalla" w:hint="cs"/>
          <w:b/>
          <w:bCs/>
          <w:i w:val="false"/>
          <w:iCs w:val="false"/>
          <w:color w:val="auto"/>
          <w:kern w:val="2"/>
          <w:sz w:val="28"/>
          <w:szCs w:val="28"/>
          <w:highlight w:val="none"/>
          <w:u w:val="single" w:color="auto"/>
          <w:vertAlign w:val="baseline"/>
          <w:rtl/>
          <w:lang w:val="en-US" w:bidi="ar-DZ" w:eastAsia="en-US"/>
        </w:rPr>
        <w:t>مشكلة</w:t>
      </w:r>
      <w:r>
        <w:rPr>
          <w:rFonts w:ascii="Sakkal Majalla" w:cs="Arial" w:eastAsia="Calibri" w:hAnsi="Sakkal Majalla" w:hint="default"/>
          <w:b/>
          <w:bCs/>
          <w:i w:val="false"/>
          <w:iCs w:val="false"/>
          <w:color w:val="auto"/>
          <w:kern w:val="2"/>
          <w:sz w:val="28"/>
          <w:szCs w:val="28"/>
          <w:highlight w:val="none"/>
          <w:u w:val="single" w:color="auto"/>
          <w:vertAlign w:val="baseline"/>
          <w:rtl/>
          <w:lang w:val="en-US" w:bidi="ar-DZ" w:eastAsia="en-US"/>
        </w:rPr>
        <w:t xml:space="preserve"> </w:t>
      </w:r>
      <w:r>
        <w:rPr>
          <w:rFonts w:ascii="Sakkal Majalla" w:cs="Arial" w:eastAsia="Calibri" w:hAnsi="Sakkal Majalla" w:hint="cs"/>
          <w:b/>
          <w:bCs/>
          <w:i w:val="false"/>
          <w:iCs w:val="false"/>
          <w:color w:val="auto"/>
          <w:kern w:val="2"/>
          <w:sz w:val="28"/>
          <w:szCs w:val="28"/>
          <w:highlight w:val="none"/>
          <w:u w:val="single" w:color="auto"/>
          <w:vertAlign w:val="baseline"/>
          <w:rtl/>
          <w:lang w:val="en-US" w:bidi="ar-DZ" w:eastAsia="en-US"/>
        </w:rPr>
        <w:t>الدراسة</w:t>
      </w:r>
      <w:r>
        <w:rPr>
          <w:rFonts w:ascii="Sakkal Majalla" w:cs="Arial" w:eastAsia="Calibri" w:hAnsi="Sakkal Majalla" w:hint="default"/>
          <w:b/>
          <w:bCs/>
          <w:i w:val="false"/>
          <w:iCs w:val="false"/>
          <w:color w:val="auto"/>
          <w:kern w:val="2"/>
          <w:sz w:val="28"/>
          <w:szCs w:val="28"/>
          <w:highlight w:val="none"/>
          <w:u w:val="single" w:color="auto"/>
          <w:vertAlign w:val="baseline"/>
          <w:rtl/>
          <w:lang w:val="en-US" w:bidi="ar-DZ" w:eastAsia="en-US"/>
        </w:rPr>
        <w:t xml:space="preserve"> </w:t>
      </w:r>
      <w:r>
        <w:rPr>
          <w:rFonts w:ascii="Calibri" w:cs="Arial" w:eastAsia="Calibri" w:hAnsi="Sakkal Majalla" w:hint="default"/>
          <w:b/>
          <w:bCs/>
          <w:i w:val="false"/>
          <w:iCs w:val="false"/>
          <w:color w:val="auto"/>
          <w:kern w:val="2"/>
          <w:sz w:val="28"/>
          <w:szCs w:val="28"/>
          <w:highlight w:val="none"/>
          <w:vertAlign w:val="baseline"/>
          <w:lang w:val="en-US" w:bidi="ar-DZ" w:eastAsia="en-US"/>
        </w:rPr>
        <w:t>...................................................</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(study</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 xml:space="preserve"> </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Problem)</w:t>
      </w:r>
    </w:p>
    <w:p>
      <w:pPr>
        <w:pStyle w:val="style0"/>
        <w:bidi/>
        <w:spacing w:after="160" w:lineRule="auto" w:line="259"/>
        <w:jc w:val="both"/>
        <w:rPr>
          <w:rFonts w:ascii="Sakkal Majalla" w:hAnsi="Sakkal Majalla" w:hint="cs"/>
          <w:b w:val="false"/>
          <w:bCs w:val="false"/>
          <w:sz w:val="32"/>
          <w:szCs w:val="32"/>
          <w:u w:val="none"/>
          <w:rtl/>
          <w:lang w:bidi="ar-DZ"/>
        </w:rPr>
      </w:pPr>
      <w:r>
        <w:rPr>
          <w:rFonts w:ascii="Sakkal Majalla" w:cs="Arial" w:eastAsia="Calibri" w:hAnsi="Sakkal Majalla" w:hint="cs"/>
          <w:b/>
          <w:bCs/>
          <w:i w:val="false"/>
          <w:iCs w:val="false"/>
          <w:color w:val="auto"/>
          <w:kern w:val="2"/>
          <w:sz w:val="28"/>
          <w:szCs w:val="28"/>
          <w:highlight w:val="none"/>
          <w:u w:val="single" w:color="auto"/>
          <w:vertAlign w:val="baseline"/>
          <w:rtl/>
          <w:lang w:val="en-US" w:bidi="ar-DZ" w:eastAsia="en-US"/>
        </w:rPr>
        <w:t>أهمية</w:t>
      </w:r>
      <w:r>
        <w:rPr>
          <w:rFonts w:ascii="Sakkal Majalla" w:cs="Arial" w:eastAsia="Calibri" w:hAnsi="Sakkal Majalla" w:hint="default"/>
          <w:b/>
          <w:bCs/>
          <w:i w:val="false"/>
          <w:iCs w:val="false"/>
          <w:color w:val="auto"/>
          <w:kern w:val="2"/>
          <w:sz w:val="28"/>
          <w:szCs w:val="28"/>
          <w:highlight w:val="none"/>
          <w:u w:val="single" w:color="auto"/>
          <w:vertAlign w:val="baseline"/>
          <w:rtl/>
          <w:lang w:val="en-US" w:bidi="ar-DZ" w:eastAsia="en-US"/>
        </w:rPr>
        <w:t xml:space="preserve"> </w:t>
      </w:r>
      <w:r>
        <w:rPr>
          <w:rFonts w:ascii="Sakkal Majalla" w:cs="Arial" w:eastAsia="Calibri" w:hAnsi="Sakkal Majalla" w:hint="cs"/>
          <w:b/>
          <w:bCs/>
          <w:i w:val="false"/>
          <w:iCs w:val="false"/>
          <w:color w:val="auto"/>
          <w:kern w:val="2"/>
          <w:sz w:val="28"/>
          <w:szCs w:val="28"/>
          <w:highlight w:val="none"/>
          <w:u w:val="single" w:color="auto"/>
          <w:vertAlign w:val="baseline"/>
          <w:rtl/>
          <w:lang w:val="en-US" w:bidi="ar-DZ" w:eastAsia="en-US"/>
        </w:rPr>
        <w:t>الدراسة</w:t>
      </w:r>
      <w:r>
        <w:rPr>
          <w:rFonts w:ascii="Sakkal Majalla" w:cs="Arial" w:eastAsia="Calibri" w:hAnsi="Sakkal Majalla" w:hint="default"/>
          <w:b/>
          <w:bCs/>
          <w:i w:val="false"/>
          <w:iCs w:val="false"/>
          <w:color w:val="auto"/>
          <w:kern w:val="2"/>
          <w:sz w:val="28"/>
          <w:szCs w:val="28"/>
          <w:highlight w:val="none"/>
          <w:u w:val="single" w:color="auto"/>
          <w:vertAlign w:val="baseline"/>
          <w:rtl/>
          <w:lang w:val="en-US" w:bidi="ar-DZ" w:eastAsia="en-US"/>
        </w:rPr>
        <w:t xml:space="preserve"> </w:t>
      </w:r>
      <w:r>
        <w:rPr>
          <w:rFonts w:ascii="Calibri" w:cs="Arial" w:eastAsia="Calibri" w:hAnsi="Sakkal Majalla" w:hint="default"/>
          <w:b/>
          <w:bCs/>
          <w:i w:val="false"/>
          <w:iCs w:val="false"/>
          <w:color w:val="auto"/>
          <w:kern w:val="2"/>
          <w:sz w:val="28"/>
          <w:szCs w:val="28"/>
          <w:highlight w:val="none"/>
          <w:vertAlign w:val="baseline"/>
          <w:lang w:val="en-US" w:bidi="ar-DZ" w:eastAsia="en-US"/>
        </w:rPr>
        <w:t>..............................................</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(study</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 xml:space="preserve"> </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Significance)</w:t>
      </w:r>
    </w:p>
    <w:p>
      <w:pPr>
        <w:pStyle w:val="style0"/>
        <w:bidi/>
        <w:spacing w:after="160" w:lineRule="auto" w:line="259"/>
        <w:jc w:val="both"/>
        <w:rPr>
          <w:rFonts w:ascii="Sakkal Majalla" w:hAnsi="Sakkal Majalla" w:hint="cs"/>
          <w:b w:val="false"/>
          <w:bCs w:val="false"/>
          <w:sz w:val="32"/>
          <w:szCs w:val="32"/>
          <w:u w:val="none"/>
          <w:rtl/>
          <w:lang w:bidi="ar-DZ"/>
        </w:rPr>
      </w:pPr>
      <w:r>
        <w:rPr>
          <w:rFonts w:ascii="Sakkal Majalla" w:cs="Arial" w:eastAsia="Calibri" w:hAnsi="Sakkal Majalla" w:hint="cs"/>
          <w:b/>
          <w:bCs/>
          <w:i w:val="false"/>
          <w:iCs w:val="false"/>
          <w:color w:val="auto"/>
          <w:kern w:val="2"/>
          <w:sz w:val="28"/>
          <w:szCs w:val="28"/>
          <w:highlight w:val="none"/>
          <w:u w:val="single" w:color="auto"/>
          <w:vertAlign w:val="baseline"/>
          <w:rtl/>
          <w:lang w:val="en-US" w:bidi="ar-DZ" w:eastAsia="en-US"/>
        </w:rPr>
        <w:t>أهداف</w:t>
      </w:r>
      <w:r>
        <w:rPr>
          <w:rFonts w:ascii="Sakkal Majalla" w:cs="Arial" w:eastAsia="Calibri" w:hAnsi="Sakkal Majalla" w:hint="default"/>
          <w:b/>
          <w:bCs/>
          <w:i w:val="false"/>
          <w:iCs w:val="false"/>
          <w:color w:val="auto"/>
          <w:kern w:val="2"/>
          <w:sz w:val="28"/>
          <w:szCs w:val="28"/>
          <w:highlight w:val="none"/>
          <w:u w:val="single" w:color="auto"/>
          <w:vertAlign w:val="baseline"/>
          <w:rtl/>
          <w:lang w:val="en-US" w:bidi="ar-DZ" w:eastAsia="en-US"/>
        </w:rPr>
        <w:t xml:space="preserve"> </w:t>
      </w:r>
      <w:r>
        <w:rPr>
          <w:rFonts w:ascii="Sakkal Majalla" w:cs="Arial" w:eastAsia="Calibri" w:hAnsi="Sakkal Majalla" w:hint="cs"/>
          <w:b/>
          <w:bCs/>
          <w:i w:val="false"/>
          <w:iCs w:val="false"/>
          <w:color w:val="auto"/>
          <w:kern w:val="2"/>
          <w:sz w:val="28"/>
          <w:szCs w:val="28"/>
          <w:highlight w:val="none"/>
          <w:u w:val="single" w:color="auto"/>
          <w:vertAlign w:val="baseline"/>
          <w:rtl/>
          <w:lang w:val="en-US" w:bidi="ar-DZ" w:eastAsia="en-US"/>
        </w:rPr>
        <w:t>الدراسة</w:t>
      </w:r>
      <w:r>
        <w:rPr>
          <w:rFonts w:ascii="Sakkal Majalla" w:cs="Arial" w:eastAsia="Calibri" w:hAnsi="Sakkal Majalla" w:hint="default"/>
          <w:b/>
          <w:bCs/>
          <w:i w:val="false"/>
          <w:iCs w:val="false"/>
          <w:color w:val="auto"/>
          <w:kern w:val="2"/>
          <w:sz w:val="28"/>
          <w:szCs w:val="28"/>
          <w:highlight w:val="none"/>
          <w:u w:val="single" w:color="auto"/>
          <w:vertAlign w:val="baseline"/>
          <w:rtl/>
          <w:lang w:val="en-US" w:bidi="ar-DZ" w:eastAsia="en-US"/>
        </w:rPr>
        <w:t xml:space="preserve"> </w:t>
      </w:r>
      <w:r>
        <w:rPr>
          <w:rFonts w:ascii="Calibri" w:cs="Arial" w:eastAsia="Calibri" w:hAnsi="Sakkal Majalla" w:hint="default"/>
          <w:b/>
          <w:bCs/>
          <w:i w:val="false"/>
          <w:iCs w:val="false"/>
          <w:color w:val="auto"/>
          <w:kern w:val="2"/>
          <w:sz w:val="28"/>
          <w:szCs w:val="28"/>
          <w:highlight w:val="none"/>
          <w:u w:val="single" w:color="auto"/>
          <w:vertAlign w:val="baseline"/>
          <w:rtl/>
          <w:lang w:val="en-US" w:bidi="ar-DZ" w:eastAsia="en-US"/>
        </w:rPr>
        <w:t>(</w:t>
      </w:r>
      <w:r>
        <w:rPr>
          <w:rFonts w:ascii="Calibri" w:cs="Arial" w:eastAsia="Calibri" w:hAnsi="Sakkal Majalla" w:hint="default"/>
          <w:b/>
          <w:bCs/>
          <w:i w:val="false"/>
          <w:iCs w:val="false"/>
          <w:color w:val="auto"/>
          <w:kern w:val="2"/>
          <w:sz w:val="28"/>
          <w:szCs w:val="28"/>
          <w:highlight w:val="none"/>
          <w:vertAlign w:val="baseline"/>
          <w:lang w:val="en-US" w:bidi="ar-DZ" w:eastAsia="en-US"/>
        </w:rPr>
        <w:t>..........................................................</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(study</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 xml:space="preserve"> </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Aims</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 xml:space="preserve"> </w:t>
      </w:r>
    </w:p>
    <w:p>
      <w:pPr>
        <w:pStyle w:val="style0"/>
        <w:bidi/>
        <w:spacing w:after="160" w:lineRule="auto" w:line="259"/>
        <w:jc w:val="both"/>
        <w:rPr>
          <w:rFonts w:ascii="Sakkal Majalla" w:hAnsi="Sakkal Majalla" w:hint="cs"/>
          <w:b w:val="false"/>
          <w:bCs w:val="false"/>
          <w:sz w:val="32"/>
          <w:szCs w:val="32"/>
          <w:u w:val="none"/>
          <w:rtl/>
          <w:lang w:bidi="ar-DZ"/>
        </w:rPr>
      </w:pPr>
      <w:r>
        <w:rPr>
          <w:rFonts w:ascii="Sakkal Majalla" w:cs="Arial" w:eastAsia="Calibri" w:hAnsi="Sakkal Majalla" w:hint="cs"/>
          <w:b/>
          <w:bCs/>
          <w:i w:val="false"/>
          <w:iCs w:val="false"/>
          <w:color w:val="auto"/>
          <w:kern w:val="2"/>
          <w:sz w:val="28"/>
          <w:szCs w:val="28"/>
          <w:highlight w:val="none"/>
          <w:u w:val="single" w:color="auto"/>
          <w:vertAlign w:val="baseline"/>
          <w:rtl/>
          <w:lang w:val="en-US" w:bidi="ar-DZ" w:eastAsia="en-US"/>
        </w:rPr>
        <w:t>تساؤلات</w:t>
      </w:r>
      <w:r>
        <w:rPr>
          <w:rFonts w:ascii="Sakkal Majalla" w:cs="Arial" w:eastAsia="Calibri" w:hAnsi="Sakkal Majalla" w:hint="default"/>
          <w:b/>
          <w:bCs/>
          <w:i w:val="false"/>
          <w:iCs w:val="false"/>
          <w:color w:val="auto"/>
          <w:kern w:val="2"/>
          <w:sz w:val="28"/>
          <w:szCs w:val="28"/>
          <w:highlight w:val="none"/>
          <w:u w:val="single" w:color="auto"/>
          <w:vertAlign w:val="baseline"/>
          <w:rtl/>
          <w:lang w:val="en-US" w:bidi="ar-DZ" w:eastAsia="en-US"/>
        </w:rPr>
        <w:t xml:space="preserve"> </w:t>
      </w:r>
      <w:r>
        <w:rPr>
          <w:rFonts w:ascii="Sakkal Majalla" w:cs="Arial" w:eastAsia="Calibri" w:hAnsi="Sakkal Majalla" w:hint="cs"/>
          <w:b/>
          <w:bCs/>
          <w:i w:val="false"/>
          <w:iCs w:val="false"/>
          <w:color w:val="auto"/>
          <w:kern w:val="2"/>
          <w:sz w:val="28"/>
          <w:szCs w:val="28"/>
          <w:highlight w:val="none"/>
          <w:u w:val="single" w:color="auto"/>
          <w:vertAlign w:val="baseline"/>
          <w:rtl/>
          <w:lang w:val="en-US" w:bidi="ar-DZ" w:eastAsia="en-US"/>
        </w:rPr>
        <w:t>الدراسة</w:t>
      </w:r>
      <w:r>
        <w:rPr>
          <w:rFonts w:ascii="Sakkal Majalla" w:cs="Arial" w:eastAsia="Calibri" w:hAnsi="Sakkal Majalla" w:hint="default"/>
          <w:b/>
          <w:bCs/>
          <w:i w:val="false"/>
          <w:iCs w:val="false"/>
          <w:color w:val="auto"/>
          <w:kern w:val="2"/>
          <w:sz w:val="28"/>
          <w:szCs w:val="28"/>
          <w:highlight w:val="none"/>
          <w:u w:val="single" w:color="auto"/>
          <w:vertAlign w:val="baseline"/>
          <w:rtl/>
          <w:lang w:val="en-US" w:bidi="ar-DZ" w:eastAsia="en-US"/>
        </w:rPr>
        <w:t xml:space="preserve"> </w:t>
      </w:r>
      <w:r>
        <w:rPr>
          <w:rFonts w:ascii="Calibri" w:cs="Arial" w:eastAsia="Calibri" w:hAnsi="Sakkal Majalla" w:hint="default"/>
          <w:b/>
          <w:bCs/>
          <w:i w:val="false"/>
          <w:iCs w:val="false"/>
          <w:color w:val="auto"/>
          <w:kern w:val="2"/>
          <w:sz w:val="28"/>
          <w:szCs w:val="28"/>
          <w:highlight w:val="none"/>
          <w:vertAlign w:val="baseline"/>
          <w:lang w:val="en-US" w:bidi="ar-DZ" w:eastAsia="en-US"/>
        </w:rPr>
        <w:t>.................................................</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(study</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 xml:space="preserve"> </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questions)</w:t>
      </w:r>
    </w:p>
    <w:p>
      <w:pPr>
        <w:pStyle w:val="style0"/>
        <w:bidi/>
        <w:spacing w:after="160" w:lineRule="auto" w:line="259"/>
        <w:jc w:val="both"/>
        <w:rPr>
          <w:rFonts w:ascii="Sakkal Majalla" w:hAnsi="Sakkal Majalla" w:hint="cs"/>
          <w:b w:val="false"/>
          <w:bCs w:val="false"/>
          <w:sz w:val="32"/>
          <w:szCs w:val="32"/>
          <w:u w:val="none"/>
          <w:rtl/>
          <w:lang w:bidi="ar-DZ"/>
        </w:rPr>
      </w:pPr>
      <w:r>
        <w:rPr>
          <w:rFonts w:ascii="Sakkal Majalla" w:cs="Arial" w:eastAsia="Calibri" w:hAnsi="Sakkal Majalla" w:hint="cs"/>
          <w:b/>
          <w:bCs/>
          <w:i w:val="false"/>
          <w:iCs w:val="false"/>
          <w:color w:val="auto"/>
          <w:kern w:val="2"/>
          <w:sz w:val="28"/>
          <w:szCs w:val="28"/>
          <w:highlight w:val="none"/>
          <w:u w:val="single" w:color="auto"/>
          <w:vertAlign w:val="baseline"/>
          <w:rtl/>
          <w:lang w:val="en-US" w:bidi="ar-DZ" w:eastAsia="en-US"/>
        </w:rPr>
        <w:t>فروض</w:t>
      </w:r>
      <w:r>
        <w:rPr>
          <w:rFonts w:ascii="Sakkal Majalla" w:cs="Arial" w:eastAsia="Calibri" w:hAnsi="Sakkal Majalla" w:hint="default"/>
          <w:b/>
          <w:bCs/>
          <w:i w:val="false"/>
          <w:iCs w:val="false"/>
          <w:color w:val="auto"/>
          <w:kern w:val="2"/>
          <w:sz w:val="28"/>
          <w:szCs w:val="28"/>
          <w:highlight w:val="none"/>
          <w:u w:val="single" w:color="auto"/>
          <w:vertAlign w:val="baseline"/>
          <w:rtl/>
          <w:lang w:val="en-US" w:bidi="ar-DZ" w:eastAsia="en-US"/>
        </w:rPr>
        <w:t xml:space="preserve"> </w:t>
      </w:r>
      <w:r>
        <w:rPr>
          <w:rFonts w:ascii="Sakkal Majalla" w:cs="Arial" w:eastAsia="Calibri" w:hAnsi="Sakkal Majalla" w:hint="cs"/>
          <w:b/>
          <w:bCs/>
          <w:i w:val="false"/>
          <w:iCs w:val="false"/>
          <w:color w:val="auto"/>
          <w:kern w:val="2"/>
          <w:sz w:val="28"/>
          <w:szCs w:val="28"/>
          <w:highlight w:val="none"/>
          <w:u w:val="single" w:color="auto"/>
          <w:vertAlign w:val="baseline"/>
          <w:rtl/>
          <w:lang w:val="en-US" w:bidi="ar-DZ" w:eastAsia="en-US"/>
        </w:rPr>
        <w:t>الدراسة(</w:t>
      </w:r>
      <w:r>
        <w:rPr>
          <w:rFonts w:ascii="Calibri" w:cs="Arial" w:eastAsia="Calibri" w:hAnsi="Sakkal Majalla" w:hint="default"/>
          <w:b/>
          <w:bCs/>
          <w:i w:val="false"/>
          <w:iCs w:val="false"/>
          <w:color w:val="auto"/>
          <w:kern w:val="2"/>
          <w:sz w:val="28"/>
          <w:szCs w:val="28"/>
          <w:highlight w:val="none"/>
          <w:vertAlign w:val="baseline"/>
          <w:lang w:val="en-US" w:bidi="ar-DZ" w:eastAsia="en-US"/>
        </w:rPr>
        <w:t>..............................................</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(study</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 xml:space="preserve"> </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Hypotheses</w:t>
      </w:r>
      <w:r>
        <w:rPr>
          <w:rFonts w:ascii="Calibri" w:cs="Arial" w:eastAsia="Calibri" w:hAnsi="Sakkal Majalla" w:hint="default"/>
          <w:b/>
          <w:bCs/>
          <w:i w:val="false"/>
          <w:iCs w:val="false"/>
          <w:color w:val="auto"/>
          <w:kern w:val="2"/>
          <w:sz w:val="28"/>
          <w:szCs w:val="28"/>
          <w:highlight w:val="none"/>
          <w:u w:val="single" w:color="auto"/>
          <w:vertAlign w:val="baseline"/>
          <w:lang w:val="en-US" w:bidi="ar-DZ" w:eastAsia="en-US"/>
        </w:rPr>
        <w:t xml:space="preserve"> </w:t>
      </w:r>
    </w:p>
    <w:p>
      <w:pPr>
        <w:pStyle w:val="style0"/>
        <w:bidi/>
        <w:jc w:val="left"/>
        <w:rPr>
          <w:rFonts w:ascii="Sakkal Majalla" w:cs="Sakkal Majalla" w:hAnsi="Sakkal Majalla"/>
          <w:b w:val="false"/>
          <w:bCs w:val="false"/>
          <w:sz w:val="32"/>
          <w:szCs w:val="32"/>
          <w:u w:val="none"/>
          <w:rtl/>
        </w:rPr>
      </w:pPr>
    </w:p>
    <w:p>
      <w:pPr>
        <w:pStyle w:val="style0"/>
        <w:rPr>
          <w:rFonts w:ascii="Sakkal Majalla" w:cs="Sakkal Majalla" w:hAnsi="Sakkal Majalla"/>
          <w:b/>
          <w:bCs/>
          <w:sz w:val="32"/>
          <w:szCs w:val="32"/>
          <w:u w:val="single"/>
          <w:rtl/>
        </w:rPr>
      </w:pPr>
      <w:r>
        <w:rPr>
          <w:rFonts w:cs="Sakkal Majalla" w:hAnsi="Sakkal Majalla"/>
          <w:b/>
          <w:bCs/>
          <w:sz w:val="32"/>
          <w:szCs w:val="32"/>
          <w:u w:val="single"/>
          <w:rtl/>
          <w:lang w:val="en-US"/>
        </w:rPr>
        <w:br w:type="page"/>
      </w:r>
    </w:p>
    <w:p>
      <w:pPr>
        <w:pStyle w:val="style0"/>
        <w:rPr>
          <w:rFonts w:ascii="Sakkal Majalla" w:cs="Sakkal Majalla" w:hAnsi="Sakkal Majalla"/>
          <w:b/>
          <w:bCs/>
          <w:sz w:val="32"/>
          <w:szCs w:val="32"/>
          <w:u w:val="none"/>
          <w:rtl/>
          <w:lang w:bidi="ar-EG"/>
        </w:rPr>
      </w:pPr>
      <w:r>
        <w:rPr>
          <w:rFonts w:ascii="Sakkal Majalla" w:cs="Sakkal Majalla" w:hAnsi="Sakkal Majalla"/>
          <w:b/>
          <w:bCs/>
          <w:sz w:val="32"/>
          <w:szCs w:val="32"/>
          <w:u w:val="single"/>
          <w:rtl/>
        </w:rPr>
        <w:t>مقدمة</w:t>
      </w:r>
      <w:r>
        <w:rPr>
          <w:rFonts w:ascii="Sakkal Majalla" w:cs="Sakkal Majalla" w:hAnsi="Sakkal Majalla" w:hint="cs"/>
          <w:b/>
          <w:bCs/>
          <w:sz w:val="32"/>
          <w:szCs w:val="32"/>
          <w:u w:val="single"/>
          <w:rtl/>
          <w:lang w:bidi="ar-EG"/>
        </w:rPr>
        <w:t>:</w:t>
      </w:r>
      <w:r>
        <w:rPr>
          <w:rFonts w:cs="Sakkal Majalla" w:hAnsi="Sakkal Majalla" w:hint="default"/>
          <w:b/>
          <w:bCs/>
          <w:sz w:val="32"/>
          <w:szCs w:val="32"/>
          <w:u w:val="single"/>
          <w:lang w:val="en-US" w:bidi="ar-EG"/>
        </w:rPr>
        <w:t xml:space="preserve">introduction </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تعد عملية التطوير الإداري أحد المفاهيم المركزية التي اكتسبت اهتماماً واسعاً في المؤسسات الأكاديمية والإدارية على حد سواء، حيث تمثل هذه العملية عاملاً محورياً في تعزيز الكفاءة التنظيمية والأداء الوظيفي. ونظراً للتغيرات المتسارعة في المجالات الاقتصادية، والاجتماعية، والتكنولوجية، أصبحت الحاجة إلى تطوير مستمر لمختلف جوانب العمل الإداري في مؤسسات التعليم العالي، بما في ذلك الجامعات، ضرورة ملحة لمواكبة التحديات المعاصرة وتحقيق مستويات عالية من الأداء والإنتاجية (</w:t>
      </w:r>
      <w:r>
        <w:rPr>
          <w:rFonts w:ascii="Sakkal Majalla" w:hAnsi="Sakkal Majalla" w:hint="cs"/>
          <w:i/>
          <w:iCs/>
          <w:sz w:val="28"/>
          <w:szCs w:val="28"/>
          <w:u w:val="none"/>
          <w:rtl/>
          <w:lang w:bidi="ar-DZ"/>
        </w:rPr>
        <w:t>Al-Qahtani, 2021).</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تركز هذه الدراسة على دور إدارة التطوير الإداري في تحسين الأداء الوظيفي للموظفين الإداريين في جامعات الرياض، وتهدف إلى تحقيق فهم معمق للكيفية التي يمكن من خلالها أن يسهم التطوير الإداري في تحسين كفاءة العنصر البشري وتعزيز بيئة العمل الأكاديمي. كما تسعى إلى تسليط الضوء على أهمية تطوير الهياكل التنظيمية والإجراءات الإدارية داخل الجامعات، وكيفية تأثيرها على تحقيق أهداف المؤسسات الأكاديمية وتلبية احتياجاتها المتزايدة للابتكار والتحسين. ويعتمد البحث على استكشاف مدى تأثير تطوير الأنظمة والهياكل والإجراءات التنظيمية على بيئة العمل الأكاديمية وقدرة الموظفين على أداء مهامهم بفاعلية، مما يسهم في تحسين مستوى الرضا الوظيفي وزيادة الإنتاجية</w:t>
      </w:r>
      <w:r>
        <w:rPr>
          <w:rFonts w:ascii="Sakkal Majalla" w:hAnsi="Sakkal Majalla" w:hint="cs"/>
          <w:i/>
          <w:iCs/>
          <w:sz w:val="28"/>
          <w:szCs w:val="28"/>
          <w:u w:val="none"/>
          <w:rtl/>
          <w:lang w:bidi="ar-DZ"/>
        </w:rPr>
        <w:t xml:space="preserve"> (Ahmed, 2022).</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تواكب الجامعات السعودية، ولا سيما في الرياض، التحولات الواسعة التي أطلقتها رؤية 2030، والتي تركز على تعزيز الجودة والكفاءة في كافة القطاعات. وفي هذا السياق، تعتبر إدارة التطوير الإداري محوراً أساسياً لدعم الموظفين الإداريين لتحقيق الأداء الأمثل وتعزيز الشفافية والمساءلة، حيث إن ممارسات التطوير الإداري الفعالة تعزز من حوكمة الجامعات، وتساهم في رفع مستوى الثقة بين الموظفين وأصحاب المصلحة.</w:t>
      </w:r>
      <w:r>
        <w:rPr>
          <w:rFonts w:ascii="Sakkal Majalla" w:hAnsi="Sakkal Majalla" w:hint="cs"/>
          <w:i/>
          <w:iCs/>
          <w:sz w:val="28"/>
          <w:szCs w:val="28"/>
          <w:u w:val="none"/>
          <w:rtl/>
          <w:lang w:bidi="ar-DZ"/>
        </w:rPr>
        <w:t xml:space="preserve"> (Al-Shehri, 2020</w:t>
      </w:r>
      <w:r>
        <w:rPr>
          <w:rFonts w:ascii="Sakkal Majalla" w:hAnsi="Sakkal Majalla" w:hint="cs"/>
          <w:sz w:val="28"/>
          <w:szCs w:val="28"/>
          <w:u w:val="none"/>
          <w:rtl/>
          <w:lang w:bidi="ar-DZ"/>
        </w:rPr>
        <w:t>).</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تتألف الدراسة من أربعة فصول أساسية تغطي مختلف جوانب البحث. يتناول الفصل الأول المدخل إلى الدراسة، ويشمل تعريفاً بالمشكلة البحثية، وأهداف الدراسة، وأهميتها، والأسئلة التي تهدف إلى معالجتها. في حين يستعرض الفصل الثاني الإطار النظري من خلال استعراض الأدبيات المتعلقة بمفاهيم التطوير الإداري، والنظريات التي تفسر دور إدارة التطوير في تحسين الأداء الوظيفي، إضافةً إلى تحليل أبعاد التطوير مثل تطوير الأنظمة والإجراءات، وتطوير الهياكل التنظيمية، وتطوير العنصر البشري، وربط هذه المفاهيم بسياق الجامعات.</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يركز الفصل الثالث على الدراسة الميدانية والتحليل، حيث يتم جمع البيانات من عينة من الموظفين الإداريين في جامعات الرياض، وتحليلها لفهم العلاقة بين ممارسات التطوير الإداري ومستوى الأداء الوظيفي. يستعرض هذا الفصل الطرق والأساليب المستخدمة في إدارة التطوير وتأثيرها على الأداء الوظيفي للموظفين من خلال الأدلة والبيانات الميدانية.</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أما الفصل الرابع فيتضمن النتائج والتوصيات، حيث يتم استعراض أهم نتائج الدراسة وتقديم توصيات عملية تسهم في تعزيز دور إدارة التطوير الإداري في تحسين الأداء الوظيفي، كما يقدم مقترحات لتطوير السياسات والإجراءات الإدارية في الجامعات بما يعزز من كفاءة وإنتاجية الموظفين الإداريين، ويتماشى مع متطلبات التطوير المستمر.</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تسعى هذه الدراسة إلى تقديم إطار عملي وتطبيقي يمكن أن تستفيد منه الجامعات لتبني ممارسات تطوير إداري أكثر فاعلية، تعزز من كفاءة الموظفين الإداريين، وتساهم في تحقيق الأهداف الأكاديمية والتنموية التي تسعى إليها رؤية 2030، مما يحقق بيئة تعليمية وإدارية عالية الجودة، ويضمن استدامة الأداء الوظيفي في المؤسسات الأكاديمية(</w:t>
      </w:r>
      <w:r>
        <w:rPr>
          <w:rFonts w:ascii="Sakkal Majalla" w:hAnsi="Sakkal Majalla" w:hint="cs"/>
          <w:i/>
          <w:iCs/>
          <w:sz w:val="28"/>
          <w:szCs w:val="28"/>
          <w:u w:val="none"/>
          <w:rtl/>
          <w:lang w:bidi="ar-DZ"/>
        </w:rPr>
        <w:t>Hernandez, 2021).</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lang w:bidi="ar-EG"/>
        </w:rPr>
      </w:pPr>
      <w:r>
        <w:rPr>
          <w:rFonts w:ascii="Sakkal Majalla" w:cs="Sakkal Majalla" w:hAnsi="Sakkal Majalla"/>
          <w:b/>
          <w:bCs/>
          <w:sz w:val="32"/>
          <w:szCs w:val="32"/>
          <w:u w:val="single"/>
          <w:rtl/>
        </w:rPr>
        <w:t>مشكلة الدراسة</w:t>
      </w:r>
      <w:r>
        <w:rPr>
          <w:rFonts w:ascii="Sakkal Majalla" w:cs="Sakkal Majalla" w:hAnsi="Sakkal Majalla" w:hint="cs"/>
          <w:b/>
          <w:bCs/>
          <w:sz w:val="32"/>
          <w:szCs w:val="32"/>
          <w:u w:val="single"/>
          <w:rtl/>
          <w:lang w:bidi="ar-EG"/>
        </w:rPr>
        <w:t>:</w:t>
      </w:r>
      <w:r>
        <w:rPr>
          <w:rFonts w:cs="Sakkal Majalla" w:hAnsi="Sakkal Majalla" w:hint="default"/>
          <w:b/>
          <w:bCs/>
          <w:sz w:val="32"/>
          <w:szCs w:val="32"/>
          <w:u w:val="single"/>
          <w:lang w:val="en-US" w:bidi="ar-EG"/>
        </w:rPr>
        <w:t xml:space="preserve">Study Problem </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في ظل التغيرات المتسارعة التي تشهدها بيئة العمل الإداري والتحديات المتزايدة في الجامعات، أصبح التطوير الإداري عاملاً محورياً لرفع كفاءة الأداء الوظيفي وتحقيق الأهداف الاستراتيجية للمؤسسات التعليمية (</w:t>
      </w:r>
      <w:r>
        <w:rPr>
          <w:rFonts w:ascii="Sakkal Majalla" w:hAnsi="Sakkal Majalla" w:hint="cs"/>
          <w:i/>
          <w:iCs/>
          <w:sz w:val="28"/>
          <w:szCs w:val="28"/>
          <w:u w:val="none"/>
          <w:rtl/>
          <w:lang w:bidi="ar-DZ"/>
        </w:rPr>
        <w:t>Al-Harbi, 2021)</w:t>
      </w:r>
      <w:r>
        <w:rPr>
          <w:rFonts w:ascii="Sakkal Majalla" w:hAnsi="Sakkal Majalla" w:hint="cs"/>
          <w:sz w:val="28"/>
          <w:szCs w:val="28"/>
          <w:u w:val="none"/>
          <w:rtl/>
          <w:lang w:bidi="ar-DZ"/>
        </w:rPr>
        <w:t>. ويرتبط التطوير الإداري بعدة عوامل، تشمل التنظيم الإداري، وتطوير الهياكل التنظيمية، وتبسيط الإجراءات، وتدريب القوى العاملة، وتوفير بيئة عمل داعمة، مما يسهم في تحسين الإنتاجية والكفاءة لدى الموظفين الإداريين (</w:t>
      </w:r>
      <w:r>
        <w:rPr>
          <w:rFonts w:ascii="Sakkal Majalla" w:hAnsi="Sakkal Majalla" w:hint="cs"/>
          <w:i/>
          <w:iCs/>
          <w:sz w:val="28"/>
          <w:szCs w:val="28"/>
          <w:u w:val="none"/>
          <w:rtl/>
          <w:lang w:bidi="ar-DZ"/>
        </w:rPr>
        <w:t>Al-Shammari &amp; Al-Azmi, 2020)</w:t>
      </w:r>
      <w:r>
        <w:rPr>
          <w:rFonts w:ascii="Sakkal Majalla" w:hAnsi="Sakkal Majalla" w:hint="cs"/>
          <w:sz w:val="28"/>
          <w:szCs w:val="28"/>
          <w:u w:val="none"/>
          <w:rtl/>
          <w:lang w:bidi="ar-DZ"/>
        </w:rPr>
        <w:t>. إلا أن عملية التطوير الإداري تواجه تحديات عدة، منها التطور المتلاحق في المجالات الإدارية والفنية، وثورة المعلومات، والتغيرات الاجتماعية السريعة، مما قد يعرقل مسيرة تحسين الأداء الوظيفي ويحدّ من أثر التطوير الإداري (</w:t>
      </w:r>
      <w:r>
        <w:rPr>
          <w:rFonts w:ascii="Sakkal Majalla" w:hAnsi="Sakkal Majalla" w:hint="cs"/>
          <w:i/>
          <w:iCs/>
          <w:sz w:val="28"/>
          <w:szCs w:val="28"/>
          <w:u w:val="none"/>
          <w:rtl/>
          <w:lang w:bidi="ar-DZ"/>
        </w:rPr>
        <w:t>Al-Tuwaijri, 2019).</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التحديات الرئيسية:</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1. ضعف التنسيق بين الإدارات المختلفة:تواجه الجامعات تحديات تتعلق بضعف التنسيق بين الإدارات المختلفة، حيث تفتقر بعض الجامعات إلى وجود قنوات تواصل واضحة وفعالة بين الأقسام، مما يؤدي إلى انعزال الإدارات وضعف التعاون بينها. (</w:t>
      </w:r>
      <w:r>
        <w:rPr>
          <w:rFonts w:ascii="Sakkal Majalla" w:hAnsi="Sakkal Majalla" w:hint="cs"/>
          <w:i/>
          <w:iCs/>
          <w:sz w:val="28"/>
          <w:szCs w:val="28"/>
          <w:u w:val="none"/>
          <w:rtl/>
          <w:lang w:bidi="ar-DZ"/>
        </w:rPr>
        <w:t>Al-Qahtani &amp; Al-Shehri, 2021).</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يؤدي هذا إلى تأخير في اتخاذ القرارات، وازدواجية في العمل، وإضاعة الوقت والموارد، مما ينعكس سلبًا على أداء الموظفين الوظيفي، حيث يجدون صعوبة في الوصول إلى المعلومات اللازمة وتنسيق جهودهم بفعالية. (</w:t>
      </w:r>
      <w:r>
        <w:rPr>
          <w:rFonts w:ascii="Sakkal Majalla" w:hAnsi="Sakkal Majalla" w:hint="cs"/>
          <w:i/>
          <w:iCs/>
          <w:sz w:val="28"/>
          <w:szCs w:val="28"/>
          <w:u w:val="none"/>
          <w:rtl/>
          <w:lang w:bidi="ar-DZ"/>
        </w:rPr>
        <w:t>Al-Juhani, 2020).</w:t>
      </w:r>
    </w:p>
    <w:p>
      <w:pPr>
        <w:pStyle w:val="style0"/>
        <w:rPr>
          <w:rFonts w:ascii="Sakkal Majalla" w:cs="Sakkal Majalla" w:hAnsi="Sakkal Majalla"/>
          <w:sz w:val="28"/>
          <w:szCs w:val="28"/>
          <w:u w:val="none"/>
          <w:rtl/>
          <w:lang w:bidi="ar-EG"/>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2. مقاومة التغيير بين الموظفين: يظهر بعض الموظفين مقاومة لتبني استراتيجيات التطوير الإداري الجديدة، سواء في الأساليب الإدارية أو التقنيات الحديثة. وتنبع هذه المقاومة من المخاوف من فقدان السيطرة على مهامهم، أو الاعتقاد بأن التغيير سيؤدي إلى زيادة الأعباء الوظيفية. (</w:t>
      </w:r>
      <w:r>
        <w:rPr>
          <w:rFonts w:ascii="Sakkal Majalla" w:hAnsi="Sakkal Majalla" w:hint="cs"/>
          <w:i/>
          <w:iCs/>
          <w:sz w:val="28"/>
          <w:szCs w:val="28"/>
          <w:u w:val="none"/>
          <w:rtl/>
          <w:lang w:bidi="ar-DZ"/>
        </w:rPr>
        <w:t>Al-Mutairi, 2018)</w:t>
      </w:r>
      <w:r>
        <w:rPr>
          <w:rFonts w:ascii="Sakkal Majalla" w:hAnsi="Sakkal Majalla" w:hint="cs"/>
          <w:sz w:val="28"/>
          <w:szCs w:val="28"/>
          <w:u w:val="none"/>
          <w:rtl/>
          <w:lang w:bidi="ar-DZ"/>
        </w:rPr>
        <w:t xml:space="preserve">. </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تؤدي هذه المقاومة إلى بطء في تطبيق برامج التطوير الإداري وتقليل فعاليتها، حيث يعاني الموظفون من عدم التكيف مع التغييرات، مما يؤدي إلى تراجع الأداء الوظيفي وعدم تحقيق الأهداف المرجوة من التطوير. (</w:t>
      </w:r>
      <w:r>
        <w:rPr>
          <w:rFonts w:ascii="Sakkal Majalla" w:hAnsi="Sakkal Majalla" w:hint="cs"/>
          <w:i/>
          <w:iCs/>
          <w:sz w:val="28"/>
          <w:szCs w:val="28"/>
          <w:u w:val="none"/>
          <w:rtl/>
          <w:lang w:bidi="ar-DZ"/>
        </w:rPr>
        <w:t>Al-Sulami &amp; Al-Ghamdi, 2017)</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28"/>
          <w:szCs w:val="28"/>
          <w:u w:val="none"/>
          <w:rtl/>
          <w:lang w:bidi="ar-EG"/>
        </w:rPr>
      </w:pPr>
      <w:r>
        <w:rPr>
          <w:rFonts w:cs="Sakkal Majalla" w:hAnsi="Sakkal Majalla"/>
          <w:sz w:val="28"/>
          <w:szCs w:val="28"/>
          <w:u w:val="none"/>
          <w:lang w:val="en-US" w:bidi="ar-EG"/>
        </w:rPr>
        <w:t>3</w:t>
      </w:r>
      <w:r>
        <w:rPr>
          <w:rFonts w:cs="Sakkal Majalla" w:hAnsi="Sakkal Majalla"/>
          <w:sz w:val="28"/>
          <w:szCs w:val="28"/>
          <w:u w:val="none"/>
          <w:rtl/>
          <w:lang w:val="en-US" w:bidi="ar-EG"/>
        </w:rPr>
        <w:t xml:space="preserve">. </w:t>
      </w:r>
      <w:r>
        <w:rPr>
          <w:rFonts w:hAnsi="Sakkal Majalla" w:hint="cs"/>
          <w:sz w:val="28"/>
          <w:szCs w:val="28"/>
          <w:u w:val="none"/>
          <w:rtl/>
          <w:lang w:val="en-US" w:bidi="ar-DZ"/>
        </w:rPr>
        <w:t xml:space="preserve">نقص الكوادر المؤهلة والمتخصصة في التطوير الإداري </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val="en-US" w:bidi="ar-DZ"/>
        </w:rPr>
        <w:t>تعاني بعض الجامعات من نقص في الموظفين ذوي الكفاءات والخبرة اللازمة في مجال التطوير الإداري، مما يحد من القدرة على تقديم برامج تدريب وتطوير فعالة.</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val="en-US" w:bidi="ar-DZ"/>
        </w:rPr>
        <w:t>يؤدي هذا النقص إلى ضعف في تنفيذ برامج التطوير، وبالتالي تأثير سلبي على كفاءة الأداء الوظيفي، حيث يفتقر الموظفون إلى المهارات والمعارف الضرورية لتحسين أدائهم الوظيفي.</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4. نقص التدريب المستمر والتطوير المهني: يتضح في بعض الجامعات نقص في توفير فرص تدريبية مستمرة لتطوير مهارات الموظفين الإداريين وتحسين كفاءتهم، كما قد تكون بعض البرامج التدريبية غير ملائمة لاحتياجاتهم الفعلية</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يؤدي هذا إلى ضعف في أداء المهام الوظيفية نتيجة نقص المهارات والمعرفة المتخصصة، مما يحد من قدرة الموظفين على التطور الوظيفي والتكيف مع التغيرات في بيئة العمل.(</w:t>
      </w:r>
      <w:r>
        <w:rPr>
          <w:rFonts w:ascii="Sakkal Majalla" w:hAnsi="Sakkal Majalla" w:hint="cs"/>
          <w:i/>
          <w:iCs/>
          <w:sz w:val="28"/>
          <w:szCs w:val="28"/>
          <w:u w:val="none"/>
          <w:rtl/>
          <w:lang w:bidi="ar-DZ"/>
        </w:rPr>
        <w:t>Al-Fahad &amp; Al-Hazmi, 2019).</w:t>
      </w:r>
    </w:p>
    <w:p>
      <w:pPr>
        <w:pStyle w:val="style0"/>
        <w:rPr>
          <w:rFonts w:ascii="Sakkal Majalla" w:cs="Sakkal Majalla" w:hAnsi="Sakkal Majalla"/>
          <w:sz w:val="28"/>
          <w:szCs w:val="28"/>
          <w:u w:val="none"/>
          <w:rtl/>
          <w:lang w:bidi="ar-EG"/>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5. التحول الرقمي المحدود</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على الرغم من التحول نحو استخدام التقنية، إلا أن بعض الجامعات لم تعتمد بشكل كامل على نظم المعلومات والإدارة الإلكترونية في إجراءاتها. يعوق هذا التحول الرقمي المحدود تسريع العمليات وتبسيط الإجراءات. (</w:t>
      </w:r>
      <w:r>
        <w:rPr>
          <w:rFonts w:ascii="Sakkal Majalla" w:hAnsi="Sakkal Majalla" w:hint="cs"/>
          <w:i/>
          <w:iCs/>
          <w:sz w:val="28"/>
          <w:szCs w:val="28"/>
          <w:u w:val="none"/>
          <w:rtl/>
          <w:lang w:bidi="ar-DZ"/>
        </w:rPr>
        <w:t>Al-Hamad, 2022)</w:t>
      </w:r>
      <w:r>
        <w:rPr>
          <w:rFonts w:ascii="Sakkal Majalla" w:hAnsi="Sakkal Majalla" w:hint="cs"/>
          <w:sz w:val="28"/>
          <w:szCs w:val="28"/>
          <w:u w:val="none"/>
          <w:rtl/>
          <w:lang w:bidi="ar-DZ"/>
        </w:rPr>
        <w:t>. يؤدي الاعتماد المحدود على الأنظمة الرقمية إلى بطء في العمليات الإدارية وزيادة الأعباء الروتينية على الموظفين، مما يسبب انخفاضًا في الكفاءة ويزيد من احتمالية حدوث الأخطاء. (</w:t>
      </w:r>
      <w:r>
        <w:rPr>
          <w:rFonts w:ascii="Sakkal Majalla" w:hAnsi="Sakkal Majalla" w:hint="cs"/>
          <w:i/>
          <w:iCs/>
          <w:sz w:val="28"/>
          <w:szCs w:val="28"/>
          <w:u w:val="none"/>
          <w:rtl/>
          <w:lang w:bidi="ar-DZ"/>
        </w:rPr>
        <w:t>Al-Saleh &amp; Al-Majed, 2019).</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5. البيروقراطية وتعقيد الإجراءات: يعيق التعقيد البيروقراطي في بعض الجامعات القدرة على تبني برامج التطوير الإداري بكفاءة، حيث تتطلب الكثير من الإجراءات الروتينية والتنظيميةتؤدي البيروقراطية إلى زيادة الأعباء الإدارية والوقت المستغرق في تنفيذ الإجراءات، مما يقلل من فاعلية الموظفين ويزيد من معدل الإجهاد الوظيفي، وبالتالي يؤثر على الأداء العام للموظفين (</w:t>
      </w:r>
      <w:r>
        <w:rPr>
          <w:rFonts w:ascii="Sakkal Majalla" w:hAnsi="Sakkal Majalla" w:hint="cs"/>
          <w:i/>
          <w:iCs/>
          <w:sz w:val="28"/>
          <w:szCs w:val="28"/>
          <w:u w:val="none"/>
          <w:rtl/>
          <w:lang w:bidi="ar-DZ"/>
        </w:rPr>
        <w:t>Al-Dossary, 2021).</w:t>
      </w:r>
    </w:p>
    <w:p>
      <w:pPr>
        <w:pStyle w:val="style0"/>
        <w:rPr>
          <w:rFonts w:hAnsi="Sakkal Majalla" w:hint="cs"/>
          <w:sz w:val="28"/>
          <w:szCs w:val="28"/>
          <w:u w:val="none"/>
          <w:rtl/>
          <w:lang w:val="en-US" w:bidi="ar-DZ"/>
        </w:rPr>
      </w:pPr>
      <w:r>
        <w:rPr>
          <w:rFonts w:cs="Sakkal Majalla" w:hAnsi="Sakkal Majalla"/>
          <w:sz w:val="28"/>
          <w:szCs w:val="28"/>
          <w:u w:val="none"/>
          <w:lang w:val="en-US" w:bidi="ar-EG"/>
        </w:rPr>
        <w:t xml:space="preserve"> .6القيود المالية على برامج التطوير </w:t>
      </w:r>
    </w:p>
    <w:p>
      <w:pPr>
        <w:pStyle w:val="style0"/>
        <w:rPr>
          <w:rFonts w:ascii="Sakkal Majalla" w:cs="Sakkal Majalla" w:hAnsi="Sakkal Majalla"/>
          <w:sz w:val="28"/>
          <w:szCs w:val="28"/>
          <w:u w:val="none"/>
          <w:rtl/>
          <w:lang w:bidi="ar-EG"/>
        </w:rPr>
      </w:pPr>
      <w:r>
        <w:rPr>
          <w:rFonts w:hAnsi="Sakkal Majalla" w:hint="cs"/>
          <w:sz w:val="28"/>
          <w:szCs w:val="28"/>
          <w:u w:val="none"/>
          <w:rtl/>
          <w:lang w:val="en-US" w:bidi="ar-DZ"/>
        </w:rPr>
        <w:t>تواجه بعض الجامعات قيودًا مالية تقلل من قدرتها على تنفيذ خطط التطوير الإداري بشكل فعال. تؤدي هذه القيود إلى تقليص الميزانية المخصصة للتدريب والتطوير، وشراء التقنيات الحديثة.يؤدي هذا إلى عدم القدرة على تطبيق الاستراتيجيات التطويرية بشكل كامل، مما يؤثر سلبًا على أداء الموظفين، إذ يجدون أنفسهم يعملون في بيئة تفتقر إلى الموارد اللازمة لتحقيق كفاءة أعلى.</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i/>
          <w:iCs/>
          <w:sz w:val="28"/>
          <w:szCs w:val="28"/>
          <w:u w:val="none"/>
          <w:rtl/>
          <w:lang w:bidi="ar-EG"/>
        </w:rPr>
      </w:pPr>
      <w:r>
        <w:rPr>
          <w:rFonts w:ascii="Sakkal Majalla" w:hAnsi="Sakkal Majalla" w:hint="cs"/>
          <w:sz w:val="28"/>
          <w:szCs w:val="28"/>
          <w:u w:val="none"/>
          <w:rtl/>
          <w:lang w:bidi="ar-DZ"/>
        </w:rPr>
        <w:t>7. نقص التشجيع والتحفيز للموظفين: يواجه العديد من الموظفين الإداريين في الجامعات تحديات مرتبطة بضعف الحوافز والتقدير، مما يؤثر على مستوى الرضا الوظيفي لديهم ويقلل من دافعيتهم للمساهمة في تطوير العمل. ومن دون أنظمة تشجيع فعالة، يصبح من الصعب تحقيق أهداف التطوير الإداري وتحسين الأداء العام للمؤسسة</w:t>
      </w:r>
      <w:r>
        <w:rPr>
          <w:rFonts w:ascii="Sakkal Majalla" w:hAnsi="Sakkal Majalla" w:hint="cs"/>
          <w:i/>
          <w:iCs/>
          <w:sz w:val="28"/>
          <w:szCs w:val="28"/>
          <w:u w:val="none"/>
          <w:rtl/>
          <w:lang w:bidi="ar-DZ"/>
        </w:rPr>
        <w:t xml:space="preserve"> (Al-Rashed &amp; Al-Asmari, 2020).</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8. تباين مستوى الوعي بأهمية التطوير الإداري: يُلاحظ أحيانًا وجود تباين بين إدارات الجامعات حول أهمية التطوير الإداري ودوره في تحقيق الأهداف المؤسسية، مما يؤدي إلى نقص الدعم اللازم وتداخل الأهداف بين الإدارة والأقسام المختلفة. ويعزز هذا التباين من عرقلة تنفيذ خطط التطوير الإداري بشكل فعّال ويؤثر على استمراريتها (</w:t>
      </w:r>
      <w:r>
        <w:rPr>
          <w:rFonts w:ascii="Sakkal Majalla" w:hAnsi="Sakkal Majalla" w:hint="cs"/>
          <w:i/>
          <w:iCs/>
          <w:sz w:val="28"/>
          <w:szCs w:val="28"/>
          <w:u w:val="none"/>
          <w:rtl/>
          <w:lang w:bidi="ar-DZ"/>
        </w:rPr>
        <w:t>Al-Mutlaq, 2022).</w:t>
      </w: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sz w:val="32"/>
          <w:szCs w:val="32"/>
          <w:u w:val="single"/>
          <w:rtl/>
        </w:rPr>
      </w:pPr>
      <w:r>
        <w:rPr>
          <w:rFonts w:ascii="Sakkal Majalla" w:cs="Sakkal Majalla" w:hAnsi="Sakkal Majalla"/>
          <w:b/>
          <w:bCs/>
          <w:sz w:val="32"/>
          <w:szCs w:val="32"/>
          <w:u w:val="single"/>
          <w:rtl/>
        </w:rPr>
        <w:t>أهمية الدرا</w:t>
      </w:r>
      <w:r>
        <w:rPr>
          <w:rFonts w:ascii="Sakkal Majalla" w:hAnsi="Sakkal Majalla" w:hint="cs"/>
          <w:b/>
          <w:bCs/>
          <w:sz w:val="32"/>
          <w:szCs w:val="32"/>
          <w:u w:val="single"/>
          <w:rtl/>
          <w:lang w:bidi="ar-DZ"/>
        </w:rPr>
        <w:t>سة</w:t>
      </w:r>
      <w:r>
        <w:rPr>
          <w:rFonts w:ascii="Sakkal Majalla" w:cs="Sakkal Majalla" w:hAnsi="Sakkal Majalla" w:hint="cs"/>
          <w:b/>
          <w:bCs/>
          <w:sz w:val="32"/>
          <w:szCs w:val="32"/>
          <w:u w:val="single"/>
          <w:rtl/>
        </w:rPr>
        <w:t>:</w:t>
      </w:r>
      <w:r>
        <w:rPr>
          <w:rFonts w:cs="Sakkal Majalla" w:hAnsi="Sakkal Majalla" w:hint="default"/>
          <w:b/>
          <w:bCs/>
          <w:sz w:val="32"/>
          <w:szCs w:val="32"/>
          <w:u w:val="single"/>
          <w:lang w:val="en-US"/>
        </w:rPr>
        <w:t xml:space="preserve">study Significance </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أهمية الدراسة العلمية: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 إضافة إلى الأدبيات العلمية: تساهم هذه الدراسة في إثراء الأدبيات الأكاديمية والإدارية من خلال تقديم مفاهيم ومقاربات جديدة حول دور إدارة التطوير الإداري في تحسين الأداء الوظيفي للموظفين الإداريين، مما يسهم في سد الفجوات البحثية في هذا المجال داخل المؤسسات التعليمية.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2. تطوير النظريات الإدارية: من خلال دراسة العلاقة بين التطوير الإداري والأداء الوظيفي، توفر هذه الدراسة بيانات قد تساهم في تطوير أو تعديل بعض النظريات الإدارية المعمول بها في الجامعات والمؤسسات الأكاديمية، بما يواكب المتغيرات الحديثة في مجالات الإدارة والعمل.</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3. إثراء البحث العلمي: تقدم الدراسة إضافة علمية جديدة قد تلهم باحثين آخرين في مجالات إدارة الموارد البشرية والتنمية التنظيمية، ويمكن استخدامها كنموذج لتطبيق نفس المنهجيات في دراسات مشابهة على مؤسسات تعليمية أخرى.</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4. تحليل ميداني معمق: توفر الدراسة تحليلاً ميدانياً معمقاً حول تطبيقات التطوير الإداري في الجامعات، مما يساعد في فهم كيفية تأثير الممارسات التطويرية على الأداء الوظيفي في سياق أكاديمي، وبالتالي يمكن استخدامها كمصدر مرجعي للمستقبل.</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5. فتح آفاق البحث في الإدارة الجامعية: تسلط الدراسة الضوء على أهمية التطوير الإداري في المؤسسات التعليمية، مما يساعد في فتح آفاق جديدة للبحث في مجال الإدارة الجامعية بشكل خاص. يمكن للنتائج أن تلهم دراسات مشابهة في مؤسسات تعليمية أخرى في المنطقة العربية أو في جامعات دولية لتطبيق نفس المنهجيات لتطوير الأداء الإداري.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6. المساهمة في مجالات الإدارة العامة والتعليم العالي: تسهم الدراسة في تعزيز الربط بين مجالات الإدارة العامة والتعليم العالي. من خلال فهم العلاقة بين التطوير الإداري والأداء الوظيفي في الجامعات، تساهم الدراسة في بناء جسر بين النظرية والممارسة في إدارة الجامعات.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7. تحليل العوامل المؤثرة في تحسين الأداء: تقدم الدراسة رؤى علمية دقيقة حول العوامل التي تؤثر على تحسين الأداء الوظيفي، مثل التدريب، التنظيم، واستراتيجيات التطوير الإداري، وهو ما يساهم في إثراء المعرفة المتعلقة بالعوامل المساهمة في تطوير الهيئات الإدارية.</w:t>
      </w:r>
    </w:p>
    <w:p>
      <w:pPr>
        <w:pStyle w:val="style0"/>
        <w:rPr>
          <w:rFonts w:ascii="Sakkal Majalla" w:hAnsi="Sakkal Majalla" w:hint="cs"/>
          <w:sz w:val="28"/>
          <w:szCs w:val="28"/>
          <w:u w:val="none"/>
          <w:rtl/>
          <w:lang w:bidi="ar-DZ"/>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أهمية الدراسة العملية: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 تحسين الأداء الوظيفي: تكمن الأهمية العملية للدراسة في قدرتها على تقديم حلول عملية وأدوات لتطوير الأداء الوظيفي للموظفين الإداريين في الجامعات، مما يساهم في تحسين الكفاءة والإنتاجية وتحقيق أهداف الجامعات بكفاءة أكبر.</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2. دعم اتخاذ القرارات الإدارية: تساعد النتائج التي ستتخلص منها الدراسة القيادات الجامعية وصنّاع القرار على اتخاذ قرارات استراتيجية تسهم في تعزيز الأداء التنظيمي من خلال تبني ممارسات تطوير إداري فعالة، مما يساهم في رفع مستوى العمل الإداري في الجامعات.</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3. تحفيز التطوير المؤسسي: من خلال فهم العلاقة بين التطوير الإداري والأداء الوظيفي، يمكن للجامعات وضع خطط تنموية لتطوير الكوادر الإدارية بما يتناسب مع الاحتياجات الحالية والمستقبلية للمؤسسة، مما يعزز دورها في تحقيق أهدافها الأكاديمية والإدارية.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4. إعداد برامج تدريبية فعالة: تقدم الدراسة رؤى عملية حول المهارات المطلوبة في الموظفين الإداريين وكيفية تعزيزها من خلال التدريب والتطوير، مما يساعد على تصميم برامج تدريبية موجهة لتحسين أداء الموظفين وتلبية احتياجات الجامعة في المستقبل.</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5. تعزيز الكفاءة المؤسسية: تساهم الدراسة في تحسين الهياكل التنظيمية داخل الجامعات، حيث يمكن استخدام نتائجها لتحديد المجالات التي تحتاج إلى تطوير أو تعديل في السياسات الإدارية، مما يعزز الكفاءة المؤسسية والقدرة على تلبية احتياجات الطلاب وأعضاء هيئة التدريس.</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6. تعزيز رضا الموظفين: يمكن أن تسهم هذه الدراسة في تحسين بيئة العمل للموظفين الإداريين من خلال توفير أدوات وأساليب إدارية موجهة نحو رفع مستوى رضا الموظفين، مما يؤثر بشكل إيجابي على استقرارهم وزيادة ولائهم للمؤسسة.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7. تعزيز ثقافة الابتكار والتغيير: تساهم هذه الدراسة في نشر ثقافة التغيير والإبداع في بيئة العمل الجامعي، من خلال تحسين أساليب التطوير الإداري والممارسات المتعلقة به، مما يمكن أن يؤدي إلى تحسين أسلوب التفكير والعمل داخل المؤسسات الأكاديمية.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8. تحسين الأداء الفردي والجماعي: بناء على نتائج هذه الدراسة، يمكن للجامعات أن تصمم استراتيجيات فردية وجماعية لتحسين أداء الموظفين الإداريين، مثل التوجيه والتطوير المهني المستمر، مما يعزز الأداء الجماعي في فريق العمل الإداري ويساهم في تحقيق أهداف الجامعة بكفاءة أكبر.</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9. تقليل معدلات الاستقالات والاحتفاظ بالموظفين الموهوبين: من خلال توفير بيئة عمل منظمة وفعالة تعتمد على التطوير الإداري المستمر، تسهم هذه الدراسة في تقليل معدلات الاستقالات وزيادة استقرار الموظفين الإداريين في الجامعات، مما يساعد في الحفاظ على الكفاءات الموهوبة وضمان استمرارية الأداء العالي.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10. تحقيق الاستدامة المؤسسية: تهدف الدراسة إلى تعزيز استدامة الجامعة من خلال تحسين الأداء الإداري، بحيث تكون المؤسسات التعليمية قادرة على التكيف مع التحديات المتغيرة وتقديم أفضل النتائج على المدى الطويل. وهذا يعد عاملاً مهماً لضمان قدرة الجامعات على مواكبة التغيرات العالمية وتحقيق أهدافها المؤسسية بشكل فعال.</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11. تطوير استراتيجيات قياس الأداء: من خلال نتائج الدراسة، يمكن للجامعات تحديد مقاييس دقيقة وفعالة لقياس الأداء الوظيفي للموظفين الإداريين، مما يساعد على تعزيز فعالية العمليات الإدارية وتقديم ملاحظات دورية لتحسين الأداء المستمر.</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12. تحقيق التكامل بين الأهداف الإدارية والأكاديمية: تسعى الدراسة إلى توفير حلول عملية لتحقيق التكامل بين الأهداف الأكاديمية والإدارية في الجامعات. من خلال تحسين الأداء الوظيفي للموظفين الإداريين، تعزز هذه الدراسة قدرة الجامعات على تحقيق الأهداف التعليمية والخدمية بكفاءة أكبر، مما يؤدي إلى تحسين جودة التعليم والخدمات الجامعية بشكل عام.</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تجمع هذه الدراسة بين أهمية علمية تتمثل في تعزيز المعرفة الأكاديمية في مجالات التطوير الإداري داخل المؤسسات التعليمية، وأهمية عملية تكمن في تحسين فعالية الأداء الوظيفي للموظفين الإداريين. من خلال هذه المساهمات، تسعى الدراسة إلى تحسين الأداء المؤسسي للجامعات في الرياض، ما يؤدي إلى خلق بيئة جامعية أكثر كفاءة وتنافسية، وتعزز من قدرتها على تحقيق أهدافها الأكاديمية والإدارية بشكل مستدام.</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sz w:val="32"/>
          <w:szCs w:val="32"/>
          <w:u w:val="single"/>
          <w:rtl/>
        </w:rPr>
      </w:pPr>
      <w:r>
        <w:rPr>
          <w:rFonts w:ascii="Sakkal Majalla" w:cs="Sakkal Majalla" w:hAnsi="Sakkal Majalla"/>
          <w:b/>
          <w:bCs/>
          <w:sz w:val="32"/>
          <w:szCs w:val="32"/>
          <w:u w:val="single"/>
          <w:rtl/>
        </w:rPr>
        <w:t>أهداف الدراسة</w:t>
      </w:r>
      <w:r>
        <w:rPr>
          <w:rFonts w:ascii="Sakkal Majalla" w:cs="Sakkal Majalla" w:hAnsi="Sakkal Majalla" w:hint="cs"/>
          <w:sz w:val="32"/>
          <w:szCs w:val="32"/>
          <w:u w:val="single"/>
          <w:rtl/>
        </w:rPr>
        <w:t>:</w:t>
      </w:r>
      <w:r>
        <w:rPr>
          <w:rFonts w:cs="Sakkal Majalla" w:hAnsi="Sakkal Majalla" w:hint="default"/>
          <w:b/>
          <w:bCs/>
          <w:sz w:val="32"/>
          <w:szCs w:val="32"/>
          <w:u w:val="single"/>
          <w:lang w:val="en-US"/>
        </w:rPr>
        <w:t xml:space="preserve">Study Aims </w:t>
      </w:r>
    </w:p>
    <w:p>
      <w:pPr>
        <w:pStyle w:val="style0"/>
        <w:rPr>
          <w:rFonts w:ascii="Sakkal Majalla" w:cs="Sakkal Majalla" w:hAnsi="Sakkal Majalla"/>
          <w:sz w:val="28"/>
          <w:szCs w:val="28"/>
          <w:rtl/>
        </w:rPr>
      </w:pPr>
      <w:r>
        <w:rPr>
          <w:rFonts w:ascii="Sakkal Majalla" w:hAnsi="Sakkal Majalla" w:hint="cs"/>
          <w:sz w:val="28"/>
          <w:szCs w:val="28"/>
          <w:rtl/>
          <w:lang w:bidi="ar-DZ"/>
        </w:rPr>
        <w:t>تهدف هذه الدراسة إلى تحليل دور إدارة التطوير الإداري في تحسين الأداء الوظيفي للموظفين الإداريين في جامعات الرياض، حيث يُعتبر التطوير الإداري عنصرًا حيويًا لتحسين الأداء وزيادة الكفاءة في بيئة العمل الأكاديمية. لتحقيق هذا الهدف، تركز الدراسة على المحاور التالية:</w:t>
      </w: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r>
        <w:rPr>
          <w:rFonts w:ascii="Sakkal Majalla" w:hAnsi="Sakkal Majalla" w:hint="cs"/>
          <w:sz w:val="28"/>
          <w:szCs w:val="28"/>
          <w:rtl/>
          <w:lang w:bidi="ar-DZ"/>
        </w:rPr>
        <w:t>1. مراجعة الدراسات ذات الصلة: استعراض الدراسات السابقة المتعلقة بتطوير الأداء الإداري وتحليل المفاهيم المختلفة للتطوير الإداري، بهدف توفير إطار نظري لفهم التطورات الحديثة في هذا المجال.</w:t>
      </w: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r>
        <w:rPr>
          <w:rFonts w:ascii="Sakkal Majalla" w:hAnsi="Sakkal Majalla" w:hint="cs"/>
          <w:sz w:val="28"/>
          <w:szCs w:val="28"/>
          <w:rtl/>
          <w:lang w:bidi="ar-DZ"/>
        </w:rPr>
        <w:t>2. تقييم تأثير إدارة التطوير على أداء الموظفين الإداريين: دراسة مدى تركيز إدارة التطوير في جامعات الرياض على تحسين أداء الموظفين الإداريين وكيفية تأثير هذه السياسات على الكفاءة الوظيفية والنتائج المؤسسية.</w:t>
      </w: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r>
        <w:rPr>
          <w:rFonts w:ascii="Sakkal Majalla" w:hAnsi="Sakkal Majalla" w:hint="cs"/>
          <w:sz w:val="28"/>
          <w:szCs w:val="28"/>
          <w:rtl/>
          <w:lang w:bidi="ar-DZ"/>
        </w:rPr>
        <w:t>3. تحليل العلاقة بين إدارة التطوير والإدارات الأخرى: دراسة العلاقة التفاعلية بين إدارة التطوير الإداري والإدارات الأكاديمية والإدارية الأخرى داخل الجامعة، وكيف تؤثر هذه العلاقة على تحسين الأداء الوظيفي.</w:t>
      </w: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r>
        <w:rPr>
          <w:rFonts w:ascii="Sakkal Majalla" w:hAnsi="Sakkal Majalla" w:hint="cs"/>
          <w:sz w:val="28"/>
          <w:szCs w:val="28"/>
          <w:rtl/>
          <w:lang w:bidi="ar-DZ"/>
        </w:rPr>
        <w:t>4. دور الإدارة العليا في دعم التطوير الإداري: تحليل دور القيادة العليا في الجامعات في تحفيز عملية التطوير الإداري ودعمه، بالإضافة إلى قدرة هذه القيادات على مواكبة التطورات الحديثة في الإدارة.</w:t>
      </w: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r>
        <w:rPr>
          <w:rFonts w:ascii="Sakkal Majalla" w:hAnsi="Sakkal Majalla" w:hint="cs"/>
          <w:sz w:val="28"/>
          <w:szCs w:val="28"/>
          <w:rtl/>
          <w:lang w:bidi="ar-DZ"/>
        </w:rPr>
        <w:t>5. التحديات التي تواجه إدارة التطوير: استكشاف التحديات التي قد تعيق عملية التطوير الإداري داخل الجامعات وكيفية التعامل معها، سواء كانت ناتجة عن قلة الموارد أو مقاومة التغيير أو قضايا ثقافية وتنظيمية.</w:t>
      </w:r>
    </w:p>
    <w:p>
      <w:pPr>
        <w:pStyle w:val="style0"/>
        <w:rPr>
          <w:rFonts w:ascii="Sakkal Majalla" w:cs="Sakkal Majalla" w:hAnsi="Sakkal Majalla"/>
          <w:sz w:val="28"/>
          <w:szCs w:val="28"/>
          <w:rtl/>
        </w:rPr>
      </w:pPr>
      <w:r>
        <w:rPr>
          <w:rFonts w:ascii="Sakkal Majalla" w:hAnsi="Sakkal Majalla" w:hint="cs"/>
          <w:sz w:val="28"/>
          <w:szCs w:val="28"/>
          <w:rtl/>
          <w:lang w:bidi="ar-DZ"/>
        </w:rPr>
        <w:t>6. التوصيات المقترحة لتحسين إدارة التطوير: تقديم مجموعة من التوصيات التي تهدف إلى تعزيز فعالية إدارة التطوير الإداري في الجامعات وتحسين الأداء الوظيفي للموظفين الإداريين، بما يسهم في رفع مستوى الأداء المؤسسي وتحقيق الأهداف الإستراتيجية للجامعات.</w:t>
      </w: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r>
        <w:rPr>
          <w:rFonts w:ascii="Sakkal Majalla" w:hAnsi="Sakkal Majalla" w:hint="cs"/>
          <w:sz w:val="28"/>
          <w:szCs w:val="28"/>
          <w:rtl/>
          <w:lang w:bidi="ar-DZ"/>
        </w:rPr>
        <w:t>7. تحليل فاعلية برامج التدريب والتطوير: دراسة مدى فعالية البرامج التدريبية والتطويرية المقدمة للموظفين الإداريين في الجامعات، وكيف تؤثر هذه البرامج على تطوير مهاراتهم وقدراتهم، وبالتالي على تحسين أدائهم الوظيفي.</w:t>
      </w: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r>
        <w:rPr>
          <w:rFonts w:ascii="Sakkal Majalla" w:hAnsi="Sakkal Majalla" w:hint="cs"/>
          <w:sz w:val="28"/>
          <w:szCs w:val="28"/>
          <w:rtl/>
          <w:lang w:bidi="ar-DZ"/>
        </w:rPr>
        <w:t>8. دور التقنيات الحديثة في تعزيز التطوير الإداري: استكشاف استخدام التكنولوجيا والأنظمة الإلكترونية في تحسين إدارة التطوير الإداري، بما في ذلك منصات التدريب الإلكتروني والبرمجيات المتخصصة في إدارة الأداء، وكيفية تأثير هذه الأدوات على الأداء الوظيفي للموظفين.</w:t>
      </w: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r>
        <w:rPr>
          <w:rFonts w:ascii="Sakkal Majalla" w:hAnsi="Sakkal Majalla" w:hint="cs"/>
          <w:sz w:val="28"/>
          <w:szCs w:val="28"/>
          <w:rtl/>
          <w:lang w:bidi="ar-DZ"/>
        </w:rPr>
        <w:t>9. مشاركة الموظفين في عملية التطوير: دراسة مدى مشاركة الموظفين الإداريين في وضع وتنفيذ استراتيجيات التطوير الإداري، وأثر هذه المشاركة على التزامهم بالأهداف المؤسسية وتحسين أدائهم الوظيفي.</w:t>
      </w: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r>
        <w:rPr>
          <w:rFonts w:ascii="Sakkal Majalla" w:hAnsi="Sakkal Majalla" w:hint="cs"/>
          <w:sz w:val="28"/>
          <w:szCs w:val="28"/>
          <w:rtl/>
          <w:lang w:bidi="ar-DZ"/>
        </w:rPr>
        <w:t>10. دراسة تقويم الأداء الإداري: فحص أساليب تقويم أداء الموظفين الإداريين في جامعات الرياض، وتحليل مدى توافق هذه الأساليب مع متطلبات التطوير الإداري وتحقيق نتائج ملموسة في تحسين الأداء الوظيفي.</w:t>
      </w: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r>
        <w:rPr>
          <w:rFonts w:ascii="Sakkal Majalla" w:hAnsi="Sakkal Majalla" w:hint="cs"/>
          <w:sz w:val="28"/>
          <w:szCs w:val="28"/>
          <w:rtl/>
          <w:lang w:bidi="ar-DZ"/>
        </w:rPr>
        <w:t>11. تحليل ثقافة العمل داخل الجامعات: استكشاف ثقافة العمل التنظيمية في الجامعات وكيفية تأثيرها على فعالية عمليات التطوير الإداري، بما في ذلك فهم الموظفين لسياسات التطوير وملاءمتها مع تطلعاتهم المهنية.</w:t>
      </w:r>
    </w:p>
    <w:p>
      <w:pPr>
        <w:pStyle w:val="style0"/>
        <w:rPr>
          <w:rFonts w:ascii="Sakkal Majalla" w:cs="Sakkal Majalla" w:hAnsi="Sakkal Majalla"/>
          <w:sz w:val="28"/>
          <w:szCs w:val="28"/>
          <w:rtl/>
        </w:rPr>
      </w:pPr>
      <w:r>
        <w:rPr>
          <w:rFonts w:ascii="Sakkal Majalla" w:hAnsi="Sakkal Majalla" w:hint="cs"/>
          <w:sz w:val="28"/>
          <w:szCs w:val="28"/>
          <w:rtl/>
          <w:lang w:bidi="ar-DZ"/>
        </w:rPr>
        <w:t>12. التأثيرات على تحسين فعالية الإدارات الأخرى: دراسة كيف ينعكس تحسين الأداء الوظيفي للموظفين الإداريين على أداء الإدارات الأخرى داخل الجامعات، مثل الإدارات الأكاديمية والبحثية، وكيف يسهم هذا التحسين في تعزيز مستوى الخدمة في الجامعة ككل.</w:t>
      </w:r>
    </w:p>
    <w:p>
      <w:pPr>
        <w:pStyle w:val="style0"/>
        <w:rPr>
          <w:rFonts w:ascii="Sakkal Majalla" w:cs="Sakkal Majalla" w:hAnsi="Sakkal Majalla"/>
          <w:sz w:val="28"/>
          <w:szCs w:val="28"/>
          <w:rtl/>
        </w:rPr>
      </w:pPr>
      <w:r>
        <w:rPr>
          <w:rFonts w:ascii="Sakkal Majalla" w:hAnsi="Sakkal Majalla" w:hint="cs"/>
          <w:sz w:val="28"/>
          <w:szCs w:val="28"/>
          <w:rtl/>
          <w:lang w:bidi="ar-DZ"/>
        </w:rPr>
        <w:t>13. الاستدامة في التطوير الإداري: استكشاف كيفية تحقيق استدامة لعمليات التطوير الإداري على المدى الطويل، وتحليل كيفية ضمان أن التطوير الإداري لا يقتصر على تحسينات قصيرة الأجل، بل يستمر في تحقيق نتائج إيجابية طويلة الأجل على مستوى الأداء المؤسسي والوظيفي.</w:t>
      </w: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r>
        <w:rPr>
          <w:rFonts w:ascii="Sakkal Majalla" w:hAnsi="Sakkal Majalla" w:hint="cs"/>
          <w:sz w:val="28"/>
          <w:szCs w:val="28"/>
          <w:rtl/>
          <w:lang w:bidi="ar-DZ"/>
        </w:rPr>
        <w:t>14. مقارنة مع جامعات أخرى: تحليل المقارنة بين الأداء الوظيفي في جامعة الملك عبد العزيز وجامعات أخرى في الرياض، بهدف فهم الفجوات القائمة في تطبيق إدارة التطوير الإداري وتحديد أفضل الممارسات التي يمكن تبنيها في الجامعات السعودية بشكل عام.</w:t>
      </w: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r>
        <w:rPr>
          <w:rFonts w:ascii="Sakkal Majalla" w:hAnsi="Sakkal Majalla" w:hint="cs"/>
          <w:sz w:val="28"/>
          <w:szCs w:val="28"/>
          <w:rtl/>
          <w:lang w:bidi="ar-DZ"/>
        </w:rPr>
        <w:t>تعمل هذه المحاور على إثراء البحث وتوسيع نطاقه ليشمل جوانب متعددة من التطوير الإداري وأثره على الأداء الوظيفي للموظفين الإداريين في جامعات الرياض، مما يسهم في تقديم حلول وتوصيات عملية تدعم تحسين الأداء الإداري في هذا السياق الأكاديمي.</w:t>
      </w:r>
    </w:p>
    <w:p>
      <w:pPr>
        <w:pStyle w:val="style0"/>
        <w:rPr>
          <w:rFonts w:ascii="Sakkal Majalla" w:cs="Sakkal Majalla" w:hAnsi="Sakkal Majalla"/>
          <w:sz w:val="28"/>
          <w:szCs w:val="28"/>
          <w:rtl/>
        </w:rPr>
      </w:pPr>
    </w:p>
    <w:p>
      <w:pPr>
        <w:pStyle w:val="style0"/>
        <w:rPr>
          <w:rFonts w:ascii="Sakkal Majalla" w:cs="Sakkal Majalla" w:hAnsi="Sakkal Majalla"/>
          <w:b/>
          <w:bCs/>
          <w:sz w:val="32"/>
          <w:szCs w:val="32"/>
          <w:u w:val="single"/>
          <w:rtl/>
        </w:rPr>
      </w:pPr>
      <w:r>
        <w:rPr>
          <w:rFonts w:ascii="Sakkal Majalla" w:cs="Sakkal Majalla" w:hAnsi="Sakkal Majalla"/>
          <w:b/>
          <w:bCs/>
          <w:sz w:val="32"/>
          <w:szCs w:val="32"/>
          <w:u w:val="single"/>
          <w:rtl/>
        </w:rPr>
        <w:t>تساؤلات الدراسة</w:t>
      </w:r>
      <w:r>
        <w:rPr>
          <w:rFonts w:cs="Sakkal Majalla" w:hAnsi="Sakkal Majalla"/>
          <w:b/>
          <w:bCs/>
          <w:sz w:val="32"/>
          <w:szCs w:val="32"/>
          <w:u w:val="single"/>
          <w:lang w:val="en-US"/>
        </w:rPr>
        <w:t xml:space="preserve">study questions </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تعتمد الدراسة على عدة تساؤلات أساسية تساهم في توجيه البحث وتفسير ظاهرة إدارة التطوير الإداري ودورها في تحسين الأداء الوظيفي للموظفين الإداريين في جامعات الرياض، ومن أبرز هذه التساؤلات:</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 ما هو الدور الذي تقوم به إدارة التطوير الإداري في التنسيق مع الإدارات المختلفة داخل الجامعات؟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تسعى الدراسة إلى استكشاف كيفية تفاعل إدارة التطوير الإداري مع الأقسام والإدارات الأخرى في الجامعة، ودورها في تحقيق التنسيق بين هذه الإدارات لتحسين الأداء الوظيفي للموظفين الإداريين.</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2. كيف يؤثر التطوير الإداري على تحسين أداء الموظفين الإداريين؟</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سيتم من خلال هذه التساؤل تحليل تأثير برامج التطوير الإداري على المهارات والمعرفة الوظيفية للموظفين الإداريين، ومدى تحسين أدائهم الوظيفي نتيجة لهذه البرامج.</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3. ما هو دور الإدارة العليا في دعم وتوجيه عمليات التطوير الإداري؟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يبحث هذا التساؤل في الدور الذي تلعبه الإدارة العليا في تسهيل تطبيق برامج التطوير الإداري داخل الجامعات، ومدى تأثير هذا الدعم على نجاح المبادرات التطويرية وتحقيق نتائج إيجابية على مستوى الأداء الوظيفي.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4. ما هي التحديات التي تواجه عملية التطوير الإداري في الجامعات؟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تهدف الدراسة إلى تحديد أبرز التحديات التي تعيق عملية التطوير الإداري في جامعات الرياض، بالإضافة إلى اقتراح الحلول والآليات التي يمكن أن تساعد في التغلب على هذه التحديات لضمان تحسين الأداء الوظيفي للموظفين الإداريين.</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5. ما هي الأنشطة التي تقدمها إدارة التطوير الإداري لتحسين الأداء الوظيفي؟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سيعمل البحث على تسليط الضوء على الأنشطة والبرامج التي تنفذها إدارة التطوير الإداري بالتعاون مع الإدارات المختلفة، والتي تهدف إلى تحسين مستوى الأداء الوظيفي للموظفين الإداريين، وكيفية قياس نتائج هذه الأنشطة.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من خلال الإجابة على هذه التساؤلات، تسعى الدراسة إلى فهم دور إدارة التطوير الإداري في تحسين الأداء الوظيفي للموظفين الإداريين في جامعات الرياض، وتقديم رؤى تدعم تعزيز فعالية عمليات التطوير الإداري.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6. ما مدى تأثير البيئة التنظيمية والإدارية داخل الجامعات على نجاح برامج التطوير الإداري؟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يهدف هذا التساؤل إلى دراسة كيفية تأثير الهيكل التنظيمي والإجراءات الإدارية داخل الجامعات على تنفيذ استراتيجيات التطوير الإداري، ومدى استجابتها لاحتياجات التطوير بما يساهم في تحسين الأداء الوظيفي.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7. كيف يتم قياس فعالية برامج التطوير الإداري في الجامعات؟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هذا التساؤل يتعامل مع طرق وأساليب قياس نتائج برامج التطوير الإداري التي تُنفذ في الجامعات، سواء كانت هذه الطرق مرتبطة بتقارير الأداء، أو استبيانات لقياس الرضا الوظيفي، أو تقييمات أخرى تساهم في تحسين العمليات الإدارية.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8. ما هي التجارب الدولية والمحلية التي يمكن الاستفادة منها في تحسين إدارة التطوير الإداري في الجامعات السعودية؟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تهدف الدراسة من خلال هذا التساؤل إلى دراسة أفضل الممارسات المحلية والدولية في مجال إدارة التطوير الإداري في الجامعات، وكيفية تكيفها وتطبيقها في سياق جامعات الرياض لتحسين الأداء الوظيفي.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9. هل توجد علاقة بين توافر التدريب المستمر ورفع كفاءة الموظفين الإداريين؟</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يركز هذا التساؤل على دور التدريب المستمر في رفع كفاءة الموظفين الإداريين وقدرتهم على التكيف مع المستجدات، وأثره المباشر على تحسين أدائهم الوظيفي ضمن بيئة العمل الجامعية.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10. ما هي آراء الموظفين الإداريين في الجامعات حول البرامج التطويرية المتاحة لهم؟</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هذا التساؤل يهدف إلى جمع بيانات حول مدى رضا الموظفين الإداريين عن البرامج التطويرية التي تقدمها إدارة التطوير الإداري، ومدى تأثير هذه البرامج على تطوير مهاراتهم وكفاءتهم في العمل.</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11. كيف تساهم إدارة التطوير الإداري في تعزيز الشراكة بين الجامعات والقطاع الخاص لتطوير المهارات الإدارية؟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تركز هذه النقطة على دراسة التعاون المحتمل بين الجامعات والقطاع الخاص لتوفير التدريب والتطوير المتخصص للموظفين الإداريين، بهدف تحسين مستوى الأداء الوظيفي في الجامعات.</w:t>
      </w:r>
    </w:p>
    <w:p>
      <w:pPr>
        <w:pStyle w:val="style0"/>
        <w:rPr>
          <w:rFonts w:ascii="Sakkal Majalla" w:cs="Sakkal Majalla" w:hAnsi="Sakkal Majalla"/>
          <w:sz w:val="28"/>
          <w:szCs w:val="28"/>
          <w:u w:val="single"/>
          <w:rtl/>
        </w:rPr>
      </w:pPr>
      <w:r>
        <w:rPr>
          <w:rFonts w:ascii="Sakkal Majalla" w:hAnsi="Sakkal Majalla" w:hint="cs"/>
          <w:sz w:val="28"/>
          <w:szCs w:val="28"/>
          <w:u w:val="none"/>
          <w:rtl/>
          <w:lang w:bidi="ar-DZ"/>
        </w:rPr>
        <w:t>من خلال هذه التساؤلات الموسعة، يمكن للدراسة استكشاف مختلف أبعاد إدارة التطوير الإداري في الجامعات وتحليل العوامل التي تؤثر في تحسين الأداء الوظيفي، مع تقديم اقتراحات عملية تدعم الابتكار والاستدامة في بيئات العمل الجامعي</w:t>
      </w:r>
      <w:r>
        <w:rPr>
          <w:rFonts w:ascii="Sakkal Majalla" w:hAnsi="Sakkal Majalla" w:hint="cs"/>
          <w:sz w:val="28"/>
          <w:szCs w:val="28"/>
          <w:u w:val="single"/>
          <w:rtl/>
          <w:lang w:bidi="ar-DZ"/>
        </w:rPr>
        <w:t>ة.</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hint="cs"/>
          <w:b/>
          <w:bCs/>
          <w:sz w:val="32"/>
          <w:szCs w:val="32"/>
          <w:u w:val="single"/>
          <w:rtl/>
        </w:rPr>
      </w:pPr>
    </w:p>
    <w:p>
      <w:pPr>
        <w:pStyle w:val="style0"/>
        <w:rPr>
          <w:rFonts w:ascii="Sakkal Majalla" w:cs="Sakkal Majalla" w:hAnsi="Sakkal Majalla"/>
          <w:b/>
          <w:bCs/>
          <w:sz w:val="32"/>
          <w:szCs w:val="32"/>
          <w:u w:val="single"/>
          <w:rtl/>
        </w:rPr>
      </w:pPr>
      <w:r>
        <w:rPr>
          <w:rFonts w:ascii="Sakkal Majalla" w:cs="Sakkal Majalla" w:hAnsi="Sakkal Majalla" w:hint="cs"/>
          <w:b/>
          <w:bCs/>
          <w:sz w:val="32"/>
          <w:szCs w:val="32"/>
          <w:u w:val="single"/>
          <w:rtl/>
        </w:rPr>
        <w:t>فروض الدراسة:</w:t>
      </w:r>
      <w:r>
        <w:rPr>
          <w:rFonts w:cs="Sakkal Majalla" w:hAnsi="Sakkal Majalla" w:hint="default"/>
          <w:b/>
          <w:bCs/>
          <w:sz w:val="32"/>
          <w:szCs w:val="32"/>
          <w:u w:val="single"/>
          <w:lang w:val="en-US"/>
        </w:rPr>
        <w:t xml:space="preserve">Study Hypotheses </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فرضيات الدراسة هي عبارة عن تصورات مبدئية حول العلاقة بين المتغيرات المستقلة والتابعة في البحث، وتُستخدم لاختبار صحة هذه التصورات من خلال جمع البيانات وتحليلها. بناءً على موضوع "دور إدارة التطوير الإداري في تحسين الأداء الوظيفي"، يمكن صياغة الفرضيات التالية: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 الفرضية الأولى:</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هناك علاقة إيجابية بين مستوى تنفيذ برامج التطوير الإداري في الجامعات وتحسين الأداء الوظيفي للموظفين الإداريين.</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(أي أن زيادة وتطوير برامج التدريب والتطوير الإداري تؤدي إلى تحسين الأداء الوظيفي للموظفين).</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2. الفرضية الثانية: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تأثير إدارة التطوير الإداري في تحسين الأداء الوظيفي للموظفين يزداد عندما يتم التعاون بين إدارة التطوير الإداري والإدارات الأخرى داخل الجامعة.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(بمعنى أن التعاون بين الإدارات يعزز من تأثير برامج التطوير ويؤدي إلى نتائج أفضل في الأداء الوظيفي).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3. الفرضية الثالثة: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يشكل الدعم والتوجيه من الإدارة العليا في الجامعات عاملاً مهماً في نجاح برامج التطوير الإداري وزيادة فاعليتها في تحسين أداء الموظفين الإداريين.</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(أي أن وجود دعم قوي من الإدارة العليا يعزز فعالية التطوير الإداري ويؤدي إلى نتائج إيجابية في الأداء الوظيفي).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4. الفرضية الرابعة: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تواجه عملية التطوير الإداري في الجامعات العديد من التحديات، مثل نقص الموارد أو نقص الوعي الكافي من الموظفين، وهذه التحديات تؤثر سلبًا على الأداء الوظيفي.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(وتشمل هذه التحديات العقبات الإدارية والتقنية، والتي قد تحد من فعالية برامج التطوير الإداري).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5. الفرضية الخامسة: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التدريب المستمر والموجه في مجالات محددة لتحسين مهارات الموظفين الإداريين يساهم في تحسين كفاءتهم وزيادة إنتاجيتهم في العمل.</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(أي أن التركيز على التدريب المستمر من خلال ورش العمل والدورات التدريبية يزيد من قدرة الموظفين على أداء مهامهم بفعالية أعلى).</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6. الفرضية السادسة: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وجود بيئة عمل محفزة ومنظمة تسهم بشكل إيجابي في تطبيق برامج التطوير الإداري وبالتالي تحسين الأداء الوظيفي.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(أي أن بيئة العمل التي تدعم التطوير تساعد في تعزيز قدرة الموظفين على تحسين أدائهم).</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من خلال هذه الفرضيات، يمكن للدراسة أن تستكشف الدور الكبير لإدارة التطوير الإداري في تحسين الأداء الوظيفي للموظفين الإداريين في الجامعات بالرياض، وأن تدرس العوامل التي تؤثر في تطبيق برامج التطوير، والتحديات التي تواجهها، والنتائج التي تحققها على أرض الواقع.</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b w:val="false"/>
          <w:bCs w:val="false"/>
          <w:sz w:val="28"/>
          <w:szCs w:val="28"/>
          <w:u w:val="none"/>
          <w:rtl/>
        </w:rPr>
      </w:pPr>
      <w:r>
        <w:rPr>
          <w:rFonts w:ascii="Sakkal Majalla" w:hAnsi="Sakkal Majalla" w:hint="cs"/>
          <w:b/>
          <w:bCs/>
          <w:sz w:val="32"/>
          <w:szCs w:val="32"/>
          <w:u w:val="single"/>
          <w:rtl/>
          <w:lang w:bidi="ar-DZ"/>
        </w:rPr>
        <w:t xml:space="preserve">النموذج النظري (Theoretical Model) </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يعد التطوير الإداري ركيزة أساسية لتحسين الأداء الوظيفي داخل المؤسسات الأكاديمية، حيث يُسهم في رفع كفاءة العمليات الإدارية وتعزيز إنتاجية الموظفين. ويستند هذا البحث إلى مجموعة من النظريات الإدارية التي تفسر العلاقة بين التطوير الإداري وتحسين الأداء الوظيفي، مع الأخذ بعين الاعتبار الخصائص المؤسسية والبيئية لجامعات الرياض.</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 النظريات العلمية الداعمة للنموذج</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أولًا: نظرية الإدارة العلمية (Scientific Management Theory)</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ترتكز هذه النظرية، التي قدمها "فريدريك تايلور"، على مبدأ تحسين الكفاءة الإدارية من خلال تحليل طرق العمل وتبسيط الإجراءات وتدريب الموظفين. وتتمثل علاقتها بالدراسة في التأكيد على أهمية إعادة هيكلة العمليات الإدارية داخل الجامعات لتحقيق أداء وظيفي أكثر فاعلية.</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ثانيًا: نظرية النظم (Systems Theory)</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تُفسر الجامعات كنظم ديناميكية مترابطة، حيث يُنظر إلى إدارة التطوير الإداري كنظام فرعي يؤثر على باقي أجزاء النظام، مثل بيئة العمل، وتنمية الموظفين، والإجراءات الإدارية. وتساعد هذه النظرية في توضيح كيفية تكامل التطوير الإداري مع باقي عناصر البيئة التنظيمية داخل الجامعات.</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ثالثًا: نظرية التغيير التنظيمي (Organizational Change Theory)</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تُركز هذه النظرية على كيفية إدارة التغيير في المؤسسات التعليمية من خلال عمليات التطوير الإداري، وتوضح أهمية إشراك الموظفين الإداريين في برامج التطوير، مما ينعكس على تحسين أدائهم الوظيفي.</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رابعًا: نظرية الدافعية (Motivation Theory - Herzberg’s Two-Factor Theory)</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تفسر هذه النظرية كيف أن التحسينات في بيئة العمل (مثل التدريب الإداري والتطوير المهني) تُسهم في رفع مستوى رضا الموظفين، مما يؤدي إلى تحسين أدائهم.</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 نموذج الدراسة المقترح</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يعتمد النموذج النظري للدراسة على العلاقة بين إدارة التطوير الإداري كمتغير مستقل وتحسين الأداء الوظيفي كمتغير تابع، مع الأخذ بعين الاعتبار بعض المتغيرات الوسيطة مثل:</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•برامج التدريب الإداري وتأثيرها على تحسين مهارات الموظفين.</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•إعادة هندسة العمليات الإدارية ودورها في تبسيط الإجراءات وزيادة الفاعلية.</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•مشاركة الإدارة العليا في تطبيق التطوير الإداري ودعم الموظفين.</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•التحديات التنظيمية التي تواجه عمليات التطوير الإداري وتأثيرها على تحقيق الأهداف المرجوة.</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يُوفر هذا النموذج إطارًا نظريًا يساعد في فهم دور إدارة التطوير الإداري في تحسين الأداء الوظيفي داخل جامعات الرياض. ومن خلال تطبيق هذا الإطار، يمكن اقتراح حلول تطويرية تُعزز من كفاءة الإداريين وتسهم في تحقيق الأهداف المؤسسية للجامعات.</w:t>
      </w: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r>
        <w:rPr>
          <w:rFonts w:ascii="Sakkal Majalla" w:hAnsi="Sakkal Majalla" w:hint="cs"/>
          <w:b/>
          <w:bCs/>
          <w:sz w:val="32"/>
          <w:szCs w:val="32"/>
          <w:u w:val="single"/>
          <w:rtl/>
          <w:lang w:bidi="ar-DZ"/>
        </w:rPr>
        <w:br w:type="page"/>
      </w: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p>
    <w:p>
      <w:pPr>
        <w:pStyle w:val="style0"/>
        <w:jc w:val="center"/>
        <w:rPr>
          <w:rFonts w:ascii="Sakkal Majalla" w:cs="Sakkal Majalla" w:hAnsi="Sakkal Majalla"/>
          <w:b/>
          <w:bCs/>
          <w:sz w:val="56"/>
          <w:szCs w:val="56"/>
          <w:u w:val="single"/>
          <w:rtl/>
        </w:rPr>
      </w:pPr>
    </w:p>
    <w:p>
      <w:pPr>
        <w:pStyle w:val="style0"/>
        <w:jc w:val="center"/>
        <w:rPr>
          <w:rFonts w:ascii="Sakkal Majalla" w:cs="Sakkal Majalla" w:hAnsi="Sakkal Majalla"/>
          <w:b/>
          <w:bCs/>
          <w:sz w:val="56"/>
          <w:szCs w:val="56"/>
          <w:u w:val="single"/>
          <w:rtl/>
        </w:rPr>
      </w:pPr>
      <w:r>
        <w:rPr>
          <w:rFonts w:ascii="Sakkal Majalla" w:hAnsi="Sakkal Majalla" w:hint="cs"/>
          <w:b/>
          <w:bCs/>
          <w:sz w:val="56"/>
          <w:szCs w:val="56"/>
          <w:u w:val="single"/>
          <w:rtl/>
          <w:lang w:bidi="ar-DZ"/>
        </w:rPr>
        <w:t xml:space="preserve">الفصل الثاني </w:t>
      </w:r>
    </w:p>
    <w:p>
      <w:pPr>
        <w:pStyle w:val="style0"/>
        <w:jc w:val="center"/>
        <w:rPr>
          <w:rFonts w:ascii="Sakkal Majalla" w:cs="Sakkal Majalla" w:hAnsi="Sakkal Majalla"/>
          <w:b/>
          <w:bCs/>
          <w:sz w:val="56"/>
          <w:szCs w:val="56"/>
          <w:u w:val="single"/>
          <w:rtl/>
        </w:rPr>
      </w:pPr>
      <w:r>
        <w:rPr>
          <w:rFonts w:ascii="Sakkal Majalla" w:hAnsi="Sakkal Majalla" w:hint="cs"/>
          <w:b/>
          <w:bCs/>
          <w:sz w:val="56"/>
          <w:szCs w:val="56"/>
          <w:u w:val="single"/>
          <w:rtl/>
          <w:lang w:bidi="ar-DZ"/>
        </w:rPr>
        <w:t xml:space="preserve">الدراسات السابقة </w:t>
      </w:r>
    </w:p>
    <w:p>
      <w:pPr>
        <w:pStyle w:val="style0"/>
        <w:jc w:val="center"/>
        <w:rPr>
          <w:rFonts w:ascii="Sakkal Majalla" w:cs="Sakkal Majalla" w:hAnsi="Sakkal Majalla"/>
          <w:b/>
          <w:bCs/>
          <w:sz w:val="56"/>
          <w:szCs w:val="56"/>
          <w:u w:val="single"/>
          <w:rtl/>
        </w:rPr>
      </w:pPr>
    </w:p>
    <w:p>
      <w:pPr>
        <w:pStyle w:val="style0"/>
        <w:rPr>
          <w:rFonts w:ascii="Sakkal Majalla" w:cs="Sakkal Majalla" w:hAnsi="Sakkal Majalla"/>
          <w:b/>
          <w:bCs/>
          <w:sz w:val="32"/>
          <w:szCs w:val="32"/>
          <w:u w:val="single"/>
          <w:rtl/>
        </w:rPr>
      </w:pPr>
      <w:r>
        <w:rPr>
          <w:rFonts w:ascii="Sakkal Majalla" w:hAnsi="Sakkal Majalla" w:hint="cs"/>
          <w:b/>
          <w:bCs/>
          <w:sz w:val="32"/>
          <w:szCs w:val="32"/>
          <w:u w:val="single"/>
          <w:rtl/>
          <w:lang w:bidi="ar-DZ"/>
        </w:rPr>
        <w:br w:type="page"/>
      </w:r>
    </w:p>
    <w:p>
      <w:pPr>
        <w:pStyle w:val="style0"/>
        <w:rPr>
          <w:rFonts w:ascii="Sakkal Majalla" w:cs="Sakkal Majalla" w:hAnsi="Sakkal Majalla"/>
          <w:b/>
          <w:bCs/>
          <w:sz w:val="32"/>
          <w:szCs w:val="32"/>
          <w:u w:val="single"/>
          <w:rtl/>
        </w:rPr>
      </w:pPr>
      <w:r>
        <w:rPr>
          <w:rFonts w:ascii="Sakkal Majalla" w:hAnsi="Sakkal Majalla" w:hint="cs"/>
          <w:b/>
          <w:bCs/>
          <w:sz w:val="32"/>
          <w:szCs w:val="32"/>
          <w:u w:val="single"/>
          <w:rtl/>
          <w:lang w:bidi="ar-DZ"/>
        </w:rPr>
        <w:t xml:space="preserve">مقدمة </w:t>
      </w:r>
      <w:r>
        <w:rPr>
          <w:rFonts w:hAnsi="Sakkal Majalla" w:hint="default"/>
          <w:b/>
          <w:bCs/>
          <w:sz w:val="32"/>
          <w:szCs w:val="32"/>
          <w:u w:val="single"/>
          <w:lang w:val="en-US" w:bidi="ar-DZ"/>
        </w:rPr>
        <w:t xml:space="preserve">introduction </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يهدف هذا الفصل إلى استعراض وتحليل الدراسات السابقة ذات الصلة بموضوع أثر إدارة التطوير الإداري على تحسين الأداء الوظيفي، وذلك في سياق المؤسسات الأكاديمية، مع التركيز على جامعات الرياض. يُعَدُّ التطوير الإداري أحد الركائز الأساسية في تعزيز كفاءة المنظمات وتحقيق أهدافها الاستراتيجية، حيث يسهم في تحسين أداء الموظفين، وتحديث أساليب العمل، ورفع مستوى الإنتاجية من خلال تطبيق أفضل الممارسات الإدارية. ولذلك، أصبح هذا الموضوع محل اهتمام الباحثين والممارسين الإداريين، مما أدى إلى ظهور العديد من الدراسات التي تناولت أبعاده المختلفة.</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يتناول هذا الفصل عرضًا منهجيًا وتحليليًا لأبرز الدراسات التي ناقشت العلاقة بين التطوير الإداري وتحسين الأداء الوظيفي، حيث ركزت بعض الدراسات على مفهوم التطوير الإداري وأبعاده الأساسية، بما في ذلك تطوير الموارد البشرية، إعادة هيكلة العمليات الإدارية، وتحديث بيئة العمل. وتطرقت دراسات أخرى إلى دور القيادة الإدارية في تعزيز التطوير الإداري، ومدى تأثيرها على تبني سياسات التحسين المستمر في الأداء المؤسسي. كما تناولت بعض الأبحاث أهمية برامج التدريب الإداري، حيث أكدت على دورها في تحسين كفاءة الموظفين الإداريين وتطوير مهاراتهم، مما ينعكس إيجابيًا على جودة العمل المؤسسي.</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إضافةً إلى ذلك، استعرضت الدراسات السابقة أثر إعادة هندسة العمليات الإدارية في تحقيق الكفاءة التشغيلية، وتبسيط الإجراءات، وتقليل الروتين الإداري الذي قد يُعيق تحقيق الأداء الأمثل. كما تناولت بعض الأبحاث التحديات التي تواجه عمليات التطوير الإداري في المؤسسات الأكاديمية، مثل مقاومة التغيير، ونقص الموارد، وضعف الدعم المؤسسي، مما يؤثر سلبًا على فاعلية البرامج التطويرية.</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من خلال هذا التحليل المنهجي، سيتم تحديد الفجوات البحثية في الأدبيات السابقة، والتي ستُشكل الأساس الذي تنطلق منه الدراسة الحالية. حيث تهدف هذه الدراسة إلى تقديم نموذج متكامل يوضح العلاقة بين إدارة التطوير الإداري وتحسين الأداء الوظيفي، مع الأخذ في الاعتبار العوامل المؤسسية والبيئية التي تؤثر على نجاح هذه العملية في جامعات الرياض. كما ستساعد مراجعة الدراسات السابقة في بناء إطار علمي متين للدراسة الحالية، من خلال الاستفادة من النتائج والخلاصات التي توصلت إليها الأبحاث السابقة، والاستناد إليها في تطوير منهجية البحث واختبار الفرضيات العلمية.</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bCs/>
          <w:sz w:val="32"/>
          <w:szCs w:val="32"/>
          <w:u w:val="single"/>
          <w:rtl/>
        </w:rPr>
      </w:pPr>
      <w:r>
        <w:rPr>
          <w:rFonts w:ascii="Sakkal Majalla" w:hAnsi="Sakkal Majalla" w:hint="cs"/>
          <w:b w:val="false"/>
          <w:bCs w:val="false"/>
          <w:sz w:val="28"/>
          <w:szCs w:val="28"/>
          <w:u w:val="none"/>
          <w:rtl/>
          <w:lang w:bidi="ar-DZ"/>
        </w:rPr>
        <w:t>وبناءً على ذلك، سيقدم هذا الفصل تحليلًا نقديًا للدراسات السابقة، مع تسليط الضوء على أوجه التشابه والاختلاف بينها، بالإضافة إلى استكشاف الفجوات المعرفية التي تحتاج إلى مزيد من البحث والدراسة. ومن ثم، فإن هذه المراجعة ستُسهم في تعزيز فهم طبيعة العلاقة بين التطوير الإداري والأداء الوظيفي في البيئة الجامعية، وتقديم توصيات علمية وعملية يمكن أن تساهم في تحسين سياسات التطوير الإداري في جامعات الرياض بشكل خاص، والمؤسسات الأكاديمية بشكل عام</w:t>
      </w:r>
      <w:r>
        <w:rPr>
          <w:rFonts w:ascii="Sakkal Majalla" w:hAnsi="Sakkal Majalla" w:hint="cs"/>
          <w:b/>
          <w:bCs/>
          <w:sz w:val="32"/>
          <w:szCs w:val="32"/>
          <w:u w:val="single"/>
          <w:rtl/>
          <w:lang w:bidi="ar-DZ"/>
        </w:rPr>
        <w:t>.</w:t>
      </w:r>
    </w:p>
    <w:p>
      <w:pPr>
        <w:pStyle w:val="style0"/>
        <w:rPr>
          <w:rFonts w:ascii="Sakkal Majalla" w:cs="Sakkal Majalla" w:hAnsi="Sakkal Majalla"/>
          <w:b/>
          <w:bCs/>
          <w:sz w:val="32"/>
          <w:szCs w:val="32"/>
          <w:u w:val="single"/>
          <w:rtl/>
        </w:rPr>
      </w:pPr>
      <w:r>
        <w:rPr>
          <w:rFonts w:ascii="Sakkal Majalla" w:hAnsi="Sakkal Majalla" w:hint="cs"/>
          <w:b/>
          <w:bCs/>
          <w:sz w:val="32"/>
          <w:szCs w:val="32"/>
          <w:u w:val="single"/>
          <w:rtl/>
          <w:lang w:bidi="ar-DZ"/>
        </w:rPr>
        <w:t>دراسة المتغيرات في البحث:</w:t>
      </w:r>
    </w:p>
    <w:p>
      <w:pPr>
        <w:pStyle w:val="style0"/>
        <w:rPr>
          <w:rFonts w:ascii="Sakkal Majalla" w:cs="Sakkal Majalla" w:hAnsi="Sakkal Majalla"/>
          <w:b/>
          <w:bCs/>
          <w:sz w:val="28"/>
          <w:szCs w:val="28"/>
          <w:u w:val="none"/>
          <w:rtl/>
        </w:rPr>
      </w:pPr>
      <w:r>
        <w:rPr>
          <w:rFonts w:ascii="Sakkal Majalla" w:hAnsi="Sakkal Majalla" w:hint="cs"/>
          <w:b/>
          <w:bCs/>
          <w:sz w:val="28"/>
          <w:szCs w:val="28"/>
          <w:u w:val="none"/>
          <w:rtl/>
          <w:lang w:bidi="ar-DZ"/>
        </w:rPr>
        <w:t>أولًا: المتغير المستقل (Independent Variable) - إدارة التطوير الإداري</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يُعرَّف إدارة التطوير الإداري على أنها مجموعة من العمليات والأنشطة الإدارية التي تهدف إلى تحسين كفاءة المؤسسات من خلال إعادة هندسة العمليات، تطوير الموارد البشرية، تحديث الأنظمة الإدارية، وتحسين بيئة العمل. ويُعَدُّ التطوير الإداري عنصرًا رئيسيًا في تحسين الأداء الوظيفي للموظفين الإداريين في الجامعات، حيث يعمل على رفع الكفاءة التشغيلية وزيادة الإنتاجية (Al-Sharif, 2012).</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bCs/>
          <w:sz w:val="28"/>
          <w:szCs w:val="28"/>
          <w:u w:val="none"/>
          <w:rtl/>
          <w:lang w:bidi="ar-DZ"/>
        </w:rPr>
        <w:t>أبعاد إدارة التطوير الإداري:</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1. تطوير الموارد البشرية</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يشمل التدريب الإداري المستمر الذي يهدف إلى تعزيز مهارات الموظفين وقدرتهم على التكيف مع التغيرات المؤسسية (Al-Zaher, 2014).</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توفير فرص تعليمية وتطويرية تسهم في تحسين الأداء وزيادة الكفاءة التشغيلية (Al-Sharif, 2012).</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2. إعادة هندسة العمليات الإدارية</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تبسيط الإجراءات الإدارية، مما يؤدي إلى تحسين سرعة الإنجاز وتقليل الروتين الإداري (Al-Barnaoui, 2013).</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اعتماد أنظمة إلكترونية حديثة تسهل عمليات الإدارة وتعزز دقة القرارات التنظيمية (Al-Sabil, 2015).</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3. تحسين بيئة العمل</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تطوير بيئة عمل داعمة تعزز رضا الموظفين وتحفزهم على الأداء الفعّال (Al-Khayyat, 2016).</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تهيئة مساحات العمل بشكل يساهم في تحقيق أعلى مستويات الإنتاجية والكفاءة (Al-Sharif, 2012).</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4. دور القيادة الإدارية في التطوير</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تعزيز مشاركة الإدارة العليا في عملية التطوير الإداري لضمان تحقيق أهداف المؤسسة (Al-Zaher, 2014).</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تشجيع الموظفين على تبني الابتكار والمشاركة في اتخاذ القرارات الإدارية (Al-Barnaoui, 2013).</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5. التحديات التي تواجه إدارة التطوير الإداري</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تشمل مقاومة التغيير من قبل الموظفين، وضعف الدعم المؤسسي، ونقص الموارد المالية (Al-Sabil, 2015).</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غياب التخطيط الاستراتيجي الملائم لتنفيذ برامج التطوير الإداري بشكل فعال (Al-Khayyat, 2016).</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bCs/>
          <w:sz w:val="28"/>
          <w:szCs w:val="28"/>
          <w:u w:val="none"/>
          <w:rtl/>
        </w:rPr>
      </w:pPr>
      <w:r>
        <w:rPr>
          <w:rFonts w:ascii="Sakkal Majalla" w:hAnsi="Sakkal Majalla" w:hint="cs"/>
          <w:b/>
          <w:bCs/>
          <w:sz w:val="28"/>
          <w:szCs w:val="28"/>
          <w:u w:val="none"/>
          <w:rtl/>
          <w:lang w:bidi="ar-DZ"/>
        </w:rPr>
        <w:t>ثانيًا: المتغير التابع (Dependent Variable) - تحسين الأداء الوظيفي</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يُعرَّف تحسين الأداء الوظيفي على أنه قدرة الموظفين الإداريين على تنفيذ مهامهم بكفاءة عالية وفقًا للمعايير المؤسسية المعتمدة. وهو يُعد مقياسًا رئيسيًا لمدى نجاح التطوير الإداري في تحقيق أهدافه داخل الجامعات (Al-Sharif, 2012).</w:t>
      </w:r>
    </w:p>
    <w:p>
      <w:pPr>
        <w:pStyle w:val="style0"/>
        <w:rPr>
          <w:rFonts w:ascii="Sakkal Majalla" w:cs="Sakkal Majalla" w:hAnsi="Sakkal Majalla"/>
          <w:b w:val="false"/>
          <w:bCs w:val="false"/>
          <w:sz w:val="28"/>
          <w:szCs w:val="28"/>
          <w:u w:val="none"/>
          <w:rtl/>
        </w:rPr>
      </w:pPr>
      <w:r>
        <w:rPr>
          <w:rFonts w:ascii="Sakkal Majalla" w:hAnsi="Sakkal Majalla" w:hint="cs"/>
          <w:b/>
          <w:bCs/>
          <w:sz w:val="28"/>
          <w:szCs w:val="28"/>
          <w:u w:val="none"/>
          <w:rtl/>
          <w:lang w:bidi="ar-DZ"/>
        </w:rPr>
        <w:t>أبعاد تحسين الأداء الوظيفي:</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1. الكفاءة والفعالية في أداء المهام</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تحسين سرعة ودقة تنفيذ العمليات الإدارية من خلال تعزيز مهارات الموظفين (Al-Zaher, 2014).</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تقليل الأخطاء الإدارية من خلال تبني ممارسات إدارية أكثر كفاءة (Al-Barnaoui, 2013).</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2. الالتزام الوظيفي والانضباط الإداري</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زيادة مستوى الالتزام بسياسات وإجراءات الجامعة (Al-Sabil, 2015).</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تقليل معدلات الغياب والتأخير، مما يسهم في تحسين كفاءة العمل المؤسسي (Al-Khayyat, 2016).</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3. التحفيز والرضا الوظيفي</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تحسين مستويات الرضا الوظيفي من خلال توفير بيئة عمل داعمة ومُحفِّزة (Al-Sharif, 2012).</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تعزيز ثقافة التقدير والمكافآت كوسيلة لتحفيز الموظفين وتحسين أدائهم (Al-Zaher, 2014).</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4. التكيف مع التطورات التقنية والإدارية</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قياس مدى قدرة الموظفين على استخدام التقنيات الحديثة في تنفيذ مهامهم اليومية (Al-Barnaoui, 2013).</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تعزيز مهارات التعامل مع الأنظمة الرقمية الحديثة كجزء من عمليات التطوير الإداري (Al-Sabil, 2015).</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5. تحسين جودة الخدمات الإدارية</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تقديم خدمات إدارية ذات جودة عالية تساهم في تحسين مستوى رضا المستفيدين (Al-Khayyat, 2016).</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تعزيز مستوى التنظيم الإداري ورفع كفاءة التعامل مع المشكلات المؤسسية (Al-Sharif, 2012).</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العلاقة بين المتغيرين (نموذج الدراسة المفاهيمي)</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تُركز هذه الدراسة على تحليل العلاقة بين إدارة التطوير الإداري (المتغير المستقل) وتأثيرها على تحسين الأداء الوظيفي (المتغير التابع). وتستند هذه العلاقة إلى الفرضية الأساسية التي تنص على أن تطبيق سياسات التطوير الإداري بشكل فعّال يؤدي إلى تحسين الأداء الوظيفي للموظفين الإداريين في الجامعات (Al-Sharif, 2012).</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ويُفترض أن تساهم إعادة هندسة العمليات الإدارية، تطوير الموارد البشرية، وتحسين بيئة العمل في تعزيز أداء الموظفين الإداريين، بينما قد تشكل التحديات المؤسسية، مقاومة التغيير، وضعف الدعم الإداري عوامل مؤثرة قد تحد من هذا الأثر الإيجابي (Al-Zaher, 2014).</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تُعد إدارة التطوير الإداري من أهم العوامل التي تؤثر في تحسين الأداء الوظيفي داخل الجامعات، حيث تساهم في تحديث أساليب العمل، وتطوير كفاءة الموظفين، وتحسين بيئة العمل بشكل يعزز الإنتاجية. ومن خلال استعراض المتغيرات وأبعادها المختلفة، يمكن الاستنتاج بأن العلاقة بين التطوير الإداري والأداء الوظيفي تعتمد على مدى كفاءة تطبيق استراتيجيات التطوير، ومدى تجاوب الموظفين مع هذه التغيرات (Al-Khayyat, 2016).</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بناءً على ذلك، سيتم في البحث الميداني تحليل هذه العلاقة من خلال استبيانات ومقابلات تستهدف الموظفين الإداريين في جامعات الرياض، بهدف تقديم توصيات عملية تدعم سياسات التطوير الإداري وتعزز من كفاءة الأداء الوظيفي.</w:t>
      </w:r>
    </w:p>
    <w:p>
      <w:pPr>
        <w:pStyle w:val="style0"/>
        <w:rPr>
          <w:rFonts w:ascii="Sakkal Majalla" w:cs="Sakkal Majalla" w:hAnsi="Sakkal Majalla"/>
          <w:b w:val="false"/>
          <w:bCs w:val="false"/>
          <w:sz w:val="28"/>
          <w:szCs w:val="28"/>
          <w:u w:val="none"/>
          <w:rtl/>
        </w:rPr>
      </w:pPr>
    </w:p>
    <w:p>
      <w:pPr>
        <w:pStyle w:val="style0"/>
        <w:rPr>
          <w:rFonts w:ascii="Sakkal Majalla" w:cs="Sakkal Majalla" w:hAnsi="Sakkal Majalla"/>
          <w:b/>
          <w:bCs/>
          <w:sz w:val="32"/>
          <w:szCs w:val="32"/>
          <w:u w:val="single"/>
          <w:rtl/>
        </w:rPr>
      </w:pPr>
    </w:p>
    <w:p>
      <w:pPr>
        <w:pStyle w:val="style0"/>
        <w:rPr>
          <w:rFonts w:ascii="Sakkal Majalla" w:cs="Sakkal Majalla" w:hAnsi="Sakkal Majalla"/>
          <w:b/>
          <w:bCs/>
          <w:sz w:val="32"/>
          <w:szCs w:val="32"/>
          <w:u w:val="single"/>
          <w:rtl/>
        </w:rPr>
      </w:pPr>
      <w:r>
        <w:rPr>
          <w:rFonts w:ascii="Sakkal Majalla" w:hAnsi="Sakkal Majalla" w:hint="cs"/>
          <w:b/>
          <w:bCs/>
          <w:sz w:val="32"/>
          <w:szCs w:val="32"/>
          <w:u w:val="single"/>
          <w:rtl/>
          <w:lang w:bidi="ar-DZ"/>
        </w:rPr>
        <w:br w:type="page"/>
      </w:r>
    </w:p>
    <w:p>
      <w:pPr>
        <w:pStyle w:val="style0"/>
        <w:rPr>
          <w:rFonts w:ascii="Sakkal Majalla" w:cs="Sakkal Majalla" w:hAnsi="Sakkal Majalla"/>
          <w:b/>
          <w:bCs/>
          <w:sz w:val="32"/>
          <w:szCs w:val="32"/>
          <w:u w:val="none"/>
          <w:rtl/>
        </w:rPr>
      </w:pPr>
      <w:r>
        <w:rPr>
          <w:rFonts w:ascii="Sakkal Majalla" w:cs="Sakkal Majalla" w:hAnsi="Sakkal Majalla"/>
          <w:b/>
          <w:bCs/>
          <w:sz w:val="32"/>
          <w:szCs w:val="32"/>
          <w:u w:val="single"/>
          <w:rtl/>
        </w:rPr>
        <w:t>الدراسات السابقة</w:t>
      </w:r>
      <w:r>
        <w:rPr>
          <w:rFonts w:ascii="Sakkal Majalla" w:cs="Sakkal Majalla" w:hAnsi="Sakkal Majalla" w:hint="cs"/>
          <w:b/>
          <w:bCs/>
          <w:sz w:val="32"/>
          <w:szCs w:val="32"/>
          <w:u w:val="single"/>
          <w:rtl/>
        </w:rPr>
        <w:t>:</w:t>
      </w:r>
      <w:r>
        <w:rPr>
          <w:rFonts w:cs="Sakkal Majalla" w:hAnsi="Sakkal Majalla" w:hint="default"/>
          <w:b/>
          <w:bCs/>
          <w:sz w:val="32"/>
          <w:szCs w:val="32"/>
          <w:u w:val="single"/>
          <w:lang w:val="en-US"/>
        </w:rPr>
        <w:t xml:space="preserve">previous study </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1. دراسة علي ناصر آل زاهر (1994)"سياسات التطوير الإداري في المملكة العربية السعودية" </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تهدف الدراسه الى تحليل سياسات التطوير الإداري في المملكة من خلال دراسة مداخل التنمية الإدارية.ومجال تطبيقها في المؤسسات الحكومية في المملكة العربية السعودية.</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حيث أظهرت الدراسة أن هناك تأثيرات سلبية على جهود التطوير الإداري بسبب الأعباء المتزايدة على الجهاز الإداري، إضافة إلى نقص التنسيق وتغليب المصالح الشخصية. وأوصت بوضع خطة وطنية شاملة لتطوير السياسات الإدارية.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وتسهم هذه الدراسة في فهم تأثير السياسات الإدارية على التطوير، ما يتيح تحديد الجوانب الأساسية التي يمكن لإدارة التطوير الإداري في الجامعات السعودية تحسينها لرفع الأداء الوظيفي.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تقدم الدراسة الحالية تركيزاً خاصاً على جامعات الرياض، مع دراسة تحديات محددة تواجه إدارة التطوير الإداري لتحسين الأداء الوظيفي فيها.</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2. محمد بكر برناوي (1995)"تقييم دور وحدات التطوير الإداري في أجهزة الخدمات العامة بالمملكة العربية السعودية" – </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تهدف هذه الدراسة إلى تقييم الدور الفعلي لوحدات التطوير الإداري في تحسين الأداء في أجهزة الخدمات العامة.ومجال تطبيقها أجهزة الخدمات العامة في المملكة العربية السعودية.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وقد أظهرت النتائج أن وحدات التطوير الإداري تفتقر إلى ممارسة دور فعلي في تحسين الأداء، حيث يقتصر دورها على الأطر التنظيمية. وأوصت الدراسة بزيادة التوعية الإدارية حول أهمية التطوير الإداري وتحديث اللوائح.</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توضح هذه الدراسة الحاجة إلى تفعيل دور وحدات التطوير الإداري، وهو ما يتكامل مع البحث الحالي، حيث سيتم بحث كيفية تفعيل إدارة التطوير الإداري في جامعات الرياض.</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تقدم الدراسة الحالية تطبيقاً عملياً لأهمية تفعيل وحدات التطوير الإداري في السياق الجامعي وتحديد استراتيجيات لتحسين الأداء الوظيفي.</w:t>
      </w:r>
    </w:p>
    <w:p>
      <w:pPr>
        <w:pStyle w:val="style0"/>
        <w:rPr>
          <w:rFonts w:ascii="Sakkal Majalla" w:cs="Sakkal Majalla" w:hAnsi="Sakkal Majalla"/>
          <w:sz w:val="28"/>
          <w:szCs w:val="28"/>
          <w:u w:val="none"/>
          <w:rtl/>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 xml:space="preserve">3. عبد المحسن حميد (2001)"أثر ضغوط العمل على الأداء"  </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دراسة تأثير ضغوط العمل على الأداء الوظيفي لدى رؤساء البلديات الفرعية.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في مجال البلديات الفرعية في المملكة العربية السعودية.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وقد  حددت الدراسة أن ضغوط العمل، مثل غموض الأدوار والمسؤوليات، تؤثر سلبًا على الأداء، وأوصت ببناء ثقافة تنظيمية لتقليل هذه الضغوط.</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تؤكد هذه الدراسة على أهمية تنظيم الأدوار بشكل جيد، مما يدعم هدف الدراسة الحالية في توضيح الأدوار في بيئة العمل الجامعية لتحسين الأداء الوظيفي.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تركز الدراسة الحالية على دور إدارة التطوير الإداري في تقليل ضغوط العمل داخل بيئة الجامعات، وتقديم استراتيجيات محددة للتعامل مع التحديات الإدارية.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4.دراسة عبد الله السبيل (2003)"التطوير الإداري والحكومة الإلكترونية"  </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الهدف استكشاف دور التطوير الإداري في تفعيل الحكومة الإلكترونية في المؤسسات.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مجال التطبيق المنظمات الحكومية في المملكة العربية السعودية.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أشارت النتائج إلى وجود نقص في التأهيل والتدريب للعاملين على تطبيقات الحكومة الإلكترونية، وأوصت بمراجعة الهيكل الوظيفي وتكثيف برامج التوعية.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توضح هذه الدراسة الحاجة إلى تعزيز التدريب والتحول الرقمي، وهو ما يتوافق مع بحث الدور الذي يمكن أن تلعبه إدارة التطوير في الجامعات.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ستتناول الدراسة الحالية دور إدارة التطوير في دعم التحول الرقمي في الجامعات، مع التركيز على تدريب الموظفين الإداريين للتكيف مع المتطلبات التقنية.</w:t>
      </w:r>
    </w:p>
    <w:p>
      <w:pPr>
        <w:pStyle w:val="style0"/>
        <w:rPr>
          <w:rFonts w:ascii="Sakkal Majalla" w:cs="Sakkal Majalla" w:hAnsi="Sakkal Majalla"/>
          <w:sz w:val="28"/>
          <w:szCs w:val="28"/>
          <w:u w:val="none"/>
          <w:rtl/>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 xml:space="preserve">5.  دراسة حنان خياط (2008)"دور إدارة التطوير الإداري في بناء وتنمية القدرات الإبداعية" </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هدفت هذه الدراسة إلى دراسة دور إدارة التطوير الإداري في تعزيز القدرات الإبداعية للموظفات.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مجال التطبيق جامعة الملك عبد العزيز، المملكة العربية السعودية.</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 xml:space="preserve"> أشارت الدراسة إلى أن إدارة التطوير الإداري تساهم في خلق بيئة عمل إيجابية، من خلال التدريب والتحفيز، مما يحسن من القدرات الإبداعية للموظفات.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تدعم هذه الدراسة الفكرة بأن بيئة العمل الداعمة تسهم في تحسين الأداء، مما يساعد الدراسة الحالية على بناء استراتيجيات بيئة عمل داعمة في الجامعات.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تركز الدراسة الحالية على تحليل دور التطوير الإداري ليس فقط في بناء الإبداع، بل في تحسين الأداء الوظيفي الشامل.</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6. دراسة صالح بن عبد الله بن محمد (2012)"أثر تطبيق برامج التدريب والتطوير الإداري على الأداء الوظيفي للموظفين في المؤسسات الحكومية" </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الهدف دراسة تأثير برامج التدريب على تحسين الأداء الوظيفي للموظفين.</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مجال التطبيق المؤسسات الحكومية في المملكة العربية السعودية.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أثبتت الدراسة أن هناك علاقة إيجابية بين برامج التدريب وتحسين الأداء الوظيفي، مع توصية بتوسيع نطاق التدريب ليشمل جميع المستويات الإدارية.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تدعم هذه الدراسة التركيز على التدريب المستمر كأحد الأدوات الأساسية لتحسين الأداء الوظيفي في الجامعات.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توفر الدراسة الحالية توجهاً نحو تطبيق برامج تدريبية في الجامعات وتحديد استراتيجيات مستدامة لتحسين الأداء الإداري.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7. دراسة فاطمة السبيعي (2019)"أثر الأساليب الإدارية في تعزيز الأداء الوظيفي في المؤسسات الأكاديمية" </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الهدف دراسة تأثير الأساليب الإدارية الحديثة على الأداء الوظيفي للموظفين في المؤسسات الأكاديمية.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مجال التطبيق المؤسسات الأكاديمية في المملكة العربية السعودية.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اوجدت الدراسة أن الأساليب الإدارية مثل التقييم المستمر وتحديد الأهداف تعزز الأداء، مع توصية بتحسين التواصل وتطوير سياسات مرنة للتقييم.</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تبرز هذه الدراسة أهمية استخدام الأساليب الإدارية الحديثة في رفع مستوى الأداء الوظيفي، مما يشجع على تبني هذه الأساليب في الجامعات.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تقدم الدراسة الحالية إطاراً لتطبيق الأساليب الإدارية الحديثة بهدف تحسين الأداء الوظيفي للموظفين الإداريين في جامعات الرياض.</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8. دراسة نوال القحطاني (2021)"دور الثقافة التنظيمية في تعزيز الأداء الوظيفي في المؤسسات الحكومية" </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الهدف تحليل دور الثقافة التنظيمية في تحسين الأداء الوظيفي.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مجال التطبيق المؤسسات الحكومية في المملكة العربية السعودية.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أثبتت الدراسة أن الثقافة التنظيمية الإيجابية تساهم في تحفيز الأداء الوظيفي وتحسينه، مع توصية بتعزيز القيم الإيجابية في بيئة العمل.</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تدعم هذه الدراسة التأكيد على أهمية بناء ثقافة تنظيمية فعالة، وهو ما ينسجم مع البحث الحالي في تحسين الأداء الوظيفي من خلال تعزيز الثقافة الإيجابية.</w:t>
      </w:r>
    </w:p>
    <w:p>
      <w:pPr>
        <w:pStyle w:val="style0"/>
        <w:rPr>
          <w:rFonts w:ascii="Sakkal Majalla" w:cs="Sakkal Majalla" w:hAnsi="Sakkal Majalla"/>
          <w:sz w:val="28"/>
          <w:szCs w:val="28"/>
          <w:u w:val="single"/>
          <w:rtl/>
        </w:rPr>
      </w:pPr>
      <w:r>
        <w:rPr>
          <w:rFonts w:ascii="Sakkal Majalla" w:hAnsi="Sakkal Majalla" w:hint="cs"/>
          <w:sz w:val="28"/>
          <w:szCs w:val="28"/>
          <w:u w:val="none"/>
          <w:rtl/>
          <w:lang w:bidi="ar-DZ"/>
        </w:rPr>
        <w:t xml:space="preserve"> تهدف الدراسة الحالية إلى تعزيز الثقافة التنظيمية في الجامعات لتكون داعمة للتطوير الإداري وزيادة الكفاءة.</w:t>
      </w:r>
    </w:p>
    <w:p>
      <w:pPr>
        <w:pStyle w:val="style0"/>
        <w:rPr>
          <w:rFonts w:ascii="Sakkal Majalla" w:cs="Sakkal Majalla" w:hAnsi="Sakkal Majalla"/>
          <w:b/>
          <w:bCs/>
          <w:sz w:val="32"/>
          <w:szCs w:val="32"/>
          <w:u w:val="single"/>
          <w:rtl/>
        </w:rPr>
      </w:pPr>
      <w:r>
        <w:rPr>
          <w:rFonts w:ascii="Sakkal Majalla" w:cs="Sakkal Majalla" w:hAnsi="Sakkal Majalla" w:hint="cs"/>
          <w:b/>
          <w:bCs/>
          <w:sz w:val="32"/>
          <w:szCs w:val="32"/>
          <w:u w:val="single"/>
          <w:rtl/>
        </w:rPr>
        <w:t>المنطلقات</w:t>
      </w:r>
      <w:r>
        <w:rPr>
          <w:rFonts w:cs="Sakkal Majalla" w:hAnsi="Sakkal Majalla" w:hint="default"/>
          <w:b/>
          <w:bCs/>
          <w:sz w:val="32"/>
          <w:szCs w:val="32"/>
          <w:u w:val="single"/>
          <w:rtl/>
          <w:lang w:val="en-US"/>
        </w:rPr>
        <w:t>(</w:t>
      </w:r>
      <w:r>
        <w:rPr>
          <w:rFonts w:hAnsi="Sakkal Majalla" w:hint="cs"/>
          <w:b/>
          <w:bCs/>
          <w:sz w:val="32"/>
          <w:szCs w:val="32"/>
          <w:u w:val="single"/>
          <w:rtl/>
          <w:lang w:val="en-US" w:bidi="ar-DZ"/>
        </w:rPr>
        <w:t>الفرضيات</w:t>
      </w:r>
      <w:r>
        <w:rPr>
          <w:rFonts w:cs="Sakkal Majalla" w:hAnsi="Sakkal Majalla" w:hint="default"/>
          <w:b/>
          <w:bCs/>
          <w:sz w:val="32"/>
          <w:szCs w:val="32"/>
          <w:u w:val="single"/>
          <w:rtl/>
          <w:lang w:val="en-US"/>
        </w:rPr>
        <w:t>)</w:t>
      </w:r>
      <w:r>
        <w:rPr>
          <w:rFonts w:ascii="Sakkal Majalla" w:cs="Sakkal Majalla" w:hAnsi="Sakkal Majalla" w:hint="cs"/>
          <w:b/>
          <w:bCs/>
          <w:sz w:val="32"/>
          <w:szCs w:val="32"/>
          <w:u w:val="single"/>
          <w:rtl/>
        </w:rPr>
        <w:t xml:space="preserve"> النظرية للدراسة:</w:t>
      </w:r>
      <w:r>
        <w:rPr>
          <w:rFonts w:cs="Sakkal Majalla" w:hAnsi="Sakkal Majalla" w:hint="default"/>
          <w:b/>
          <w:bCs/>
          <w:sz w:val="32"/>
          <w:szCs w:val="32"/>
          <w:u w:val="single"/>
          <w:lang w:val="en-US"/>
        </w:rPr>
        <w:t>The theoretical principles of the study</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المنطلقات النظرية لدراسة دور إدارة التطوير الإداري في تحسين الأداء الوظيفي - دراسة تطبيقية على الموظفين الإداريين في جامعات الرياض</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تعتمد هذه الدراسة على مجموعة من الأسس النظرية التي ترتبط بمفاهيم التطوير الإداري وعلاقته بالأداء الوظيفي. وفيما يلي أبرز المنطلقات النظرية التي تساعد في تفسير العلاقة بين إدارة التطوير الإداري وتحسين الأداء الوظيفي: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 التطوير الإداري كأداة استراتيجية لتحسين الأداء الوظيفي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تنطلق هذه الدراسة من فكرة أن التطوير الإداري يمثل عملية استراتيجية تهدف إلى تحسين الأداء الوظيفي من خلال تعزيز مهارات وقدرات الموظفين الإداريين. ويُعد التطوير الإداري عملية مستمرة تشمل التدريب وتطوير المهارات وإدارة الأداء لتحقيق أهداف المؤسسة بكفاءة. تشير الدراسات إلى أن الإدارة الفعالة للتطوير الإداري تعزز أداء الموظفين عبر تطوير بيئة عمل تشجع على النمو والتحسين (Armstrong, 2020).</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2. علاقة الدوافع الداخلية بالأداء الوظيفي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تركز النظريات السلوكية في علم الإدارة على دور الدوافع الداخلية للموظفين وأثرها في تحسين الأداء. الدافع هو قوة داخلية تحفّز الفرد على بذل الجهد للوصول إلى الأهداف المطلوبة. وترى العديد من الدراسات أن الدوافع تلعب دوراً محورياً في رفع مستوى الأداء الوظيفي، خاصة في المؤسسات الأكاديمية التي تتطلب بيئة عمل محفزة لتحقيق التميز (Herzberg, 2019)</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3. إدارة الأداء كجزء من التطوير الإداري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تتبنى الدراسة نظرية أن إدارة الأداء تعتبر جزءاً من إدارة التطوير الإداري، إذ تهدف إلى تحسين فعالية الأفراد وتطوير أساليب العمل. تتضمن إدارة الأداء عمليات تقييم الأداء بانتظام وتقديم التغذية الراجعة للموظفين، مما يساعدهم في تحديد نقاط القوة والضعف لديهم وتوجيههم نحو تحسين الأداء ( Dessler, 2021).</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4. بيئة العمل وتأثيرها على الأداء الوظيفي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تؤثر بيئة العمل بشكل كبير على أداء الموظفين، حيث تعد بيئة العمل الداخلية - مثل العلاقات بين الموظفين، السياسات الإدارية، والدعم من القيادة - من العوامل المؤثرة على جودة الأداء الوظيفي. بيئة العمل الإيجابية تدعم تطوير الأداء وتحفّز الموظفين على الاستمرار في تحسين مستوياتهم ( Robbins &amp; Judge, 2020).</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5. أثر التدريب والتطوير المستمر على الأداء</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تنطلق الدراسة من فرضية أن التدريب المستمر والتطوير المهني للموظفين الإداريين في الجامعات يؤدي إلى تحسين الأداء، حيث إن المعرفة والمهارات المكتسبة من التدريب تمكن الموظفين من تنفيذ مهامهم بكفاءة أعلى وتزيد من التزامهم بالأهداف المؤسسية ( Noe, 2019).</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6. التقييم الدوري للأداء ودوره في التحسين المستمر</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يعتبر تقييم الأداء أحد الأدوات الأساسية في إدارة التطوير الإداري، حيث يسهم التقييم المنتظم للأداء في تحسينه عبر تحديد أوجه القصور وتقديم التغذية الراجعة. يؤدي هذا التقييم إلى زيادة الوعي الوظيفي لدى الموظفين ويحثهم على تطوير نقاط الضعف لديهم (Aguinis, 2021).</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تقوم الدراسة على أسس علمية تربط بين تطوير الأداء الإداري ورفع مستوى الأداء الوظيفي في الجامعات. من خلال التركيز على جوانب مثل التدريب، إدارة الأداء، الدوافع وبيئة العمل، تسعى الدراسة إلى تسليط الضوء على كيفية تحسين الأداء الإداري بما يخدم أهداف الجامعات في مدينة الرياض.</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bidi w:val="false"/>
        <w:jc w:val="right"/>
        <w:rPr>
          <w:rFonts w:ascii="Sakkal Majalla" w:hAnsi="Sakkal Majalla" w:hint="cs"/>
          <w:sz w:val="28"/>
          <w:szCs w:val="28"/>
          <w:u w:val="none"/>
          <w:rtl/>
          <w:lang w:bidi="ar-DZ"/>
        </w:rPr>
      </w:pPr>
      <w:r>
        <w:rPr>
          <w:rFonts w:ascii="Sakkal Majalla" w:hAnsi="Sakkal Majalla" w:hint="cs"/>
          <w:b/>
          <w:bCs/>
          <w:sz w:val="32"/>
          <w:szCs w:val="32"/>
          <w:u w:val="single"/>
          <w:rtl/>
          <w:lang w:bidi="ar-DZ"/>
        </w:rPr>
        <w:t xml:space="preserve"> Theoretical Framework of the Study الاطار النظري للدراسة</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 xml:space="preserve">الإطار النظري للدراسة Theoretical Framework </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المبحث الأول: التطوير الإداري ودوره في تحسين الأداء الوظيفي</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التطوير الإداري</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التطوير الإداري يعد عملية حيوية تهدف إلى تزويد العاملين الإداريين بالمعرفة والمهارات اللازمة التي تساهم في رفع مستوى أدائهم الوظيفي وتحسين كفاءتهم في التعامل مع التحديات والمشاكل الإدارية. يتناول هذا المفهوم عدداً من التعريفات والمفاهيم التي تبرز دوره في تحقيق التغيير والتطوير داخل المنظمات.</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1. التعريف الأول: التطوير الإداري هو "عملية تزويد الإداريين بالمهارات والمعلومات التي تساعدهم على تحسين أدائهم في العمل ورفع مستوى كفايتهم في مواجهة المشاكل الإدارية" ( Al-Tatweer, 2020).</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2. التعريف الثاني للصيرفي: يُعرف التطوير الإداري بأنه "التحسين المستمر في أداء الإدارة من خلال إتباع الأساليب العلمية في العمل، وعلاج المشكلات التي تظهر، ودعم القدرات الإدارية" ( Al-Sirfi, 2019).</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3. التعريف الثالث: يشير التعريف الآخر إلى أن التطوير الإداري هو "إحداث تغيرات في طبيعة النشاطات الفكرية والسلوكية داخل الجهاز الإداري"</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1. مفهوم التطوير الإداري</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يُعرف التطوير الإداري بأنه العملية التي تهدف إلى تحسين الهياكل التنظيمية وأساليب العمل لرفع كفاءة الأداء الإداري، وذلك من خلال تحسين نظم العمل، وتوفير التدريب اللازم للعاملين، وتطبيق استراتيجيات التحسين المستمر (Ali, 1994).</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المفاهيم المعاصرة في التطوير الإداري</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أدت التحولات التي تلت الحرب العالمية الثانية إلى ظهور سمات جديدة في التطوير الإداري، منها:</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1. انتشار المبادئ الديمقراطية في المجتمعات، مما أثر على العلاقة بين القادة الإداريين والعاملين، وأدى إلى مشاركة أكبر في اتخاذ القرارات وتبني علاقات غير رسمية بين الإدارة والجمهور (Democratic Influence on Administration, 2021).</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2. النمو السكاني وارتفاع مستوى المعيشة، مما أدى إلى تنوع احتياجات الجمهور وزيادة التحديات التي يواجهها الجهاز الإداري لتحقيق الأداء الأمثل ( Population Growth and Public Needs, 2020</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2. أهمية التطوير الإداري في المؤسسات التعليمية</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تعتبر المؤسسات التعليمية من البيئات التي تحتاج إلى تطبيق التطوير الإداري لمواكبة التطورات التكنولوجية والإدارية، وذلك لتقديم خدمات تعليمية وإدارية أفضل تلبي احتياجات الطلاب وأعضاء هيئة التدريس. وتعد جامعات الرياض مثالًا على المؤسسات التي يمكن أن تستفيد من التحسينات الإدارية لتعزيز جودة أدائها الوظيفي وتسهيل الإجراءات التنظيمية (Barnawi, 1995).</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أهداف التطوير الإداري</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تتضمن أهداف التطوير الإداري الأساسية تحسين الأداء الوظيفي للعاملين الإداريين ورفع مستوى الكفاءة العامة داخل المنظمة:</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1. تطوير الكوادر البشرية من مدراء، إداريين، وفنيين لدعم الأداء الوظيفي ( Human Resource Development, 2019).</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2. تحسين العمليات والإجراءات الوظيفية لتحقيق الكفاءة الإدارية ( Operational Efficiency in Administration, 2018).</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3. إعداد وتطوير الوصف الوظيفي لرفع مستوى الرقابة الإدارية ( Job Description and Administrative Control, 2020).</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4. دراسة الهياكل التنظيمية لتحديد العلاقات الداخلية وتقسيم العمل بفعالية ( Organizational Structures, 2021).</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5. تعزيز مفاهيم وقدرات الموظفين وتطوير الإدارة العامة لدعم الأداء الوظيفي وتسهيل تحقيق الأهداف التنظيمية ( Capacity Building in Public Administration, 2019).</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يعد التطوير الإداري عاملاً أساسياً في تحسين الأداء الوظيفي، من خلال تزويد الموظفين الإداريين في الجامعات بمهارات وأساليب حديثة تتماشى مع التغيرات المؤسسية والبيئية، ويعمل على رفع الكفاءة وتحقيق الاستجابة المطلوبة لاحتياجات الجمهور.</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المبحث الثاني: الأداء الوظيفي وأهميته في تحسين أداء الموظفين الإداريين</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الأداء الوظيفي:</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يعتبر تطوير الموارد البشرية ركيزة أساسية لتطوير المنظمات وتحسين أدائها العام. ويُعد تقييم أداء العاملين أداة رئيسية لتحقيق هذا التطوير، حيث يوفر معلومات قيمة عن مهارات الموظفين وقدرتهم على إنجاز المهام بكفاءة.</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أولاً: ماهية الأداء</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1. مفهوم الأداء: يُعرّف الأداء بأنه "نتاج جهد بذله فرد أو مجموعة من الأفراد لإنجاز مهمة معينة"، ويعكس قدرات وإمكانات العنصر البشري، الذي يعتبر أساساً في تحقيق الأهداف التنظيمية (Performance Theory, 2018).</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2. إدارة الأداء: إدارة الأداء تُعرف بأنها "عملية تهدف إلى مساعدة النظام الإداري على تحقيق أهدافه من خلال فهم مشترك بين المديرين وفريق العمل حول المطلوب تحقيقه، إلى جانب تطوير العاملين لتحسين أدائهم على المدى القصير والطويل" ( Performance Management Approach, 2019).</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3. العوامل المؤثرة في الأداء الوظيفي</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يشمل الأداء الوظيفي مجموعة من العوامل المؤثرة، مثل وضوح الدور الوظيفي، ونظم التقييم المستمر، وتوافر الموارد اللازمة، والبيئة التنظيمية. وقد أثبتت الدراسات أن غموض الأدوار وصعوبة تحديد المسؤوليات تؤدي إلى ضغوط وظيفية تقلل من كفاءة الأداء، مما يجعل التطوير الإداري أمرًا ضروريًا لمعالجة هذه التحديات (Hameed, 2001).</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4. دور التدريب والتطوير المهني</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يمثل التدريب أحد أهم أنشطة التطوير الإداري، حيث يسهم في تزويد الموظفين بالمهارات والمعارف اللازمة لأداء وظائفهم بفعالية. وقد أظهرت الدراسات أن التدريب المستمر يرتبط بزيادة الإنتاجية وتحسين الأداء الوظيفي في المؤسسات الأكاديمية، مما يدعم أهمية تطبيق برامج التدريب على مستوى الإدارات في جامعات الرياض لتحسين الكفاءة الإدارية (Khayat, 2008).</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5. التحول الرقمي والتطوير الإداري</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تبرز الحاجة إلى التحول الرقمي في إدارة التطوير الإداري كأحد الأساليب الحديثة لتحسين الأداء. فالتحول الرقمي يساعد في تبسيط الإجراءات، وتحسين نظم المعلومات، وتعزيز التواصل بين الإدارات المختلفة. وتشير الدراسات إلى أن تطبيق أنظمة رقمية في العمليات الإدارية يسهم في تسريع الإجراءات ورفع كفاءة الأداء (Al-Subai'l, 2003).</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6. الثقافة التنظيمية ودورها في تحسين الأداء</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تعد الثقافة التنظيمية الداعمة من العوامل الأساسية التي تساعد في تحسين الأداء الوظيفي، حيث تعزز من الولاء الوظيفي والانتماء. وقد أثبتت الدراسات أن المؤسسات التي تركز على بناء ثقافة إيجابية تتمتع بمعدلات أداء أعلى، مما يؤكد أهمية إدارة التطوير الإداري في ترسيخ ثقافة تنظيمية تدعم الإبداع والانضباط الوظيفي في جامعات الرياض (Al-Qahtani, 2021).</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7. التحديات التي تواجه إدارة التطوير الإداري</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تواجه إدارة التطوير الإداري عدة تحديات في تطبيق برامجها، منها طول وتعقيد الإجراءات، نقص الكوادر البشرية المتخصصة، وقلة التعاون بين الإدارات المختلفة. وتبرز أهمية التغلب على هذه التحديات لتحقيق الأهداف المنشودة في تحسين الأداء الوظيفي، خاصة في بيئات أكاديمية تتسم بتعدد الإدارات والاختصاصات مثل الجامعات (Bin Mohammed, 2012).</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8. تأثير إدارة الأداء الوظيفي في تحسين كفاءة العمل</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يُعد إدارة الأداء الوظيفي جزءاً هاماً من إدارة التطوير الإداري، حيث يساهم في تحديد الأهداف الواضحة للموظفين ويقدم التغذية الراجعة لتحسين الأداء. أظهرت الدراسات أن وجود نظم فعالة لإدارة الأداء، مثل التقييم الدوري وتحديد مؤشرات الأداء، يعزز من كفاءة العمل ويزيد من التزام الموظفين بأهداف المؤسسة. وفي السياق الجامعي، يمكن لتطبيق إدارة أداء وظيفي قوي أن يحسن من مستوى الإنجاز ويزيد من كفاءة العمليات الإدارية (Al-Subaie, 2019).</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9. تقييم الأداء المستمر وأثره على رفع مستوى الأداء الوظيفي</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تساهم نظم التقييم المستمر في تحسين الأداء الوظيفي عبر توفير بيانات دقيقة حول أداء الموظفين، مما يساعد إدارة التطوير الإداري في اتخاذ قرارات قائمة على الأدلة لتعزيز الكفاءة والفعالية. وقد أشارت الدراسات إلى أن تطبيق تقييم الأداء بشكل مستمر يسهم في تعزيز التفوق الوظيفي ويساعد في توجيه الموظفين نحو تحسين مهاراتهم (Al-Qahtani, 2021).</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10. أهمية التعاون بين الإدارات لتحسين الأداء</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يلعب التعاون بين الإدارات دوراً مهماً في دعم التطوير الإداري وتحقيق التحسين المستمر في الأداء الوظيفي. فقد بينت الدراسات أن التواصل الفعال بين الإدارات يساهم في تحسين بيئة العمل، ويوفر دعماً أكبر لجهود التطوير الإداري، كما يسهم في تحقيق التكامل بين الأهداف المختلفة للإدارات. وتعد الجامعات بيئة ملائمة لتطبيق أساليب تعزيز التعاون لتحقيق الأداء الوظيفي المتكامل (Al-Qahtani, 2021).</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11. تحديات تطبيق استراتيجيات التطوير الإداري في الجامعات</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تواجه إدارة التطوير الإداري في الجامعات تحديات متعددة تتعلق بالتطبيق الفعلي للاستراتيجيات، مثل محدودية الميزانيات، والمقاومة للتغيير من قبل بعض الموظفين، وضرورة توافق الاستراتيجيات مع السياسات العامة للجامعات. وتشير الدراسات إلى أن التغلب على هذه التحديات يتطلب استراتيجيات مرنة تركز على التدريب والتواصل الفعال وتوفير بيئة عمل داعمة للتغيير الإيجابي (Barnawi, 1995).</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12. دور التحفيز في تعزيز الأداء الوظيفي</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يُعتبر التحفيز من العوامل الأساسية التي تؤثر على الأداء الوظيفي، حيث يعزز من حماس الموظفين وولائهم للمؤسسة. وتؤكد الأبحاث أن وضع سياسات تحفيزية مناسبة، مثل الحوافز المادية والتقدير المعنوي، يمكن أن يكون له أثر إيجابي ملحوظ على الأداء الوظيفي. وبالنسبة للجامعات، يعد التحفيز جزءاً هاماً من استراتيجية التطوير الإداري لتحقيق الالتزام الوظيفي وزيادة الإنتاجية (Hameed, 2001).</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13. الابتكار الإداري كوسيلة لتحسين الأداء</w:t>
      </w:r>
    </w:p>
    <w:p>
      <w:pPr>
        <w:pStyle w:val="style0"/>
        <w:rPr>
          <w:rFonts w:ascii="Sakkal Majalla" w:hAnsi="Sakkal Majalla" w:hint="cs"/>
          <w:sz w:val="28"/>
          <w:szCs w:val="28"/>
          <w:u w:val="single"/>
          <w:rtl/>
          <w:lang w:bidi="ar-DZ"/>
        </w:rPr>
      </w:pPr>
      <w:r>
        <w:rPr>
          <w:rFonts w:ascii="Sakkal Majalla" w:hAnsi="Sakkal Majalla" w:hint="cs"/>
          <w:sz w:val="28"/>
          <w:szCs w:val="28"/>
          <w:u w:val="none"/>
          <w:rtl/>
          <w:lang w:bidi="ar-DZ"/>
        </w:rPr>
        <w:t>يلعب الابتكار الإداري دوراً بارزاً في تطوير الأداء الوظيفي، حيث يتيح الفرصة لتبني أساليب إدارية حديثة تعزز من الإنتاجية وتدعم الابتكار داخل بيئة العمل. وقد أشارت الدراسات إلى أن تشجيع الابتكار الإداري يسهم في تحقيق الأهداف التنظيمية بشكل أكثر فعالية. وتعد الجامعات بيئة خصبة لتطبيق الابتكار في عمليات التطوير الإداري (Khayat, 2008)</w:t>
      </w:r>
      <w:r>
        <w:rPr>
          <w:rFonts w:ascii="Sakkal Majalla" w:hAnsi="Sakkal Majalla" w:hint="cs"/>
          <w:sz w:val="28"/>
          <w:szCs w:val="28"/>
          <w:u w:val="single"/>
          <w:rtl/>
          <w:lang w:bidi="ar-DZ"/>
        </w:rPr>
        <w:t>.</w:t>
      </w:r>
    </w:p>
    <w:p>
      <w:pPr>
        <w:pStyle w:val="style0"/>
        <w:rPr>
          <w:rFonts w:ascii="Sakkal Majalla" w:hAnsi="Sakkal Majalla" w:hint="cs"/>
          <w:sz w:val="28"/>
          <w:szCs w:val="28"/>
          <w:u w:val="single"/>
          <w:rtl/>
          <w:lang w:bidi="ar-DZ"/>
        </w:rPr>
      </w:pPr>
    </w:p>
    <w:p>
      <w:pPr>
        <w:pStyle w:val="style0"/>
        <w:rPr>
          <w:rFonts w:ascii="Sakkal Majalla" w:cs="Sakkal Majalla" w:hAnsi="Sakkal Majalla"/>
          <w:sz w:val="28"/>
          <w:szCs w:val="28"/>
          <w:u w:val="single"/>
          <w:rtl/>
        </w:rPr>
      </w:pPr>
      <w:r>
        <w:rPr>
          <w:rFonts w:ascii="Sakkal Majalla" w:hAnsi="Sakkal Majalla" w:hint="cs"/>
          <w:sz w:val="28"/>
          <w:szCs w:val="28"/>
          <w:u w:val="single"/>
          <w:rtl/>
          <w:lang w:bidi="ar-DZ"/>
        </w:rPr>
        <w:br w:type="page"/>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bidi w:val="false"/>
        <w:jc w:val="center"/>
        <w:rPr>
          <w:rFonts w:ascii="Sakkal Majalla" w:cs="Sakkal Majalla" w:hAnsi="Sakkal Majalla"/>
          <w:b/>
          <w:bCs/>
          <w:sz w:val="52"/>
          <w:szCs w:val="52"/>
          <w:u w:val="single"/>
          <w:rtl/>
        </w:rPr>
      </w:pPr>
    </w:p>
    <w:sectPr>
      <w:headerReference w:type="default" r:id="rId4"/>
      <w:footerReference w:type="default" r:id="rId5"/>
      <w:pgSz w:w="11906" w:h="16838" w:orient="portrait"/>
      <w:pgMar w:top="1440" w:right="1274" w:bottom="1440" w:left="180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pgNumType w:fmt="decimal"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1"/>
    <w:family w:val="swiss"/>
    <w:pitch w:val="variable"/>
    <w:sig w:usb0="E4002EFF" w:usb1="C000247B" w:usb2="00000009" w:usb3="00000000" w:csb0="000001FF" w:csb1="00000000"/>
  </w:font>
  <w:font w:name="Arial">
    <w:altName w:val="Arial"/>
    <w:panose1 w:val="020b0604020000020204"/>
    <w:charset w:val="01"/>
    <w:family w:val="swiss"/>
    <w:pitch w:val="variable"/>
    <w:sig w:usb0="E0002EFF" w:usb1="C000785B" w:usb2="00000009" w:usb3="00000000" w:csb0="000001FF" w:csb1="00000000"/>
  </w:font>
  <w:font w:name="Times New Roman">
    <w:altName w:val="Times New Roman"/>
    <w:panose1 w:val="02020603050000020304"/>
    <w:charset w:val="01"/>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libri Light">
    <w:altName w:val="Calibri Light"/>
    <w:panose1 w:val="020f0302020000030204"/>
    <w:charset w:val="00"/>
    <w:family w:val="swiss"/>
    <w:pitch w:val="variable"/>
    <w:sig w:usb0="E4002EFF" w:usb1="C000247B" w:usb2="00000009" w:usb3="00000000" w:csb0="000001FF" w:csb1="00000000"/>
  </w:font>
  <w:font w:name="Dancing Script">
    <w:altName w:val="Times New Roman"/>
    <w:panose1 w:val="02020603050000020304"/>
    <w:charset w:val="00"/>
    <w:family w:val="roman"/>
    <w:pitch w:val="variable"/>
    <w:sig w:usb0="20007A87" w:usb1="80000000" w:usb2="00000008" w:usb3="00000000" w:csb0="000001FF" w:csb1="00000000"/>
  </w:font>
  <w:font w:name="Cutive Mono">
    <w:altName w:val="Times New Roman"/>
    <w:panose1 w:val="02020603050000020304"/>
    <w:charset w:val="00"/>
    <w:family w:val="roman"/>
    <w:pitch w:val="variable"/>
    <w:sig w:usb0="20007A87" w:usb1="80000000" w:usb2="00000008" w:usb3="00000000" w:csb0="000001FF" w:csb1="00000000"/>
  </w:font>
  <w:font w:name="Droid Sans Mono">
    <w:altName w:val="Times New Roman"/>
    <w:panose1 w:val="02020603050000020304"/>
    <w:charset w:val="00"/>
    <w:family w:val="roman"/>
    <w:pitch w:val="variable"/>
    <w:sig w:usb0="20007A87" w:usb1="80000000" w:usb2="00000008" w:usb3="00000000" w:csb0="000001FF" w:csb1="00000000"/>
  </w:font>
  <w:font w:name="Coming Soon">
    <w:altName w:val="Times New Roman"/>
    <w:panose1 w:val="02020603050000020304"/>
    <w:charset w:val="00"/>
    <w:family w:val="roman"/>
    <w:pitch w:val="variable"/>
    <w:sig w:usb0="20007A87" w:usb1="80000000" w:usb2="00000008" w:usb3="00000000" w:csb0="000001FF" w:csb1="00000000"/>
  </w:font>
  <w:font w:name="Clock2021_Fixed">
    <w:altName w:val="Times New Roman"/>
    <w:panose1 w:val="02020603050000020304"/>
    <w:charset w:val="00"/>
    <w:family w:val="roman"/>
    <w:pitch w:val="variable"/>
    <w:sig w:usb0="20007A87" w:usb1="80000000" w:usb2="00000008" w:usb3="00000000" w:csb0="000001FF" w:csb1="00000000"/>
  </w:font>
  <w:font w:name="Clock2021">
    <w:altName w:val="Times New Roman"/>
    <w:panose1 w:val="02020603050000020304"/>
    <w:charset w:val="00"/>
    <w:family w:val="roman"/>
    <w:pitch w:val="variable"/>
    <w:sig w:usb0="20007A87" w:usb1="80000000" w:usb2="00000008" w:usb3="00000000" w:csb0="000001FF" w:csb1="00000000"/>
  </w:font>
  <w:font w:name="Clock2019L-RM_v1.0">
    <w:altName w:val="Times New Roman"/>
    <w:panose1 w:val="02020603050000020304"/>
    <w:charset w:val="00"/>
    <w:family w:val="roman"/>
    <w:pitch w:val="variable"/>
    <w:sig w:usb0="20007A87" w:usb1="80000000" w:usb2="00000008" w:usb3="00000000" w:csb0="000001FF" w:csb1="00000000"/>
  </w:font>
  <w:font w:name="Carrois Gothic SC">
    <w:altName w:val="Times New Roman"/>
    <w:panose1 w:val="02020603050000020304"/>
    <w:charset w:val="00"/>
    <w:family w:val="roman"/>
    <w:pitch w:val="variable"/>
    <w:sig w:usb0="20007A87" w:usb1="80000000" w:usb2="00000008" w:usb3="00000000" w:csb0="000001FF" w:csb1="00000000"/>
  </w:font>
  <w:font w:name="AndroidClock">
    <w:altName w:val="Times New Roman"/>
    <w:panose1 w:val="02020603050000020304"/>
    <w:charset w:val="00"/>
    <w:family w:val="roman"/>
    <w:pitch w:val="variable"/>
    <w:sig w:usb0="20007A87" w:usb1="80000000" w:usb2="00000008" w:usb3="00000000" w:csb0="000001FF" w:csb1="00000000"/>
  </w:font>
  <w:font w:name="Noto Naskh Arabic">
    <w:altName w:val="Times New Roman"/>
    <w:panose1 w:val="02020603050000020304"/>
    <w:charset w:val="00"/>
    <w:family w:val="roman"/>
    <w:pitch w:val="variable"/>
    <w:sig w:usb0="20007A87" w:usb1="80000000" w:usb2="00000008" w:usb3="00000000" w:csb0="000001FF" w:csb1="00000000"/>
  </w:font>
  <w:font w:name="Noto Naskh Arabic UI">
    <w:altName w:val="Times New Roman"/>
    <w:panose1 w:val="02020603050000020304"/>
    <w:charset w:val="00"/>
    <w:family w:val="roman"/>
    <w:pitch w:val="variable"/>
    <w:sig w:usb0="20007A87" w:usb1="80000000" w:usb2="00000008" w:usb3="00000000" w:csb0="000001FF" w:csb1="00000000"/>
  </w:font>
  <w:font w:name="Noto Sans Adlam">
    <w:altName w:val="Times New Roman"/>
    <w:panose1 w:val="02020603050000020304"/>
    <w:charset w:val="00"/>
    <w:family w:val="roman"/>
    <w:pitch w:val="variable"/>
    <w:sig w:usb0="20007A87" w:usb1="80000000" w:usb2="00000008" w:usb3="00000000" w:csb0="000001FF" w:csb1="00000000"/>
  </w:font>
  <w:font w:name="Noto Sans Ahom">
    <w:altName w:val="Times New Roman"/>
    <w:panose1 w:val="02020603050000020304"/>
    <w:charset w:val="00"/>
    <w:family w:val="roman"/>
    <w:pitch w:val="variable"/>
    <w:sig w:usb0="20007A87" w:usb1="80000000" w:usb2="00000008" w:usb3="00000000" w:csb0="000001FF" w:csb1="00000000"/>
  </w:font>
  <w:font w:name="Noto Sans AnatoHiero">
    <w:altName w:val="Times New Roman"/>
    <w:panose1 w:val="02020603050000020304"/>
    <w:charset w:val="00"/>
    <w:family w:val="roman"/>
    <w:pitch w:val="variable"/>
    <w:sig w:usb0="20007A87" w:usb1="80000000" w:usb2="00000008" w:usb3="00000000" w:csb0="000001FF" w:csb1="00000000"/>
  </w:font>
  <w:font w:name="Noto Sans Armenian">
    <w:altName w:val="Times New Roman"/>
    <w:panose1 w:val="02020603050000020304"/>
    <w:charset w:val="00"/>
    <w:family w:val="roman"/>
    <w:pitch w:val="variable"/>
    <w:sig w:usb0="20007A87" w:usb1="80000000" w:usb2="00000008" w:usb3="00000000" w:csb0="000001FF" w:csb1="00000000"/>
  </w:font>
  <w:font w:name="Noto Sans Bassa Vah">
    <w:altName w:val="Times New Roman"/>
    <w:panose1 w:val="02020603050000020304"/>
    <w:charset w:val="00"/>
    <w:family w:val="roman"/>
    <w:pitch w:val="variable"/>
    <w:sig w:usb0="20007A87" w:usb1="80000000" w:usb2="00000008" w:usb3="00000000" w:csb0="000001FF" w:csb1="00000000"/>
  </w:font>
  <w:font w:name="Noto Sans Bengali">
    <w:altName w:val="Times New Roman"/>
    <w:panose1 w:val="02020603050000020304"/>
    <w:charset w:val="00"/>
    <w:family w:val="roman"/>
    <w:pitch w:val="variable"/>
    <w:sig w:usb0="20007A87" w:usb1="80000000" w:usb2="00000008" w:usb3="00000000" w:csb0="000001FF" w:csb1="00000000"/>
  </w:font>
  <w:font w:name="Noto Sans Bengali UI">
    <w:altName w:val="Times New Roman"/>
    <w:panose1 w:val="02020603050000020304"/>
    <w:charset w:val="00"/>
    <w:family w:val="roman"/>
    <w:pitch w:val="variable"/>
    <w:sig w:usb0="20007A87" w:usb1="80000000" w:usb2="00000008" w:usb3="00000000" w:csb0="000001FF" w:csb1="00000000"/>
  </w:font>
  <w:font w:name="Noto Sans Bhaiksuki">
    <w:altName w:val="Times New Roman"/>
    <w:panose1 w:val="02020603050000020304"/>
    <w:charset w:val="00"/>
    <w:family w:val="roman"/>
    <w:pitch w:val="variable"/>
    <w:sig w:usb0="20007A87" w:usb1="80000000" w:usb2="00000008" w:usb3="00000000" w:csb0="000001FF" w:csb1="00000000"/>
  </w:font>
  <w:font w:name="Noto Sans CJK HK">
    <w:altName w:val="Times New Roman"/>
    <w:panose1 w:val="02020603050000020304"/>
    <w:charset w:val="00"/>
    <w:family w:val="roman"/>
    <w:pitch w:val="variable"/>
    <w:sig w:usb0="20007A87" w:usb1="80000000" w:usb2="00000008" w:usb3="00000000" w:csb0="000001FF" w:csb1="00000000"/>
  </w:font>
  <w:font w:name="Noto Sans Devanagari">
    <w:altName w:val="Times New Roman"/>
    <w:panose1 w:val="02020603050000020304"/>
    <w:charset w:val="00"/>
    <w:family w:val="roman"/>
    <w:pitch w:val="variable"/>
    <w:sig w:usb0="20007A87" w:usb1="80000000" w:usb2="00000008" w:usb3="00000000" w:csb0="000001FF" w:csb1="00000000"/>
  </w:font>
  <w:font w:name="Noto Sans Elbasan">
    <w:altName w:val="Times New Roman"/>
    <w:panose1 w:val="02020603050000020304"/>
    <w:charset w:val="00"/>
    <w:family w:val="roman"/>
    <w:pitch w:val="variable"/>
    <w:sig w:usb0="20007A87" w:usb1="80000000" w:usb2="00000008" w:usb3="00000000" w:csb0="000001FF" w:csb1="00000000"/>
  </w:font>
  <w:font w:name="Noto Sans Ethiopic">
    <w:altName w:val="Times New Roman"/>
    <w:panose1 w:val="02020603050000020304"/>
    <w:charset w:val="00"/>
    <w:family w:val="roman"/>
    <w:pitch w:val="variable"/>
    <w:sig w:usb0="20007A87" w:usb1="80000000" w:usb2="00000008" w:usb3="00000000" w:csb0="000001FF" w:csb1="00000000"/>
  </w:font>
  <w:font w:name="Noto Sans Georgian">
    <w:altName w:val="Times New Roman"/>
    <w:panose1 w:val="02020603050000020304"/>
    <w:charset w:val="00"/>
    <w:family w:val="roman"/>
    <w:pitch w:val="variable"/>
    <w:sig w:usb0="20007A87" w:usb1="80000000" w:usb2="00000008" w:usb3="00000000" w:csb0="000001FF" w:csb1="00000000"/>
  </w:font>
  <w:font w:name="Noto Sans Hatran">
    <w:altName w:val="Times New Roman"/>
    <w:panose1 w:val="02020603050000020304"/>
    <w:charset w:val="00"/>
    <w:family w:val="roman"/>
    <w:pitch w:val="variable"/>
    <w:sig w:usb0="20007A87" w:usb1="80000000" w:usb2="00000008" w:usb3="00000000" w:csb0="000001FF" w:csb1="00000000"/>
  </w:font>
  <w:font w:name="Noto Sans Khojki">
    <w:altName w:val="Times New Roman"/>
    <w:panose1 w:val="02020603050000020304"/>
    <w:charset w:val="00"/>
    <w:family w:val="roman"/>
    <w:pitch w:val="variable"/>
    <w:sig w:usb0="20007A87" w:usb1="80000000" w:usb2="00000008" w:usb3="00000000" w:csb0="000001FF" w:csb1="00000000"/>
  </w:font>
  <w:font w:name="Noto Sans Lao UI">
    <w:altName w:val="Times New Roman"/>
    <w:panose1 w:val="02020603050000020304"/>
    <w:charset w:val="00"/>
    <w:family w:val="roman"/>
    <w:pitch w:val="variable"/>
    <w:sig w:usb0="20007A87" w:usb1="80000000" w:usb2="00000008" w:usb3="00000000" w:csb0="000001FF" w:csb1="00000000"/>
  </w:font>
  <w:font w:name="Noto Sans Myanmar UI Medium">
    <w:altName w:val="Times New Roman"/>
    <w:panose1 w:val="02020603050000020304"/>
    <w:charset w:val="00"/>
    <w:family w:val="roman"/>
    <w:pitch w:val="variable"/>
    <w:sig w:usb0="20007A87" w:usb1="80000000" w:usb2="00000008" w:usb3="00000000" w:csb0="000001FF" w:csb1="00000000"/>
  </w:font>
  <w:font w:name="Source Sans Pro SemiBold">
    <w:altName w:val="Times New Roman"/>
    <w:panose1 w:val="02020603050000020304"/>
    <w:charset w:val="00"/>
    <w:family w:val="roman"/>
    <w:pitch w:val="variable"/>
    <w:sig w:usb0="20007A87" w:usb1="80000000" w:usb2="00000008" w:usb3="00000000" w:csb0="000001FF" w:csb1="00000000"/>
  </w:font>
  <w:font w:name="Source Sans Pro">
    <w:altName w:val="Times New Roman"/>
    <w:panose1 w:val="02020603050000020304"/>
    <w:charset w:val="00"/>
    <w:family w:val="roman"/>
    <w:pitch w:val="variable"/>
    <w:sig w:usb0="20007A87" w:usb1="80000000" w:usb2="00000008" w:usb3="00000000" w:csb0="000001FF" w:csb1="00000000"/>
  </w:font>
  <w:font w:name="SamsungMyanmarShan">
    <w:altName w:val="Times New Roman"/>
    <w:panose1 w:val="02020603050000020304"/>
    <w:charset w:val="00"/>
    <w:family w:val="roman"/>
    <w:pitch w:val="variable"/>
    <w:sig w:usb0="20007A87" w:usb1="80000000" w:usb2="00000008" w:usb3="00000000" w:csb0="000001FF" w:csb1="00000000"/>
  </w:font>
  <w:font w:name="SamsungKhmerUI">
    <w:altName w:val="Times New Roman"/>
    <w:panose1 w:val="02020603050000020304"/>
    <w:charset w:val="00"/>
    <w:family w:val="roman"/>
    <w:pitch w:val="variable"/>
    <w:sig w:usb0="20007A87" w:usb1="80000000" w:usb2="00000008" w:usb3="00000000" w:csb0="000001FF" w:csb1="00000000"/>
  </w:font>
  <w:font w:name="TH Sarabun PSK">
    <w:altName w:val="Times New Roman"/>
    <w:panose1 w:val="02020603050000020304"/>
    <w:charset w:val="00"/>
    <w:family w:val="roman"/>
    <w:pitch w:val="variable"/>
    <w:sig w:usb0="20007A87" w:usb1="80000000" w:usb2="00000008" w:usb3="00000000" w:csb0="000001FF" w:csb1="00000000"/>
  </w:font>
  <w:font w:name="TH SarabunPSK">
    <w:altName w:val="Times New Roman"/>
    <w:panose1 w:val="02020603050000020304"/>
    <w:charset w:val="00"/>
    <w:family w:val="roman"/>
    <w:pitch w:val="variable"/>
    <w:sig w:usb0="20007A87" w:usb1="80000000" w:usb2="00000008" w:usb3="00000000" w:csb0="0000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bidi/>
      <w:jc w:val="center"/>
      <w:rPr/>
    </w:pPr>
    <w:r>
      <w:rPr/>
      <w:fldChar w:fldCharType="begin"/>
    </w:r>
    <w:r>
      <w:instrText>PAGE</w:instrText>
    </w:r>
    <w:r>
      <w:rPr/>
      <w:fldChar w:fldCharType="separate"/>
    </w:r>
    <w:r>
      <w:t>57</w:t>
    </w:r>
    <w:r>
      <w:rPr/>
      <w:fldChar w:fldCharType="end"/>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0"/>
      <w:jc w:val="cent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1"/>
    <w:qFormat/>
    <w:uiPriority w:val="1"/>
    <w:pPr>
      <w:widowControl w:val="false"/>
      <w:autoSpaceDE w:val="false"/>
      <w:autoSpaceDN w:val="false"/>
      <w:bidi w:val="false"/>
      <w:spacing w:after="0" w:lineRule="auto" w:line="240"/>
      <w:ind w:right="1367" w:hanging="78"/>
      <w:jc w:val="right"/>
      <w:outlineLvl w:val="0"/>
    </w:pPr>
    <w:rPr>
      <w:rFonts w:ascii="Times New Roman" w:cs="Times New Roman" w:eastAsia="Times New Roman" w:hAnsi="Times New Roman"/>
      <w:b/>
      <w:bCs/>
      <w:kern w:val="0"/>
      <w:sz w:val="40"/>
      <w:szCs w:val="40"/>
      <w14:ligatures xmlns:w14="http://schemas.microsoft.com/office/word/2010/wordml" w14:val="none"/>
    </w:rPr>
  </w:style>
  <w:style w:type="paragraph" w:styleId="style2">
    <w:name w:val="heading 2"/>
    <w:basedOn w:val="style0"/>
    <w:next w:val="style2"/>
    <w:qFormat/>
    <w:uiPriority w:val="1"/>
    <w:pPr>
      <w:widowControl w:val="false"/>
      <w:autoSpaceDE w:val="false"/>
      <w:autoSpaceDN w:val="false"/>
      <w:bidi w:val="false"/>
      <w:spacing w:after="0" w:lineRule="auto" w:line="240"/>
      <w:ind w:right="890"/>
      <w:jc w:val="right"/>
      <w:outlineLvl w:val="1"/>
    </w:pPr>
    <w:rPr>
      <w:rFonts w:ascii="Times New Roman" w:cs="Times New Roman" w:eastAsia="Times New Roman" w:hAnsi="Times New Roman"/>
      <w:b/>
      <w:bCs/>
      <w:kern w:val="0"/>
      <w:sz w:val="32"/>
      <w:szCs w:val="32"/>
      <w14:ligatures xmlns:w14="http://schemas.microsoft.com/office/word/2010/wordml" w14:val="none"/>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153"/>
        <w:tab w:val="right" w:leader="none" w:pos="8306"/>
      </w:tabs>
      <w:spacing w:after="0" w:lineRule="auto" w:line="240"/>
    </w:pPr>
    <w:rPr/>
  </w:style>
  <w:style w:type="character" w:customStyle="1" w:styleId="style4097">
    <w:name w:val="Header Char_34c54228-4980-4057-b43f-38695f0a3399"/>
    <w:basedOn w:val="style65"/>
    <w:next w:val="style4097"/>
    <w:link w:val="style31"/>
    <w:uiPriority w:val="99"/>
  </w:style>
  <w:style w:type="paragraph" w:styleId="style32">
    <w:name w:val="footer"/>
    <w:basedOn w:val="style0"/>
    <w:next w:val="style32"/>
    <w:link w:val="style4098"/>
    <w:uiPriority w:val="99"/>
    <w:pPr>
      <w:tabs>
        <w:tab w:val="center" w:leader="none" w:pos="4153"/>
        <w:tab w:val="right" w:leader="none" w:pos="8306"/>
      </w:tabs>
      <w:spacing w:after="0" w:lineRule="auto" w:line="240"/>
    </w:pPr>
    <w:rPr/>
  </w:style>
  <w:style w:type="character" w:customStyle="1" w:styleId="style4098">
    <w:name w:val="Footer Char_06ab240f-c4c0-49eb-ab7f-9aea8dc04bc9"/>
    <w:basedOn w:val="style65"/>
    <w:next w:val="style4098"/>
    <w:link w:val="style32"/>
    <w:uiPriority w:val="99"/>
  </w:style>
  <w:style w:type="paragraph" w:styleId="style66">
    <w:name w:val="Body Text"/>
    <w:basedOn w:val="style0"/>
    <w:next w:val="style66"/>
    <w:qFormat/>
    <w:uiPriority w:val="1"/>
    <w:pPr>
      <w:widowControl w:val="false"/>
      <w:autoSpaceDE w:val="false"/>
      <w:autoSpaceDN w:val="false"/>
      <w:bidi w:val="false"/>
      <w:spacing w:after="0" w:lineRule="auto" w:line="240"/>
    </w:pPr>
    <w:rPr>
      <w:rFonts w:ascii="Times New Roman" w:cs="Times New Roman" w:eastAsia="Times New Roman" w:hAnsi="Times New Roman"/>
      <w:kern w:val="0"/>
      <w:sz w:val="28"/>
      <w:szCs w:val="28"/>
      <w14:ligatures xmlns:w14="http://schemas.microsoft.com/office/word/2010/wordml" w14:val="none"/>
    </w:rPr>
  </w:style>
  <w:style w:type="table" w:customStyle="1" w:styleId="style4099">
    <w:name w:val="Table Normal_0"/>
    <w:next w:val="style4099"/>
    <w:qFormat/>
    <w:uiPriority w:val="2"/>
    <w:pPr>
      <w:widowControl w:val="false"/>
      <w:autoSpaceDE w:val="false"/>
      <w:autoSpaceDN w:val="false"/>
      <w:spacing w:after="0" w:lineRule="auto" w:line="240"/>
    </w:pPr>
    <w:rPr>
      <w:rFonts w:cs="Times New Roman"/>
      <w:kern w:val="0"/>
      <w14:ligatures xmlns:w14="http://schemas.microsoft.com/office/word/2010/wordml" w14:val="none"/>
    </w:rPr>
    <w:tblPr>
      <w:tblInd w:w="0" w:type="dxa"/>
      <w:tblCellMar>
        <w:top w:w="0" w:type="dxa"/>
        <w:left w:w="0" w:type="dxa"/>
        <w:bottom w:w="0" w:type="dxa"/>
        <w:right w:w="0" w:type="dxa"/>
      </w:tblCellMar>
    </w:tblPr>
    <w:tcPr>
      <w:tcBorders/>
    </w:tcPr>
  </w:style>
  <w:style w:type="paragraph" w:customStyle="1" w:styleId="style4100">
    <w:name w:val="Table Paragraph"/>
    <w:basedOn w:val="style0"/>
    <w:next w:val="style4100"/>
    <w:qFormat/>
    <w:uiPriority w:val="1"/>
    <w:pPr>
      <w:widowControl w:val="false"/>
      <w:autoSpaceDE w:val="false"/>
      <w:autoSpaceDN w:val="false"/>
      <w:bidi w:val="false"/>
      <w:spacing w:after="0" w:lineRule="auto" w:line="240"/>
      <w:jc w:val="right"/>
    </w:pPr>
    <w:rPr>
      <w:rFonts w:ascii="Times New Roman" w:cs="Times New Roman" w:eastAsia="Times New Roman" w:hAnsi="Times New Roman"/>
      <w:kern w:val="0"/>
      <w14:ligatures xmlns:w14="http://schemas.microsoft.com/office/word/2010/wordml" w14:val="none"/>
    </w:rPr>
  </w:style>
  <w:style w:type="table" w:styleId="style154">
    <w:name w:val="Table Grid"/>
    <w:basedOn w:val="style105"/>
    <w:next w:val="style154"/>
    <w:uiPriority w:val="59"/>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table" w:styleId="style167">
    <w:name w:val="Medium Grid 3"/>
    <w:basedOn w:val="style105"/>
    <w:next w:val="style16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000000"/>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000000"/>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f81b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f81b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c0504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c0504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9bbb59"/>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9bbb59"/>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8064a2"/>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8064a2"/>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bacc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bacc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f7964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f7964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cPr>
      <w:tcBorders/>
      <w:shd w:val="clear" w:color="auto" w:fill="fde4d0"/>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header" Target="header1.xml"/><Relationship Id="rId9" Type="http://schemas.openxmlformats.org/officeDocument/2006/relationships/theme" Target="theme/theme1.xml"/><Relationship Id="rId5" Type="http://schemas.openxmlformats.org/officeDocument/2006/relationships/footer" Target="footer2.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8171</Words>
  <Pages>90</Pages>
  <Characters>48298</Characters>
  <Application>WPS Office</Application>
  <DocSecurity>0</DocSecurity>
  <Paragraphs>727</Paragraphs>
  <ScaleCrop>false</ScaleCrop>
  <LinksUpToDate>false</LinksUpToDate>
  <CharactersWithSpaces>56197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٢٠٢٥-٠٣-١٦T١٧:٢٨:٤٣Z</dcterms:created>
  <dc:creator>marwamostafa2013</dc:creator>
  <lastModifiedBy>LM-G900TM</lastModifiedBy>
  <dcterms:modified xsi:type="dcterms:W3CDTF">٢٠٢٥-٠٣-١٦T١٧:٢٨:٤٣Z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7179180af18e421a8076484841a9e2ee</vt:lpwstr>
  </property>
</Properties>
</file>