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BA67A" w14:textId="77777777" w:rsidR="00D92C82" w:rsidRPr="00CA11E5" w:rsidRDefault="00D92C82" w:rsidP="00D92C82">
      <w:pPr>
        <w:rPr>
          <w:rFonts w:ascii="Simplified Arabic" w:hAnsi="Simplified Arabic" w:cs="Simplified Arabic"/>
          <w:b/>
          <w:bCs/>
          <w:sz w:val="24"/>
          <w:szCs w:val="24"/>
          <w:rtl/>
        </w:rPr>
      </w:pPr>
      <w:r w:rsidRPr="00CA11E5">
        <w:rPr>
          <w:rFonts w:ascii="Simplified Arabic" w:hAnsi="Simplified Arabic" w:cs="Simplified Arabic"/>
          <w:b/>
          <w:bCs/>
          <w:noProof/>
          <w:sz w:val="24"/>
          <w:szCs w:val="24"/>
        </w:rPr>
        <w:drawing>
          <wp:anchor distT="0" distB="0" distL="114300" distR="114300" simplePos="0" relativeHeight="251659264" behindDoc="0" locked="0" layoutInCell="1" allowOverlap="1" wp14:anchorId="11A88A9A" wp14:editId="09D9FAE2">
            <wp:simplePos x="0" y="0"/>
            <wp:positionH relativeFrom="margin">
              <wp:posOffset>-312168</wp:posOffset>
            </wp:positionH>
            <wp:positionV relativeFrom="margin">
              <wp:posOffset>-300127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A11E5">
        <w:rPr>
          <w:rFonts w:ascii="Simplified Arabic" w:hAnsi="Simplified Arabic" w:cs="Simplified Arabic"/>
          <w:b/>
          <w:bCs/>
          <w:sz w:val="24"/>
          <w:szCs w:val="24"/>
          <w:rtl/>
          <w:lang w:bidi="ar-EG"/>
        </w:rPr>
        <w:t xml:space="preserve">جامعة </w:t>
      </w:r>
      <w:proofErr w:type="spellStart"/>
      <w:r w:rsidRPr="00CA11E5">
        <w:rPr>
          <w:rFonts w:ascii="Simplified Arabic" w:hAnsi="Simplified Arabic" w:cs="Simplified Arabic"/>
          <w:b/>
          <w:bCs/>
          <w:sz w:val="24"/>
          <w:szCs w:val="24"/>
          <w:rtl/>
          <w:lang w:bidi="ar-EG"/>
        </w:rPr>
        <w:t>ميدأوشن</w:t>
      </w:r>
      <w:proofErr w:type="spellEnd"/>
    </w:p>
    <w:p w14:paraId="551E9D44" w14:textId="77777777" w:rsidR="00D92C82" w:rsidRPr="00CA11E5" w:rsidRDefault="00D92C82" w:rsidP="00D92C82">
      <w:pPr>
        <w:rPr>
          <w:rFonts w:ascii="Simplified Arabic" w:hAnsi="Simplified Arabic" w:cs="Simplified Arabic"/>
          <w:b/>
          <w:bCs/>
          <w:sz w:val="24"/>
          <w:szCs w:val="24"/>
          <w:rtl/>
        </w:rPr>
      </w:pPr>
      <w:r w:rsidRPr="00CA11E5">
        <w:rPr>
          <w:rFonts w:ascii="Simplified Arabic" w:hAnsi="Simplified Arabic" w:cs="Simplified Arabic"/>
          <w:b/>
          <w:bCs/>
          <w:sz w:val="24"/>
          <w:szCs w:val="24"/>
          <w:rtl/>
          <w:lang w:bidi="ar-EG"/>
        </w:rPr>
        <w:t>كلية الإدارة</w:t>
      </w:r>
    </w:p>
    <w:p w14:paraId="128418CA" w14:textId="77777777" w:rsidR="00D92C82" w:rsidRPr="00CA11E5" w:rsidRDefault="00D92C82" w:rsidP="00D92C82">
      <w:pPr>
        <w:rPr>
          <w:rFonts w:ascii="Simplified Arabic" w:hAnsi="Simplified Arabic" w:cs="Simplified Arabic"/>
          <w:sz w:val="24"/>
          <w:szCs w:val="24"/>
          <w:rtl/>
        </w:rPr>
      </w:pPr>
      <w:r w:rsidRPr="00CA11E5">
        <w:rPr>
          <w:rFonts w:ascii="Simplified Arabic" w:hAnsi="Simplified Arabic" w:cs="Simplified Arabic"/>
          <w:b/>
          <w:bCs/>
          <w:sz w:val="24"/>
          <w:szCs w:val="24"/>
          <w:rtl/>
          <w:lang w:bidi="ar-EG"/>
        </w:rPr>
        <w:t>قسم / تخصص إدارة المخاطر</w:t>
      </w:r>
    </w:p>
    <w:p w14:paraId="70B7C41D" w14:textId="77777777" w:rsidR="00D92C82" w:rsidRPr="00CA11E5" w:rsidRDefault="00D92C82" w:rsidP="00D92C82">
      <w:pPr>
        <w:rPr>
          <w:rFonts w:ascii="Simplified Arabic" w:hAnsi="Simplified Arabic" w:cs="Simplified Arabic"/>
          <w:sz w:val="24"/>
          <w:szCs w:val="24"/>
          <w:rtl/>
          <w:lang w:bidi="ar-EG"/>
        </w:rPr>
      </w:pPr>
    </w:p>
    <w:p w14:paraId="54EB785B" w14:textId="77777777" w:rsidR="00D92C82" w:rsidRPr="00400F78" w:rsidRDefault="00D92C82" w:rsidP="00D92C82">
      <w:pPr>
        <w:rPr>
          <w:rFonts w:ascii="Simplified Arabic" w:hAnsi="Simplified Arabic" w:cs="Simplified Arabic"/>
          <w:sz w:val="40"/>
          <w:szCs w:val="40"/>
          <w:rtl/>
          <w:lang w:bidi="ar-EG"/>
        </w:rPr>
      </w:pPr>
    </w:p>
    <w:p w14:paraId="68752395" w14:textId="77777777" w:rsidR="00D92C82" w:rsidRPr="00400F78" w:rsidRDefault="00D92C82" w:rsidP="00D92C82">
      <w:pPr>
        <w:jc w:val="center"/>
        <w:rPr>
          <w:rFonts w:ascii="Simplified Arabic" w:hAnsi="Simplified Arabic" w:cs="Simplified Arabic"/>
          <w:sz w:val="36"/>
          <w:szCs w:val="36"/>
          <w:rtl/>
          <w:lang w:bidi="ar-EG"/>
        </w:rPr>
      </w:pPr>
      <w:r w:rsidRPr="00400F78">
        <w:rPr>
          <w:rFonts w:ascii="Simplified Arabic" w:hAnsi="Simplified Arabic" w:cs="Simplified Arabic"/>
          <w:sz w:val="36"/>
          <w:szCs w:val="36"/>
          <w:rtl/>
          <w:lang w:bidi="ar-EG"/>
        </w:rPr>
        <w:t>عنوان البحث</w:t>
      </w:r>
    </w:p>
    <w:p w14:paraId="70E2F3E0" w14:textId="77777777" w:rsidR="00D92C82" w:rsidRDefault="00D92C82" w:rsidP="00D92C82">
      <w:pPr>
        <w:jc w:val="center"/>
        <w:rPr>
          <w:rFonts w:ascii="Simplified Arabic" w:hAnsi="Simplified Arabic" w:cs="Simplified Arabic"/>
          <w:sz w:val="36"/>
          <w:szCs w:val="36"/>
          <w:rtl/>
          <w:lang w:bidi="ar-EG"/>
        </w:rPr>
      </w:pPr>
      <w:bookmarkStart w:id="0" w:name="_Hlk214542874"/>
      <w:r w:rsidRPr="00400F78">
        <w:rPr>
          <w:rFonts w:ascii="Simplified Arabic" w:hAnsi="Simplified Arabic" w:cs="Simplified Arabic"/>
          <w:sz w:val="36"/>
          <w:szCs w:val="36"/>
          <w:rtl/>
          <w:lang w:bidi="ar-EG"/>
        </w:rPr>
        <w:t>إدارة المخاطر الوقائية وأثرها في تنفيذ خطط إدارة الحشود</w:t>
      </w:r>
      <w:r>
        <w:rPr>
          <w:rFonts w:ascii="Simplified Arabic" w:hAnsi="Simplified Arabic" w:cs="Simplified Arabic" w:hint="cs"/>
          <w:sz w:val="36"/>
          <w:szCs w:val="36"/>
          <w:rtl/>
          <w:lang w:bidi="ar-EG"/>
        </w:rPr>
        <w:t xml:space="preserve">: </w:t>
      </w:r>
      <w:r w:rsidRPr="00400F78">
        <w:rPr>
          <w:rFonts w:ascii="Simplified Arabic" w:hAnsi="Simplified Arabic" w:cs="Simplified Arabic"/>
          <w:sz w:val="36"/>
          <w:szCs w:val="36"/>
          <w:rtl/>
          <w:lang w:bidi="ar-EG"/>
        </w:rPr>
        <w:t xml:space="preserve">دراسة ميدانيه </w:t>
      </w:r>
      <w:r>
        <w:rPr>
          <w:rFonts w:ascii="Simplified Arabic" w:hAnsi="Simplified Arabic" w:cs="Simplified Arabic" w:hint="cs"/>
          <w:sz w:val="36"/>
          <w:szCs w:val="36"/>
          <w:rtl/>
          <w:lang w:bidi="ar-EG"/>
        </w:rPr>
        <w:t>لإستاد الأمير عبد الل</w:t>
      </w:r>
      <w:r>
        <w:rPr>
          <w:rFonts w:ascii="Simplified Arabic" w:hAnsi="Simplified Arabic" w:cs="Simplified Arabic" w:hint="eastAsia"/>
          <w:sz w:val="36"/>
          <w:szCs w:val="36"/>
          <w:rtl/>
          <w:lang w:bidi="ar-EG"/>
        </w:rPr>
        <w:t>ه</w:t>
      </w:r>
      <w:r>
        <w:rPr>
          <w:rFonts w:ascii="Simplified Arabic" w:hAnsi="Simplified Arabic" w:cs="Simplified Arabic" w:hint="cs"/>
          <w:sz w:val="36"/>
          <w:szCs w:val="36"/>
          <w:rtl/>
          <w:lang w:bidi="ar-EG"/>
        </w:rPr>
        <w:t xml:space="preserve"> الفيصل</w:t>
      </w:r>
      <w:r w:rsidRPr="00400F78">
        <w:rPr>
          <w:rFonts w:ascii="Simplified Arabic" w:hAnsi="Simplified Arabic" w:cs="Simplified Arabic"/>
          <w:sz w:val="36"/>
          <w:szCs w:val="36"/>
          <w:rtl/>
          <w:lang w:bidi="ar-EG"/>
        </w:rPr>
        <w:t xml:space="preserve"> </w:t>
      </w:r>
      <w:r>
        <w:rPr>
          <w:rFonts w:ascii="Simplified Arabic" w:hAnsi="Simplified Arabic" w:cs="Simplified Arabic" w:hint="cs"/>
          <w:sz w:val="36"/>
          <w:szCs w:val="36"/>
          <w:rtl/>
          <w:lang w:bidi="ar-EG"/>
        </w:rPr>
        <w:t xml:space="preserve">بجدة </w:t>
      </w:r>
      <w:r w:rsidRPr="00400F78">
        <w:rPr>
          <w:rFonts w:ascii="Simplified Arabic" w:hAnsi="Simplified Arabic" w:cs="Simplified Arabic"/>
          <w:sz w:val="36"/>
          <w:szCs w:val="36"/>
          <w:rtl/>
          <w:lang w:bidi="ar-EG"/>
        </w:rPr>
        <w:t>في المملكة العربية السعودية</w:t>
      </w:r>
    </w:p>
    <w:bookmarkEnd w:id="0"/>
    <w:p w14:paraId="4DB2D607" w14:textId="77777777" w:rsidR="00D92C82" w:rsidRPr="00400F78" w:rsidRDefault="00D92C82" w:rsidP="00D92C82">
      <w:pPr>
        <w:jc w:val="center"/>
        <w:rPr>
          <w:rFonts w:ascii="Simplified Arabic" w:hAnsi="Simplified Arabic" w:cs="Simplified Arabic"/>
          <w:sz w:val="32"/>
          <w:szCs w:val="32"/>
          <w:rtl/>
          <w:lang w:bidi="ar-EG"/>
        </w:rPr>
      </w:pPr>
    </w:p>
    <w:p w14:paraId="60C9BBE8" w14:textId="77777777" w:rsidR="00D92C82" w:rsidRPr="00400F78" w:rsidRDefault="00D92C82" w:rsidP="00D92C82">
      <w:pPr>
        <w:jc w:val="center"/>
        <w:rPr>
          <w:rFonts w:ascii="Simplified Arabic" w:hAnsi="Simplified Arabic" w:cs="Simplified Arabic"/>
          <w:sz w:val="32"/>
          <w:szCs w:val="32"/>
          <w:rtl/>
          <w:lang w:bidi="ar-EG"/>
        </w:rPr>
      </w:pPr>
    </w:p>
    <w:p w14:paraId="363AACAA" w14:textId="77777777" w:rsidR="00D92C82" w:rsidRPr="00400F78" w:rsidRDefault="00D92C82" w:rsidP="00D92C82">
      <w:pPr>
        <w:jc w:val="center"/>
        <w:rPr>
          <w:rFonts w:ascii="Simplified Arabic" w:hAnsi="Simplified Arabic" w:cs="Simplified Arabic"/>
          <w:sz w:val="32"/>
          <w:szCs w:val="32"/>
          <w:rtl/>
          <w:lang w:bidi="ar-EG"/>
        </w:rPr>
      </w:pPr>
      <w:r w:rsidRPr="00400F78">
        <w:rPr>
          <w:rFonts w:ascii="Simplified Arabic" w:hAnsi="Simplified Arabic" w:cs="Simplified Arabic"/>
          <w:sz w:val="32"/>
          <w:szCs w:val="32"/>
          <w:rtl/>
          <w:lang w:bidi="ar-EG"/>
        </w:rPr>
        <w:t>إعداد الطالب/</w:t>
      </w:r>
    </w:p>
    <w:p w14:paraId="03FED97E" w14:textId="77777777" w:rsidR="00D92C82" w:rsidRPr="00400F78" w:rsidRDefault="00D92C82" w:rsidP="00D92C82">
      <w:pPr>
        <w:jc w:val="center"/>
        <w:rPr>
          <w:rFonts w:ascii="Simplified Arabic" w:hAnsi="Simplified Arabic" w:cs="Simplified Arabic"/>
          <w:sz w:val="32"/>
          <w:szCs w:val="32"/>
          <w:rtl/>
          <w:lang w:bidi="ar-EG"/>
        </w:rPr>
      </w:pPr>
      <w:r w:rsidRPr="00400F78">
        <w:rPr>
          <w:rFonts w:ascii="Simplified Arabic" w:hAnsi="Simplified Arabic" w:cs="Simplified Arabic"/>
          <w:sz w:val="32"/>
          <w:szCs w:val="32"/>
          <w:rtl/>
          <w:lang w:bidi="ar-EG"/>
        </w:rPr>
        <w:t>تغريد أسامة جمال حريري</w:t>
      </w:r>
    </w:p>
    <w:p w14:paraId="62EA612E" w14:textId="77777777" w:rsidR="00D92C82" w:rsidRPr="00400F78" w:rsidRDefault="00D92C82" w:rsidP="00D92C8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الرقم الجامعي: 251000072</w:t>
      </w:r>
    </w:p>
    <w:p w14:paraId="549F1A92" w14:textId="77777777" w:rsidR="00D92C82" w:rsidRPr="00400F78" w:rsidRDefault="00D92C82" w:rsidP="00D92C82">
      <w:pPr>
        <w:jc w:val="center"/>
        <w:rPr>
          <w:rFonts w:ascii="Simplified Arabic" w:hAnsi="Simplified Arabic" w:cs="Simplified Arabic"/>
          <w:sz w:val="32"/>
          <w:szCs w:val="32"/>
          <w:rtl/>
          <w:lang w:bidi="ar-EG"/>
        </w:rPr>
      </w:pPr>
      <w:r w:rsidRPr="00400F78">
        <w:rPr>
          <w:rFonts w:ascii="Simplified Arabic" w:hAnsi="Simplified Arabic" w:cs="Simplified Arabic"/>
          <w:sz w:val="32"/>
          <w:szCs w:val="32"/>
          <w:rtl/>
          <w:lang w:bidi="ar-EG"/>
        </w:rPr>
        <w:t>إشراف/</w:t>
      </w:r>
    </w:p>
    <w:p w14:paraId="76CB2C5A" w14:textId="77777777" w:rsidR="00D92C82" w:rsidRPr="00400F78" w:rsidRDefault="00D92C82" w:rsidP="00D92C82">
      <w:pPr>
        <w:jc w:val="center"/>
        <w:rPr>
          <w:rFonts w:ascii="Simplified Arabic" w:hAnsi="Simplified Arabic" w:cs="Simplified Arabic"/>
          <w:sz w:val="32"/>
          <w:szCs w:val="32"/>
          <w:rtl/>
          <w:lang w:bidi="ar-EG"/>
        </w:rPr>
      </w:pPr>
      <w:r w:rsidRPr="00400F78">
        <w:rPr>
          <w:rFonts w:ascii="Simplified Arabic" w:hAnsi="Simplified Arabic" w:cs="Simplified Arabic"/>
          <w:sz w:val="32"/>
          <w:szCs w:val="32"/>
          <w:rtl/>
          <w:lang w:bidi="ar-EG"/>
        </w:rPr>
        <w:t>د. الفيصل عبد الحميد</w:t>
      </w:r>
    </w:p>
    <w:p w14:paraId="6B716650" w14:textId="77777777" w:rsidR="00D92C82" w:rsidRPr="00400F78" w:rsidRDefault="00D92C82" w:rsidP="00D92C82">
      <w:pPr>
        <w:jc w:val="center"/>
        <w:rPr>
          <w:rFonts w:ascii="Simplified Arabic" w:hAnsi="Simplified Arabic" w:cs="Simplified Arabic"/>
          <w:sz w:val="32"/>
          <w:szCs w:val="32"/>
          <w:rtl/>
          <w:lang w:bidi="ar-EG"/>
        </w:rPr>
      </w:pPr>
      <w:r w:rsidRPr="00400F78">
        <w:rPr>
          <w:rFonts w:ascii="Simplified Arabic" w:hAnsi="Simplified Arabic" w:cs="Simplified Arabic"/>
          <w:sz w:val="32"/>
          <w:szCs w:val="32"/>
          <w:rtl/>
          <w:lang w:bidi="ar-EG"/>
        </w:rPr>
        <w:t>د. فايز جراد</w:t>
      </w:r>
    </w:p>
    <w:p w14:paraId="786F015F" w14:textId="77777777" w:rsidR="00D92C82" w:rsidRPr="00400F78" w:rsidRDefault="00D92C82" w:rsidP="00D92C82">
      <w:pPr>
        <w:rPr>
          <w:rFonts w:ascii="Simplified Arabic" w:hAnsi="Simplified Arabic" w:cs="Simplified Arabic"/>
          <w:sz w:val="32"/>
          <w:szCs w:val="32"/>
          <w:rtl/>
          <w:lang w:bidi="ar-EG"/>
        </w:rPr>
      </w:pPr>
    </w:p>
    <w:p w14:paraId="55949285" w14:textId="77777777" w:rsidR="00D92C82" w:rsidRPr="00400F78" w:rsidRDefault="00D92C82" w:rsidP="00D92C82">
      <w:pPr>
        <w:jc w:val="center"/>
        <w:rPr>
          <w:rFonts w:ascii="Simplified Arabic" w:hAnsi="Simplified Arabic" w:cs="Simplified Arabic"/>
          <w:sz w:val="32"/>
          <w:szCs w:val="32"/>
          <w:rtl/>
          <w:lang w:bidi="ar-EG"/>
        </w:rPr>
      </w:pPr>
      <w:r w:rsidRPr="00400F78">
        <w:rPr>
          <w:rFonts w:ascii="Simplified Arabic" w:hAnsi="Simplified Arabic" w:cs="Simplified Arabic"/>
          <w:sz w:val="32"/>
          <w:szCs w:val="32"/>
          <w:rtl/>
          <w:lang w:bidi="ar-EG"/>
        </w:rPr>
        <w:t>العام الدراسي:</w:t>
      </w:r>
    </w:p>
    <w:p w14:paraId="3FC5DFA5" w14:textId="77777777" w:rsidR="00D92C82" w:rsidRDefault="00D92C82" w:rsidP="00D92C82">
      <w:pPr>
        <w:jc w:val="center"/>
        <w:rPr>
          <w:rFonts w:ascii="Simplified Arabic" w:hAnsi="Simplified Arabic" w:cs="Simplified Arabic"/>
          <w:sz w:val="32"/>
          <w:szCs w:val="32"/>
          <w:rtl/>
          <w:lang w:bidi="ar-EG"/>
        </w:rPr>
      </w:pPr>
      <w:r w:rsidRPr="00400F78">
        <w:rPr>
          <w:rFonts w:ascii="Simplified Arabic" w:hAnsi="Simplified Arabic" w:cs="Simplified Arabic"/>
          <w:sz w:val="32"/>
          <w:szCs w:val="32"/>
          <w:rtl/>
          <w:lang w:bidi="ar-EG"/>
        </w:rPr>
        <w:t>2025</w:t>
      </w:r>
    </w:p>
    <w:p w14:paraId="252182ED" w14:textId="77777777" w:rsidR="00D92C82" w:rsidRDefault="00D92C82" w:rsidP="00D92C82">
      <w:pPr>
        <w:jc w:val="center"/>
        <w:rPr>
          <w:rFonts w:ascii="Simplified Arabic" w:hAnsi="Simplified Arabic" w:cs="Simplified Arabic"/>
          <w:sz w:val="32"/>
          <w:szCs w:val="32"/>
          <w:rtl/>
          <w:lang w:bidi="ar-EG"/>
        </w:rPr>
      </w:pPr>
    </w:p>
    <w:p w14:paraId="016B6CB3" w14:textId="77777777" w:rsidR="00D92C82" w:rsidRDefault="00D92C82" w:rsidP="00D92C82">
      <w:pPr>
        <w:rPr>
          <w:rFonts w:ascii="Sakkal Majalla" w:hAnsi="Sakkal Majalla" w:cs="Sakkal Majalla" w:hint="cs"/>
          <w:sz w:val="28"/>
          <w:szCs w:val="28"/>
          <w:u w:val="single"/>
          <w:rtl/>
        </w:rPr>
      </w:pPr>
    </w:p>
    <w:p w14:paraId="1135AF2D" w14:textId="77777777" w:rsidR="00D92C82" w:rsidRDefault="00D92C82" w:rsidP="00D92C82">
      <w:pPr>
        <w:rPr>
          <w:rFonts w:ascii="Sakkal Majalla" w:hAnsi="Sakkal Majalla" w:cs="Sakkal Majalla"/>
          <w:sz w:val="28"/>
          <w:szCs w:val="28"/>
          <w:u w:val="single"/>
          <w:rtl/>
        </w:rPr>
      </w:pPr>
    </w:p>
    <w:p w14:paraId="375237FE" w14:textId="77777777" w:rsidR="00D92C82" w:rsidRDefault="00D92C82" w:rsidP="00D92C82">
      <w:pPr>
        <w:rPr>
          <w:rFonts w:ascii="Sakkal Majalla" w:hAnsi="Sakkal Majalla" w:cs="Sakkal Majalla"/>
          <w:sz w:val="28"/>
          <w:szCs w:val="28"/>
          <w:u w:val="single"/>
          <w:rtl/>
        </w:rPr>
      </w:pPr>
    </w:p>
    <w:p w14:paraId="683AE1F7" w14:textId="77777777" w:rsidR="00D92C82" w:rsidRDefault="00D92C82" w:rsidP="00D92C82">
      <w:pPr>
        <w:rPr>
          <w:rFonts w:ascii="Sakkal Majalla" w:hAnsi="Sakkal Majalla" w:cs="Sakkal Majalla"/>
          <w:sz w:val="28"/>
          <w:szCs w:val="28"/>
          <w:u w:val="single"/>
          <w:rtl/>
        </w:rPr>
      </w:pPr>
    </w:p>
    <w:p w14:paraId="35FBA0A4" w14:textId="77777777" w:rsidR="00D92C82" w:rsidRDefault="00D92C82" w:rsidP="00D92C82">
      <w:pPr>
        <w:rPr>
          <w:rFonts w:ascii="Sakkal Majalla" w:hAnsi="Sakkal Majalla" w:cs="Sakkal Majalla"/>
          <w:sz w:val="28"/>
          <w:szCs w:val="28"/>
          <w:u w:val="single"/>
          <w:rtl/>
        </w:rPr>
      </w:pPr>
    </w:p>
    <w:p w14:paraId="114E7A3D" w14:textId="77777777" w:rsidR="00D92C82" w:rsidRPr="009602CA" w:rsidRDefault="00D92C82" w:rsidP="00D92C82">
      <w:pPr>
        <w:pStyle w:val="1"/>
        <w:jc w:val="center"/>
        <w:rPr>
          <w:rFonts w:ascii="Simplified Arabic" w:hAnsi="Simplified Arabic" w:cs="Simplified Arabic"/>
          <w:b/>
          <w:bCs/>
          <w:color w:val="000000" w:themeColor="text1"/>
          <w:sz w:val="52"/>
          <w:szCs w:val="52"/>
          <w:rtl/>
        </w:rPr>
      </w:pPr>
      <w:bookmarkStart w:id="1" w:name="_Toc214322380"/>
      <w:r w:rsidRPr="009602CA">
        <w:rPr>
          <w:rFonts w:ascii="Simplified Arabic" w:hAnsi="Simplified Arabic" w:cs="Simplified Arabic"/>
          <w:b/>
          <w:bCs/>
          <w:color w:val="000000" w:themeColor="text1"/>
          <w:sz w:val="52"/>
          <w:szCs w:val="52"/>
          <w:rtl/>
        </w:rPr>
        <w:t>الفصل الأول</w:t>
      </w:r>
      <w:bookmarkEnd w:id="1"/>
    </w:p>
    <w:p w14:paraId="0AB434A7" w14:textId="77777777" w:rsidR="00D92C82" w:rsidRPr="009602CA" w:rsidRDefault="00D92C82" w:rsidP="00D92C82">
      <w:pPr>
        <w:jc w:val="center"/>
        <w:rPr>
          <w:rFonts w:ascii="Sakkal Majalla" w:hAnsi="Sakkal Majalla" w:cs="Sakkal Majalla"/>
          <w:sz w:val="44"/>
          <w:szCs w:val="44"/>
          <w:u w:val="single"/>
          <w:rtl/>
        </w:rPr>
      </w:pPr>
      <w:r w:rsidRPr="009602CA">
        <w:rPr>
          <w:rFonts w:ascii="Sakkal Majalla" w:hAnsi="Sakkal Majalla" w:cs="Sakkal Majalla"/>
          <w:b/>
          <w:bCs/>
          <w:sz w:val="44"/>
          <w:szCs w:val="44"/>
          <w:u w:val="single"/>
          <w:rtl/>
        </w:rPr>
        <w:t>الإطار العام للدراسة</w:t>
      </w:r>
    </w:p>
    <w:p w14:paraId="3E54B0E0" w14:textId="77777777" w:rsidR="00D92C82" w:rsidRDefault="00D92C82" w:rsidP="00D92C82">
      <w:pPr>
        <w:rPr>
          <w:rFonts w:ascii="Sakkal Majalla" w:hAnsi="Sakkal Majalla" w:cs="Sakkal Majalla"/>
          <w:sz w:val="28"/>
          <w:szCs w:val="28"/>
          <w:u w:val="single"/>
          <w:rtl/>
        </w:rPr>
      </w:pPr>
    </w:p>
    <w:p w14:paraId="521262C8" w14:textId="77777777" w:rsidR="00D92C82" w:rsidRDefault="00D92C82" w:rsidP="00D92C82">
      <w:pPr>
        <w:rPr>
          <w:rFonts w:ascii="Sakkal Majalla" w:hAnsi="Sakkal Majalla" w:cs="Sakkal Majalla"/>
          <w:sz w:val="28"/>
          <w:szCs w:val="28"/>
          <w:u w:val="single"/>
          <w:rtl/>
        </w:rPr>
      </w:pPr>
    </w:p>
    <w:p w14:paraId="26647198" w14:textId="77777777" w:rsidR="00D92C82" w:rsidRDefault="00D92C82" w:rsidP="00D92C82">
      <w:pPr>
        <w:rPr>
          <w:rFonts w:ascii="Sakkal Majalla" w:hAnsi="Sakkal Majalla" w:cs="Sakkal Majalla"/>
          <w:sz w:val="28"/>
          <w:szCs w:val="28"/>
          <w:u w:val="single"/>
          <w:rtl/>
        </w:rPr>
      </w:pPr>
    </w:p>
    <w:p w14:paraId="76668D03" w14:textId="77777777" w:rsidR="00D92C82" w:rsidRDefault="00D92C82" w:rsidP="00D92C82">
      <w:pPr>
        <w:rPr>
          <w:rFonts w:ascii="Sakkal Majalla" w:hAnsi="Sakkal Majalla" w:cs="Sakkal Majalla"/>
          <w:sz w:val="28"/>
          <w:szCs w:val="28"/>
          <w:u w:val="single"/>
          <w:rtl/>
        </w:rPr>
      </w:pPr>
    </w:p>
    <w:p w14:paraId="573CA027" w14:textId="77777777" w:rsidR="00D92C82" w:rsidRDefault="00D92C82" w:rsidP="00D92C82">
      <w:pPr>
        <w:rPr>
          <w:rFonts w:ascii="Sakkal Majalla" w:hAnsi="Sakkal Majalla" w:cs="Sakkal Majalla"/>
          <w:sz w:val="28"/>
          <w:szCs w:val="28"/>
          <w:u w:val="single"/>
          <w:rtl/>
        </w:rPr>
      </w:pPr>
    </w:p>
    <w:p w14:paraId="4BD8DFF1" w14:textId="77777777" w:rsidR="00D92C82" w:rsidRDefault="00D92C82" w:rsidP="00D92C82">
      <w:pPr>
        <w:rPr>
          <w:rFonts w:ascii="Sakkal Majalla" w:hAnsi="Sakkal Majalla" w:cs="Sakkal Majalla"/>
          <w:sz w:val="28"/>
          <w:szCs w:val="28"/>
          <w:u w:val="single"/>
          <w:rtl/>
        </w:rPr>
      </w:pPr>
    </w:p>
    <w:p w14:paraId="5A141058" w14:textId="77777777" w:rsidR="00D92C82" w:rsidRDefault="00D92C82" w:rsidP="00D92C82">
      <w:pPr>
        <w:rPr>
          <w:rFonts w:ascii="Sakkal Majalla" w:hAnsi="Sakkal Majalla" w:cs="Sakkal Majalla"/>
          <w:sz w:val="28"/>
          <w:szCs w:val="28"/>
          <w:u w:val="single"/>
          <w:rtl/>
        </w:rPr>
      </w:pPr>
    </w:p>
    <w:p w14:paraId="4EC3DA1B" w14:textId="77777777" w:rsidR="00D92C82" w:rsidRDefault="00D92C82" w:rsidP="00D92C82">
      <w:pPr>
        <w:rPr>
          <w:rFonts w:ascii="Sakkal Majalla" w:hAnsi="Sakkal Majalla" w:cs="Sakkal Majalla"/>
          <w:sz w:val="28"/>
          <w:szCs w:val="28"/>
          <w:u w:val="single"/>
          <w:rtl/>
        </w:rPr>
      </w:pPr>
    </w:p>
    <w:p w14:paraId="4A932B5A" w14:textId="77777777" w:rsidR="00D92C82" w:rsidRDefault="00D92C82" w:rsidP="00D92C82">
      <w:pPr>
        <w:rPr>
          <w:rFonts w:ascii="Sakkal Majalla" w:hAnsi="Sakkal Majalla" w:cs="Sakkal Majalla"/>
          <w:sz w:val="28"/>
          <w:szCs w:val="28"/>
          <w:u w:val="single"/>
          <w:rtl/>
        </w:rPr>
      </w:pPr>
    </w:p>
    <w:p w14:paraId="0AF30AF8" w14:textId="77777777" w:rsidR="00D92C82" w:rsidRDefault="00D92C82" w:rsidP="00D92C82">
      <w:pPr>
        <w:rPr>
          <w:rFonts w:ascii="Sakkal Majalla" w:hAnsi="Sakkal Majalla" w:cs="Sakkal Majalla"/>
          <w:sz w:val="28"/>
          <w:szCs w:val="28"/>
          <w:u w:val="single"/>
          <w:rtl/>
        </w:rPr>
      </w:pPr>
    </w:p>
    <w:p w14:paraId="28F87575" w14:textId="77777777" w:rsidR="00D92C82" w:rsidRDefault="00D92C82" w:rsidP="00D92C82">
      <w:pPr>
        <w:rPr>
          <w:rFonts w:ascii="Sakkal Majalla" w:hAnsi="Sakkal Majalla" w:cs="Sakkal Majalla"/>
          <w:sz w:val="28"/>
          <w:szCs w:val="28"/>
          <w:u w:val="single"/>
          <w:rtl/>
        </w:rPr>
      </w:pPr>
    </w:p>
    <w:p w14:paraId="5EBEC72B" w14:textId="77777777" w:rsidR="00D92C82" w:rsidRDefault="00D92C82" w:rsidP="00D92C82">
      <w:pPr>
        <w:rPr>
          <w:rFonts w:ascii="Sakkal Majalla" w:hAnsi="Sakkal Majalla" w:cs="Sakkal Majalla"/>
          <w:sz w:val="28"/>
          <w:szCs w:val="28"/>
          <w:u w:val="single"/>
          <w:rtl/>
        </w:rPr>
      </w:pPr>
    </w:p>
    <w:p w14:paraId="57EBA944" w14:textId="77777777" w:rsidR="00D92C82" w:rsidRDefault="00D92C82" w:rsidP="00D92C82">
      <w:pPr>
        <w:rPr>
          <w:rFonts w:ascii="Sakkal Majalla" w:hAnsi="Sakkal Majalla" w:cs="Sakkal Majalla"/>
          <w:sz w:val="28"/>
          <w:szCs w:val="28"/>
          <w:u w:val="single"/>
          <w:rtl/>
        </w:rPr>
      </w:pPr>
    </w:p>
    <w:p w14:paraId="06C97E15" w14:textId="77777777" w:rsidR="00D92C82" w:rsidRDefault="00D92C82" w:rsidP="00D92C82">
      <w:pPr>
        <w:rPr>
          <w:rFonts w:ascii="Sakkal Majalla" w:hAnsi="Sakkal Majalla" w:cs="Sakkal Majalla"/>
          <w:sz w:val="28"/>
          <w:szCs w:val="28"/>
          <w:u w:val="single"/>
          <w:rtl/>
        </w:rPr>
      </w:pPr>
    </w:p>
    <w:p w14:paraId="7AF6A013" w14:textId="77777777" w:rsidR="00D92C82" w:rsidRPr="002232EE" w:rsidRDefault="00D92C82" w:rsidP="00D92C82">
      <w:pPr>
        <w:pStyle w:val="2"/>
        <w:rPr>
          <w:rFonts w:ascii="Simplified Arabic" w:hAnsi="Simplified Arabic" w:cs="Simplified Arabic"/>
          <w:b/>
          <w:bCs/>
          <w:color w:val="000000" w:themeColor="text1"/>
          <w:sz w:val="36"/>
          <w:szCs w:val="36"/>
          <w:rtl/>
        </w:rPr>
      </w:pPr>
      <w:bookmarkStart w:id="2" w:name="_Toc214322381"/>
      <w:r w:rsidRPr="002232EE">
        <w:rPr>
          <w:rFonts w:ascii="Simplified Arabic" w:hAnsi="Simplified Arabic" w:cs="Simplified Arabic"/>
          <w:b/>
          <w:bCs/>
          <w:color w:val="000000" w:themeColor="text1"/>
          <w:sz w:val="36"/>
          <w:szCs w:val="36"/>
          <w:rtl/>
        </w:rPr>
        <w:lastRenderedPageBreak/>
        <w:t>المقدمة:</w:t>
      </w:r>
      <w:bookmarkEnd w:id="2"/>
    </w:p>
    <w:p w14:paraId="6267FECC" w14:textId="77777777" w:rsidR="00D92C82" w:rsidRPr="004B7257" w:rsidRDefault="00D92C82" w:rsidP="00D92C82">
      <w:pPr>
        <w:spacing w:before="240" w:line="240" w:lineRule="auto"/>
        <w:jc w:val="both"/>
        <w:rPr>
          <w:rFonts w:ascii="Simplified Arabic" w:hAnsi="Simplified Arabic" w:cs="Simplified Arabic"/>
          <w:sz w:val="28"/>
          <w:szCs w:val="28"/>
          <w:rtl/>
        </w:rPr>
      </w:pPr>
      <w:r w:rsidRPr="004B7257">
        <w:rPr>
          <w:rFonts w:ascii="Simplified Arabic" w:hAnsi="Simplified Arabic" w:cs="Simplified Arabic"/>
          <w:sz w:val="28"/>
          <w:szCs w:val="28"/>
          <w:rtl/>
        </w:rPr>
        <w:t> </w:t>
      </w:r>
      <w:r>
        <w:rPr>
          <w:rFonts w:ascii="Simplified Arabic" w:hAnsi="Simplified Arabic" w:cs="Simplified Arabic"/>
          <w:sz w:val="28"/>
          <w:szCs w:val="28"/>
          <w:rtl/>
        </w:rPr>
        <w:tab/>
      </w:r>
      <w:r w:rsidRPr="004B7257">
        <w:rPr>
          <w:rFonts w:ascii="Simplified Arabic" w:hAnsi="Simplified Arabic" w:cs="Simplified Arabic"/>
          <w:sz w:val="28"/>
          <w:szCs w:val="28"/>
          <w:rtl/>
        </w:rPr>
        <w:t>تُعدّ إدارة المخاطر الوقائية من الركائز الأساسية لضمان سلامة الأفراد أثناء الفعاليات الكبرى، خاصة في الفعاليات الرياضية التي تشهد كثافة جماهيرية مرتفعة وتفاعلات مع تغييرات متسارعة. وقد برزت الحاجة إلى تطوير هذا المفهوم مع التزايد المستمر في عدد الفعاليات الرياضية العالمية وما يصاحبها من تحديات تتعلق بالأمن والسلامة والجاهزية التشغيلية لفرض تحديات متزايدة على الجهات المنظمة، خصوصًا في مجالات الأمن والسلامة. </w:t>
      </w:r>
    </w:p>
    <w:p w14:paraId="4AA6C8BA" w14:textId="77777777" w:rsidR="00D92C82" w:rsidRPr="004B7257" w:rsidRDefault="00D92C82" w:rsidP="00D92C82">
      <w:pPr>
        <w:spacing w:before="240" w:line="240" w:lineRule="auto"/>
        <w:ind w:firstLine="720"/>
        <w:jc w:val="both"/>
        <w:rPr>
          <w:rFonts w:ascii="Simplified Arabic" w:hAnsi="Simplified Arabic" w:cs="Simplified Arabic"/>
          <w:sz w:val="28"/>
          <w:szCs w:val="28"/>
          <w:rtl/>
        </w:rPr>
      </w:pPr>
      <w:r w:rsidRPr="004B7257">
        <w:rPr>
          <w:rFonts w:ascii="Simplified Arabic" w:hAnsi="Simplified Arabic" w:cs="Simplified Arabic"/>
          <w:sz w:val="28"/>
          <w:szCs w:val="28"/>
          <w:rtl/>
        </w:rPr>
        <w:t>في المملكة العربية السعودية، اكتسبت إدارة المخاطر أهمية عالية الطلب في خلال السنوات الأخيرة، التي شهدها تزامنًا مع التحولات النوعية المدفوعة في ظل إطار رؤية المملكة العربية السعودية 2030، التي تهدف إلى تعزيز جودة الحياة وتنمية القطاع الرياضي كأحد محركات الاقتصاد الوطني. ضمن هذا التوجه أصبحت الملاعب والمنشآت الرياضية بيئة استراتيجية تتطلب إدارة متقدمة للحشود، تعتمد على أساليب وقائية واستباقية في التعامل مع المخاطر المحتملة، لضمان تحقيق أهداف السلامة العامة لجميع القطاعات المشاركة في الفعاليات. </w:t>
      </w:r>
    </w:p>
    <w:p w14:paraId="7B6F61A1" w14:textId="77777777" w:rsidR="00D92C82" w:rsidRPr="004B7257" w:rsidRDefault="00D92C82" w:rsidP="00D92C82">
      <w:pPr>
        <w:spacing w:before="240" w:line="240" w:lineRule="auto"/>
        <w:ind w:firstLine="720"/>
        <w:jc w:val="both"/>
        <w:rPr>
          <w:rFonts w:ascii="Simplified Arabic" w:hAnsi="Simplified Arabic" w:cs="Simplified Arabic"/>
          <w:sz w:val="28"/>
          <w:szCs w:val="28"/>
          <w:rtl/>
        </w:rPr>
      </w:pPr>
      <w:r w:rsidRPr="004B7257">
        <w:rPr>
          <w:rFonts w:ascii="Simplified Arabic" w:hAnsi="Simplified Arabic" w:cs="Simplified Arabic"/>
          <w:sz w:val="28"/>
          <w:szCs w:val="28"/>
          <w:rtl/>
        </w:rPr>
        <w:t>وفي المملكة العربية السعودية – كجزءٍ من النسيج العالمي – اعتُنِيَ بالملاعب الرياضية وأنفق عليها المبالغ الطائلة بغية تحقيق أهدافها المرجوّة؛ إلا أنه ظهر في الآونة الأخيرة بعض المظاهر السلبية والسلوكيات العدوانية التي تهدّد أمن الملاعب الرياضية وذلك على النحو التالي:</w:t>
      </w:r>
    </w:p>
    <w:p w14:paraId="7B016A6D" w14:textId="77777777" w:rsidR="00D92C82" w:rsidRPr="004B7257" w:rsidRDefault="00D92C82" w:rsidP="00D92C82">
      <w:pPr>
        <w:numPr>
          <w:ilvl w:val="0"/>
          <w:numId w:val="1"/>
        </w:numPr>
        <w:spacing w:before="240" w:line="240" w:lineRule="auto"/>
        <w:jc w:val="both"/>
        <w:rPr>
          <w:rFonts w:ascii="Simplified Arabic" w:hAnsi="Simplified Arabic" w:cs="Simplified Arabic"/>
          <w:sz w:val="28"/>
          <w:szCs w:val="28"/>
          <w:rtl/>
        </w:rPr>
      </w:pPr>
      <w:r w:rsidRPr="004B7257">
        <w:rPr>
          <w:rFonts w:ascii="Simplified Arabic" w:hAnsi="Simplified Arabic" w:cs="Simplified Arabic"/>
          <w:sz w:val="28"/>
          <w:szCs w:val="28"/>
          <w:rtl/>
        </w:rPr>
        <w:t>في مباراة كأس الاتحاد السعودي بين فريقي الأهلي والهلال في جدة بتاريخ 1/2/1421هـ، حدثت أعمال شغب واعتداءات على الجمهور ومنشآت الملعب؛ حيث توقفت المباراة لمدة خمسين دقيقة بسبب تصرّف أحد مرافقي فريق نادي الهلال تجاه الجماهير في ظل تواجد عدد قليل من رجال الأمن، وقد تمّت السيطرة على الموقف واستُؤنفت المباراة بعد ذلك.</w:t>
      </w:r>
    </w:p>
    <w:p w14:paraId="005CCB11" w14:textId="77777777" w:rsidR="00D92C82" w:rsidRPr="004B7257" w:rsidRDefault="00D92C82" w:rsidP="00D92C82">
      <w:pPr>
        <w:numPr>
          <w:ilvl w:val="0"/>
          <w:numId w:val="1"/>
        </w:numPr>
        <w:spacing w:before="240" w:line="240" w:lineRule="auto"/>
        <w:jc w:val="both"/>
        <w:rPr>
          <w:rFonts w:ascii="Simplified Arabic" w:hAnsi="Simplified Arabic" w:cs="Simplified Arabic"/>
          <w:sz w:val="28"/>
          <w:szCs w:val="28"/>
          <w:rtl/>
        </w:rPr>
      </w:pPr>
      <w:r w:rsidRPr="004B7257">
        <w:rPr>
          <w:rFonts w:ascii="Simplified Arabic" w:hAnsi="Simplified Arabic" w:cs="Simplified Arabic"/>
          <w:sz w:val="28"/>
          <w:szCs w:val="28"/>
          <w:rtl/>
        </w:rPr>
        <w:t>في مباراة لكرة السلة بالصالة الرياضية في جدة يوم الخميس 4/11/1424هـ بين فريقي الاتحاد وأُحُد، حصلت اعتداءات على الجمهور الحاضر بسبب حركات استفزازية من أحد لاعبي فريق أُحُد، ولم يتواجد حينها سوى أربعة من رجال الأمن.</w:t>
      </w:r>
    </w:p>
    <w:p w14:paraId="02E6FB35" w14:textId="77777777" w:rsidR="00D92C82" w:rsidRPr="004B7257" w:rsidRDefault="00D92C82" w:rsidP="00D92C82">
      <w:pPr>
        <w:spacing w:before="240" w:line="240" w:lineRule="auto"/>
        <w:ind w:firstLine="720"/>
        <w:jc w:val="both"/>
        <w:rPr>
          <w:rFonts w:ascii="Simplified Arabic" w:hAnsi="Simplified Arabic" w:cs="Simplified Arabic"/>
          <w:sz w:val="28"/>
          <w:szCs w:val="28"/>
          <w:rtl/>
        </w:rPr>
      </w:pPr>
      <w:r w:rsidRPr="004B7257">
        <w:rPr>
          <w:rFonts w:ascii="Simplified Arabic" w:hAnsi="Simplified Arabic" w:cs="Simplified Arabic"/>
          <w:sz w:val="28"/>
          <w:szCs w:val="28"/>
          <w:rtl/>
        </w:rPr>
        <w:t xml:space="preserve">ويظهر من الأحداث سالفة الذكر قلّة وجود رجال الأمن وعدم وجود خطة أمنية وقائية. ونظرًا لخوف تكرار مثل هذه الأحداث، فإن الحاجة تدعو إلى اتخاذ إجراءات أمنية وقائية لتحقيق </w:t>
      </w:r>
      <w:r w:rsidRPr="004B7257">
        <w:rPr>
          <w:rFonts w:ascii="Simplified Arabic" w:hAnsi="Simplified Arabic" w:cs="Simplified Arabic"/>
          <w:sz w:val="28"/>
          <w:szCs w:val="28"/>
          <w:rtl/>
        </w:rPr>
        <w:lastRenderedPageBreak/>
        <w:t>أمن الملاعب والمباريات الرياضية المُقامة فيها، حتى يستمتع الجمهور بالمباريات في جوٍّ من الطمأنينة. (الزهراني,2005)</w:t>
      </w:r>
      <w:r w:rsidRPr="004B7257">
        <w:rPr>
          <w:rFonts w:ascii="Simplified Arabic" w:hAnsi="Simplified Arabic" w:cs="Simplified Arabic" w:hint="cs"/>
          <w:sz w:val="28"/>
          <w:szCs w:val="28"/>
          <w:rtl/>
        </w:rPr>
        <w:t>.</w:t>
      </w:r>
    </w:p>
    <w:p w14:paraId="723FE44A" w14:textId="77777777" w:rsidR="00D92C82" w:rsidRPr="004B7257" w:rsidRDefault="00D92C82" w:rsidP="00D92C82">
      <w:pPr>
        <w:spacing w:before="240" w:line="240" w:lineRule="auto"/>
        <w:ind w:firstLine="720"/>
        <w:jc w:val="both"/>
        <w:rPr>
          <w:rFonts w:ascii="Simplified Arabic" w:hAnsi="Simplified Arabic" w:cs="Simplified Arabic"/>
          <w:sz w:val="28"/>
          <w:szCs w:val="28"/>
          <w:rtl/>
        </w:rPr>
      </w:pPr>
      <w:r w:rsidRPr="004B7257">
        <w:rPr>
          <w:rFonts w:ascii="Simplified Arabic" w:hAnsi="Simplified Arabic" w:cs="Simplified Arabic"/>
          <w:sz w:val="28"/>
          <w:szCs w:val="28"/>
          <w:rtl/>
        </w:rPr>
        <w:t xml:space="preserve"> </w:t>
      </w:r>
    </w:p>
    <w:p w14:paraId="1825D067" w14:textId="77777777" w:rsidR="00D92C82" w:rsidRPr="004B7257" w:rsidRDefault="00D92C82" w:rsidP="00D92C82">
      <w:pPr>
        <w:spacing w:before="240" w:line="240" w:lineRule="auto"/>
        <w:ind w:firstLine="720"/>
        <w:jc w:val="both"/>
        <w:rPr>
          <w:rFonts w:ascii="Simplified Arabic" w:hAnsi="Simplified Arabic" w:cs="Simplified Arabic"/>
          <w:sz w:val="28"/>
          <w:szCs w:val="28"/>
          <w:rtl/>
        </w:rPr>
      </w:pPr>
      <w:r w:rsidRPr="004B7257">
        <w:rPr>
          <w:rFonts w:ascii="Simplified Arabic" w:hAnsi="Simplified Arabic" w:cs="Simplified Arabic"/>
          <w:sz w:val="28"/>
          <w:szCs w:val="28"/>
          <w:rtl/>
        </w:rPr>
        <w:t>وتبرز هنا أهمية إدارة المخاطر الوقائية كمنهج علمي يهدف إلى التعرف على المخاطر قبل وقوعها، وتصميم استجابات فعالة للحد من آثارها المحتملة. وتزداد هذه الأهمية في ملاعب كرة القدم، التي تتسم بوجود مخاطر متعددة مثل الازدحام المفاجئ عند المداخل والمخارج وفي الساحات ومواقف السيارات والتدافع الجماهيري، خصوصا التدافع أثناء الصعود أو النزول من المدرجات يزيد خطر الإصابات والانزلاقات والحوادث الصحية الطارئة غير الأعطال الفنية في الأنظمة، إضافة إلى التهديدات الأمنية. </w:t>
      </w:r>
    </w:p>
    <w:p w14:paraId="7DB8B7D6" w14:textId="77777777" w:rsidR="00D92C82" w:rsidRPr="004B7257" w:rsidRDefault="00D92C82" w:rsidP="00D92C82">
      <w:pPr>
        <w:spacing w:before="240" w:line="240" w:lineRule="auto"/>
        <w:ind w:firstLine="720"/>
        <w:jc w:val="both"/>
        <w:rPr>
          <w:rFonts w:ascii="Simplified Arabic" w:hAnsi="Simplified Arabic" w:cs="Simplified Arabic"/>
          <w:sz w:val="28"/>
          <w:szCs w:val="28"/>
          <w:rtl/>
        </w:rPr>
      </w:pPr>
      <w:r w:rsidRPr="004B7257">
        <w:rPr>
          <w:rFonts w:ascii="Simplified Arabic" w:hAnsi="Simplified Arabic" w:cs="Simplified Arabic"/>
          <w:sz w:val="28"/>
          <w:szCs w:val="28"/>
          <w:rtl/>
        </w:rPr>
        <w:t>وبالتالي، تصبح إدارة الحشود مسؤولية جماعية تتطلب تنسيقًا عاليًا بين الجهات الأمنية، الدفاع المدني، وزارة الرياضة، منظمي الفعاليات، والكوادر التشغيلية في الميدان. </w:t>
      </w:r>
    </w:p>
    <w:p w14:paraId="32718454" w14:textId="77777777" w:rsidR="00D92C82" w:rsidRPr="004B7257" w:rsidRDefault="00D92C82" w:rsidP="00D92C82">
      <w:pPr>
        <w:spacing w:before="240" w:line="240" w:lineRule="auto"/>
        <w:jc w:val="both"/>
        <w:rPr>
          <w:rFonts w:ascii="Simplified Arabic" w:hAnsi="Simplified Arabic" w:cs="Simplified Arabic"/>
          <w:sz w:val="28"/>
          <w:szCs w:val="28"/>
          <w:rtl/>
        </w:rPr>
      </w:pPr>
      <w:r w:rsidRPr="004B7257">
        <w:rPr>
          <w:rFonts w:ascii="Simplified Arabic" w:hAnsi="Simplified Arabic" w:cs="Simplified Arabic"/>
          <w:sz w:val="28"/>
          <w:szCs w:val="28"/>
          <w:rtl/>
        </w:rPr>
        <w:t>        وعليه، تهدف هذه الدراسة إلى تحليل الواقع الحالي لإدارة المخاطر الوقائية وقياس أثرها في تنفيذ خطط إدارة الحشود في ملاعب كرة القدم في المملكة العربية السعودية، لتحسين تقييم مستوى تطبيق الإجراءات الوقائية، بما يسهم في تعزيز كفاءة الأداء الميداني وسلامة الجماهير في هذه الفعاليات الرياضية للوصول إلى تقديم نموذج تطبيقي متكامل يراعي خصوصية المجتمع السعودي ويستند إلى أفضل الممارسات العالمية. </w:t>
      </w:r>
    </w:p>
    <w:p w14:paraId="47EE6075" w14:textId="77777777" w:rsidR="00D92C82" w:rsidRPr="004B7257" w:rsidRDefault="00D92C82" w:rsidP="00D92C82">
      <w:pPr>
        <w:spacing w:before="240" w:line="240" w:lineRule="auto"/>
        <w:jc w:val="both"/>
        <w:rPr>
          <w:rFonts w:ascii="Simplified Arabic" w:hAnsi="Simplified Arabic" w:cs="Simplified Arabic"/>
          <w:sz w:val="28"/>
          <w:szCs w:val="28"/>
          <w:rtl/>
        </w:rPr>
      </w:pPr>
      <w:r w:rsidRPr="004B7257">
        <w:rPr>
          <w:rFonts w:ascii="Simplified Arabic" w:hAnsi="Simplified Arabic" w:cs="Simplified Arabic"/>
          <w:sz w:val="28"/>
          <w:szCs w:val="28"/>
          <w:rtl/>
        </w:rPr>
        <w:t>          لقد أثبتت التجارب السابقة أن التعامل التفاعلي مع المخاطر بعد وقوعها لا يحقق النتائج المطلوبة، بينما يتيح النهج الوقائي إمكانية الحد من آثار الأزمات قبل وقوعها. وتُعتبر إدارة المخاطر الوقائية منظومة متكاملة تشمل تحديد الأخطار، وتقييم احتمالية حدوثها، ووضع خطط السيطرة عليها، وتدريب الكوادر البشرية على الاستجابة الفعّالة للطوارئ.  </w:t>
      </w:r>
    </w:p>
    <w:p w14:paraId="1EF74F75" w14:textId="77777777" w:rsidR="00D92C82" w:rsidRPr="004B7257" w:rsidRDefault="00D92C82" w:rsidP="00D92C82">
      <w:pPr>
        <w:spacing w:before="240" w:line="240" w:lineRule="auto"/>
        <w:ind w:firstLine="720"/>
        <w:jc w:val="both"/>
        <w:rPr>
          <w:rFonts w:ascii="Simplified Arabic" w:hAnsi="Simplified Arabic" w:cs="Simplified Arabic"/>
          <w:sz w:val="28"/>
          <w:szCs w:val="28"/>
          <w:rtl/>
        </w:rPr>
      </w:pPr>
      <w:r w:rsidRPr="004B7257">
        <w:rPr>
          <w:rFonts w:ascii="Simplified Arabic" w:hAnsi="Simplified Arabic" w:cs="Simplified Arabic"/>
          <w:sz w:val="28"/>
          <w:szCs w:val="28"/>
          <w:rtl/>
        </w:rPr>
        <w:t>عند دمج منظومتي المخاطر الوقائية وإدارة الحشود يؤدي إلى رفع مستوى الجاهزية التشغيلية للملعب، ويحول خطة إدارة الحشود من مجرد وثيقة ورقية إجرائية إلى إطار عمل حيوي ومجرب ومختبَر. فكلما كانت الضوابط الوقائية أكثر دقة وصرامة، كلما كان تنفيذ خطة إدارة الحشود أكثر سلاسة وفعالية، لأنها تقلل من احتمالية اللجوء إلى إجراءات الاستجابة الطارئة وتضمن سلامة الجمهور قبل أن تبدأ المخاطر بالتصاعد.</w:t>
      </w:r>
    </w:p>
    <w:p w14:paraId="52C75DDE" w14:textId="77777777" w:rsidR="00D92C82" w:rsidRDefault="00D92C82" w:rsidP="00D92C82">
      <w:pPr>
        <w:rPr>
          <w:rFonts w:ascii="Sakkal Majalla" w:hAnsi="Sakkal Majalla" w:cs="Sakkal Majalla"/>
          <w:sz w:val="28"/>
          <w:szCs w:val="28"/>
          <w:rtl/>
        </w:rPr>
      </w:pPr>
    </w:p>
    <w:p w14:paraId="4568FC2B" w14:textId="77777777" w:rsidR="00D92C82" w:rsidRPr="002232EE" w:rsidRDefault="00D92C82" w:rsidP="00D92C82">
      <w:pPr>
        <w:pStyle w:val="2"/>
        <w:rPr>
          <w:rFonts w:ascii="Simplified Arabic" w:hAnsi="Simplified Arabic" w:cs="Simplified Arabic"/>
          <w:b/>
          <w:bCs/>
          <w:color w:val="000000" w:themeColor="text1"/>
          <w:sz w:val="36"/>
          <w:szCs w:val="36"/>
          <w:rtl/>
        </w:rPr>
      </w:pPr>
      <w:bookmarkStart w:id="3" w:name="_Toc214322382"/>
      <w:r w:rsidRPr="002232EE">
        <w:rPr>
          <w:rFonts w:ascii="Simplified Arabic" w:hAnsi="Simplified Arabic" w:cs="Simplified Arabic"/>
          <w:b/>
          <w:bCs/>
          <w:color w:val="000000" w:themeColor="text1"/>
          <w:sz w:val="36"/>
          <w:szCs w:val="36"/>
          <w:rtl/>
        </w:rPr>
        <w:lastRenderedPageBreak/>
        <w:t>مشكلة الدراسة</w:t>
      </w:r>
      <w:r w:rsidRPr="002232EE">
        <w:rPr>
          <w:rFonts w:ascii="Simplified Arabic" w:hAnsi="Simplified Arabic" w:cs="Simplified Arabic" w:hint="cs"/>
          <w:b/>
          <w:bCs/>
          <w:color w:val="000000" w:themeColor="text1"/>
          <w:sz w:val="36"/>
          <w:szCs w:val="36"/>
          <w:rtl/>
        </w:rPr>
        <w:t>:</w:t>
      </w:r>
      <w:bookmarkEnd w:id="3"/>
      <w:r w:rsidRPr="002232EE">
        <w:rPr>
          <w:rFonts w:ascii="Simplified Arabic" w:hAnsi="Simplified Arabic" w:cs="Simplified Arabic"/>
          <w:b/>
          <w:bCs/>
          <w:color w:val="000000" w:themeColor="text1"/>
          <w:sz w:val="36"/>
          <w:szCs w:val="36"/>
          <w:rtl/>
        </w:rPr>
        <w:t xml:space="preserve"> </w:t>
      </w:r>
    </w:p>
    <w:p w14:paraId="679ED463" w14:textId="77777777" w:rsidR="00D92C82" w:rsidRPr="008760C5" w:rsidRDefault="00D92C82" w:rsidP="00D92C82">
      <w:pPr>
        <w:spacing w:before="240" w:line="240" w:lineRule="auto"/>
        <w:ind w:firstLine="720"/>
        <w:jc w:val="both"/>
        <w:rPr>
          <w:rFonts w:ascii="Simplified Arabic" w:hAnsi="Simplified Arabic" w:cs="Simplified Arabic"/>
          <w:sz w:val="28"/>
          <w:szCs w:val="28"/>
          <w:rtl/>
        </w:rPr>
      </w:pPr>
      <w:r w:rsidRPr="008760C5">
        <w:rPr>
          <w:rFonts w:ascii="Simplified Arabic" w:hAnsi="Simplified Arabic" w:cs="Simplified Arabic"/>
          <w:sz w:val="28"/>
          <w:szCs w:val="28"/>
          <w:rtl/>
        </w:rPr>
        <w:t>رغم التطورات التي يشهدها قطاع الرياضي في المملكة العربية السعودية، وارتفاع أعداد الفعاليات الدولية التي تُقام على أراضيها، لا تزال هناك تحديات ملموسة في تطبيق إدارة المخاطر الوقائية في ملاعب كرة القدم، أصبح من الضروري الانتقال من مرحلة الاستجابة بعد الحوادث إلى مرحلة الاستباق والتخطيط الوقائي، إلا أن الواقع الحالي يشير إلى وجود عدد من التحديات التي تعيق تحقيق هذا التحول الكامل في إدارة المخاطر، مما ينعكس سلبًا على فعالية خطط إدارة الحشود وسلامة الجماهير.  </w:t>
      </w:r>
    </w:p>
    <w:p w14:paraId="5346C0D7" w14:textId="77777777" w:rsidR="00D92C82" w:rsidRPr="00A13777" w:rsidRDefault="00D92C82" w:rsidP="00D92C82">
      <w:pPr>
        <w:spacing w:before="240" w:line="240" w:lineRule="auto"/>
        <w:jc w:val="both"/>
        <w:rPr>
          <w:rFonts w:ascii="Simplified Arabic" w:hAnsi="Simplified Arabic" w:cs="Simplified Arabic"/>
          <w:sz w:val="28"/>
          <w:szCs w:val="28"/>
          <w:rtl/>
        </w:rPr>
      </w:pPr>
      <w:r w:rsidRPr="008760C5">
        <w:rPr>
          <w:rFonts w:ascii="Simplified Arabic" w:hAnsi="Simplified Arabic" w:cs="Simplified Arabic"/>
          <w:sz w:val="28"/>
          <w:szCs w:val="28"/>
          <w:rtl/>
        </w:rPr>
        <w:t>      يبرز القصور في استخدام التقنيات الحديثة مثل أنظمة الإنذار المبكر وتحليلات الفيديو، وعدم وجود معايير موحدة لتقييم المخاطر، إضافة إلى محدودية التدريب المتخصص للكفاءات الميدانية. كل هذه العوامل تؤثر بشكل مباشر على قدرة الجهات المنظمة على التنبؤ بالمخاطر والاستجابة السريعة لها، مما يفرض الحاجة إلى دراسة علمية لفهم واقع إدارة المخاطر الوقائية في الملاعب، وقياس أثرها على كفاءة تنفيذ خطط إدارة الحشود، وصولاً إلى نموذج وقائي مناسب. </w:t>
      </w:r>
    </w:p>
    <w:p w14:paraId="5C60E101" w14:textId="77777777" w:rsidR="00D92C82" w:rsidRPr="008760C5" w:rsidRDefault="00D92C82" w:rsidP="00D92C82">
      <w:pPr>
        <w:spacing w:before="240" w:line="240" w:lineRule="auto"/>
        <w:jc w:val="both"/>
        <w:rPr>
          <w:rFonts w:ascii="Simplified Arabic" w:hAnsi="Simplified Arabic" w:cs="Simplified Arabic"/>
          <w:b/>
          <w:bCs/>
          <w:sz w:val="32"/>
          <w:szCs w:val="32"/>
          <w:rtl/>
        </w:rPr>
      </w:pPr>
      <w:r w:rsidRPr="008760C5">
        <w:rPr>
          <w:rFonts w:ascii="Simplified Arabic" w:hAnsi="Simplified Arabic" w:cs="Simplified Arabic"/>
          <w:b/>
          <w:bCs/>
          <w:sz w:val="32"/>
          <w:szCs w:val="32"/>
          <w:rtl/>
        </w:rPr>
        <w:t>وتتمثل أبرز هذه التحديات والمشاكل: </w:t>
      </w:r>
    </w:p>
    <w:p w14:paraId="0BA4C898" w14:textId="77777777" w:rsidR="00D92C82" w:rsidRPr="008760C5" w:rsidRDefault="00D92C82" w:rsidP="00D92C82">
      <w:pPr>
        <w:pStyle w:val="a6"/>
        <w:numPr>
          <w:ilvl w:val="0"/>
          <w:numId w:val="2"/>
        </w:numPr>
        <w:tabs>
          <w:tab w:val="num" w:pos="720"/>
        </w:tabs>
        <w:spacing w:before="240" w:line="240" w:lineRule="auto"/>
        <w:jc w:val="both"/>
        <w:rPr>
          <w:rFonts w:ascii="Simplified Arabic" w:hAnsi="Simplified Arabic" w:cs="Simplified Arabic"/>
          <w:sz w:val="28"/>
          <w:szCs w:val="28"/>
          <w:rtl/>
        </w:rPr>
      </w:pPr>
      <w:r w:rsidRPr="008760C5">
        <w:rPr>
          <w:rFonts w:ascii="Simplified Arabic" w:hAnsi="Simplified Arabic" w:cs="Simplified Arabic"/>
          <w:b/>
          <w:bCs/>
          <w:sz w:val="28"/>
          <w:szCs w:val="28"/>
          <w:rtl/>
        </w:rPr>
        <w:t xml:space="preserve">ضعف الثقافة </w:t>
      </w:r>
      <w:r w:rsidRPr="008760C5">
        <w:rPr>
          <w:rFonts w:ascii="Simplified Arabic" w:hAnsi="Simplified Arabic" w:cs="Simplified Arabic" w:hint="cs"/>
          <w:b/>
          <w:bCs/>
          <w:sz w:val="28"/>
          <w:szCs w:val="28"/>
          <w:rtl/>
        </w:rPr>
        <w:t xml:space="preserve">في المنشآت </w:t>
      </w:r>
      <w:r w:rsidRPr="008760C5">
        <w:rPr>
          <w:rFonts w:ascii="Simplified Arabic" w:hAnsi="Simplified Arabic" w:cs="Simplified Arabic"/>
          <w:b/>
          <w:bCs/>
          <w:sz w:val="28"/>
          <w:szCs w:val="28"/>
          <w:rtl/>
        </w:rPr>
        <w:t>لإدارة المخاطر الوقائية:</w:t>
      </w:r>
      <w:r w:rsidRPr="008760C5">
        <w:rPr>
          <w:rFonts w:ascii="Simplified Arabic" w:hAnsi="Simplified Arabic" w:cs="Simplified Arabic"/>
          <w:sz w:val="28"/>
          <w:szCs w:val="28"/>
          <w:rtl/>
        </w:rPr>
        <w:t xml:space="preserve"> تأثير ضعف الثقافة المؤسسية والجماهيرية حول مفاهيم الوقاية، وغياب التنسيق الفعّال بين الجهات المعنية، إلى جانب نقص البيانات الموثوقة التي تُسهم في تحسين التخطيط وتقييم الأداء. </w:t>
      </w:r>
    </w:p>
    <w:p w14:paraId="4BB031E8" w14:textId="77777777" w:rsidR="00D92C82" w:rsidRPr="008760C5" w:rsidRDefault="00D92C82" w:rsidP="00D92C82">
      <w:pPr>
        <w:pStyle w:val="a6"/>
        <w:numPr>
          <w:ilvl w:val="0"/>
          <w:numId w:val="2"/>
        </w:numPr>
        <w:tabs>
          <w:tab w:val="num" w:pos="720"/>
        </w:tabs>
        <w:spacing w:before="240" w:line="240" w:lineRule="auto"/>
        <w:jc w:val="both"/>
        <w:rPr>
          <w:rFonts w:ascii="Simplified Arabic" w:hAnsi="Simplified Arabic" w:cs="Simplified Arabic"/>
          <w:sz w:val="28"/>
          <w:szCs w:val="28"/>
          <w:rtl/>
        </w:rPr>
      </w:pPr>
      <w:r w:rsidRPr="008760C5">
        <w:rPr>
          <w:rFonts w:ascii="Simplified Arabic" w:hAnsi="Simplified Arabic" w:cs="Simplified Arabic"/>
          <w:b/>
          <w:bCs/>
          <w:sz w:val="28"/>
          <w:szCs w:val="28"/>
          <w:rtl/>
        </w:rPr>
        <w:t>نقص الكفاءات البشرية المتخصصة:</w:t>
      </w:r>
      <w:r w:rsidRPr="008760C5">
        <w:rPr>
          <w:rFonts w:ascii="Simplified Arabic" w:hAnsi="Simplified Arabic" w:cs="Simplified Arabic"/>
          <w:sz w:val="28"/>
          <w:szCs w:val="28"/>
          <w:rtl/>
        </w:rPr>
        <w:t xml:space="preserve"> يُعدّ نقص الكفاءات البشرية المؤهلة أحد أبرز التحديات التي تواجه إدارة الملاعب والمنشآت الرياضية، حيث تفتقر العديد من هذه المنشآت إلى كوادر مدرّبة تدريبًا احترافيًا على أساليب إدارة الحشود والمخاطر وفق المعايير والممارسات الدولية المعتمدة. ويؤدي هذا النقص إلى ضعف القدرة التنظيمية في التعامل مع المواقف الطارئة، وإلى قصور في تطبيق إجراءات السلامة وضمان انسيابية الحركة داخل المنشأة أثناء الفعاليات الكبرى. وترجع هذه المشكلة إلى عدة أسباب، من أبرزها محدودية البرامج التدريبية المحلية المتخصصة في مجالات إدارة الحشود والسلامة العامة، وضعف التعاون بين إدارات الملاعب والجهات المعنية بالأمن وإدارة الطوارئ. كما يسهم غياب خطط تطوير مستدامة للموارد البشرية في تفاقم المشكلة، حيث لا يتم الاستثمار بشكل كافٍ في تدريب العاملين وتأهيلهم للحصول على شهادات مهنية معترف بها دوليًا مثل </w:t>
      </w:r>
      <w:r w:rsidRPr="008760C5">
        <w:rPr>
          <w:rFonts w:ascii="Simplified Arabic" w:hAnsi="Simplified Arabic" w:cs="Simplified Arabic"/>
          <w:sz w:val="28"/>
          <w:szCs w:val="28"/>
        </w:rPr>
        <w:t>NEBOSH</w:t>
      </w:r>
      <w:r w:rsidRPr="008760C5">
        <w:rPr>
          <w:rFonts w:ascii="Simplified Arabic" w:hAnsi="Simplified Arabic" w:cs="Simplified Arabic"/>
          <w:sz w:val="28"/>
          <w:szCs w:val="28"/>
          <w:rtl/>
        </w:rPr>
        <w:t xml:space="preserve"> أو </w:t>
      </w:r>
      <w:r w:rsidRPr="008760C5">
        <w:rPr>
          <w:rFonts w:ascii="Simplified Arabic" w:hAnsi="Simplified Arabic" w:cs="Simplified Arabic"/>
          <w:sz w:val="28"/>
          <w:szCs w:val="28"/>
        </w:rPr>
        <w:t>IOSH</w:t>
      </w:r>
      <w:r w:rsidRPr="008760C5">
        <w:rPr>
          <w:rFonts w:ascii="Simplified Arabic" w:hAnsi="Simplified Arabic" w:cs="Simplified Arabic"/>
          <w:sz w:val="28"/>
          <w:szCs w:val="28"/>
          <w:rtl/>
        </w:rPr>
        <w:t xml:space="preserve"> وعليه، فإن معالجة هذا القصور تتطلب تبني استراتيجية </w:t>
      </w:r>
      <w:r w:rsidRPr="008760C5">
        <w:rPr>
          <w:rFonts w:ascii="Simplified Arabic" w:hAnsi="Simplified Arabic" w:cs="Simplified Arabic"/>
          <w:sz w:val="28"/>
          <w:szCs w:val="28"/>
          <w:rtl/>
        </w:rPr>
        <w:lastRenderedPageBreak/>
        <w:t>وطنية لتأهيل الكوادر المتخصصة، وتعزيز ثقافة السلامة وإدارة المخاطر في بيئة العمل الرياضي، بما يضمن تحقيق معايير الجودة والسلامة المتعارف عليها عالميًا، ويرفع من مستوى الجاهزية والاستجابة في حالات الطوارئ داخل الملاعب والمنشآت الرياضية.</w:t>
      </w:r>
    </w:p>
    <w:p w14:paraId="41775E15" w14:textId="77777777" w:rsidR="00D92C82" w:rsidRDefault="00D92C82" w:rsidP="00D92C82">
      <w:pPr>
        <w:pStyle w:val="a6"/>
        <w:numPr>
          <w:ilvl w:val="0"/>
          <w:numId w:val="2"/>
        </w:numPr>
        <w:spacing w:before="240" w:line="240" w:lineRule="auto"/>
        <w:jc w:val="both"/>
        <w:rPr>
          <w:rFonts w:ascii="Simplified Arabic" w:hAnsi="Simplified Arabic" w:cs="Simplified Arabic"/>
          <w:sz w:val="28"/>
          <w:szCs w:val="28"/>
        </w:rPr>
      </w:pPr>
      <w:r w:rsidRPr="008760C5">
        <w:rPr>
          <w:rFonts w:ascii="Simplified Arabic" w:hAnsi="Simplified Arabic" w:cs="Simplified Arabic"/>
          <w:b/>
          <w:bCs/>
          <w:sz w:val="28"/>
          <w:szCs w:val="28"/>
          <w:rtl/>
        </w:rPr>
        <w:t xml:space="preserve">قصور في استخدام التقنيات </w:t>
      </w:r>
      <w:r w:rsidRPr="008760C5">
        <w:rPr>
          <w:rFonts w:ascii="Simplified Arabic" w:hAnsi="Simplified Arabic" w:cs="Simplified Arabic" w:hint="cs"/>
          <w:b/>
          <w:bCs/>
          <w:sz w:val="28"/>
          <w:szCs w:val="28"/>
          <w:rtl/>
        </w:rPr>
        <w:t>الحديثة:</w:t>
      </w:r>
      <w:r w:rsidRPr="008760C5">
        <w:rPr>
          <w:rFonts w:ascii="Simplified Arabic" w:hAnsi="Simplified Arabic" w:cs="Simplified Arabic" w:hint="cs"/>
          <w:sz w:val="28"/>
          <w:szCs w:val="28"/>
          <w:rtl/>
        </w:rPr>
        <w:t xml:space="preserve"> تواجه</w:t>
      </w:r>
      <w:r w:rsidRPr="008760C5">
        <w:rPr>
          <w:rFonts w:ascii="Simplified Arabic" w:hAnsi="Simplified Arabic" w:cs="Simplified Arabic"/>
          <w:sz w:val="28"/>
          <w:szCs w:val="28"/>
          <w:rtl/>
        </w:rPr>
        <w:t xml:space="preserve"> العديد من الملاعب والمنشآت الرياضية قصورًا ملحوظًا في توظيف التقنيات الحديثة الداعمة لإدارة الحشود وتعزيز منظومة السلامة والأمن، مثل أنظمة المراقبة الذكية، والكاميرات الحرارية، وتقنيات التحليل الفوري للبيانات. وتُعد هذه الأدوات من العناصر الحيوية في منظومة إدارة المخاطر الحديثة، إذ تسهم في التنبؤ بالمخاطر قبل وقوعها، وتتيح الاستجابة السريعة والفعّالة في حالات </w:t>
      </w:r>
      <w:r w:rsidRPr="008760C5">
        <w:rPr>
          <w:rFonts w:ascii="Simplified Arabic" w:hAnsi="Simplified Arabic" w:cs="Simplified Arabic" w:hint="cs"/>
          <w:sz w:val="28"/>
          <w:szCs w:val="28"/>
          <w:rtl/>
        </w:rPr>
        <w:t>الطوارئ. ويتمث</w:t>
      </w:r>
      <w:r w:rsidRPr="008760C5">
        <w:rPr>
          <w:rFonts w:ascii="Simplified Arabic" w:hAnsi="Simplified Arabic" w:cs="Simplified Arabic" w:hint="eastAsia"/>
          <w:sz w:val="28"/>
          <w:szCs w:val="28"/>
          <w:rtl/>
        </w:rPr>
        <w:t>ل</w:t>
      </w:r>
      <w:r w:rsidRPr="008760C5">
        <w:rPr>
          <w:rFonts w:ascii="Simplified Arabic" w:hAnsi="Simplified Arabic" w:cs="Simplified Arabic"/>
          <w:sz w:val="28"/>
          <w:szCs w:val="28"/>
          <w:rtl/>
        </w:rPr>
        <w:t xml:space="preserve"> هذا القصور في ضعف البنية التحتية التقنية لبعض المنشآت، وعدم تكامل أنظمة المراقبة والتحكم مع مراكز القيادة والسيطرة الرئيسية، بالإضافة إلى محدودية الكفاءات القادرة على تشغيل هذه الأنظمة وتحليل مخرجاتها بشكل احترافي. كما أن بعض المنشآت لا تزال تعتمد على الأساليب التقليدية في الرصد والإشراف الميداني، مما يقلل من سرعة اكتشاف الأحداث الطارئة ودقة الاستجابة لها.</w:t>
      </w:r>
    </w:p>
    <w:p w14:paraId="1B612C70" w14:textId="77777777" w:rsidR="00D92C82" w:rsidRPr="008760C5" w:rsidRDefault="00D92C82" w:rsidP="00D92C82">
      <w:pPr>
        <w:pStyle w:val="a6"/>
        <w:numPr>
          <w:ilvl w:val="0"/>
          <w:numId w:val="2"/>
        </w:numPr>
        <w:spacing w:before="240" w:line="240" w:lineRule="auto"/>
        <w:jc w:val="both"/>
        <w:rPr>
          <w:rFonts w:ascii="Simplified Arabic" w:hAnsi="Simplified Arabic" w:cs="Simplified Arabic"/>
          <w:sz w:val="28"/>
          <w:szCs w:val="28"/>
        </w:rPr>
      </w:pPr>
      <w:r w:rsidRPr="008760C5">
        <w:rPr>
          <w:rFonts w:ascii="Simplified Arabic" w:hAnsi="Simplified Arabic" w:cs="Simplified Arabic"/>
          <w:b/>
          <w:bCs/>
          <w:sz w:val="28"/>
          <w:szCs w:val="28"/>
          <w:rtl/>
        </w:rPr>
        <w:t>نقص البيانات التاريخية:</w:t>
      </w:r>
      <w:r w:rsidRPr="008760C5">
        <w:rPr>
          <w:rFonts w:ascii="Simplified Arabic" w:hAnsi="Simplified Arabic" w:cs="Simplified Arabic" w:hint="cs"/>
          <w:sz w:val="28"/>
          <w:szCs w:val="28"/>
          <w:rtl/>
        </w:rPr>
        <w:t xml:space="preserve"> </w:t>
      </w:r>
      <w:r w:rsidRPr="008760C5">
        <w:rPr>
          <w:rFonts w:ascii="Simplified Arabic" w:hAnsi="Simplified Arabic" w:cs="Simplified Arabic"/>
          <w:sz w:val="28"/>
          <w:szCs w:val="28"/>
          <w:rtl/>
        </w:rPr>
        <w:t>يُعدّ غياب قاعدة بيانات وطنية موحدة للحوادث والمخاطر السابقة في الملاعب والمنشآت الرياضية أحد التحديات الجوهرية التي تُعيق تطوير منظومة إدارة المخاطر والارتقاء بمستوى السلامة</w:t>
      </w:r>
      <w:r>
        <w:rPr>
          <w:rFonts w:ascii="Simplified Arabic" w:hAnsi="Simplified Arabic" w:cs="Simplified Arabic" w:hint="cs"/>
          <w:sz w:val="28"/>
          <w:szCs w:val="28"/>
          <w:rtl/>
        </w:rPr>
        <w:t xml:space="preserve">، </w:t>
      </w:r>
      <w:r w:rsidRPr="008760C5">
        <w:rPr>
          <w:rFonts w:ascii="Simplified Arabic" w:hAnsi="Simplified Arabic" w:cs="Simplified Arabic"/>
          <w:sz w:val="28"/>
          <w:szCs w:val="28"/>
          <w:rtl/>
        </w:rPr>
        <w:t xml:space="preserve">فعدم توفر بيانات دقيقة وشاملة حول الحوادث السابقة، وأسبابها، ونتائجها، والإجراءات المتخذة لمعالجتها، يؤدي إلى ضعف قدرة </w:t>
      </w:r>
      <w:r w:rsidRPr="008760C5">
        <w:rPr>
          <w:rFonts w:ascii="Simplified Arabic" w:hAnsi="Simplified Arabic" w:cs="Simplified Arabic" w:hint="cs"/>
          <w:sz w:val="28"/>
          <w:szCs w:val="28"/>
          <w:rtl/>
        </w:rPr>
        <w:t>المنشأة</w:t>
      </w:r>
      <w:r w:rsidRPr="008760C5">
        <w:rPr>
          <w:rFonts w:ascii="Simplified Arabic" w:hAnsi="Simplified Arabic" w:cs="Simplified Arabic"/>
          <w:sz w:val="28"/>
          <w:szCs w:val="28"/>
          <w:rtl/>
        </w:rPr>
        <w:t xml:space="preserve"> على التعلم من التجارب السابقة، ويحد من إمكانية بناء استراتيجيات وقائية فعّالة تستند إلى الأدلة والمعطيات الواقعية.</w:t>
      </w:r>
      <w:r w:rsidRPr="008760C5">
        <w:rPr>
          <w:rFonts w:ascii="Simplified Arabic" w:hAnsi="Simplified Arabic" w:cs="Simplified Arabic" w:hint="cs"/>
          <w:sz w:val="28"/>
          <w:szCs w:val="28"/>
          <w:rtl/>
        </w:rPr>
        <w:t xml:space="preserve"> </w:t>
      </w:r>
      <w:r w:rsidRPr="008760C5">
        <w:rPr>
          <w:rFonts w:ascii="Simplified Arabic" w:hAnsi="Simplified Arabic" w:cs="Simplified Arabic"/>
          <w:sz w:val="28"/>
          <w:szCs w:val="28"/>
          <w:rtl/>
        </w:rPr>
        <w:t>ويظهر هذا القصور بوضوح في غياب التكامل بين الجهات ذات العلاقة — مثل إدارات الملاعب، والجهات الأمنية، وهيئات الدفاع المدني، والاتحادات الرياضية — حيث تعمل كل جهة غالبًا وفق نظام توثيق داخلي مستقل، دون وجود إطار وطني موحد لتجميع وتحليل البيانات. هذا التشتت في مصادر المعلومات يُضعف من قدرة صُنّاع القرار على استخلاص الدروس المستفادة، ويحول دون بناء مؤشرات أداء معيارية يمكن الاعتماد عليها في تقييم مستوى المخاطر أو قياس جاهزية المنشآت.</w:t>
      </w:r>
    </w:p>
    <w:p w14:paraId="79F2923C" w14:textId="77777777" w:rsidR="00D92C82" w:rsidRDefault="00D92C82" w:rsidP="00D92C82">
      <w:pPr>
        <w:pStyle w:val="a6"/>
        <w:numPr>
          <w:ilvl w:val="0"/>
          <w:numId w:val="2"/>
        </w:numPr>
        <w:spacing w:before="240" w:line="240" w:lineRule="auto"/>
        <w:jc w:val="both"/>
        <w:rPr>
          <w:rFonts w:ascii="Simplified Arabic" w:hAnsi="Simplified Arabic" w:cs="Simplified Arabic"/>
          <w:sz w:val="28"/>
          <w:szCs w:val="28"/>
        </w:rPr>
      </w:pPr>
      <w:r w:rsidRPr="008760C5">
        <w:rPr>
          <w:rFonts w:ascii="Simplified Arabic" w:hAnsi="Simplified Arabic" w:cs="Simplified Arabic"/>
          <w:sz w:val="28"/>
          <w:szCs w:val="28"/>
          <w:rtl/>
        </w:rPr>
        <w:t> </w:t>
      </w:r>
      <w:r w:rsidRPr="008760C5">
        <w:rPr>
          <w:rFonts w:ascii="Simplified Arabic" w:hAnsi="Simplified Arabic" w:cs="Simplified Arabic"/>
          <w:b/>
          <w:bCs/>
          <w:sz w:val="28"/>
          <w:szCs w:val="28"/>
          <w:rtl/>
        </w:rPr>
        <w:t>تباين المعايير المطبقة بين الملاعب:</w:t>
      </w:r>
      <w:r w:rsidRPr="008760C5">
        <w:rPr>
          <w:rFonts w:ascii="Simplified Arabic" w:hAnsi="Simplified Arabic" w:cs="Simplified Arabic" w:hint="cs"/>
          <w:sz w:val="28"/>
          <w:szCs w:val="28"/>
          <w:rtl/>
        </w:rPr>
        <w:t xml:space="preserve"> </w:t>
      </w:r>
      <w:r w:rsidRPr="008760C5">
        <w:rPr>
          <w:rFonts w:ascii="Simplified Arabic" w:hAnsi="Simplified Arabic" w:cs="Simplified Arabic"/>
          <w:sz w:val="28"/>
          <w:szCs w:val="28"/>
          <w:rtl/>
        </w:rPr>
        <w:t>يُعدّ تباين المعايير والإجراءات المطبقة في إدارة السلامة داخل الملاعب والمنشآت الرياضية من أبرز التحديات التي تؤثر سلبًا في مستوى الكفاءة التنظيمية وجودة الأداء. ففي حين تعتمد بعض الملاعب على معايير دولية معترف بها مثل معايير الفيفا (</w:t>
      </w:r>
      <w:r w:rsidRPr="008760C5">
        <w:rPr>
          <w:rFonts w:ascii="Simplified Arabic" w:hAnsi="Simplified Arabic" w:cs="Simplified Arabic"/>
          <w:sz w:val="28"/>
          <w:szCs w:val="28"/>
        </w:rPr>
        <w:t>FIFA</w:t>
      </w:r>
      <w:r w:rsidRPr="008760C5">
        <w:rPr>
          <w:rFonts w:ascii="Simplified Arabic" w:hAnsi="Simplified Arabic" w:cs="Simplified Arabic"/>
          <w:sz w:val="28"/>
          <w:szCs w:val="28"/>
          <w:rtl/>
        </w:rPr>
        <w:t>) أو الاتحاد الآسيوي لكرة القدم (</w:t>
      </w:r>
      <w:r w:rsidRPr="008760C5">
        <w:rPr>
          <w:rFonts w:ascii="Simplified Arabic" w:hAnsi="Simplified Arabic" w:cs="Simplified Arabic"/>
          <w:sz w:val="28"/>
          <w:szCs w:val="28"/>
        </w:rPr>
        <w:t>AFC</w:t>
      </w:r>
      <w:r w:rsidRPr="008760C5">
        <w:rPr>
          <w:rFonts w:ascii="Simplified Arabic" w:hAnsi="Simplified Arabic" w:cs="Simplified Arabic"/>
          <w:sz w:val="28"/>
          <w:szCs w:val="28"/>
          <w:rtl/>
        </w:rPr>
        <w:t xml:space="preserve">)، لا تزال منشآت </w:t>
      </w:r>
      <w:r w:rsidRPr="008760C5">
        <w:rPr>
          <w:rFonts w:ascii="Simplified Arabic" w:hAnsi="Simplified Arabic" w:cs="Simplified Arabic"/>
          <w:sz w:val="28"/>
          <w:szCs w:val="28"/>
          <w:rtl/>
        </w:rPr>
        <w:lastRenderedPageBreak/>
        <w:t>أخرى تُطبق إجراءات محلية غير موحدة، تفتقر في كثير من الأحيان إلى الاتساق مع الممارسات العالمية الرائدة.</w:t>
      </w:r>
      <w:r>
        <w:rPr>
          <w:rFonts w:ascii="Simplified Arabic" w:hAnsi="Simplified Arabic" w:cs="Simplified Arabic" w:hint="cs"/>
          <w:sz w:val="28"/>
          <w:szCs w:val="28"/>
          <w:rtl/>
        </w:rPr>
        <w:t xml:space="preserve"> </w:t>
      </w:r>
    </w:p>
    <w:p w14:paraId="69E107EC" w14:textId="77777777" w:rsidR="00D92C82" w:rsidRPr="00B0112A" w:rsidRDefault="00D92C82" w:rsidP="00D92C82">
      <w:pPr>
        <w:pStyle w:val="a6"/>
        <w:spacing w:before="240" w:line="240" w:lineRule="auto"/>
        <w:jc w:val="both"/>
        <w:rPr>
          <w:rFonts w:ascii="Simplified Arabic" w:hAnsi="Simplified Arabic" w:cs="Simplified Arabic"/>
          <w:sz w:val="28"/>
          <w:szCs w:val="28"/>
          <w:rtl/>
        </w:rPr>
      </w:pPr>
      <w:r w:rsidRPr="008760C5">
        <w:rPr>
          <w:rFonts w:ascii="Simplified Arabic" w:hAnsi="Simplified Arabic" w:cs="Simplified Arabic"/>
          <w:sz w:val="28"/>
          <w:szCs w:val="28"/>
          <w:rtl/>
        </w:rPr>
        <w:t>وينتج عن هذا التباين تفاوتٌ واضح في مستويات الجاهزية، وسلامة الحشود، والاستجابة للطوارئ بين الملاعب المختلفة</w:t>
      </w:r>
      <w:r w:rsidRPr="008760C5">
        <w:rPr>
          <w:rFonts w:ascii="Simplified Arabic" w:hAnsi="Simplified Arabic" w:cs="Simplified Arabic" w:hint="cs"/>
          <w:sz w:val="28"/>
          <w:szCs w:val="28"/>
          <w:rtl/>
        </w:rPr>
        <w:t xml:space="preserve">، </w:t>
      </w:r>
      <w:r w:rsidRPr="008760C5">
        <w:rPr>
          <w:rFonts w:ascii="Simplified Arabic" w:hAnsi="Simplified Arabic" w:cs="Simplified Arabic"/>
          <w:sz w:val="28"/>
          <w:szCs w:val="28"/>
          <w:rtl/>
        </w:rPr>
        <w:t xml:space="preserve">ويُعزى هذا التفاوت إلى غياب إطار وطني شامل يُنظم المعايير الفنية والتشغيلية الواجب اتباعها في جميع المنشآت الرياضية. كما يُلاحظ ضعف آليات الرقابة والتقييم الدوري للتأكد من مدى التزام إدارات الملاعب بتطبيق هذه المعايير بشكل موحد ومستدام. إضافة إلى ذلك، فإن بعض الإدارات تعتمد معايير تشغيلية جزئية أو مؤقتة تركز على جوانب معينة من السلامة </w:t>
      </w:r>
      <w:r w:rsidRPr="008760C5">
        <w:rPr>
          <w:rFonts w:ascii="Simplified Arabic" w:hAnsi="Simplified Arabic" w:cs="Simplified Arabic" w:hint="cs"/>
          <w:sz w:val="28"/>
          <w:szCs w:val="28"/>
          <w:rtl/>
        </w:rPr>
        <w:t>-</w:t>
      </w:r>
      <w:r w:rsidRPr="008760C5">
        <w:rPr>
          <w:rFonts w:ascii="Simplified Arabic" w:hAnsi="Simplified Arabic" w:cs="Simplified Arabic"/>
          <w:sz w:val="28"/>
          <w:szCs w:val="28"/>
          <w:rtl/>
        </w:rPr>
        <w:t xml:space="preserve">مثل الإخلاء أو الأمن الميداني </w:t>
      </w:r>
      <w:r w:rsidRPr="008760C5">
        <w:rPr>
          <w:rFonts w:ascii="Simplified Arabic" w:hAnsi="Simplified Arabic" w:cs="Simplified Arabic" w:hint="cs"/>
          <w:sz w:val="28"/>
          <w:szCs w:val="28"/>
          <w:rtl/>
        </w:rPr>
        <w:t>-</w:t>
      </w:r>
      <w:r w:rsidRPr="008760C5">
        <w:rPr>
          <w:rFonts w:ascii="Simplified Arabic" w:hAnsi="Simplified Arabic" w:cs="Simplified Arabic"/>
          <w:sz w:val="28"/>
          <w:szCs w:val="28"/>
          <w:rtl/>
        </w:rPr>
        <w:t xml:space="preserve"> دون مراعاة التكامل بين عناصر السلامة كافة، كالتحكم في الطاقة الكهربائية، وأنظمة المراقبة، وخطط إدارة المخاطر.</w:t>
      </w:r>
    </w:p>
    <w:p w14:paraId="78F9D9F3" w14:textId="77777777" w:rsidR="00D92C82" w:rsidRPr="002232EE" w:rsidRDefault="00D92C82" w:rsidP="00D92C82">
      <w:pPr>
        <w:pStyle w:val="2"/>
        <w:rPr>
          <w:rFonts w:ascii="Simplified Arabic" w:hAnsi="Simplified Arabic" w:cs="Simplified Arabic"/>
          <w:b/>
          <w:bCs/>
          <w:color w:val="000000" w:themeColor="text1"/>
          <w:sz w:val="36"/>
          <w:szCs w:val="36"/>
          <w:rtl/>
        </w:rPr>
      </w:pPr>
      <w:bookmarkStart w:id="4" w:name="_Toc214322383"/>
      <w:r w:rsidRPr="002232EE">
        <w:rPr>
          <w:rFonts w:ascii="Simplified Arabic" w:hAnsi="Simplified Arabic" w:cs="Simplified Arabic"/>
          <w:b/>
          <w:bCs/>
          <w:color w:val="000000" w:themeColor="text1"/>
          <w:sz w:val="36"/>
          <w:szCs w:val="36"/>
          <w:rtl/>
        </w:rPr>
        <w:t>أهمية الدراسة</w:t>
      </w:r>
      <w:r w:rsidRPr="002232EE">
        <w:rPr>
          <w:rFonts w:ascii="Simplified Arabic" w:hAnsi="Simplified Arabic" w:cs="Simplified Arabic" w:hint="cs"/>
          <w:b/>
          <w:bCs/>
          <w:color w:val="000000" w:themeColor="text1"/>
          <w:sz w:val="36"/>
          <w:szCs w:val="36"/>
          <w:rtl/>
        </w:rPr>
        <w:t>:</w:t>
      </w:r>
      <w:bookmarkEnd w:id="4"/>
      <w:r w:rsidRPr="002232EE">
        <w:rPr>
          <w:rFonts w:ascii="Simplified Arabic" w:hAnsi="Simplified Arabic" w:cs="Simplified Arabic"/>
          <w:b/>
          <w:bCs/>
          <w:color w:val="000000" w:themeColor="text1"/>
          <w:sz w:val="36"/>
          <w:szCs w:val="36"/>
          <w:rtl/>
        </w:rPr>
        <w:t xml:space="preserve"> </w:t>
      </w:r>
    </w:p>
    <w:p w14:paraId="242B2ABA" w14:textId="77777777" w:rsidR="00D92C82" w:rsidRPr="00B0112A" w:rsidRDefault="00D92C82" w:rsidP="00D92C82">
      <w:pPr>
        <w:spacing w:before="240" w:line="240" w:lineRule="auto"/>
        <w:jc w:val="both"/>
        <w:rPr>
          <w:rFonts w:ascii="Simplified Arabic" w:hAnsi="Simplified Arabic" w:cs="Simplified Arabic"/>
          <w:b/>
          <w:bCs/>
          <w:sz w:val="32"/>
          <w:szCs w:val="32"/>
          <w:rtl/>
        </w:rPr>
      </w:pPr>
      <w:r w:rsidRPr="00B0112A">
        <w:rPr>
          <w:rFonts w:ascii="Simplified Arabic" w:hAnsi="Simplified Arabic" w:cs="Simplified Arabic" w:hint="cs"/>
          <w:b/>
          <w:bCs/>
          <w:sz w:val="32"/>
          <w:szCs w:val="32"/>
          <w:rtl/>
        </w:rPr>
        <w:t>أولا</w:t>
      </w:r>
      <w:r>
        <w:rPr>
          <w:rFonts w:ascii="Simplified Arabic" w:hAnsi="Simplified Arabic" w:cs="Simplified Arabic" w:hint="cs"/>
          <w:b/>
          <w:bCs/>
          <w:sz w:val="32"/>
          <w:szCs w:val="32"/>
          <w:rtl/>
        </w:rPr>
        <w:t xml:space="preserve">: </w:t>
      </w:r>
      <w:r w:rsidRPr="00B0112A">
        <w:rPr>
          <w:rFonts w:ascii="Simplified Arabic" w:hAnsi="Simplified Arabic" w:cs="Simplified Arabic"/>
          <w:b/>
          <w:bCs/>
          <w:sz w:val="32"/>
          <w:szCs w:val="32"/>
          <w:rtl/>
        </w:rPr>
        <w:t xml:space="preserve">الأهمية النظرية:  </w:t>
      </w:r>
    </w:p>
    <w:p w14:paraId="2712E755" w14:textId="77777777" w:rsidR="00D92C82" w:rsidRPr="00B0112A" w:rsidRDefault="00D92C82" w:rsidP="00D92C82">
      <w:pPr>
        <w:spacing w:before="240" w:line="240" w:lineRule="auto"/>
        <w:ind w:left="720"/>
        <w:jc w:val="both"/>
        <w:rPr>
          <w:rFonts w:ascii="Simplified Arabic" w:hAnsi="Simplified Arabic" w:cs="Simplified Arabic"/>
          <w:sz w:val="28"/>
          <w:szCs w:val="28"/>
          <w:rtl/>
        </w:rPr>
      </w:pPr>
      <w:r w:rsidRPr="00B0112A">
        <w:rPr>
          <w:rFonts w:ascii="Simplified Arabic" w:hAnsi="Simplified Arabic" w:cs="Simplified Arabic"/>
          <w:sz w:val="28"/>
          <w:szCs w:val="28"/>
          <w:rtl/>
        </w:rPr>
        <w:t xml:space="preserve"> تنبع لهذه الدراسة من كونها تُسهم في إثراء المعرفة الأكاديمية العربية في مجال إدارة المخاطر الوقائية ضمن بيئة الفعاليات الرياضية، وهي بيئة بحثية لم تحظَ بعد بالاهتمام الكافي في المجتمعات العربية مقارنة بنظيرتها الغربية. إذ ما زال هذا المجال في طور التأسيس من حيث المفاهيم والنماذج النظرية والتطبيقات البحثية، مما يجعل هذه الدراسة إضافة نوعية تسعى إلى سد الفجوة المعرفية القائمة في هذا التخصص الدقيق. ستقدم الدراسة إطارًا نظريًا متكاملاً يربط بين إدارة المخاطر وسلوك الحشود ضمن منهج علمي موحد، يتيح للباحثين والممارسين فهم التفاعلات بين الأبعاد الوقائية والتنظيمية والنفسية.</w:t>
      </w:r>
    </w:p>
    <w:p w14:paraId="1B415F7A" w14:textId="77777777" w:rsidR="00D92C82" w:rsidRPr="00B0112A" w:rsidRDefault="00D92C82" w:rsidP="00D92C82">
      <w:pPr>
        <w:spacing w:before="240" w:line="240" w:lineRule="auto"/>
        <w:ind w:left="720"/>
        <w:jc w:val="both"/>
        <w:rPr>
          <w:rFonts w:ascii="Simplified Arabic" w:hAnsi="Simplified Arabic" w:cs="Simplified Arabic"/>
          <w:sz w:val="28"/>
          <w:szCs w:val="28"/>
          <w:rtl/>
        </w:rPr>
      </w:pPr>
      <w:r w:rsidRPr="00B0112A">
        <w:rPr>
          <w:rFonts w:ascii="Simplified Arabic" w:hAnsi="Simplified Arabic" w:cs="Simplified Arabic"/>
          <w:sz w:val="28"/>
          <w:szCs w:val="28"/>
          <w:rtl/>
        </w:rPr>
        <w:t>وتكمن أهمية هذه الدراسة كذلك في سعيها إلى بناء إطار نظري تكاملي يربط بين مفاهيم إدارة المخاطر الوقائية وسلوك الحشود داخل البيئة الرياضية، من خلال توضيح العلاقات المتبادلة بين الجوانب التنظيمية والبشرية والتقنية التي تؤثر في فاعلية إدارة الحشود وسلامة الجماهير.</w:t>
      </w:r>
    </w:p>
    <w:p w14:paraId="35F89C9E" w14:textId="77777777" w:rsidR="00D92C82" w:rsidRPr="00B0112A" w:rsidRDefault="00D92C82" w:rsidP="00D92C82">
      <w:pPr>
        <w:spacing w:before="240" w:line="240" w:lineRule="auto"/>
        <w:ind w:left="720"/>
        <w:jc w:val="both"/>
        <w:rPr>
          <w:rFonts w:ascii="Simplified Arabic" w:hAnsi="Simplified Arabic" w:cs="Simplified Arabic"/>
          <w:sz w:val="28"/>
          <w:szCs w:val="28"/>
          <w:rtl/>
        </w:rPr>
      </w:pPr>
      <w:r w:rsidRPr="00B0112A">
        <w:rPr>
          <w:rFonts w:ascii="Simplified Arabic" w:hAnsi="Simplified Arabic" w:cs="Simplified Arabic"/>
          <w:sz w:val="28"/>
          <w:szCs w:val="28"/>
          <w:rtl/>
        </w:rPr>
        <w:t>وبذلك تقدم الدراسة منظورًا علميًا يسهم في تطوير فهم أعمق لطبيعة المخاطر في الملاعب، وكيفية التعامل معها وفق أسس علمية ومعايير دولية تراعي الخصوصية المحلية.</w:t>
      </w:r>
    </w:p>
    <w:p w14:paraId="1D9D3650" w14:textId="77777777" w:rsidR="00D92C82" w:rsidRPr="00B0112A" w:rsidRDefault="00D92C82" w:rsidP="00D92C82">
      <w:pPr>
        <w:spacing w:before="240" w:line="240" w:lineRule="auto"/>
        <w:ind w:left="720"/>
        <w:jc w:val="both"/>
        <w:rPr>
          <w:rFonts w:ascii="Simplified Arabic" w:hAnsi="Simplified Arabic" w:cs="Simplified Arabic"/>
          <w:sz w:val="28"/>
          <w:szCs w:val="28"/>
          <w:rtl/>
        </w:rPr>
      </w:pPr>
      <w:r w:rsidRPr="00B0112A">
        <w:rPr>
          <w:rFonts w:ascii="Simplified Arabic" w:hAnsi="Simplified Arabic" w:cs="Simplified Arabic"/>
          <w:sz w:val="28"/>
          <w:szCs w:val="28"/>
          <w:rtl/>
        </w:rPr>
        <w:lastRenderedPageBreak/>
        <w:t>كما تتجلى الأهمية النظرية في كون الدراسة تنطلق من السياق الوطني السعودي الذي يشهد تحولًا كبيرًا في قطاع الرياضة ضمن إطار رؤية المملكة 2030، حيث تمثل الملاعب والمنشآت الرياضية ركيزة أساسية في تحقيق مستهدفات جودة الحياة وتعزيز مكانة المملكة كمركز إقليمي لاستضافة الفعاليات الرياضية العالمية.</w:t>
      </w:r>
    </w:p>
    <w:p w14:paraId="33395788" w14:textId="77777777" w:rsidR="00D92C82" w:rsidRPr="00B0112A" w:rsidRDefault="00D92C82" w:rsidP="00D92C82">
      <w:pPr>
        <w:spacing w:before="240" w:line="240" w:lineRule="auto"/>
        <w:ind w:left="720"/>
        <w:jc w:val="both"/>
        <w:rPr>
          <w:rFonts w:ascii="Simplified Arabic" w:hAnsi="Simplified Arabic" w:cs="Simplified Arabic"/>
          <w:sz w:val="28"/>
          <w:szCs w:val="28"/>
          <w:rtl/>
        </w:rPr>
      </w:pPr>
      <w:r w:rsidRPr="00B0112A">
        <w:rPr>
          <w:rFonts w:ascii="Simplified Arabic" w:hAnsi="Simplified Arabic" w:cs="Simplified Arabic"/>
          <w:sz w:val="28"/>
          <w:szCs w:val="28"/>
          <w:rtl/>
        </w:rPr>
        <w:t xml:space="preserve">ومن ثم تُسهم هذه الدراسة في تطوير الأسس النظرية الملائمة للسياق السعودي، من خلال مواءمة المفاهيم العالمية لإدارة المخاطر الوقائية مع الواقع التنظيمي والثقافي والاجتماعي المحلي. </w:t>
      </w:r>
    </w:p>
    <w:p w14:paraId="39DFC649" w14:textId="77777777" w:rsidR="00D92C82" w:rsidRPr="00B0112A" w:rsidRDefault="00D92C82" w:rsidP="00D92C82">
      <w:pPr>
        <w:spacing w:before="240" w:line="240" w:lineRule="auto"/>
        <w:jc w:val="both"/>
        <w:rPr>
          <w:rFonts w:ascii="Simplified Arabic" w:hAnsi="Simplified Arabic" w:cs="Simplified Arabic"/>
          <w:b/>
          <w:bCs/>
          <w:sz w:val="32"/>
          <w:szCs w:val="32"/>
          <w:rtl/>
        </w:rPr>
      </w:pPr>
      <w:r w:rsidRPr="00B0112A">
        <w:rPr>
          <w:rFonts w:ascii="Simplified Arabic" w:hAnsi="Simplified Arabic" w:cs="Simplified Arabic"/>
          <w:b/>
          <w:bCs/>
          <w:sz w:val="32"/>
          <w:szCs w:val="32"/>
          <w:rtl/>
        </w:rPr>
        <w:t>ثانياً: الأهمية التطبيقية:</w:t>
      </w:r>
    </w:p>
    <w:p w14:paraId="7BEBB11C" w14:textId="30A70673" w:rsidR="00D92C82" w:rsidRDefault="00D92C82" w:rsidP="00D92C82">
      <w:pPr>
        <w:spacing w:before="240" w:line="240" w:lineRule="auto"/>
        <w:ind w:left="720"/>
        <w:jc w:val="both"/>
        <w:rPr>
          <w:rFonts w:ascii="Simplified Arabic" w:hAnsi="Simplified Arabic" w:cs="Simplified Arabic"/>
          <w:sz w:val="28"/>
          <w:szCs w:val="28"/>
          <w:rtl/>
        </w:rPr>
      </w:pPr>
      <w:r w:rsidRPr="00B0112A">
        <w:rPr>
          <w:rFonts w:ascii="Simplified Arabic" w:hAnsi="Simplified Arabic" w:cs="Simplified Arabic"/>
          <w:sz w:val="28"/>
          <w:szCs w:val="28"/>
          <w:rtl/>
        </w:rPr>
        <w:t>تمتد أهمية الدراسة إلى الجانب العملي من خلال تطوير نموذج تطبيقي مع معايير موحدة لإدارة المخاطر الوقائية في ملاعب كرة القدم، يُمكن أن تعتمد عليه الجهات التنظيمية كأداة لتحسين الجاهزية وسلامة الحشود. كما ستقدم الدراسة توصيات عملية لتعزيز التعاون بين الجهات الأمنية والتنظيمية في التنسيق بين الجهات، مثل مجالات التدريب، واستخدام التقنيات الحديثة لدعم اتخاذ القرار من خلال بيانات تحليلية دقيقة، بما يعزز من كفاءة فرق إدارة الحشود وتحسين الأداء الميداني وتقليل من احتمالية وقوع الحوادث. حيث تُسهم النتائج المتوقعة في دعم مستهدفات رؤية 2030 عبر تحسين بيئة الفعاليات الرياضية وجعلها أكثر أمانًا وجاذبية للمجتمع والاستثمار وجودة الحياة.</w:t>
      </w:r>
    </w:p>
    <w:p w14:paraId="59E61E9B" w14:textId="77777777" w:rsidR="00D92C82" w:rsidRDefault="00D92C82" w:rsidP="00D92C82">
      <w:pPr>
        <w:spacing w:before="240" w:line="240" w:lineRule="auto"/>
        <w:jc w:val="both"/>
        <w:rPr>
          <w:rFonts w:ascii="Simplified Arabic" w:hAnsi="Simplified Arabic" w:cs="Simplified Arabic"/>
          <w:sz w:val="28"/>
          <w:szCs w:val="28"/>
          <w:rtl/>
        </w:rPr>
      </w:pPr>
    </w:p>
    <w:p w14:paraId="644F8948" w14:textId="77777777" w:rsidR="00D92C82" w:rsidRDefault="00D92C82" w:rsidP="00D92C82">
      <w:pPr>
        <w:spacing w:before="240" w:line="240" w:lineRule="auto"/>
        <w:jc w:val="both"/>
        <w:rPr>
          <w:rFonts w:ascii="Simplified Arabic" w:hAnsi="Simplified Arabic" w:cs="Simplified Arabic"/>
          <w:sz w:val="28"/>
          <w:szCs w:val="28"/>
          <w:rtl/>
        </w:rPr>
      </w:pPr>
    </w:p>
    <w:p w14:paraId="6F89D6DD" w14:textId="77777777" w:rsidR="00D92C82" w:rsidRPr="00B0112A" w:rsidRDefault="00D92C82" w:rsidP="00D92C82">
      <w:pPr>
        <w:spacing w:before="240" w:line="240" w:lineRule="auto"/>
        <w:ind w:left="720"/>
        <w:jc w:val="both"/>
        <w:rPr>
          <w:rFonts w:ascii="Simplified Arabic" w:hAnsi="Simplified Arabic" w:cs="Simplified Arabic"/>
          <w:sz w:val="28"/>
          <w:szCs w:val="28"/>
          <w:rtl/>
        </w:rPr>
      </w:pPr>
    </w:p>
    <w:p w14:paraId="5B2B2CA0" w14:textId="77777777" w:rsidR="00D92C82" w:rsidRPr="002232EE" w:rsidRDefault="00D92C82" w:rsidP="00D92C82">
      <w:pPr>
        <w:pStyle w:val="2"/>
        <w:rPr>
          <w:rFonts w:ascii="Simplified Arabic" w:hAnsi="Simplified Arabic" w:cs="Simplified Arabic"/>
          <w:b/>
          <w:bCs/>
          <w:color w:val="000000" w:themeColor="text1"/>
          <w:sz w:val="36"/>
          <w:szCs w:val="36"/>
          <w:rtl/>
        </w:rPr>
      </w:pPr>
      <w:bookmarkStart w:id="5" w:name="_Toc214322384"/>
      <w:r w:rsidRPr="002232EE">
        <w:rPr>
          <w:rFonts w:ascii="Simplified Arabic" w:hAnsi="Simplified Arabic" w:cs="Simplified Arabic"/>
          <w:b/>
          <w:bCs/>
          <w:color w:val="000000" w:themeColor="text1"/>
          <w:sz w:val="36"/>
          <w:szCs w:val="36"/>
          <w:rtl/>
        </w:rPr>
        <w:t>أهداف الدراسة</w:t>
      </w:r>
      <w:r w:rsidRPr="002232EE">
        <w:rPr>
          <w:rFonts w:ascii="Simplified Arabic" w:hAnsi="Simplified Arabic" w:cs="Simplified Arabic" w:hint="cs"/>
          <w:b/>
          <w:bCs/>
          <w:color w:val="000000" w:themeColor="text1"/>
          <w:sz w:val="36"/>
          <w:szCs w:val="36"/>
          <w:rtl/>
        </w:rPr>
        <w:t>:</w:t>
      </w:r>
      <w:bookmarkEnd w:id="5"/>
      <w:r w:rsidRPr="002232EE">
        <w:rPr>
          <w:rFonts w:ascii="Simplified Arabic" w:hAnsi="Simplified Arabic" w:cs="Simplified Arabic"/>
          <w:b/>
          <w:bCs/>
          <w:color w:val="000000" w:themeColor="text1"/>
          <w:sz w:val="36"/>
          <w:szCs w:val="36"/>
          <w:rtl/>
        </w:rPr>
        <w:t xml:space="preserve"> </w:t>
      </w:r>
    </w:p>
    <w:p w14:paraId="225BE7A5" w14:textId="77777777" w:rsidR="00D92C82" w:rsidRPr="00B0112A" w:rsidRDefault="00D92C82" w:rsidP="00D92C82">
      <w:pPr>
        <w:spacing w:before="240" w:line="240" w:lineRule="auto"/>
        <w:jc w:val="both"/>
        <w:rPr>
          <w:rFonts w:ascii="Simplified Arabic" w:hAnsi="Simplified Arabic" w:cs="Simplified Arabic"/>
          <w:b/>
          <w:bCs/>
          <w:sz w:val="32"/>
          <w:szCs w:val="32"/>
        </w:rPr>
      </w:pPr>
      <w:r w:rsidRPr="00B0112A">
        <w:rPr>
          <w:rFonts w:ascii="Simplified Arabic" w:hAnsi="Simplified Arabic" w:cs="Simplified Arabic"/>
          <w:b/>
          <w:bCs/>
          <w:sz w:val="32"/>
          <w:szCs w:val="32"/>
          <w:rtl/>
        </w:rPr>
        <w:t>الهدف العام</w:t>
      </w:r>
      <w:r w:rsidRPr="00B0112A">
        <w:rPr>
          <w:rFonts w:ascii="Simplified Arabic" w:hAnsi="Simplified Arabic" w:cs="Simplified Arabic"/>
          <w:b/>
          <w:bCs/>
          <w:sz w:val="32"/>
          <w:szCs w:val="32"/>
        </w:rPr>
        <w:t>:</w:t>
      </w:r>
    </w:p>
    <w:p w14:paraId="3AD25F89" w14:textId="77777777" w:rsidR="00D92C82" w:rsidRPr="00B0112A" w:rsidRDefault="00D92C82" w:rsidP="00D92C82">
      <w:pPr>
        <w:spacing w:before="240" w:line="240" w:lineRule="auto"/>
        <w:ind w:left="720"/>
        <w:jc w:val="both"/>
        <w:rPr>
          <w:rFonts w:ascii="Simplified Arabic" w:hAnsi="Simplified Arabic" w:cs="Simplified Arabic"/>
          <w:sz w:val="28"/>
          <w:szCs w:val="28"/>
          <w:rtl/>
        </w:rPr>
      </w:pPr>
      <w:r w:rsidRPr="00DF7C24">
        <w:rPr>
          <w:rFonts w:ascii="Simplified Arabic" w:hAnsi="Simplified Arabic" w:cs="Simplified Arabic"/>
          <w:sz w:val="28"/>
          <w:szCs w:val="28"/>
          <w:rtl/>
        </w:rPr>
        <w:t>تقييم واقع إدارة المخاطر الوقائية في تنفيذ خطط إدارة الحشود بملاعب كرة القدم في المملكة العربية السعودية، وقياس أثرها على كفاءة الأداء وسلامة الفعاليات، بهدف تطوير نموذج تطبيقي يُسهم في تحسين هذه الجوانب</w:t>
      </w:r>
    </w:p>
    <w:p w14:paraId="33A7E642" w14:textId="77777777" w:rsidR="00D92C82" w:rsidRPr="00B0112A" w:rsidRDefault="00D92C82" w:rsidP="00D92C82">
      <w:pPr>
        <w:spacing w:before="240" w:line="240" w:lineRule="auto"/>
        <w:jc w:val="both"/>
        <w:rPr>
          <w:rFonts w:ascii="Simplified Arabic" w:hAnsi="Simplified Arabic" w:cs="Simplified Arabic"/>
          <w:b/>
          <w:bCs/>
          <w:sz w:val="32"/>
          <w:szCs w:val="32"/>
        </w:rPr>
      </w:pPr>
      <w:r w:rsidRPr="00B0112A">
        <w:rPr>
          <w:rFonts w:ascii="Simplified Arabic" w:hAnsi="Simplified Arabic" w:cs="Simplified Arabic"/>
          <w:b/>
          <w:bCs/>
          <w:sz w:val="32"/>
          <w:szCs w:val="32"/>
          <w:rtl/>
        </w:rPr>
        <w:lastRenderedPageBreak/>
        <w:t>الأهداف الفرعية</w:t>
      </w:r>
      <w:r w:rsidRPr="00B0112A">
        <w:rPr>
          <w:rFonts w:ascii="Simplified Arabic" w:hAnsi="Simplified Arabic" w:cs="Simplified Arabic"/>
          <w:b/>
          <w:bCs/>
          <w:sz w:val="32"/>
          <w:szCs w:val="32"/>
        </w:rPr>
        <w:t>:</w:t>
      </w:r>
    </w:p>
    <w:p w14:paraId="4B394380" w14:textId="77777777" w:rsidR="00D92C82" w:rsidRPr="00B0112A" w:rsidRDefault="00D92C82" w:rsidP="00D92C82">
      <w:pPr>
        <w:pStyle w:val="a6"/>
        <w:numPr>
          <w:ilvl w:val="0"/>
          <w:numId w:val="3"/>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تحديد أنواع المخاطر السائدة في ملاعب كرة القدم السعودية</w:t>
      </w:r>
      <w:r w:rsidRPr="00B0112A">
        <w:rPr>
          <w:rFonts w:ascii="Simplified Arabic" w:hAnsi="Simplified Arabic" w:cs="Simplified Arabic"/>
          <w:sz w:val="28"/>
          <w:szCs w:val="28"/>
        </w:rPr>
        <w:t>.</w:t>
      </w:r>
    </w:p>
    <w:p w14:paraId="6EDF50F3" w14:textId="77777777" w:rsidR="00D92C82" w:rsidRPr="00B0112A" w:rsidRDefault="00D92C82" w:rsidP="00D92C82">
      <w:pPr>
        <w:pStyle w:val="a6"/>
        <w:numPr>
          <w:ilvl w:val="0"/>
          <w:numId w:val="3"/>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تقييم فعالية الإجراءات الوقائية المطبقة حالياً ومدى توافقها مع المعايير العالمية</w:t>
      </w:r>
      <w:r w:rsidRPr="00B0112A">
        <w:rPr>
          <w:rFonts w:ascii="Simplified Arabic" w:hAnsi="Simplified Arabic" w:cs="Simplified Arabic"/>
          <w:sz w:val="28"/>
          <w:szCs w:val="28"/>
        </w:rPr>
        <w:t>.</w:t>
      </w:r>
    </w:p>
    <w:p w14:paraId="0831771D" w14:textId="77777777" w:rsidR="00D92C82" w:rsidRPr="00B0112A" w:rsidRDefault="00D92C82" w:rsidP="00D92C82">
      <w:pPr>
        <w:pStyle w:val="a6"/>
        <w:numPr>
          <w:ilvl w:val="0"/>
          <w:numId w:val="3"/>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تحليل العوامل المؤثرة على نجاح أو تعثر خطط إدارة الحشود، بما يشمل العوامل التنظيمية، الفنية، والسلوكية</w:t>
      </w:r>
      <w:r w:rsidRPr="00B0112A">
        <w:rPr>
          <w:rFonts w:ascii="Simplified Arabic" w:hAnsi="Simplified Arabic" w:cs="Simplified Arabic"/>
          <w:sz w:val="28"/>
          <w:szCs w:val="28"/>
        </w:rPr>
        <w:t>.</w:t>
      </w:r>
    </w:p>
    <w:p w14:paraId="6CB33853" w14:textId="77777777" w:rsidR="00D92C82" w:rsidRPr="00B0112A" w:rsidRDefault="00D92C82" w:rsidP="00D92C82">
      <w:pPr>
        <w:pStyle w:val="a6"/>
        <w:numPr>
          <w:ilvl w:val="0"/>
          <w:numId w:val="3"/>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قياس مستوى الوعي والتدريب لدى فرق إدارة الحشود والتعرف على الفجوات التدريبية</w:t>
      </w:r>
      <w:r w:rsidRPr="00B0112A">
        <w:rPr>
          <w:rFonts w:ascii="Simplified Arabic" w:hAnsi="Simplified Arabic" w:cs="Simplified Arabic"/>
          <w:sz w:val="28"/>
          <w:szCs w:val="28"/>
        </w:rPr>
        <w:t>.</w:t>
      </w:r>
    </w:p>
    <w:p w14:paraId="2CDB0E8A" w14:textId="776A1D06" w:rsidR="00D92C82" w:rsidRPr="00D92C82" w:rsidRDefault="00D92C82" w:rsidP="00D92C82">
      <w:pPr>
        <w:pStyle w:val="a6"/>
        <w:numPr>
          <w:ilvl w:val="0"/>
          <w:numId w:val="3"/>
        </w:numPr>
        <w:spacing w:before="240" w:line="240" w:lineRule="auto"/>
        <w:jc w:val="both"/>
        <w:rPr>
          <w:rFonts w:ascii="Simplified Arabic" w:hAnsi="Simplified Arabic" w:cs="Simplified Arabic"/>
          <w:sz w:val="28"/>
          <w:szCs w:val="28"/>
          <w:rtl/>
        </w:rPr>
      </w:pPr>
      <w:r w:rsidRPr="00B0112A">
        <w:rPr>
          <w:rFonts w:ascii="Simplified Arabic" w:hAnsi="Simplified Arabic" w:cs="Simplified Arabic"/>
          <w:sz w:val="28"/>
          <w:szCs w:val="28"/>
          <w:rtl/>
        </w:rPr>
        <w:t>اقتراح نموذج متكامل لإدارة المخاطر الوقائية يشمل الجوانب التدريبية، التقنية، والإجرائية لتعزيز كفاءة الاستجابة وتقليل المخاطر</w:t>
      </w:r>
      <w:r w:rsidRPr="00B0112A">
        <w:rPr>
          <w:rFonts w:ascii="Simplified Arabic" w:hAnsi="Simplified Arabic" w:cs="Simplified Arabic"/>
          <w:sz w:val="28"/>
          <w:szCs w:val="28"/>
        </w:rPr>
        <w:t>.</w:t>
      </w:r>
    </w:p>
    <w:p w14:paraId="6AC9853E" w14:textId="77777777" w:rsidR="00D92C82" w:rsidRPr="002232EE" w:rsidRDefault="00D92C82" w:rsidP="00D92C82">
      <w:pPr>
        <w:pStyle w:val="2"/>
        <w:rPr>
          <w:rFonts w:ascii="Simplified Arabic" w:hAnsi="Simplified Arabic" w:cs="Simplified Arabic"/>
          <w:b/>
          <w:bCs/>
          <w:color w:val="000000" w:themeColor="text1"/>
          <w:sz w:val="36"/>
          <w:szCs w:val="36"/>
          <w:rtl/>
        </w:rPr>
      </w:pPr>
      <w:bookmarkStart w:id="6" w:name="_Toc214322385"/>
      <w:r w:rsidRPr="002232EE">
        <w:rPr>
          <w:rFonts w:ascii="Simplified Arabic" w:hAnsi="Simplified Arabic" w:cs="Simplified Arabic"/>
          <w:b/>
          <w:bCs/>
          <w:color w:val="000000" w:themeColor="text1"/>
          <w:sz w:val="36"/>
          <w:szCs w:val="36"/>
          <w:rtl/>
        </w:rPr>
        <w:t>تساؤلات الدراسة</w:t>
      </w:r>
      <w:r w:rsidRPr="002232EE">
        <w:rPr>
          <w:rFonts w:ascii="Simplified Arabic" w:hAnsi="Simplified Arabic" w:cs="Simplified Arabic" w:hint="cs"/>
          <w:b/>
          <w:bCs/>
          <w:color w:val="000000" w:themeColor="text1"/>
          <w:sz w:val="36"/>
          <w:szCs w:val="36"/>
          <w:rtl/>
        </w:rPr>
        <w:t>:</w:t>
      </w:r>
      <w:bookmarkEnd w:id="6"/>
      <w:r w:rsidRPr="002232EE">
        <w:rPr>
          <w:rFonts w:ascii="Simplified Arabic" w:hAnsi="Simplified Arabic" w:cs="Simplified Arabic" w:hint="cs"/>
          <w:b/>
          <w:bCs/>
          <w:color w:val="000000" w:themeColor="text1"/>
          <w:sz w:val="36"/>
          <w:szCs w:val="36"/>
          <w:rtl/>
        </w:rPr>
        <w:t xml:space="preserve"> </w:t>
      </w:r>
    </w:p>
    <w:p w14:paraId="500995CE" w14:textId="77777777" w:rsidR="00D92C82" w:rsidRPr="00B0112A" w:rsidRDefault="00D92C82" w:rsidP="00D92C82">
      <w:pPr>
        <w:spacing w:before="240" w:line="240" w:lineRule="auto"/>
        <w:jc w:val="both"/>
        <w:rPr>
          <w:rFonts w:ascii="Simplified Arabic" w:hAnsi="Simplified Arabic" w:cs="Simplified Arabic"/>
          <w:b/>
          <w:bCs/>
          <w:sz w:val="32"/>
          <w:szCs w:val="32"/>
        </w:rPr>
      </w:pPr>
      <w:r w:rsidRPr="00B0112A">
        <w:rPr>
          <w:rFonts w:ascii="Simplified Arabic" w:hAnsi="Simplified Arabic" w:cs="Simplified Arabic"/>
          <w:b/>
          <w:bCs/>
          <w:sz w:val="32"/>
          <w:szCs w:val="32"/>
          <w:rtl/>
        </w:rPr>
        <w:t>السؤال الرئيسي</w:t>
      </w:r>
      <w:r w:rsidRPr="00B0112A">
        <w:rPr>
          <w:rFonts w:ascii="Simplified Arabic" w:hAnsi="Simplified Arabic" w:cs="Simplified Arabic"/>
          <w:b/>
          <w:bCs/>
          <w:sz w:val="32"/>
          <w:szCs w:val="32"/>
        </w:rPr>
        <w:t>:</w:t>
      </w:r>
    </w:p>
    <w:p w14:paraId="1AC4EA76" w14:textId="77777777" w:rsidR="00D92C82" w:rsidRPr="00B0112A" w:rsidRDefault="00D92C82" w:rsidP="00D92C82">
      <w:pPr>
        <w:spacing w:before="240" w:line="240" w:lineRule="auto"/>
        <w:ind w:left="720"/>
        <w:jc w:val="both"/>
        <w:rPr>
          <w:rFonts w:ascii="Simplified Arabic" w:hAnsi="Simplified Arabic" w:cs="Simplified Arabic"/>
          <w:sz w:val="28"/>
          <w:szCs w:val="28"/>
        </w:rPr>
      </w:pPr>
      <w:r w:rsidRPr="00B0112A">
        <w:rPr>
          <w:rFonts w:ascii="Simplified Arabic" w:hAnsi="Simplified Arabic" w:cs="Simplified Arabic"/>
          <w:sz w:val="28"/>
          <w:szCs w:val="28"/>
          <w:rtl/>
        </w:rPr>
        <w:t>ما أثر تطبيق ممارسات إدارة المخاطر الوقائية على فعالية تنفيذ خطط إدارة الحشود في ملاعب كرة القدم بالمملكة العربية السعودية؟</w:t>
      </w:r>
    </w:p>
    <w:p w14:paraId="0F63768E" w14:textId="77777777" w:rsidR="00D92C82" w:rsidRPr="00B0112A" w:rsidRDefault="00D92C82" w:rsidP="00D92C82">
      <w:pPr>
        <w:spacing w:before="240" w:line="240" w:lineRule="auto"/>
        <w:jc w:val="both"/>
        <w:rPr>
          <w:rFonts w:ascii="Simplified Arabic" w:hAnsi="Simplified Arabic" w:cs="Simplified Arabic"/>
          <w:b/>
          <w:bCs/>
          <w:sz w:val="32"/>
          <w:szCs w:val="32"/>
        </w:rPr>
      </w:pPr>
      <w:r w:rsidRPr="00B0112A">
        <w:rPr>
          <w:rFonts w:ascii="Simplified Arabic" w:hAnsi="Simplified Arabic" w:cs="Simplified Arabic"/>
          <w:b/>
          <w:bCs/>
          <w:sz w:val="32"/>
          <w:szCs w:val="32"/>
          <w:rtl/>
        </w:rPr>
        <w:t>الأسئلة الفرعية</w:t>
      </w:r>
      <w:r w:rsidRPr="00B0112A">
        <w:rPr>
          <w:rFonts w:ascii="Simplified Arabic" w:hAnsi="Simplified Arabic" w:cs="Simplified Arabic"/>
          <w:b/>
          <w:bCs/>
          <w:sz w:val="32"/>
          <w:szCs w:val="32"/>
        </w:rPr>
        <w:t>:</w:t>
      </w:r>
    </w:p>
    <w:p w14:paraId="75C7D636"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ما أبرز أنواع المخاطر المحتملة التي تواجه الحشود في ملاعب كرة القدم السعودية، ومدى تأثيرها على سلامة الجمهور؟</w:t>
      </w:r>
    </w:p>
    <w:p w14:paraId="0E71D167"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ما مدى فعالية الإجراءات الوقائية الحالية</w:t>
      </w:r>
      <w:r w:rsidRPr="00B0112A">
        <w:rPr>
          <w:rFonts w:ascii="Simplified Arabic" w:hAnsi="Simplified Arabic" w:cs="Simplified Arabic" w:hint="cs"/>
          <w:sz w:val="28"/>
          <w:szCs w:val="28"/>
          <w:rtl/>
        </w:rPr>
        <w:t xml:space="preserve"> في الحد من هذه المخاطر</w:t>
      </w:r>
      <w:r w:rsidRPr="00B0112A">
        <w:rPr>
          <w:rFonts w:ascii="Simplified Arabic" w:hAnsi="Simplified Arabic" w:cs="Simplified Arabic"/>
          <w:sz w:val="28"/>
          <w:szCs w:val="28"/>
          <w:rtl/>
        </w:rPr>
        <w:t>؟</w:t>
      </w:r>
    </w:p>
    <w:p w14:paraId="3F7B1297"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ما العوامل المؤثرة على نجاح تطبيق خطط إدارة المخاطر الوقائية؟</w:t>
      </w:r>
    </w:p>
    <w:p w14:paraId="6F851134"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كيف يتم تقييم الكفاءة المهنية والتأهيل الفني لفرق إدارة الحشود في التعامل مع المخاطر؟</w:t>
      </w:r>
    </w:p>
    <w:p w14:paraId="5EF1FCBD"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ما أبرز التحديات التي تواجه الجهات المعنية في تفعيل أنظمة إدارة المخاطر الوقائية؟</w:t>
      </w:r>
    </w:p>
    <w:p w14:paraId="0479BA74"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إلى أي مدى تُستخدم التقنيات الحديثة (المراقبة، الذكاء الاصطناعي، تحليل البيانات) في دعم خطط إدارة الحشود؟</w:t>
      </w:r>
    </w:p>
    <w:p w14:paraId="4CF294CF"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كيف يتم التنسيق والتكامل المؤسسي بين الجهات المعنية بإدارة الحشود والمخاطر؟</w:t>
      </w:r>
    </w:p>
    <w:p w14:paraId="1143AA89" w14:textId="77777777" w:rsidR="00D92C82" w:rsidRPr="00B0112A" w:rsidRDefault="00D92C82" w:rsidP="00D92C82">
      <w:pPr>
        <w:pStyle w:val="a6"/>
        <w:numPr>
          <w:ilvl w:val="0"/>
          <w:numId w:val="4"/>
        </w:numPr>
        <w:spacing w:before="240" w:line="240" w:lineRule="auto"/>
        <w:jc w:val="both"/>
        <w:rPr>
          <w:rFonts w:ascii="Simplified Arabic" w:hAnsi="Simplified Arabic" w:cs="Simplified Arabic"/>
          <w:sz w:val="28"/>
          <w:szCs w:val="28"/>
          <w:rtl/>
        </w:rPr>
      </w:pPr>
      <w:r w:rsidRPr="00B0112A">
        <w:rPr>
          <w:rFonts w:ascii="Simplified Arabic" w:hAnsi="Simplified Arabic" w:cs="Simplified Arabic"/>
          <w:sz w:val="28"/>
          <w:szCs w:val="28"/>
          <w:rtl/>
        </w:rPr>
        <w:t>ما الممارسات الإقليمية والدولية الرائدة في إدارة المخاطر الوقائية، وكيف يمكن تكييفها للسياق السعودي؟</w:t>
      </w:r>
    </w:p>
    <w:p w14:paraId="6BF1FB5F" w14:textId="77777777" w:rsidR="00D92C82" w:rsidRPr="002232EE" w:rsidRDefault="00D92C82" w:rsidP="00D92C82">
      <w:pPr>
        <w:pStyle w:val="2"/>
        <w:rPr>
          <w:rFonts w:ascii="Simplified Arabic" w:hAnsi="Simplified Arabic" w:cs="Simplified Arabic"/>
          <w:b/>
          <w:bCs/>
          <w:color w:val="000000" w:themeColor="text1"/>
          <w:sz w:val="36"/>
          <w:szCs w:val="36"/>
          <w:rtl/>
        </w:rPr>
      </w:pPr>
      <w:bookmarkStart w:id="7" w:name="_Toc214322386"/>
      <w:r w:rsidRPr="002232EE">
        <w:rPr>
          <w:rFonts w:ascii="Simplified Arabic" w:hAnsi="Simplified Arabic" w:cs="Simplified Arabic" w:hint="cs"/>
          <w:b/>
          <w:bCs/>
          <w:color w:val="000000" w:themeColor="text1"/>
          <w:sz w:val="36"/>
          <w:szCs w:val="36"/>
          <w:rtl/>
        </w:rPr>
        <w:lastRenderedPageBreak/>
        <w:t>فروض الدراسة:</w:t>
      </w:r>
      <w:bookmarkEnd w:id="7"/>
      <w:r w:rsidRPr="002232EE">
        <w:rPr>
          <w:rFonts w:ascii="Simplified Arabic" w:hAnsi="Simplified Arabic" w:cs="Simplified Arabic" w:hint="cs"/>
          <w:b/>
          <w:bCs/>
          <w:color w:val="000000" w:themeColor="text1"/>
          <w:sz w:val="36"/>
          <w:szCs w:val="36"/>
          <w:rtl/>
        </w:rPr>
        <w:t xml:space="preserve"> </w:t>
      </w:r>
    </w:p>
    <w:p w14:paraId="3D454ECB" w14:textId="77777777" w:rsidR="00D92C82" w:rsidRPr="00B0112A" w:rsidRDefault="00D92C82" w:rsidP="00D92C82">
      <w:pPr>
        <w:spacing w:before="240" w:line="240" w:lineRule="auto"/>
        <w:jc w:val="both"/>
        <w:rPr>
          <w:rFonts w:ascii="Simplified Arabic" w:hAnsi="Simplified Arabic" w:cs="Simplified Arabic"/>
          <w:b/>
          <w:bCs/>
          <w:sz w:val="32"/>
          <w:szCs w:val="32"/>
        </w:rPr>
      </w:pPr>
      <w:r w:rsidRPr="00B0112A">
        <w:rPr>
          <w:rFonts w:ascii="Simplified Arabic" w:hAnsi="Simplified Arabic" w:cs="Simplified Arabic"/>
          <w:b/>
          <w:bCs/>
          <w:sz w:val="32"/>
          <w:szCs w:val="32"/>
          <w:rtl/>
        </w:rPr>
        <w:t>أولا: الفرضية الرئيسية</w:t>
      </w:r>
      <w:r w:rsidRPr="00B0112A">
        <w:rPr>
          <w:rFonts w:ascii="Simplified Arabic" w:hAnsi="Simplified Arabic" w:cs="Simplified Arabic"/>
          <w:b/>
          <w:bCs/>
          <w:sz w:val="32"/>
          <w:szCs w:val="32"/>
        </w:rPr>
        <w:t>:</w:t>
      </w:r>
    </w:p>
    <w:p w14:paraId="26EC8F26" w14:textId="77777777" w:rsidR="00D92C82" w:rsidRPr="00B0112A" w:rsidRDefault="00D92C82" w:rsidP="00D92C82">
      <w:pPr>
        <w:spacing w:before="240" w:line="240" w:lineRule="auto"/>
        <w:ind w:left="720"/>
        <w:jc w:val="both"/>
        <w:rPr>
          <w:rFonts w:ascii="Simplified Arabic" w:hAnsi="Simplified Arabic" w:cs="Simplified Arabic"/>
          <w:sz w:val="28"/>
          <w:szCs w:val="28"/>
        </w:rPr>
      </w:pPr>
      <w:r w:rsidRPr="00B0112A">
        <w:rPr>
          <w:rFonts w:ascii="Simplified Arabic" w:hAnsi="Simplified Arabic" w:cs="Simplified Arabic"/>
          <w:sz w:val="28"/>
          <w:szCs w:val="28"/>
          <w:rtl/>
        </w:rPr>
        <w:t>هناك علاقة ذات دلالة إحصائية بين فعالية تطبيق إدارة المخاطر الوقائية ومستوى الأمان في ملاعب كرة القدم بالمملكة العربية السعودية</w:t>
      </w:r>
      <w:r w:rsidRPr="00B0112A">
        <w:rPr>
          <w:rFonts w:ascii="Simplified Arabic" w:hAnsi="Simplified Arabic" w:cs="Simplified Arabic"/>
          <w:sz w:val="28"/>
          <w:szCs w:val="28"/>
        </w:rPr>
        <w:t>.</w:t>
      </w:r>
    </w:p>
    <w:p w14:paraId="5C3C70A1" w14:textId="77777777" w:rsidR="00D92C82" w:rsidRPr="00B0112A" w:rsidRDefault="00D92C82" w:rsidP="00D92C82">
      <w:pPr>
        <w:spacing w:before="240" w:line="240" w:lineRule="auto"/>
        <w:jc w:val="both"/>
        <w:rPr>
          <w:rFonts w:ascii="Simplified Arabic" w:hAnsi="Simplified Arabic" w:cs="Simplified Arabic"/>
          <w:b/>
          <w:bCs/>
          <w:sz w:val="32"/>
          <w:szCs w:val="32"/>
        </w:rPr>
      </w:pPr>
      <w:r w:rsidRPr="00B0112A">
        <w:rPr>
          <w:rFonts w:ascii="Simplified Arabic" w:hAnsi="Simplified Arabic" w:cs="Simplified Arabic"/>
          <w:b/>
          <w:bCs/>
          <w:sz w:val="32"/>
          <w:szCs w:val="32"/>
          <w:rtl/>
        </w:rPr>
        <w:t>ثانيًا: الفرضيات الفرعية</w:t>
      </w:r>
      <w:r w:rsidRPr="00B0112A">
        <w:rPr>
          <w:rFonts w:ascii="Simplified Arabic" w:hAnsi="Simplified Arabic" w:cs="Simplified Arabic"/>
          <w:b/>
          <w:bCs/>
          <w:sz w:val="32"/>
          <w:szCs w:val="32"/>
        </w:rPr>
        <w:t>:</w:t>
      </w:r>
    </w:p>
    <w:p w14:paraId="15B9C9CD" w14:textId="77777777" w:rsidR="00D92C82" w:rsidRPr="00B0112A" w:rsidRDefault="00D92C82" w:rsidP="00D92C82">
      <w:pPr>
        <w:pStyle w:val="a6"/>
        <w:numPr>
          <w:ilvl w:val="0"/>
          <w:numId w:val="5"/>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توجد فروق ذات دلالة إحصائية في مستوى تطبيق إدارة المخاطر الوقائية بين الملاعب حسب حجم الملعب وسعته الاستيعابية</w:t>
      </w:r>
      <w:r w:rsidRPr="00B0112A">
        <w:rPr>
          <w:rFonts w:ascii="Simplified Arabic" w:hAnsi="Simplified Arabic" w:cs="Simplified Arabic"/>
          <w:sz w:val="28"/>
          <w:szCs w:val="28"/>
        </w:rPr>
        <w:t>.</w:t>
      </w:r>
    </w:p>
    <w:p w14:paraId="137F73E0" w14:textId="77777777" w:rsidR="00D92C82" w:rsidRPr="00B0112A" w:rsidRDefault="00D92C82" w:rsidP="00D92C82">
      <w:pPr>
        <w:pStyle w:val="a6"/>
        <w:numPr>
          <w:ilvl w:val="0"/>
          <w:numId w:val="5"/>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هناك علاقة إيجابية ذات دلالة إحصائية بين مستوى التدريب المهني لفرق إدارة الحشود وفعالية تنفيذ خطط إدارة المخاطر الوقائية</w:t>
      </w:r>
      <w:r w:rsidRPr="00B0112A">
        <w:rPr>
          <w:rFonts w:ascii="Simplified Arabic" w:hAnsi="Simplified Arabic" w:cs="Simplified Arabic"/>
          <w:sz w:val="28"/>
          <w:szCs w:val="28"/>
        </w:rPr>
        <w:t>.</w:t>
      </w:r>
    </w:p>
    <w:p w14:paraId="1B8D06E8" w14:textId="77777777" w:rsidR="00D92C82" w:rsidRPr="00B0112A" w:rsidRDefault="00D92C82" w:rsidP="00D92C82">
      <w:pPr>
        <w:pStyle w:val="a6"/>
        <w:numPr>
          <w:ilvl w:val="0"/>
          <w:numId w:val="5"/>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توجد علاقة عكسية ذات دلالة إحصائية بين مستوى التنسيق المؤسسي بين الجهات المعنية وعدد الحوادث التشغيلية أثناء الفعاليات</w:t>
      </w:r>
      <w:r w:rsidRPr="00B0112A">
        <w:rPr>
          <w:rFonts w:ascii="Simplified Arabic" w:hAnsi="Simplified Arabic" w:cs="Simplified Arabic"/>
          <w:sz w:val="28"/>
          <w:szCs w:val="28"/>
        </w:rPr>
        <w:t>.</w:t>
      </w:r>
    </w:p>
    <w:p w14:paraId="0C4EC468" w14:textId="77777777" w:rsidR="00D92C82" w:rsidRPr="00B0112A" w:rsidRDefault="00D92C82" w:rsidP="00D92C82">
      <w:pPr>
        <w:pStyle w:val="a6"/>
        <w:numPr>
          <w:ilvl w:val="0"/>
          <w:numId w:val="5"/>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توجد فروق ذات دلالة إحصائية في مستوى الأمان بين الملاعب وفقًا لمدى توظيف التقنيات الحديثة مثل المراقبة الذكية وتحليل البيانات</w:t>
      </w:r>
      <w:r w:rsidRPr="00B0112A">
        <w:rPr>
          <w:rFonts w:ascii="Simplified Arabic" w:hAnsi="Simplified Arabic" w:cs="Simplified Arabic"/>
          <w:sz w:val="28"/>
          <w:szCs w:val="28"/>
        </w:rPr>
        <w:t>.</w:t>
      </w:r>
    </w:p>
    <w:p w14:paraId="44D18041" w14:textId="77777777" w:rsidR="00D92C82" w:rsidRPr="00B0112A" w:rsidRDefault="00D92C82" w:rsidP="00D92C82">
      <w:pPr>
        <w:pStyle w:val="a6"/>
        <w:numPr>
          <w:ilvl w:val="0"/>
          <w:numId w:val="5"/>
        </w:numPr>
        <w:spacing w:before="240" w:line="240" w:lineRule="auto"/>
        <w:jc w:val="both"/>
        <w:rPr>
          <w:rFonts w:ascii="Simplified Arabic" w:hAnsi="Simplified Arabic" w:cs="Simplified Arabic"/>
          <w:sz w:val="28"/>
          <w:szCs w:val="28"/>
        </w:rPr>
      </w:pPr>
      <w:r w:rsidRPr="00B0112A">
        <w:rPr>
          <w:rFonts w:ascii="Simplified Arabic" w:hAnsi="Simplified Arabic" w:cs="Simplified Arabic"/>
          <w:sz w:val="28"/>
          <w:szCs w:val="28"/>
          <w:rtl/>
        </w:rPr>
        <w:t>هناك علاقة ذات دلالة إحصائية بين اعتماد المعايير الدولية في إدارة الحشود وتحقيق نتائج إيجابية في الحد من المخاطر</w:t>
      </w:r>
      <w:r w:rsidRPr="00B0112A">
        <w:rPr>
          <w:rFonts w:ascii="Simplified Arabic" w:hAnsi="Simplified Arabic" w:cs="Simplified Arabic"/>
          <w:sz w:val="28"/>
          <w:szCs w:val="28"/>
        </w:rPr>
        <w:t>.</w:t>
      </w:r>
    </w:p>
    <w:p w14:paraId="3432197A" w14:textId="77777777" w:rsidR="00D92C82" w:rsidRPr="00B0112A" w:rsidRDefault="00D92C82" w:rsidP="00D92C82">
      <w:pPr>
        <w:pStyle w:val="a6"/>
        <w:numPr>
          <w:ilvl w:val="0"/>
          <w:numId w:val="5"/>
        </w:numPr>
        <w:spacing w:before="240" w:line="240" w:lineRule="auto"/>
        <w:jc w:val="both"/>
        <w:rPr>
          <w:rFonts w:ascii="Simplified Arabic" w:hAnsi="Simplified Arabic" w:cs="Simplified Arabic"/>
          <w:sz w:val="28"/>
          <w:szCs w:val="28"/>
          <w:rtl/>
        </w:rPr>
      </w:pPr>
      <w:r w:rsidRPr="00B0112A">
        <w:rPr>
          <w:rFonts w:ascii="Simplified Arabic" w:hAnsi="Simplified Arabic" w:cs="Simplified Arabic"/>
          <w:sz w:val="28"/>
          <w:szCs w:val="28"/>
          <w:rtl/>
        </w:rPr>
        <w:t>توجد فروق ذات دلالة إحصائية في فعالية إدارة الحشود بين الملاعب تبعًا لنوع الجهة المنظمة (حكومية أو خاصة)</w:t>
      </w:r>
      <w:r w:rsidRPr="00B0112A">
        <w:rPr>
          <w:rFonts w:ascii="Simplified Arabic" w:hAnsi="Simplified Arabic" w:cs="Simplified Arabic"/>
          <w:sz w:val="28"/>
          <w:szCs w:val="28"/>
        </w:rPr>
        <w:t>.</w:t>
      </w:r>
    </w:p>
    <w:p w14:paraId="01082B53" w14:textId="77777777" w:rsidR="00D92C82" w:rsidRPr="002232EE" w:rsidRDefault="00D92C82" w:rsidP="00D92C82">
      <w:pPr>
        <w:pStyle w:val="2"/>
        <w:rPr>
          <w:rFonts w:ascii="Simplified Arabic" w:hAnsi="Simplified Arabic" w:cs="Simplified Arabic"/>
          <w:b/>
          <w:bCs/>
          <w:color w:val="000000" w:themeColor="text1"/>
          <w:sz w:val="36"/>
          <w:szCs w:val="36"/>
          <w:rtl/>
        </w:rPr>
      </w:pPr>
      <w:bookmarkStart w:id="8" w:name="_Toc214322387"/>
      <w:r w:rsidRPr="002232EE">
        <w:rPr>
          <w:rFonts w:ascii="Simplified Arabic" w:hAnsi="Simplified Arabic" w:cs="Simplified Arabic" w:hint="cs"/>
          <w:b/>
          <w:bCs/>
          <w:color w:val="000000" w:themeColor="text1"/>
          <w:sz w:val="36"/>
          <w:szCs w:val="36"/>
          <w:rtl/>
        </w:rPr>
        <w:t>النظرية العلمية المتبعة لإعداد البحث:</w:t>
      </w:r>
      <w:bookmarkEnd w:id="8"/>
    </w:p>
    <w:p w14:paraId="3172C600" w14:textId="77777777" w:rsidR="00D92C82" w:rsidRDefault="00D92C82" w:rsidP="00D92C82">
      <w:pPr>
        <w:spacing w:before="240" w:line="240" w:lineRule="auto"/>
        <w:ind w:left="720"/>
        <w:jc w:val="both"/>
        <w:rPr>
          <w:rFonts w:ascii="Simplified Arabic" w:hAnsi="Simplified Arabic" w:cs="Simplified Arabic"/>
          <w:sz w:val="28"/>
          <w:szCs w:val="28"/>
          <w:rtl/>
        </w:rPr>
      </w:pPr>
      <w:r w:rsidRPr="00B0112A">
        <w:rPr>
          <w:rFonts w:ascii="Simplified Arabic" w:hAnsi="Simplified Arabic" w:cs="Simplified Arabic"/>
          <w:sz w:val="28"/>
          <w:szCs w:val="28"/>
          <w:rtl/>
        </w:rPr>
        <w:t>في ظل إعداد هذا البحث حول إدارة المخاطر الوقائية وأثرها في تنفيذ خطط إدارة الحشود</w:t>
      </w:r>
      <w:r w:rsidRPr="00B0112A">
        <w:rPr>
          <w:rFonts w:ascii="Simplified Arabic" w:hAnsi="Simplified Arabic" w:cs="Simplified Arabic" w:hint="cs"/>
          <w:sz w:val="28"/>
          <w:szCs w:val="28"/>
          <w:rtl/>
        </w:rPr>
        <w:t xml:space="preserve"> تم تبني </w:t>
      </w:r>
      <w:r w:rsidRPr="00B0112A">
        <w:rPr>
          <w:rFonts w:ascii="Simplified Arabic" w:hAnsi="Simplified Arabic" w:cs="Simplified Arabic"/>
          <w:sz w:val="28"/>
          <w:szCs w:val="28"/>
          <w:rtl/>
        </w:rPr>
        <w:t xml:space="preserve">ثلاث نظريات </w:t>
      </w:r>
      <w:r w:rsidRPr="00B0112A">
        <w:rPr>
          <w:rFonts w:ascii="Simplified Arabic" w:hAnsi="Simplified Arabic" w:cs="Simplified Arabic" w:hint="cs"/>
          <w:sz w:val="28"/>
          <w:szCs w:val="28"/>
          <w:rtl/>
        </w:rPr>
        <w:t>اعتمادا</w:t>
      </w:r>
      <w:r w:rsidRPr="00B0112A">
        <w:rPr>
          <w:rFonts w:ascii="Simplified Arabic" w:hAnsi="Simplified Arabic" w:cs="Simplified Arabic"/>
          <w:sz w:val="28"/>
          <w:szCs w:val="28"/>
          <w:rtl/>
        </w:rPr>
        <w:t xml:space="preserve"> على المنظور النظر</w:t>
      </w:r>
      <w:r w:rsidRPr="00B0112A">
        <w:rPr>
          <w:rFonts w:ascii="Simplified Arabic" w:hAnsi="Simplified Arabic" w:cs="Simplified Arabic" w:hint="cs"/>
          <w:sz w:val="28"/>
          <w:szCs w:val="28"/>
          <w:rtl/>
        </w:rPr>
        <w:t>ي ا</w:t>
      </w:r>
      <w:r w:rsidRPr="00B0112A">
        <w:rPr>
          <w:rFonts w:ascii="Simplified Arabic" w:hAnsi="Simplified Arabic" w:cs="Simplified Arabic"/>
          <w:sz w:val="28"/>
          <w:szCs w:val="28"/>
          <w:rtl/>
        </w:rPr>
        <w:t xml:space="preserve">لذي يجمع بين عدد من النظريات العلمية المعتمدة في مجالي إدارة المخاطر وإدارة </w:t>
      </w:r>
      <w:r w:rsidRPr="00B0112A">
        <w:rPr>
          <w:rFonts w:ascii="Simplified Arabic" w:hAnsi="Simplified Arabic" w:cs="Simplified Arabic" w:hint="cs"/>
          <w:sz w:val="28"/>
          <w:szCs w:val="28"/>
          <w:rtl/>
        </w:rPr>
        <w:t>الحشود</w:t>
      </w:r>
      <w:r w:rsidRPr="00B0112A">
        <w:rPr>
          <w:rFonts w:ascii="Simplified Arabic" w:hAnsi="Simplified Arabic" w:cs="Simplified Arabic"/>
          <w:sz w:val="28"/>
          <w:szCs w:val="28"/>
          <w:rtl/>
        </w:rPr>
        <w:t xml:space="preserve"> وذلك من أجل بناء فهم شامل للعلاقات المتداخلة بين العوامل التنظيمية والبشرية والتقنية التي تؤثر في فاعلية إدارة الحشود في الملاعب الرياضية</w:t>
      </w:r>
      <w:r w:rsidRPr="00B0112A">
        <w:rPr>
          <w:rFonts w:ascii="Simplified Arabic" w:hAnsi="Simplified Arabic" w:cs="Simplified Arabic"/>
          <w:sz w:val="28"/>
          <w:szCs w:val="28"/>
        </w:rPr>
        <w:t>.</w:t>
      </w:r>
    </w:p>
    <w:p w14:paraId="3C02F48E" w14:textId="77777777" w:rsidR="00D92C82" w:rsidRDefault="00D92C82" w:rsidP="00D92C82">
      <w:pPr>
        <w:spacing w:before="240" w:line="240" w:lineRule="auto"/>
        <w:ind w:left="720"/>
        <w:jc w:val="both"/>
        <w:rPr>
          <w:rFonts w:ascii="Simplified Arabic" w:hAnsi="Simplified Arabic" w:cs="Simplified Arabic"/>
          <w:sz w:val="28"/>
          <w:szCs w:val="28"/>
          <w:rtl/>
        </w:rPr>
      </w:pPr>
    </w:p>
    <w:p w14:paraId="217A61D5" w14:textId="77777777" w:rsidR="00D92C82" w:rsidRDefault="00D92C82" w:rsidP="00D92C82">
      <w:pPr>
        <w:spacing w:before="240" w:line="240" w:lineRule="auto"/>
        <w:ind w:left="720"/>
        <w:jc w:val="both"/>
        <w:rPr>
          <w:rFonts w:ascii="Simplified Arabic" w:hAnsi="Simplified Arabic" w:cs="Simplified Arabic"/>
          <w:sz w:val="28"/>
          <w:szCs w:val="28"/>
          <w:rtl/>
        </w:rPr>
      </w:pPr>
    </w:p>
    <w:p w14:paraId="1B22C658" w14:textId="77777777" w:rsidR="00D92C82" w:rsidRPr="00B0112A" w:rsidRDefault="00D92C82" w:rsidP="00D92C82">
      <w:pPr>
        <w:spacing w:before="240" w:line="240" w:lineRule="auto"/>
        <w:ind w:left="720"/>
        <w:jc w:val="both"/>
        <w:rPr>
          <w:rFonts w:ascii="Simplified Arabic" w:hAnsi="Simplified Arabic" w:cs="Simplified Arabic"/>
          <w:sz w:val="28"/>
          <w:szCs w:val="28"/>
        </w:rPr>
      </w:pPr>
      <w:r w:rsidRPr="00B0112A">
        <w:rPr>
          <w:rFonts w:ascii="Simplified Arabic" w:hAnsi="Simplified Arabic" w:cs="Simplified Arabic"/>
          <w:sz w:val="28"/>
          <w:szCs w:val="28"/>
          <w:rtl/>
        </w:rPr>
        <w:lastRenderedPageBreak/>
        <w:t>وترتكز الدراسة بصورة أساسية على ثلاثة أُطر نظرية مترابطة هي</w:t>
      </w:r>
      <w:r w:rsidRPr="00B0112A">
        <w:rPr>
          <w:rFonts w:ascii="Simplified Arabic" w:hAnsi="Simplified Arabic" w:cs="Simplified Arabic"/>
          <w:sz w:val="28"/>
          <w:szCs w:val="28"/>
        </w:rPr>
        <w:t>:</w:t>
      </w:r>
    </w:p>
    <w:p w14:paraId="201FE2DE" w14:textId="77777777" w:rsidR="00D92C82" w:rsidRPr="00B0112A" w:rsidRDefault="00D92C82" w:rsidP="00D92C82">
      <w:pPr>
        <w:pStyle w:val="a6"/>
        <w:numPr>
          <w:ilvl w:val="0"/>
          <w:numId w:val="6"/>
        </w:numPr>
        <w:spacing w:before="240" w:line="240" w:lineRule="auto"/>
        <w:jc w:val="both"/>
        <w:rPr>
          <w:rFonts w:ascii="Simplified Arabic" w:hAnsi="Simplified Arabic" w:cs="Simplified Arabic"/>
          <w:b/>
          <w:bCs/>
          <w:sz w:val="28"/>
          <w:szCs w:val="28"/>
        </w:rPr>
      </w:pPr>
      <w:r w:rsidRPr="00B0112A">
        <w:rPr>
          <w:rFonts w:ascii="Simplified Arabic" w:hAnsi="Simplified Arabic" w:cs="Simplified Arabic"/>
          <w:b/>
          <w:bCs/>
          <w:sz w:val="28"/>
          <w:szCs w:val="28"/>
          <w:rtl/>
        </w:rPr>
        <w:t>النظرية الوقائية في إدارة المخا</w:t>
      </w:r>
      <w:r w:rsidRPr="00B0112A">
        <w:rPr>
          <w:rFonts w:ascii="Simplified Arabic" w:hAnsi="Simplified Arabic" w:cs="Simplified Arabic" w:hint="cs"/>
          <w:b/>
          <w:bCs/>
          <w:sz w:val="28"/>
          <w:szCs w:val="28"/>
          <w:rtl/>
        </w:rPr>
        <w:t>طر:</w:t>
      </w:r>
    </w:p>
    <w:p w14:paraId="024F2606" w14:textId="77777777" w:rsidR="00D92C82" w:rsidRPr="00180273" w:rsidRDefault="00D92C82" w:rsidP="00D92C82">
      <w:pPr>
        <w:pStyle w:val="a6"/>
        <w:spacing w:before="240" w:line="240" w:lineRule="auto"/>
        <w:ind w:left="1080"/>
        <w:jc w:val="both"/>
        <w:rPr>
          <w:rFonts w:ascii="Simplified Arabic" w:hAnsi="Simplified Arabic" w:cs="Simplified Arabic"/>
          <w:sz w:val="28"/>
          <w:szCs w:val="28"/>
        </w:rPr>
      </w:pPr>
      <w:r w:rsidRPr="00C946D4">
        <w:rPr>
          <w:rFonts w:ascii="Simplified Arabic" w:hAnsi="Simplified Arabic" w:cs="Simplified Arabic"/>
          <w:sz w:val="28"/>
          <w:szCs w:val="28"/>
          <w:rtl/>
        </w:rPr>
        <w:t>هذه النظرية تركز على التعامل مع المخاطر بشكل وقائي واستباقي، وليس فقط بعد حدوثها. الفكرة الأساسية هي التعرف المبكر على المخاطر، تحليلها، تقييم احتمال وقوعها وتأثيرها، ثم وضع خطط للتحكم فيها والحد من آثارها.</w:t>
      </w:r>
      <w:r>
        <w:rPr>
          <w:rFonts w:ascii="Simplified Arabic" w:hAnsi="Simplified Arabic" w:cs="Simplified Arabic" w:hint="cs"/>
          <w:sz w:val="28"/>
          <w:szCs w:val="28"/>
          <w:rtl/>
        </w:rPr>
        <w:t xml:space="preserve"> </w:t>
      </w:r>
      <w:r w:rsidRPr="00180273">
        <w:rPr>
          <w:rFonts w:ascii="Simplified Arabic" w:hAnsi="Simplified Arabic" w:cs="Simplified Arabic"/>
          <w:sz w:val="28"/>
          <w:szCs w:val="28"/>
          <w:rtl/>
        </w:rPr>
        <w:t>وتركّز على أن الوقاية أكثر فاعلية وأقل تكلفة من الاستجابة اللاحقة</w:t>
      </w:r>
      <w:r w:rsidRPr="0018027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80273">
        <w:rPr>
          <w:rFonts w:ascii="Simplified Arabic" w:hAnsi="Simplified Arabic" w:cs="Simplified Arabic"/>
          <w:sz w:val="28"/>
          <w:szCs w:val="28"/>
          <w:rtl/>
        </w:rPr>
        <w:t xml:space="preserve">وتدعم هذه النظرية فكرة التحول من “الإدارة التفاعلية” إلى “الإدارة الاستباقية”، وهو ما يتوافق مع هدف الدراسة في تعزيز </w:t>
      </w:r>
      <w:r w:rsidRPr="00180273">
        <w:rPr>
          <w:rFonts w:ascii="Simplified Arabic" w:hAnsi="Simplified Arabic" w:cs="Simplified Arabic" w:hint="cs"/>
          <w:sz w:val="28"/>
          <w:szCs w:val="28"/>
          <w:rtl/>
        </w:rPr>
        <w:t xml:space="preserve">مرونة </w:t>
      </w:r>
      <w:r w:rsidRPr="00180273">
        <w:rPr>
          <w:rFonts w:ascii="Simplified Arabic" w:hAnsi="Simplified Arabic" w:cs="Simplified Arabic"/>
          <w:sz w:val="28"/>
          <w:szCs w:val="28"/>
          <w:rtl/>
        </w:rPr>
        <w:t>النهج الوقائي في بيئة الملاعب السعودية</w:t>
      </w:r>
      <w:r w:rsidRPr="00180273">
        <w:rPr>
          <w:rFonts w:ascii="Simplified Arabic" w:hAnsi="Simplified Arabic" w:cs="Simplified Arabic"/>
          <w:sz w:val="28"/>
          <w:szCs w:val="28"/>
        </w:rPr>
        <w:t>.</w:t>
      </w:r>
    </w:p>
    <w:p w14:paraId="317254F6" w14:textId="77777777" w:rsidR="00D92C82" w:rsidRPr="00180273" w:rsidRDefault="00D92C82" w:rsidP="00D92C82">
      <w:pPr>
        <w:pStyle w:val="a6"/>
        <w:numPr>
          <w:ilvl w:val="0"/>
          <w:numId w:val="6"/>
        </w:numPr>
        <w:spacing w:before="240" w:line="240" w:lineRule="auto"/>
        <w:jc w:val="both"/>
        <w:rPr>
          <w:rFonts w:ascii="Simplified Arabic" w:hAnsi="Simplified Arabic" w:cs="Simplified Arabic"/>
          <w:b/>
          <w:bCs/>
          <w:sz w:val="28"/>
          <w:szCs w:val="28"/>
        </w:rPr>
      </w:pPr>
      <w:r w:rsidRPr="00180273">
        <w:rPr>
          <w:rFonts w:ascii="Simplified Arabic" w:hAnsi="Simplified Arabic" w:cs="Simplified Arabic"/>
          <w:b/>
          <w:bCs/>
          <w:sz w:val="28"/>
          <w:szCs w:val="28"/>
          <w:rtl/>
        </w:rPr>
        <w:t>نظرية إدارة الحشود</w:t>
      </w:r>
      <w:r w:rsidRPr="00180273">
        <w:rPr>
          <w:rFonts w:ascii="Simplified Arabic" w:hAnsi="Simplified Arabic" w:cs="Simplified Arabic" w:hint="cs"/>
          <w:b/>
          <w:bCs/>
          <w:sz w:val="28"/>
          <w:szCs w:val="28"/>
          <w:rtl/>
        </w:rPr>
        <w:t>:</w:t>
      </w:r>
    </w:p>
    <w:p w14:paraId="0A3239FA" w14:textId="77777777" w:rsidR="00D92C82" w:rsidRPr="00180273" w:rsidRDefault="00D92C82" w:rsidP="00D92C82">
      <w:pPr>
        <w:pStyle w:val="a6"/>
        <w:spacing w:before="240" w:line="240" w:lineRule="auto"/>
        <w:ind w:left="1080"/>
        <w:jc w:val="both"/>
        <w:rPr>
          <w:rFonts w:ascii="Simplified Arabic" w:hAnsi="Simplified Arabic" w:cs="Simplified Arabic"/>
          <w:sz w:val="28"/>
          <w:szCs w:val="28"/>
        </w:rPr>
      </w:pPr>
      <w:r w:rsidRPr="00180273">
        <w:rPr>
          <w:rFonts w:ascii="Simplified Arabic" w:hAnsi="Simplified Arabic" w:cs="Simplified Arabic"/>
          <w:sz w:val="28"/>
          <w:szCs w:val="28"/>
          <w:rtl/>
        </w:rPr>
        <w:t>تُعنى هذه النظرية بدراسة سلوك الجماهير في البيئات المزدحمة، وتفسير العوامل التي تؤدي إلى الازدحام أو التدافع، مع وضع استراتيجيات تنظيمية واتصالية للتحكم في حركة الأفراد وتقليل المخاطر</w:t>
      </w:r>
      <w:r w:rsidRPr="0018027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80273">
        <w:rPr>
          <w:rFonts w:ascii="Simplified Arabic" w:hAnsi="Simplified Arabic" w:cs="Simplified Arabic"/>
          <w:sz w:val="28"/>
          <w:szCs w:val="28"/>
          <w:rtl/>
        </w:rPr>
        <w:t>وتُسهم هذه النظرية في تحليل العلاقة بين تصميم المنشأة، وإدارة المداخل والمخارج، والتفاعل البشري، وكيفية توجيه السلوك الجماعي للحشود بما يضمن السلامة والانسيابية</w:t>
      </w:r>
      <w:r w:rsidRPr="00180273">
        <w:rPr>
          <w:rFonts w:ascii="Simplified Arabic" w:hAnsi="Simplified Arabic" w:cs="Simplified Arabic"/>
          <w:sz w:val="28"/>
          <w:szCs w:val="28"/>
        </w:rPr>
        <w:t>.</w:t>
      </w:r>
      <w:r w:rsidRPr="00180273">
        <w:rPr>
          <w:rFonts w:ascii="Simplified Arabic" w:hAnsi="Simplified Arabic" w:cs="Simplified Arabic"/>
          <w:sz w:val="28"/>
          <w:szCs w:val="28"/>
          <w:rtl/>
        </w:rPr>
        <w:br/>
      </w:r>
    </w:p>
    <w:p w14:paraId="43E6DB10" w14:textId="77777777" w:rsidR="00D92C82" w:rsidRPr="00180273" w:rsidRDefault="00D92C82" w:rsidP="00D92C82">
      <w:pPr>
        <w:pStyle w:val="a6"/>
        <w:numPr>
          <w:ilvl w:val="0"/>
          <w:numId w:val="6"/>
        </w:numPr>
        <w:spacing w:before="240" w:line="240" w:lineRule="auto"/>
        <w:jc w:val="both"/>
        <w:rPr>
          <w:rFonts w:ascii="Simplified Arabic" w:hAnsi="Simplified Arabic" w:cs="Simplified Arabic"/>
          <w:b/>
          <w:bCs/>
          <w:sz w:val="28"/>
          <w:szCs w:val="28"/>
        </w:rPr>
      </w:pPr>
      <w:r w:rsidRPr="00180273">
        <w:rPr>
          <w:rFonts w:ascii="Simplified Arabic" w:hAnsi="Simplified Arabic" w:cs="Simplified Arabic"/>
          <w:b/>
          <w:bCs/>
          <w:sz w:val="28"/>
          <w:szCs w:val="28"/>
          <w:rtl/>
        </w:rPr>
        <w:t>نظرية الأنظمة المتكاملة</w:t>
      </w:r>
      <w:r w:rsidRPr="00180273">
        <w:rPr>
          <w:rFonts w:ascii="Simplified Arabic" w:hAnsi="Simplified Arabic" w:cs="Simplified Arabic" w:hint="cs"/>
          <w:b/>
          <w:bCs/>
          <w:sz w:val="28"/>
          <w:szCs w:val="28"/>
          <w:rtl/>
        </w:rPr>
        <w:t>:</w:t>
      </w:r>
    </w:p>
    <w:p w14:paraId="0A6ECF97" w14:textId="77777777" w:rsidR="00D92C82" w:rsidRDefault="00D92C82" w:rsidP="00D92C82">
      <w:pPr>
        <w:pStyle w:val="a6"/>
        <w:spacing w:before="240" w:line="240" w:lineRule="auto"/>
        <w:ind w:left="1080"/>
        <w:jc w:val="both"/>
        <w:rPr>
          <w:rFonts w:ascii="Simplified Arabic" w:hAnsi="Simplified Arabic" w:cs="Simplified Arabic"/>
          <w:sz w:val="28"/>
          <w:szCs w:val="28"/>
          <w:rtl/>
        </w:rPr>
      </w:pPr>
      <w:r w:rsidRPr="00B0112A">
        <w:rPr>
          <w:rFonts w:ascii="Simplified Arabic" w:hAnsi="Simplified Arabic" w:cs="Simplified Arabic"/>
          <w:sz w:val="28"/>
          <w:szCs w:val="28"/>
          <w:rtl/>
        </w:rPr>
        <w:t>تفترض هذه النظرية أن كل منظومة — مثل إدارة الملاعب — تتكوّن من مجموعة عناصر مترابطة (البنية التحتية، الموارد البشرية، الأنظمة التقنية، والجهات التنظيمية)، وأن أي قصور في أحد هذه العناصر يؤثر في المنظومة ككل</w:t>
      </w:r>
      <w:r>
        <w:rPr>
          <w:rFonts w:ascii="Simplified Arabic" w:hAnsi="Simplified Arabic" w:cs="Simplified Arabic" w:hint="cs"/>
          <w:sz w:val="28"/>
          <w:szCs w:val="28"/>
          <w:rtl/>
        </w:rPr>
        <w:t xml:space="preserve"> و</w:t>
      </w:r>
      <w:r w:rsidRPr="00180273">
        <w:rPr>
          <w:rFonts w:ascii="Simplified Arabic" w:hAnsi="Simplified Arabic" w:cs="Simplified Arabic"/>
          <w:sz w:val="28"/>
          <w:szCs w:val="28"/>
          <w:rtl/>
        </w:rPr>
        <w:t>من ثم، تُستخدم هذه النظرية في الدراسة لتفسير العلاقة التكاملية بين إدارة المخاطر، وإدارة الحشود، والتقنيات الحديثة، كمنظومة واحدة تسعى لضمان استجابة فعالة ومتكاملة للتحديات</w:t>
      </w:r>
      <w:r w:rsidRPr="00180273">
        <w:rPr>
          <w:rFonts w:ascii="Simplified Arabic" w:hAnsi="Simplified Arabic" w:cs="Simplified Arabic"/>
          <w:sz w:val="28"/>
          <w:szCs w:val="28"/>
        </w:rPr>
        <w:t>.</w:t>
      </w:r>
      <w:r w:rsidRPr="00180273">
        <w:rPr>
          <w:rFonts w:ascii="Simplified Arabic" w:hAnsi="Simplified Arabic" w:cs="Simplified Arabic" w:hint="cs"/>
          <w:sz w:val="28"/>
          <w:szCs w:val="28"/>
          <w:rtl/>
        </w:rPr>
        <w:t xml:space="preserve"> </w:t>
      </w:r>
      <w:r w:rsidRPr="00180273">
        <w:rPr>
          <w:rFonts w:ascii="Simplified Arabic" w:hAnsi="Simplified Arabic" w:cs="Simplified Arabic"/>
          <w:sz w:val="28"/>
          <w:szCs w:val="28"/>
          <w:rtl/>
        </w:rPr>
        <w:t>الهدف هو أن يعمل النظام كله بتناغم لدعم كل جزء، مما يزيد من كفاءة ومرونة إدارة المخاطر</w:t>
      </w:r>
      <w:r w:rsidRPr="00180273">
        <w:rPr>
          <w:rFonts w:ascii="Simplified Arabic" w:hAnsi="Simplified Arabic" w:cs="Simplified Arabic"/>
          <w:sz w:val="28"/>
          <w:szCs w:val="28"/>
        </w:rPr>
        <w:t>.</w:t>
      </w:r>
    </w:p>
    <w:p w14:paraId="1F52E6A6" w14:textId="77777777" w:rsidR="00D92C82" w:rsidRDefault="00D92C82" w:rsidP="00D92C82">
      <w:pPr>
        <w:pStyle w:val="a6"/>
        <w:spacing w:before="240" w:line="240" w:lineRule="auto"/>
        <w:ind w:left="1080"/>
        <w:jc w:val="both"/>
        <w:rPr>
          <w:rFonts w:ascii="Simplified Arabic" w:hAnsi="Simplified Arabic" w:cs="Simplified Arabic"/>
          <w:sz w:val="28"/>
          <w:szCs w:val="28"/>
          <w:rtl/>
        </w:rPr>
      </w:pPr>
    </w:p>
    <w:p w14:paraId="76111314" w14:textId="77777777" w:rsidR="00D92C82" w:rsidRDefault="00D92C82" w:rsidP="00D92C82">
      <w:pPr>
        <w:pStyle w:val="a6"/>
        <w:spacing w:before="240" w:line="240" w:lineRule="auto"/>
        <w:ind w:left="1080"/>
        <w:jc w:val="both"/>
        <w:rPr>
          <w:rFonts w:ascii="Simplified Arabic" w:hAnsi="Simplified Arabic" w:cs="Simplified Arabic"/>
          <w:sz w:val="28"/>
          <w:szCs w:val="28"/>
          <w:rtl/>
        </w:rPr>
      </w:pPr>
    </w:p>
    <w:p w14:paraId="2F30671E" w14:textId="77777777" w:rsidR="00D92C82" w:rsidRDefault="00D92C82" w:rsidP="00D92C82">
      <w:pPr>
        <w:pStyle w:val="a6"/>
        <w:spacing w:before="240" w:line="240" w:lineRule="auto"/>
        <w:ind w:left="1080"/>
        <w:jc w:val="both"/>
        <w:rPr>
          <w:rFonts w:ascii="Simplified Arabic" w:hAnsi="Simplified Arabic" w:cs="Simplified Arabic"/>
          <w:sz w:val="28"/>
          <w:szCs w:val="28"/>
          <w:rtl/>
        </w:rPr>
      </w:pPr>
    </w:p>
    <w:p w14:paraId="31A0CFD0" w14:textId="77777777" w:rsidR="00D92C82" w:rsidRPr="00180273" w:rsidRDefault="00D92C82" w:rsidP="00D92C82">
      <w:pPr>
        <w:pStyle w:val="a6"/>
        <w:spacing w:before="240" w:line="240" w:lineRule="auto"/>
        <w:ind w:left="1080"/>
        <w:jc w:val="both"/>
        <w:rPr>
          <w:rFonts w:ascii="Simplified Arabic" w:hAnsi="Simplified Arabic" w:cs="Simplified Arabic"/>
          <w:sz w:val="28"/>
          <w:szCs w:val="28"/>
          <w:rtl/>
        </w:rPr>
      </w:pPr>
    </w:p>
    <w:p w14:paraId="581E9CAF" w14:textId="77777777" w:rsidR="00D92C82" w:rsidRPr="002232EE" w:rsidRDefault="00D92C82" w:rsidP="00D92C82">
      <w:pPr>
        <w:pStyle w:val="2"/>
        <w:rPr>
          <w:rFonts w:ascii="Simplified Arabic" w:hAnsi="Simplified Arabic" w:cs="Simplified Arabic"/>
          <w:b/>
          <w:bCs/>
          <w:color w:val="000000" w:themeColor="text1"/>
          <w:sz w:val="36"/>
          <w:szCs w:val="36"/>
        </w:rPr>
      </w:pPr>
      <w:bookmarkStart w:id="9" w:name="_Toc214322388"/>
      <w:r w:rsidRPr="002232EE">
        <w:rPr>
          <w:rFonts w:ascii="Simplified Arabic" w:hAnsi="Simplified Arabic" w:cs="Simplified Arabic"/>
          <w:b/>
          <w:bCs/>
          <w:color w:val="000000" w:themeColor="text1"/>
          <w:sz w:val="36"/>
          <w:szCs w:val="36"/>
          <w:rtl/>
        </w:rPr>
        <w:lastRenderedPageBreak/>
        <w:t>كيفية تطبيق هذه النظريات في البحث</w:t>
      </w:r>
      <w:r>
        <w:rPr>
          <w:rFonts w:ascii="Simplified Arabic" w:hAnsi="Simplified Arabic" w:cs="Simplified Arabic" w:hint="cs"/>
          <w:b/>
          <w:bCs/>
          <w:color w:val="000000" w:themeColor="text1"/>
          <w:sz w:val="36"/>
          <w:szCs w:val="36"/>
          <w:rtl/>
        </w:rPr>
        <w:t>:</w:t>
      </w:r>
      <w:bookmarkEnd w:id="9"/>
    </w:p>
    <w:p w14:paraId="296DD4B2" w14:textId="77777777" w:rsidR="00D92C82" w:rsidRPr="00180273" w:rsidRDefault="00D92C82" w:rsidP="00D92C82">
      <w:pPr>
        <w:spacing w:before="240" w:line="240" w:lineRule="auto"/>
        <w:jc w:val="both"/>
        <w:rPr>
          <w:rFonts w:ascii="Simplified Arabic" w:hAnsi="Simplified Arabic" w:cs="Simplified Arabic"/>
          <w:sz w:val="28"/>
          <w:szCs w:val="28"/>
        </w:rPr>
      </w:pPr>
      <w:r w:rsidRPr="00180273">
        <w:rPr>
          <w:rFonts w:ascii="Simplified Arabic" w:hAnsi="Simplified Arabic" w:cs="Simplified Arabic"/>
          <w:sz w:val="28"/>
          <w:szCs w:val="28"/>
          <w:rtl/>
        </w:rPr>
        <w:t>سيتم تطبيق هذه الأطر النظرية في الدراسة من خلال الآتي</w:t>
      </w:r>
      <w:r w:rsidRPr="00180273">
        <w:rPr>
          <w:rFonts w:ascii="Simplified Arabic" w:hAnsi="Simplified Arabic" w:cs="Simplified Arabic"/>
          <w:sz w:val="28"/>
          <w:szCs w:val="28"/>
        </w:rPr>
        <w:t>:</w:t>
      </w:r>
    </w:p>
    <w:p w14:paraId="75857273" w14:textId="77777777" w:rsidR="00D92C82" w:rsidRPr="00180273" w:rsidRDefault="00D92C82" w:rsidP="00D92C82">
      <w:pPr>
        <w:numPr>
          <w:ilvl w:val="0"/>
          <w:numId w:val="7"/>
        </w:numPr>
        <w:spacing w:after="0" w:line="240" w:lineRule="auto"/>
        <w:jc w:val="both"/>
        <w:rPr>
          <w:rFonts w:ascii="Simplified Arabic" w:hAnsi="Simplified Arabic" w:cs="Simplified Arabic"/>
          <w:sz w:val="28"/>
          <w:szCs w:val="28"/>
        </w:rPr>
      </w:pPr>
      <w:r w:rsidRPr="00180273">
        <w:rPr>
          <w:rFonts w:ascii="Simplified Arabic" w:hAnsi="Simplified Arabic" w:cs="Simplified Arabic"/>
          <w:b/>
          <w:bCs/>
          <w:sz w:val="28"/>
          <w:szCs w:val="28"/>
          <w:rtl/>
        </w:rPr>
        <w:t>في مرحلة التحليل المفاهيمي</w:t>
      </w:r>
      <w:r w:rsidRPr="00180273">
        <w:rPr>
          <w:rFonts w:ascii="Simplified Arabic" w:hAnsi="Simplified Arabic" w:cs="Simplified Arabic"/>
          <w:b/>
          <w:bCs/>
          <w:sz w:val="28"/>
          <w:szCs w:val="28"/>
        </w:rPr>
        <w:t>:</w:t>
      </w:r>
    </w:p>
    <w:p w14:paraId="1B84920D" w14:textId="77777777" w:rsidR="00D92C82" w:rsidRPr="00180273" w:rsidRDefault="00D92C82" w:rsidP="00D92C82">
      <w:pPr>
        <w:spacing w:after="0" w:line="240" w:lineRule="auto"/>
        <w:ind w:left="720"/>
        <w:jc w:val="both"/>
        <w:rPr>
          <w:rFonts w:ascii="Simplified Arabic" w:hAnsi="Simplified Arabic" w:cs="Simplified Arabic"/>
          <w:sz w:val="28"/>
          <w:szCs w:val="28"/>
        </w:rPr>
      </w:pPr>
      <w:r w:rsidRPr="00180273">
        <w:rPr>
          <w:rFonts w:ascii="Simplified Arabic" w:hAnsi="Simplified Arabic" w:cs="Simplified Arabic"/>
          <w:sz w:val="28"/>
          <w:szCs w:val="28"/>
          <w:rtl/>
        </w:rPr>
        <w:t>تم الاستناد إلى النظرية الوقائية في إدارة المخاطر لبناء الإطار النظري الذي يحدد مفاهيم “المخاطر الوقائية” و“الإجراءات الاستباقية”، مع تحديد متغيرات الدراسة (مثل: فعالية الإجراءات الوقائية، كفاءة التدريب، وتوظيف التقنيات)</w:t>
      </w:r>
      <w:r w:rsidRPr="00180273">
        <w:rPr>
          <w:rFonts w:ascii="Simplified Arabic" w:hAnsi="Simplified Arabic" w:cs="Simplified Arabic"/>
          <w:sz w:val="28"/>
          <w:szCs w:val="28"/>
        </w:rPr>
        <w:t>.</w:t>
      </w:r>
    </w:p>
    <w:p w14:paraId="47E3C255" w14:textId="77777777" w:rsidR="00D92C82" w:rsidRPr="00180273" w:rsidRDefault="00D92C82" w:rsidP="00D92C82">
      <w:pPr>
        <w:numPr>
          <w:ilvl w:val="0"/>
          <w:numId w:val="7"/>
        </w:numPr>
        <w:spacing w:after="0" w:line="240" w:lineRule="auto"/>
        <w:rPr>
          <w:rFonts w:ascii="Simplified Arabic" w:hAnsi="Simplified Arabic" w:cs="Simplified Arabic"/>
          <w:sz w:val="28"/>
          <w:szCs w:val="28"/>
        </w:rPr>
      </w:pPr>
      <w:r w:rsidRPr="00180273">
        <w:rPr>
          <w:rFonts w:ascii="Simplified Arabic" w:hAnsi="Simplified Arabic" w:cs="Simplified Arabic"/>
          <w:b/>
          <w:bCs/>
          <w:sz w:val="28"/>
          <w:szCs w:val="28"/>
          <w:rtl/>
        </w:rPr>
        <w:t>في بناء أدوات الدراسة (الاستبان</w:t>
      </w:r>
      <w:r>
        <w:rPr>
          <w:rFonts w:ascii="Simplified Arabic" w:hAnsi="Simplified Arabic" w:cs="Simplified Arabic" w:hint="cs"/>
          <w:b/>
          <w:bCs/>
          <w:sz w:val="28"/>
          <w:szCs w:val="28"/>
          <w:rtl/>
        </w:rPr>
        <w:t>ة</w:t>
      </w:r>
      <w:r w:rsidRPr="00180273">
        <w:rPr>
          <w:rFonts w:ascii="Simplified Arabic" w:hAnsi="Simplified Arabic" w:cs="Simplified Arabic"/>
          <w:b/>
          <w:bCs/>
          <w:sz w:val="28"/>
          <w:szCs w:val="28"/>
          <w:rtl/>
        </w:rPr>
        <w:t>)</w:t>
      </w:r>
      <w:r w:rsidRPr="00180273">
        <w:rPr>
          <w:rFonts w:ascii="Simplified Arabic" w:hAnsi="Simplified Arabic" w:cs="Simplified Arabic"/>
          <w:b/>
          <w:bCs/>
          <w:sz w:val="28"/>
          <w:szCs w:val="28"/>
        </w:rPr>
        <w:t>:</w:t>
      </w:r>
      <w:r w:rsidRPr="00180273">
        <w:rPr>
          <w:rFonts w:ascii="Simplified Arabic" w:hAnsi="Simplified Arabic" w:cs="Simplified Arabic"/>
          <w:b/>
          <w:bCs/>
          <w:sz w:val="28"/>
          <w:szCs w:val="28"/>
        </w:rPr>
        <w:br/>
      </w:r>
      <w:r w:rsidRPr="00180273">
        <w:rPr>
          <w:rFonts w:ascii="Simplified Arabic" w:hAnsi="Simplified Arabic" w:cs="Simplified Arabic"/>
          <w:sz w:val="28"/>
          <w:szCs w:val="28"/>
          <w:rtl/>
        </w:rPr>
        <w:t>تم اعتماد نظرية إدارة الحشود كأساس لتصميم أسئلة تقيس الجوانب السلوكية والتنظيمية والتقنية لإدارة الحشود في الملاعب، مثل آليات الإخلاء، إدارة المداخل، والتحكم في تدفق الجماهير</w:t>
      </w:r>
      <w:r w:rsidRPr="00180273">
        <w:rPr>
          <w:rFonts w:ascii="Simplified Arabic" w:hAnsi="Simplified Arabic" w:cs="Simplified Arabic"/>
          <w:sz w:val="28"/>
          <w:szCs w:val="28"/>
        </w:rPr>
        <w:t>.</w:t>
      </w:r>
    </w:p>
    <w:p w14:paraId="07A306E8" w14:textId="77777777" w:rsidR="00D92C82" w:rsidRPr="00180273" w:rsidRDefault="00D92C82" w:rsidP="00D92C82">
      <w:pPr>
        <w:numPr>
          <w:ilvl w:val="0"/>
          <w:numId w:val="7"/>
        </w:numPr>
        <w:spacing w:after="0" w:line="240" w:lineRule="auto"/>
        <w:rPr>
          <w:rFonts w:ascii="Simplified Arabic" w:hAnsi="Simplified Arabic" w:cs="Simplified Arabic"/>
          <w:sz w:val="28"/>
          <w:szCs w:val="28"/>
        </w:rPr>
      </w:pPr>
      <w:r w:rsidRPr="00180273">
        <w:rPr>
          <w:rFonts w:ascii="Simplified Arabic" w:hAnsi="Simplified Arabic" w:cs="Simplified Arabic"/>
          <w:b/>
          <w:bCs/>
          <w:sz w:val="28"/>
          <w:szCs w:val="28"/>
          <w:rtl/>
        </w:rPr>
        <w:t>في تحليل العلاقات بين المتغيرات</w:t>
      </w:r>
      <w:r w:rsidRPr="00180273">
        <w:rPr>
          <w:rFonts w:ascii="Simplified Arabic" w:hAnsi="Simplified Arabic" w:cs="Simplified Arabic"/>
          <w:b/>
          <w:bCs/>
          <w:sz w:val="28"/>
          <w:szCs w:val="28"/>
        </w:rPr>
        <w:t>:</w:t>
      </w:r>
      <w:r w:rsidRPr="00180273">
        <w:rPr>
          <w:rFonts w:ascii="Simplified Arabic" w:hAnsi="Simplified Arabic" w:cs="Simplified Arabic"/>
          <w:b/>
          <w:bCs/>
          <w:sz w:val="28"/>
          <w:szCs w:val="28"/>
        </w:rPr>
        <w:br/>
      </w:r>
      <w:r w:rsidRPr="00180273">
        <w:rPr>
          <w:rFonts w:ascii="Simplified Arabic" w:hAnsi="Simplified Arabic" w:cs="Simplified Arabic"/>
          <w:sz w:val="28"/>
          <w:szCs w:val="28"/>
          <w:rtl/>
        </w:rPr>
        <w:t>تم استخدام النظرية النظمية لتفسير الترابط بين العوامل التنظيمية (الإجراءات والسياسات)،</w:t>
      </w:r>
      <w:r w:rsidRPr="0030503E">
        <w:rPr>
          <w:sz w:val="28"/>
          <w:szCs w:val="28"/>
          <w:rtl/>
        </w:rPr>
        <w:t xml:space="preserve"> </w:t>
      </w:r>
      <w:r w:rsidRPr="00180273">
        <w:rPr>
          <w:rFonts w:ascii="Simplified Arabic" w:hAnsi="Simplified Arabic" w:cs="Simplified Arabic"/>
          <w:sz w:val="28"/>
          <w:szCs w:val="28"/>
          <w:rtl/>
        </w:rPr>
        <w:t>والعوامل البشرية (التدريب والوعي)، والعوامل التقنية (التقنيات الذكية والمراقبة)، وقياس أثر كل منها على سلامة الجماهير وكفاءة الأداء التشغيلي</w:t>
      </w:r>
      <w:r w:rsidRPr="00180273">
        <w:rPr>
          <w:rFonts w:ascii="Simplified Arabic" w:hAnsi="Simplified Arabic" w:cs="Simplified Arabic"/>
          <w:sz w:val="28"/>
          <w:szCs w:val="28"/>
        </w:rPr>
        <w:t>.</w:t>
      </w:r>
    </w:p>
    <w:p w14:paraId="144CA576" w14:textId="77777777" w:rsidR="00D92C82" w:rsidRPr="0030503E" w:rsidRDefault="00D92C82" w:rsidP="00D92C82">
      <w:pPr>
        <w:spacing w:after="0" w:line="240" w:lineRule="auto"/>
        <w:ind w:left="720"/>
        <w:rPr>
          <w:sz w:val="28"/>
          <w:szCs w:val="28"/>
        </w:rPr>
      </w:pPr>
    </w:p>
    <w:p w14:paraId="5B7455AA" w14:textId="77777777" w:rsidR="00D92C82" w:rsidRPr="00180273" w:rsidRDefault="00D92C82" w:rsidP="00D92C82">
      <w:pPr>
        <w:numPr>
          <w:ilvl w:val="0"/>
          <w:numId w:val="7"/>
        </w:numPr>
        <w:spacing w:after="0" w:line="240" w:lineRule="auto"/>
        <w:rPr>
          <w:rFonts w:ascii="Simplified Arabic" w:hAnsi="Simplified Arabic" w:cs="Simplified Arabic"/>
          <w:sz w:val="28"/>
          <w:szCs w:val="28"/>
        </w:rPr>
      </w:pPr>
      <w:r w:rsidRPr="00180273">
        <w:rPr>
          <w:rFonts w:ascii="Simplified Arabic" w:hAnsi="Simplified Arabic" w:cs="Simplified Arabic"/>
          <w:b/>
          <w:bCs/>
          <w:sz w:val="28"/>
          <w:szCs w:val="28"/>
          <w:rtl/>
        </w:rPr>
        <w:t>في صياغة النموذج المقترح</w:t>
      </w:r>
      <w:r w:rsidRPr="00180273">
        <w:rPr>
          <w:rFonts w:ascii="Simplified Arabic" w:hAnsi="Simplified Arabic" w:cs="Simplified Arabic"/>
          <w:b/>
          <w:bCs/>
          <w:sz w:val="28"/>
          <w:szCs w:val="28"/>
        </w:rPr>
        <w:t>:</w:t>
      </w:r>
      <w:r w:rsidRPr="00180273">
        <w:rPr>
          <w:rFonts w:ascii="Simplified Arabic" w:hAnsi="Simplified Arabic" w:cs="Simplified Arabic"/>
          <w:b/>
          <w:bCs/>
          <w:sz w:val="28"/>
          <w:szCs w:val="28"/>
        </w:rPr>
        <w:br/>
      </w:r>
      <w:r w:rsidRPr="00180273">
        <w:rPr>
          <w:rFonts w:ascii="Simplified Arabic" w:hAnsi="Simplified Arabic" w:cs="Simplified Arabic"/>
          <w:sz w:val="28"/>
          <w:szCs w:val="28"/>
          <w:rtl/>
        </w:rPr>
        <w:t>سيتم دمج المفاهيم المستخلصة من النظريات الثلاث في نموذج تطبيقي متكامل لإدارة المخاطر الوقائية في الملاعب السعودية، بحيث يُظهر كيفية تفاعل الإجراءات الوقائية مع سلوك الحشود ضمن منظومة تشغيلية موحدة</w:t>
      </w:r>
      <w:r w:rsidRPr="00180273">
        <w:rPr>
          <w:rFonts w:ascii="Simplified Arabic" w:hAnsi="Simplified Arabic" w:cs="Simplified Arabic"/>
          <w:sz w:val="28"/>
          <w:szCs w:val="28"/>
        </w:rPr>
        <w:t>.</w:t>
      </w:r>
      <w:r w:rsidRPr="00180273">
        <w:rPr>
          <w:rFonts w:ascii="Simplified Arabic" w:hAnsi="Simplified Arabic" w:cs="Simplified Arabic"/>
          <w:sz w:val="28"/>
          <w:szCs w:val="28"/>
        </w:rPr>
        <w:br/>
      </w:r>
      <w:r w:rsidRPr="00180273">
        <w:rPr>
          <w:rFonts w:ascii="Simplified Arabic" w:hAnsi="Simplified Arabic" w:cs="Simplified Arabic"/>
          <w:sz w:val="28"/>
          <w:szCs w:val="28"/>
          <w:rtl/>
        </w:rPr>
        <w:t>كما سيتضمن النموذج مقترحات عملية لبناء منظومة وطنية لإدارة المخاطر تعتمد على البيانات والتحليل التنبؤي، في ضوء متطلبات رؤية المملكة 2030</w:t>
      </w:r>
      <w:r w:rsidRPr="00180273">
        <w:rPr>
          <w:rFonts w:ascii="Simplified Arabic" w:hAnsi="Simplified Arabic" w:cs="Simplified Arabic"/>
          <w:sz w:val="28"/>
          <w:szCs w:val="28"/>
        </w:rPr>
        <w:t>.</w:t>
      </w:r>
    </w:p>
    <w:p w14:paraId="190744A2" w14:textId="77777777" w:rsidR="00D92C82" w:rsidRPr="00180273" w:rsidRDefault="00D92C82" w:rsidP="00D92C82">
      <w:pPr>
        <w:rPr>
          <w:rFonts w:ascii="Sakkal Majalla" w:hAnsi="Sakkal Majalla" w:cs="Sakkal Majalla"/>
          <w:sz w:val="28"/>
          <w:szCs w:val="28"/>
          <w:u w:val="single"/>
          <w:rtl/>
        </w:rPr>
      </w:pPr>
    </w:p>
    <w:p w14:paraId="46E0C794" w14:textId="77777777" w:rsidR="00D92C82" w:rsidRDefault="00D92C82" w:rsidP="00D92C82">
      <w:pPr>
        <w:rPr>
          <w:rFonts w:ascii="Sakkal Majalla" w:hAnsi="Sakkal Majalla" w:cs="Sakkal Majalla"/>
          <w:sz w:val="28"/>
          <w:szCs w:val="28"/>
          <w:u w:val="single"/>
          <w:rtl/>
        </w:rPr>
      </w:pPr>
    </w:p>
    <w:p w14:paraId="3855529B" w14:textId="77777777" w:rsidR="00D92C82" w:rsidRDefault="00D92C82" w:rsidP="00D92C82">
      <w:pPr>
        <w:jc w:val="center"/>
        <w:rPr>
          <w:rFonts w:ascii="Sakkal Majalla" w:hAnsi="Sakkal Majalla" w:cs="Sakkal Majalla"/>
          <w:b/>
          <w:bCs/>
          <w:sz w:val="48"/>
          <w:szCs w:val="48"/>
          <w:u w:val="single"/>
          <w:rtl/>
        </w:rPr>
      </w:pPr>
    </w:p>
    <w:p w14:paraId="3C4ED5FB" w14:textId="77777777" w:rsidR="00D92C82" w:rsidRDefault="00D92C82" w:rsidP="00D92C82">
      <w:pPr>
        <w:jc w:val="center"/>
        <w:rPr>
          <w:rFonts w:ascii="Sakkal Majalla" w:hAnsi="Sakkal Majalla" w:cs="Sakkal Majalla"/>
          <w:b/>
          <w:bCs/>
          <w:sz w:val="48"/>
          <w:szCs w:val="48"/>
          <w:u w:val="single"/>
          <w:rtl/>
        </w:rPr>
      </w:pPr>
    </w:p>
    <w:p w14:paraId="3773D793" w14:textId="77777777" w:rsidR="00D92C82" w:rsidRDefault="00D92C82" w:rsidP="00D92C82">
      <w:pPr>
        <w:jc w:val="center"/>
        <w:rPr>
          <w:rFonts w:ascii="Sakkal Majalla" w:hAnsi="Sakkal Majalla" w:cs="Sakkal Majalla"/>
          <w:b/>
          <w:bCs/>
          <w:sz w:val="48"/>
          <w:szCs w:val="48"/>
          <w:u w:val="single"/>
          <w:rtl/>
        </w:rPr>
      </w:pPr>
    </w:p>
    <w:p w14:paraId="7221F0A0" w14:textId="77777777" w:rsidR="00D92C82" w:rsidRDefault="00D92C82" w:rsidP="00D92C82">
      <w:pPr>
        <w:jc w:val="center"/>
        <w:rPr>
          <w:rFonts w:ascii="Sakkal Majalla" w:hAnsi="Sakkal Majalla" w:cs="Sakkal Majalla"/>
          <w:b/>
          <w:bCs/>
          <w:sz w:val="48"/>
          <w:szCs w:val="48"/>
          <w:u w:val="single"/>
          <w:rtl/>
        </w:rPr>
      </w:pPr>
    </w:p>
    <w:p w14:paraId="1B191C3E" w14:textId="77777777" w:rsidR="00D92C82" w:rsidRDefault="00D92C82" w:rsidP="00D92C82">
      <w:pPr>
        <w:jc w:val="center"/>
        <w:rPr>
          <w:rFonts w:ascii="Sakkal Majalla" w:hAnsi="Sakkal Majalla" w:cs="Sakkal Majalla"/>
          <w:b/>
          <w:bCs/>
          <w:sz w:val="48"/>
          <w:szCs w:val="48"/>
          <w:u w:val="single"/>
          <w:rtl/>
        </w:rPr>
      </w:pPr>
    </w:p>
    <w:p w14:paraId="2D5D4294" w14:textId="77777777" w:rsidR="00D92C82" w:rsidRPr="009602CA" w:rsidRDefault="00D92C82" w:rsidP="00D92C82">
      <w:pPr>
        <w:pStyle w:val="1"/>
        <w:jc w:val="center"/>
        <w:rPr>
          <w:rFonts w:ascii="Simplified Arabic" w:hAnsi="Simplified Arabic" w:cs="Simplified Arabic"/>
          <w:b/>
          <w:bCs/>
          <w:color w:val="000000" w:themeColor="text1"/>
          <w:sz w:val="52"/>
          <w:szCs w:val="52"/>
          <w:rtl/>
        </w:rPr>
      </w:pPr>
      <w:bookmarkStart w:id="10" w:name="_Toc214322389"/>
      <w:r w:rsidRPr="009602CA">
        <w:rPr>
          <w:rFonts w:ascii="Simplified Arabic" w:hAnsi="Simplified Arabic" w:cs="Simplified Arabic" w:hint="cs"/>
          <w:b/>
          <w:bCs/>
          <w:color w:val="000000" w:themeColor="text1"/>
          <w:sz w:val="52"/>
          <w:szCs w:val="52"/>
          <w:rtl/>
        </w:rPr>
        <w:t>الفصل الثاني</w:t>
      </w:r>
      <w:bookmarkEnd w:id="10"/>
      <w:r w:rsidRPr="009602CA">
        <w:rPr>
          <w:rFonts w:ascii="Simplified Arabic" w:hAnsi="Simplified Arabic" w:cs="Simplified Arabic" w:hint="cs"/>
          <w:b/>
          <w:bCs/>
          <w:color w:val="000000" w:themeColor="text1"/>
          <w:sz w:val="52"/>
          <w:szCs w:val="52"/>
          <w:rtl/>
        </w:rPr>
        <w:t xml:space="preserve"> </w:t>
      </w:r>
    </w:p>
    <w:p w14:paraId="6DCFE940" w14:textId="77777777" w:rsidR="00D92C82" w:rsidRPr="009125CE" w:rsidRDefault="00D92C82" w:rsidP="00D92C8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5C343303" w14:textId="77777777" w:rsidR="00D92C82" w:rsidRPr="009602CA" w:rsidRDefault="00D92C82" w:rsidP="00D92C82">
      <w:pPr>
        <w:pStyle w:val="1"/>
        <w:jc w:val="center"/>
        <w:rPr>
          <w:rFonts w:ascii="Simplified Arabic" w:hAnsi="Simplified Arabic" w:cs="Simplified Arabic"/>
          <w:b/>
          <w:bCs/>
          <w:color w:val="000000" w:themeColor="text1"/>
          <w:sz w:val="36"/>
          <w:szCs w:val="36"/>
          <w:rtl/>
        </w:rPr>
      </w:pPr>
    </w:p>
    <w:p w14:paraId="5995D02E" w14:textId="77777777" w:rsidR="00D92C82" w:rsidRDefault="00D92C82" w:rsidP="00D92C82">
      <w:pPr>
        <w:rPr>
          <w:rFonts w:ascii="Sakkal Majalla" w:hAnsi="Sakkal Majalla" w:cs="Sakkal Majalla"/>
          <w:sz w:val="28"/>
          <w:szCs w:val="28"/>
          <w:u w:val="single"/>
          <w:rtl/>
        </w:rPr>
      </w:pPr>
    </w:p>
    <w:p w14:paraId="63606999" w14:textId="77777777" w:rsidR="00D92C82" w:rsidRDefault="00D92C82" w:rsidP="00D92C82">
      <w:pPr>
        <w:rPr>
          <w:rFonts w:ascii="Sakkal Majalla" w:hAnsi="Sakkal Majalla" w:cs="Sakkal Majalla"/>
          <w:sz w:val="28"/>
          <w:szCs w:val="28"/>
          <w:u w:val="single"/>
          <w:rtl/>
        </w:rPr>
      </w:pPr>
    </w:p>
    <w:p w14:paraId="04BFFA36" w14:textId="77777777" w:rsidR="00D92C82" w:rsidRDefault="00D92C82" w:rsidP="00D92C82">
      <w:pPr>
        <w:rPr>
          <w:rFonts w:ascii="Sakkal Majalla" w:hAnsi="Sakkal Majalla" w:cs="Sakkal Majalla"/>
          <w:sz w:val="28"/>
          <w:szCs w:val="28"/>
          <w:u w:val="single"/>
          <w:rtl/>
        </w:rPr>
      </w:pPr>
    </w:p>
    <w:p w14:paraId="53EEA51C" w14:textId="77777777" w:rsidR="00D92C82" w:rsidRDefault="00D92C82" w:rsidP="00D92C82">
      <w:pPr>
        <w:rPr>
          <w:rFonts w:ascii="Sakkal Majalla" w:hAnsi="Sakkal Majalla" w:cs="Sakkal Majalla"/>
          <w:sz w:val="28"/>
          <w:szCs w:val="28"/>
          <w:u w:val="single"/>
          <w:rtl/>
        </w:rPr>
      </w:pPr>
    </w:p>
    <w:p w14:paraId="0541058E" w14:textId="77777777" w:rsidR="00D92C82" w:rsidRDefault="00D92C82" w:rsidP="00D92C82">
      <w:pPr>
        <w:rPr>
          <w:rFonts w:ascii="Sakkal Majalla" w:hAnsi="Sakkal Majalla" w:cs="Sakkal Majalla"/>
          <w:sz w:val="28"/>
          <w:szCs w:val="28"/>
          <w:u w:val="single"/>
          <w:rtl/>
        </w:rPr>
      </w:pPr>
    </w:p>
    <w:p w14:paraId="2A7EDF05" w14:textId="77777777" w:rsidR="00D92C82" w:rsidRDefault="00D92C82" w:rsidP="00D92C82">
      <w:pPr>
        <w:rPr>
          <w:rFonts w:ascii="Sakkal Majalla" w:hAnsi="Sakkal Majalla" w:cs="Sakkal Majalla"/>
          <w:sz w:val="28"/>
          <w:szCs w:val="28"/>
          <w:u w:val="single"/>
          <w:rtl/>
        </w:rPr>
      </w:pPr>
    </w:p>
    <w:p w14:paraId="603E92C3" w14:textId="77777777" w:rsidR="00D92C82" w:rsidRDefault="00D92C82" w:rsidP="00D92C82">
      <w:pPr>
        <w:rPr>
          <w:rFonts w:ascii="Sakkal Majalla" w:hAnsi="Sakkal Majalla" w:cs="Sakkal Majalla"/>
          <w:sz w:val="28"/>
          <w:szCs w:val="28"/>
          <w:u w:val="single"/>
          <w:rtl/>
        </w:rPr>
      </w:pPr>
    </w:p>
    <w:p w14:paraId="5B913BC6" w14:textId="77777777" w:rsidR="00D92C82" w:rsidRDefault="00D92C82" w:rsidP="00D92C82">
      <w:pPr>
        <w:rPr>
          <w:rFonts w:ascii="Sakkal Majalla" w:hAnsi="Sakkal Majalla" w:cs="Sakkal Majalla"/>
          <w:sz w:val="28"/>
          <w:szCs w:val="28"/>
          <w:u w:val="single"/>
          <w:rtl/>
        </w:rPr>
      </w:pPr>
    </w:p>
    <w:p w14:paraId="6DAEFB36" w14:textId="77777777" w:rsidR="00D92C82" w:rsidRDefault="00D92C82" w:rsidP="00D92C82">
      <w:pPr>
        <w:rPr>
          <w:rFonts w:ascii="Sakkal Majalla" w:hAnsi="Sakkal Majalla" w:cs="Sakkal Majalla"/>
          <w:sz w:val="28"/>
          <w:szCs w:val="28"/>
          <w:u w:val="single"/>
          <w:rtl/>
        </w:rPr>
      </w:pPr>
    </w:p>
    <w:p w14:paraId="6CE8301D" w14:textId="77777777" w:rsidR="00D92C82" w:rsidRDefault="00D92C82" w:rsidP="00D92C82">
      <w:pPr>
        <w:rPr>
          <w:rFonts w:ascii="Sakkal Majalla" w:hAnsi="Sakkal Majalla" w:cs="Sakkal Majalla"/>
          <w:sz w:val="28"/>
          <w:szCs w:val="28"/>
          <w:u w:val="single"/>
          <w:rtl/>
        </w:rPr>
      </w:pPr>
    </w:p>
    <w:p w14:paraId="228ABF26" w14:textId="77777777" w:rsidR="00D92C82" w:rsidRDefault="00D92C82" w:rsidP="00D92C82">
      <w:pPr>
        <w:rPr>
          <w:rFonts w:ascii="Sakkal Majalla" w:hAnsi="Sakkal Majalla" w:cs="Sakkal Majalla"/>
          <w:sz w:val="28"/>
          <w:szCs w:val="28"/>
          <w:u w:val="single"/>
          <w:rtl/>
        </w:rPr>
      </w:pPr>
    </w:p>
    <w:p w14:paraId="3FD3DCF6" w14:textId="77777777" w:rsidR="00D92C82" w:rsidRDefault="00D92C82" w:rsidP="00D92C82">
      <w:pPr>
        <w:rPr>
          <w:rFonts w:ascii="Sakkal Majalla" w:hAnsi="Sakkal Majalla" w:cs="Sakkal Majalla"/>
          <w:sz w:val="28"/>
          <w:szCs w:val="28"/>
          <w:u w:val="single"/>
          <w:rtl/>
        </w:rPr>
      </w:pPr>
    </w:p>
    <w:p w14:paraId="3DD0A022" w14:textId="77777777" w:rsidR="00D92C82" w:rsidRDefault="00D92C82" w:rsidP="00D92C82">
      <w:pPr>
        <w:rPr>
          <w:rFonts w:ascii="Sakkal Majalla" w:hAnsi="Sakkal Majalla" w:cs="Sakkal Majalla"/>
          <w:sz w:val="28"/>
          <w:szCs w:val="28"/>
          <w:u w:val="single"/>
          <w:rtl/>
        </w:rPr>
      </w:pPr>
    </w:p>
    <w:p w14:paraId="079C1F3B" w14:textId="77777777" w:rsidR="00D92C82" w:rsidRPr="00E10CAA" w:rsidRDefault="00D92C82" w:rsidP="00D92C82">
      <w:pPr>
        <w:pStyle w:val="2"/>
        <w:rPr>
          <w:rFonts w:ascii="Simplified Arabic" w:hAnsi="Simplified Arabic" w:cs="Simplified Arabic"/>
          <w:b/>
          <w:bCs/>
          <w:color w:val="000000" w:themeColor="text1"/>
          <w:sz w:val="36"/>
          <w:szCs w:val="36"/>
          <w:rtl/>
        </w:rPr>
      </w:pPr>
      <w:bookmarkStart w:id="11" w:name="_Toc214322390"/>
      <w:r w:rsidRPr="00E10CAA">
        <w:rPr>
          <w:rFonts w:ascii="Simplified Arabic" w:hAnsi="Simplified Arabic" w:cs="Simplified Arabic" w:hint="cs"/>
          <w:b/>
          <w:bCs/>
          <w:color w:val="000000" w:themeColor="text1"/>
          <w:sz w:val="36"/>
          <w:szCs w:val="36"/>
          <w:rtl/>
        </w:rPr>
        <w:lastRenderedPageBreak/>
        <w:t>مقدمة:</w:t>
      </w:r>
      <w:bookmarkEnd w:id="11"/>
    </w:p>
    <w:p w14:paraId="0B66DCF9" w14:textId="77777777" w:rsidR="00D92C82" w:rsidRPr="00180273" w:rsidRDefault="00D92C82" w:rsidP="00D92C82">
      <w:pPr>
        <w:spacing w:before="240" w:line="240" w:lineRule="auto"/>
        <w:ind w:left="720"/>
        <w:jc w:val="both"/>
        <w:rPr>
          <w:rFonts w:ascii="Simplified Arabic" w:hAnsi="Simplified Arabic" w:cs="Simplified Arabic"/>
          <w:sz w:val="28"/>
          <w:szCs w:val="28"/>
          <w:rtl/>
        </w:rPr>
      </w:pPr>
      <w:r w:rsidRPr="00180273">
        <w:rPr>
          <w:rFonts w:ascii="Simplified Arabic" w:hAnsi="Simplified Arabic" w:cs="Simplified Arabic"/>
          <w:sz w:val="28"/>
          <w:szCs w:val="28"/>
          <w:rtl/>
        </w:rPr>
        <w:t xml:space="preserve">يُعدّ الفصل الثاني من الركائز الأساسية في أي بحث علمي، إذ يُسلّط الضوء على الإنتاج المعرفي السابق المتعلق بموضوع الدراسة، ويعرض </w:t>
      </w:r>
      <w:r w:rsidRPr="00180273">
        <w:rPr>
          <w:rFonts w:ascii="Simplified Arabic" w:hAnsi="Simplified Arabic" w:cs="Simplified Arabic" w:hint="cs"/>
          <w:sz w:val="28"/>
          <w:szCs w:val="28"/>
          <w:rtl/>
        </w:rPr>
        <w:t xml:space="preserve">المواضيع ذات </w:t>
      </w:r>
      <w:r w:rsidRPr="00180273">
        <w:rPr>
          <w:rFonts w:ascii="Simplified Arabic" w:hAnsi="Simplified Arabic" w:cs="Simplified Arabic"/>
          <w:sz w:val="28"/>
          <w:szCs w:val="28"/>
          <w:rtl/>
        </w:rPr>
        <w:t xml:space="preserve">المفاهيم والنظريات </w:t>
      </w:r>
      <w:r w:rsidRPr="00180273">
        <w:rPr>
          <w:rFonts w:ascii="Simplified Arabic" w:hAnsi="Simplified Arabic" w:cs="Simplified Arabic" w:hint="cs"/>
          <w:sz w:val="28"/>
          <w:szCs w:val="28"/>
          <w:rtl/>
        </w:rPr>
        <w:t>التي تحمل نفس المغزى</w:t>
      </w:r>
      <w:r w:rsidRPr="00180273">
        <w:rPr>
          <w:rFonts w:ascii="Simplified Arabic" w:hAnsi="Simplified Arabic" w:cs="Simplified Arabic"/>
          <w:sz w:val="28"/>
          <w:szCs w:val="28"/>
          <w:rtl/>
        </w:rPr>
        <w:t xml:space="preserve">، بما يُمهّد لفهم أعمق لإشكالية البحث ومحاوره. </w:t>
      </w:r>
    </w:p>
    <w:p w14:paraId="0437FB53" w14:textId="77777777" w:rsidR="00D92C82" w:rsidRPr="00180273" w:rsidRDefault="00D92C82" w:rsidP="00D92C82">
      <w:pPr>
        <w:spacing w:before="240" w:line="240" w:lineRule="auto"/>
        <w:ind w:left="720"/>
        <w:jc w:val="both"/>
        <w:rPr>
          <w:rFonts w:ascii="Simplified Arabic" w:hAnsi="Simplified Arabic" w:cs="Simplified Arabic"/>
          <w:sz w:val="28"/>
          <w:szCs w:val="28"/>
          <w:rtl/>
        </w:rPr>
      </w:pPr>
      <w:r w:rsidRPr="00180273">
        <w:rPr>
          <w:rFonts w:ascii="Simplified Arabic" w:hAnsi="Simplified Arabic" w:cs="Simplified Arabic" w:hint="cs"/>
          <w:sz w:val="28"/>
          <w:szCs w:val="28"/>
          <w:rtl/>
        </w:rPr>
        <w:t xml:space="preserve"> حيث</w:t>
      </w:r>
      <w:r w:rsidRPr="00180273">
        <w:rPr>
          <w:rFonts w:ascii="Simplified Arabic" w:hAnsi="Simplified Arabic" w:cs="Simplified Arabic"/>
          <w:sz w:val="28"/>
          <w:szCs w:val="28"/>
          <w:rtl/>
        </w:rPr>
        <w:t xml:space="preserve"> يتناول هذا الفصل مراجعة منهجية لأبرز الدراسات السابقة، المحلية والعربية والدولية</w:t>
      </w:r>
      <w:r w:rsidRPr="00180273">
        <w:rPr>
          <w:rFonts w:ascii="Simplified Arabic" w:hAnsi="Simplified Arabic" w:cs="Simplified Arabic" w:hint="cs"/>
          <w:sz w:val="28"/>
          <w:szCs w:val="28"/>
          <w:rtl/>
        </w:rPr>
        <w:t xml:space="preserve"> </w:t>
      </w:r>
      <w:r w:rsidRPr="00180273">
        <w:rPr>
          <w:rFonts w:ascii="Simplified Arabic" w:hAnsi="Simplified Arabic" w:cs="Simplified Arabic"/>
          <w:sz w:val="28"/>
          <w:szCs w:val="28"/>
          <w:rtl/>
        </w:rPr>
        <w:t>ذات الصلة بموضوع "إدارة المخاطر الوقائية وأثرها في إدارة الحشود في ملاعب كرة القدم"</w:t>
      </w:r>
      <w:r w:rsidRPr="00180273">
        <w:rPr>
          <w:rFonts w:ascii="Simplified Arabic" w:hAnsi="Simplified Arabic" w:cs="Simplified Arabic" w:hint="cs"/>
          <w:sz w:val="28"/>
          <w:szCs w:val="28"/>
          <w:rtl/>
        </w:rPr>
        <w:t xml:space="preserve"> و</w:t>
      </w:r>
      <w:r w:rsidRPr="00180273">
        <w:rPr>
          <w:rFonts w:ascii="Simplified Arabic" w:hAnsi="Simplified Arabic" w:cs="Simplified Arabic"/>
          <w:sz w:val="28"/>
          <w:szCs w:val="28"/>
          <w:rtl/>
        </w:rPr>
        <w:t>تم تصنيفها ضمن ثلاثة مباحث رئيسية.</w:t>
      </w:r>
    </w:p>
    <w:p w14:paraId="72B161D6" w14:textId="77777777" w:rsidR="00D92C82" w:rsidRDefault="00D92C82" w:rsidP="00D92C82">
      <w:pPr>
        <w:spacing w:before="240" w:line="240" w:lineRule="auto"/>
        <w:ind w:left="720"/>
        <w:jc w:val="both"/>
        <w:rPr>
          <w:rFonts w:ascii="Simplified Arabic" w:hAnsi="Simplified Arabic" w:cs="Simplified Arabic"/>
          <w:sz w:val="28"/>
          <w:szCs w:val="28"/>
          <w:rtl/>
        </w:rPr>
      </w:pPr>
      <w:r w:rsidRPr="00180273">
        <w:rPr>
          <w:rFonts w:ascii="Simplified Arabic" w:hAnsi="Simplified Arabic" w:cs="Simplified Arabic" w:hint="cs"/>
          <w:sz w:val="28"/>
          <w:szCs w:val="28"/>
          <w:rtl/>
        </w:rPr>
        <w:t xml:space="preserve"> </w:t>
      </w:r>
      <w:r w:rsidRPr="00180273">
        <w:rPr>
          <w:rFonts w:ascii="Simplified Arabic" w:hAnsi="Simplified Arabic" w:cs="Simplified Arabic"/>
          <w:sz w:val="28"/>
          <w:szCs w:val="28"/>
          <w:rtl/>
        </w:rPr>
        <w:t>يُخصص المبحث الأول للدراسات التي تناولت مفهوم وإجراءات إدارة المخاطر الوقائية في بيئة الملاعب الرياضية، بينما يستعرض المبحث الثاني الدراسات التي تناولت إدارة الحشود ومتطلباتها التنظيمية والأمنية.</w:t>
      </w:r>
    </w:p>
    <w:p w14:paraId="1A0341E9" w14:textId="77777777" w:rsidR="00D92C82" w:rsidRPr="00180273" w:rsidRDefault="00D92C82" w:rsidP="00D92C82">
      <w:pPr>
        <w:spacing w:before="240" w:line="240" w:lineRule="auto"/>
        <w:ind w:left="720"/>
        <w:jc w:val="both"/>
        <w:rPr>
          <w:rFonts w:ascii="Simplified Arabic" w:hAnsi="Simplified Arabic" w:cs="Simplified Arabic"/>
          <w:sz w:val="28"/>
          <w:szCs w:val="28"/>
          <w:rtl/>
        </w:rPr>
      </w:pPr>
      <w:r w:rsidRPr="00180273">
        <w:rPr>
          <w:rFonts w:ascii="Simplified Arabic" w:hAnsi="Simplified Arabic" w:cs="Simplified Arabic"/>
          <w:sz w:val="28"/>
          <w:szCs w:val="28"/>
          <w:rtl/>
        </w:rPr>
        <w:t>أما المبحث الثالث، فيُركّز</w:t>
      </w:r>
      <w:r w:rsidRPr="00180273">
        <w:rPr>
          <w:rFonts w:ascii="Simplified Arabic" w:hAnsi="Simplified Arabic" w:cs="Simplified Arabic" w:hint="cs"/>
          <w:sz w:val="28"/>
          <w:szCs w:val="28"/>
          <w:rtl/>
        </w:rPr>
        <w:t xml:space="preserve"> </w:t>
      </w:r>
      <w:r w:rsidRPr="00180273">
        <w:rPr>
          <w:rFonts w:ascii="Simplified Arabic" w:hAnsi="Simplified Arabic" w:cs="Simplified Arabic"/>
          <w:sz w:val="28"/>
          <w:szCs w:val="28"/>
          <w:rtl/>
        </w:rPr>
        <w:t>على الدراسات التي بحثت في العلاقة التكاملية بين إدارة المخاطر الوقائية وفاعلية إدارة الحشود.</w:t>
      </w:r>
    </w:p>
    <w:p w14:paraId="0A04422B" w14:textId="77777777" w:rsidR="00D92C82" w:rsidRPr="00180273" w:rsidRDefault="00D92C82" w:rsidP="00D92C82">
      <w:pPr>
        <w:spacing w:before="240" w:line="240" w:lineRule="auto"/>
        <w:ind w:left="720"/>
        <w:jc w:val="both"/>
        <w:rPr>
          <w:rFonts w:ascii="Simplified Arabic" w:hAnsi="Simplified Arabic" w:cs="Simplified Arabic"/>
          <w:sz w:val="28"/>
          <w:szCs w:val="28"/>
          <w:rtl/>
        </w:rPr>
      </w:pPr>
      <w:r w:rsidRPr="00180273">
        <w:rPr>
          <w:rFonts w:ascii="Simplified Arabic" w:hAnsi="Simplified Arabic" w:cs="Simplified Arabic"/>
          <w:sz w:val="28"/>
          <w:szCs w:val="28"/>
          <w:rtl/>
        </w:rPr>
        <w:t xml:space="preserve">كما يشتمل الفصل على عرض للإطار النظري الذي يستند إليه البحث، ويُبرز الخلفية النظرية التي توضح المفاهيم الأساسية وتفسر العلاقة بين المتغيرات، معتمدًا على نظريات علمية معاصرة. </w:t>
      </w:r>
    </w:p>
    <w:p w14:paraId="606B19C6" w14:textId="77777777" w:rsidR="00D92C82" w:rsidRDefault="00D92C82" w:rsidP="00D92C82">
      <w:pPr>
        <w:rPr>
          <w:rFonts w:ascii="Sakkal Majalla" w:hAnsi="Sakkal Majalla" w:cs="Sakkal Majalla"/>
          <w:sz w:val="28"/>
          <w:szCs w:val="28"/>
          <w:u w:val="single"/>
          <w:rtl/>
        </w:rPr>
      </w:pPr>
    </w:p>
    <w:p w14:paraId="07C8BCF1" w14:textId="77777777" w:rsidR="00D92C82" w:rsidRDefault="00D92C82" w:rsidP="00D92C82">
      <w:pPr>
        <w:rPr>
          <w:rFonts w:ascii="Sakkal Majalla" w:hAnsi="Sakkal Majalla" w:cs="Sakkal Majalla"/>
          <w:sz w:val="28"/>
          <w:szCs w:val="28"/>
          <w:u w:val="single"/>
          <w:rtl/>
        </w:rPr>
      </w:pPr>
    </w:p>
    <w:p w14:paraId="3B050E44" w14:textId="77777777" w:rsidR="00D92C82" w:rsidRDefault="00D92C82" w:rsidP="00D92C82">
      <w:pPr>
        <w:rPr>
          <w:rFonts w:ascii="Sakkal Majalla" w:hAnsi="Sakkal Majalla" w:cs="Sakkal Majalla"/>
          <w:sz w:val="28"/>
          <w:szCs w:val="28"/>
          <w:u w:val="single"/>
          <w:rtl/>
        </w:rPr>
      </w:pPr>
    </w:p>
    <w:p w14:paraId="4C0120B1" w14:textId="77777777" w:rsidR="00D92C82" w:rsidRDefault="00D92C82" w:rsidP="00D92C82">
      <w:pPr>
        <w:rPr>
          <w:rFonts w:ascii="Sakkal Majalla" w:hAnsi="Sakkal Majalla" w:cs="Sakkal Majalla"/>
          <w:sz w:val="28"/>
          <w:szCs w:val="28"/>
          <w:u w:val="single"/>
          <w:rtl/>
        </w:rPr>
      </w:pPr>
    </w:p>
    <w:p w14:paraId="625005E8" w14:textId="77777777" w:rsidR="00D92C82" w:rsidRDefault="00D92C82" w:rsidP="00D92C82">
      <w:pPr>
        <w:rPr>
          <w:rFonts w:ascii="Sakkal Majalla" w:hAnsi="Sakkal Majalla" w:cs="Sakkal Majalla"/>
          <w:sz w:val="28"/>
          <w:szCs w:val="28"/>
          <w:u w:val="single"/>
          <w:rtl/>
        </w:rPr>
      </w:pPr>
    </w:p>
    <w:p w14:paraId="32FF8CCB" w14:textId="77777777" w:rsidR="00D92C82" w:rsidRDefault="00D92C82" w:rsidP="00D92C82">
      <w:pPr>
        <w:rPr>
          <w:rFonts w:ascii="Sakkal Majalla" w:hAnsi="Sakkal Majalla" w:cs="Sakkal Majalla"/>
          <w:sz w:val="28"/>
          <w:szCs w:val="28"/>
          <w:u w:val="single"/>
          <w:rtl/>
        </w:rPr>
      </w:pPr>
    </w:p>
    <w:p w14:paraId="10C916B9" w14:textId="77777777" w:rsidR="00D92C82" w:rsidRDefault="00D92C82" w:rsidP="00D92C82">
      <w:pPr>
        <w:rPr>
          <w:rFonts w:ascii="Sakkal Majalla" w:hAnsi="Sakkal Majalla" w:cs="Sakkal Majalla"/>
          <w:sz w:val="28"/>
          <w:szCs w:val="28"/>
          <w:u w:val="single"/>
          <w:rtl/>
        </w:rPr>
      </w:pPr>
    </w:p>
    <w:p w14:paraId="0D797BEB" w14:textId="77777777" w:rsidR="00D92C82" w:rsidRDefault="00D92C82" w:rsidP="00D92C82">
      <w:pPr>
        <w:rPr>
          <w:rFonts w:ascii="Sakkal Majalla" w:hAnsi="Sakkal Majalla" w:cs="Sakkal Majalla"/>
          <w:sz w:val="28"/>
          <w:szCs w:val="28"/>
          <w:u w:val="single"/>
          <w:rtl/>
        </w:rPr>
      </w:pPr>
    </w:p>
    <w:p w14:paraId="0DB217A8" w14:textId="77777777" w:rsidR="00D92C82" w:rsidRDefault="00D92C82" w:rsidP="00D92C82">
      <w:pPr>
        <w:rPr>
          <w:rFonts w:ascii="Sakkal Majalla" w:hAnsi="Sakkal Majalla" w:cs="Sakkal Majalla"/>
          <w:sz w:val="28"/>
          <w:szCs w:val="28"/>
          <w:u w:val="single"/>
          <w:rtl/>
        </w:rPr>
      </w:pPr>
    </w:p>
    <w:p w14:paraId="04424F71" w14:textId="77777777" w:rsidR="00D92C82" w:rsidRPr="009602CA" w:rsidRDefault="00D92C82" w:rsidP="00D92C82">
      <w:pPr>
        <w:pStyle w:val="2"/>
        <w:rPr>
          <w:rFonts w:ascii="Simplified Arabic" w:hAnsi="Simplified Arabic" w:cs="Simplified Arabic"/>
          <w:b/>
          <w:bCs/>
          <w:color w:val="000000" w:themeColor="text1"/>
          <w:sz w:val="36"/>
          <w:szCs w:val="36"/>
          <w:rtl/>
        </w:rPr>
      </w:pPr>
      <w:bookmarkStart w:id="12" w:name="_Toc214322391"/>
      <w:r w:rsidRPr="009602CA">
        <w:rPr>
          <w:rFonts w:ascii="Simplified Arabic" w:hAnsi="Simplified Arabic" w:cs="Simplified Arabic" w:hint="cs"/>
          <w:b/>
          <w:bCs/>
          <w:color w:val="000000" w:themeColor="text1"/>
          <w:sz w:val="36"/>
          <w:szCs w:val="36"/>
          <w:rtl/>
        </w:rPr>
        <w:lastRenderedPageBreak/>
        <w:t>أولا: الدراسات السابقة:</w:t>
      </w:r>
      <w:bookmarkEnd w:id="12"/>
      <w:r w:rsidRPr="009602CA">
        <w:rPr>
          <w:rFonts w:ascii="Simplified Arabic" w:hAnsi="Simplified Arabic" w:cs="Simplified Arabic" w:hint="cs"/>
          <w:b/>
          <w:bCs/>
          <w:color w:val="000000" w:themeColor="text1"/>
          <w:sz w:val="36"/>
          <w:szCs w:val="36"/>
          <w:rtl/>
        </w:rPr>
        <w:t xml:space="preserve"> </w:t>
      </w:r>
    </w:p>
    <w:p w14:paraId="7EEE597F" w14:textId="77777777" w:rsidR="00D92C82" w:rsidRPr="00E10CAA" w:rsidRDefault="00D92C82" w:rsidP="00D92C82">
      <w:pPr>
        <w:pStyle w:val="2"/>
        <w:rPr>
          <w:rFonts w:ascii="Simplified Arabic" w:hAnsi="Simplified Arabic" w:cs="Simplified Arabic"/>
          <w:b/>
          <w:bCs/>
          <w:color w:val="000000" w:themeColor="text1"/>
          <w:sz w:val="36"/>
          <w:szCs w:val="36"/>
          <w:rtl/>
        </w:rPr>
      </w:pPr>
      <w:bookmarkStart w:id="13" w:name="_Toc214322392"/>
      <w:r w:rsidRPr="00E10CAA">
        <w:rPr>
          <w:rFonts w:ascii="Simplified Arabic" w:hAnsi="Simplified Arabic" w:cs="Simplified Arabic"/>
          <w:b/>
          <w:bCs/>
          <w:color w:val="000000" w:themeColor="text1"/>
          <w:sz w:val="36"/>
          <w:szCs w:val="36"/>
          <w:rtl/>
        </w:rPr>
        <w:t>المبحث الأول: الدراسات السابقة حول المخاطر الوقائية في ملاعب كرة القدم</w:t>
      </w:r>
      <w:bookmarkEnd w:id="13"/>
    </w:p>
    <w:p w14:paraId="18EC46DD" w14:textId="77777777" w:rsidR="00D92C82" w:rsidRPr="00180273" w:rsidRDefault="00D92C82" w:rsidP="00D92C82">
      <w:pPr>
        <w:pStyle w:val="a6"/>
        <w:numPr>
          <w:ilvl w:val="0"/>
          <w:numId w:val="8"/>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t>الباحث: عازب محسن الزهراني (2005)</w:t>
      </w:r>
    </w:p>
    <w:p w14:paraId="3B674B27"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"الإجراءات الوقائية لتحقيق أمن الملاعب الرياضية: دراسة مسحية على استاد الملك فهد الدولي بالرياض"</w:t>
      </w:r>
    </w:p>
    <w:p w14:paraId="04BAD9DC"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محتوى الدراسة: تناولت الدراسة واقع الإجراءات الأمنية الوقائية المطبقة في استاد الملك فهد الدولي، من خلال دراسة ميدانية هدفت لتحديد أنواع المخاطر وأساليب الوقاية المطبقة والتحديات المصاحبة لها. استخدم الباحث أدوات المقابلات والملاحظة وتحليل الوثائق التنظيمية.</w:t>
      </w:r>
    </w:p>
    <w:p w14:paraId="0F44735D"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أوصت الدراسة بفصل الجماهير وفقًا للمدرجات، توفير ممرات طوارئ واضحة، استخدام أنظمة مراقبة ذكية، وتوفير دورات تدريبية متخصصة لرجال الأمن.</w:t>
      </w:r>
    </w:p>
    <w:p w14:paraId="500A713B" w14:textId="77777777" w:rsidR="00D92C82" w:rsidRPr="00180273" w:rsidRDefault="00D92C82" w:rsidP="00D92C82">
      <w:pPr>
        <w:pStyle w:val="a6"/>
        <w:numPr>
          <w:ilvl w:val="0"/>
          <w:numId w:val="8"/>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t>الباحث: محمد عادل صفوت أسعد (2020)</w:t>
      </w:r>
    </w:p>
    <w:p w14:paraId="3BA6B1FC"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"نموذج مقترح لإدارة الحشود الرياضية بملاعب كرة القدم في جمهورية مصر العربية"</w:t>
      </w:r>
    </w:p>
    <w:p w14:paraId="0506EA51"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محتوى الدراسة: سعت الدراسة إلى تطوير نموذج شامل لإدارة الحشود في الملاعب، من خلال تحليل الواقع المصري والاطلاع على تجارب دولية. وتم استخدام المقابلات مع خبراء التنظيم الرياضي وتحليل الحوادث السابقة.</w:t>
      </w:r>
    </w:p>
    <w:p w14:paraId="7557C9C3"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شددت على أهمية بناء خطة شاملة تبدأ قبل الحدث وتنتهي بعد مغادرة الجمهور، وتوصي بوجود تنسيق دائم بين الجهات الأمنية والإدارية.</w:t>
      </w:r>
    </w:p>
    <w:p w14:paraId="43E441B7" w14:textId="77777777" w:rsidR="00D92C82" w:rsidRPr="00180273" w:rsidRDefault="00D92C82" w:rsidP="00D92C82">
      <w:pPr>
        <w:pStyle w:val="a6"/>
        <w:numPr>
          <w:ilvl w:val="0"/>
          <w:numId w:val="8"/>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t>الباحث: مازن محسن الزهراني (2005)</w:t>
      </w:r>
    </w:p>
    <w:p w14:paraId="26B9D755"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"الإجراءات الوقائية لتحقيق أمن الملاعب الرياضية"</w:t>
      </w:r>
    </w:p>
    <w:p w14:paraId="4286A727"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محتوى الدراسة: هدفت الدراسة إلى الكشف عن أبرز المخاطر الأمنية في الملاعب السعودية واقتراح حلول وقائية عملية، من خلال دراسة حالات محددة وتحليل استجابات رجال الأمن.</w:t>
      </w:r>
    </w:p>
    <w:p w14:paraId="4E35CEF6" w14:textId="3265EE11" w:rsidR="00D92C82" w:rsidRPr="00E11189"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أبرزت أهمية إنشاء مركز قيادة مشترك داخل الاستاد، وتوفير أجهزة استشعار وتفتيش إلكتروني، إضافة إلى التوعية الجماهيرية.</w:t>
      </w:r>
    </w:p>
    <w:p w14:paraId="0151A26A" w14:textId="77777777" w:rsidR="00D92C82" w:rsidRPr="00180273" w:rsidRDefault="00D92C82" w:rsidP="00D92C82">
      <w:pPr>
        <w:pStyle w:val="a6"/>
        <w:numPr>
          <w:ilvl w:val="0"/>
          <w:numId w:val="8"/>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lastRenderedPageBreak/>
        <w:t xml:space="preserve">الباحثة: سوزان </w:t>
      </w:r>
      <w:proofErr w:type="spellStart"/>
      <w:r w:rsidRPr="00180273">
        <w:rPr>
          <w:rFonts w:ascii="Simplified Arabic" w:hAnsi="Simplified Arabic" w:cs="Simplified Arabic"/>
          <w:sz w:val="28"/>
          <w:szCs w:val="28"/>
          <w:rtl/>
        </w:rPr>
        <w:t>الكباوي</w:t>
      </w:r>
      <w:proofErr w:type="spellEnd"/>
      <w:r w:rsidRPr="00180273">
        <w:rPr>
          <w:rFonts w:ascii="Simplified Arabic" w:hAnsi="Simplified Arabic" w:cs="Simplified Arabic"/>
          <w:sz w:val="28"/>
          <w:szCs w:val="28"/>
          <w:rtl/>
        </w:rPr>
        <w:t xml:space="preserve"> وفوزي زويد (2023)</w:t>
      </w:r>
    </w:p>
    <w:p w14:paraId="33D07754"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"أثر إدارة الحشود على إدراك المخاطر والسلوكيات الوقائية أثناء جائحة كوفيد-19"</w:t>
      </w:r>
    </w:p>
    <w:p w14:paraId="5F7E9B8B"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محتوى الدراسة: ركزت الدراسة على سلوك الجماهير داخل الملاعب خلال جائحة كورونا، ومدى تفاعلهم مع الإجراءات الوقائية ومدى فعاليتها في رفع الإدراك بالخطر.</w:t>
      </w:r>
    </w:p>
    <w:p w14:paraId="17221A86"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تبين أن التوعية عبر اللوحات الرقمية والتنبيهات الصوتية ساهمت في رفع إدراك الجماهير، لكن الالتزام الفعلي كان مرهونًا بالرقابة المباشرة.</w:t>
      </w:r>
    </w:p>
    <w:p w14:paraId="12603B95" w14:textId="77777777" w:rsidR="00D92C82" w:rsidRPr="00180273" w:rsidRDefault="00D92C82" w:rsidP="00D92C82">
      <w:pPr>
        <w:pStyle w:val="a6"/>
        <w:numPr>
          <w:ilvl w:val="0"/>
          <w:numId w:val="8"/>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t>الباحث: أحمد القحطاني (2021)</w:t>
      </w:r>
    </w:p>
    <w:p w14:paraId="10DA7FC0"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"دور الاستعداد الأمني المسبق في تقليل مخاطر الملاعب الرياضية"</w:t>
      </w:r>
    </w:p>
    <w:p w14:paraId="29639A34"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محتوى الدراسة: استخدم الباحث أسلوب تحليل الأحداث السابقة في مباريات جماهيرية كبيرة، لقياس أثر الجاهزية الأمنية المسبقة على سلوك الحشود.</w:t>
      </w:r>
    </w:p>
    <w:p w14:paraId="6D1F923B" w14:textId="77777777" w:rsidR="00D92C82"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توصل إلى أن وجود خطة أمنية واضحة يخفف الضغط على رجال الأمن بنسبة كبيرة ويقلل من الحوادث.</w:t>
      </w:r>
    </w:p>
    <w:p w14:paraId="1BE0CA23" w14:textId="77777777" w:rsidR="00D92C82" w:rsidRDefault="00D92C82" w:rsidP="00D92C82">
      <w:pPr>
        <w:pStyle w:val="a6"/>
        <w:spacing w:before="240" w:line="240" w:lineRule="auto"/>
        <w:ind w:left="1440"/>
        <w:jc w:val="both"/>
        <w:rPr>
          <w:rFonts w:ascii="Simplified Arabic" w:hAnsi="Simplified Arabic" w:cs="Simplified Arabic"/>
          <w:sz w:val="28"/>
          <w:szCs w:val="28"/>
          <w:rtl/>
        </w:rPr>
      </w:pPr>
    </w:p>
    <w:p w14:paraId="2DA099DF" w14:textId="77777777" w:rsidR="00D92C82" w:rsidRDefault="00D92C82" w:rsidP="00D92C82">
      <w:pPr>
        <w:pStyle w:val="a6"/>
        <w:spacing w:before="240" w:line="240" w:lineRule="auto"/>
        <w:ind w:left="1440"/>
        <w:jc w:val="both"/>
        <w:rPr>
          <w:rFonts w:ascii="Simplified Arabic" w:hAnsi="Simplified Arabic" w:cs="Simplified Arabic"/>
          <w:sz w:val="28"/>
          <w:szCs w:val="28"/>
          <w:rtl/>
        </w:rPr>
      </w:pPr>
    </w:p>
    <w:p w14:paraId="77E6989C" w14:textId="77777777" w:rsidR="00D92C82" w:rsidRDefault="00D92C82" w:rsidP="00D92C82">
      <w:pPr>
        <w:pStyle w:val="a6"/>
        <w:spacing w:before="240" w:line="240" w:lineRule="auto"/>
        <w:ind w:left="1440"/>
        <w:jc w:val="both"/>
        <w:rPr>
          <w:rFonts w:ascii="Simplified Arabic" w:hAnsi="Simplified Arabic" w:cs="Simplified Arabic"/>
          <w:sz w:val="28"/>
          <w:szCs w:val="28"/>
          <w:rtl/>
        </w:rPr>
      </w:pPr>
    </w:p>
    <w:p w14:paraId="303547C6" w14:textId="77777777" w:rsidR="00D92C82" w:rsidRDefault="00D92C82" w:rsidP="00D92C82">
      <w:pPr>
        <w:pStyle w:val="a6"/>
        <w:spacing w:before="240" w:line="240" w:lineRule="auto"/>
        <w:ind w:left="1440"/>
        <w:jc w:val="both"/>
        <w:rPr>
          <w:rFonts w:ascii="Simplified Arabic" w:hAnsi="Simplified Arabic" w:cs="Simplified Arabic"/>
          <w:sz w:val="28"/>
          <w:szCs w:val="28"/>
          <w:rtl/>
        </w:rPr>
      </w:pPr>
    </w:p>
    <w:p w14:paraId="4A413A24"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p>
    <w:p w14:paraId="6F39DD5D" w14:textId="77777777" w:rsidR="00D92C82" w:rsidRPr="00E10CAA" w:rsidRDefault="00D92C82" w:rsidP="00D92C82">
      <w:pPr>
        <w:pStyle w:val="2"/>
        <w:rPr>
          <w:rFonts w:ascii="Simplified Arabic" w:hAnsi="Simplified Arabic" w:cs="Simplified Arabic"/>
          <w:b/>
          <w:bCs/>
          <w:color w:val="000000" w:themeColor="text1"/>
          <w:sz w:val="36"/>
          <w:szCs w:val="36"/>
          <w:rtl/>
        </w:rPr>
      </w:pPr>
      <w:bookmarkStart w:id="14" w:name="_Toc214322393"/>
      <w:r w:rsidRPr="00E10CAA">
        <w:rPr>
          <w:rFonts w:ascii="Simplified Arabic" w:hAnsi="Simplified Arabic" w:cs="Simplified Arabic"/>
          <w:b/>
          <w:bCs/>
          <w:color w:val="000000" w:themeColor="text1"/>
          <w:sz w:val="36"/>
          <w:szCs w:val="36"/>
          <w:rtl/>
        </w:rPr>
        <w:t>المبحث الثاني: الدراسات السابقة حول إدارة الحشود في ملاعب كرة القدم</w:t>
      </w:r>
      <w:bookmarkEnd w:id="14"/>
    </w:p>
    <w:p w14:paraId="19EE2369" w14:textId="77777777" w:rsidR="00D92C82" w:rsidRPr="00180273" w:rsidRDefault="00D92C82" w:rsidP="00D92C82">
      <w:pPr>
        <w:pStyle w:val="a6"/>
        <w:numPr>
          <w:ilvl w:val="0"/>
          <w:numId w:val="9"/>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t>الباحث: عمر عدنان أسرة وآخرون (2022)</w:t>
      </w:r>
    </w:p>
    <w:p w14:paraId="5FD138E7"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"العوامل المؤثرة على سيكولوجية المشجع داخل مدرجات الملاعب: إطار وصفي تحليلي لإدارة الحشود الرياضية في الملاعب السعودية"</w:t>
      </w:r>
    </w:p>
    <w:p w14:paraId="7880D3E0"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محتوى الدراسة: أجريت على 650 مشجعًا في مدينتي جدة والرياض، وتناولت تأثير التنظيم والبيئة المحيطة على سلوك الجماهير.</w:t>
      </w:r>
    </w:p>
    <w:p w14:paraId="014D300A"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أوصت بتدريب المنظمين على تقنيات التواصل الفعّال، واستخدام الموسيقى والضوء لتحفيز الانضباط الجماهيري.</w:t>
      </w:r>
    </w:p>
    <w:p w14:paraId="0938A642" w14:textId="77777777" w:rsidR="00D92C82" w:rsidRPr="00180273" w:rsidRDefault="00D92C82" w:rsidP="00D92C82">
      <w:pPr>
        <w:pStyle w:val="a6"/>
        <w:numPr>
          <w:ilvl w:val="0"/>
          <w:numId w:val="9"/>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lastRenderedPageBreak/>
        <w:t xml:space="preserve">الباحث: </w:t>
      </w:r>
      <w:r w:rsidRPr="00180273">
        <w:rPr>
          <w:rFonts w:ascii="Simplified Arabic" w:hAnsi="Simplified Arabic" w:cs="Simplified Arabic"/>
          <w:sz w:val="28"/>
          <w:szCs w:val="28"/>
        </w:rPr>
        <w:t xml:space="preserve">Johnnie, I.P. &amp; </w:t>
      </w:r>
      <w:proofErr w:type="spellStart"/>
      <w:r w:rsidRPr="00180273">
        <w:rPr>
          <w:rFonts w:ascii="Simplified Arabic" w:hAnsi="Simplified Arabic" w:cs="Simplified Arabic"/>
          <w:sz w:val="28"/>
          <w:szCs w:val="28"/>
        </w:rPr>
        <w:t>Fedebagha</w:t>
      </w:r>
      <w:proofErr w:type="spellEnd"/>
      <w:r w:rsidRPr="00180273">
        <w:rPr>
          <w:rFonts w:ascii="Simplified Arabic" w:hAnsi="Simplified Arabic" w:cs="Simplified Arabic"/>
          <w:sz w:val="28"/>
          <w:szCs w:val="28"/>
        </w:rPr>
        <w:t>, S.T</w:t>
      </w:r>
      <w:r w:rsidRPr="00180273">
        <w:rPr>
          <w:rFonts w:ascii="Simplified Arabic" w:hAnsi="Simplified Arabic" w:cs="Simplified Arabic"/>
          <w:sz w:val="28"/>
          <w:szCs w:val="28"/>
          <w:rtl/>
        </w:rPr>
        <w:t>. (2025)</w:t>
      </w:r>
    </w:p>
    <w:p w14:paraId="5D4EF569"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w:t>
      </w:r>
      <w:r w:rsidRPr="00180273">
        <w:rPr>
          <w:rFonts w:ascii="Simplified Arabic" w:hAnsi="Simplified Arabic" w:cs="Simplified Arabic"/>
          <w:sz w:val="28"/>
          <w:szCs w:val="28"/>
        </w:rPr>
        <w:t>Key Factors to the Safety and Success of Managing a Football Stadium: Case Study of Emirates Stadium</w:t>
      </w:r>
      <w:r w:rsidRPr="00180273">
        <w:rPr>
          <w:rFonts w:ascii="Simplified Arabic" w:hAnsi="Simplified Arabic" w:cs="Simplified Arabic"/>
          <w:sz w:val="28"/>
          <w:szCs w:val="28"/>
          <w:rtl/>
        </w:rPr>
        <w:t>"</w:t>
      </w:r>
    </w:p>
    <w:p w14:paraId="3929B4C5"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 xml:space="preserve">محتوى الدراسة: دراسة حالة </w:t>
      </w:r>
      <w:r w:rsidRPr="00180273">
        <w:rPr>
          <w:rFonts w:ascii="Simplified Arabic" w:hAnsi="Simplified Arabic" w:cs="Simplified Arabic" w:hint="cs"/>
          <w:sz w:val="28"/>
          <w:szCs w:val="28"/>
          <w:rtl/>
        </w:rPr>
        <w:t>للإستاد</w:t>
      </w:r>
      <w:r w:rsidRPr="00180273">
        <w:rPr>
          <w:rFonts w:ascii="Simplified Arabic" w:hAnsi="Simplified Arabic" w:cs="Simplified Arabic"/>
          <w:sz w:val="28"/>
          <w:szCs w:val="28"/>
          <w:rtl/>
        </w:rPr>
        <w:t xml:space="preserve"> اللندني، تناولت العلاقة بين البنية التحتية والاستعداد الأمني، وتأثيرها على ديناميكية الحشود.</w:t>
      </w:r>
    </w:p>
    <w:p w14:paraId="384F0035" w14:textId="6830033D" w:rsidR="00D92C82" w:rsidRPr="00E11189"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أوصت بضرورة تطوير أنظمة الإخلاء، وتحليل تدفق الجماهير، واستخدام برامج محاكاة لتوقع التجمعات الخطرة.</w:t>
      </w:r>
    </w:p>
    <w:p w14:paraId="49C7CC11" w14:textId="77777777" w:rsidR="00D92C82" w:rsidRPr="00180273" w:rsidRDefault="00D92C82" w:rsidP="00D92C82">
      <w:pPr>
        <w:pStyle w:val="a6"/>
        <w:numPr>
          <w:ilvl w:val="0"/>
          <w:numId w:val="9"/>
        </w:numPr>
        <w:spacing w:before="240" w:line="240" w:lineRule="auto"/>
        <w:jc w:val="both"/>
        <w:rPr>
          <w:rFonts w:ascii="Simplified Arabic" w:hAnsi="Simplified Arabic" w:cs="Simplified Arabic"/>
          <w:sz w:val="28"/>
          <w:szCs w:val="28"/>
          <w:rtl/>
        </w:rPr>
      </w:pPr>
      <w:r w:rsidRPr="00180273">
        <w:rPr>
          <w:rFonts w:ascii="Simplified Arabic" w:hAnsi="Simplified Arabic" w:cs="Simplified Arabic"/>
          <w:sz w:val="28"/>
          <w:szCs w:val="28"/>
          <w:rtl/>
        </w:rPr>
        <w:t xml:space="preserve">الباحث: </w:t>
      </w:r>
      <w:proofErr w:type="spellStart"/>
      <w:r w:rsidRPr="00180273">
        <w:rPr>
          <w:rFonts w:ascii="Simplified Arabic" w:hAnsi="Simplified Arabic" w:cs="Simplified Arabic"/>
          <w:sz w:val="28"/>
          <w:szCs w:val="28"/>
        </w:rPr>
        <w:t>Kyoo</w:t>
      </w:r>
      <w:proofErr w:type="spellEnd"/>
      <w:r w:rsidRPr="00180273">
        <w:rPr>
          <w:rFonts w:ascii="Simplified Arabic" w:hAnsi="Simplified Arabic" w:cs="Simplified Arabic"/>
          <w:sz w:val="28"/>
          <w:szCs w:val="28"/>
        </w:rPr>
        <w:t>-Man Ha</w:t>
      </w:r>
      <w:r w:rsidRPr="00180273">
        <w:rPr>
          <w:rFonts w:ascii="Simplified Arabic" w:hAnsi="Simplified Arabic" w:cs="Simplified Arabic"/>
          <w:sz w:val="28"/>
          <w:szCs w:val="28"/>
          <w:rtl/>
        </w:rPr>
        <w:t xml:space="preserve"> (2024)</w:t>
      </w:r>
    </w:p>
    <w:p w14:paraId="10EC87B6"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العنوان: "</w:t>
      </w:r>
      <w:r w:rsidRPr="00180273">
        <w:rPr>
          <w:rFonts w:ascii="Simplified Arabic" w:hAnsi="Simplified Arabic" w:cs="Simplified Arabic"/>
          <w:sz w:val="28"/>
          <w:szCs w:val="28"/>
        </w:rPr>
        <w:t>Crowd Stampede Management at Sporting Events: A Systematic Literature Review</w:t>
      </w:r>
      <w:r w:rsidRPr="00180273">
        <w:rPr>
          <w:rFonts w:ascii="Simplified Arabic" w:hAnsi="Simplified Arabic" w:cs="Simplified Arabic"/>
          <w:sz w:val="28"/>
          <w:szCs w:val="28"/>
          <w:rtl/>
        </w:rPr>
        <w:t>"</w:t>
      </w:r>
    </w:p>
    <w:p w14:paraId="5D1F1B4B"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محتوى الدراسة: مراجعة لـ 50 دراسة دولية ركزت على التدافع الجماهيري في الأحداث الرياضية.</w:t>
      </w:r>
    </w:p>
    <w:p w14:paraId="0D6705B5" w14:textId="77777777" w:rsidR="00D92C82" w:rsidRPr="00180273" w:rsidRDefault="00D92C82" w:rsidP="00D92C82">
      <w:pPr>
        <w:pStyle w:val="a6"/>
        <w:spacing w:before="240" w:line="240" w:lineRule="auto"/>
        <w:ind w:left="1440"/>
        <w:jc w:val="both"/>
        <w:rPr>
          <w:rFonts w:ascii="Simplified Arabic" w:hAnsi="Simplified Arabic" w:cs="Simplified Arabic"/>
          <w:sz w:val="28"/>
          <w:szCs w:val="28"/>
          <w:rtl/>
        </w:rPr>
      </w:pPr>
      <w:r w:rsidRPr="00180273">
        <w:rPr>
          <w:rFonts w:ascii="Simplified Arabic" w:hAnsi="Simplified Arabic" w:cs="Simplified Arabic"/>
          <w:sz w:val="28"/>
          <w:szCs w:val="28"/>
          <w:rtl/>
        </w:rPr>
        <w:t>أهم النتائج: شددت على أهمية استخدام الذكاء الاصطناعي لرصد الحركة، وتدريب الفرق التنظيمية على استراتيجيات التهدئة النفسية.</w:t>
      </w:r>
    </w:p>
    <w:p w14:paraId="4452B517" w14:textId="77777777" w:rsidR="00D92C82" w:rsidRPr="005E02A9" w:rsidRDefault="00D92C82" w:rsidP="00D92C82">
      <w:pPr>
        <w:pStyle w:val="a6"/>
        <w:numPr>
          <w:ilvl w:val="0"/>
          <w:numId w:val="9"/>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الباحث: ناصر الهزاني (2020)</w:t>
      </w:r>
    </w:p>
    <w:p w14:paraId="33FA0002"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العنوان: "الضبط الميداني لسلوك الجماهير في المباريات الرياضية الكبرى"</w:t>
      </w:r>
    </w:p>
    <w:p w14:paraId="18DF1F9A"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محتوى الدراسة: اعتمدت على تحليل مباشر لتصرفات الجماهير داخل الملاعب، وطرحت آليات تعامل فورية مع التصعيد.</w:t>
      </w:r>
    </w:p>
    <w:p w14:paraId="42CC0660"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أهم النتائج: أوصت باستخدام تقنيات البث الداخلي للتوعية، وتدريب الأمن على قراءة الإشارات السلوكية للجمهور.</w:t>
      </w:r>
    </w:p>
    <w:p w14:paraId="281D69E4" w14:textId="77777777" w:rsidR="00D92C82" w:rsidRPr="005E02A9" w:rsidRDefault="00D92C82" w:rsidP="00D92C82">
      <w:pPr>
        <w:pStyle w:val="a6"/>
        <w:numPr>
          <w:ilvl w:val="0"/>
          <w:numId w:val="9"/>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الباحث: حسين الحربي (2019)</w:t>
      </w:r>
    </w:p>
    <w:p w14:paraId="0B742194"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العنوان: "تحديات إدارة الحشود في المناسبات الرياضية بالمملكة"</w:t>
      </w:r>
    </w:p>
    <w:p w14:paraId="0138E4C4"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محتوى الدراسة: ناقشت أبرز التحديات التي تواجه المنظمين أثناء إدارة الحشود، مثل نقص التدريب أو غياب التنسيق.</w:t>
      </w:r>
    </w:p>
    <w:p w14:paraId="7EACD6F1"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أهم النتائج: أبرز التوصيات كانت ضرورة إعداد بروتوكولات موحدة بين الأمن والمنظمين، وزيادة الاعتماد على فرق دعم متخصصة.</w:t>
      </w:r>
    </w:p>
    <w:p w14:paraId="47BECE0B" w14:textId="77777777" w:rsidR="00D92C82" w:rsidRPr="00E10CAA" w:rsidRDefault="00D92C82" w:rsidP="00D92C82">
      <w:pPr>
        <w:pStyle w:val="2"/>
        <w:rPr>
          <w:rFonts w:ascii="Simplified Arabic" w:hAnsi="Simplified Arabic" w:cs="Simplified Arabic"/>
          <w:b/>
          <w:bCs/>
          <w:color w:val="000000" w:themeColor="text1"/>
          <w:rtl/>
        </w:rPr>
      </w:pPr>
      <w:bookmarkStart w:id="15" w:name="_Toc214322394"/>
      <w:r w:rsidRPr="00E10CAA">
        <w:rPr>
          <w:rFonts w:ascii="Simplified Arabic" w:hAnsi="Simplified Arabic" w:cs="Simplified Arabic"/>
          <w:b/>
          <w:bCs/>
          <w:color w:val="000000" w:themeColor="text1"/>
          <w:rtl/>
        </w:rPr>
        <w:lastRenderedPageBreak/>
        <w:t>المبحث الثالث: الدراسات السابقة حول تأثير إدارة المخاطر الوقائية في إدارة الحشود</w:t>
      </w:r>
      <w:bookmarkEnd w:id="15"/>
    </w:p>
    <w:p w14:paraId="7DF34FFD" w14:textId="77777777" w:rsidR="00D92C82" w:rsidRPr="005E02A9" w:rsidRDefault="00D92C82" w:rsidP="00D92C82">
      <w:pPr>
        <w:pStyle w:val="a6"/>
        <w:numPr>
          <w:ilvl w:val="0"/>
          <w:numId w:val="10"/>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 xml:space="preserve">الباحث: </w:t>
      </w:r>
      <w:r w:rsidRPr="005E02A9">
        <w:rPr>
          <w:rFonts w:ascii="Simplified Arabic" w:hAnsi="Simplified Arabic" w:cs="Simplified Arabic"/>
          <w:sz w:val="28"/>
          <w:szCs w:val="28"/>
        </w:rPr>
        <w:t>Taylor et al</w:t>
      </w:r>
      <w:r w:rsidRPr="005E02A9">
        <w:rPr>
          <w:rFonts w:ascii="Simplified Arabic" w:hAnsi="Simplified Arabic" w:cs="Simplified Arabic"/>
          <w:sz w:val="28"/>
          <w:szCs w:val="28"/>
          <w:rtl/>
        </w:rPr>
        <w:t>. (2018)</w:t>
      </w:r>
    </w:p>
    <w:p w14:paraId="7A508E80"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العنوان: "</w:t>
      </w:r>
      <w:r w:rsidRPr="005E02A9">
        <w:rPr>
          <w:rFonts w:ascii="Simplified Arabic" w:hAnsi="Simplified Arabic" w:cs="Simplified Arabic"/>
          <w:sz w:val="28"/>
          <w:szCs w:val="28"/>
        </w:rPr>
        <w:t xml:space="preserve">Violent and Antisocial </w:t>
      </w:r>
      <w:proofErr w:type="spellStart"/>
      <w:r w:rsidRPr="005E02A9">
        <w:rPr>
          <w:rFonts w:ascii="Simplified Arabic" w:hAnsi="Simplified Arabic" w:cs="Simplified Arabic"/>
          <w:sz w:val="28"/>
          <w:szCs w:val="28"/>
        </w:rPr>
        <w:t>Behaviour</w:t>
      </w:r>
      <w:proofErr w:type="spellEnd"/>
      <w:r w:rsidRPr="005E02A9">
        <w:rPr>
          <w:rFonts w:ascii="Simplified Arabic" w:hAnsi="Simplified Arabic" w:cs="Simplified Arabic"/>
          <w:sz w:val="28"/>
          <w:szCs w:val="28"/>
        </w:rPr>
        <w:t xml:space="preserve"> at Football Events: Review of Interventions</w:t>
      </w:r>
      <w:r w:rsidRPr="005E02A9">
        <w:rPr>
          <w:rFonts w:ascii="Simplified Arabic" w:hAnsi="Simplified Arabic" w:cs="Simplified Arabic"/>
          <w:sz w:val="28"/>
          <w:szCs w:val="28"/>
          <w:rtl/>
        </w:rPr>
        <w:t>"</w:t>
      </w:r>
    </w:p>
    <w:p w14:paraId="7F77AC6C"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محتوى الدراسة: مراجعة نقدية لتجارب أمنية في أوروبا للحد من العنف المرتبط بالجماهير.</w:t>
      </w:r>
    </w:p>
    <w:p w14:paraId="3FC27831" w14:textId="14F93020" w:rsidR="00D92C82" w:rsidRPr="00B40C7D"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أهم النتائج: أبرز التدخلات الناجحة كانت تدريب الشرطة المجتمعية وتفعيل خطط وقائية قبل وأثناء المباريات.</w:t>
      </w:r>
    </w:p>
    <w:p w14:paraId="2289B988" w14:textId="77777777" w:rsidR="00D92C82" w:rsidRPr="005E02A9" w:rsidRDefault="00D92C82" w:rsidP="00D92C82">
      <w:pPr>
        <w:pStyle w:val="a6"/>
        <w:numPr>
          <w:ilvl w:val="0"/>
          <w:numId w:val="10"/>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الباحث: إبراهيم آل شويل (2021)</w:t>
      </w:r>
    </w:p>
    <w:p w14:paraId="189F660F"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العنوان: "فاعلية إدارة المخاطر في ضبط تدافع الجماهير في المناسبات الرياضية"</w:t>
      </w:r>
    </w:p>
    <w:p w14:paraId="361B0426"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محتوى الدراسة: استخدم تحليلًا سببيًا لربط التدخلات الوقائية بمستويات الأمن في الفعاليات الرياضية الكبرى.</w:t>
      </w:r>
    </w:p>
    <w:p w14:paraId="457AF035"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أهم النتائج: الخطة الوقائية تقلل من نسب التدافع بنسبة 35% في المتوسط، خاصة عند وضوح توزيع الأدوار.</w:t>
      </w:r>
    </w:p>
    <w:p w14:paraId="185E0942" w14:textId="77777777" w:rsidR="00D92C82" w:rsidRPr="005E02A9" w:rsidRDefault="00D92C82" w:rsidP="00D92C82">
      <w:pPr>
        <w:pStyle w:val="a6"/>
        <w:numPr>
          <w:ilvl w:val="0"/>
          <w:numId w:val="10"/>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 xml:space="preserve">الباحث: </w:t>
      </w:r>
      <w:r w:rsidRPr="005E02A9">
        <w:rPr>
          <w:rFonts w:ascii="Simplified Arabic" w:hAnsi="Simplified Arabic" w:cs="Simplified Arabic"/>
          <w:sz w:val="28"/>
          <w:szCs w:val="28"/>
        </w:rPr>
        <w:t>Mark R. James</w:t>
      </w:r>
      <w:r w:rsidRPr="005E02A9">
        <w:rPr>
          <w:rFonts w:ascii="Simplified Arabic" w:hAnsi="Simplified Arabic" w:cs="Simplified Arabic"/>
          <w:sz w:val="28"/>
          <w:szCs w:val="28"/>
          <w:rtl/>
        </w:rPr>
        <w:t xml:space="preserve"> (2020)</w:t>
      </w:r>
    </w:p>
    <w:p w14:paraId="6A95E0F2"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العنوان: "</w:t>
      </w:r>
      <w:r w:rsidRPr="005E02A9">
        <w:rPr>
          <w:rFonts w:ascii="Simplified Arabic" w:hAnsi="Simplified Arabic" w:cs="Simplified Arabic"/>
          <w:sz w:val="28"/>
          <w:szCs w:val="28"/>
        </w:rPr>
        <w:t>Sport Safety and Risk Management in Football Events</w:t>
      </w:r>
      <w:r w:rsidRPr="005E02A9">
        <w:rPr>
          <w:rFonts w:ascii="Simplified Arabic" w:hAnsi="Simplified Arabic" w:cs="Simplified Arabic"/>
          <w:sz w:val="28"/>
          <w:szCs w:val="28"/>
          <w:rtl/>
        </w:rPr>
        <w:t>"</w:t>
      </w:r>
    </w:p>
    <w:p w14:paraId="12E3980E"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محتوى الدراسة: ناقشت العلاقة بين إدارة المخاطر وسلوك الجماهير عبر دراسة مقارنة بين أندية أوروبية كبرى.</w:t>
      </w:r>
    </w:p>
    <w:p w14:paraId="404D1964"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أهم النتائج: الأندية التي تطبق خطط إدارة مخاطر صارمة شهدت انخفاضًا بنسبة 40% في مخالفات الجماهير.</w:t>
      </w:r>
    </w:p>
    <w:p w14:paraId="68D3F608" w14:textId="77777777" w:rsidR="00D92C82" w:rsidRPr="005E02A9" w:rsidRDefault="00D92C82" w:rsidP="00D92C82">
      <w:pPr>
        <w:pStyle w:val="a6"/>
        <w:numPr>
          <w:ilvl w:val="0"/>
          <w:numId w:val="10"/>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 xml:space="preserve">الباحث: </w:t>
      </w:r>
      <w:r w:rsidRPr="005E02A9">
        <w:rPr>
          <w:rFonts w:ascii="Simplified Arabic" w:hAnsi="Simplified Arabic" w:cs="Simplified Arabic" w:hint="cs"/>
          <w:sz w:val="28"/>
          <w:szCs w:val="28"/>
          <w:rtl/>
        </w:rPr>
        <w:t>عبد الإل</w:t>
      </w:r>
      <w:r w:rsidRPr="005E02A9">
        <w:rPr>
          <w:rFonts w:ascii="Simplified Arabic" w:hAnsi="Simplified Arabic" w:cs="Simplified Arabic" w:hint="eastAsia"/>
          <w:sz w:val="28"/>
          <w:szCs w:val="28"/>
          <w:rtl/>
        </w:rPr>
        <w:t>ه</w:t>
      </w:r>
      <w:r w:rsidRPr="005E02A9">
        <w:rPr>
          <w:rFonts w:ascii="Simplified Arabic" w:hAnsi="Simplified Arabic" w:cs="Simplified Arabic"/>
          <w:sz w:val="28"/>
          <w:szCs w:val="28"/>
          <w:rtl/>
        </w:rPr>
        <w:t xml:space="preserve"> السليمان (2022)</w:t>
      </w:r>
    </w:p>
    <w:p w14:paraId="26926F8B"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العنوان: "العلاقة بين الجاهزية الوقائية وإدارة الحشود في الملاعب السعودية"</w:t>
      </w:r>
    </w:p>
    <w:p w14:paraId="5ACDEAC8"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محتوى الدراسة: تحليل ميداني مقارن بين ملاعب سعودية من حيث الجاهزية والخطط الوقائية.</w:t>
      </w:r>
    </w:p>
    <w:p w14:paraId="28B4D8D8" w14:textId="77777777" w:rsidR="00D92C82"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أهم النتائج: هناك ارتباط إيجابي قوي بين وضوح الإجراءات الوقائية وانخفاض الازدحام والسلوك الفوضوي.</w:t>
      </w:r>
    </w:p>
    <w:p w14:paraId="4C78C64B"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p>
    <w:p w14:paraId="3CEF964F" w14:textId="77777777" w:rsidR="00D92C82" w:rsidRPr="005E02A9" w:rsidRDefault="00D92C82" w:rsidP="00D92C82">
      <w:pPr>
        <w:pStyle w:val="a6"/>
        <w:numPr>
          <w:ilvl w:val="0"/>
          <w:numId w:val="10"/>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lastRenderedPageBreak/>
        <w:t xml:space="preserve">الباحثة: </w:t>
      </w:r>
      <w:r w:rsidRPr="005E02A9">
        <w:rPr>
          <w:rFonts w:ascii="Simplified Arabic" w:hAnsi="Simplified Arabic" w:cs="Simplified Arabic"/>
          <w:sz w:val="28"/>
          <w:szCs w:val="28"/>
        </w:rPr>
        <w:t>Ghada H. Al-Farhan</w:t>
      </w:r>
      <w:r w:rsidRPr="005E02A9">
        <w:rPr>
          <w:rFonts w:ascii="Simplified Arabic" w:hAnsi="Simplified Arabic" w:cs="Simplified Arabic"/>
          <w:sz w:val="28"/>
          <w:szCs w:val="28"/>
          <w:rtl/>
        </w:rPr>
        <w:t xml:space="preserve"> (2023)</w:t>
      </w:r>
    </w:p>
    <w:p w14:paraId="4E66253F"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العنوان: "</w:t>
      </w:r>
      <w:r w:rsidRPr="005E02A9">
        <w:rPr>
          <w:rFonts w:ascii="Simplified Arabic" w:hAnsi="Simplified Arabic" w:cs="Simplified Arabic"/>
          <w:sz w:val="28"/>
          <w:szCs w:val="28"/>
        </w:rPr>
        <w:t>Integrating Risk Communication and Crowd Management in Football Stadiums</w:t>
      </w:r>
      <w:r w:rsidRPr="005E02A9">
        <w:rPr>
          <w:rFonts w:ascii="Simplified Arabic" w:hAnsi="Simplified Arabic" w:cs="Simplified Arabic"/>
          <w:sz w:val="28"/>
          <w:szCs w:val="28"/>
          <w:rtl/>
        </w:rPr>
        <w:t>"</w:t>
      </w:r>
    </w:p>
    <w:p w14:paraId="3FAFC5D7"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محتوى الدراسة: دمجت بين عناصر الاتصال الوقائي والاستجابات الجماهيرية لتقييم فاعلية التوجيه في الملعب.</w:t>
      </w:r>
    </w:p>
    <w:p w14:paraId="5545AEC8" w14:textId="77777777" w:rsidR="00D92C82" w:rsidRPr="005E02A9" w:rsidRDefault="00D92C82" w:rsidP="00D92C82">
      <w:pPr>
        <w:pStyle w:val="a6"/>
        <w:spacing w:before="240" w:line="240" w:lineRule="auto"/>
        <w:ind w:left="1440"/>
        <w:jc w:val="both"/>
        <w:rPr>
          <w:rFonts w:ascii="Simplified Arabic" w:hAnsi="Simplified Arabic" w:cs="Simplified Arabic"/>
          <w:sz w:val="28"/>
          <w:szCs w:val="28"/>
          <w:rtl/>
        </w:rPr>
      </w:pPr>
      <w:r w:rsidRPr="005E02A9">
        <w:rPr>
          <w:rFonts w:ascii="Simplified Arabic" w:hAnsi="Simplified Arabic" w:cs="Simplified Arabic"/>
          <w:sz w:val="28"/>
          <w:szCs w:val="28"/>
          <w:rtl/>
        </w:rPr>
        <w:t>أهم النتائج: كلما كانت رسائل التوجيه أوضح وأسهل فهمًا، زادت سرعة استجابة الجمهور في حالات الطوارئ.</w:t>
      </w:r>
    </w:p>
    <w:p w14:paraId="425D3C27" w14:textId="77777777" w:rsidR="00D92C82" w:rsidRPr="00C81D1D" w:rsidRDefault="00D92C82" w:rsidP="00D92C82">
      <w:pPr>
        <w:pStyle w:val="2"/>
        <w:rPr>
          <w:rFonts w:ascii="Simplified Arabic" w:hAnsi="Simplified Arabic" w:cs="Simplified Arabic"/>
          <w:b/>
          <w:bCs/>
          <w:color w:val="000000" w:themeColor="text1"/>
          <w:sz w:val="36"/>
          <w:szCs w:val="36"/>
        </w:rPr>
      </w:pPr>
      <w:bookmarkStart w:id="16" w:name="_Toc214322395"/>
      <w:r w:rsidRPr="00C81D1D">
        <w:rPr>
          <w:rFonts w:ascii="Simplified Arabic" w:hAnsi="Simplified Arabic" w:cs="Simplified Arabic"/>
          <w:b/>
          <w:bCs/>
          <w:color w:val="000000" w:themeColor="text1"/>
          <w:sz w:val="36"/>
          <w:szCs w:val="36"/>
          <w:rtl/>
        </w:rPr>
        <w:t>نقاط التشابه بين الدراسات</w:t>
      </w:r>
      <w:r>
        <w:rPr>
          <w:rFonts w:ascii="Simplified Arabic" w:hAnsi="Simplified Arabic" w:cs="Simplified Arabic" w:hint="cs"/>
          <w:b/>
          <w:bCs/>
          <w:color w:val="000000" w:themeColor="text1"/>
          <w:sz w:val="36"/>
          <w:szCs w:val="36"/>
          <w:rtl/>
        </w:rPr>
        <w:t>:</w:t>
      </w:r>
      <w:bookmarkEnd w:id="16"/>
    </w:p>
    <w:p w14:paraId="0DD97A7D" w14:textId="77777777" w:rsidR="00D92C82" w:rsidRDefault="00D92C82" w:rsidP="00D92C82">
      <w:pPr>
        <w:pStyle w:val="a6"/>
        <w:numPr>
          <w:ilvl w:val="0"/>
          <w:numId w:val="15"/>
        </w:numPr>
        <w:spacing w:before="240" w:line="240" w:lineRule="auto"/>
        <w:jc w:val="both"/>
        <w:rPr>
          <w:rFonts w:ascii="Simplified Arabic" w:hAnsi="Simplified Arabic" w:cs="Simplified Arabic"/>
          <w:sz w:val="28"/>
          <w:szCs w:val="28"/>
        </w:rPr>
      </w:pPr>
      <w:r w:rsidRPr="00C81D1D">
        <w:rPr>
          <w:rFonts w:ascii="Simplified Arabic" w:hAnsi="Simplified Arabic" w:cs="Simplified Arabic"/>
          <w:sz w:val="28"/>
          <w:szCs w:val="28"/>
          <w:rtl/>
        </w:rPr>
        <w:t>التركيز على البيئة الرياضية (الملاعب)</w:t>
      </w:r>
      <w:r w:rsidRPr="00C81D1D">
        <w:rPr>
          <w:rFonts w:ascii="Simplified Arabic" w:hAnsi="Simplified Arabic" w:cs="Simplified Arabic"/>
          <w:sz w:val="28"/>
          <w:szCs w:val="28"/>
        </w:rPr>
        <w:t>:</w:t>
      </w:r>
    </w:p>
    <w:p w14:paraId="6B3CCA79" w14:textId="77777777" w:rsidR="00D92C82" w:rsidRPr="00C81D1D" w:rsidRDefault="00D92C82" w:rsidP="00D92C82">
      <w:pPr>
        <w:pStyle w:val="a6"/>
        <w:spacing w:before="240" w:line="240" w:lineRule="auto"/>
        <w:ind w:left="1080"/>
        <w:jc w:val="both"/>
        <w:rPr>
          <w:rFonts w:ascii="Simplified Arabic" w:hAnsi="Simplified Arabic" w:cs="Simplified Arabic"/>
          <w:sz w:val="28"/>
          <w:szCs w:val="28"/>
        </w:rPr>
      </w:pPr>
      <w:r w:rsidRPr="00C81D1D">
        <w:rPr>
          <w:rFonts w:ascii="Simplified Arabic" w:hAnsi="Simplified Arabic" w:cs="Simplified Arabic"/>
          <w:sz w:val="28"/>
          <w:szCs w:val="28"/>
          <w:rtl/>
        </w:rPr>
        <w:t>جميع الدراسات تناولت الملاعب الرياضية كمجال تطبيق، سواء كانت سعودية، مصرية، أو أوروبية</w:t>
      </w:r>
      <w:r w:rsidRPr="00C81D1D">
        <w:rPr>
          <w:rFonts w:ascii="Simplified Arabic" w:hAnsi="Simplified Arabic" w:cs="Simplified Arabic"/>
          <w:sz w:val="28"/>
          <w:szCs w:val="28"/>
        </w:rPr>
        <w:t>.</w:t>
      </w:r>
    </w:p>
    <w:p w14:paraId="16308596" w14:textId="77777777" w:rsidR="00D92C82" w:rsidRDefault="00D92C82" w:rsidP="00D92C82">
      <w:pPr>
        <w:pStyle w:val="a6"/>
        <w:numPr>
          <w:ilvl w:val="0"/>
          <w:numId w:val="15"/>
        </w:numPr>
        <w:spacing w:before="240" w:line="240" w:lineRule="auto"/>
        <w:jc w:val="both"/>
        <w:rPr>
          <w:rFonts w:ascii="Simplified Arabic" w:hAnsi="Simplified Arabic" w:cs="Simplified Arabic"/>
          <w:sz w:val="28"/>
          <w:szCs w:val="28"/>
        </w:rPr>
      </w:pPr>
      <w:r w:rsidRPr="00C81D1D">
        <w:rPr>
          <w:rFonts w:ascii="Simplified Arabic" w:hAnsi="Simplified Arabic" w:cs="Simplified Arabic"/>
          <w:sz w:val="28"/>
          <w:szCs w:val="28"/>
          <w:rtl/>
        </w:rPr>
        <w:t>أهمية الإجراءات الوقائية</w:t>
      </w:r>
      <w:r w:rsidRPr="00C81D1D">
        <w:rPr>
          <w:rFonts w:ascii="Simplified Arabic" w:hAnsi="Simplified Arabic" w:cs="Simplified Arabic"/>
          <w:sz w:val="28"/>
          <w:szCs w:val="28"/>
        </w:rPr>
        <w:t>:</w:t>
      </w:r>
    </w:p>
    <w:p w14:paraId="5E818842" w14:textId="77777777" w:rsidR="00D92C82" w:rsidRPr="00C81D1D" w:rsidRDefault="00D92C82" w:rsidP="00D92C82">
      <w:pPr>
        <w:pStyle w:val="a6"/>
        <w:spacing w:before="240" w:line="240" w:lineRule="auto"/>
        <w:ind w:left="1080"/>
        <w:jc w:val="both"/>
        <w:rPr>
          <w:rFonts w:ascii="Simplified Arabic" w:hAnsi="Simplified Arabic" w:cs="Simplified Arabic"/>
          <w:sz w:val="28"/>
          <w:szCs w:val="28"/>
        </w:rPr>
      </w:pPr>
      <w:r w:rsidRPr="00C81D1D">
        <w:rPr>
          <w:rFonts w:ascii="Simplified Arabic" w:hAnsi="Simplified Arabic" w:cs="Simplified Arabic"/>
          <w:sz w:val="28"/>
          <w:szCs w:val="28"/>
          <w:rtl/>
        </w:rPr>
        <w:t>أكدت الدراسات</w:t>
      </w:r>
      <w:r w:rsidRPr="00C81D1D">
        <w:rPr>
          <w:rFonts w:ascii="Simplified Arabic" w:hAnsi="Simplified Arabic" w:cs="Simplified Arabic"/>
          <w:sz w:val="28"/>
          <w:szCs w:val="28"/>
        </w:rPr>
        <w:t xml:space="preserve"> </w:t>
      </w:r>
      <w:r w:rsidRPr="00C81D1D">
        <w:rPr>
          <w:rFonts w:ascii="Simplified Arabic" w:hAnsi="Simplified Arabic" w:cs="Simplified Arabic"/>
          <w:sz w:val="28"/>
          <w:szCs w:val="28"/>
          <w:rtl/>
        </w:rPr>
        <w:t xml:space="preserve">مثل </w:t>
      </w:r>
      <w:r>
        <w:rPr>
          <w:rFonts w:ascii="Simplified Arabic" w:hAnsi="Simplified Arabic" w:cs="Simplified Arabic" w:hint="cs"/>
          <w:sz w:val="28"/>
          <w:szCs w:val="28"/>
          <w:rtl/>
        </w:rPr>
        <w:t>(الزهراني</w:t>
      </w:r>
      <w:r w:rsidRPr="00C81D1D">
        <w:rPr>
          <w:rFonts w:ascii="Simplified Arabic" w:hAnsi="Simplified Arabic" w:cs="Simplified Arabic"/>
          <w:sz w:val="28"/>
          <w:szCs w:val="28"/>
          <w:rtl/>
        </w:rPr>
        <w:t xml:space="preserve"> 2005، القحطاني 2021، </w:t>
      </w:r>
      <w:r w:rsidRPr="00C81D1D">
        <w:rPr>
          <w:rFonts w:ascii="Simplified Arabic" w:hAnsi="Simplified Arabic" w:cs="Simplified Arabic"/>
          <w:sz w:val="28"/>
          <w:szCs w:val="28"/>
        </w:rPr>
        <w:t>Taylor 2018</w:t>
      </w:r>
      <w:r>
        <w:rPr>
          <w:rFonts w:ascii="Simplified Arabic" w:hAnsi="Simplified Arabic" w:cs="Simplified Arabic" w:hint="cs"/>
          <w:sz w:val="28"/>
          <w:szCs w:val="28"/>
          <w:rtl/>
        </w:rPr>
        <w:t xml:space="preserve">) </w:t>
      </w:r>
      <w:r w:rsidRPr="00C81D1D">
        <w:rPr>
          <w:rFonts w:ascii="Simplified Arabic" w:hAnsi="Simplified Arabic" w:cs="Simplified Arabic"/>
          <w:sz w:val="28"/>
          <w:szCs w:val="28"/>
          <w:rtl/>
        </w:rPr>
        <w:t>على أن وجود إجراءات أمنية وقائية يقلل من المخاطر ويعزز السلامة</w:t>
      </w:r>
      <w:r w:rsidRPr="00C81D1D">
        <w:rPr>
          <w:rFonts w:ascii="Simplified Arabic" w:hAnsi="Simplified Arabic" w:cs="Simplified Arabic"/>
          <w:sz w:val="28"/>
          <w:szCs w:val="28"/>
        </w:rPr>
        <w:t>.</w:t>
      </w:r>
    </w:p>
    <w:p w14:paraId="2A5531BB" w14:textId="77777777" w:rsidR="00D92C82" w:rsidRDefault="00D92C82" w:rsidP="00D92C82">
      <w:pPr>
        <w:pStyle w:val="a6"/>
        <w:numPr>
          <w:ilvl w:val="0"/>
          <w:numId w:val="15"/>
        </w:numPr>
        <w:spacing w:before="240" w:line="240" w:lineRule="auto"/>
        <w:jc w:val="both"/>
        <w:rPr>
          <w:rFonts w:ascii="Simplified Arabic" w:hAnsi="Simplified Arabic" w:cs="Simplified Arabic"/>
          <w:sz w:val="28"/>
          <w:szCs w:val="28"/>
        </w:rPr>
      </w:pPr>
      <w:r w:rsidRPr="00C81D1D">
        <w:rPr>
          <w:rFonts w:ascii="Simplified Arabic" w:hAnsi="Simplified Arabic" w:cs="Simplified Arabic"/>
          <w:sz w:val="28"/>
          <w:szCs w:val="28"/>
          <w:rtl/>
        </w:rPr>
        <w:t>ضعف في البنية التحتية أو التنظيم</w:t>
      </w:r>
      <w:r w:rsidRPr="00C81D1D">
        <w:rPr>
          <w:rFonts w:ascii="Simplified Arabic" w:hAnsi="Simplified Arabic" w:cs="Simplified Arabic"/>
          <w:sz w:val="28"/>
          <w:szCs w:val="28"/>
        </w:rPr>
        <w:t>:</w:t>
      </w:r>
    </w:p>
    <w:p w14:paraId="2161A009" w14:textId="77777777" w:rsidR="00D92C82" w:rsidRPr="00C81D1D" w:rsidRDefault="00D92C82" w:rsidP="00D92C82">
      <w:pPr>
        <w:pStyle w:val="a6"/>
        <w:spacing w:before="240" w:line="240" w:lineRule="auto"/>
        <w:ind w:left="1080"/>
        <w:jc w:val="both"/>
        <w:rPr>
          <w:rFonts w:ascii="Simplified Arabic" w:hAnsi="Simplified Arabic" w:cs="Simplified Arabic"/>
          <w:sz w:val="28"/>
          <w:szCs w:val="28"/>
          <w:rtl/>
        </w:rPr>
      </w:pPr>
      <w:r w:rsidRPr="00C81D1D">
        <w:rPr>
          <w:rFonts w:ascii="Simplified Arabic" w:hAnsi="Simplified Arabic" w:cs="Simplified Arabic"/>
          <w:sz w:val="28"/>
          <w:szCs w:val="28"/>
          <w:rtl/>
        </w:rPr>
        <w:t>عدد من الدراسات أشار إلى وجود قصور في تدريب الكوادر أو استخدام التقنيات الحديثة</w:t>
      </w:r>
      <w:r w:rsidRPr="00C81D1D">
        <w:rPr>
          <w:rFonts w:ascii="Simplified Arabic" w:hAnsi="Simplified Arabic" w:cs="Simplified Arabic"/>
          <w:sz w:val="28"/>
          <w:szCs w:val="28"/>
        </w:rPr>
        <w:t xml:space="preserve"> </w:t>
      </w:r>
      <w:r w:rsidRPr="00C81D1D">
        <w:rPr>
          <w:rFonts w:ascii="Simplified Arabic" w:hAnsi="Simplified Arabic" w:cs="Simplified Arabic"/>
          <w:sz w:val="28"/>
          <w:szCs w:val="28"/>
          <w:rtl/>
        </w:rPr>
        <w:t xml:space="preserve">مثل دراسة </w:t>
      </w:r>
      <w:r>
        <w:rPr>
          <w:rFonts w:ascii="Simplified Arabic" w:hAnsi="Simplified Arabic" w:cs="Simplified Arabic" w:hint="cs"/>
          <w:sz w:val="28"/>
          <w:szCs w:val="28"/>
          <w:rtl/>
        </w:rPr>
        <w:t>(الحربي</w:t>
      </w:r>
      <w:r w:rsidRPr="00C81D1D">
        <w:rPr>
          <w:rFonts w:ascii="Simplified Arabic" w:hAnsi="Simplified Arabic" w:cs="Simplified Arabic"/>
          <w:sz w:val="28"/>
          <w:szCs w:val="28"/>
          <w:rtl/>
        </w:rPr>
        <w:t xml:space="preserve"> </w:t>
      </w:r>
      <w:r w:rsidRPr="00C81D1D">
        <w:rPr>
          <w:rFonts w:ascii="Simplified Arabic" w:hAnsi="Simplified Arabic" w:cs="Simplified Arabic" w:hint="cs"/>
          <w:sz w:val="28"/>
          <w:szCs w:val="28"/>
          <w:rtl/>
        </w:rPr>
        <w:t>2019)</w:t>
      </w:r>
      <w:r>
        <w:rPr>
          <w:rFonts w:ascii="Simplified Arabic" w:hAnsi="Simplified Arabic" w:cs="Simplified Arabic" w:hint="cs"/>
          <w:sz w:val="28"/>
          <w:szCs w:val="28"/>
          <w:rtl/>
        </w:rPr>
        <w:t xml:space="preserve"> </w:t>
      </w:r>
      <w:r w:rsidRPr="00C81D1D">
        <w:rPr>
          <w:rFonts w:ascii="Simplified Arabic" w:hAnsi="Simplified Arabic" w:cs="Simplified Arabic"/>
          <w:sz w:val="28"/>
          <w:szCs w:val="28"/>
          <w:rtl/>
        </w:rPr>
        <w:t>ودراسة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sidRPr="00C81D1D">
        <w:rPr>
          <w:rFonts w:ascii="Simplified Arabic" w:hAnsi="Simplified Arabic" w:cs="Simplified Arabic"/>
          <w:sz w:val="28"/>
          <w:szCs w:val="28"/>
        </w:rPr>
        <w:t xml:space="preserve"> </w:t>
      </w:r>
      <w:proofErr w:type="spellStart"/>
      <w:r w:rsidRPr="00C81D1D">
        <w:rPr>
          <w:rFonts w:ascii="Simplified Arabic" w:hAnsi="Simplified Arabic" w:cs="Simplified Arabic"/>
          <w:sz w:val="28"/>
          <w:szCs w:val="28"/>
        </w:rPr>
        <w:t>Kyoo</w:t>
      </w:r>
      <w:proofErr w:type="spellEnd"/>
      <w:proofErr w:type="gramEnd"/>
      <w:r w:rsidRPr="00C81D1D">
        <w:rPr>
          <w:rFonts w:ascii="Simplified Arabic" w:hAnsi="Simplified Arabic" w:cs="Simplified Arabic"/>
          <w:sz w:val="28"/>
          <w:szCs w:val="28"/>
        </w:rPr>
        <w:t xml:space="preserve">-Man Ha </w:t>
      </w:r>
      <w:proofErr w:type="gramStart"/>
      <w:r w:rsidRPr="00C81D1D">
        <w:rPr>
          <w:rFonts w:ascii="Simplified Arabic" w:hAnsi="Simplified Arabic" w:cs="Simplified Arabic"/>
          <w:sz w:val="28"/>
          <w:szCs w:val="28"/>
        </w:rPr>
        <w:t>202</w:t>
      </w:r>
      <w:r>
        <w:rPr>
          <w:rFonts w:ascii="Simplified Arabic" w:hAnsi="Simplified Arabic" w:cs="Simplified Arabic"/>
          <w:sz w:val="28"/>
          <w:szCs w:val="28"/>
        </w:rPr>
        <w:t xml:space="preserve">4 </w:t>
      </w:r>
      <w:r>
        <w:rPr>
          <w:rFonts w:ascii="Simplified Arabic" w:hAnsi="Simplified Arabic" w:cs="Simplified Arabic" w:hint="cs"/>
          <w:sz w:val="28"/>
          <w:szCs w:val="28"/>
          <w:rtl/>
        </w:rPr>
        <w:t>)</w:t>
      </w:r>
      <w:proofErr w:type="gramEnd"/>
    </w:p>
    <w:p w14:paraId="39454F96" w14:textId="77777777" w:rsidR="00D92C82" w:rsidRDefault="00D92C82" w:rsidP="00D92C82">
      <w:pPr>
        <w:pStyle w:val="a6"/>
        <w:numPr>
          <w:ilvl w:val="0"/>
          <w:numId w:val="15"/>
        </w:numPr>
        <w:spacing w:before="240" w:line="240" w:lineRule="auto"/>
        <w:jc w:val="both"/>
        <w:rPr>
          <w:rFonts w:ascii="Simplified Arabic" w:hAnsi="Simplified Arabic" w:cs="Simplified Arabic"/>
          <w:sz w:val="28"/>
          <w:szCs w:val="28"/>
        </w:rPr>
      </w:pPr>
      <w:r w:rsidRPr="00C81D1D">
        <w:rPr>
          <w:rFonts w:ascii="Simplified Arabic" w:hAnsi="Simplified Arabic" w:cs="Simplified Arabic"/>
          <w:sz w:val="28"/>
          <w:szCs w:val="28"/>
          <w:rtl/>
        </w:rPr>
        <w:t>الحاجة إلى نموذج إداري متكامل</w:t>
      </w:r>
      <w:r w:rsidRPr="00C81D1D">
        <w:rPr>
          <w:rFonts w:ascii="Simplified Arabic" w:hAnsi="Simplified Arabic" w:cs="Simplified Arabic"/>
          <w:sz w:val="28"/>
          <w:szCs w:val="28"/>
        </w:rPr>
        <w:t>:</w:t>
      </w:r>
    </w:p>
    <w:p w14:paraId="330B10EC" w14:textId="77777777" w:rsidR="00D92C82" w:rsidRPr="00C81D1D" w:rsidRDefault="00D92C82" w:rsidP="00D92C82">
      <w:pPr>
        <w:pStyle w:val="a6"/>
        <w:spacing w:before="240" w:line="240" w:lineRule="auto"/>
        <w:ind w:left="1080"/>
        <w:jc w:val="both"/>
        <w:rPr>
          <w:rFonts w:ascii="Simplified Arabic" w:hAnsi="Simplified Arabic" w:cs="Simplified Arabic"/>
          <w:sz w:val="28"/>
          <w:szCs w:val="28"/>
        </w:rPr>
      </w:pPr>
      <w:r w:rsidRPr="00C81D1D">
        <w:rPr>
          <w:rFonts w:ascii="Simplified Arabic" w:hAnsi="Simplified Arabic" w:cs="Simplified Arabic"/>
          <w:sz w:val="28"/>
          <w:szCs w:val="28"/>
          <w:rtl/>
        </w:rPr>
        <w:t>جميع الدراسات تقريبًا</w:t>
      </w:r>
      <w:r w:rsidRPr="00C81D1D">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81D1D">
        <w:rPr>
          <w:rFonts w:ascii="Simplified Arabic" w:hAnsi="Simplified Arabic" w:cs="Simplified Arabic"/>
          <w:sz w:val="28"/>
          <w:szCs w:val="28"/>
          <w:rtl/>
        </w:rPr>
        <w:t>صفوت 2020</w:t>
      </w:r>
      <w:r>
        <w:rPr>
          <w:rFonts w:ascii="Simplified Arabic" w:hAnsi="Simplified Arabic" w:cs="Simplified Arabic" w:hint="cs"/>
          <w:sz w:val="28"/>
          <w:szCs w:val="28"/>
          <w:rtl/>
        </w:rPr>
        <w:t>)،</w:t>
      </w:r>
      <w:r w:rsidRPr="00C81D1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81D1D">
        <w:rPr>
          <w:rFonts w:ascii="Simplified Arabic" w:hAnsi="Simplified Arabic" w:cs="Simplified Arabic"/>
          <w:sz w:val="28"/>
          <w:szCs w:val="28"/>
          <w:rtl/>
        </w:rPr>
        <w:t>آل شويل 2021</w:t>
      </w:r>
      <w:r>
        <w:rPr>
          <w:rFonts w:ascii="Simplified Arabic" w:hAnsi="Simplified Arabic" w:cs="Simplified Arabic" w:hint="cs"/>
          <w:sz w:val="28"/>
          <w:szCs w:val="28"/>
          <w:rtl/>
        </w:rPr>
        <w:t>)،</w:t>
      </w:r>
      <w:r w:rsidRPr="00C81D1D">
        <w:rPr>
          <w:rFonts w:ascii="Simplified Arabic" w:hAnsi="Simplified Arabic" w:cs="Simplified Arabic"/>
          <w:sz w:val="28"/>
          <w:szCs w:val="28"/>
          <w:rtl/>
        </w:rPr>
        <w:t xml:space="preserve"> </w:t>
      </w:r>
      <w:r w:rsidRPr="00C81D1D">
        <w:rPr>
          <w:rFonts w:ascii="Simplified Arabic" w:hAnsi="Simplified Arabic" w:cs="Simplified Arabic"/>
          <w:sz w:val="28"/>
          <w:szCs w:val="28"/>
        </w:rPr>
        <w:t>Al-Farhan 2023</w:t>
      </w:r>
      <w:proofErr w:type="gramStart"/>
      <w:r w:rsidRPr="00C81D1D">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C81D1D">
        <w:rPr>
          <w:rFonts w:ascii="Simplified Arabic" w:hAnsi="Simplified Arabic" w:cs="Simplified Arabic"/>
          <w:sz w:val="28"/>
          <w:szCs w:val="28"/>
          <w:rtl/>
        </w:rPr>
        <w:t>خلصت إلى ضرورة وجود خطة موحدة أو إطار تنظيمي متكامل</w:t>
      </w:r>
      <w:r w:rsidRPr="00C81D1D">
        <w:rPr>
          <w:rFonts w:ascii="Simplified Arabic" w:hAnsi="Simplified Arabic" w:cs="Simplified Arabic"/>
          <w:sz w:val="28"/>
          <w:szCs w:val="28"/>
        </w:rPr>
        <w:t>.</w:t>
      </w:r>
    </w:p>
    <w:p w14:paraId="4A9508FF" w14:textId="77777777" w:rsidR="00D92C82" w:rsidRDefault="00D92C82" w:rsidP="00D92C82">
      <w:pPr>
        <w:pStyle w:val="a6"/>
        <w:numPr>
          <w:ilvl w:val="0"/>
          <w:numId w:val="15"/>
        </w:numPr>
        <w:spacing w:before="240" w:line="240" w:lineRule="auto"/>
        <w:jc w:val="both"/>
        <w:rPr>
          <w:rFonts w:ascii="Simplified Arabic" w:hAnsi="Simplified Arabic" w:cs="Simplified Arabic"/>
          <w:sz w:val="28"/>
          <w:szCs w:val="28"/>
        </w:rPr>
      </w:pPr>
      <w:r w:rsidRPr="00C81D1D">
        <w:rPr>
          <w:rFonts w:ascii="Simplified Arabic" w:hAnsi="Simplified Arabic" w:cs="Simplified Arabic"/>
          <w:sz w:val="28"/>
          <w:szCs w:val="28"/>
          <w:rtl/>
        </w:rPr>
        <w:t>الاعتماد على المنهج الوصفي أو التحليلي</w:t>
      </w:r>
      <w:r w:rsidRPr="00C81D1D">
        <w:rPr>
          <w:rFonts w:ascii="Simplified Arabic" w:hAnsi="Simplified Arabic" w:cs="Simplified Arabic"/>
          <w:sz w:val="28"/>
          <w:szCs w:val="28"/>
        </w:rPr>
        <w:t>:</w:t>
      </w:r>
    </w:p>
    <w:p w14:paraId="5287019E" w14:textId="77777777" w:rsidR="00D92C82" w:rsidRPr="00C81D1D" w:rsidRDefault="00D92C82" w:rsidP="00D92C82">
      <w:pPr>
        <w:pStyle w:val="a6"/>
        <w:spacing w:before="240" w:line="240" w:lineRule="auto"/>
        <w:ind w:left="1080"/>
        <w:jc w:val="both"/>
        <w:rPr>
          <w:rFonts w:ascii="Simplified Arabic" w:hAnsi="Simplified Arabic" w:cs="Simplified Arabic"/>
          <w:sz w:val="28"/>
          <w:szCs w:val="28"/>
        </w:rPr>
      </w:pPr>
      <w:r w:rsidRPr="00C81D1D">
        <w:rPr>
          <w:rFonts w:ascii="Simplified Arabic" w:hAnsi="Simplified Arabic" w:cs="Simplified Arabic"/>
          <w:sz w:val="28"/>
          <w:szCs w:val="28"/>
          <w:rtl/>
        </w:rPr>
        <w:t>تنوعت الأساليب لكن معظمها استخدم أدوات تحليل الحالة، المقابلات، الاستبيانات أو مراجعة الأدبيات كمنهج بحثي رئيسي</w:t>
      </w:r>
      <w:r w:rsidRPr="00C81D1D">
        <w:rPr>
          <w:rFonts w:ascii="Simplified Arabic" w:hAnsi="Simplified Arabic" w:cs="Simplified Arabic"/>
          <w:sz w:val="28"/>
          <w:szCs w:val="28"/>
        </w:rPr>
        <w:t>.</w:t>
      </w:r>
    </w:p>
    <w:p w14:paraId="2055E237" w14:textId="77777777" w:rsidR="00D92C82" w:rsidRDefault="00D92C82" w:rsidP="00D92C82">
      <w:pPr>
        <w:rPr>
          <w:rFonts w:ascii="Sakkal Majalla" w:hAnsi="Sakkal Majalla" w:cs="Sakkal Majalla"/>
          <w:sz w:val="28"/>
          <w:szCs w:val="28"/>
          <w:u w:val="single"/>
          <w:rtl/>
        </w:rPr>
      </w:pPr>
    </w:p>
    <w:p w14:paraId="19D42D54" w14:textId="77777777" w:rsidR="00D92C82" w:rsidRDefault="00D92C82" w:rsidP="00D92C82">
      <w:pPr>
        <w:rPr>
          <w:rFonts w:ascii="Sakkal Majalla" w:hAnsi="Sakkal Majalla" w:cs="Sakkal Majalla"/>
          <w:sz w:val="28"/>
          <w:szCs w:val="28"/>
          <w:u w:val="single"/>
          <w:rtl/>
        </w:rPr>
      </w:pPr>
    </w:p>
    <w:p w14:paraId="7BDB9EB8" w14:textId="77777777" w:rsidR="00D92C82" w:rsidRDefault="00D92C82" w:rsidP="00D92C82">
      <w:pPr>
        <w:rPr>
          <w:rFonts w:ascii="Sakkal Majalla" w:hAnsi="Sakkal Majalla" w:cs="Sakkal Majalla"/>
          <w:sz w:val="28"/>
          <w:szCs w:val="28"/>
          <w:u w:val="single"/>
          <w:rtl/>
        </w:rPr>
      </w:pPr>
    </w:p>
    <w:p w14:paraId="1F690BCB" w14:textId="77777777" w:rsidR="00D92C82" w:rsidRDefault="00D92C82" w:rsidP="00D92C82">
      <w:pPr>
        <w:rPr>
          <w:rFonts w:ascii="Sakkal Majalla" w:hAnsi="Sakkal Majalla" w:cs="Sakkal Majalla"/>
          <w:sz w:val="28"/>
          <w:szCs w:val="28"/>
          <w:u w:val="single"/>
          <w:rtl/>
        </w:rPr>
      </w:pPr>
    </w:p>
    <w:p w14:paraId="1BF62A4A" w14:textId="77777777" w:rsidR="00D92C82" w:rsidRPr="0069466F" w:rsidRDefault="00D92C82" w:rsidP="00D92C82">
      <w:pPr>
        <w:pStyle w:val="2"/>
        <w:rPr>
          <w:rFonts w:ascii="Simplified Arabic" w:hAnsi="Simplified Arabic" w:cs="Simplified Arabic"/>
          <w:b/>
          <w:bCs/>
          <w:color w:val="000000" w:themeColor="text1"/>
          <w:sz w:val="36"/>
          <w:szCs w:val="36"/>
          <w:rtl/>
        </w:rPr>
      </w:pPr>
      <w:bookmarkStart w:id="17" w:name="_Toc214322396"/>
      <w:r w:rsidRPr="0069466F">
        <w:rPr>
          <w:rFonts w:ascii="Simplified Arabic" w:hAnsi="Simplified Arabic" w:cs="Simplified Arabic"/>
          <w:b/>
          <w:bCs/>
          <w:color w:val="000000" w:themeColor="text1"/>
          <w:sz w:val="36"/>
          <w:szCs w:val="36"/>
          <w:rtl/>
        </w:rPr>
        <w:lastRenderedPageBreak/>
        <w:t>أهم ما يُميز دراستي عن الدراسات السابقة:</w:t>
      </w:r>
      <w:bookmarkEnd w:id="17"/>
    </w:p>
    <w:p w14:paraId="4DC10D8F"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دمج إدارة المخاطر الوقائية مع إدارة الحشود في نموذج واحد متكامل</w:t>
      </w:r>
    </w:p>
    <w:p w14:paraId="0231F507" w14:textId="77777777" w:rsidR="00D92C82" w:rsidRPr="0069466F"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بخلاف الدراسات السابقة التي تناولت كل جانب بشكل منفصل، ركّزت دراستي على العلاقة المتبادلة بين المخاطر الوقائية وخطط إدارة الحشود، وقدّمت تصورًا متكاملًا يجمع بينهما ضمن إطار تطبيقي قابل للتنفيذ.</w:t>
      </w:r>
    </w:p>
    <w:p w14:paraId="5191CB5C"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الارتباط الوثيق برؤية السعودية 2030</w:t>
      </w:r>
    </w:p>
    <w:p w14:paraId="61335CA4" w14:textId="77777777" w:rsidR="00D92C82" w:rsidRPr="0069466F"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وضعتُ هذه الدراسة ضمن السياق الوطني الحديث، بحيث تخدم التوجهات الجديدة للمملكة، خصوصًا ما يتعلّق بتطوير بيئة الفعاليات الرياضية وتحقيق مستهدفات جودة الحياة.</w:t>
      </w:r>
    </w:p>
    <w:p w14:paraId="0A75F6B8"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الاعتماد على تحليل كمي ونوعي معًا</w:t>
      </w:r>
    </w:p>
    <w:p w14:paraId="6A869CF9" w14:textId="77777777" w:rsidR="00D92C82" w:rsidRPr="0069466F"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استخدمت منهجًا مزدوجًا يجمع بين التحليل الإحصائي للبيانات وبين القراءة التحليلية للواقع والمفاهيم النظرية، وهذا منح الدراسة عمقًا علميًا وواقعيًا.</w:t>
      </w:r>
    </w:p>
    <w:p w14:paraId="4940FC22"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بناء نموذج تطبيقي خاص بإدارة المخاطر الوقائية والحشود</w:t>
      </w:r>
    </w:p>
    <w:p w14:paraId="5D1591F8" w14:textId="77777777" w:rsidR="00D92C82" w:rsidRPr="0069466F"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هدفت إلى تقديم نموذج عملي يمكن للجهات المعنية تبنّيه وتطبيقه، بدل الاكتفاء بتوصيات عامة كما في معظم الدراسات السابقة.</w:t>
      </w:r>
    </w:p>
    <w:p w14:paraId="1F8DCD55"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معالجة شاملة لمكونات بيئة العمل (البشر، التقنية، التنظيم)</w:t>
      </w:r>
    </w:p>
    <w:p w14:paraId="1E0B017C" w14:textId="77777777" w:rsidR="00D92C82" w:rsidRPr="0069466F"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تناولت في دراستي كافة العناصر المؤثرة على كفاءة إدارة الحشود والمخاطر، بما في ذلك العنصر البشري، والتقنيات المستخدمة، والتنظيم الإداري، بعكس بعض الدراسات التي ركزت على بعد واحد فقط.</w:t>
      </w:r>
    </w:p>
    <w:p w14:paraId="2744B017"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الاعتماد على بيانات ميدانية حديثة ومن مصادر أصلية</w:t>
      </w:r>
    </w:p>
    <w:p w14:paraId="1124251F" w14:textId="77777777" w:rsidR="00D92C82" w:rsidRPr="0069466F"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اعتمدت على استبانة مصممة بعناية وجُمعت من العاملين مباشرة في الملاعب السعودية، ما يجعل نتائج الدراسة أكثر دقة وارتباطًا بالواقع.</w:t>
      </w:r>
    </w:p>
    <w:p w14:paraId="32B0C3AB"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استخدام أدوات تحليل إحصائي متقدمة</w:t>
      </w:r>
    </w:p>
    <w:p w14:paraId="424F53CF" w14:textId="77777777" w:rsidR="00D92C82" w:rsidRPr="0069466F"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 xml:space="preserve">طبّقت اختبارات مثل </w:t>
      </w:r>
      <w:r w:rsidRPr="0069466F">
        <w:rPr>
          <w:rFonts w:ascii="Simplified Arabic" w:hAnsi="Simplified Arabic" w:cs="Simplified Arabic"/>
          <w:sz w:val="28"/>
          <w:szCs w:val="28"/>
        </w:rPr>
        <w:t>T-Test</w:t>
      </w:r>
      <w:r w:rsidRPr="0069466F">
        <w:rPr>
          <w:rFonts w:ascii="Simplified Arabic" w:hAnsi="Simplified Arabic" w:cs="Simplified Arabic"/>
          <w:sz w:val="28"/>
          <w:szCs w:val="28"/>
          <w:rtl/>
        </w:rPr>
        <w:t xml:space="preserve">، </w:t>
      </w:r>
      <w:r w:rsidRPr="0069466F">
        <w:rPr>
          <w:rFonts w:ascii="Simplified Arabic" w:hAnsi="Simplified Arabic" w:cs="Simplified Arabic"/>
          <w:sz w:val="28"/>
          <w:szCs w:val="28"/>
        </w:rPr>
        <w:t>ANOVA</w:t>
      </w:r>
      <w:r w:rsidRPr="0069466F">
        <w:rPr>
          <w:rFonts w:ascii="Simplified Arabic" w:hAnsi="Simplified Arabic" w:cs="Simplified Arabic"/>
          <w:sz w:val="28"/>
          <w:szCs w:val="28"/>
          <w:rtl/>
        </w:rPr>
        <w:t>، معامل الارتباط، وتحليل الانحدار، لتقييم العلاقات بين المتغيرات وضمان مصداقية النتائج.</w:t>
      </w:r>
    </w:p>
    <w:p w14:paraId="784EFA1F" w14:textId="77777777" w:rsidR="00D92C82" w:rsidRPr="0069466F" w:rsidRDefault="00D92C82" w:rsidP="00D92C82">
      <w:pPr>
        <w:pStyle w:val="a6"/>
        <w:numPr>
          <w:ilvl w:val="0"/>
          <w:numId w:val="16"/>
        </w:numPr>
        <w:spacing w:before="240" w:line="240" w:lineRule="auto"/>
        <w:jc w:val="both"/>
        <w:rPr>
          <w:rFonts w:ascii="Simplified Arabic" w:hAnsi="Simplified Arabic" w:cs="Simplified Arabic"/>
          <w:sz w:val="28"/>
          <w:szCs w:val="28"/>
          <w:rtl/>
        </w:rPr>
      </w:pPr>
      <w:r w:rsidRPr="0069466F">
        <w:rPr>
          <w:rFonts w:ascii="Simplified Arabic" w:hAnsi="Simplified Arabic" w:cs="Simplified Arabic"/>
          <w:sz w:val="28"/>
          <w:szCs w:val="28"/>
          <w:rtl/>
        </w:rPr>
        <w:t>الحداثة والتوقيت</w:t>
      </w:r>
    </w:p>
    <w:p w14:paraId="590FE82F" w14:textId="505C0E00" w:rsidR="00D92C82" w:rsidRPr="00D92C82" w:rsidRDefault="00D92C82" w:rsidP="00D92C82">
      <w:pPr>
        <w:pStyle w:val="a6"/>
        <w:spacing w:before="240" w:line="240" w:lineRule="auto"/>
        <w:ind w:left="1440"/>
        <w:jc w:val="both"/>
        <w:rPr>
          <w:rFonts w:ascii="Simplified Arabic" w:hAnsi="Simplified Arabic" w:cs="Simplified Arabic"/>
          <w:sz w:val="28"/>
          <w:szCs w:val="28"/>
          <w:rtl/>
        </w:rPr>
      </w:pPr>
      <w:r w:rsidRPr="0069466F">
        <w:rPr>
          <w:rFonts w:ascii="Simplified Arabic" w:hAnsi="Simplified Arabic" w:cs="Simplified Arabic"/>
          <w:sz w:val="28"/>
          <w:szCs w:val="28"/>
          <w:rtl/>
        </w:rPr>
        <w:t>أعدّت هذه الدراسة في توقيت تشهد فيه المملكة طفرة في استضافة الفعاليات الرياضية الكبرى، مما يجعل نتائجها شديدة الصلة بالحاجة الفعلية الحالية.</w:t>
      </w:r>
    </w:p>
    <w:p w14:paraId="524B396D" w14:textId="77777777" w:rsidR="00D92C82" w:rsidRPr="009602CA" w:rsidRDefault="00D92C82" w:rsidP="00D92C82">
      <w:pPr>
        <w:pStyle w:val="2"/>
        <w:rPr>
          <w:rFonts w:ascii="Simplified Arabic" w:hAnsi="Simplified Arabic" w:cs="Simplified Arabic"/>
          <w:b/>
          <w:bCs/>
          <w:color w:val="000000" w:themeColor="text1"/>
          <w:sz w:val="36"/>
          <w:szCs w:val="36"/>
          <w:rtl/>
        </w:rPr>
      </w:pPr>
      <w:bookmarkStart w:id="18" w:name="_Toc214322397"/>
      <w:r w:rsidRPr="009602CA">
        <w:rPr>
          <w:rFonts w:ascii="Simplified Arabic" w:hAnsi="Simplified Arabic" w:cs="Simplified Arabic" w:hint="cs"/>
          <w:b/>
          <w:bCs/>
          <w:color w:val="000000" w:themeColor="text1"/>
          <w:sz w:val="36"/>
          <w:szCs w:val="36"/>
          <w:rtl/>
        </w:rPr>
        <w:lastRenderedPageBreak/>
        <w:t>ثانيا: الإطار النظري:</w:t>
      </w:r>
      <w:bookmarkEnd w:id="18"/>
    </w:p>
    <w:p w14:paraId="2AE6E915" w14:textId="77777777" w:rsidR="00D92C82" w:rsidRPr="005E02A9" w:rsidRDefault="00D92C82" w:rsidP="00D92C82">
      <w:pPr>
        <w:spacing w:before="240" w:line="240" w:lineRule="auto"/>
        <w:rPr>
          <w:rFonts w:ascii="Simplified Arabic" w:hAnsi="Simplified Arabic" w:cs="Simplified Arabic"/>
          <w:b/>
          <w:bCs/>
          <w:sz w:val="32"/>
          <w:szCs w:val="32"/>
          <w:rtl/>
        </w:rPr>
      </w:pPr>
      <w:r w:rsidRPr="005E02A9">
        <w:rPr>
          <w:rFonts w:ascii="Simplified Arabic" w:hAnsi="Simplified Arabic" w:cs="Simplified Arabic" w:hint="cs"/>
          <w:b/>
          <w:bCs/>
          <w:sz w:val="32"/>
          <w:szCs w:val="32"/>
          <w:rtl/>
        </w:rPr>
        <w:t xml:space="preserve">مقدمة: </w:t>
      </w:r>
    </w:p>
    <w:p w14:paraId="7788A657" w14:textId="77777777" w:rsidR="00D92C82" w:rsidRPr="005E02A9" w:rsidRDefault="00D92C82" w:rsidP="00D92C82">
      <w:pPr>
        <w:spacing w:before="240" w:line="240" w:lineRule="auto"/>
        <w:ind w:left="720"/>
        <w:jc w:val="both"/>
        <w:rPr>
          <w:rFonts w:ascii="Simplified Arabic" w:hAnsi="Simplified Arabic" w:cs="Simplified Arabic"/>
          <w:sz w:val="28"/>
          <w:szCs w:val="28"/>
          <w:rtl/>
        </w:rPr>
      </w:pPr>
      <w:r w:rsidRPr="005E02A9">
        <w:rPr>
          <w:rFonts w:ascii="Simplified Arabic" w:hAnsi="Simplified Arabic" w:cs="Simplified Arabic"/>
          <w:sz w:val="28"/>
          <w:szCs w:val="28"/>
          <w:rtl/>
        </w:rPr>
        <w:t>تعدّ الملاعب الرياضية من أكثر أماكن التجمع البشري كثافة، ما يجعلها بيئة عرضة للعديد من الأخطار التي تهدد أمن وسلامة الجماهير. ومع تزايد أعداد المشجعين وتنوع التحديات الأمنية والتنظيمية، برزت أهمية تفعيل منظومة متكاملة تقوم على إدارة المخاطر الوقائية المرتبطة بهذه الحشود. يتطلب هذا التكامل وعيًا تنظيميًا شاملاً بخصائص الجماهير، وأنماط تدفقها، وأوجه القصور المحتملة في البنية التحتية، إلى جانب الاستعداد المسبق والتنسيق بين الجهات المعنية. يسعى هذا الإطار النظري إلى توضيح المفاهيم الأساسية ذات الصلة، واستعراض الخلفيات النظرية والنماذج التي يمكن أن تسهم في تأطير العلاقة بين إدارة المخاطر وإدارة الحشود في سياق ملاعب كرة القدم.</w:t>
      </w:r>
    </w:p>
    <w:p w14:paraId="50623E08" w14:textId="77777777" w:rsidR="00D92C82" w:rsidRDefault="00D92C82" w:rsidP="00D92C82">
      <w:pPr>
        <w:spacing w:before="240" w:line="240" w:lineRule="auto"/>
        <w:ind w:left="720"/>
        <w:jc w:val="both"/>
        <w:rPr>
          <w:rFonts w:ascii="Simplified Arabic" w:hAnsi="Simplified Arabic" w:cs="Simplified Arabic"/>
          <w:sz w:val="28"/>
          <w:szCs w:val="28"/>
          <w:rtl/>
        </w:rPr>
      </w:pPr>
      <w:r w:rsidRPr="005E02A9">
        <w:rPr>
          <w:rFonts w:ascii="Simplified Arabic" w:hAnsi="Simplified Arabic" w:cs="Simplified Arabic"/>
          <w:sz w:val="28"/>
          <w:szCs w:val="28"/>
          <w:rtl/>
        </w:rPr>
        <w:t>يعتمد هذا البحث على ثلاثة أطر نظرية رئيسية:</w:t>
      </w:r>
    </w:p>
    <w:p w14:paraId="63F29E6F" w14:textId="77777777" w:rsidR="00D92C82" w:rsidRPr="005E02A9" w:rsidRDefault="00D92C82" w:rsidP="00D92C82">
      <w:pPr>
        <w:pStyle w:val="a6"/>
        <w:numPr>
          <w:ilvl w:val="0"/>
          <w:numId w:val="11"/>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نظرية إدارة المخاطر: تركز على مراحل التحليل، التقييم، التدخل، والتطوير. تفترض أن تقليل المخاطر يبدأ من التخطيط المسبق.</w:t>
      </w:r>
    </w:p>
    <w:p w14:paraId="6DB4E6E2" w14:textId="77777777" w:rsidR="00D92C82" w:rsidRPr="005E02A9" w:rsidRDefault="00D92C82" w:rsidP="00D92C82">
      <w:pPr>
        <w:pStyle w:val="a6"/>
        <w:numPr>
          <w:ilvl w:val="0"/>
          <w:numId w:val="11"/>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نظرية السلوك الجمعي: تشرح كيف تؤثر البيئة المادية والتنظيمية على سلوك الأفراد في الحشود.</w:t>
      </w:r>
    </w:p>
    <w:p w14:paraId="500A4EC8" w14:textId="77777777" w:rsidR="00D92C82" w:rsidRPr="005E02A9" w:rsidRDefault="00D92C82" w:rsidP="00D92C82">
      <w:pPr>
        <w:pStyle w:val="a6"/>
        <w:numPr>
          <w:ilvl w:val="0"/>
          <w:numId w:val="11"/>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نظرية القيمة المشتركة للأمن: تؤكد أن تحقيق الأمن مسؤولية مشتركة بين الجهات المنظمة والجمهور، ويتطلب تواصلاً فعّالاً.</w:t>
      </w:r>
    </w:p>
    <w:p w14:paraId="367D310A" w14:textId="77777777" w:rsidR="00D92C82" w:rsidRPr="005E02A9" w:rsidRDefault="00D92C82" w:rsidP="00D92C82">
      <w:pPr>
        <w:pStyle w:val="a6"/>
        <w:numPr>
          <w:ilvl w:val="0"/>
          <w:numId w:val="11"/>
        </w:num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t>تكامل هذه النظريات يوفر تفسيرًا منطقيًا للعلاقة بين الإجراءات الوقائية ومستوى ضبط الحشود، ويدعم الفرضية المركزية للبحث التي ترى أن إدارة المخاطر الوقائية تسهم في تعزيز كفاءة إدارة الحشود داخل الملاعب.</w:t>
      </w:r>
    </w:p>
    <w:p w14:paraId="7BCF1310" w14:textId="77777777" w:rsidR="00D92C82" w:rsidRPr="005E02A9" w:rsidRDefault="00D92C82" w:rsidP="00D92C82">
      <w:pPr>
        <w:spacing w:before="240" w:line="240" w:lineRule="auto"/>
        <w:rPr>
          <w:rFonts w:ascii="Simplified Arabic" w:hAnsi="Simplified Arabic" w:cs="Simplified Arabic"/>
          <w:b/>
          <w:bCs/>
          <w:sz w:val="32"/>
          <w:szCs w:val="32"/>
          <w:rtl/>
        </w:rPr>
      </w:pPr>
      <w:r w:rsidRPr="005E02A9">
        <w:rPr>
          <w:rFonts w:ascii="Simplified Arabic" w:hAnsi="Simplified Arabic" w:cs="Simplified Arabic"/>
          <w:b/>
          <w:bCs/>
          <w:sz w:val="32"/>
          <w:szCs w:val="32"/>
          <w:rtl/>
        </w:rPr>
        <w:t>المفاهيم الأساسية</w:t>
      </w:r>
      <w:r>
        <w:rPr>
          <w:rFonts w:ascii="Simplified Arabic" w:hAnsi="Simplified Arabic" w:cs="Simplified Arabic" w:hint="cs"/>
          <w:b/>
          <w:bCs/>
          <w:sz w:val="32"/>
          <w:szCs w:val="32"/>
          <w:rtl/>
        </w:rPr>
        <w:t xml:space="preserve">: </w:t>
      </w:r>
    </w:p>
    <w:p w14:paraId="521B4320" w14:textId="77777777" w:rsidR="00D92C82" w:rsidRPr="005E02A9" w:rsidRDefault="00D92C82" w:rsidP="00D92C82">
      <w:pPr>
        <w:numPr>
          <w:ilvl w:val="0"/>
          <w:numId w:val="12"/>
        </w:numPr>
        <w:spacing w:after="0" w:line="240" w:lineRule="auto"/>
        <w:rPr>
          <w:rFonts w:ascii="Simplified Arabic" w:hAnsi="Simplified Arabic" w:cs="Simplified Arabic"/>
          <w:b/>
          <w:bCs/>
          <w:sz w:val="28"/>
          <w:szCs w:val="28"/>
          <w:rtl/>
        </w:rPr>
      </w:pPr>
      <w:r w:rsidRPr="005E02A9">
        <w:rPr>
          <w:rFonts w:ascii="Simplified Arabic" w:hAnsi="Simplified Arabic" w:cs="Simplified Arabic"/>
          <w:b/>
          <w:bCs/>
          <w:sz w:val="28"/>
          <w:szCs w:val="28"/>
          <w:rtl/>
        </w:rPr>
        <w:t>إدارة المخاطر الوقائية</w:t>
      </w:r>
      <w:r>
        <w:rPr>
          <w:rFonts w:ascii="Simplified Arabic" w:hAnsi="Simplified Arabic" w:cs="Simplified Arabic" w:hint="cs"/>
          <w:b/>
          <w:bCs/>
          <w:sz w:val="28"/>
          <w:szCs w:val="28"/>
          <w:rtl/>
        </w:rPr>
        <w:t>:</w:t>
      </w:r>
    </w:p>
    <w:p w14:paraId="7AEAF545" w14:textId="77777777" w:rsidR="00D92C82" w:rsidRDefault="00D92C82" w:rsidP="00D92C82">
      <w:pPr>
        <w:spacing w:before="240" w:line="240" w:lineRule="auto"/>
        <w:ind w:left="720"/>
        <w:jc w:val="both"/>
        <w:rPr>
          <w:rFonts w:ascii="Simplified Arabic" w:hAnsi="Simplified Arabic" w:cs="Simplified Arabic"/>
          <w:sz w:val="28"/>
          <w:szCs w:val="28"/>
          <w:rtl/>
        </w:rPr>
      </w:pPr>
      <w:r w:rsidRPr="005E02A9">
        <w:rPr>
          <w:rFonts w:ascii="Simplified Arabic" w:hAnsi="Simplified Arabic" w:cs="Simplified Arabic"/>
          <w:sz w:val="28"/>
          <w:szCs w:val="28"/>
          <w:rtl/>
        </w:rPr>
        <w:t xml:space="preserve">تعني مجموعة الإجراءات والأنشطة المخططة التي تهدف إلى تحديد وتقييم وتقليل احتمالية حدوث الخطر قبل وقوعه، والحد من آثاره إن حدث، بهدف حماية الأفراد والمنشآت وضمان استمرارية النشاط. في السياق الرياضي، تعرف إدارة المخاطر الوقائية بأنها "جهد </w:t>
      </w:r>
      <w:r w:rsidRPr="005E02A9">
        <w:rPr>
          <w:rFonts w:ascii="Simplified Arabic" w:hAnsi="Simplified Arabic" w:cs="Simplified Arabic"/>
          <w:sz w:val="28"/>
          <w:szCs w:val="28"/>
          <w:rtl/>
        </w:rPr>
        <w:lastRenderedPageBreak/>
        <w:t>منظم يسعى لتوفير بيئة آمنة عبر التنبؤ بالمخاطر المحتملة وتقدير أثرها واتخاذ الإجراءات الاستباقية للتعامل معها" (الزهراني، 2005).</w:t>
      </w:r>
    </w:p>
    <w:p w14:paraId="22D03F52" w14:textId="77777777" w:rsidR="00D92C82" w:rsidRPr="005E02A9" w:rsidRDefault="00D92C82" w:rsidP="00D92C82">
      <w:pPr>
        <w:numPr>
          <w:ilvl w:val="0"/>
          <w:numId w:val="12"/>
        </w:numPr>
        <w:spacing w:after="0" w:line="240" w:lineRule="auto"/>
        <w:rPr>
          <w:rFonts w:ascii="Simplified Arabic" w:hAnsi="Simplified Arabic" w:cs="Simplified Arabic"/>
          <w:b/>
          <w:bCs/>
          <w:sz w:val="28"/>
          <w:szCs w:val="28"/>
          <w:rtl/>
        </w:rPr>
      </w:pPr>
      <w:r w:rsidRPr="005E02A9">
        <w:rPr>
          <w:rFonts w:ascii="Simplified Arabic" w:hAnsi="Simplified Arabic" w:cs="Simplified Arabic"/>
          <w:b/>
          <w:bCs/>
          <w:sz w:val="28"/>
          <w:szCs w:val="28"/>
          <w:rtl/>
        </w:rPr>
        <w:t>إدارة الحشود</w:t>
      </w:r>
      <w:r>
        <w:rPr>
          <w:rFonts w:ascii="Simplified Arabic" w:hAnsi="Simplified Arabic" w:cs="Simplified Arabic" w:hint="cs"/>
          <w:b/>
          <w:bCs/>
          <w:sz w:val="28"/>
          <w:szCs w:val="28"/>
          <w:rtl/>
        </w:rPr>
        <w:t xml:space="preserve">: </w:t>
      </w:r>
    </w:p>
    <w:p w14:paraId="2A19EBF5" w14:textId="77777777" w:rsidR="00D92C82" w:rsidRPr="005E02A9" w:rsidRDefault="00D92C82" w:rsidP="00D92C82">
      <w:pPr>
        <w:spacing w:before="240" w:line="240" w:lineRule="auto"/>
        <w:ind w:left="720"/>
        <w:jc w:val="both"/>
        <w:rPr>
          <w:rFonts w:ascii="Simplified Arabic" w:hAnsi="Simplified Arabic" w:cs="Simplified Arabic"/>
          <w:sz w:val="28"/>
          <w:szCs w:val="28"/>
          <w:rtl/>
        </w:rPr>
      </w:pPr>
      <w:r w:rsidRPr="005E02A9">
        <w:rPr>
          <w:rFonts w:ascii="Simplified Arabic" w:hAnsi="Simplified Arabic" w:cs="Simplified Arabic"/>
          <w:sz w:val="28"/>
          <w:szCs w:val="28"/>
          <w:rtl/>
        </w:rPr>
        <w:t>إدارة الحشود هي عملية تنظيم وتحكم في حركة وتجمعات الأشخاص في مكان وزمان محددين بهدف ضمان سلامتهم ومنع التدافع أو الفوضى أو الأذى. في ملاعب كرة القدم، تشمل إدارة الحشود مراقبة تدفق الجماهير، تخطيط مداخل ومخارج الاستاد، تقسيم المدرجات، وضبط تصرفات المشجعين أثناء الأحداث (صفوت، 2020).</w:t>
      </w:r>
    </w:p>
    <w:p w14:paraId="3F7DCE33" w14:textId="77777777" w:rsidR="00D92C82" w:rsidRDefault="00D92C82" w:rsidP="00D92C82">
      <w:pPr>
        <w:spacing w:before="240" w:line="240" w:lineRule="auto"/>
        <w:rPr>
          <w:rFonts w:ascii="Simplified Arabic" w:hAnsi="Simplified Arabic" w:cs="Simplified Arabic"/>
          <w:b/>
          <w:bCs/>
          <w:sz w:val="32"/>
          <w:szCs w:val="32"/>
          <w:rtl/>
        </w:rPr>
      </w:pPr>
      <w:r w:rsidRPr="005E02A9">
        <w:rPr>
          <w:rFonts w:ascii="Simplified Arabic" w:hAnsi="Simplified Arabic" w:cs="Simplified Arabic"/>
          <w:b/>
          <w:bCs/>
          <w:sz w:val="32"/>
          <w:szCs w:val="32"/>
          <w:rtl/>
        </w:rPr>
        <w:t>الخلفية النظرية ذات الصلة</w:t>
      </w:r>
      <w:r>
        <w:rPr>
          <w:rFonts w:ascii="Simplified Arabic" w:hAnsi="Simplified Arabic" w:cs="Simplified Arabic" w:hint="cs"/>
          <w:b/>
          <w:bCs/>
          <w:sz w:val="32"/>
          <w:szCs w:val="32"/>
          <w:rtl/>
        </w:rPr>
        <w:t xml:space="preserve">: </w:t>
      </w:r>
    </w:p>
    <w:p w14:paraId="585C5D35" w14:textId="77777777" w:rsidR="00D92C82" w:rsidRDefault="00D92C82" w:rsidP="00D92C82">
      <w:pPr>
        <w:spacing w:before="240" w:line="240" w:lineRule="auto"/>
        <w:ind w:left="720"/>
        <w:jc w:val="both"/>
        <w:rPr>
          <w:rFonts w:ascii="Simplified Arabic" w:hAnsi="Simplified Arabic" w:cs="Simplified Arabic"/>
          <w:sz w:val="28"/>
          <w:szCs w:val="28"/>
          <w:rtl/>
        </w:rPr>
      </w:pPr>
      <w:r w:rsidRPr="005E02A9">
        <w:rPr>
          <w:rFonts w:ascii="Simplified Arabic" w:hAnsi="Simplified Arabic" w:cs="Simplified Arabic"/>
          <w:sz w:val="28"/>
          <w:szCs w:val="28"/>
          <w:rtl/>
        </w:rPr>
        <w:t>تشير الدراسات الحديثة إلى أن العلاقة بين إدارة المخاطر وإدارة الحشود علاقة تكاملية، حيث تعتبر الإجراءات الوقائية أحد مرتكزات نجاح إدارة الحشود في البيئات عالية الكثافة، مثل ملاعب كرة القدم.</w:t>
      </w:r>
    </w:p>
    <w:p w14:paraId="6A709C8F" w14:textId="77777777" w:rsidR="00D92C82" w:rsidRPr="005E02A9" w:rsidRDefault="00D92C82" w:rsidP="00D92C82">
      <w:pPr>
        <w:spacing w:before="240" w:line="240" w:lineRule="auto"/>
        <w:ind w:left="720"/>
        <w:jc w:val="both"/>
        <w:rPr>
          <w:rFonts w:ascii="Simplified Arabic" w:hAnsi="Simplified Arabic" w:cs="Simplified Arabic"/>
          <w:sz w:val="28"/>
          <w:szCs w:val="28"/>
          <w:rtl/>
        </w:rPr>
      </w:pPr>
      <w:r w:rsidRPr="005E02A9">
        <w:rPr>
          <w:rFonts w:ascii="Simplified Arabic" w:hAnsi="Simplified Arabic" w:cs="Simplified Arabic"/>
          <w:sz w:val="28"/>
          <w:szCs w:val="28"/>
          <w:rtl/>
        </w:rPr>
        <w:tab/>
        <w:t>توصلت دراسة الزهراني (2005) إلى أن الفصل بين جماهير الفرق، وتحديد ممرات الطوارئ، وتوزيع رجال الأمن، كلها تدخل ضمن الإجراءات الوقائية التي تقلل من احتمالية وقوع شغب جماهيري.</w:t>
      </w:r>
    </w:p>
    <w:p w14:paraId="7D32FFC6" w14:textId="77777777" w:rsidR="00D92C82" w:rsidRPr="005E02A9" w:rsidRDefault="00D92C82" w:rsidP="00D92C82">
      <w:pPr>
        <w:spacing w:before="240" w:line="240" w:lineRule="auto"/>
        <w:ind w:left="720" w:firstLine="720"/>
        <w:jc w:val="both"/>
        <w:rPr>
          <w:rFonts w:ascii="Simplified Arabic" w:hAnsi="Simplified Arabic" w:cs="Simplified Arabic"/>
          <w:sz w:val="28"/>
          <w:szCs w:val="28"/>
          <w:rtl/>
        </w:rPr>
      </w:pPr>
      <w:r w:rsidRPr="005E02A9">
        <w:rPr>
          <w:rFonts w:ascii="Simplified Arabic" w:hAnsi="Simplified Arabic" w:cs="Simplified Arabic"/>
          <w:sz w:val="28"/>
          <w:szCs w:val="28"/>
          <w:rtl/>
        </w:rPr>
        <w:t>كما بيّنت دراسة صفوت (2020) أن وجود نموذج إداري متكامل لإدارة الحشود في الملاعب المصرية يمكن أن يقلل من المخاطر المتكررة في المباريات ذات الحساسية العالية.</w:t>
      </w:r>
    </w:p>
    <w:p w14:paraId="288B495D" w14:textId="77777777" w:rsidR="00D92C82" w:rsidRPr="005E02A9" w:rsidRDefault="00D92C82" w:rsidP="00D92C82">
      <w:pPr>
        <w:spacing w:before="240" w:line="240" w:lineRule="auto"/>
        <w:ind w:left="720" w:firstLine="720"/>
        <w:jc w:val="both"/>
        <w:rPr>
          <w:rFonts w:ascii="Simplified Arabic" w:hAnsi="Simplified Arabic" w:cs="Simplified Arabic"/>
          <w:sz w:val="28"/>
          <w:szCs w:val="28"/>
          <w:rtl/>
        </w:rPr>
      </w:pPr>
      <w:r w:rsidRPr="005E02A9">
        <w:rPr>
          <w:rFonts w:ascii="Simplified Arabic" w:hAnsi="Simplified Arabic" w:cs="Simplified Arabic"/>
          <w:sz w:val="28"/>
          <w:szCs w:val="28"/>
          <w:rtl/>
        </w:rPr>
        <w:t xml:space="preserve">أما </w:t>
      </w:r>
      <w:proofErr w:type="spellStart"/>
      <w:r w:rsidRPr="005E02A9">
        <w:rPr>
          <w:rFonts w:ascii="Simplified Arabic" w:hAnsi="Simplified Arabic" w:cs="Simplified Arabic"/>
          <w:sz w:val="28"/>
          <w:szCs w:val="28"/>
          <w:rtl/>
        </w:rPr>
        <w:t>الكباوي</w:t>
      </w:r>
      <w:proofErr w:type="spellEnd"/>
      <w:r w:rsidRPr="005E02A9">
        <w:rPr>
          <w:rFonts w:ascii="Simplified Arabic" w:hAnsi="Simplified Arabic" w:cs="Simplified Arabic"/>
          <w:sz w:val="28"/>
          <w:szCs w:val="28"/>
          <w:rtl/>
        </w:rPr>
        <w:t xml:space="preserve"> وزويد (2023) فقد وجدا أن إدارة الحشود تسهم بنسبة 53% في رفع إدراك الجماهير بالمخاطر الصحية، ولكن أثرها على تغيير سلوكهم الوقائي كان محدودًا، ما يبرز الحاجة إلى إجراءات أكثر دقة واستباقية قبل المباريات.</w:t>
      </w:r>
    </w:p>
    <w:p w14:paraId="028A4723" w14:textId="77777777" w:rsidR="00D92C82" w:rsidRDefault="00D92C82" w:rsidP="00D92C82">
      <w:pPr>
        <w:spacing w:before="240" w:line="240" w:lineRule="auto"/>
        <w:ind w:left="720" w:firstLine="720"/>
        <w:jc w:val="both"/>
        <w:rPr>
          <w:rFonts w:ascii="Simplified Arabic" w:hAnsi="Simplified Arabic" w:cs="Simplified Arabic"/>
          <w:sz w:val="28"/>
          <w:szCs w:val="28"/>
          <w:rtl/>
        </w:rPr>
      </w:pPr>
      <w:r w:rsidRPr="005E02A9">
        <w:rPr>
          <w:rFonts w:ascii="Simplified Arabic" w:hAnsi="Simplified Arabic" w:cs="Simplified Arabic"/>
          <w:sz w:val="28"/>
          <w:szCs w:val="28"/>
          <w:rtl/>
        </w:rPr>
        <w:t xml:space="preserve">في السياق الأجنبي، أكدت دراسة </w:t>
      </w:r>
      <w:r w:rsidRPr="005E02A9">
        <w:rPr>
          <w:rFonts w:ascii="Simplified Arabic" w:hAnsi="Simplified Arabic" w:cs="Simplified Arabic"/>
          <w:sz w:val="28"/>
          <w:szCs w:val="28"/>
        </w:rPr>
        <w:t>Taylor</w:t>
      </w:r>
      <w:r w:rsidRPr="005E02A9">
        <w:rPr>
          <w:rFonts w:ascii="Simplified Arabic" w:hAnsi="Simplified Arabic" w:cs="Simplified Arabic"/>
          <w:sz w:val="28"/>
          <w:szCs w:val="28"/>
          <w:rtl/>
        </w:rPr>
        <w:t xml:space="preserve"> وآخرين (2018) أن استخدام الكاميرات الذكية والشرطة التفاعلية ساعد بشكل مباشر على تخفيض نسب العنف الجماهيري في الأحداث الرياضية الكبرى.</w:t>
      </w:r>
    </w:p>
    <w:p w14:paraId="0DD7AEBC" w14:textId="77777777" w:rsidR="00D92C82" w:rsidRDefault="00D92C82" w:rsidP="00D92C82">
      <w:pPr>
        <w:spacing w:before="240" w:line="240" w:lineRule="auto"/>
        <w:ind w:left="720" w:firstLine="720"/>
        <w:jc w:val="both"/>
        <w:rPr>
          <w:rFonts w:ascii="Simplified Arabic" w:hAnsi="Simplified Arabic" w:cs="Simplified Arabic"/>
          <w:sz w:val="28"/>
          <w:szCs w:val="28"/>
          <w:rtl/>
        </w:rPr>
      </w:pPr>
    </w:p>
    <w:p w14:paraId="50631911" w14:textId="77777777" w:rsidR="00D92C82" w:rsidRPr="00C73A8E" w:rsidRDefault="00D92C82" w:rsidP="00D92C82">
      <w:pPr>
        <w:spacing w:before="240" w:line="240" w:lineRule="auto"/>
        <w:rPr>
          <w:rFonts w:ascii="Simplified Arabic" w:hAnsi="Simplified Arabic" w:cs="Simplified Arabic"/>
          <w:b/>
          <w:bCs/>
          <w:sz w:val="32"/>
          <w:szCs w:val="32"/>
          <w:rtl/>
        </w:rPr>
      </w:pPr>
      <w:r w:rsidRPr="00C73A8E">
        <w:rPr>
          <w:rFonts w:ascii="Simplified Arabic" w:hAnsi="Simplified Arabic" w:cs="Simplified Arabic"/>
          <w:b/>
          <w:bCs/>
          <w:sz w:val="32"/>
          <w:szCs w:val="32"/>
          <w:rtl/>
        </w:rPr>
        <w:lastRenderedPageBreak/>
        <w:t>النظريات المفسرة</w:t>
      </w:r>
      <w:r>
        <w:rPr>
          <w:rFonts w:ascii="Simplified Arabic" w:hAnsi="Simplified Arabic" w:cs="Simplified Arabic" w:hint="cs"/>
          <w:b/>
          <w:bCs/>
          <w:sz w:val="32"/>
          <w:szCs w:val="32"/>
          <w:rtl/>
        </w:rPr>
        <w:t>:</w:t>
      </w:r>
    </w:p>
    <w:p w14:paraId="04C5946B" w14:textId="77777777" w:rsidR="00D92C82" w:rsidRPr="00C73A8E" w:rsidRDefault="00D92C82" w:rsidP="00D92C82">
      <w:pPr>
        <w:pStyle w:val="a6"/>
        <w:numPr>
          <w:ilvl w:val="0"/>
          <w:numId w:val="13"/>
        </w:numPr>
        <w:spacing w:before="240" w:line="240" w:lineRule="auto"/>
        <w:jc w:val="both"/>
        <w:rPr>
          <w:rFonts w:ascii="Simplified Arabic" w:hAnsi="Simplified Arabic" w:cs="Simplified Arabic"/>
          <w:sz w:val="28"/>
          <w:szCs w:val="28"/>
          <w:rtl/>
        </w:rPr>
      </w:pPr>
      <w:r w:rsidRPr="00C73A8E">
        <w:rPr>
          <w:rFonts w:ascii="Simplified Arabic" w:hAnsi="Simplified Arabic" w:cs="Simplified Arabic"/>
          <w:sz w:val="28"/>
          <w:szCs w:val="28"/>
          <w:rtl/>
        </w:rPr>
        <w:t>نظرية إدارة المخاطر</w:t>
      </w:r>
      <w:r>
        <w:rPr>
          <w:rFonts w:ascii="Simplified Arabic" w:hAnsi="Simplified Arabic" w:cs="Simplified Arabic" w:hint="cs"/>
          <w:sz w:val="28"/>
          <w:szCs w:val="28"/>
          <w:rtl/>
        </w:rPr>
        <w:t>:</w:t>
      </w:r>
    </w:p>
    <w:p w14:paraId="2ADB8E49" w14:textId="77777777" w:rsidR="00D92C82" w:rsidRPr="00C73A8E" w:rsidRDefault="00D92C82" w:rsidP="00D92C82">
      <w:pPr>
        <w:spacing w:before="240" w:line="240" w:lineRule="auto"/>
        <w:ind w:left="1080"/>
        <w:jc w:val="both"/>
        <w:rPr>
          <w:rFonts w:ascii="Simplified Arabic" w:hAnsi="Simplified Arabic" w:cs="Simplified Arabic"/>
          <w:sz w:val="28"/>
          <w:szCs w:val="28"/>
          <w:rtl/>
        </w:rPr>
      </w:pPr>
      <w:r w:rsidRPr="00C73A8E">
        <w:rPr>
          <w:rFonts w:ascii="Simplified Arabic" w:hAnsi="Simplified Arabic" w:cs="Simplified Arabic"/>
          <w:sz w:val="28"/>
          <w:szCs w:val="28"/>
          <w:rtl/>
        </w:rPr>
        <w:t>تركز هذه النظرية على دورة مكونة من مراحل: التحديد، التقييم، التخطيط، التنفيذ، ثم المتابعة. وهي تعدّ إطارًا مناسبًا لتطبيقه على الحالات الجماهيرية الرياضية، حيث يمكن الاستفادة منها في رصد نقاط الضعف في تصميم الملاعب، ومراقبة حركة الدخول والخروج، وتحليل سلوك الجماهير المتكرر.</w:t>
      </w:r>
    </w:p>
    <w:p w14:paraId="43EE4FF3" w14:textId="77777777" w:rsidR="00D92C82" w:rsidRPr="00C73A8E" w:rsidRDefault="00D92C82" w:rsidP="00D92C82">
      <w:pPr>
        <w:pStyle w:val="a6"/>
        <w:numPr>
          <w:ilvl w:val="0"/>
          <w:numId w:val="13"/>
        </w:numPr>
        <w:spacing w:before="240" w:line="240" w:lineRule="auto"/>
        <w:jc w:val="both"/>
        <w:rPr>
          <w:rFonts w:ascii="Simplified Arabic" w:hAnsi="Simplified Arabic" w:cs="Simplified Arabic"/>
          <w:sz w:val="28"/>
          <w:szCs w:val="28"/>
          <w:rtl/>
        </w:rPr>
      </w:pPr>
      <w:r w:rsidRPr="00C73A8E">
        <w:rPr>
          <w:rFonts w:ascii="Simplified Arabic" w:hAnsi="Simplified Arabic" w:cs="Simplified Arabic"/>
          <w:sz w:val="28"/>
          <w:szCs w:val="28"/>
          <w:rtl/>
        </w:rPr>
        <w:t>نظرية الحشود</w:t>
      </w:r>
      <w:r>
        <w:rPr>
          <w:rFonts w:ascii="Simplified Arabic" w:hAnsi="Simplified Arabic" w:cs="Simplified Arabic" w:hint="cs"/>
          <w:sz w:val="28"/>
          <w:szCs w:val="28"/>
          <w:rtl/>
        </w:rPr>
        <w:t>:</w:t>
      </w:r>
    </w:p>
    <w:p w14:paraId="287DF76B" w14:textId="77777777" w:rsidR="00D92C82" w:rsidRPr="00C73A8E" w:rsidRDefault="00D92C82" w:rsidP="00D92C82">
      <w:pPr>
        <w:spacing w:before="240" w:line="240" w:lineRule="auto"/>
        <w:ind w:left="1080"/>
        <w:jc w:val="both"/>
        <w:rPr>
          <w:rFonts w:ascii="Simplified Arabic" w:hAnsi="Simplified Arabic" w:cs="Simplified Arabic"/>
          <w:sz w:val="28"/>
          <w:szCs w:val="28"/>
          <w:rtl/>
        </w:rPr>
      </w:pPr>
      <w:r w:rsidRPr="00C73A8E">
        <w:rPr>
          <w:rFonts w:ascii="Simplified Arabic" w:hAnsi="Simplified Arabic" w:cs="Simplified Arabic"/>
          <w:sz w:val="28"/>
          <w:szCs w:val="28"/>
          <w:rtl/>
        </w:rPr>
        <w:t>تعود إلى أعمال غوستاف لوبون، ثم طُورت لاحقًا لتشمل نظريات حديثة تفسّر السلوك الجماعي في التجمعات. تفيد هذه النظرية في فهم كيفية تحول الجماهير من السلوك المنضبط إلى سلوك جماعي فوضوي نتيجة للعوامل النفسية والضغوط البيئية. ولهذا تبرز أهمية السيطرة الوقائية قبل أن يفقد المنظمون القدرة على التفاعل المباشر.</w:t>
      </w:r>
    </w:p>
    <w:p w14:paraId="03898B0F" w14:textId="77777777" w:rsidR="00D92C82" w:rsidRPr="00C73A8E" w:rsidRDefault="00D92C82" w:rsidP="00D92C82">
      <w:pPr>
        <w:spacing w:before="240" w:line="240" w:lineRule="auto"/>
        <w:rPr>
          <w:rFonts w:ascii="Simplified Arabic" w:hAnsi="Simplified Arabic" w:cs="Simplified Arabic"/>
          <w:b/>
          <w:bCs/>
          <w:sz w:val="32"/>
          <w:szCs w:val="32"/>
          <w:rtl/>
        </w:rPr>
      </w:pPr>
      <w:r w:rsidRPr="00C73A8E">
        <w:rPr>
          <w:rFonts w:ascii="Simplified Arabic" w:hAnsi="Simplified Arabic" w:cs="Simplified Arabic"/>
          <w:b/>
          <w:bCs/>
          <w:sz w:val="32"/>
          <w:szCs w:val="32"/>
          <w:rtl/>
        </w:rPr>
        <w:t>العلاقة بين إدارة المخاطر وإدارة الحشود في الملاعب</w:t>
      </w:r>
      <w:r>
        <w:rPr>
          <w:rFonts w:ascii="Simplified Arabic" w:hAnsi="Simplified Arabic" w:cs="Simplified Arabic" w:hint="cs"/>
          <w:b/>
          <w:bCs/>
          <w:sz w:val="32"/>
          <w:szCs w:val="32"/>
          <w:rtl/>
        </w:rPr>
        <w:t>:</w:t>
      </w:r>
    </w:p>
    <w:p w14:paraId="4EA860FE" w14:textId="77777777" w:rsidR="00D92C82" w:rsidRPr="00C73A8E" w:rsidRDefault="00D92C82" w:rsidP="00D92C82">
      <w:pPr>
        <w:spacing w:before="240" w:line="240" w:lineRule="auto"/>
        <w:ind w:left="720"/>
        <w:jc w:val="both"/>
        <w:rPr>
          <w:rFonts w:ascii="Simplified Arabic" w:hAnsi="Simplified Arabic" w:cs="Simplified Arabic"/>
          <w:sz w:val="28"/>
          <w:szCs w:val="28"/>
          <w:rtl/>
        </w:rPr>
      </w:pPr>
      <w:r w:rsidRPr="00C73A8E">
        <w:rPr>
          <w:rFonts w:ascii="Simplified Arabic" w:hAnsi="Simplified Arabic" w:cs="Simplified Arabic"/>
          <w:sz w:val="28"/>
          <w:szCs w:val="28"/>
          <w:rtl/>
        </w:rPr>
        <w:t>من خلال ما سبق، يمكن القول إن إدارة المخاطر الوقائية هي البوابة الأولى لنجاح إدارة الحشود</w:t>
      </w:r>
      <w:r w:rsidRPr="001B6D81">
        <w:rPr>
          <w:rFonts w:cs="Arial"/>
          <w:sz w:val="28"/>
          <w:szCs w:val="28"/>
          <w:rtl/>
        </w:rPr>
        <w:t xml:space="preserve"> في </w:t>
      </w:r>
      <w:r w:rsidRPr="00C73A8E">
        <w:rPr>
          <w:rFonts w:ascii="Simplified Arabic" w:hAnsi="Simplified Arabic" w:cs="Simplified Arabic"/>
          <w:sz w:val="28"/>
          <w:szCs w:val="28"/>
          <w:rtl/>
        </w:rPr>
        <w:t>الملاعب الرياضية. فكلما تم تحديد الأخطار مسبقًا ووُضعت إجراءات للوقاية منها، كلما كان التنظيم الجماهيري أكثر انضباطًا وسلاسة. وتظهر العلاقة بين المفهومين في النقاط التالية:</w:t>
      </w:r>
    </w:p>
    <w:p w14:paraId="2C9DC000" w14:textId="77777777" w:rsidR="00D92C82" w:rsidRPr="00C73A8E" w:rsidRDefault="00D92C82" w:rsidP="00D92C82">
      <w:pPr>
        <w:pStyle w:val="a6"/>
        <w:numPr>
          <w:ilvl w:val="0"/>
          <w:numId w:val="14"/>
        </w:numPr>
        <w:spacing w:before="240" w:line="240" w:lineRule="auto"/>
        <w:jc w:val="both"/>
        <w:rPr>
          <w:rFonts w:ascii="Simplified Arabic" w:hAnsi="Simplified Arabic" w:cs="Simplified Arabic"/>
          <w:sz w:val="28"/>
          <w:szCs w:val="28"/>
          <w:rtl/>
        </w:rPr>
      </w:pPr>
      <w:r w:rsidRPr="00C73A8E">
        <w:rPr>
          <w:rFonts w:ascii="Simplified Arabic" w:hAnsi="Simplified Arabic" w:cs="Simplified Arabic"/>
          <w:sz w:val="28"/>
          <w:szCs w:val="28"/>
          <w:rtl/>
        </w:rPr>
        <w:t>التخطيط الوقائي الجيد (مثل تحديد مخارج الطوارئ، الفصل بين الجماهير، التنبؤ بسلوكيات عالية الخطورة) يقلل من التدافع والعنف.</w:t>
      </w:r>
    </w:p>
    <w:p w14:paraId="3ADB7DAB" w14:textId="77777777" w:rsidR="00D92C82" w:rsidRPr="00C73A8E" w:rsidRDefault="00D92C82" w:rsidP="00D92C82">
      <w:pPr>
        <w:pStyle w:val="a6"/>
        <w:numPr>
          <w:ilvl w:val="0"/>
          <w:numId w:val="14"/>
        </w:numPr>
        <w:spacing w:before="240" w:line="240" w:lineRule="auto"/>
        <w:jc w:val="both"/>
        <w:rPr>
          <w:rFonts w:ascii="Simplified Arabic" w:hAnsi="Simplified Arabic" w:cs="Simplified Arabic"/>
          <w:sz w:val="28"/>
          <w:szCs w:val="28"/>
          <w:rtl/>
        </w:rPr>
      </w:pPr>
      <w:r w:rsidRPr="00C73A8E">
        <w:rPr>
          <w:rFonts w:ascii="Simplified Arabic" w:hAnsi="Simplified Arabic" w:cs="Simplified Arabic"/>
          <w:sz w:val="28"/>
          <w:szCs w:val="28"/>
          <w:rtl/>
        </w:rPr>
        <w:t>تفعيل التقنيات الوقائية (كاميرات، أجهزة تفتيش، أنظمة تحكم بالمدرجات) يُمكّن إدارة الحشود من التدخل المبكر في الأزمات.</w:t>
      </w:r>
    </w:p>
    <w:p w14:paraId="1170CF68" w14:textId="77777777" w:rsidR="00D92C82" w:rsidRDefault="00D92C82" w:rsidP="00D92C82">
      <w:pPr>
        <w:pStyle w:val="a6"/>
        <w:numPr>
          <w:ilvl w:val="0"/>
          <w:numId w:val="14"/>
        </w:numPr>
        <w:spacing w:before="240" w:line="240" w:lineRule="auto"/>
        <w:jc w:val="both"/>
        <w:rPr>
          <w:rFonts w:ascii="Simplified Arabic" w:hAnsi="Simplified Arabic" w:cs="Simplified Arabic"/>
          <w:sz w:val="28"/>
          <w:szCs w:val="28"/>
        </w:rPr>
      </w:pPr>
      <w:r w:rsidRPr="00C73A8E">
        <w:rPr>
          <w:rFonts w:ascii="Simplified Arabic" w:hAnsi="Simplified Arabic" w:cs="Simplified Arabic"/>
          <w:sz w:val="28"/>
          <w:szCs w:val="28"/>
          <w:rtl/>
        </w:rPr>
        <w:t>نشر الوعي بالمخاطر وإصدار تعليمات واضحة يسهم في تهدئة السلوك الجمعي داخل المدرجات.</w:t>
      </w:r>
    </w:p>
    <w:p w14:paraId="2FD18ACB" w14:textId="77777777" w:rsidR="00D92C82" w:rsidRPr="00C73A8E" w:rsidRDefault="00D92C82" w:rsidP="00D92C82">
      <w:pPr>
        <w:pStyle w:val="a6"/>
        <w:numPr>
          <w:ilvl w:val="0"/>
          <w:numId w:val="14"/>
        </w:numPr>
        <w:spacing w:before="240" w:line="240" w:lineRule="auto"/>
        <w:jc w:val="both"/>
        <w:rPr>
          <w:rFonts w:ascii="Simplified Arabic" w:hAnsi="Simplified Arabic" w:cs="Simplified Arabic"/>
          <w:sz w:val="28"/>
          <w:szCs w:val="28"/>
          <w:rtl/>
        </w:rPr>
      </w:pPr>
      <w:r w:rsidRPr="00C73A8E">
        <w:rPr>
          <w:rFonts w:ascii="Simplified Arabic" w:hAnsi="Simplified Arabic" w:cs="Simplified Arabic"/>
          <w:sz w:val="28"/>
          <w:szCs w:val="28"/>
          <w:rtl/>
        </w:rPr>
        <w:t>كلما زادت درجة الاستعداد الوقائي، قلت الحاجة إلى التدخل الأمني المباشر، ما يقلل من احتمالية التصعيد أو الفوضى.</w:t>
      </w:r>
    </w:p>
    <w:p w14:paraId="1AA6157C" w14:textId="77777777" w:rsidR="00D92C82" w:rsidRDefault="00D92C82" w:rsidP="00D92C82">
      <w:pPr>
        <w:spacing w:before="240" w:line="240" w:lineRule="auto"/>
        <w:jc w:val="both"/>
        <w:rPr>
          <w:rFonts w:ascii="Simplified Arabic" w:hAnsi="Simplified Arabic" w:cs="Simplified Arabic"/>
          <w:sz w:val="28"/>
          <w:szCs w:val="28"/>
          <w:rtl/>
        </w:rPr>
      </w:pPr>
    </w:p>
    <w:p w14:paraId="70930039" w14:textId="77777777" w:rsidR="00D92C82" w:rsidRPr="009602CA" w:rsidRDefault="00D92C82" w:rsidP="00D92C82">
      <w:pPr>
        <w:pStyle w:val="2"/>
        <w:rPr>
          <w:rFonts w:ascii="Simplified Arabic" w:hAnsi="Simplified Arabic" w:cs="Simplified Arabic"/>
          <w:b/>
          <w:bCs/>
          <w:color w:val="000000" w:themeColor="text1"/>
          <w:sz w:val="36"/>
          <w:szCs w:val="36"/>
          <w:rtl/>
        </w:rPr>
      </w:pPr>
      <w:bookmarkStart w:id="19" w:name="_Toc214322398"/>
      <w:r w:rsidRPr="009602CA">
        <w:rPr>
          <w:rFonts w:ascii="Simplified Arabic" w:hAnsi="Simplified Arabic" w:cs="Simplified Arabic"/>
          <w:b/>
          <w:bCs/>
          <w:color w:val="000000" w:themeColor="text1"/>
          <w:sz w:val="36"/>
          <w:szCs w:val="36"/>
          <w:rtl/>
        </w:rPr>
        <w:lastRenderedPageBreak/>
        <w:t>خلاصة الإطار النظري</w:t>
      </w:r>
      <w:r w:rsidRPr="009602CA">
        <w:rPr>
          <w:rFonts w:ascii="Simplified Arabic" w:hAnsi="Simplified Arabic" w:cs="Simplified Arabic" w:hint="cs"/>
          <w:b/>
          <w:bCs/>
          <w:color w:val="000000" w:themeColor="text1"/>
          <w:sz w:val="36"/>
          <w:szCs w:val="36"/>
          <w:rtl/>
        </w:rPr>
        <w:t>:</w:t>
      </w:r>
      <w:bookmarkEnd w:id="19"/>
    </w:p>
    <w:p w14:paraId="527C842A" w14:textId="77777777" w:rsidR="00D92C82" w:rsidRPr="00C73A8E" w:rsidRDefault="00D92C82" w:rsidP="00D92C82">
      <w:pPr>
        <w:spacing w:before="240" w:line="240" w:lineRule="auto"/>
        <w:ind w:left="720"/>
        <w:jc w:val="both"/>
        <w:rPr>
          <w:rFonts w:ascii="Simplified Arabic" w:hAnsi="Simplified Arabic" w:cs="Simplified Arabic"/>
          <w:sz w:val="28"/>
          <w:szCs w:val="28"/>
          <w:rtl/>
        </w:rPr>
      </w:pPr>
      <w:r w:rsidRPr="00C73A8E">
        <w:rPr>
          <w:rFonts w:ascii="Simplified Arabic" w:hAnsi="Simplified Arabic" w:cs="Simplified Arabic"/>
          <w:sz w:val="28"/>
          <w:szCs w:val="28"/>
          <w:rtl/>
        </w:rPr>
        <w:t xml:space="preserve">يتضح من خلال الإطار النظري أن إدارة المخاطر الوقائية ليست مجرد إجراء احترازي مستقل، بل تمثل ركيزة أساسية في إدارة الحشود ضمن بيئة رياضية معقدة مثل ملاعب كرة القدم. </w:t>
      </w:r>
    </w:p>
    <w:p w14:paraId="0DE72A09" w14:textId="77777777" w:rsidR="00D92C82" w:rsidRPr="00C73A8E" w:rsidRDefault="00D92C82" w:rsidP="00D92C82">
      <w:pPr>
        <w:spacing w:before="240" w:line="240" w:lineRule="auto"/>
        <w:ind w:left="720"/>
        <w:jc w:val="both"/>
        <w:rPr>
          <w:rFonts w:ascii="Simplified Arabic" w:hAnsi="Simplified Arabic" w:cs="Simplified Arabic"/>
          <w:sz w:val="28"/>
          <w:szCs w:val="28"/>
          <w:rtl/>
        </w:rPr>
      </w:pPr>
      <w:r w:rsidRPr="00C73A8E">
        <w:rPr>
          <w:rFonts w:ascii="Simplified Arabic" w:hAnsi="Simplified Arabic" w:cs="Simplified Arabic"/>
          <w:sz w:val="28"/>
          <w:szCs w:val="28"/>
          <w:rtl/>
        </w:rPr>
        <w:t>فإن أي قصور في تطبيق أسس إدارة المخاطر، أو إغفال التخطيط المسبق، سينعكس سلبًا على قدرة المنظمين في التحكم بالحشود الجماهيرية، قد يؤدي إلى نتائج كارثية.</w:t>
      </w:r>
    </w:p>
    <w:p w14:paraId="78444886" w14:textId="77777777" w:rsidR="00D92C82" w:rsidRPr="00C73A8E" w:rsidRDefault="00D92C82" w:rsidP="00D92C82">
      <w:pPr>
        <w:spacing w:before="240" w:line="240" w:lineRule="auto"/>
        <w:ind w:left="720"/>
        <w:jc w:val="both"/>
        <w:rPr>
          <w:rFonts w:ascii="Simplified Arabic" w:hAnsi="Simplified Arabic" w:cs="Simplified Arabic"/>
          <w:sz w:val="28"/>
          <w:szCs w:val="28"/>
          <w:rtl/>
        </w:rPr>
      </w:pPr>
      <w:r w:rsidRPr="00C73A8E">
        <w:rPr>
          <w:rFonts w:ascii="Simplified Arabic" w:hAnsi="Simplified Arabic" w:cs="Simplified Arabic"/>
          <w:sz w:val="28"/>
          <w:szCs w:val="28"/>
          <w:rtl/>
        </w:rPr>
        <w:t xml:space="preserve"> </w:t>
      </w:r>
      <w:r w:rsidRPr="00C73A8E">
        <w:rPr>
          <w:rFonts w:ascii="Simplified Arabic" w:hAnsi="Simplified Arabic" w:cs="Simplified Arabic" w:hint="cs"/>
          <w:sz w:val="28"/>
          <w:szCs w:val="28"/>
          <w:rtl/>
        </w:rPr>
        <w:t>ي</w:t>
      </w:r>
      <w:r w:rsidRPr="00C73A8E">
        <w:rPr>
          <w:rFonts w:ascii="Simplified Arabic" w:hAnsi="Simplified Arabic" w:cs="Simplified Arabic"/>
          <w:sz w:val="28"/>
          <w:szCs w:val="28"/>
          <w:rtl/>
        </w:rPr>
        <w:t xml:space="preserve">ستوجب </w:t>
      </w:r>
      <w:r w:rsidRPr="00C73A8E">
        <w:rPr>
          <w:rFonts w:ascii="Simplified Arabic" w:hAnsi="Simplified Arabic" w:cs="Simplified Arabic" w:hint="cs"/>
          <w:sz w:val="28"/>
          <w:szCs w:val="28"/>
          <w:rtl/>
        </w:rPr>
        <w:t>إلى</w:t>
      </w:r>
      <w:r w:rsidRPr="00C73A8E">
        <w:rPr>
          <w:rFonts w:ascii="Simplified Arabic" w:hAnsi="Simplified Arabic" w:cs="Simplified Arabic"/>
          <w:sz w:val="28"/>
          <w:szCs w:val="28"/>
          <w:rtl/>
        </w:rPr>
        <w:t xml:space="preserve"> تطوير نماذج وقائية مخصصة للبيئة الرياضية تأخذ في الاعتبار الطبيعة النفسية للجمهور، والطبيعة المكانية للملعب، والخصوصية الثقافية والاجتماعية للمنطقة.</w:t>
      </w:r>
    </w:p>
    <w:p w14:paraId="6E9F31CA" w14:textId="77777777" w:rsidR="00D92C82" w:rsidRPr="005E02A9" w:rsidRDefault="00D92C82" w:rsidP="00D92C82">
      <w:pPr>
        <w:spacing w:before="240" w:line="240" w:lineRule="auto"/>
        <w:jc w:val="both"/>
        <w:rPr>
          <w:rFonts w:ascii="Simplified Arabic" w:hAnsi="Simplified Arabic" w:cs="Simplified Arabic"/>
          <w:sz w:val="28"/>
          <w:szCs w:val="28"/>
          <w:rtl/>
        </w:rPr>
      </w:pPr>
    </w:p>
    <w:p w14:paraId="6C460EFC" w14:textId="77777777" w:rsidR="00D92C82" w:rsidRPr="005E02A9" w:rsidRDefault="00D92C82" w:rsidP="00D92C82">
      <w:pPr>
        <w:spacing w:before="240" w:line="240" w:lineRule="auto"/>
        <w:ind w:left="720"/>
        <w:jc w:val="both"/>
        <w:rPr>
          <w:rFonts w:ascii="Simplified Arabic" w:hAnsi="Simplified Arabic" w:cs="Simplified Arabic"/>
          <w:sz w:val="28"/>
          <w:szCs w:val="28"/>
          <w:rtl/>
        </w:rPr>
      </w:pPr>
    </w:p>
    <w:p w14:paraId="56B9DC72" w14:textId="77777777" w:rsidR="00D92C82" w:rsidRPr="005E02A9" w:rsidRDefault="00D92C82" w:rsidP="00D92C82">
      <w:pPr>
        <w:spacing w:before="240" w:line="240" w:lineRule="auto"/>
        <w:jc w:val="both"/>
        <w:rPr>
          <w:rFonts w:ascii="Simplified Arabic" w:hAnsi="Simplified Arabic" w:cs="Simplified Arabic"/>
          <w:sz w:val="28"/>
          <w:szCs w:val="28"/>
          <w:rtl/>
        </w:rPr>
      </w:pPr>
      <w:r w:rsidRPr="005E02A9">
        <w:rPr>
          <w:rFonts w:ascii="Simplified Arabic" w:hAnsi="Simplified Arabic" w:cs="Simplified Arabic"/>
          <w:sz w:val="28"/>
          <w:szCs w:val="28"/>
          <w:rtl/>
        </w:rPr>
        <w:br/>
      </w:r>
    </w:p>
    <w:p w14:paraId="334AE7D8" w14:textId="77777777" w:rsidR="00D92C82" w:rsidRDefault="00D92C82" w:rsidP="00D92C82">
      <w:pPr>
        <w:rPr>
          <w:rFonts w:ascii="Sakkal Majalla" w:hAnsi="Sakkal Majalla" w:cs="Sakkal Majalla"/>
          <w:sz w:val="28"/>
          <w:szCs w:val="28"/>
          <w:u w:val="single"/>
          <w:rtl/>
        </w:rPr>
      </w:pPr>
    </w:p>
    <w:p w14:paraId="5BAD088F" w14:textId="77777777" w:rsidR="00D92C82" w:rsidRDefault="00D92C82" w:rsidP="00D92C82">
      <w:pPr>
        <w:rPr>
          <w:rFonts w:ascii="Sakkal Majalla" w:hAnsi="Sakkal Majalla" w:cs="Sakkal Majalla"/>
          <w:sz w:val="28"/>
          <w:szCs w:val="28"/>
          <w:u w:val="single"/>
          <w:rtl/>
        </w:rPr>
      </w:pPr>
    </w:p>
    <w:p w14:paraId="182E2D8B" w14:textId="77777777" w:rsidR="00D92C82" w:rsidRDefault="00D92C82" w:rsidP="00D92C82">
      <w:pPr>
        <w:rPr>
          <w:rFonts w:ascii="Sakkal Majalla" w:hAnsi="Sakkal Majalla" w:cs="Sakkal Majalla"/>
          <w:sz w:val="28"/>
          <w:szCs w:val="28"/>
          <w:u w:val="single"/>
          <w:rtl/>
        </w:rPr>
      </w:pPr>
    </w:p>
    <w:p w14:paraId="46F06739" w14:textId="77777777" w:rsidR="0039498D" w:rsidRDefault="0039498D"/>
    <w:sectPr w:rsidR="0039498D" w:rsidSect="009675F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A56C0"/>
    <w:multiLevelType w:val="multilevel"/>
    <w:tmpl w:val="10501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1481E"/>
    <w:multiLevelType w:val="hybridMultilevel"/>
    <w:tmpl w:val="1D78C8C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57733A7"/>
    <w:multiLevelType w:val="multilevel"/>
    <w:tmpl w:val="10501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54450F"/>
    <w:multiLevelType w:val="hybridMultilevel"/>
    <w:tmpl w:val="FCBE8F8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D306C68"/>
    <w:multiLevelType w:val="hybridMultilevel"/>
    <w:tmpl w:val="FCBE8F8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44C508D2"/>
    <w:multiLevelType w:val="hybridMultilevel"/>
    <w:tmpl w:val="FCBE8F8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D3D54FC"/>
    <w:multiLevelType w:val="hybridMultilevel"/>
    <w:tmpl w:val="FCBE8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B753BA"/>
    <w:multiLevelType w:val="hybridMultilevel"/>
    <w:tmpl w:val="9F760D0A"/>
    <w:lvl w:ilvl="0" w:tplc="223E0C3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A3F7290"/>
    <w:multiLevelType w:val="hybridMultilevel"/>
    <w:tmpl w:val="1AB260A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6A2240"/>
    <w:multiLevelType w:val="hybridMultilevel"/>
    <w:tmpl w:val="403EF0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630184D"/>
    <w:multiLevelType w:val="hybridMultilevel"/>
    <w:tmpl w:val="FCBE8F8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6872353"/>
    <w:multiLevelType w:val="hybridMultilevel"/>
    <w:tmpl w:val="ECF04366"/>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D1469FC"/>
    <w:multiLevelType w:val="hybridMultilevel"/>
    <w:tmpl w:val="1D78C8C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6F086432"/>
    <w:multiLevelType w:val="hybridMultilevel"/>
    <w:tmpl w:val="FCBE8F8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BCF00CD"/>
    <w:multiLevelType w:val="hybridMultilevel"/>
    <w:tmpl w:val="C7963F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F220B71"/>
    <w:multiLevelType w:val="hybridMultilevel"/>
    <w:tmpl w:val="FCBE8F8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855799840">
    <w:abstractNumId w:val="7"/>
  </w:num>
  <w:num w:numId="2" w16cid:durableId="1039013680">
    <w:abstractNumId w:val="6"/>
  </w:num>
  <w:num w:numId="3" w16cid:durableId="229578229">
    <w:abstractNumId w:val="15"/>
  </w:num>
  <w:num w:numId="4" w16cid:durableId="60179985">
    <w:abstractNumId w:val="5"/>
  </w:num>
  <w:num w:numId="5" w16cid:durableId="36316854">
    <w:abstractNumId w:val="10"/>
  </w:num>
  <w:num w:numId="6" w16cid:durableId="180977342">
    <w:abstractNumId w:val="3"/>
  </w:num>
  <w:num w:numId="7" w16cid:durableId="988627913">
    <w:abstractNumId w:val="0"/>
  </w:num>
  <w:num w:numId="8" w16cid:durableId="855271590">
    <w:abstractNumId w:val="4"/>
  </w:num>
  <w:num w:numId="9" w16cid:durableId="643435400">
    <w:abstractNumId w:val="13"/>
  </w:num>
  <w:num w:numId="10" w16cid:durableId="991832076">
    <w:abstractNumId w:val="12"/>
  </w:num>
  <w:num w:numId="11" w16cid:durableId="1548033955">
    <w:abstractNumId w:val="11"/>
  </w:num>
  <w:num w:numId="12" w16cid:durableId="1075708251">
    <w:abstractNumId w:val="2"/>
  </w:num>
  <w:num w:numId="13" w16cid:durableId="108672159">
    <w:abstractNumId w:val="8"/>
  </w:num>
  <w:num w:numId="14" w16cid:durableId="86847744">
    <w:abstractNumId w:val="14"/>
  </w:num>
  <w:num w:numId="15" w16cid:durableId="1784958698">
    <w:abstractNumId w:val="1"/>
  </w:num>
  <w:num w:numId="16" w16cid:durableId="7677753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C82"/>
    <w:rsid w:val="0039498D"/>
    <w:rsid w:val="0042520A"/>
    <w:rsid w:val="00500FC3"/>
    <w:rsid w:val="008C74C6"/>
    <w:rsid w:val="009675FA"/>
    <w:rsid w:val="00D92C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44E9"/>
  <w15:chartTrackingRefBased/>
  <w15:docId w15:val="{57213C1D-3579-4A00-B6D9-ADC9989AB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2C82"/>
    <w:pPr>
      <w:bidi/>
    </w:pPr>
  </w:style>
  <w:style w:type="paragraph" w:styleId="1">
    <w:name w:val="heading 1"/>
    <w:basedOn w:val="a"/>
    <w:next w:val="a"/>
    <w:link w:val="1Char"/>
    <w:uiPriority w:val="9"/>
    <w:qFormat/>
    <w:rsid w:val="00D92C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92C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92C8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92C8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92C8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92C8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92C8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92C8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92C8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2C8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92C8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92C8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92C8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92C82"/>
    <w:rPr>
      <w:rFonts w:eastAsiaTheme="majorEastAsia" w:cstheme="majorBidi"/>
      <w:color w:val="2F5496" w:themeColor="accent1" w:themeShade="BF"/>
    </w:rPr>
  </w:style>
  <w:style w:type="character" w:customStyle="1" w:styleId="6Char">
    <w:name w:val="عنوان 6 Char"/>
    <w:basedOn w:val="a0"/>
    <w:link w:val="6"/>
    <w:uiPriority w:val="9"/>
    <w:semiHidden/>
    <w:rsid w:val="00D92C82"/>
    <w:rPr>
      <w:rFonts w:eastAsiaTheme="majorEastAsia" w:cstheme="majorBidi"/>
      <w:i/>
      <w:iCs/>
      <w:color w:val="595959" w:themeColor="text1" w:themeTint="A6"/>
    </w:rPr>
  </w:style>
  <w:style w:type="character" w:customStyle="1" w:styleId="7Char">
    <w:name w:val="عنوان 7 Char"/>
    <w:basedOn w:val="a0"/>
    <w:link w:val="7"/>
    <w:uiPriority w:val="9"/>
    <w:semiHidden/>
    <w:rsid w:val="00D92C82"/>
    <w:rPr>
      <w:rFonts w:eastAsiaTheme="majorEastAsia" w:cstheme="majorBidi"/>
      <w:color w:val="595959" w:themeColor="text1" w:themeTint="A6"/>
    </w:rPr>
  </w:style>
  <w:style w:type="character" w:customStyle="1" w:styleId="8Char">
    <w:name w:val="عنوان 8 Char"/>
    <w:basedOn w:val="a0"/>
    <w:link w:val="8"/>
    <w:uiPriority w:val="9"/>
    <w:semiHidden/>
    <w:rsid w:val="00D92C82"/>
    <w:rPr>
      <w:rFonts w:eastAsiaTheme="majorEastAsia" w:cstheme="majorBidi"/>
      <w:i/>
      <w:iCs/>
      <w:color w:val="272727" w:themeColor="text1" w:themeTint="D8"/>
    </w:rPr>
  </w:style>
  <w:style w:type="character" w:customStyle="1" w:styleId="9Char">
    <w:name w:val="عنوان 9 Char"/>
    <w:basedOn w:val="a0"/>
    <w:link w:val="9"/>
    <w:uiPriority w:val="9"/>
    <w:semiHidden/>
    <w:rsid w:val="00D92C82"/>
    <w:rPr>
      <w:rFonts w:eastAsiaTheme="majorEastAsia" w:cstheme="majorBidi"/>
      <w:color w:val="272727" w:themeColor="text1" w:themeTint="D8"/>
    </w:rPr>
  </w:style>
  <w:style w:type="paragraph" w:styleId="a3">
    <w:name w:val="Title"/>
    <w:basedOn w:val="a"/>
    <w:next w:val="a"/>
    <w:link w:val="Char"/>
    <w:uiPriority w:val="10"/>
    <w:qFormat/>
    <w:rsid w:val="00D92C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92C8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92C8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92C8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92C82"/>
    <w:pPr>
      <w:spacing w:before="160"/>
      <w:jc w:val="center"/>
    </w:pPr>
    <w:rPr>
      <w:i/>
      <w:iCs/>
      <w:color w:val="404040" w:themeColor="text1" w:themeTint="BF"/>
    </w:rPr>
  </w:style>
  <w:style w:type="character" w:customStyle="1" w:styleId="Char1">
    <w:name w:val="اقتباس Char"/>
    <w:basedOn w:val="a0"/>
    <w:link w:val="a5"/>
    <w:uiPriority w:val="29"/>
    <w:rsid w:val="00D92C82"/>
    <w:rPr>
      <w:i/>
      <w:iCs/>
      <w:color w:val="404040" w:themeColor="text1" w:themeTint="BF"/>
    </w:rPr>
  </w:style>
  <w:style w:type="paragraph" w:styleId="a6">
    <w:name w:val="List Paragraph"/>
    <w:basedOn w:val="a"/>
    <w:uiPriority w:val="34"/>
    <w:qFormat/>
    <w:rsid w:val="00D92C82"/>
    <w:pPr>
      <w:ind w:left="720"/>
      <w:contextualSpacing/>
    </w:pPr>
  </w:style>
  <w:style w:type="character" w:styleId="a7">
    <w:name w:val="Intense Emphasis"/>
    <w:basedOn w:val="a0"/>
    <w:uiPriority w:val="21"/>
    <w:qFormat/>
    <w:rsid w:val="00D92C82"/>
    <w:rPr>
      <w:i/>
      <w:iCs/>
      <w:color w:val="2F5496" w:themeColor="accent1" w:themeShade="BF"/>
    </w:rPr>
  </w:style>
  <w:style w:type="paragraph" w:styleId="a8">
    <w:name w:val="Intense Quote"/>
    <w:basedOn w:val="a"/>
    <w:next w:val="a"/>
    <w:link w:val="Char2"/>
    <w:uiPriority w:val="30"/>
    <w:qFormat/>
    <w:rsid w:val="00D92C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92C82"/>
    <w:rPr>
      <w:i/>
      <w:iCs/>
      <w:color w:val="2F5496" w:themeColor="accent1" w:themeShade="BF"/>
    </w:rPr>
  </w:style>
  <w:style w:type="character" w:styleId="a9">
    <w:name w:val="Intense Reference"/>
    <w:basedOn w:val="a0"/>
    <w:uiPriority w:val="32"/>
    <w:qFormat/>
    <w:rsid w:val="00D92C8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4544</Words>
  <Characters>25902</Characters>
  <Application>Microsoft Office Word</Application>
  <DocSecurity>0</DocSecurity>
  <Lines>215</Lines>
  <Paragraphs>60</Paragraphs>
  <ScaleCrop>false</ScaleCrop>
  <Company/>
  <LinksUpToDate>false</LinksUpToDate>
  <CharactersWithSpaces>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تغريد</dc:creator>
  <cp:keywords/>
  <dc:description/>
  <cp:lastModifiedBy>تغريد</cp:lastModifiedBy>
  <cp:revision>1</cp:revision>
  <dcterms:created xsi:type="dcterms:W3CDTF">2025-11-20T15:07:00Z</dcterms:created>
  <dcterms:modified xsi:type="dcterms:W3CDTF">2025-11-20T15:11:00Z</dcterms:modified>
</cp:coreProperties>
</file>