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057D03" w14:textId="3918F93F" w:rsidR="005502B6" w:rsidRPr="0027162C" w:rsidRDefault="0027162C" w:rsidP="0027162C">
      <w:pPr>
        <w:spacing w:before="100" w:beforeAutospacing="1" w:after="100" w:afterAutospacing="1"/>
        <w:ind w:left="0" w:firstLine="0"/>
        <w:rPr>
          <w:rFonts w:eastAsia="Calibri" w:cs="Sakkal Majalla"/>
          <w:b/>
          <w:bCs/>
          <w:color w:val="000000" w:themeColor="text1"/>
          <w:kern w:val="2"/>
          <w:sz w:val="32"/>
          <w:szCs w:val="32"/>
          <w:lang w:bidi="ar-EG"/>
          <w14:ligatures w14:val="standardContextual"/>
        </w:rPr>
      </w:pPr>
      <w:bookmarkStart w:id="0" w:name="_Hlk171615571"/>
      <w:r w:rsidRPr="0027162C">
        <w:rPr>
          <w:rFonts w:eastAsia="Calibri" w:cs="Sakkal Majalla"/>
          <w:b/>
          <w:bCs/>
          <w:noProof/>
          <w:color w:val="000000" w:themeColor="text1"/>
          <w:kern w:val="2"/>
          <w:sz w:val="32"/>
          <w:szCs w:val="32"/>
          <w14:ligatures w14:val="standardContextual"/>
        </w:rPr>
        <w:drawing>
          <wp:anchor distT="0" distB="0" distL="114300" distR="114300" simplePos="0" relativeHeight="251664896" behindDoc="0" locked="0" layoutInCell="1" allowOverlap="1" wp14:anchorId="7210E746" wp14:editId="1B8AA5AD">
            <wp:simplePos x="0" y="0"/>
            <wp:positionH relativeFrom="margin">
              <wp:align>left</wp:align>
            </wp:positionH>
            <wp:positionV relativeFrom="margin">
              <wp:posOffset>-245745</wp:posOffset>
            </wp:positionV>
            <wp:extent cx="2227152" cy="2066925"/>
            <wp:effectExtent l="0" t="0" r="1905" b="0"/>
            <wp:wrapSquare wrapText="bothSides"/>
            <wp:docPr id="112476694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5502B6" w:rsidRPr="0027162C">
        <w:rPr>
          <w:rFonts w:eastAsia="Calibri" w:cs="Sakkal Majalla"/>
          <w:b/>
          <w:bCs/>
          <w:color w:val="000000" w:themeColor="text1"/>
          <w:kern w:val="2"/>
          <w:sz w:val="32"/>
          <w:szCs w:val="32"/>
          <w:rtl/>
          <w:lang w:bidi="ar-EG"/>
          <w14:ligatures w14:val="standardContextual"/>
        </w:rPr>
        <w:t>جامعة ميد</w:t>
      </w:r>
      <w:r w:rsidR="00E96FB2">
        <w:rPr>
          <w:rFonts w:eastAsia="Calibri" w:cs="Sakkal Majalla" w:hint="cs"/>
          <w:b/>
          <w:bCs/>
          <w:color w:val="000000" w:themeColor="text1"/>
          <w:kern w:val="2"/>
          <w:sz w:val="32"/>
          <w:szCs w:val="32"/>
          <w:rtl/>
          <w:lang w:bidi="ar-EG"/>
          <w14:ligatures w14:val="standardContextual"/>
        </w:rPr>
        <w:t xml:space="preserve"> </w:t>
      </w:r>
      <w:r w:rsidR="005502B6" w:rsidRPr="0027162C">
        <w:rPr>
          <w:rFonts w:eastAsia="Calibri" w:cs="Sakkal Majalla"/>
          <w:b/>
          <w:bCs/>
          <w:color w:val="000000" w:themeColor="text1"/>
          <w:kern w:val="2"/>
          <w:sz w:val="32"/>
          <w:szCs w:val="32"/>
          <w:rtl/>
          <w:lang w:bidi="ar-EG"/>
          <w14:ligatures w14:val="standardContextual"/>
        </w:rPr>
        <w:t xml:space="preserve">أوشن </w:t>
      </w:r>
    </w:p>
    <w:p w14:paraId="1C99CE23" w14:textId="5606B8D3" w:rsidR="005502B6" w:rsidRPr="0027162C" w:rsidRDefault="005502B6" w:rsidP="0027162C">
      <w:pPr>
        <w:spacing w:before="100" w:beforeAutospacing="1" w:after="100" w:afterAutospacing="1"/>
        <w:ind w:left="0" w:firstLine="0"/>
        <w:rPr>
          <w:rFonts w:eastAsia="Calibri" w:cs="Sakkal Majalla"/>
          <w:b/>
          <w:bCs/>
          <w:color w:val="000000" w:themeColor="text1"/>
          <w:kern w:val="2"/>
          <w:sz w:val="32"/>
          <w:szCs w:val="32"/>
          <w:rtl/>
          <w:lang w:bidi="ar-EG"/>
          <w14:ligatures w14:val="standardContextual"/>
        </w:rPr>
      </w:pPr>
      <w:r w:rsidRPr="0027162C">
        <w:rPr>
          <w:rFonts w:eastAsia="Calibri" w:cs="Sakkal Majalla"/>
          <w:b/>
          <w:bCs/>
          <w:color w:val="000000" w:themeColor="text1"/>
          <w:kern w:val="2"/>
          <w:sz w:val="32"/>
          <w:szCs w:val="32"/>
          <w:lang w:bidi="ar-EG"/>
          <w14:ligatures w14:val="standardContextual"/>
        </w:rPr>
        <w:t xml:space="preserve">    </w:t>
      </w:r>
      <w:r w:rsidRPr="0027162C">
        <w:rPr>
          <w:rFonts w:eastAsia="Calibri" w:cs="Sakkal Majalla"/>
          <w:b/>
          <w:bCs/>
          <w:color w:val="000000" w:themeColor="text1"/>
          <w:kern w:val="2"/>
          <w:sz w:val="32"/>
          <w:szCs w:val="32"/>
          <w:rtl/>
          <w:lang w:bidi="ar-EG"/>
          <w14:ligatures w14:val="standardContextual"/>
        </w:rPr>
        <w:t xml:space="preserve">كلية الإدارة </w:t>
      </w:r>
    </w:p>
    <w:p w14:paraId="5385CA70" w14:textId="77777777" w:rsidR="005502B6" w:rsidRPr="0027162C" w:rsidRDefault="005502B6" w:rsidP="0027162C">
      <w:pPr>
        <w:spacing w:before="100" w:beforeAutospacing="1" w:after="100" w:afterAutospacing="1"/>
        <w:ind w:left="0" w:firstLine="0"/>
        <w:rPr>
          <w:rFonts w:eastAsia="Calibri" w:cs="Sakkal Majalla"/>
          <w:color w:val="000000" w:themeColor="text1"/>
          <w:kern w:val="2"/>
          <w:sz w:val="32"/>
          <w:szCs w:val="32"/>
          <w:rtl/>
          <w:lang w:bidi="ar-EG"/>
          <w14:ligatures w14:val="standardContextual"/>
        </w:rPr>
      </w:pPr>
      <w:r w:rsidRPr="0027162C">
        <w:rPr>
          <w:rFonts w:eastAsia="Calibri" w:cs="Sakkal Majalla"/>
          <w:b/>
          <w:bCs/>
          <w:color w:val="000000" w:themeColor="text1"/>
          <w:kern w:val="2"/>
          <w:sz w:val="32"/>
          <w:szCs w:val="32"/>
          <w:rtl/>
          <w:lang w:bidi="ar-EG"/>
          <w14:ligatures w14:val="standardContextual"/>
        </w:rPr>
        <w:t xml:space="preserve">تخصص إدارة </w:t>
      </w:r>
      <w:bookmarkEnd w:id="0"/>
      <w:r w:rsidRPr="0027162C">
        <w:rPr>
          <w:rFonts w:eastAsia="Calibri" w:cs="Sakkal Majalla"/>
          <w:b/>
          <w:bCs/>
          <w:color w:val="000000" w:themeColor="text1"/>
          <w:kern w:val="2"/>
          <w:sz w:val="32"/>
          <w:szCs w:val="32"/>
          <w:rtl/>
          <w:lang w:bidi="ar-EG"/>
          <w14:ligatures w14:val="standardContextual"/>
        </w:rPr>
        <w:t xml:space="preserve">المشاريع </w:t>
      </w:r>
    </w:p>
    <w:p w14:paraId="6C7A5110" w14:textId="77777777" w:rsidR="005502B6" w:rsidRPr="0027162C" w:rsidRDefault="005502B6" w:rsidP="0027162C">
      <w:pPr>
        <w:spacing w:before="100" w:beforeAutospacing="1" w:after="100" w:afterAutospacing="1"/>
        <w:ind w:left="0" w:firstLine="0"/>
        <w:rPr>
          <w:rFonts w:eastAsia="Calibri" w:cs="Sakkal Majalla"/>
          <w:b/>
          <w:bCs/>
          <w:color w:val="000000" w:themeColor="text1"/>
          <w:kern w:val="2"/>
          <w:szCs w:val="28"/>
          <w:rtl/>
          <w:lang w:bidi="ar-EG"/>
          <w14:ligatures w14:val="standardContextual"/>
        </w:rPr>
      </w:pPr>
    </w:p>
    <w:p w14:paraId="2B84D2A4" w14:textId="77777777" w:rsidR="005502B6" w:rsidRPr="0027162C" w:rsidRDefault="005502B6" w:rsidP="0027162C">
      <w:pPr>
        <w:spacing w:before="100" w:beforeAutospacing="1" w:after="100" w:afterAutospacing="1"/>
        <w:ind w:left="0" w:firstLine="0"/>
        <w:jc w:val="center"/>
        <w:rPr>
          <w:rFonts w:eastAsia="Calibri" w:cs="Sakkal Majalla"/>
          <w:b/>
          <w:bCs/>
          <w:color w:val="000000" w:themeColor="text1"/>
          <w:kern w:val="2"/>
          <w:sz w:val="40"/>
          <w:szCs w:val="40"/>
          <w:rtl/>
          <w:lang w:bidi="ar-EG"/>
          <w14:ligatures w14:val="standardContextual"/>
        </w:rPr>
      </w:pPr>
      <w:bookmarkStart w:id="1" w:name="_Hlk171142794"/>
      <w:r w:rsidRPr="0027162C">
        <w:rPr>
          <w:rFonts w:eastAsia="Calibri" w:cs="Sakkal Majalla"/>
          <w:b/>
          <w:bCs/>
          <w:color w:val="000000" w:themeColor="text1"/>
          <w:kern w:val="2"/>
          <w:sz w:val="40"/>
          <w:szCs w:val="40"/>
          <w:rtl/>
          <w:lang w:bidi="ar-EG"/>
          <w14:ligatures w14:val="standardContextual"/>
        </w:rPr>
        <w:t>دور اليقظة الاستراتيجية في جودة تنفيذ المشاريع الخدمية:  دراسة تطبيقية على مؤسسة مرسال</w:t>
      </w:r>
    </w:p>
    <w:bookmarkEnd w:id="1"/>
    <w:p w14:paraId="2191B2EC" w14:textId="77777777" w:rsidR="005502B6" w:rsidRPr="0027162C" w:rsidRDefault="005502B6" w:rsidP="0027162C">
      <w:pPr>
        <w:spacing w:before="100" w:beforeAutospacing="1" w:after="100" w:afterAutospacing="1"/>
        <w:ind w:left="0" w:firstLine="0"/>
        <w:rPr>
          <w:rFonts w:eastAsia="Calibri" w:cs="Sakkal Majalla"/>
          <w:b/>
          <w:bCs/>
          <w:color w:val="000000" w:themeColor="text1"/>
          <w:kern w:val="2"/>
          <w:szCs w:val="28"/>
          <w:rtl/>
          <w:lang w:bidi="ar-EG"/>
          <w14:ligatures w14:val="standardContextual"/>
        </w:rPr>
      </w:pPr>
    </w:p>
    <w:p w14:paraId="6D89DD4D" w14:textId="77777777" w:rsidR="005502B6" w:rsidRPr="0027162C" w:rsidRDefault="005502B6" w:rsidP="0027162C">
      <w:pPr>
        <w:spacing w:before="100" w:beforeAutospacing="1" w:after="100" w:afterAutospacing="1"/>
        <w:ind w:left="0" w:firstLine="0"/>
        <w:jc w:val="center"/>
        <w:rPr>
          <w:rFonts w:eastAsia="Calibri" w:cs="Sakkal Majalla"/>
          <w:b/>
          <w:bCs/>
          <w:color w:val="000000" w:themeColor="text1"/>
          <w:kern w:val="2"/>
          <w:sz w:val="36"/>
          <w:szCs w:val="36"/>
          <w:rtl/>
          <w:lang w:bidi="ar-EG"/>
          <w14:ligatures w14:val="standardContextual"/>
        </w:rPr>
      </w:pPr>
      <w:r w:rsidRPr="0027162C">
        <w:rPr>
          <w:rFonts w:eastAsia="Calibri" w:cs="Sakkal Majalla"/>
          <w:b/>
          <w:bCs/>
          <w:color w:val="000000" w:themeColor="text1"/>
          <w:kern w:val="2"/>
          <w:sz w:val="36"/>
          <w:szCs w:val="36"/>
          <w:rtl/>
          <w:lang w:bidi="ar-EG"/>
          <w14:ligatures w14:val="standardContextual"/>
        </w:rPr>
        <w:t>إعداد الطالب/</w:t>
      </w:r>
    </w:p>
    <w:p w14:paraId="5CFBBD72" w14:textId="77777777" w:rsidR="005502B6" w:rsidRPr="0027162C" w:rsidRDefault="005502B6" w:rsidP="0027162C">
      <w:pPr>
        <w:spacing w:before="100" w:beforeAutospacing="1" w:after="100" w:afterAutospacing="1"/>
        <w:ind w:left="0" w:firstLine="0"/>
        <w:jc w:val="center"/>
        <w:rPr>
          <w:rFonts w:eastAsia="Calibri" w:cs="Sakkal Majalla"/>
          <w:b/>
          <w:bCs/>
          <w:color w:val="000000" w:themeColor="text1"/>
          <w:kern w:val="2"/>
          <w:sz w:val="36"/>
          <w:szCs w:val="36"/>
          <w:rtl/>
          <w:lang w:bidi="ar-EG"/>
          <w14:ligatures w14:val="standardContextual"/>
        </w:rPr>
      </w:pPr>
      <w:bookmarkStart w:id="2" w:name="_Hlk171615598"/>
      <w:r w:rsidRPr="0027162C">
        <w:rPr>
          <w:rFonts w:eastAsia="Calibri" w:cs="Sakkal Majalla"/>
          <w:b/>
          <w:bCs/>
          <w:color w:val="000000" w:themeColor="text1"/>
          <w:kern w:val="2"/>
          <w:sz w:val="36"/>
          <w:szCs w:val="36"/>
          <w:rtl/>
          <w:lang w:bidi="ar-EG"/>
          <w14:ligatures w14:val="standardContextual"/>
        </w:rPr>
        <w:t>نوف محمد علي اليوسفي</w:t>
      </w:r>
    </w:p>
    <w:p w14:paraId="46477FC9" w14:textId="79202BAE" w:rsidR="005502B6" w:rsidRPr="0027162C" w:rsidRDefault="005502B6" w:rsidP="0027162C">
      <w:pPr>
        <w:spacing w:before="100" w:beforeAutospacing="1" w:after="100" w:afterAutospacing="1"/>
        <w:ind w:left="0" w:firstLine="0"/>
        <w:jc w:val="center"/>
        <w:rPr>
          <w:rFonts w:eastAsia="Calibri" w:cs="Sakkal Majalla"/>
          <w:b/>
          <w:bCs/>
          <w:color w:val="000000" w:themeColor="text1"/>
          <w:kern w:val="2"/>
          <w:sz w:val="36"/>
          <w:szCs w:val="36"/>
          <w:rtl/>
          <w:lang w:bidi="ar-EG"/>
          <w14:ligatures w14:val="standardContextual"/>
        </w:rPr>
      </w:pPr>
      <w:r w:rsidRPr="0027162C">
        <w:rPr>
          <w:rFonts w:eastAsia="Calibri" w:cs="Sakkal Majalla"/>
          <w:b/>
          <w:bCs/>
          <w:color w:val="000000" w:themeColor="text1"/>
          <w:kern w:val="2"/>
          <w:sz w:val="36"/>
          <w:szCs w:val="36"/>
          <w:rtl/>
          <w:lang w:bidi="ar-EG"/>
          <w14:ligatures w14:val="standardContextual"/>
        </w:rPr>
        <w:t>241001529</w:t>
      </w:r>
    </w:p>
    <w:bookmarkEnd w:id="2"/>
    <w:p w14:paraId="3FFE1291" w14:textId="77777777" w:rsidR="005502B6" w:rsidRPr="0027162C" w:rsidRDefault="005502B6" w:rsidP="0027162C">
      <w:pPr>
        <w:spacing w:before="100" w:beforeAutospacing="1" w:after="100" w:afterAutospacing="1"/>
        <w:ind w:left="0" w:firstLine="0"/>
        <w:jc w:val="center"/>
        <w:rPr>
          <w:rFonts w:eastAsia="Calibri" w:cs="Sakkal Majalla"/>
          <w:b/>
          <w:bCs/>
          <w:color w:val="000000" w:themeColor="text1"/>
          <w:kern w:val="2"/>
          <w:sz w:val="36"/>
          <w:szCs w:val="36"/>
          <w:rtl/>
          <w:lang w:bidi="ar-EG"/>
          <w14:ligatures w14:val="standardContextual"/>
        </w:rPr>
      </w:pPr>
      <w:r w:rsidRPr="0027162C">
        <w:rPr>
          <w:rFonts w:eastAsia="Calibri" w:cs="Sakkal Majalla"/>
          <w:b/>
          <w:bCs/>
          <w:color w:val="000000" w:themeColor="text1"/>
          <w:kern w:val="2"/>
          <w:sz w:val="36"/>
          <w:szCs w:val="36"/>
          <w:rtl/>
          <w:lang w:bidi="ar-EG"/>
          <w14:ligatures w14:val="standardContextual"/>
        </w:rPr>
        <w:t>إشراف/</w:t>
      </w:r>
    </w:p>
    <w:p w14:paraId="59F28E2A" w14:textId="3471BE59" w:rsidR="005502B6" w:rsidRPr="0027162C" w:rsidRDefault="005502B6" w:rsidP="0027162C">
      <w:pPr>
        <w:spacing w:before="100" w:beforeAutospacing="1" w:after="100" w:afterAutospacing="1"/>
        <w:ind w:left="0" w:firstLine="0"/>
        <w:jc w:val="center"/>
        <w:rPr>
          <w:rFonts w:eastAsia="Calibri" w:cs="Sakkal Majalla"/>
          <w:b/>
          <w:bCs/>
          <w:color w:val="000000" w:themeColor="text1"/>
          <w:sz w:val="36"/>
          <w:szCs w:val="36"/>
          <w:rtl/>
          <w:lang w:bidi="ar-EG"/>
        </w:rPr>
      </w:pPr>
      <w:bookmarkStart w:id="3" w:name="_Hlk180956485"/>
      <w:r w:rsidRPr="0027162C">
        <w:rPr>
          <w:rFonts w:eastAsia="Calibri" w:cs="Sakkal Majalla"/>
          <w:b/>
          <w:bCs/>
          <w:color w:val="000000" w:themeColor="text1"/>
          <w:sz w:val="36"/>
          <w:szCs w:val="36"/>
          <w:rtl/>
          <w:lang w:bidi="ar-EG"/>
        </w:rPr>
        <w:t>د. أسماء أبو عنزة</w:t>
      </w:r>
      <w:r w:rsidR="00E72605">
        <w:rPr>
          <w:rFonts w:eastAsia="Calibri" w:cs="Sakkal Majalla" w:hint="cs"/>
          <w:b/>
          <w:bCs/>
          <w:color w:val="000000" w:themeColor="text1"/>
          <w:sz w:val="36"/>
          <w:szCs w:val="36"/>
          <w:rtl/>
          <w:lang w:bidi="ar-EG"/>
        </w:rPr>
        <w:t xml:space="preserve">      </w:t>
      </w:r>
      <w:r w:rsidR="00E72605">
        <w:rPr>
          <w:rFonts w:eastAsia="Calibri" w:cs="Sakkal Majalla"/>
          <w:b/>
          <w:bCs/>
          <w:color w:val="000000" w:themeColor="text1"/>
          <w:sz w:val="36"/>
          <w:szCs w:val="36"/>
          <w:lang w:bidi="ar-EG"/>
        </w:rPr>
        <w:t xml:space="preserve">                 </w:t>
      </w:r>
      <w:r w:rsidR="00E72605">
        <w:rPr>
          <w:rFonts w:eastAsia="Calibri" w:cs="Sakkal Majalla" w:hint="cs"/>
          <w:b/>
          <w:bCs/>
          <w:color w:val="000000" w:themeColor="text1"/>
          <w:sz w:val="36"/>
          <w:szCs w:val="36"/>
          <w:rtl/>
          <w:lang w:bidi="ar-EG"/>
        </w:rPr>
        <w:t xml:space="preserve">د .     </w:t>
      </w:r>
      <w:r w:rsidR="003D7156" w:rsidRPr="003D7156">
        <w:rPr>
          <w:rFonts w:eastAsia="Calibri" w:cs="Sakkal Majalla"/>
          <w:b/>
          <w:bCs/>
          <w:color w:val="000000" w:themeColor="text1"/>
          <w:sz w:val="36"/>
          <w:szCs w:val="36"/>
          <w:rtl/>
          <w:lang w:bidi="ar-EG"/>
        </w:rPr>
        <w:t>انجي حسن نشأت</w:t>
      </w:r>
      <w:r w:rsidR="00E72605">
        <w:rPr>
          <w:rFonts w:eastAsia="Calibri" w:cs="Sakkal Majalla" w:hint="cs"/>
          <w:b/>
          <w:bCs/>
          <w:color w:val="000000" w:themeColor="text1"/>
          <w:sz w:val="36"/>
          <w:szCs w:val="36"/>
          <w:rtl/>
          <w:lang w:bidi="ar-EG"/>
        </w:rPr>
        <w:t xml:space="preserve">              </w:t>
      </w:r>
    </w:p>
    <w:p w14:paraId="4944CDC1" w14:textId="77777777" w:rsidR="005502B6" w:rsidRPr="0027162C" w:rsidRDefault="005502B6" w:rsidP="0027162C">
      <w:pPr>
        <w:spacing w:before="100" w:beforeAutospacing="1" w:after="100" w:afterAutospacing="1"/>
        <w:ind w:left="0" w:firstLine="0"/>
        <w:jc w:val="center"/>
        <w:rPr>
          <w:rFonts w:eastAsia="Calibri" w:cs="Sakkal Majalla"/>
          <w:b/>
          <w:bCs/>
          <w:color w:val="000000" w:themeColor="text1"/>
          <w:kern w:val="2"/>
          <w:sz w:val="36"/>
          <w:szCs w:val="36"/>
          <w:rtl/>
          <w:lang w:bidi="ar-EG"/>
          <w14:ligatures w14:val="standardContextual"/>
        </w:rPr>
      </w:pPr>
      <w:r w:rsidRPr="0027162C">
        <w:rPr>
          <w:rFonts w:eastAsia="Calibri" w:cs="Sakkal Majalla"/>
          <w:b/>
          <w:bCs/>
          <w:color w:val="000000" w:themeColor="text1"/>
          <w:kern w:val="2"/>
          <w:sz w:val="36"/>
          <w:szCs w:val="36"/>
          <w:rtl/>
          <w:lang w:bidi="ar-EG"/>
          <w14:ligatures w14:val="standardContextual"/>
        </w:rPr>
        <w:t>العام الدراسي:</w:t>
      </w:r>
    </w:p>
    <w:p w14:paraId="2D3E1CA9" w14:textId="77777777" w:rsidR="0027162C" w:rsidRPr="0027162C" w:rsidRDefault="0027162C" w:rsidP="0027162C">
      <w:pPr>
        <w:spacing w:before="100" w:beforeAutospacing="1" w:after="100" w:afterAutospacing="1"/>
        <w:ind w:left="0" w:hanging="2"/>
        <w:jc w:val="center"/>
        <w:rPr>
          <w:rFonts w:eastAsia="Calibri" w:cs="Sakkal Majalla"/>
          <w:b/>
          <w:bCs/>
          <w:color w:val="000000" w:themeColor="text1"/>
          <w:sz w:val="32"/>
          <w:szCs w:val="32"/>
          <w:rtl/>
          <w:lang w:bidi="ar-EG"/>
        </w:rPr>
        <w:sectPr w:rsidR="0027162C" w:rsidRPr="0027162C" w:rsidSect="0027162C">
          <w:type w:val="continuous"/>
          <w:pgSz w:w="11906" w:h="16838" w:code="9"/>
          <w:pgMar w:top="1440" w:right="1985" w:bottom="1440" w:left="1418" w:header="720" w:footer="720" w:gutter="567"/>
          <w:pgNumType w:fmt="arabicAbjad" w:start="1"/>
          <w:cols w:space="708"/>
          <w:bidi/>
          <w:rtlGutter/>
          <w:docGrid w:linePitch="381"/>
        </w:sectPr>
      </w:pPr>
      <w:r w:rsidRPr="0027162C">
        <w:rPr>
          <w:rFonts w:eastAsia="Calibri" w:cs="Sakkal Majalla"/>
          <w:b/>
          <w:bCs/>
          <w:color w:val="000000" w:themeColor="text1"/>
          <w:kern w:val="2"/>
          <w:sz w:val="32"/>
          <w:szCs w:val="32"/>
          <w:lang w:bidi="ar-EG"/>
          <w14:ligatures w14:val="standardContextual"/>
        </w:rPr>
        <w:t>1446 – 2024</w:t>
      </w:r>
      <w:bookmarkEnd w:id="3"/>
    </w:p>
    <w:p w14:paraId="0067BB5A" w14:textId="19404B92" w:rsidR="00323F0F" w:rsidRPr="0027162C" w:rsidRDefault="00323F0F" w:rsidP="0027162C">
      <w:pPr>
        <w:spacing w:before="100" w:beforeAutospacing="1" w:after="100" w:afterAutospacing="1"/>
        <w:ind w:left="0" w:hanging="2"/>
        <w:jc w:val="center"/>
        <w:rPr>
          <w:rFonts w:eastAsia="Calibri" w:cs="Sakkal Majalla"/>
          <w:b/>
          <w:bCs/>
          <w:color w:val="000000" w:themeColor="text1"/>
          <w:sz w:val="32"/>
          <w:szCs w:val="32"/>
          <w:rtl/>
          <w:lang w:bidi="ar-EG"/>
        </w:rPr>
      </w:pPr>
    </w:p>
    <w:p w14:paraId="61E82C29" w14:textId="0681F804" w:rsidR="00BC7435" w:rsidRPr="00BC7435" w:rsidRDefault="00BC7435" w:rsidP="00BC7435">
      <w:pPr>
        <w:spacing w:before="100" w:beforeAutospacing="1" w:after="100" w:afterAutospacing="1"/>
        <w:ind w:left="0" w:firstLine="0"/>
        <w:jc w:val="center"/>
        <w:outlineLvl w:val="0"/>
        <w:rPr>
          <w:rFonts w:eastAsia="Calibri" w:cs="Sakkal Majalla"/>
          <w:b/>
          <w:bCs/>
          <w:color w:val="000000" w:themeColor="text1"/>
          <w:kern w:val="2"/>
          <w:sz w:val="40"/>
          <w:szCs w:val="40"/>
          <w:rtl/>
          <w14:ligatures w14:val="standardContextual"/>
        </w:rPr>
      </w:pPr>
      <w:bookmarkStart w:id="4" w:name="_Toc180521032"/>
      <w:bookmarkStart w:id="5" w:name="_Toc169790489"/>
      <w:bookmarkStart w:id="6" w:name="_Toc171960302"/>
      <w:r w:rsidRPr="00BC7435">
        <w:rPr>
          <w:rFonts w:eastAsia="Calibri" w:cs="Sakkal Majalla" w:hint="cs"/>
          <w:b/>
          <w:bCs/>
          <w:color w:val="000000" w:themeColor="text1"/>
          <w:kern w:val="2"/>
          <w:sz w:val="40"/>
          <w:szCs w:val="40"/>
          <w:rtl/>
          <w14:ligatures w14:val="standardContextual"/>
        </w:rPr>
        <w:t>الفصل الأول: الإطار العام للدراسة</w:t>
      </w:r>
      <w:bookmarkEnd w:id="4"/>
    </w:p>
    <w:p w14:paraId="6EF8C669" w14:textId="42D2A60C" w:rsidR="00BC7435" w:rsidRPr="00BC7435" w:rsidRDefault="00BC7435" w:rsidP="00BC7435">
      <w:pPr>
        <w:spacing w:before="100" w:beforeAutospacing="1" w:after="100" w:afterAutospacing="1"/>
        <w:ind w:left="0" w:firstLine="0"/>
        <w:outlineLvl w:val="1"/>
        <w:rPr>
          <w:rFonts w:eastAsia="Calibri" w:cs="Sakkal Majalla"/>
          <w:b/>
          <w:bCs/>
          <w:color w:val="000000" w:themeColor="text1"/>
          <w:kern w:val="2"/>
          <w:sz w:val="36"/>
          <w:szCs w:val="36"/>
          <w:rtl/>
          <w14:ligatures w14:val="standardContextual"/>
        </w:rPr>
      </w:pPr>
      <w:bookmarkStart w:id="7" w:name="_Toc180521033"/>
      <w:r w:rsidRPr="00BC7435">
        <w:rPr>
          <w:rFonts w:eastAsia="Calibri" w:cs="Sakkal Majalla" w:hint="cs"/>
          <w:b/>
          <w:bCs/>
          <w:color w:val="000000" w:themeColor="text1"/>
          <w:kern w:val="2"/>
          <w:sz w:val="36"/>
          <w:szCs w:val="36"/>
          <w:rtl/>
          <w14:ligatures w14:val="standardContextual"/>
        </w:rPr>
        <w:t>المقدمة</w:t>
      </w:r>
      <w:bookmarkEnd w:id="7"/>
      <w:r w:rsidRPr="00BC7435">
        <w:rPr>
          <w:rFonts w:eastAsia="Calibri" w:cs="Sakkal Majalla" w:hint="cs"/>
          <w:b/>
          <w:bCs/>
          <w:color w:val="000000" w:themeColor="text1"/>
          <w:kern w:val="2"/>
          <w:sz w:val="36"/>
          <w:szCs w:val="36"/>
          <w:rtl/>
          <w14:ligatures w14:val="standardContextual"/>
        </w:rPr>
        <w:t xml:space="preserve"> </w:t>
      </w:r>
    </w:p>
    <w:p w14:paraId="523644E0" w14:textId="77777777" w:rsidR="00BC7435" w:rsidRPr="00BC7435" w:rsidRDefault="00BC7435" w:rsidP="00BC7435">
      <w:pPr>
        <w:spacing w:before="100" w:beforeAutospacing="1" w:after="100" w:afterAutospacing="1"/>
        <w:ind w:left="0"/>
        <w:rPr>
          <w:rFonts w:eastAsia="Calibri" w:cs="Sakkal Majalla"/>
          <w:color w:val="000000" w:themeColor="text1"/>
          <w:kern w:val="2"/>
          <w:szCs w:val="28"/>
          <w:rtl/>
          <w14:ligatures w14:val="standardContextual"/>
        </w:rPr>
      </w:pPr>
      <w:r w:rsidRPr="00BC7435">
        <w:rPr>
          <w:rFonts w:eastAsia="Calibri" w:cs="Sakkal Majalla"/>
          <w:color w:val="000000" w:themeColor="text1"/>
          <w:kern w:val="2"/>
          <w:szCs w:val="28"/>
          <w:rtl/>
          <w14:ligatures w14:val="standardContextual"/>
        </w:rPr>
        <w:t>يشهد العالم تطوراً سريعاً في المجالات الاقتصادية والسياسية والتكنولوجية والاجتماعية والبيئية والقانونية إلى جانب شدة المنافسة وغيرها، بالإضافة إلى التطور السريع في تكنولوجيا الاتصالات والمعلومات ، وتعتبر المشاريع الخدمية جزءًا أساسيًا من البنية التحتية التي تخدم المجتمع المحلي. ومع تزايد التحديات والمتغيرات التي تواجه هذه المنظمات، استدعى الأمر وجود وسيلة فعالة في المؤسسة للمراقبة والتنبؤ بالتغيرات التي تحدث من حولها والتي من الممكن أن تؤثر عليها سلبياً، لذا ظهر مصطلح اليقظة الإستراتيجية ليكون سبباً في إقتناص الفرص وتجنب الأزمات والتهديدات المستقبلية المحتملة للمنظمة، لذلك فإن اليقظة الاستراتيجية ستشارك فريق إدارة المشاريع  في صنع القرار من خلال الإعداد والتجهيز المسبق للمعلومات من خلال فهم أفضل للبيئة المحيطة بالمؤسسة.(الجرابعة والطراونة،2022)</w:t>
      </w:r>
    </w:p>
    <w:p w14:paraId="06FD2630" w14:textId="77777777" w:rsidR="00BC7435" w:rsidRPr="00BC7435" w:rsidRDefault="00BC7435" w:rsidP="00BC7435">
      <w:pPr>
        <w:spacing w:before="100" w:beforeAutospacing="1" w:after="100" w:afterAutospacing="1"/>
        <w:ind w:left="0"/>
        <w:rPr>
          <w:rFonts w:eastAsia="Calibri" w:cs="Sakkal Majalla"/>
          <w:color w:val="000000" w:themeColor="text1"/>
          <w:kern w:val="2"/>
          <w:szCs w:val="28"/>
          <w:rtl/>
          <w14:ligatures w14:val="standardContextual"/>
        </w:rPr>
      </w:pPr>
      <w:r w:rsidRPr="00BC7435">
        <w:rPr>
          <w:rFonts w:eastAsia="Calibri" w:cs="Sakkal Majalla"/>
          <w:color w:val="000000" w:themeColor="text1"/>
          <w:kern w:val="2"/>
          <w:szCs w:val="28"/>
          <w:rtl/>
          <w14:ligatures w14:val="standardContextual"/>
        </w:rPr>
        <w:t>وتعد اليقظة الإستراتيجية بأنها وسيلة رصد ومتابعة ذكية لمحيط المؤسسة من خلال البحث عن المعلومات الحالية والمستقبلية، إنها مثل رادار المؤسسة من خلال استشعار التطورات المختلفة المحيطة بالمؤسسة لاغتنام الفرص الجديدة وتقليل المخاطر المرتبطة بعدم اليقين، حيث أن البحث عن المعلومات هو الخطوة الأولى لليقظة الإستراتيجية من خلال تحديد مجال اليقظة وتحديد ما يجب مراقبته وأين توجد المعلومات ثم الحصول عليها ووضع خطة عمل ثم يتم تحليل المعلومات ومعالجتها وإنشاء توازن معرفي لاستخدامها في الوقت المناسب لاتخاذ القرار.(الخلايلة وأخرون،2020)</w:t>
      </w:r>
    </w:p>
    <w:p w14:paraId="38AEA6A0" w14:textId="77777777" w:rsidR="00BC7435" w:rsidRPr="00BC7435" w:rsidRDefault="00BC7435" w:rsidP="00BC7435">
      <w:pPr>
        <w:spacing w:before="100" w:beforeAutospacing="1" w:after="100" w:afterAutospacing="1"/>
        <w:ind w:left="0"/>
        <w:rPr>
          <w:rFonts w:eastAsia="Calibri" w:cs="Sakkal Majalla"/>
          <w:color w:val="000000" w:themeColor="text1"/>
          <w:kern w:val="2"/>
          <w:szCs w:val="28"/>
          <w:rtl/>
          <w14:ligatures w14:val="standardContextual"/>
        </w:rPr>
      </w:pPr>
      <w:r w:rsidRPr="00BC7435">
        <w:rPr>
          <w:rFonts w:eastAsia="Calibri" w:cs="Sakkal Majalla"/>
          <w:color w:val="000000" w:themeColor="text1"/>
          <w:kern w:val="2"/>
          <w:szCs w:val="28"/>
          <w:rtl/>
          <w14:ligatures w14:val="standardContextual"/>
        </w:rPr>
        <w:t xml:space="preserve">ولعل أكثر ما يُشار إليه في هذا الوقت على أن درجة تأهب ويقظة الشركات لما يحدث من تطورات في البيئة العالمية يعد من اهم عوامل إنجاح تنفيذ المشاريع فهو يساعد بشكل كبير الخبراء والمدراء لتطوير </w:t>
      </w:r>
      <w:r w:rsidRPr="00BC7435">
        <w:rPr>
          <w:rFonts w:eastAsia="Calibri" w:cs="Sakkal Majalla"/>
          <w:color w:val="000000" w:themeColor="text1"/>
          <w:kern w:val="2"/>
          <w:szCs w:val="28"/>
          <w:rtl/>
          <w14:ligatures w14:val="standardContextual"/>
        </w:rPr>
        <w:lastRenderedPageBreak/>
        <w:t>فرص نجاح تنفيذ المشاريع بشكل يوفر الوقت والجهد والتكاليف وقدرة عالية على قياس الأداء ومراقبته .(الخفاجى والبرقعاوى،2020)</w:t>
      </w:r>
    </w:p>
    <w:p w14:paraId="1F3B21E4" w14:textId="77777777" w:rsidR="00BC7435" w:rsidRPr="00BC7435" w:rsidRDefault="00BC7435" w:rsidP="00BC7435">
      <w:pPr>
        <w:spacing w:before="100" w:beforeAutospacing="1" w:after="100" w:afterAutospacing="1"/>
        <w:ind w:left="0"/>
        <w:rPr>
          <w:rFonts w:eastAsia="Calibri" w:cs="Sakkal Majalla"/>
          <w:color w:val="000000" w:themeColor="text1"/>
          <w:kern w:val="2"/>
          <w:szCs w:val="28"/>
          <w:rtl/>
          <w14:ligatures w14:val="standardContextual"/>
        </w:rPr>
      </w:pPr>
      <w:r w:rsidRPr="00BC7435">
        <w:rPr>
          <w:rFonts w:eastAsia="Calibri" w:cs="Sakkal Majalla"/>
          <w:color w:val="000000" w:themeColor="text1"/>
          <w:kern w:val="2"/>
          <w:szCs w:val="28"/>
          <w:rtl/>
          <w14:ligatures w14:val="standardContextual"/>
        </w:rPr>
        <w:t>ويعد تحقيق نجاح المشاريع وضمان جودتها يعتبران أمورًا حيوية تتطلب إدارة فعّالة واهتماماً كبيرًا من قبل المديرين وأصحاب المصلحة، وتجدر الإشارة هنا إلى الطبيعة المتنوعة للمشاريع في الحجم والتعقيد تؤدي إلى الحكم على نجاح المشروع .(الشوابكة وأخرون،2018)</w:t>
      </w:r>
    </w:p>
    <w:p w14:paraId="3A8FF288" w14:textId="77777777" w:rsidR="00BC7435" w:rsidRPr="00BC7435" w:rsidRDefault="00BC7435" w:rsidP="00BC7435">
      <w:pPr>
        <w:spacing w:before="100" w:beforeAutospacing="1" w:after="100" w:afterAutospacing="1"/>
        <w:ind w:left="0"/>
        <w:rPr>
          <w:rFonts w:eastAsia="Calibri" w:cs="Sakkal Majalla"/>
          <w:color w:val="000000" w:themeColor="text1"/>
          <w:kern w:val="2"/>
          <w:szCs w:val="28"/>
          <w:rtl/>
          <w14:ligatures w14:val="standardContextual"/>
        </w:rPr>
      </w:pPr>
      <w:r w:rsidRPr="00BC7435">
        <w:rPr>
          <w:rFonts w:eastAsia="Calibri" w:cs="Sakkal Majalla"/>
          <w:color w:val="000000" w:themeColor="text1"/>
          <w:kern w:val="2"/>
          <w:szCs w:val="28"/>
          <w:rtl/>
          <w14:ligatures w14:val="standardContextual"/>
        </w:rPr>
        <w:t>وإن المتابع لعمل المنظمات غير الحكومية في المملكة العربية السعودية يلاحظ تنوعاً واستمرارية في تقديم الخدمات والمبادرات الاجتماعية والتنموية للمجتمع. على الرغم من الجهود الجبارة التي تبذلها هذه المنظمات، فإنها تواجه تحديات عدة تؤثر على جودة تنفيذ مشاريعها وفاعليتها.</w:t>
      </w:r>
    </w:p>
    <w:p w14:paraId="3F5828EB" w14:textId="77777777" w:rsidR="00BC7435" w:rsidRPr="00BC7435" w:rsidRDefault="00BC7435" w:rsidP="00BC7435">
      <w:pPr>
        <w:spacing w:before="100" w:beforeAutospacing="1" w:after="100" w:afterAutospacing="1"/>
        <w:ind w:left="0"/>
        <w:rPr>
          <w:rFonts w:eastAsia="Calibri" w:cs="Sakkal Majalla"/>
          <w:color w:val="000000" w:themeColor="text1"/>
          <w:kern w:val="2"/>
          <w:szCs w:val="28"/>
          <w:rtl/>
          <w14:ligatures w14:val="standardContextual"/>
        </w:rPr>
      </w:pPr>
      <w:r w:rsidRPr="00BC7435">
        <w:rPr>
          <w:rFonts w:eastAsia="Calibri" w:cs="Sakkal Majalla"/>
          <w:color w:val="000000" w:themeColor="text1"/>
          <w:kern w:val="2"/>
          <w:szCs w:val="28"/>
          <w:rtl/>
          <w14:ligatures w14:val="standardContextual"/>
        </w:rPr>
        <w:t>لذا، فإن الاستفادة من مفهوم اليقظة الاستراتيجية يمكن أن تكون حلاً فعّالاً لتلك التحديات، حيث يمكن للمنظمات الغير حكومية أن تنمّي رؤية استراتيجية واضحة تعكس أهدافها وتحدد السبل المثلى لتحقيقها. ومن خلال تطبيق مبادئ اليقظة الاستراتيجية، يمكن لتلك المنظمات تحليل البيئة المحيطة وتحديد الفرص والتحديات، ووضع استراتيجيات ملائمة تعزز من جودة تنفيذ مشاريعها وتحقق الأثر الإيجابي المرجو.</w:t>
      </w:r>
    </w:p>
    <w:p w14:paraId="22F3126A" w14:textId="64DA074A" w:rsidR="00BC7435" w:rsidRPr="00BC7435" w:rsidRDefault="00BC7435" w:rsidP="00BC7435">
      <w:pPr>
        <w:spacing w:before="100" w:beforeAutospacing="1" w:after="100" w:afterAutospacing="1"/>
        <w:ind w:left="0" w:firstLine="0"/>
        <w:outlineLvl w:val="1"/>
        <w:rPr>
          <w:rFonts w:eastAsia="Calibri" w:cs="Sakkal Majalla"/>
          <w:b/>
          <w:bCs/>
          <w:color w:val="000000" w:themeColor="text1"/>
          <w:kern w:val="2"/>
          <w:sz w:val="36"/>
          <w:szCs w:val="36"/>
          <w:rtl/>
          <w14:ligatures w14:val="standardContextual"/>
        </w:rPr>
      </w:pPr>
      <w:bookmarkStart w:id="8" w:name="_Toc180521034"/>
      <w:r w:rsidRPr="00BC7435">
        <w:rPr>
          <w:rFonts w:eastAsia="Calibri" w:cs="Sakkal Majalla" w:hint="cs"/>
          <w:b/>
          <w:bCs/>
          <w:color w:val="000000" w:themeColor="text1"/>
          <w:kern w:val="2"/>
          <w:sz w:val="36"/>
          <w:szCs w:val="36"/>
          <w:rtl/>
          <w14:ligatures w14:val="standardContextual"/>
        </w:rPr>
        <w:t xml:space="preserve">1.1 </w:t>
      </w:r>
      <w:r w:rsidRPr="00BC7435">
        <w:rPr>
          <w:rFonts w:eastAsia="Calibri" w:cs="Sakkal Majalla"/>
          <w:b/>
          <w:bCs/>
          <w:color w:val="000000" w:themeColor="text1"/>
          <w:kern w:val="2"/>
          <w:sz w:val="36"/>
          <w:szCs w:val="36"/>
          <w:rtl/>
          <w14:ligatures w14:val="standardContextual"/>
        </w:rPr>
        <w:t>مشكلة الدراسة:</w:t>
      </w:r>
      <w:bookmarkEnd w:id="8"/>
    </w:p>
    <w:p w14:paraId="48484AE0" w14:textId="77777777" w:rsidR="005502B6" w:rsidRPr="0027162C" w:rsidRDefault="005502B6" w:rsidP="0027162C">
      <w:pPr>
        <w:spacing w:before="100" w:beforeAutospacing="1" w:after="100" w:afterAutospacing="1"/>
        <w:ind w:left="0"/>
        <w:rPr>
          <w:rFonts w:eastAsia="Calibri" w:cs="Sakkal Majalla"/>
          <w:color w:val="000000" w:themeColor="text1"/>
          <w:kern w:val="2"/>
          <w:szCs w:val="28"/>
          <w:rtl/>
          <w14:ligatures w14:val="standardContextual"/>
        </w:rPr>
      </w:pPr>
      <w:r w:rsidRPr="0027162C">
        <w:rPr>
          <w:rFonts w:eastAsia="Calibri" w:cs="Sakkal Majalla"/>
          <w:color w:val="000000" w:themeColor="text1"/>
          <w:kern w:val="2"/>
          <w:szCs w:val="28"/>
          <w:rtl/>
          <w14:ligatures w14:val="standardContextual"/>
        </w:rPr>
        <w:t>تلعب المنظمات الأهلية دوراً حيوياً في تقديم الخدمات الاجتماعية والتنموية للمجتمعات، و تتنوع أنشطتها بين تقديم المساعدة الإنسانية، وتحسين الظروف الاقتصادية، وتعزيز حقوق الإنسان ،و تقديم خدمات وبرامج مختلفة للمجتمع المحلي. وتشمل هذه الخدمات مجموعة متنوعة من المشاريع الخدمية في مجالات مثل التعليم، والصحة، والبيئة، والتنمية المجتمعية. ومع ذلك، تواجه هذه المنظمات تحديات عديدة تعيق جهودها في تحقيق أهدافها وتحسين جودة خدماتها.</w:t>
      </w:r>
    </w:p>
    <w:p w14:paraId="186D5A54" w14:textId="77777777" w:rsidR="005502B6" w:rsidRPr="0027162C" w:rsidRDefault="005502B6" w:rsidP="0027162C">
      <w:pPr>
        <w:spacing w:before="100" w:beforeAutospacing="1" w:after="100" w:afterAutospacing="1"/>
        <w:ind w:left="0"/>
        <w:rPr>
          <w:rFonts w:eastAsia="Calibri" w:cs="Sakkal Majalla"/>
          <w:color w:val="000000" w:themeColor="text1"/>
          <w:kern w:val="2"/>
          <w:szCs w:val="28"/>
          <w:rtl/>
          <w14:ligatures w14:val="standardContextual"/>
        </w:rPr>
      </w:pPr>
      <w:r w:rsidRPr="0027162C">
        <w:rPr>
          <w:rFonts w:eastAsia="Calibri" w:cs="Sakkal Majalla"/>
          <w:color w:val="000000" w:themeColor="text1"/>
          <w:kern w:val="2"/>
          <w:szCs w:val="28"/>
          <w:rtl/>
          <w14:ligatures w14:val="standardContextual"/>
        </w:rPr>
        <w:lastRenderedPageBreak/>
        <w:t>ولكن تواجه</w:t>
      </w:r>
      <w:r w:rsidRPr="0027162C">
        <w:rPr>
          <w:rFonts w:eastAsia="Calibri" w:cs="Sakkal Majalla"/>
          <w:color w:val="000000" w:themeColor="text1"/>
          <w:kern w:val="2"/>
          <w:szCs w:val="28"/>
          <w14:ligatures w14:val="standardContextual"/>
        </w:rPr>
        <w:t xml:space="preserve"> </w:t>
      </w:r>
      <w:r w:rsidRPr="0027162C">
        <w:rPr>
          <w:rFonts w:eastAsia="Calibri" w:cs="Sakkal Majalla"/>
          <w:color w:val="000000" w:themeColor="text1"/>
          <w:kern w:val="2"/>
          <w:szCs w:val="28"/>
          <w:rtl/>
          <w14:ligatures w14:val="standardContextual"/>
        </w:rPr>
        <w:t xml:space="preserve">العديد من التحديات، والتي يمكن تحديدها كنقص التمويل والموارد المحدودة، وضعف التخطيط وإدارة المشاريع، و صعوبات في وضع استراتيجيات فعّالة تتناسب مع تحدياتها الخاصة وتطلعات المجتمع المستفيد. هذا ينعكس سلبًا على جودة تنفيذ المشاريع وتحقيق النتائج المرجوة، مما يؤثر على مصداقيتها وقدرتها على خدمة المجتمع بشكل فعّال ومستدام ومن ثم يأتي دور اليقظة الاستراتيجية كأداة هامة لتحسين جودة تنفيذ المشاريع الخدمية التي تقوم بها المنظمات الأهلية. </w:t>
      </w:r>
    </w:p>
    <w:p w14:paraId="362F1205" w14:textId="77777777" w:rsidR="005502B6" w:rsidRPr="0027162C" w:rsidRDefault="005502B6" w:rsidP="0027162C">
      <w:pPr>
        <w:spacing w:before="100" w:beforeAutospacing="1" w:after="100" w:afterAutospacing="1"/>
        <w:ind w:left="0"/>
        <w:rPr>
          <w:rFonts w:eastAsia="Calibri" w:cs="Sakkal Majalla"/>
          <w:color w:val="000000" w:themeColor="text1"/>
          <w:kern w:val="2"/>
          <w:szCs w:val="28"/>
          <w:rtl/>
          <w14:ligatures w14:val="standardContextual"/>
        </w:rPr>
      </w:pPr>
      <w:r w:rsidRPr="0027162C">
        <w:rPr>
          <w:rFonts w:eastAsia="Calibri" w:cs="Sakkal Majalla"/>
          <w:color w:val="000000" w:themeColor="text1"/>
          <w:kern w:val="2"/>
          <w:szCs w:val="28"/>
          <w:rtl/>
          <w14:ligatures w14:val="standardContextual"/>
        </w:rPr>
        <w:t>في بيئة الأعمال الحالية التي تتسم بالتغيرات السريعة والتنافس الشديد، تواجه المؤسسات الخدمية تحديات متعددة تتطلب تبني استراتيجيات فعالة لضمان الجودة والاستدامة في تنفيذ مشاريعها. تعتبر جودة تنفيذ المشاريع الخدمية عنصراً حيوياً لنجاح أي مؤسسة خدمية، حيث تؤثر بشكل مباشر على رضا العملاء واستمرارية الأعمال.</w:t>
      </w:r>
    </w:p>
    <w:p w14:paraId="46D32AEC" w14:textId="77777777" w:rsidR="005502B6" w:rsidRPr="0027162C" w:rsidRDefault="005502B6" w:rsidP="0027162C">
      <w:pPr>
        <w:spacing w:before="100" w:beforeAutospacing="1" w:after="100" w:afterAutospacing="1"/>
        <w:ind w:left="0"/>
        <w:rPr>
          <w:rFonts w:eastAsia="Calibri" w:cs="Sakkal Majalla"/>
          <w:color w:val="000000" w:themeColor="text1"/>
          <w:kern w:val="2"/>
          <w:szCs w:val="28"/>
          <w:rtl/>
          <w14:ligatures w14:val="standardContextual"/>
        </w:rPr>
      </w:pPr>
      <w:r w:rsidRPr="0027162C">
        <w:rPr>
          <w:rFonts w:eastAsia="Calibri" w:cs="Sakkal Majalla"/>
          <w:color w:val="000000" w:themeColor="text1"/>
          <w:kern w:val="2"/>
          <w:szCs w:val="28"/>
          <w:rtl/>
          <w14:ligatures w14:val="standardContextual"/>
        </w:rPr>
        <w:t>ومن بين الأدوات الاستراتيجية التي يمكن أن تساعد المؤسسات في مواجهة هذه التحديات، تأتي اليقظة الاستراتيجية التي تعني القدرة على رصد وتتبع وفهم التغيرات البيئية الخارجية والداخلية. تشمل اليقظة الاستراتيجية عدة أبعاد، مثل اليقظة السوقية، اليقظة التكنولوجية، اليقظة التنافسية، واليقظة البيئية. هذه الأبعاد تمكّن المؤسسات من التكيف مع التغيرات السريعة في السوق واستغلال الفرص والتصدي للتحديات بفعالية.</w:t>
      </w:r>
    </w:p>
    <w:p w14:paraId="2E228929" w14:textId="77777777" w:rsidR="005502B6" w:rsidRPr="0027162C" w:rsidRDefault="005502B6" w:rsidP="0027162C">
      <w:pPr>
        <w:spacing w:before="100" w:beforeAutospacing="1" w:after="100" w:afterAutospacing="1"/>
        <w:ind w:left="0"/>
        <w:rPr>
          <w:rFonts w:eastAsia="Calibri" w:cs="Sakkal Majalla"/>
          <w:color w:val="000000" w:themeColor="text1"/>
          <w:kern w:val="2"/>
          <w:szCs w:val="28"/>
          <w:rtl/>
          <w14:ligatures w14:val="standardContextual"/>
        </w:rPr>
      </w:pPr>
      <w:r w:rsidRPr="0027162C">
        <w:rPr>
          <w:rFonts w:eastAsia="Calibri" w:cs="Sakkal Majalla"/>
          <w:color w:val="000000" w:themeColor="text1"/>
          <w:kern w:val="2"/>
          <w:szCs w:val="28"/>
          <w:rtl/>
          <w14:ligatures w14:val="standardContextual"/>
        </w:rPr>
        <w:t>ورغم الأبحاث العديدة التي تناولت مفهوم اليقظة الاستراتيجية وأثرها على الأداء المؤسسي، إلا أن هناك نقصاً واضحاً في الدراسات التي تركز على العلاقة المباشرة بين أبعاد اليقظة الاستراتيجية وجودة تنفيذ المشاريع الخدمية، خاصة في السياق العملي لمؤسسات مثل مؤسسة مرسال. تعاني المؤسسات الخدمية من تحديات تتعلق بضمان تنفيذ المشاريع بجودة عالية في ظل بيئة عمل ديناميكية ومتغيرة، ما يستدعي استكشاف أعمق لدور اليقظة الاستراتيجية في هذا السياق.</w:t>
      </w:r>
    </w:p>
    <w:p w14:paraId="7DF4B32C" w14:textId="77777777" w:rsidR="005502B6" w:rsidRPr="0027162C" w:rsidRDefault="005502B6" w:rsidP="0027162C">
      <w:pPr>
        <w:spacing w:before="100" w:beforeAutospacing="1" w:after="100" w:afterAutospacing="1"/>
        <w:ind w:left="0"/>
        <w:rPr>
          <w:rFonts w:eastAsia="Calibri" w:cs="Sakkal Majalla"/>
          <w:color w:val="000000" w:themeColor="text1"/>
          <w:kern w:val="2"/>
          <w:szCs w:val="28"/>
          <w:rtl/>
          <w14:ligatures w14:val="standardContextual"/>
        </w:rPr>
      </w:pPr>
      <w:r w:rsidRPr="0027162C">
        <w:rPr>
          <w:rFonts w:eastAsia="Calibri" w:cs="Sakkal Majalla"/>
          <w:color w:val="000000" w:themeColor="text1"/>
          <w:kern w:val="2"/>
          <w:szCs w:val="28"/>
          <w:rtl/>
          <w14:ligatures w14:val="standardContextual"/>
        </w:rPr>
        <w:t xml:space="preserve">وتكمن مشكلة الدراسة في عدم وجود دراسات كافية تركز على كيفية تأثير أبعاد اليقظة الاستراتيجية المختلفة (السوقية، التكنولوجية، التنافسية، البيئية) على جودة تنفيذ المشاريع الخدمية في مؤسسة مرسال. </w:t>
      </w:r>
    </w:p>
    <w:p w14:paraId="2F8A918D" w14:textId="412ACA4B" w:rsidR="005502B6" w:rsidRPr="00BC7435" w:rsidRDefault="00BC7435" w:rsidP="00BC7435">
      <w:pPr>
        <w:keepNext/>
        <w:keepLines/>
        <w:spacing w:before="100" w:beforeAutospacing="1" w:after="100" w:afterAutospacing="1"/>
        <w:ind w:left="0" w:firstLine="0"/>
        <w:outlineLvl w:val="1"/>
        <w:rPr>
          <w:rFonts w:eastAsia="Times New Roman" w:cs="Sakkal Majalla"/>
          <w:b/>
          <w:bCs/>
          <w:color w:val="000000" w:themeColor="text1"/>
          <w:kern w:val="2"/>
          <w:sz w:val="36"/>
          <w:szCs w:val="36"/>
          <w:u w:val="single"/>
          <w:rtl/>
          <w14:ligatures w14:val="standardContextual"/>
        </w:rPr>
      </w:pPr>
      <w:bookmarkStart w:id="9" w:name="_Toc180521035"/>
      <w:r w:rsidRPr="00BC7435">
        <w:rPr>
          <w:rFonts w:eastAsia="Times New Roman" w:cs="Sakkal Majalla" w:hint="cs"/>
          <w:b/>
          <w:bCs/>
          <w:color w:val="000000" w:themeColor="text1"/>
          <w:kern w:val="2"/>
          <w:sz w:val="36"/>
          <w:szCs w:val="36"/>
          <w:u w:val="single"/>
          <w:rtl/>
          <w14:ligatures w14:val="standardContextual"/>
        </w:rPr>
        <w:lastRenderedPageBreak/>
        <w:t xml:space="preserve">2.1 </w:t>
      </w:r>
      <w:r w:rsidR="005502B6" w:rsidRPr="00BC7435">
        <w:rPr>
          <w:rFonts w:eastAsia="Times New Roman" w:cs="Sakkal Majalla"/>
          <w:b/>
          <w:bCs/>
          <w:color w:val="000000" w:themeColor="text1"/>
          <w:kern w:val="2"/>
          <w:sz w:val="36"/>
          <w:szCs w:val="36"/>
          <w:u w:val="single"/>
          <w:rtl/>
          <w14:ligatures w14:val="standardContextual"/>
        </w:rPr>
        <w:t>أهمية الدراسة:</w:t>
      </w:r>
      <w:bookmarkEnd w:id="5"/>
      <w:bookmarkEnd w:id="6"/>
      <w:bookmarkEnd w:id="9"/>
    </w:p>
    <w:p w14:paraId="71FE9DB8" w14:textId="77777777" w:rsidR="005502B6" w:rsidRPr="00BC7435" w:rsidRDefault="005502B6" w:rsidP="00665297">
      <w:pPr>
        <w:pStyle w:val="a3"/>
        <w:numPr>
          <w:ilvl w:val="0"/>
          <w:numId w:val="21"/>
        </w:numPr>
        <w:spacing w:before="100" w:beforeAutospacing="1" w:after="100" w:afterAutospacing="1"/>
        <w:ind w:left="419" w:hanging="357"/>
        <w:contextualSpacing w:val="0"/>
        <w:outlineLvl w:val="2"/>
        <w:rPr>
          <w:rFonts w:eastAsia="Calibri" w:cs="Sakkal Majalla"/>
          <w:b/>
          <w:bCs/>
          <w:color w:val="000000" w:themeColor="text1"/>
          <w:kern w:val="2"/>
          <w:sz w:val="32"/>
          <w:szCs w:val="32"/>
          <w:rtl/>
          <w14:ligatures w14:val="standardContextual"/>
        </w:rPr>
      </w:pPr>
      <w:bookmarkStart w:id="10" w:name="_Toc180521036"/>
      <w:bookmarkStart w:id="11" w:name="_Toc169790490"/>
      <w:r w:rsidRPr="00BC7435">
        <w:rPr>
          <w:rFonts w:eastAsia="Calibri" w:cs="Sakkal Majalla"/>
          <w:b/>
          <w:bCs/>
          <w:color w:val="000000" w:themeColor="text1"/>
          <w:kern w:val="2"/>
          <w:sz w:val="32"/>
          <w:szCs w:val="32"/>
          <w:rtl/>
          <w14:ligatures w14:val="standardContextual"/>
        </w:rPr>
        <w:t>الأهمية العلمية</w:t>
      </w:r>
      <w:bookmarkEnd w:id="10"/>
    </w:p>
    <w:p w14:paraId="4FF59155" w14:textId="77777777" w:rsidR="005502B6" w:rsidRPr="0027162C" w:rsidRDefault="005502B6" w:rsidP="0027162C">
      <w:pPr>
        <w:spacing w:before="100" w:beforeAutospacing="1" w:after="100" w:afterAutospacing="1"/>
        <w:ind w:left="0"/>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تلعب هذه الدراسة دورًا حيويًا في توسيع المعرفة النظرية حول مفهوم اليقظة الاستراتيجية وتأثيرها على جودة تنفيذ المشاريع الخدمية. من خلال تحليل أبعاد اليقظة الاستراتيجية، بما في ذلك اليقظة السوقية، التكنولوجية، التنافسية، والبيئية، تقدم هذه الدراسة إطارًا تحليليًا شاملًا يساهم في فهم كيفية تأثير هذه الأبعاد على الأداء المؤسسي</w:t>
      </w:r>
      <w:r w:rsidRPr="0027162C">
        <w:rPr>
          <w:rFonts w:eastAsia="Calibri" w:cs="Sakkal Majalla"/>
          <w:color w:val="000000" w:themeColor="text1"/>
          <w:kern w:val="2"/>
          <w:szCs w:val="28"/>
          <w14:ligatures w14:val="standardContextual"/>
        </w:rPr>
        <w:t>.</w:t>
      </w:r>
    </w:p>
    <w:p w14:paraId="1AD53C87" w14:textId="77777777" w:rsidR="005502B6" w:rsidRPr="0027162C" w:rsidRDefault="005502B6" w:rsidP="0027162C">
      <w:pPr>
        <w:spacing w:before="100" w:beforeAutospacing="1" w:after="100" w:afterAutospacing="1"/>
        <w:ind w:left="0"/>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تعتبر هذه الدراسة إضافة علمية هامة للأدبيات الموجودة، حيث تسد فجوة واضحة في الأبحاث السابقة التي لم تركز بشكل كافٍ على المؤسسات الخدمية ودور اليقظة الاستراتيجية في تحسين جودة تنفيذ المشاريع فيها. الأبحاث السابقة تناولت بشكل أكبر تأثير اليقظة الاستراتيجية في مجالات مثل البنوك والمستشفيات والشركات الصناعية، بينما تفتقر المؤسسات الخدمية إلى دراسات معمقة في هذا السياق. من خلال تطبيق هذه الدراسة على مؤسسة مرسال، توفر البيانات والتحليلات الجديدة التي يمكن أن تكون مرجعًا هامًا للباحثين في المستقبل</w:t>
      </w:r>
      <w:r w:rsidRPr="0027162C">
        <w:rPr>
          <w:rFonts w:eastAsia="Calibri" w:cs="Sakkal Majalla"/>
          <w:color w:val="000000" w:themeColor="text1"/>
          <w:kern w:val="2"/>
          <w:szCs w:val="28"/>
          <w14:ligatures w14:val="standardContextual"/>
        </w:rPr>
        <w:t>.</w:t>
      </w:r>
    </w:p>
    <w:p w14:paraId="017FC7EF" w14:textId="77777777" w:rsidR="005502B6" w:rsidRPr="0027162C" w:rsidRDefault="005502B6" w:rsidP="0027162C">
      <w:pPr>
        <w:spacing w:before="100" w:beforeAutospacing="1" w:after="100" w:afterAutospacing="1"/>
        <w:ind w:left="0"/>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بالإضافة إلى ذلك، تساهم هذه الدراسة في تطوير نماذج تحليلية جديدة يمكن استخدامها في أبحاث مستقبلية لفحص تأثيرات اليقظة الاستراتيجية في سياقات مختلفة. هذه النماذج التحليلية تسهم في تحسين الأدوات والمناهج البحثية المتعلقة بدراسة العلاقة بين اليقظة الاستراتيجية وجودة تنفيذ المشاريع، مما يفتح الباب أمام دراسات أكثر تخصصًا وتفصيلًا في المستقبل</w:t>
      </w:r>
      <w:r w:rsidRPr="0027162C">
        <w:rPr>
          <w:rFonts w:eastAsia="Calibri" w:cs="Sakkal Majalla"/>
          <w:color w:val="000000" w:themeColor="text1"/>
          <w:kern w:val="2"/>
          <w:szCs w:val="28"/>
          <w14:ligatures w14:val="standardContextual"/>
        </w:rPr>
        <w:t>.</w:t>
      </w:r>
    </w:p>
    <w:p w14:paraId="1E25DAD7" w14:textId="77777777" w:rsidR="005502B6" w:rsidRPr="00BC7435" w:rsidRDefault="005502B6" w:rsidP="00665297">
      <w:pPr>
        <w:pStyle w:val="a3"/>
        <w:numPr>
          <w:ilvl w:val="0"/>
          <w:numId w:val="21"/>
        </w:numPr>
        <w:spacing w:before="100" w:beforeAutospacing="1" w:after="100" w:afterAutospacing="1"/>
        <w:ind w:left="419" w:hanging="357"/>
        <w:contextualSpacing w:val="0"/>
        <w:outlineLvl w:val="2"/>
        <w:rPr>
          <w:rFonts w:eastAsia="Calibri" w:cs="Sakkal Majalla"/>
          <w:b/>
          <w:bCs/>
          <w:color w:val="000000" w:themeColor="text1"/>
          <w:kern w:val="2"/>
          <w:sz w:val="32"/>
          <w:szCs w:val="32"/>
          <w:rtl/>
          <w14:ligatures w14:val="standardContextual"/>
        </w:rPr>
      </w:pPr>
      <w:bookmarkStart w:id="12" w:name="_Toc180521037"/>
      <w:r w:rsidRPr="00BC7435">
        <w:rPr>
          <w:rFonts w:eastAsia="Calibri" w:cs="Sakkal Majalla"/>
          <w:b/>
          <w:bCs/>
          <w:color w:val="000000" w:themeColor="text1"/>
          <w:kern w:val="2"/>
          <w:sz w:val="32"/>
          <w:szCs w:val="32"/>
          <w:rtl/>
          <w14:ligatures w14:val="standardContextual"/>
        </w:rPr>
        <w:t>الأهمية العملية</w:t>
      </w:r>
      <w:bookmarkEnd w:id="12"/>
    </w:p>
    <w:p w14:paraId="2D493ABB" w14:textId="77777777" w:rsidR="005502B6" w:rsidRPr="0027162C" w:rsidRDefault="005502B6" w:rsidP="0027162C">
      <w:pPr>
        <w:spacing w:before="100" w:beforeAutospacing="1" w:after="100" w:afterAutospacing="1"/>
        <w:ind w:left="0"/>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 xml:space="preserve">على الصعيد العملي، تكتسب هذه الدراسة أهمية خاصة بالنسبة لمؤسسة مرسال وغيرها من المؤسسات الخدمية التي تسعى لتحسين جودة تنفيذ مشاريعها. من خلال فهم تأثير أبعاد اليقظة الاستراتيجية على جودة تنفيذ المشاريع، يمكن لمؤسسة مرسال تبني استراتيجيات أكثر فعالية في رصد </w:t>
      </w:r>
      <w:r w:rsidRPr="0027162C">
        <w:rPr>
          <w:rFonts w:eastAsia="Calibri" w:cs="Sakkal Majalla"/>
          <w:color w:val="000000" w:themeColor="text1"/>
          <w:kern w:val="2"/>
          <w:szCs w:val="28"/>
          <w:rtl/>
          <w14:ligatures w14:val="standardContextual"/>
        </w:rPr>
        <w:lastRenderedPageBreak/>
        <w:t>التغيرات السوقية، والاستفادة من التطورات التكنولوجية، وتحليل المنافسة، والتكيف مع العوامل البيئية</w:t>
      </w:r>
      <w:r w:rsidRPr="0027162C">
        <w:rPr>
          <w:rFonts w:eastAsia="Calibri" w:cs="Sakkal Majalla"/>
          <w:color w:val="000000" w:themeColor="text1"/>
          <w:kern w:val="2"/>
          <w:szCs w:val="28"/>
          <w14:ligatures w14:val="standardContextual"/>
        </w:rPr>
        <w:t>.</w:t>
      </w:r>
    </w:p>
    <w:p w14:paraId="6D5EE7FE" w14:textId="77777777" w:rsidR="005502B6" w:rsidRPr="0027162C" w:rsidRDefault="005502B6" w:rsidP="0027162C">
      <w:pPr>
        <w:spacing w:before="100" w:beforeAutospacing="1" w:after="100" w:afterAutospacing="1"/>
        <w:ind w:left="0"/>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تحسين أداء مؤسسة مرسال يعتمد بشكل كبير على تبني هذه الاستراتيجيات وتطبيقها بشكل فعال. على سبيل المثال، يمكن لليقظة السوقية أن تساعد المؤسسة في تلبية احتياجات العملاء بشكل أفضل والاستجابة بسرعة للتغيرات السوقية، مما يعزز من جودة المشاريع الخدمية. أما اليقظة التكنولوجية، فتسهم في تبني أحدث التقنيات لتعزيز كفاءة العمليات والخدمات، مما يرفع من مستوى الجودة والابتكار في تنفيذ المشاريع</w:t>
      </w:r>
      <w:r w:rsidRPr="0027162C">
        <w:rPr>
          <w:rFonts w:eastAsia="Calibri" w:cs="Sakkal Majalla"/>
          <w:color w:val="000000" w:themeColor="text1"/>
          <w:kern w:val="2"/>
          <w:szCs w:val="28"/>
          <w14:ligatures w14:val="standardContextual"/>
        </w:rPr>
        <w:t>.</w:t>
      </w:r>
    </w:p>
    <w:p w14:paraId="6CF6EB7A" w14:textId="77777777" w:rsidR="005502B6" w:rsidRPr="0027162C" w:rsidRDefault="005502B6" w:rsidP="0027162C">
      <w:pPr>
        <w:spacing w:before="100" w:beforeAutospacing="1" w:after="100" w:afterAutospacing="1"/>
        <w:ind w:left="0"/>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من ناحية أخرى، تساعد اليقظة التنافسية في تحليل استراتيجيات المنافسين والاستفادة من نقاط قوتهم وضعفهم، مما يمكن المؤسسة من تطوير استراتيجيات تنافسية فعالة. وأخيرًا، تساهم اليقظة البيئية في التكيف مع التشريعات الحكومية والاتجاهات الاقتصادية، مما يعزز من استدامة المشاريع وجودتها</w:t>
      </w:r>
      <w:r w:rsidRPr="0027162C">
        <w:rPr>
          <w:rFonts w:eastAsia="Calibri" w:cs="Sakkal Majalla"/>
          <w:color w:val="000000" w:themeColor="text1"/>
          <w:kern w:val="2"/>
          <w:szCs w:val="28"/>
          <w14:ligatures w14:val="standardContextual"/>
        </w:rPr>
        <w:t>.</w:t>
      </w:r>
    </w:p>
    <w:p w14:paraId="57B494A4" w14:textId="77777777" w:rsidR="005502B6" w:rsidRPr="0027162C" w:rsidRDefault="005502B6" w:rsidP="0027162C">
      <w:pPr>
        <w:spacing w:before="100" w:beforeAutospacing="1" w:after="100" w:afterAutospacing="1"/>
        <w:ind w:left="0"/>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بناءً على نتائج الدراسة، يمكن لمؤسسة مرسال تبني توصيات عملية وقابلة للتنفيذ لتعزيز أبعاد اليقظة الاستراتيجية، مما يساهم في تحسين جودة تنفيذ المشاريع الخدمية بشكل مستدام. هذا التحسين في الأداء المؤسسي ليس فقط يعزز من رضا العملاء ولكن أيضًا يعزز من تنافسية المؤسسة في السوق</w:t>
      </w:r>
      <w:r w:rsidRPr="0027162C">
        <w:rPr>
          <w:rFonts w:eastAsia="Calibri" w:cs="Sakkal Majalla"/>
          <w:color w:val="000000" w:themeColor="text1"/>
          <w:kern w:val="2"/>
          <w:szCs w:val="28"/>
          <w14:ligatures w14:val="standardContextual"/>
        </w:rPr>
        <w:t>.</w:t>
      </w:r>
    </w:p>
    <w:p w14:paraId="45B73204" w14:textId="629F4289" w:rsidR="005502B6" w:rsidRPr="00BC7435" w:rsidRDefault="00BC7435" w:rsidP="00BC7435">
      <w:pPr>
        <w:keepNext/>
        <w:keepLines/>
        <w:spacing w:before="100" w:beforeAutospacing="1" w:after="100" w:afterAutospacing="1"/>
        <w:ind w:left="0" w:firstLine="0"/>
        <w:outlineLvl w:val="1"/>
        <w:rPr>
          <w:rFonts w:eastAsia="Times New Roman" w:cs="Sakkal Majalla"/>
          <w:b/>
          <w:bCs/>
          <w:color w:val="000000" w:themeColor="text1"/>
          <w:kern w:val="2"/>
          <w:sz w:val="36"/>
          <w:szCs w:val="36"/>
          <w:rtl/>
          <w14:ligatures w14:val="standardContextual"/>
        </w:rPr>
      </w:pPr>
      <w:bookmarkStart w:id="13" w:name="_Toc171960303"/>
      <w:bookmarkStart w:id="14" w:name="_Toc180521038"/>
      <w:r w:rsidRPr="00BC7435">
        <w:rPr>
          <w:rFonts w:eastAsia="Times New Roman" w:cs="Sakkal Majalla" w:hint="cs"/>
          <w:b/>
          <w:bCs/>
          <w:color w:val="000000" w:themeColor="text1"/>
          <w:kern w:val="2"/>
          <w:sz w:val="36"/>
          <w:szCs w:val="36"/>
          <w:rtl/>
          <w14:ligatures w14:val="standardContextual"/>
        </w:rPr>
        <w:t xml:space="preserve">3.1 </w:t>
      </w:r>
      <w:r w:rsidR="005502B6" w:rsidRPr="00BC7435">
        <w:rPr>
          <w:rFonts w:eastAsia="Times New Roman" w:cs="Sakkal Majalla"/>
          <w:b/>
          <w:bCs/>
          <w:color w:val="000000" w:themeColor="text1"/>
          <w:kern w:val="2"/>
          <w:sz w:val="36"/>
          <w:szCs w:val="36"/>
          <w:rtl/>
          <w14:ligatures w14:val="standardContextual"/>
        </w:rPr>
        <w:t>أهداف الدراسة:</w:t>
      </w:r>
      <w:bookmarkEnd w:id="11"/>
      <w:bookmarkEnd w:id="13"/>
      <w:bookmarkEnd w:id="14"/>
    </w:p>
    <w:p w14:paraId="2006A683"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rtl/>
          <w14:ligatures w14:val="standardContextual"/>
        </w:rPr>
      </w:pPr>
      <w:bookmarkStart w:id="15" w:name="_Toc169790491"/>
      <w:r w:rsidRPr="0027162C">
        <w:rPr>
          <w:rFonts w:eastAsia="Calibri" w:cs="Sakkal Majalla"/>
          <w:color w:val="000000" w:themeColor="text1"/>
          <w:kern w:val="2"/>
          <w:szCs w:val="28"/>
          <w:rtl/>
          <w14:ligatures w14:val="standardContextual"/>
        </w:rPr>
        <w:t>تهدف هذه الدراسة إلى دراسة أثر دور اليقظة الاستراتيجية بأبعادها المختلفة (اليقظة السوقية، اليقظة التكنولوجية، اليقظة التنافسية، اليقظة البيئية) في تحسين جودة تنفيذ المشاريع الخدمية في مؤسسة مرسال.</w:t>
      </w:r>
    </w:p>
    <w:p w14:paraId="3A2EA803" w14:textId="77777777" w:rsidR="005502B6" w:rsidRPr="00BC7435" w:rsidRDefault="005502B6" w:rsidP="00BC7435">
      <w:pPr>
        <w:spacing w:before="100" w:beforeAutospacing="1" w:after="100" w:afterAutospacing="1"/>
        <w:ind w:left="0" w:firstLine="706"/>
        <w:rPr>
          <w:rFonts w:eastAsia="Calibri" w:cs="Sakkal Majalla"/>
          <w:b/>
          <w:bCs/>
          <w:color w:val="000000" w:themeColor="text1"/>
          <w:kern w:val="2"/>
          <w:szCs w:val="28"/>
          <w:rtl/>
          <w14:ligatures w14:val="standardContextual"/>
        </w:rPr>
      </w:pPr>
      <w:r w:rsidRPr="00BC7435">
        <w:rPr>
          <w:rFonts w:eastAsia="Calibri" w:cs="Sakkal Majalla"/>
          <w:b/>
          <w:bCs/>
          <w:color w:val="000000" w:themeColor="text1"/>
          <w:kern w:val="2"/>
          <w:szCs w:val="28"/>
          <w:rtl/>
          <w14:ligatures w14:val="standardContextual"/>
        </w:rPr>
        <w:t xml:space="preserve">وينبثق من الهدف الرئيسي مجموعة من الأهداف الفرعية وتتمثل أهدافها فيما يلي: </w:t>
      </w:r>
    </w:p>
    <w:p w14:paraId="2AF04C50" w14:textId="77777777" w:rsidR="005502B6" w:rsidRPr="0027162C" w:rsidRDefault="005502B6" w:rsidP="00665297">
      <w:pPr>
        <w:numPr>
          <w:ilvl w:val="0"/>
          <w:numId w:val="17"/>
        </w:numPr>
        <w:spacing w:before="100" w:beforeAutospacing="1" w:after="100" w:afterAutospacing="1"/>
        <w:ind w:left="423"/>
        <w:rPr>
          <w:rFonts w:eastAsia="Calibri" w:cs="Sakkal Majalla"/>
          <w:color w:val="000000" w:themeColor="text1"/>
          <w:kern w:val="2"/>
          <w:szCs w:val="28"/>
          <w:rtl/>
          <w14:ligatures w14:val="standardContextual"/>
        </w:rPr>
      </w:pPr>
      <w:r w:rsidRPr="0027162C">
        <w:rPr>
          <w:rFonts w:eastAsia="Calibri" w:cs="Sakkal Majalla"/>
          <w:color w:val="000000" w:themeColor="text1"/>
          <w:kern w:val="2"/>
          <w:szCs w:val="28"/>
          <w:rtl/>
          <w14:ligatures w14:val="standardContextual"/>
        </w:rPr>
        <w:t>تقييم تأثير اليقظة السوقية على جودة تنفيذ المشاريع الخدمية في مؤسسة مرسال.</w:t>
      </w:r>
    </w:p>
    <w:p w14:paraId="5FAC6F01" w14:textId="77777777" w:rsidR="005502B6" w:rsidRPr="0027162C" w:rsidRDefault="005502B6" w:rsidP="00665297">
      <w:pPr>
        <w:numPr>
          <w:ilvl w:val="0"/>
          <w:numId w:val="17"/>
        </w:numPr>
        <w:spacing w:before="100" w:beforeAutospacing="1" w:after="100" w:afterAutospacing="1"/>
        <w:ind w:left="423"/>
        <w:rPr>
          <w:rFonts w:eastAsia="Calibri" w:cs="Sakkal Majalla"/>
          <w:color w:val="000000" w:themeColor="text1"/>
          <w:kern w:val="2"/>
          <w:szCs w:val="28"/>
          <w:rtl/>
          <w14:ligatures w14:val="standardContextual"/>
        </w:rPr>
      </w:pPr>
      <w:r w:rsidRPr="0027162C">
        <w:rPr>
          <w:rFonts w:eastAsia="Calibri" w:cs="Sakkal Majalla"/>
          <w:color w:val="000000" w:themeColor="text1"/>
          <w:kern w:val="2"/>
          <w:szCs w:val="28"/>
          <w:rtl/>
          <w14:ligatures w14:val="standardContextual"/>
        </w:rPr>
        <w:lastRenderedPageBreak/>
        <w:t>تحليل تأثير اليقظة التكنولوجية على جودة تنفيذ المشاريع الخدمية في مؤسسة مرسال.</w:t>
      </w:r>
    </w:p>
    <w:p w14:paraId="752B6050" w14:textId="77777777" w:rsidR="005502B6" w:rsidRPr="0027162C" w:rsidRDefault="005502B6" w:rsidP="00665297">
      <w:pPr>
        <w:numPr>
          <w:ilvl w:val="0"/>
          <w:numId w:val="17"/>
        </w:numPr>
        <w:spacing w:before="100" w:beforeAutospacing="1" w:after="100" w:afterAutospacing="1"/>
        <w:ind w:left="423"/>
        <w:rPr>
          <w:rFonts w:eastAsia="Calibri" w:cs="Sakkal Majalla"/>
          <w:color w:val="000000" w:themeColor="text1"/>
          <w:kern w:val="2"/>
          <w:szCs w:val="28"/>
          <w:rtl/>
          <w14:ligatures w14:val="standardContextual"/>
        </w:rPr>
      </w:pPr>
      <w:r w:rsidRPr="0027162C">
        <w:rPr>
          <w:rFonts w:eastAsia="Calibri" w:cs="Sakkal Majalla"/>
          <w:color w:val="000000" w:themeColor="text1"/>
          <w:kern w:val="2"/>
          <w:szCs w:val="28"/>
          <w:rtl/>
          <w14:ligatures w14:val="standardContextual"/>
        </w:rPr>
        <w:t>دراسة تأثير اليقظة التنافسية على جودة تنفيذ المشاريع الخدمية في مؤسسة مرسال.</w:t>
      </w:r>
    </w:p>
    <w:p w14:paraId="1C1ACCEF" w14:textId="77777777" w:rsidR="005502B6" w:rsidRPr="0027162C" w:rsidRDefault="005502B6" w:rsidP="00665297">
      <w:pPr>
        <w:numPr>
          <w:ilvl w:val="0"/>
          <w:numId w:val="17"/>
        </w:numPr>
        <w:spacing w:before="100" w:beforeAutospacing="1" w:after="100" w:afterAutospacing="1"/>
        <w:ind w:left="423"/>
        <w:rPr>
          <w:rFonts w:eastAsia="Calibri" w:cs="Sakkal Majalla"/>
          <w:color w:val="000000" w:themeColor="text1"/>
          <w:kern w:val="2"/>
          <w:szCs w:val="28"/>
          <w:rtl/>
          <w14:ligatures w14:val="standardContextual"/>
        </w:rPr>
      </w:pPr>
      <w:r w:rsidRPr="0027162C">
        <w:rPr>
          <w:rFonts w:eastAsia="Calibri" w:cs="Sakkal Majalla"/>
          <w:color w:val="000000" w:themeColor="text1"/>
          <w:kern w:val="2"/>
          <w:szCs w:val="28"/>
          <w:rtl/>
          <w14:ligatures w14:val="standardContextual"/>
        </w:rPr>
        <w:t>استقصاء تأثير اليقظة البيئية على جودة تنفيذ المشاريع الخدمية في مؤسسة مرسال.</w:t>
      </w:r>
    </w:p>
    <w:p w14:paraId="4B34A7A4" w14:textId="77777777" w:rsidR="005502B6" w:rsidRPr="0027162C" w:rsidRDefault="005502B6" w:rsidP="00665297">
      <w:pPr>
        <w:numPr>
          <w:ilvl w:val="0"/>
          <w:numId w:val="17"/>
        </w:numPr>
        <w:spacing w:before="100" w:beforeAutospacing="1" w:after="100" w:afterAutospacing="1"/>
        <w:ind w:left="423"/>
        <w:rPr>
          <w:rFonts w:eastAsia="Calibri" w:cs="Sakkal Majalla"/>
          <w:b/>
          <w:bCs/>
          <w:color w:val="000000" w:themeColor="text1"/>
          <w:kern w:val="2"/>
          <w:szCs w:val="28"/>
          <w:rtl/>
          <w14:ligatures w14:val="standardContextual"/>
        </w:rPr>
      </w:pPr>
      <w:r w:rsidRPr="0027162C">
        <w:rPr>
          <w:rFonts w:eastAsia="Calibri" w:cs="Sakkal Majalla"/>
          <w:color w:val="000000" w:themeColor="text1"/>
          <w:kern w:val="2"/>
          <w:szCs w:val="28"/>
          <w:rtl/>
          <w14:ligatures w14:val="standardContextual"/>
        </w:rPr>
        <w:t>تقديم توصيات عملية لتحسين اليقظة الاستراتيجية في مؤسسة مرسال.</w:t>
      </w:r>
    </w:p>
    <w:p w14:paraId="3E102EF9" w14:textId="40342A54" w:rsidR="005502B6" w:rsidRPr="00BC7435" w:rsidRDefault="00BC7435" w:rsidP="00BC7435">
      <w:pPr>
        <w:keepNext/>
        <w:keepLines/>
        <w:spacing w:before="100" w:beforeAutospacing="1" w:after="100" w:afterAutospacing="1"/>
        <w:ind w:left="0" w:firstLine="0"/>
        <w:outlineLvl w:val="1"/>
        <w:rPr>
          <w:rFonts w:eastAsia="Times New Roman" w:cs="Sakkal Majalla"/>
          <w:b/>
          <w:bCs/>
          <w:color w:val="000000" w:themeColor="text1"/>
          <w:kern w:val="2"/>
          <w:sz w:val="36"/>
          <w:szCs w:val="36"/>
          <w:rtl/>
          <w14:ligatures w14:val="standardContextual"/>
        </w:rPr>
      </w:pPr>
      <w:bookmarkStart w:id="16" w:name="_Toc171960304"/>
      <w:bookmarkStart w:id="17" w:name="_Toc180521039"/>
      <w:r w:rsidRPr="00BC7435">
        <w:rPr>
          <w:rFonts w:eastAsia="Times New Roman" w:cs="Sakkal Majalla" w:hint="cs"/>
          <w:b/>
          <w:bCs/>
          <w:color w:val="000000" w:themeColor="text1"/>
          <w:kern w:val="2"/>
          <w:sz w:val="36"/>
          <w:szCs w:val="36"/>
          <w:rtl/>
          <w14:ligatures w14:val="standardContextual"/>
        </w:rPr>
        <w:t xml:space="preserve">4.1 </w:t>
      </w:r>
      <w:r w:rsidR="005502B6" w:rsidRPr="00BC7435">
        <w:rPr>
          <w:rFonts w:eastAsia="Times New Roman" w:cs="Sakkal Majalla"/>
          <w:b/>
          <w:bCs/>
          <w:color w:val="000000" w:themeColor="text1"/>
          <w:kern w:val="2"/>
          <w:sz w:val="36"/>
          <w:szCs w:val="36"/>
          <w:rtl/>
          <w14:ligatures w14:val="standardContextual"/>
        </w:rPr>
        <w:t>تساؤلات الدراسة</w:t>
      </w:r>
      <w:bookmarkEnd w:id="15"/>
      <w:bookmarkEnd w:id="16"/>
      <w:bookmarkEnd w:id="17"/>
    </w:p>
    <w:p w14:paraId="0DE6CB9F"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rtl/>
          <w14:ligatures w14:val="standardContextual"/>
        </w:rPr>
      </w:pPr>
      <w:r w:rsidRPr="0027162C">
        <w:rPr>
          <w:rFonts w:eastAsia="Calibri" w:cs="Sakkal Majalla"/>
          <w:b/>
          <w:bCs/>
          <w:color w:val="000000" w:themeColor="text1"/>
          <w:kern w:val="2"/>
          <w:szCs w:val="28"/>
          <w:rtl/>
          <w14:ligatures w14:val="standardContextual"/>
        </w:rPr>
        <w:t>السؤال الرئيسي الأول</w:t>
      </w:r>
      <w:r w:rsidRPr="0027162C">
        <w:rPr>
          <w:rFonts w:eastAsia="Calibri" w:cs="Sakkal Majalla"/>
          <w:color w:val="000000" w:themeColor="text1"/>
          <w:kern w:val="2"/>
          <w:szCs w:val="28"/>
          <w:rtl/>
          <w14:ligatures w14:val="standardContextual"/>
        </w:rPr>
        <w:t>: ما هو أثر دور اليقظة الاستراتيجية بأبعادها المختلفة (اليقظة السوقية، اليقظة التكنولوجية، اليقظة التنافسية، اليقظة البيئية) في تحسين جودة تنفيذ المشاريع الخدمية في مؤسسة مرسال. ؟</w:t>
      </w:r>
    </w:p>
    <w:p w14:paraId="6A1E38F9" w14:textId="77777777" w:rsidR="005502B6" w:rsidRPr="00BC7435" w:rsidRDefault="005502B6" w:rsidP="00BC7435">
      <w:pPr>
        <w:spacing w:before="100" w:beforeAutospacing="1" w:after="100" w:afterAutospacing="1"/>
        <w:ind w:left="0" w:firstLine="706"/>
        <w:rPr>
          <w:rFonts w:eastAsia="Calibri" w:cs="Sakkal Majalla"/>
          <w:b/>
          <w:bCs/>
          <w:color w:val="000000" w:themeColor="text1"/>
          <w:kern w:val="2"/>
          <w:szCs w:val="28"/>
          <w:rtl/>
          <w14:ligatures w14:val="standardContextual"/>
        </w:rPr>
      </w:pPr>
      <w:r w:rsidRPr="00BC7435">
        <w:rPr>
          <w:rFonts w:eastAsia="Calibri" w:cs="Sakkal Majalla"/>
          <w:b/>
          <w:bCs/>
          <w:color w:val="000000" w:themeColor="text1"/>
          <w:kern w:val="2"/>
          <w:szCs w:val="28"/>
          <w:rtl/>
          <w14:ligatures w14:val="standardContextual"/>
        </w:rPr>
        <w:t>وتتفرع منه أهداف فرعية منها :</w:t>
      </w:r>
    </w:p>
    <w:p w14:paraId="247C9ABA" w14:textId="77777777" w:rsidR="005502B6" w:rsidRPr="0027162C" w:rsidRDefault="005502B6" w:rsidP="00665297">
      <w:pPr>
        <w:numPr>
          <w:ilvl w:val="0"/>
          <w:numId w:val="16"/>
        </w:numPr>
        <w:spacing w:before="100" w:beforeAutospacing="1" w:after="100" w:afterAutospacing="1"/>
        <w:ind w:left="423"/>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السؤال الفرعي الأول: كيف تؤثر اليقظة السوقية على جودة تنفيذ المشاريع الخدمية في مؤسسة مرسال؟</w:t>
      </w:r>
    </w:p>
    <w:p w14:paraId="5B48851F" w14:textId="77777777" w:rsidR="005502B6" w:rsidRPr="0027162C" w:rsidRDefault="005502B6" w:rsidP="00665297">
      <w:pPr>
        <w:numPr>
          <w:ilvl w:val="0"/>
          <w:numId w:val="16"/>
        </w:numPr>
        <w:spacing w:before="100" w:beforeAutospacing="1" w:after="100" w:afterAutospacing="1"/>
        <w:ind w:left="423"/>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السؤال الفرعي الثاني: ما هو تأثير اليقظة التكنولوجية على جودة تنفيذ المشاريع الخدمية في مؤسسة مرسال؟</w:t>
      </w:r>
    </w:p>
    <w:p w14:paraId="0827CEE8" w14:textId="77777777" w:rsidR="005502B6" w:rsidRPr="0027162C" w:rsidRDefault="005502B6" w:rsidP="00665297">
      <w:pPr>
        <w:numPr>
          <w:ilvl w:val="0"/>
          <w:numId w:val="16"/>
        </w:numPr>
        <w:spacing w:before="100" w:beforeAutospacing="1" w:after="100" w:afterAutospacing="1"/>
        <w:ind w:left="423"/>
        <w:rPr>
          <w:rFonts w:eastAsia="Calibri" w:cs="Sakkal Majalla"/>
          <w:b/>
          <w:bCs/>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السؤال الفرعي الثالث: كيف تؤثر اليقظة التنافسية على جودة تنفيذ المشاريع الخدمية في مؤسسة مرسال؟</w:t>
      </w:r>
    </w:p>
    <w:p w14:paraId="7A39492F" w14:textId="77777777" w:rsidR="005502B6" w:rsidRPr="0027162C" w:rsidRDefault="005502B6" w:rsidP="00665297">
      <w:pPr>
        <w:numPr>
          <w:ilvl w:val="0"/>
          <w:numId w:val="16"/>
        </w:numPr>
        <w:spacing w:before="100" w:beforeAutospacing="1" w:after="100" w:afterAutospacing="1"/>
        <w:ind w:left="423"/>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السؤال الفرعي الرابع: ما هو تأثير اليقظة البيئية على جودة تنفيذ المشاريع الخدمية في مؤسسة مرسال؟</w:t>
      </w:r>
    </w:p>
    <w:p w14:paraId="02B9850B" w14:textId="5FFAD0D1" w:rsidR="005502B6" w:rsidRPr="00BC7435" w:rsidRDefault="00BC7435" w:rsidP="00BC7435">
      <w:pPr>
        <w:keepNext/>
        <w:keepLines/>
        <w:spacing w:before="100" w:beforeAutospacing="1" w:after="100" w:afterAutospacing="1"/>
        <w:ind w:left="0" w:firstLine="0"/>
        <w:outlineLvl w:val="1"/>
        <w:rPr>
          <w:rFonts w:eastAsia="Times New Roman" w:cs="Sakkal Majalla"/>
          <w:b/>
          <w:bCs/>
          <w:color w:val="000000" w:themeColor="text1"/>
          <w:kern w:val="2"/>
          <w:sz w:val="36"/>
          <w:szCs w:val="36"/>
          <w:rtl/>
          <w14:ligatures w14:val="standardContextual"/>
        </w:rPr>
      </w:pPr>
      <w:bookmarkStart w:id="18" w:name="_Toc169790498"/>
      <w:bookmarkStart w:id="19" w:name="_Toc171960305"/>
      <w:bookmarkStart w:id="20" w:name="_Toc180521040"/>
      <w:r w:rsidRPr="00BC7435">
        <w:rPr>
          <w:rFonts w:eastAsia="Calibri" w:cs="Sakkal Majalla" w:hint="cs"/>
          <w:b/>
          <w:bCs/>
          <w:color w:val="000000" w:themeColor="text1"/>
          <w:sz w:val="36"/>
          <w:szCs w:val="36"/>
          <w:rtl/>
        </w:rPr>
        <w:t xml:space="preserve">5.1 </w:t>
      </w:r>
      <w:r w:rsidR="005502B6" w:rsidRPr="00BC7435">
        <w:rPr>
          <w:rFonts w:eastAsia="Times New Roman" w:cs="Sakkal Majalla"/>
          <w:b/>
          <w:bCs/>
          <w:color w:val="000000" w:themeColor="text1"/>
          <w:kern w:val="2"/>
          <w:sz w:val="36"/>
          <w:szCs w:val="36"/>
          <w:rtl/>
          <w14:ligatures w14:val="standardContextual"/>
        </w:rPr>
        <w:t>فروض الدراسة:</w:t>
      </w:r>
      <w:bookmarkEnd w:id="18"/>
      <w:bookmarkEnd w:id="19"/>
      <w:bookmarkEnd w:id="20"/>
    </w:p>
    <w:p w14:paraId="223198F1" w14:textId="77777777" w:rsidR="005502B6" w:rsidRPr="00BC7435" w:rsidRDefault="005502B6" w:rsidP="00BC7435">
      <w:pPr>
        <w:spacing w:before="100" w:beforeAutospacing="1" w:after="100" w:afterAutospacing="1"/>
        <w:ind w:left="0" w:firstLine="706"/>
        <w:rPr>
          <w:rFonts w:eastAsia="Calibri" w:cs="Sakkal Majalla"/>
          <w:b/>
          <w:bCs/>
          <w:color w:val="000000" w:themeColor="text1"/>
          <w:kern w:val="2"/>
          <w:szCs w:val="28"/>
          <w:rtl/>
          <w14:ligatures w14:val="standardContextual"/>
        </w:rPr>
      </w:pPr>
      <w:bookmarkStart w:id="21" w:name="_Toc169790500"/>
      <w:r w:rsidRPr="00BC7435">
        <w:rPr>
          <w:rFonts w:eastAsia="Calibri" w:cs="Sakkal Majalla"/>
          <w:b/>
          <w:bCs/>
          <w:color w:val="000000" w:themeColor="text1"/>
          <w:kern w:val="2"/>
          <w:szCs w:val="28"/>
          <w:rtl/>
          <w14:ligatures w14:val="standardContextual"/>
        </w:rPr>
        <w:t>يسعى البحث للتحقق من صحة الفرضيات التالية:</w:t>
      </w:r>
    </w:p>
    <w:p w14:paraId="63C513E4"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rtl/>
          <w14:ligatures w14:val="standardContextual"/>
        </w:rPr>
      </w:pPr>
      <w:bookmarkStart w:id="22" w:name="_Toc171960306"/>
      <w:r w:rsidRPr="0027162C">
        <w:rPr>
          <w:rFonts w:eastAsia="Calibri" w:cs="Sakkal Majalla"/>
          <w:b/>
          <w:bCs/>
          <w:color w:val="000000" w:themeColor="text1"/>
          <w:kern w:val="2"/>
          <w:szCs w:val="28"/>
          <w:rtl/>
          <w14:ligatures w14:val="standardContextual"/>
        </w:rPr>
        <w:lastRenderedPageBreak/>
        <w:t>الفرضية الرئيسية الأولى</w:t>
      </w:r>
      <w:r w:rsidRPr="0027162C">
        <w:rPr>
          <w:rFonts w:eastAsia="Calibri" w:cs="Sakkal Majalla"/>
          <w:color w:val="000000" w:themeColor="text1"/>
          <w:kern w:val="2"/>
          <w:szCs w:val="28"/>
          <w:rtl/>
          <w14:ligatures w14:val="standardContextual"/>
        </w:rPr>
        <w:t xml:space="preserve"> : توجد علاقة ذات دلالة إحصائية عند مستوى الدلالة (0.05</w:t>
      </w:r>
      <w:r w:rsidRPr="0027162C">
        <w:rPr>
          <w:rFonts w:ascii="Cambria" w:eastAsia="Calibri" w:hAnsi="Cambria" w:cs="Cambria"/>
          <w:color w:val="000000" w:themeColor="text1"/>
          <w:kern w:val="2"/>
          <w:szCs w:val="28"/>
          <w14:ligatures w14:val="standardContextual"/>
        </w:rPr>
        <w:t>α</w:t>
      </w:r>
      <w:r w:rsidRPr="0027162C">
        <w:rPr>
          <w:rFonts w:eastAsia="Calibri" w:cs="Sakkal Majalla"/>
          <w:color w:val="000000" w:themeColor="text1"/>
          <w:kern w:val="2"/>
          <w:szCs w:val="28"/>
          <w14:ligatures w14:val="standardContextual"/>
        </w:rPr>
        <w:t xml:space="preserve"> ≤</w:t>
      </w:r>
      <w:r w:rsidRPr="0027162C">
        <w:rPr>
          <w:rFonts w:eastAsia="Calibri" w:cs="Sakkal Majalla"/>
          <w:color w:val="000000" w:themeColor="text1"/>
          <w:kern w:val="2"/>
          <w:szCs w:val="28"/>
          <w:rtl/>
          <w14:ligatures w14:val="standardContextual"/>
        </w:rPr>
        <w:t>) اليقظة الاستراتيجية بأبعادها ( اليقظة السوقية، اليقظة التكنولوجية، اليقظة التنافسية، اليقظة البيئية) في جودة تنفيذ المشاريع الخدمية في مؤسسة مرسال .</w:t>
      </w:r>
    </w:p>
    <w:p w14:paraId="1A990778" w14:textId="77777777" w:rsidR="005502B6" w:rsidRPr="00BC7435" w:rsidRDefault="005502B6" w:rsidP="00BC7435">
      <w:pPr>
        <w:spacing w:before="100" w:beforeAutospacing="1" w:after="100" w:afterAutospacing="1"/>
        <w:ind w:left="0" w:firstLine="706"/>
        <w:rPr>
          <w:rFonts w:eastAsia="Calibri" w:cs="Sakkal Majalla"/>
          <w:b/>
          <w:bCs/>
          <w:color w:val="000000" w:themeColor="text1"/>
          <w:kern w:val="2"/>
          <w:szCs w:val="28"/>
          <w:rtl/>
          <w14:ligatures w14:val="standardContextual"/>
        </w:rPr>
      </w:pPr>
      <w:r w:rsidRPr="00BC7435">
        <w:rPr>
          <w:rFonts w:eastAsia="Calibri" w:cs="Sakkal Majalla"/>
          <w:b/>
          <w:bCs/>
          <w:color w:val="000000" w:themeColor="text1"/>
          <w:kern w:val="2"/>
          <w:szCs w:val="28"/>
          <w:rtl/>
          <w14:ligatures w14:val="standardContextual"/>
        </w:rPr>
        <w:t>وتتفرع منها عدة فرضيات فرعية الآتية:</w:t>
      </w:r>
    </w:p>
    <w:p w14:paraId="7BC040CF" w14:textId="77777777" w:rsidR="005502B6" w:rsidRPr="0027162C" w:rsidRDefault="005502B6" w:rsidP="00665297">
      <w:pPr>
        <w:numPr>
          <w:ilvl w:val="0"/>
          <w:numId w:val="18"/>
        </w:numPr>
        <w:spacing w:before="100" w:beforeAutospacing="1" w:after="100" w:afterAutospacing="1"/>
        <w:ind w:left="423"/>
        <w:rPr>
          <w:rFonts w:eastAsia="Calibri" w:cs="Sakkal Majalla"/>
          <w:color w:val="000000" w:themeColor="text1"/>
          <w:kern w:val="2"/>
          <w:szCs w:val="28"/>
          <w:rtl/>
          <w14:ligatures w14:val="standardContextual"/>
        </w:rPr>
      </w:pPr>
      <w:r w:rsidRPr="0027162C">
        <w:rPr>
          <w:rFonts w:eastAsia="Calibri" w:cs="Sakkal Majalla"/>
          <w:b/>
          <w:bCs/>
          <w:color w:val="000000" w:themeColor="text1"/>
          <w:kern w:val="2"/>
          <w:szCs w:val="28"/>
          <w:rtl/>
          <w14:ligatures w14:val="standardContextual"/>
        </w:rPr>
        <w:t>الفرضية الفرعية الأولى</w:t>
      </w:r>
      <w:r w:rsidRPr="0027162C">
        <w:rPr>
          <w:rFonts w:eastAsia="Calibri" w:cs="Sakkal Majalla"/>
          <w:color w:val="000000" w:themeColor="text1"/>
          <w:kern w:val="2"/>
          <w:szCs w:val="28"/>
          <w:rtl/>
          <w14:ligatures w14:val="standardContextual"/>
        </w:rPr>
        <w:t>: توجد علاقة ذات دلالة إحصائية عند مستوى الدلالة (0.05</w:t>
      </w:r>
      <w:r w:rsidRPr="0027162C">
        <w:rPr>
          <w:rFonts w:ascii="Cambria" w:eastAsia="Calibri" w:hAnsi="Cambria" w:cs="Cambria"/>
          <w:color w:val="000000" w:themeColor="text1"/>
          <w:kern w:val="2"/>
          <w:szCs w:val="28"/>
          <w14:ligatures w14:val="standardContextual"/>
        </w:rPr>
        <w:t>α</w:t>
      </w:r>
      <w:r w:rsidRPr="0027162C">
        <w:rPr>
          <w:rFonts w:eastAsia="Calibri" w:cs="Sakkal Majalla"/>
          <w:color w:val="000000" w:themeColor="text1"/>
          <w:kern w:val="2"/>
          <w:szCs w:val="28"/>
          <w14:ligatures w14:val="standardContextual"/>
        </w:rPr>
        <w:t xml:space="preserve"> ≤</w:t>
      </w:r>
      <w:r w:rsidRPr="0027162C">
        <w:rPr>
          <w:rFonts w:eastAsia="Calibri" w:cs="Sakkal Majalla"/>
          <w:color w:val="000000" w:themeColor="text1"/>
          <w:kern w:val="2"/>
          <w:szCs w:val="28"/>
          <w:rtl/>
          <w14:ligatures w14:val="standardContextual"/>
        </w:rPr>
        <w:t>) لليقظة السوقية كبعد من أبعاد اليقظة الاستراتيجية في جودة تنفيذ المشاريع الخدمية في مؤسسة مرسال.</w:t>
      </w:r>
    </w:p>
    <w:p w14:paraId="19834A93" w14:textId="77777777" w:rsidR="005502B6" w:rsidRPr="0027162C" w:rsidRDefault="005502B6" w:rsidP="00665297">
      <w:pPr>
        <w:numPr>
          <w:ilvl w:val="0"/>
          <w:numId w:val="18"/>
        </w:numPr>
        <w:spacing w:before="100" w:beforeAutospacing="1" w:after="100" w:afterAutospacing="1"/>
        <w:ind w:left="423"/>
        <w:rPr>
          <w:rFonts w:eastAsia="Calibri" w:cs="Sakkal Majalla"/>
          <w:color w:val="000000" w:themeColor="text1"/>
          <w:kern w:val="2"/>
          <w:szCs w:val="28"/>
          <w:rtl/>
          <w14:ligatures w14:val="standardContextual"/>
        </w:rPr>
      </w:pPr>
      <w:r w:rsidRPr="0027162C">
        <w:rPr>
          <w:rFonts w:eastAsia="Calibri" w:cs="Sakkal Majalla"/>
          <w:b/>
          <w:bCs/>
          <w:color w:val="000000" w:themeColor="text1"/>
          <w:kern w:val="2"/>
          <w:szCs w:val="28"/>
          <w:rtl/>
          <w14:ligatures w14:val="standardContextual"/>
        </w:rPr>
        <w:t>الفرضية الفرعية الثانية:</w:t>
      </w:r>
      <w:r w:rsidRPr="0027162C">
        <w:rPr>
          <w:rFonts w:eastAsia="Calibri" w:cs="Sakkal Majalla"/>
          <w:color w:val="000000" w:themeColor="text1"/>
          <w:kern w:val="2"/>
          <w:szCs w:val="28"/>
          <w:rtl/>
          <w14:ligatures w14:val="standardContextual"/>
        </w:rPr>
        <w:t xml:space="preserve"> توجد علاقة ذات دلالة إحصائية عند مستوى الدلالة (0.05</w:t>
      </w:r>
      <w:r w:rsidRPr="0027162C">
        <w:rPr>
          <w:rFonts w:ascii="Cambria" w:eastAsia="Calibri" w:hAnsi="Cambria" w:cs="Cambria"/>
          <w:color w:val="000000" w:themeColor="text1"/>
          <w:kern w:val="2"/>
          <w:szCs w:val="28"/>
          <w14:ligatures w14:val="standardContextual"/>
        </w:rPr>
        <w:t>α</w:t>
      </w:r>
      <w:r w:rsidRPr="0027162C">
        <w:rPr>
          <w:rFonts w:eastAsia="Calibri" w:cs="Sakkal Majalla"/>
          <w:color w:val="000000" w:themeColor="text1"/>
          <w:kern w:val="2"/>
          <w:szCs w:val="28"/>
          <w14:ligatures w14:val="standardContextual"/>
        </w:rPr>
        <w:t xml:space="preserve"> ≤</w:t>
      </w:r>
      <w:r w:rsidRPr="0027162C">
        <w:rPr>
          <w:rFonts w:eastAsia="Calibri" w:cs="Sakkal Majalla"/>
          <w:color w:val="000000" w:themeColor="text1"/>
          <w:kern w:val="2"/>
          <w:szCs w:val="28"/>
          <w:rtl/>
          <w14:ligatures w14:val="standardContextual"/>
        </w:rPr>
        <w:t>) لليقظة التكنولوجية كبعد من أبعاد اليقظة الاستراتيجية في جودة تنفيذ المشاريع الخدمية في مؤسسة مرسال.</w:t>
      </w:r>
    </w:p>
    <w:p w14:paraId="5CD0A92A" w14:textId="77777777" w:rsidR="005502B6" w:rsidRPr="0027162C" w:rsidRDefault="005502B6" w:rsidP="00665297">
      <w:pPr>
        <w:numPr>
          <w:ilvl w:val="0"/>
          <w:numId w:val="18"/>
        </w:numPr>
        <w:spacing w:before="100" w:beforeAutospacing="1" w:after="100" w:afterAutospacing="1"/>
        <w:ind w:left="423"/>
        <w:rPr>
          <w:rFonts w:eastAsia="Calibri" w:cs="Sakkal Majalla"/>
          <w:color w:val="000000" w:themeColor="text1"/>
          <w:kern w:val="2"/>
          <w:szCs w:val="28"/>
          <w:rtl/>
          <w14:ligatures w14:val="standardContextual"/>
        </w:rPr>
      </w:pPr>
      <w:r w:rsidRPr="0027162C">
        <w:rPr>
          <w:rFonts w:eastAsia="Calibri" w:cs="Sakkal Majalla"/>
          <w:b/>
          <w:bCs/>
          <w:color w:val="000000" w:themeColor="text1"/>
          <w:kern w:val="2"/>
          <w:szCs w:val="28"/>
          <w:rtl/>
          <w14:ligatures w14:val="standardContextual"/>
        </w:rPr>
        <w:t>الفرضية الفرعية الثالثة:</w:t>
      </w:r>
      <w:r w:rsidRPr="0027162C">
        <w:rPr>
          <w:rFonts w:eastAsia="Calibri" w:cs="Sakkal Majalla"/>
          <w:color w:val="000000" w:themeColor="text1"/>
          <w:kern w:val="2"/>
          <w:szCs w:val="28"/>
          <w:rtl/>
          <w14:ligatures w14:val="standardContextual"/>
        </w:rPr>
        <w:t xml:space="preserve"> توجد علاقة ذات دلالة إحصائية عند مستوى الدلالة (0.05</w:t>
      </w:r>
      <w:r w:rsidRPr="0027162C">
        <w:rPr>
          <w:rFonts w:ascii="Cambria" w:eastAsia="Calibri" w:hAnsi="Cambria" w:cs="Cambria"/>
          <w:color w:val="000000" w:themeColor="text1"/>
          <w:kern w:val="2"/>
          <w:szCs w:val="28"/>
          <w14:ligatures w14:val="standardContextual"/>
        </w:rPr>
        <w:t>α</w:t>
      </w:r>
      <w:r w:rsidRPr="0027162C">
        <w:rPr>
          <w:rFonts w:eastAsia="Calibri" w:cs="Sakkal Majalla"/>
          <w:color w:val="000000" w:themeColor="text1"/>
          <w:kern w:val="2"/>
          <w:szCs w:val="28"/>
          <w14:ligatures w14:val="standardContextual"/>
        </w:rPr>
        <w:t xml:space="preserve"> ≤</w:t>
      </w:r>
      <w:r w:rsidRPr="0027162C">
        <w:rPr>
          <w:rFonts w:eastAsia="Calibri" w:cs="Sakkal Majalla"/>
          <w:color w:val="000000" w:themeColor="text1"/>
          <w:kern w:val="2"/>
          <w:szCs w:val="28"/>
          <w:rtl/>
          <w14:ligatures w14:val="standardContextual"/>
        </w:rPr>
        <w:t>) لليقظة التنافسية كبعد من أبعاد اليقظة الاستراتيجية في جودة تنفيذ المشاريع الخدمية في مؤسسة مرسال.</w:t>
      </w:r>
    </w:p>
    <w:p w14:paraId="4BF6A033" w14:textId="77777777" w:rsidR="005502B6" w:rsidRPr="0027162C" w:rsidRDefault="005502B6" w:rsidP="00665297">
      <w:pPr>
        <w:numPr>
          <w:ilvl w:val="0"/>
          <w:numId w:val="18"/>
        </w:numPr>
        <w:spacing w:before="100" w:beforeAutospacing="1" w:after="100" w:afterAutospacing="1"/>
        <w:ind w:left="423"/>
        <w:rPr>
          <w:rFonts w:eastAsia="Calibri" w:cs="Sakkal Majalla"/>
          <w:color w:val="000000" w:themeColor="text1"/>
          <w:kern w:val="2"/>
          <w:szCs w:val="28"/>
          <w:rtl/>
          <w14:ligatures w14:val="standardContextual"/>
        </w:rPr>
      </w:pPr>
      <w:r w:rsidRPr="0027162C">
        <w:rPr>
          <w:rFonts w:eastAsia="Calibri" w:cs="Sakkal Majalla"/>
          <w:b/>
          <w:bCs/>
          <w:color w:val="000000" w:themeColor="text1"/>
          <w:kern w:val="2"/>
          <w:szCs w:val="28"/>
          <w:rtl/>
          <w14:ligatures w14:val="standardContextual"/>
        </w:rPr>
        <w:t>الفرضية الفرعية الرابعة</w:t>
      </w:r>
      <w:r w:rsidRPr="0027162C">
        <w:rPr>
          <w:rFonts w:eastAsia="Calibri" w:cs="Sakkal Majalla"/>
          <w:color w:val="000000" w:themeColor="text1"/>
          <w:kern w:val="2"/>
          <w:szCs w:val="28"/>
          <w:rtl/>
          <w14:ligatures w14:val="standardContextual"/>
        </w:rPr>
        <w:t>: توجد علاقة ذات دلالة إحصائية عند مستوى الدلالة (0.05</w:t>
      </w:r>
      <w:r w:rsidRPr="0027162C">
        <w:rPr>
          <w:rFonts w:ascii="Cambria" w:eastAsia="Calibri" w:hAnsi="Cambria" w:cs="Cambria"/>
          <w:color w:val="000000" w:themeColor="text1"/>
          <w:kern w:val="2"/>
          <w:szCs w:val="28"/>
          <w14:ligatures w14:val="standardContextual"/>
        </w:rPr>
        <w:t>α</w:t>
      </w:r>
      <w:r w:rsidRPr="0027162C">
        <w:rPr>
          <w:rFonts w:eastAsia="Calibri" w:cs="Sakkal Majalla"/>
          <w:color w:val="000000" w:themeColor="text1"/>
          <w:kern w:val="2"/>
          <w:szCs w:val="28"/>
          <w14:ligatures w14:val="standardContextual"/>
        </w:rPr>
        <w:t xml:space="preserve"> ≤</w:t>
      </w:r>
      <w:r w:rsidRPr="0027162C">
        <w:rPr>
          <w:rFonts w:eastAsia="Calibri" w:cs="Sakkal Majalla"/>
          <w:color w:val="000000" w:themeColor="text1"/>
          <w:kern w:val="2"/>
          <w:szCs w:val="28"/>
          <w:rtl/>
          <w14:ligatures w14:val="standardContextual"/>
        </w:rPr>
        <w:t>) لليقظة البيئية كبعد من أبعاد اليقظة الاستراتيجية في جودة تنفيذ المشاريع الخدمية في مؤسسة مرسال.</w:t>
      </w:r>
    </w:p>
    <w:p w14:paraId="4F6CAC9A" w14:textId="0DBABA09" w:rsidR="005502B6" w:rsidRPr="00BC7435" w:rsidRDefault="00BC7435" w:rsidP="00BC7435">
      <w:pPr>
        <w:keepNext/>
        <w:keepLines/>
        <w:spacing w:before="100" w:beforeAutospacing="1" w:after="100" w:afterAutospacing="1"/>
        <w:ind w:left="0" w:firstLine="0"/>
        <w:outlineLvl w:val="1"/>
        <w:rPr>
          <w:rFonts w:eastAsia="Times New Roman" w:cs="Sakkal Majalla"/>
          <w:b/>
          <w:bCs/>
          <w:color w:val="000000" w:themeColor="text1"/>
          <w:kern w:val="2"/>
          <w:sz w:val="36"/>
          <w:szCs w:val="36"/>
          <w:rtl/>
          <w14:ligatures w14:val="standardContextual"/>
        </w:rPr>
      </w:pPr>
      <w:bookmarkStart w:id="23" w:name="_Toc180521041"/>
      <w:r w:rsidRPr="00BC7435">
        <w:rPr>
          <w:rFonts w:eastAsia="Times New Roman" w:cs="Sakkal Majalla" w:hint="cs"/>
          <w:b/>
          <w:bCs/>
          <w:color w:val="000000" w:themeColor="text1"/>
          <w:kern w:val="2"/>
          <w:sz w:val="36"/>
          <w:szCs w:val="36"/>
          <w:rtl/>
          <w14:ligatures w14:val="standardContextual"/>
        </w:rPr>
        <w:t xml:space="preserve">6.1 </w:t>
      </w:r>
      <w:r w:rsidR="005502B6" w:rsidRPr="00BC7435">
        <w:rPr>
          <w:rFonts w:eastAsia="Times New Roman" w:cs="Sakkal Majalla"/>
          <w:b/>
          <w:bCs/>
          <w:color w:val="000000" w:themeColor="text1"/>
          <w:kern w:val="2"/>
          <w:sz w:val="36"/>
          <w:szCs w:val="36"/>
          <w:rtl/>
          <w14:ligatures w14:val="standardContextual"/>
        </w:rPr>
        <w:t>الدراسات السابقة:</w:t>
      </w:r>
      <w:bookmarkEnd w:id="21"/>
      <w:bookmarkEnd w:id="22"/>
      <w:bookmarkEnd w:id="23"/>
    </w:p>
    <w:p w14:paraId="4F7FAF87" w14:textId="5C8E06E5" w:rsidR="00BC7435" w:rsidRPr="00BC7435" w:rsidRDefault="00BC7435" w:rsidP="00665297">
      <w:pPr>
        <w:pStyle w:val="a3"/>
        <w:keepNext/>
        <w:keepLines/>
        <w:numPr>
          <w:ilvl w:val="0"/>
          <w:numId w:val="22"/>
        </w:numPr>
        <w:spacing w:before="100" w:beforeAutospacing="1" w:after="100" w:afterAutospacing="1"/>
        <w:ind w:left="419" w:hanging="357"/>
        <w:contextualSpacing w:val="0"/>
        <w:outlineLvl w:val="2"/>
        <w:rPr>
          <w:rFonts w:eastAsia="Times New Roman" w:cs="Sakkal Majalla"/>
          <w:b/>
          <w:bCs/>
          <w:color w:val="000000" w:themeColor="text1"/>
          <w:kern w:val="2"/>
          <w:sz w:val="32"/>
          <w:szCs w:val="32"/>
          <w:rtl/>
          <w14:ligatures w14:val="standardContextual"/>
        </w:rPr>
      </w:pPr>
      <w:bookmarkStart w:id="24" w:name="_Toc180521042"/>
      <w:r w:rsidRPr="00BC7435">
        <w:rPr>
          <w:rFonts w:eastAsia="Times New Roman" w:cs="Sakkal Majalla" w:hint="cs"/>
          <w:b/>
          <w:bCs/>
          <w:color w:val="000000" w:themeColor="text1"/>
          <w:kern w:val="2"/>
          <w:sz w:val="32"/>
          <w:szCs w:val="32"/>
          <w:rtl/>
          <w14:ligatures w14:val="standardContextual"/>
        </w:rPr>
        <w:t>أولا: الدراسات العربية</w:t>
      </w:r>
      <w:bookmarkEnd w:id="24"/>
      <w:r w:rsidRPr="00BC7435">
        <w:rPr>
          <w:rFonts w:eastAsia="Times New Roman" w:cs="Sakkal Majalla" w:hint="cs"/>
          <w:b/>
          <w:bCs/>
          <w:color w:val="000000" w:themeColor="text1"/>
          <w:kern w:val="2"/>
          <w:sz w:val="32"/>
          <w:szCs w:val="32"/>
          <w:rtl/>
          <w14:ligatures w14:val="standardContextual"/>
        </w:rPr>
        <w:t xml:space="preserve"> </w:t>
      </w:r>
    </w:p>
    <w:p w14:paraId="17267540" w14:textId="77777777" w:rsidR="005502B6" w:rsidRPr="00BC7435" w:rsidRDefault="005502B6" w:rsidP="00665297">
      <w:pPr>
        <w:pStyle w:val="a3"/>
        <w:numPr>
          <w:ilvl w:val="0"/>
          <w:numId w:val="23"/>
        </w:numPr>
        <w:spacing w:before="100" w:beforeAutospacing="1" w:after="100" w:afterAutospacing="1"/>
        <w:ind w:left="423"/>
        <w:rPr>
          <w:rFonts w:eastAsia="Calibri" w:cs="Sakkal Majalla"/>
          <w:b/>
          <w:bCs/>
          <w:color w:val="000000" w:themeColor="text1"/>
          <w:kern w:val="2"/>
          <w:szCs w:val="28"/>
          <w14:ligatures w14:val="standardContextual"/>
        </w:rPr>
      </w:pPr>
      <w:bookmarkStart w:id="25" w:name="_Toc170243312"/>
      <w:bookmarkStart w:id="26" w:name="_Toc171960323"/>
      <w:r w:rsidRPr="00BC7435">
        <w:rPr>
          <w:rFonts w:eastAsia="Calibri" w:cs="Sakkal Majalla"/>
          <w:b/>
          <w:bCs/>
          <w:color w:val="000000" w:themeColor="text1"/>
          <w:kern w:val="2"/>
          <w:szCs w:val="28"/>
          <w:rtl/>
          <w14:ligatures w14:val="standardContextual"/>
        </w:rPr>
        <w:t>دراسة عبدالله وخاطر</w:t>
      </w:r>
      <w:r w:rsidRPr="00BC7435">
        <w:rPr>
          <w:rFonts w:eastAsia="Calibri" w:cs="Sakkal Majalla"/>
          <w:b/>
          <w:bCs/>
          <w:color w:val="000000" w:themeColor="text1"/>
          <w:kern w:val="2"/>
          <w:szCs w:val="28"/>
          <w14:ligatures w14:val="standardContextual"/>
        </w:rPr>
        <w:t xml:space="preserve"> (2023)</w:t>
      </w:r>
    </w:p>
    <w:p w14:paraId="396CE1E8"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 xml:space="preserve">هدفت هذه الدراسة إلى استكشاف دور اليقظة الاستراتيجية في تحقيق التميز المؤسسي وتحديد مدى كفاءة البنوك التجارية في ولاية الجزيرة في الوصول إلى التميز المؤسسي. استخدم الباحثون المنهج الوصفي التحليلي مع الاستبانة كأداة رئيسية لجمع البيانات من جميع العاملين في البنوك التجارية بالولاية. </w:t>
      </w:r>
      <w:r w:rsidRPr="0027162C">
        <w:rPr>
          <w:rFonts w:eastAsia="Calibri" w:cs="Sakkal Majalla"/>
          <w:color w:val="000000" w:themeColor="text1"/>
          <w:kern w:val="2"/>
          <w:szCs w:val="28"/>
          <w:rtl/>
          <w14:ligatures w14:val="standardContextual"/>
        </w:rPr>
        <w:lastRenderedPageBreak/>
        <w:t>وأظهرت النتائج أن أبعاد اليقظة الاستراتيجية في البنوك التجارية كانت مرتفعة بمتوسط حسابي (4.25) وبدرجة موافقة كبيرة، ومستوى التميز المؤسسي بمتوسط حسابي</w:t>
      </w:r>
      <w:r w:rsidRPr="0027162C">
        <w:rPr>
          <w:rFonts w:eastAsia="Calibri" w:cs="Sakkal Majalla"/>
          <w:color w:val="000000" w:themeColor="text1"/>
          <w:kern w:val="2"/>
          <w:szCs w:val="28"/>
          <w14:ligatures w14:val="standardContextual"/>
        </w:rPr>
        <w:t xml:space="preserve"> (4.30).</w:t>
      </w:r>
    </w:p>
    <w:p w14:paraId="212349F7"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أكدت الدراسة على ضرورة زيادة الاهتمام بأبعاد اليقظة الاستراتيجية في البنوك التجارية لما لها من تأثير واضح في تعزيز التميز المؤسسي. كما أوصت بضرورة مراعاة معايير الجودة الشاملة في جميع أنشطة وعمليات البنوك وفقا للمعايير الدولية المتعارف عليها. توضح هذه النتائج الأهمية البالغة لليقظة الاستراتيجية في تحسين الأداء المؤسسي ورفع مستوى الخدمة المقدمة للعملاء</w:t>
      </w:r>
      <w:r w:rsidRPr="0027162C">
        <w:rPr>
          <w:rFonts w:eastAsia="Calibri" w:cs="Sakkal Majalla"/>
          <w:color w:val="000000" w:themeColor="text1"/>
          <w:kern w:val="2"/>
          <w:szCs w:val="28"/>
          <w14:ligatures w14:val="standardContextual"/>
        </w:rPr>
        <w:t>.</w:t>
      </w:r>
    </w:p>
    <w:p w14:paraId="61D9438C"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خلصت الدراسة إلى أن اليقظة الاستراتيجية تمثل أداة مهمة لتعزيز التميز المؤسسي في البنوك، مما يستدعي الاهتمام بها وتطبيقها بشكل منهجي ومدروس. كما أن مراعاة معايير الجودة الشاملة تلعب دوراً محورياً في تحقيق التميز المؤسسي، مما يعزز من قدرة البنوك على التنافس بشكل فعال في السوق</w:t>
      </w:r>
      <w:r w:rsidRPr="0027162C">
        <w:rPr>
          <w:rFonts w:eastAsia="Calibri" w:cs="Sakkal Majalla"/>
          <w:color w:val="000000" w:themeColor="text1"/>
          <w:kern w:val="2"/>
          <w:szCs w:val="28"/>
          <w14:ligatures w14:val="standardContextual"/>
        </w:rPr>
        <w:t>.</w:t>
      </w:r>
    </w:p>
    <w:p w14:paraId="67014240" w14:textId="77777777" w:rsidR="005502B6" w:rsidRPr="00BC7435" w:rsidRDefault="005502B6" w:rsidP="00665297">
      <w:pPr>
        <w:pStyle w:val="a3"/>
        <w:numPr>
          <w:ilvl w:val="0"/>
          <w:numId w:val="23"/>
        </w:numPr>
        <w:spacing w:before="100" w:beforeAutospacing="1" w:after="100" w:afterAutospacing="1"/>
        <w:ind w:left="423"/>
        <w:rPr>
          <w:rFonts w:eastAsia="Calibri" w:cs="Sakkal Majalla"/>
          <w:b/>
          <w:bCs/>
          <w:color w:val="000000" w:themeColor="text1"/>
          <w:kern w:val="2"/>
          <w:szCs w:val="28"/>
          <w14:ligatures w14:val="standardContextual"/>
        </w:rPr>
      </w:pPr>
      <w:r w:rsidRPr="00BC7435">
        <w:rPr>
          <w:rFonts w:eastAsia="Calibri" w:cs="Sakkal Majalla"/>
          <w:b/>
          <w:bCs/>
          <w:color w:val="000000" w:themeColor="text1"/>
          <w:kern w:val="2"/>
          <w:szCs w:val="28"/>
          <w:rtl/>
          <w14:ligatures w14:val="standardContextual"/>
        </w:rPr>
        <w:t>دراسة جاسم وآخرون</w:t>
      </w:r>
      <w:r w:rsidRPr="00BC7435">
        <w:rPr>
          <w:rFonts w:eastAsia="Calibri" w:cs="Sakkal Majalla"/>
          <w:b/>
          <w:bCs/>
          <w:color w:val="000000" w:themeColor="text1"/>
          <w:kern w:val="2"/>
          <w:szCs w:val="28"/>
          <w14:ligatures w14:val="standardContextual"/>
        </w:rPr>
        <w:t xml:space="preserve"> (2023)</w:t>
      </w:r>
    </w:p>
    <w:p w14:paraId="36577CC6"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استهدفت هذه الدراسة التعرف على دور اليقظة الاستراتيجية في تعزيز جودة الخدمة المصرفية لمصرف الرافدين. استخدم الباحثون المنهج الوصفي التحليلي، واعتمدوا على الاستبانة كأداة لجمع البيانات، بالإضافة إلى استخدام البرنامج الإحصائي</w:t>
      </w:r>
      <w:r w:rsidRPr="0027162C">
        <w:rPr>
          <w:rFonts w:eastAsia="Calibri" w:cs="Sakkal Majalla"/>
          <w:color w:val="000000" w:themeColor="text1"/>
          <w:kern w:val="2"/>
          <w:szCs w:val="28"/>
          <w14:ligatures w14:val="standardContextual"/>
        </w:rPr>
        <w:t xml:space="preserve"> (SPSS) </w:t>
      </w:r>
      <w:r w:rsidRPr="0027162C">
        <w:rPr>
          <w:rFonts w:eastAsia="Calibri" w:cs="Sakkal Majalla"/>
          <w:color w:val="000000" w:themeColor="text1"/>
          <w:kern w:val="2"/>
          <w:szCs w:val="28"/>
          <w:rtl/>
          <w14:ligatures w14:val="standardContextual"/>
        </w:rPr>
        <w:t>لتحليل البيانات. تناولت الدراسة أبعاد اليقظة الاستراتيجية المختلفة مثل اليقظة البيئية، التسويقية، التنافسية، والتكنولوجية، وتأثيرها على جودة الخدمة المصرفية بأبعادها المتعددة مثل الاعتمادية، الاستجابة، الأمان، التعاطف، والتنافسية</w:t>
      </w:r>
      <w:r w:rsidRPr="0027162C">
        <w:rPr>
          <w:rFonts w:eastAsia="Calibri" w:cs="Sakkal Majalla"/>
          <w:color w:val="000000" w:themeColor="text1"/>
          <w:kern w:val="2"/>
          <w:szCs w:val="28"/>
          <w14:ligatures w14:val="standardContextual"/>
        </w:rPr>
        <w:t>.</w:t>
      </w:r>
    </w:p>
    <w:p w14:paraId="555A8481"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أظهرت النتائج اهتمام المصرف بدور اليقظة الاستراتيجية في تعزيز جودة الخدمة المصرفية. وتوصلت إلى توصيات مهمة مثل توسيع قاعدة الاهتمام بالمتغيرات المدروسة ووضع برامج تدريبية زمنية خاصة للقيادات الإدارية بغرض التطوير. كما أكدت النتائج على ضرورة الاستثمار في تعزيز اليقظة الاستراتيجية لتحسين جودة الخدمة المصرفية المقدمة للعملاء</w:t>
      </w:r>
      <w:r w:rsidRPr="0027162C">
        <w:rPr>
          <w:rFonts w:eastAsia="Calibri" w:cs="Sakkal Majalla"/>
          <w:color w:val="000000" w:themeColor="text1"/>
          <w:kern w:val="2"/>
          <w:szCs w:val="28"/>
          <w14:ligatures w14:val="standardContextual"/>
        </w:rPr>
        <w:t>.</w:t>
      </w:r>
    </w:p>
    <w:p w14:paraId="0C9A3B22"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 xml:space="preserve">خلصت الدراسة إلى أن اليقظة الاستراتيجية تساهم بشكل كبير في تحسين جودة الخدمات المصرفية، مما يعزز رضا العملاء ويساهم في الحفاظ على تنافسية المصرف. أوصت الدراسة بضرورة </w:t>
      </w:r>
      <w:r w:rsidRPr="0027162C">
        <w:rPr>
          <w:rFonts w:eastAsia="Calibri" w:cs="Sakkal Majalla"/>
          <w:color w:val="000000" w:themeColor="text1"/>
          <w:kern w:val="2"/>
          <w:szCs w:val="28"/>
          <w:rtl/>
          <w14:ligatures w14:val="standardContextual"/>
        </w:rPr>
        <w:lastRenderedPageBreak/>
        <w:t>الاستمرار في تطوير برامج التدريب وبناء خطط استراتيجية تدعم القدرات الإدارية في التعامل مع المتغيرات البيئية المختلفة</w:t>
      </w:r>
      <w:r w:rsidRPr="0027162C">
        <w:rPr>
          <w:rFonts w:eastAsia="Calibri" w:cs="Sakkal Majalla"/>
          <w:color w:val="000000" w:themeColor="text1"/>
          <w:kern w:val="2"/>
          <w:szCs w:val="28"/>
          <w14:ligatures w14:val="standardContextual"/>
        </w:rPr>
        <w:t>.</w:t>
      </w:r>
    </w:p>
    <w:p w14:paraId="13DB3AE8" w14:textId="77777777" w:rsidR="005502B6" w:rsidRPr="00BC7435" w:rsidRDefault="005502B6" w:rsidP="00665297">
      <w:pPr>
        <w:pStyle w:val="a3"/>
        <w:numPr>
          <w:ilvl w:val="0"/>
          <w:numId w:val="23"/>
        </w:numPr>
        <w:spacing w:before="100" w:beforeAutospacing="1" w:after="100" w:afterAutospacing="1"/>
        <w:ind w:left="423"/>
        <w:rPr>
          <w:rFonts w:eastAsia="Calibri" w:cs="Sakkal Majalla"/>
          <w:b/>
          <w:bCs/>
          <w:color w:val="000000" w:themeColor="text1"/>
          <w:kern w:val="2"/>
          <w:szCs w:val="28"/>
          <w14:ligatures w14:val="standardContextual"/>
        </w:rPr>
      </w:pPr>
      <w:r w:rsidRPr="00BC7435">
        <w:rPr>
          <w:rFonts w:eastAsia="Calibri" w:cs="Sakkal Majalla"/>
          <w:b/>
          <w:bCs/>
          <w:color w:val="000000" w:themeColor="text1"/>
          <w:kern w:val="2"/>
          <w:szCs w:val="28"/>
          <w:rtl/>
          <w14:ligatures w14:val="standardContextual"/>
        </w:rPr>
        <w:t>دراسة مصطفى</w:t>
      </w:r>
      <w:r w:rsidRPr="00BC7435">
        <w:rPr>
          <w:rFonts w:eastAsia="Calibri" w:cs="Sakkal Majalla"/>
          <w:b/>
          <w:bCs/>
          <w:color w:val="000000" w:themeColor="text1"/>
          <w:kern w:val="2"/>
          <w:szCs w:val="28"/>
          <w14:ligatures w14:val="standardContextual"/>
        </w:rPr>
        <w:t xml:space="preserve"> (2022)</w:t>
      </w:r>
    </w:p>
    <w:p w14:paraId="5C6F888F"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هدفت هذه الدراسة إلى اختبار تأثير اليقظة الاستراتيجية كمتغير مستقل متعدد الأبعاد على السمعة التنظيمية واختبار الدور الوسيط للأداء المؤسسي لدى العاملين في مستشفيات جامعة المنصورة. استخدم الباحث الأسلوب الوصفي التحليلي، واعتمد على استبانة شاملة لجمع البيانات الأولية من عينة البحث. تناولت الدراسة أبعاد اليقظة الاستراتيجية مثل اليقظة التكنولوجية، التنافسية، التسويقية، والبيئية وتأثيرها على السمعة التنظيمية بأبعادها المختلفة مثل المسؤولية الاجتماعية، جودة الخدمة، الإبداع، وجذب العاملين الموهوبين</w:t>
      </w:r>
      <w:r w:rsidRPr="0027162C">
        <w:rPr>
          <w:rFonts w:eastAsia="Calibri" w:cs="Sakkal Majalla"/>
          <w:color w:val="000000" w:themeColor="text1"/>
          <w:kern w:val="2"/>
          <w:szCs w:val="28"/>
          <w14:ligatures w14:val="standardContextual"/>
        </w:rPr>
        <w:t>.</w:t>
      </w:r>
    </w:p>
    <w:p w14:paraId="3DD6AB38"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توصلت الدراسة إلى أن تأثير اليقظة الاستراتيجية على السمعة التنظيمية ليس معنويًا في جميع الأبعاد، حيث لم يظهر أي تأثير لليقظة التنافسية على أي بعد من أبعاد السمعة التنظيمية. كما لم يظهر أي تأثير معنوي لليقظة التنافسية على أبعاد الأداء المؤسسي. بالإضافة إلى ذلك، توصلت الدراسة إلى أن الأداء المؤسسي يتوسط العلاقة بين اليقظة الاستراتيجية والسمعة التنظيمية</w:t>
      </w:r>
      <w:r w:rsidRPr="0027162C">
        <w:rPr>
          <w:rFonts w:eastAsia="Calibri" w:cs="Sakkal Majalla"/>
          <w:color w:val="000000" w:themeColor="text1"/>
          <w:kern w:val="2"/>
          <w:szCs w:val="28"/>
          <w14:ligatures w14:val="standardContextual"/>
        </w:rPr>
        <w:t>.</w:t>
      </w:r>
    </w:p>
    <w:p w14:paraId="6F7351F1"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أوصت الدراسة بدعم الإدارة العليا لليقظة الاستراتيجية واعتبارها وظيفة إدارية أساسية، وإنشاء وحدة خاصة لليقظة الاستراتيجية مجهزة بالإمكانيات اللازمة. كما اقترحت تطبيق نموذج الدراسة على قطاعات أخرى للتحقق من عمومية النتائج ومدى تطبيقها في مجالات مختلفة</w:t>
      </w:r>
      <w:r w:rsidRPr="0027162C">
        <w:rPr>
          <w:rFonts w:eastAsia="Calibri" w:cs="Sakkal Majalla"/>
          <w:color w:val="000000" w:themeColor="text1"/>
          <w:kern w:val="2"/>
          <w:szCs w:val="28"/>
          <w14:ligatures w14:val="standardContextual"/>
        </w:rPr>
        <w:t>.</w:t>
      </w:r>
    </w:p>
    <w:p w14:paraId="361B7925" w14:textId="77777777" w:rsidR="005502B6" w:rsidRPr="00BC7435" w:rsidRDefault="005502B6" w:rsidP="00665297">
      <w:pPr>
        <w:pStyle w:val="a3"/>
        <w:numPr>
          <w:ilvl w:val="0"/>
          <w:numId w:val="23"/>
        </w:numPr>
        <w:spacing w:before="100" w:beforeAutospacing="1" w:after="100" w:afterAutospacing="1"/>
        <w:ind w:left="423"/>
        <w:rPr>
          <w:rFonts w:eastAsia="Calibri" w:cs="Sakkal Majalla"/>
          <w:b/>
          <w:bCs/>
          <w:color w:val="000000" w:themeColor="text1"/>
          <w:kern w:val="2"/>
          <w:szCs w:val="28"/>
          <w14:ligatures w14:val="standardContextual"/>
        </w:rPr>
      </w:pPr>
      <w:r w:rsidRPr="00BC7435">
        <w:rPr>
          <w:rFonts w:eastAsia="Calibri" w:cs="Sakkal Majalla"/>
          <w:b/>
          <w:bCs/>
          <w:color w:val="000000" w:themeColor="text1"/>
          <w:kern w:val="2"/>
          <w:szCs w:val="28"/>
          <w:rtl/>
          <w14:ligatures w14:val="standardContextual"/>
        </w:rPr>
        <w:t>دراسة رشيد وآخرون</w:t>
      </w:r>
      <w:r w:rsidRPr="00BC7435">
        <w:rPr>
          <w:rFonts w:eastAsia="Calibri" w:cs="Sakkal Majalla"/>
          <w:b/>
          <w:bCs/>
          <w:color w:val="000000" w:themeColor="text1"/>
          <w:kern w:val="2"/>
          <w:szCs w:val="28"/>
          <w14:ligatures w14:val="standardContextual"/>
        </w:rPr>
        <w:t xml:space="preserve"> (2022)</w:t>
      </w:r>
    </w:p>
    <w:p w14:paraId="57035E2D"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استهدفت هذه الدراسة تحديد دور اليقظة الاستراتيجية بأبعادها المختلفة مثل اليقظة التنافسية، التكنولوجية، والتجارية في الخيارات الاستراتيجية التي تشمل استراتيجية النمو، الاستقرار، والانكماش. اعتمد الباحثون على المنهج الوصفي التحليلي واستخدموا الاستبانة كوسيلة لجمع البيانات من مديري الأقسام في عدد من المصارف الخاصة بمدينة أربيل</w:t>
      </w:r>
      <w:r w:rsidRPr="0027162C">
        <w:rPr>
          <w:rFonts w:eastAsia="Calibri" w:cs="Sakkal Majalla"/>
          <w:color w:val="000000" w:themeColor="text1"/>
          <w:kern w:val="2"/>
          <w:szCs w:val="28"/>
          <w14:ligatures w14:val="standardContextual"/>
        </w:rPr>
        <w:t>.</w:t>
      </w:r>
    </w:p>
    <w:p w14:paraId="3740C71B"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lastRenderedPageBreak/>
        <w:t>توصلت الدراسة إلى وجود علاقة ارتباط وتأثير بين المتغيرات وأكدت نتائج الانحدار البسيط والمتعدد وجود تأثير قوي لأنواع اليقظة الاستراتيجية في تحقيق الخيارات الاستراتيجية. كان أقوى تأثير بين اليقظة التكنولوجية والخيارات الاستراتيجية. أكدت الدراسة أن التغيير الذي حصل في الخيارات الاستراتيجية في المصارف يعود بدرجة أساسية لليقظة التكنولوجية</w:t>
      </w:r>
      <w:r w:rsidRPr="0027162C">
        <w:rPr>
          <w:rFonts w:eastAsia="Calibri" w:cs="Sakkal Majalla"/>
          <w:color w:val="000000" w:themeColor="text1"/>
          <w:kern w:val="2"/>
          <w:szCs w:val="28"/>
          <w14:ligatures w14:val="standardContextual"/>
        </w:rPr>
        <w:t>.</w:t>
      </w:r>
    </w:p>
    <w:p w14:paraId="4B2319B8"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أوصت الدراسة بضرورة استثمار العلاقة التأثيرية لليقظة التنافسية في الخيارات الاستراتيجية لتعزيز التأثيرات بين أنواع اليقظة الاستراتيجية والخيارات الاستراتيجية المطبقة في المصارف. كما أكدت على أهمية دعم الإدارات لهذه الأنواع من اليقظة لتحقيق الأداء الأمثل للمصارف في مواجهة التحديات المختلفة</w:t>
      </w:r>
      <w:r w:rsidRPr="0027162C">
        <w:rPr>
          <w:rFonts w:eastAsia="Calibri" w:cs="Sakkal Majalla"/>
          <w:color w:val="000000" w:themeColor="text1"/>
          <w:kern w:val="2"/>
          <w:szCs w:val="28"/>
          <w14:ligatures w14:val="standardContextual"/>
        </w:rPr>
        <w:t>.</w:t>
      </w:r>
    </w:p>
    <w:p w14:paraId="1C9E898D" w14:textId="77777777" w:rsidR="005502B6" w:rsidRPr="00BC7435" w:rsidRDefault="005502B6" w:rsidP="00665297">
      <w:pPr>
        <w:pStyle w:val="a3"/>
        <w:numPr>
          <w:ilvl w:val="0"/>
          <w:numId w:val="23"/>
        </w:numPr>
        <w:spacing w:before="100" w:beforeAutospacing="1" w:after="100" w:afterAutospacing="1"/>
        <w:ind w:left="423"/>
        <w:rPr>
          <w:rFonts w:eastAsia="Calibri" w:cs="Sakkal Majalla"/>
          <w:b/>
          <w:bCs/>
          <w:color w:val="000000" w:themeColor="text1"/>
          <w:kern w:val="2"/>
          <w:szCs w:val="28"/>
          <w14:ligatures w14:val="standardContextual"/>
        </w:rPr>
      </w:pPr>
      <w:r w:rsidRPr="00BC7435">
        <w:rPr>
          <w:rFonts w:eastAsia="Calibri" w:cs="Sakkal Majalla"/>
          <w:b/>
          <w:bCs/>
          <w:color w:val="000000" w:themeColor="text1"/>
          <w:kern w:val="2"/>
          <w:szCs w:val="28"/>
          <w:rtl/>
          <w14:ligatures w14:val="standardContextual"/>
        </w:rPr>
        <w:t>دراسة بن خليفة وآخرون</w:t>
      </w:r>
      <w:r w:rsidRPr="00BC7435">
        <w:rPr>
          <w:rFonts w:eastAsia="Calibri" w:cs="Sakkal Majalla"/>
          <w:b/>
          <w:bCs/>
          <w:color w:val="000000" w:themeColor="text1"/>
          <w:kern w:val="2"/>
          <w:szCs w:val="28"/>
          <w14:ligatures w14:val="standardContextual"/>
        </w:rPr>
        <w:t xml:space="preserve"> (2022)</w:t>
      </w:r>
    </w:p>
    <w:p w14:paraId="090FBAAC"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هدفت هذه الدراسة إلى إبراز الدور الذي تلعبه اليقظة الاستراتيجية في تعزيز الميزة التنافسية للمؤسسات. ركزت الدراسة على مؤسسة من الوادي واعتمدت على المنهج الوصفي التحليلي في تحليل البيانات</w:t>
      </w:r>
      <w:r w:rsidRPr="0027162C">
        <w:rPr>
          <w:rFonts w:eastAsia="Calibri" w:cs="Sakkal Majalla"/>
          <w:color w:val="000000" w:themeColor="text1"/>
          <w:kern w:val="2"/>
          <w:szCs w:val="28"/>
          <w14:ligatures w14:val="standardContextual"/>
        </w:rPr>
        <w:t>.</w:t>
      </w:r>
    </w:p>
    <w:p w14:paraId="3B7900CC"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أظهرت النتائج أن التعامل مع المعلومات كمورد استراتيجي، وبالأخص المعلومات غير الرسمية المتعلقة بالمنافسين والموردين والعملاء والأسواق والتكنولوجيا الجديدة، يساعد المؤسسة على تحسين ميزتها التنافسية. أكدت الدراسة على أهمية استخدام هذه المعلومات لتفوق المؤسسة على منافسيها</w:t>
      </w:r>
      <w:r w:rsidRPr="0027162C">
        <w:rPr>
          <w:rFonts w:eastAsia="Calibri" w:cs="Sakkal Majalla"/>
          <w:color w:val="000000" w:themeColor="text1"/>
          <w:kern w:val="2"/>
          <w:szCs w:val="28"/>
          <w14:ligatures w14:val="standardContextual"/>
        </w:rPr>
        <w:t>.</w:t>
      </w:r>
    </w:p>
    <w:p w14:paraId="2C20614F"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أوصت الدراسة بضرورة تعزيز جمع وتحليل المعلومات غير الرسمية لتعزيز الميزة التنافسية للمؤسسة. كما أكدت على أهمية الابتكار واستمرار تطوير العمليات الداخلية لتقديم قيمة مضافة للعملاء والحفاظ على تنافسية المؤسسة في السوق</w:t>
      </w:r>
      <w:r w:rsidRPr="0027162C">
        <w:rPr>
          <w:rFonts w:eastAsia="Calibri" w:cs="Sakkal Majalla"/>
          <w:color w:val="000000" w:themeColor="text1"/>
          <w:kern w:val="2"/>
          <w:szCs w:val="28"/>
          <w14:ligatures w14:val="standardContextual"/>
        </w:rPr>
        <w:t>.</w:t>
      </w:r>
    </w:p>
    <w:p w14:paraId="11260B1E" w14:textId="77777777" w:rsidR="00064D34" w:rsidRDefault="00064D34">
      <w:pPr>
        <w:ind w:left="0"/>
        <w:jc w:val="left"/>
        <w:rPr>
          <w:rFonts w:eastAsia="Calibri" w:cs="Sakkal Majalla"/>
          <w:b/>
          <w:bCs/>
          <w:color w:val="000000" w:themeColor="text1"/>
          <w:kern w:val="2"/>
          <w:szCs w:val="28"/>
          <w:rtl/>
          <w14:ligatures w14:val="standardContextual"/>
        </w:rPr>
      </w:pPr>
      <w:r>
        <w:rPr>
          <w:rFonts w:eastAsia="Calibri" w:cs="Sakkal Majalla"/>
          <w:b/>
          <w:bCs/>
          <w:color w:val="000000" w:themeColor="text1"/>
          <w:kern w:val="2"/>
          <w:szCs w:val="28"/>
          <w:rtl/>
          <w14:ligatures w14:val="standardContextual"/>
        </w:rPr>
        <w:br w:type="page"/>
      </w:r>
    </w:p>
    <w:p w14:paraId="7141ED50" w14:textId="2588EE2D" w:rsidR="005502B6" w:rsidRPr="00BC7435" w:rsidRDefault="005502B6" w:rsidP="00665297">
      <w:pPr>
        <w:pStyle w:val="a3"/>
        <w:numPr>
          <w:ilvl w:val="0"/>
          <w:numId w:val="23"/>
        </w:numPr>
        <w:spacing w:before="100" w:beforeAutospacing="1" w:after="100" w:afterAutospacing="1"/>
        <w:ind w:left="423"/>
        <w:rPr>
          <w:rFonts w:eastAsia="Calibri" w:cs="Sakkal Majalla"/>
          <w:b/>
          <w:bCs/>
          <w:color w:val="000000" w:themeColor="text1"/>
          <w:kern w:val="2"/>
          <w:szCs w:val="28"/>
          <w14:ligatures w14:val="standardContextual"/>
        </w:rPr>
      </w:pPr>
      <w:r w:rsidRPr="00BC7435">
        <w:rPr>
          <w:rFonts w:eastAsia="Calibri" w:cs="Sakkal Majalla"/>
          <w:b/>
          <w:bCs/>
          <w:color w:val="000000" w:themeColor="text1"/>
          <w:kern w:val="2"/>
          <w:szCs w:val="28"/>
          <w:rtl/>
          <w14:ligatures w14:val="standardContextual"/>
        </w:rPr>
        <w:lastRenderedPageBreak/>
        <w:t>دراسة السباتين وارتيمة</w:t>
      </w:r>
      <w:r w:rsidRPr="00BC7435">
        <w:rPr>
          <w:rFonts w:eastAsia="Calibri" w:cs="Sakkal Majalla"/>
          <w:b/>
          <w:bCs/>
          <w:color w:val="000000" w:themeColor="text1"/>
          <w:kern w:val="2"/>
          <w:szCs w:val="28"/>
          <w14:ligatures w14:val="standardContextual"/>
        </w:rPr>
        <w:t xml:space="preserve"> (2020)</w:t>
      </w:r>
    </w:p>
    <w:p w14:paraId="0939F932"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هدفت هذه الدراسة للتعرف على مفهوم اليقظة الاستراتيجية وأبعادها المختلفة مثل اليقظة التكنولوجية، التجارية، البيئية، والتنافسية وأثرها في الثقافة الريادية بأبعادها المختلفة مثل الابتكار، الاستقلالية، الاستباقية، وتحمل المخاطرة في المستشفيات الأردنية الخاصة الحاصلة على شهادة الاعتمادية الدولية. كما هدفت إلى بيان الدور الوسيط للذاكرة التنظيمية</w:t>
      </w:r>
      <w:r w:rsidRPr="0027162C">
        <w:rPr>
          <w:rFonts w:eastAsia="Calibri" w:cs="Sakkal Majalla"/>
          <w:color w:val="000000" w:themeColor="text1"/>
          <w:kern w:val="2"/>
          <w:szCs w:val="28"/>
          <w14:ligatures w14:val="standardContextual"/>
        </w:rPr>
        <w:t>.</w:t>
      </w:r>
    </w:p>
    <w:p w14:paraId="1019B2A2"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أظهرت نتائج الدراسة أن هناك أهمية نسبية عالية لليقظة الاستراتيجية والثقافة الريادية والذاكرة التنظيمية في المستشفيات الأردنية الخاصة. وجدت الدراسة تأثيرا معنويا لليقظة الاستراتيجية في الثقافة الريادية وللذاكرة التنظيمية في الثقافة الريادية أيضا، مما يعزز الابتكار والاستباقية وتحمل المخاطرة في المؤسسات</w:t>
      </w:r>
      <w:r w:rsidRPr="0027162C">
        <w:rPr>
          <w:rFonts w:eastAsia="Calibri" w:cs="Sakkal Majalla"/>
          <w:color w:val="000000" w:themeColor="text1"/>
          <w:kern w:val="2"/>
          <w:szCs w:val="28"/>
          <w14:ligatures w14:val="standardContextual"/>
        </w:rPr>
        <w:t>.</w:t>
      </w:r>
    </w:p>
    <w:p w14:paraId="44E69E8F"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أوصت الدراسة بضرورة استحداث قسم متخصص ضمن الوحدة الإدارية يختص بأنشطة اليقظة الاستراتيجية وتوفير التدريب اللازم للعاملين. كما أكدت على أهمية متابعة أحدث التطورات في تكنولوجيا التعليم وتحسين أداء الطلبة ووضع سيناريوهات مستقبلية لتطوير العمل في المؤسسات التعليمية</w:t>
      </w:r>
      <w:r w:rsidRPr="0027162C">
        <w:rPr>
          <w:rFonts w:eastAsia="Calibri" w:cs="Sakkal Majalla"/>
          <w:color w:val="000000" w:themeColor="text1"/>
          <w:kern w:val="2"/>
          <w:szCs w:val="28"/>
          <w14:ligatures w14:val="standardContextual"/>
        </w:rPr>
        <w:t>.</w:t>
      </w:r>
    </w:p>
    <w:p w14:paraId="5E5DA625" w14:textId="77777777" w:rsidR="005502B6" w:rsidRPr="00BC7435" w:rsidRDefault="005502B6" w:rsidP="00665297">
      <w:pPr>
        <w:pStyle w:val="a3"/>
        <w:numPr>
          <w:ilvl w:val="0"/>
          <w:numId w:val="23"/>
        </w:numPr>
        <w:spacing w:before="100" w:beforeAutospacing="1" w:after="100" w:afterAutospacing="1"/>
        <w:ind w:left="423"/>
        <w:rPr>
          <w:rFonts w:eastAsia="Calibri" w:cs="Sakkal Majalla"/>
          <w:b/>
          <w:bCs/>
          <w:color w:val="000000" w:themeColor="text1"/>
          <w:kern w:val="2"/>
          <w:szCs w:val="28"/>
          <w14:ligatures w14:val="standardContextual"/>
        </w:rPr>
      </w:pPr>
      <w:r w:rsidRPr="00BC7435">
        <w:rPr>
          <w:rFonts w:eastAsia="Calibri" w:cs="Sakkal Majalla"/>
          <w:b/>
          <w:bCs/>
          <w:color w:val="000000" w:themeColor="text1"/>
          <w:kern w:val="2"/>
          <w:szCs w:val="28"/>
          <w:rtl/>
          <w14:ligatures w14:val="standardContextual"/>
        </w:rPr>
        <w:t>دراسة الخلايلة وآخرون</w:t>
      </w:r>
      <w:r w:rsidRPr="00BC7435">
        <w:rPr>
          <w:rFonts w:eastAsia="Calibri" w:cs="Sakkal Majalla"/>
          <w:b/>
          <w:bCs/>
          <w:color w:val="000000" w:themeColor="text1"/>
          <w:kern w:val="2"/>
          <w:szCs w:val="28"/>
          <w14:ligatures w14:val="standardContextual"/>
        </w:rPr>
        <w:t xml:space="preserve"> (2020)</w:t>
      </w:r>
    </w:p>
    <w:p w14:paraId="49BBBD3F"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هدفت هذه الدراسة إلى دراسة تأثير اليقظة الاستراتيجية بأبعادها المختلفة في إدارة الأزمات في شركات الألبان الأردنية من خلال الدور الوسيط للتعلم التنظيمي. اعتمدت الدراسة على المنهج الوصفي التحليلي واستخدمت الاستبانة كأداة رئيسة لجمع البيانات</w:t>
      </w:r>
      <w:r w:rsidRPr="0027162C">
        <w:rPr>
          <w:rFonts w:eastAsia="Calibri" w:cs="Sakkal Majalla"/>
          <w:color w:val="000000" w:themeColor="text1"/>
          <w:kern w:val="2"/>
          <w:szCs w:val="28"/>
          <w14:ligatures w14:val="standardContextual"/>
        </w:rPr>
        <w:t>.</w:t>
      </w:r>
    </w:p>
    <w:p w14:paraId="4257F1A1"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أظهرت النتائج وجود تأثير معنوي لليقظة الاستراتيجية في إدارة الأزمات والتعلم التنظيمي في شركات الألبان الأردنية. أكدت الدراسة على أهمية التعلم التنظيمي كوسيط بين اليقظة الاستراتيجية وإدارة الأزمات، مما يعزز من قدرة الشركات على مواجهة الأزمات بفعالية</w:t>
      </w:r>
      <w:r w:rsidRPr="0027162C">
        <w:rPr>
          <w:rFonts w:eastAsia="Calibri" w:cs="Sakkal Majalla"/>
          <w:color w:val="000000" w:themeColor="text1"/>
          <w:kern w:val="2"/>
          <w:szCs w:val="28"/>
          <w14:ligatures w14:val="standardContextual"/>
        </w:rPr>
        <w:t>.</w:t>
      </w:r>
    </w:p>
    <w:p w14:paraId="42DD7BDD"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rtl/>
          <w14:ligatures w14:val="standardContextual"/>
        </w:rPr>
      </w:pPr>
      <w:r w:rsidRPr="0027162C">
        <w:rPr>
          <w:rFonts w:eastAsia="Calibri" w:cs="Sakkal Majalla"/>
          <w:color w:val="000000" w:themeColor="text1"/>
          <w:kern w:val="2"/>
          <w:szCs w:val="28"/>
          <w:rtl/>
          <w14:ligatures w14:val="standardContextual"/>
        </w:rPr>
        <w:lastRenderedPageBreak/>
        <w:t>أوصت الدراسة بضرورة تكوين فرق عمل خاصة باليقظة الاستراتيجية ووضع آليات لجمع المعلومات لتحسين التنافسية. كما أكدت على أهمية تبني التعلم التنظيمي وتشجيع العاملين على إبداء ملاحظاتهم واقتراحاتهم لتعزيز القدرة على مواجهة التهديدات والأزمات</w:t>
      </w:r>
      <w:r w:rsidRPr="0027162C">
        <w:rPr>
          <w:rFonts w:eastAsia="Calibri" w:cs="Sakkal Majalla"/>
          <w:color w:val="000000" w:themeColor="text1"/>
          <w:kern w:val="2"/>
          <w:szCs w:val="28"/>
          <w14:ligatures w14:val="standardContextual"/>
        </w:rPr>
        <w:t>.</w:t>
      </w:r>
    </w:p>
    <w:p w14:paraId="45E5A6F9" w14:textId="77777777" w:rsidR="005502B6" w:rsidRPr="00BC7435" w:rsidRDefault="005502B6" w:rsidP="00665297">
      <w:pPr>
        <w:pStyle w:val="a3"/>
        <w:numPr>
          <w:ilvl w:val="0"/>
          <w:numId w:val="23"/>
        </w:numPr>
        <w:spacing w:before="100" w:beforeAutospacing="1" w:after="100" w:afterAutospacing="1"/>
        <w:ind w:left="423"/>
        <w:rPr>
          <w:rFonts w:eastAsia="Calibri" w:cs="Sakkal Majalla"/>
          <w:b/>
          <w:bCs/>
          <w:color w:val="000000" w:themeColor="text1"/>
          <w:kern w:val="2"/>
          <w:szCs w:val="28"/>
          <w14:ligatures w14:val="standardContextual"/>
        </w:rPr>
      </w:pPr>
      <w:r w:rsidRPr="00BC7435">
        <w:rPr>
          <w:rFonts w:eastAsia="Calibri" w:cs="Sakkal Majalla"/>
          <w:b/>
          <w:bCs/>
          <w:color w:val="000000" w:themeColor="text1"/>
          <w:kern w:val="2"/>
          <w:szCs w:val="28"/>
          <w:rtl/>
          <w14:ligatures w14:val="standardContextual"/>
        </w:rPr>
        <w:t>دراسة المرى وآخرون</w:t>
      </w:r>
      <w:r w:rsidRPr="00BC7435">
        <w:rPr>
          <w:rFonts w:eastAsia="Calibri" w:cs="Sakkal Majalla"/>
          <w:b/>
          <w:bCs/>
          <w:color w:val="000000" w:themeColor="text1"/>
          <w:kern w:val="2"/>
          <w:szCs w:val="28"/>
          <w14:ligatures w14:val="standardContextual"/>
        </w:rPr>
        <w:t xml:space="preserve"> (2020)</w:t>
      </w:r>
    </w:p>
    <w:p w14:paraId="1643888F"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هدفت هذه الدراسة إلى التعرف على تأثير اليقظة الاستراتيجية في التحسين المستمر داخل المؤسسات التعليمية الخاصة في دولة الكويت، مع التركيز على الدور المعدل للقيم الثقافية. استخدم الباحثون المنهج الوصفي التحليلي واستعانوا بالاستبانة كأداة لجمع البيانات</w:t>
      </w:r>
      <w:r w:rsidRPr="0027162C">
        <w:rPr>
          <w:rFonts w:eastAsia="Calibri" w:cs="Sakkal Majalla"/>
          <w:color w:val="000000" w:themeColor="text1"/>
          <w:kern w:val="2"/>
          <w:szCs w:val="28"/>
          <w14:ligatures w14:val="standardContextual"/>
        </w:rPr>
        <w:t>.</w:t>
      </w:r>
    </w:p>
    <w:p w14:paraId="37DA9138"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أظهرت النتائج وجود تأثير معنوي لأبعاد اليقظة الاستراتيجية (التجارية، التنافسية، التكنولوجية، البيئية) في التحسين المستمر داخل المؤسسات التعليمية. كما كشفت الدراسة أن القيم الثقافية تلعب دورًا معدلاً يعزز من تأثير اليقظة الاستراتيجية على التحسين المستمر</w:t>
      </w:r>
      <w:r w:rsidRPr="0027162C">
        <w:rPr>
          <w:rFonts w:eastAsia="Calibri" w:cs="Sakkal Majalla"/>
          <w:color w:val="000000" w:themeColor="text1"/>
          <w:kern w:val="2"/>
          <w:szCs w:val="28"/>
          <w14:ligatures w14:val="standardContextual"/>
        </w:rPr>
        <w:t>.</w:t>
      </w:r>
    </w:p>
    <w:p w14:paraId="5701DED2"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أوصت الدراسة بضرورة متابعة احتياجات الطلبة التعليمية وتحديث الأجهزة التكنولوجية بشكل دوري. كما شددت على أهمية وضع خطط لتحسين أداء الطلبة ووضع سيناريوهات مستقبلية لتطوير العمل في ظل الظروف المحيطة، مما يساعد في تحقيق التحسين المستمر داخل المؤسسات التعليمية</w:t>
      </w:r>
      <w:r w:rsidRPr="0027162C">
        <w:rPr>
          <w:rFonts w:eastAsia="Calibri" w:cs="Sakkal Majalla"/>
          <w:color w:val="000000" w:themeColor="text1"/>
          <w:kern w:val="2"/>
          <w:szCs w:val="28"/>
          <w14:ligatures w14:val="standardContextual"/>
        </w:rPr>
        <w:t>.</w:t>
      </w:r>
    </w:p>
    <w:p w14:paraId="7DCDF115" w14:textId="77777777" w:rsidR="005502B6" w:rsidRPr="00BC7435" w:rsidRDefault="005502B6" w:rsidP="00665297">
      <w:pPr>
        <w:pStyle w:val="a3"/>
        <w:numPr>
          <w:ilvl w:val="0"/>
          <w:numId w:val="23"/>
        </w:numPr>
        <w:spacing w:before="100" w:beforeAutospacing="1" w:after="100" w:afterAutospacing="1"/>
        <w:ind w:left="423"/>
        <w:rPr>
          <w:rFonts w:eastAsia="Calibri" w:cs="Sakkal Majalla"/>
          <w:b/>
          <w:bCs/>
          <w:color w:val="000000" w:themeColor="text1"/>
          <w:kern w:val="2"/>
          <w:szCs w:val="28"/>
          <w14:ligatures w14:val="standardContextual"/>
        </w:rPr>
      </w:pPr>
      <w:r w:rsidRPr="00BC7435">
        <w:rPr>
          <w:rFonts w:eastAsia="Calibri" w:cs="Sakkal Majalla"/>
          <w:b/>
          <w:bCs/>
          <w:color w:val="000000" w:themeColor="text1"/>
          <w:kern w:val="2"/>
          <w:szCs w:val="28"/>
          <w:rtl/>
          <w14:ligatures w14:val="standardContextual"/>
        </w:rPr>
        <w:t>دراسة الخفاجي والبرقعاوي</w:t>
      </w:r>
      <w:r w:rsidRPr="00BC7435">
        <w:rPr>
          <w:rFonts w:eastAsia="Calibri" w:cs="Sakkal Majalla"/>
          <w:b/>
          <w:bCs/>
          <w:color w:val="000000" w:themeColor="text1"/>
          <w:kern w:val="2"/>
          <w:szCs w:val="28"/>
          <w14:ligatures w14:val="standardContextual"/>
        </w:rPr>
        <w:t xml:space="preserve"> (2020)</w:t>
      </w:r>
    </w:p>
    <w:p w14:paraId="60A6A7D1"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هدفت هذه الدراسة إلى استكشاف تأثير استراتيجية المسؤولية الاجتماعية على جودة تنفيذ المشاريع الخدمية. تناولت الدراسة مشكلة الاهتمام المحدود بمفهوم المسؤولية الاجتماعية وكيفية انعكاس ذلك على جودة المشاريع</w:t>
      </w:r>
      <w:r w:rsidRPr="0027162C">
        <w:rPr>
          <w:rFonts w:eastAsia="Calibri" w:cs="Sakkal Majalla"/>
          <w:color w:val="000000" w:themeColor="text1"/>
          <w:kern w:val="2"/>
          <w:szCs w:val="28"/>
          <w14:ligatures w14:val="standardContextual"/>
        </w:rPr>
        <w:t>.</w:t>
      </w:r>
    </w:p>
    <w:p w14:paraId="7480DA0F"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أظهرت النتائج تأثير تبني استراتيجية المسؤولية الاجتماعية من قبل العاملين وشعورهم بالالتزام تجاه أعمالهم، مما ينعكس إيجابًا على جودة تنفيذ المشاريع الخدمية. وأكدت الدراسة على أهمية المسؤولية الاجتماعية كعامل مؤثر في نجاح المشاريع</w:t>
      </w:r>
      <w:r w:rsidRPr="0027162C">
        <w:rPr>
          <w:rFonts w:eastAsia="Calibri" w:cs="Sakkal Majalla"/>
          <w:color w:val="000000" w:themeColor="text1"/>
          <w:kern w:val="2"/>
          <w:szCs w:val="28"/>
          <w14:ligatures w14:val="standardContextual"/>
        </w:rPr>
        <w:t>.</w:t>
      </w:r>
    </w:p>
    <w:p w14:paraId="0E3A6930"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lastRenderedPageBreak/>
        <w:t>أوصت الدراسة بضرورة تعزيز وعي العاملين بمفهوم المسؤولية الاجتماعية وتطبيقها بشكل فعّال في المؤسسات. كما شددت على ضرورة وضع استراتيجيات واضحة للمسؤولية الاجتماعية لتحقيق تأثير إيجابي ملموس على جودة المشاريع الخدمية</w:t>
      </w:r>
      <w:r w:rsidRPr="0027162C">
        <w:rPr>
          <w:rFonts w:eastAsia="Calibri" w:cs="Sakkal Majalla"/>
          <w:color w:val="000000" w:themeColor="text1"/>
          <w:kern w:val="2"/>
          <w:szCs w:val="28"/>
          <w14:ligatures w14:val="standardContextual"/>
        </w:rPr>
        <w:t>.</w:t>
      </w:r>
    </w:p>
    <w:p w14:paraId="71E2141A" w14:textId="1E191F20" w:rsidR="005502B6" w:rsidRPr="00BC7435" w:rsidRDefault="00BC7435" w:rsidP="00665297">
      <w:pPr>
        <w:pStyle w:val="a3"/>
        <w:numPr>
          <w:ilvl w:val="0"/>
          <w:numId w:val="24"/>
        </w:numPr>
        <w:spacing w:before="100" w:beforeAutospacing="1" w:after="100" w:afterAutospacing="1"/>
        <w:ind w:left="419" w:hanging="357"/>
        <w:contextualSpacing w:val="0"/>
        <w:outlineLvl w:val="2"/>
        <w:rPr>
          <w:rFonts w:eastAsia="Calibri" w:cs="Sakkal Majalla"/>
          <w:b/>
          <w:bCs/>
          <w:color w:val="000000" w:themeColor="text1"/>
          <w:kern w:val="2"/>
          <w:sz w:val="32"/>
          <w:szCs w:val="32"/>
          <w:rtl/>
          <w14:ligatures w14:val="standardContextual"/>
        </w:rPr>
      </w:pPr>
      <w:bookmarkStart w:id="27" w:name="_Toc180521043"/>
      <w:r>
        <w:rPr>
          <w:rFonts w:eastAsia="Calibri" w:cs="Sakkal Majalla" w:hint="cs"/>
          <w:b/>
          <w:bCs/>
          <w:color w:val="000000" w:themeColor="text1"/>
          <w:kern w:val="2"/>
          <w:sz w:val="32"/>
          <w:szCs w:val="32"/>
          <w:rtl/>
          <w14:ligatures w14:val="standardContextual"/>
        </w:rPr>
        <w:t xml:space="preserve">ثانيا: </w:t>
      </w:r>
      <w:r w:rsidRPr="00BC7435">
        <w:rPr>
          <w:rFonts w:eastAsia="Calibri" w:cs="Sakkal Majalla" w:hint="cs"/>
          <w:b/>
          <w:bCs/>
          <w:color w:val="000000" w:themeColor="text1"/>
          <w:kern w:val="2"/>
          <w:sz w:val="32"/>
          <w:szCs w:val="32"/>
          <w:rtl/>
          <w14:ligatures w14:val="standardContextual"/>
        </w:rPr>
        <w:t>الدراسات الأجنبية</w:t>
      </w:r>
      <w:bookmarkEnd w:id="27"/>
      <w:r w:rsidRPr="00BC7435">
        <w:rPr>
          <w:rFonts w:eastAsia="Calibri" w:cs="Sakkal Majalla" w:hint="cs"/>
          <w:b/>
          <w:bCs/>
          <w:color w:val="000000" w:themeColor="text1"/>
          <w:kern w:val="2"/>
          <w:sz w:val="32"/>
          <w:szCs w:val="32"/>
          <w:rtl/>
          <w14:ligatures w14:val="standardContextual"/>
        </w:rPr>
        <w:t xml:space="preserve"> </w:t>
      </w:r>
    </w:p>
    <w:p w14:paraId="0BC4987E" w14:textId="77777777" w:rsidR="005502B6" w:rsidRPr="00BC7435" w:rsidRDefault="005502B6" w:rsidP="00665297">
      <w:pPr>
        <w:pStyle w:val="a3"/>
        <w:numPr>
          <w:ilvl w:val="0"/>
          <w:numId w:val="25"/>
        </w:numPr>
        <w:spacing w:before="100" w:beforeAutospacing="1" w:after="100" w:afterAutospacing="1"/>
        <w:ind w:left="423"/>
        <w:rPr>
          <w:rFonts w:eastAsia="Calibri" w:cs="Sakkal Majalla"/>
          <w:b/>
          <w:bCs/>
          <w:color w:val="000000" w:themeColor="text1"/>
          <w:kern w:val="2"/>
          <w:szCs w:val="28"/>
          <w14:ligatures w14:val="standardContextual"/>
        </w:rPr>
      </w:pPr>
      <w:r w:rsidRPr="00BC7435">
        <w:rPr>
          <w:rFonts w:eastAsia="Calibri" w:cs="Sakkal Majalla"/>
          <w:b/>
          <w:bCs/>
          <w:color w:val="000000" w:themeColor="text1"/>
          <w:kern w:val="2"/>
          <w:szCs w:val="28"/>
          <w:rtl/>
          <w14:ligatures w14:val="standardContextual"/>
        </w:rPr>
        <w:t>دراسة</w:t>
      </w:r>
      <w:r w:rsidRPr="00BC7435">
        <w:rPr>
          <w:rFonts w:eastAsia="Calibri" w:cs="Sakkal Majalla"/>
          <w:b/>
          <w:bCs/>
          <w:color w:val="000000" w:themeColor="text1"/>
          <w:kern w:val="2"/>
          <w:szCs w:val="28"/>
          <w14:ligatures w14:val="standardContextual"/>
        </w:rPr>
        <w:t xml:space="preserve"> Al-Khasswneh </w:t>
      </w:r>
      <w:r w:rsidRPr="00BC7435">
        <w:rPr>
          <w:rFonts w:eastAsia="Calibri" w:cs="Sakkal Majalla"/>
          <w:b/>
          <w:bCs/>
          <w:color w:val="000000" w:themeColor="text1"/>
          <w:kern w:val="2"/>
          <w:szCs w:val="28"/>
          <w:rtl/>
          <w14:ligatures w14:val="standardContextual"/>
        </w:rPr>
        <w:t>وآخرون</w:t>
      </w:r>
      <w:r w:rsidRPr="00BC7435">
        <w:rPr>
          <w:rFonts w:eastAsia="Calibri" w:cs="Sakkal Majalla"/>
          <w:b/>
          <w:bCs/>
          <w:color w:val="000000" w:themeColor="text1"/>
          <w:kern w:val="2"/>
          <w:szCs w:val="28"/>
          <w14:ligatures w14:val="standardContextual"/>
        </w:rPr>
        <w:t xml:space="preserve"> (2023)</w:t>
      </w:r>
    </w:p>
    <w:p w14:paraId="101ACAB4"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هدفت هذه الدراسة إلى تحديد تأثير اليقظة الاستراتيجية على التطبيق الفعّال للإدارة الإلكترونية في الشركة الوطنية للنقل السككي</w:t>
      </w:r>
      <w:r w:rsidRPr="0027162C">
        <w:rPr>
          <w:rFonts w:eastAsia="Calibri" w:cs="Sakkal Majalla"/>
          <w:color w:val="000000" w:themeColor="text1"/>
          <w:kern w:val="2"/>
          <w:szCs w:val="28"/>
          <w14:ligatures w14:val="standardContextual"/>
        </w:rPr>
        <w:t xml:space="preserve"> (SNTR). </w:t>
      </w:r>
      <w:r w:rsidRPr="0027162C">
        <w:rPr>
          <w:rFonts w:eastAsia="Calibri" w:cs="Sakkal Majalla"/>
          <w:color w:val="000000" w:themeColor="text1"/>
          <w:kern w:val="2"/>
          <w:szCs w:val="28"/>
          <w:rtl/>
          <w14:ligatures w14:val="standardContextual"/>
        </w:rPr>
        <w:t>استخدم الباحثون المنهج الوصفي التحليلي لتحليل البيانات وجمعها</w:t>
      </w:r>
      <w:r w:rsidRPr="0027162C">
        <w:rPr>
          <w:rFonts w:eastAsia="Calibri" w:cs="Sakkal Majalla"/>
          <w:color w:val="000000" w:themeColor="text1"/>
          <w:kern w:val="2"/>
          <w:szCs w:val="28"/>
          <w14:ligatures w14:val="standardContextual"/>
        </w:rPr>
        <w:t>.</w:t>
      </w:r>
    </w:p>
    <w:p w14:paraId="6EDF2651"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أظهرت النتائج تأثيرًا إيجابيًا لليقظة الاستراتيجية بأبعادها (التنافسية، التكنولوجية، التجارية، البيئية) على التطبيق العملي للإدارة الإلكترونية في الشركة. وكشفت الدراسة أن اليقظة الاستراتيجية تساعد في تحسين أداء الإدارة الإلكترونية وتعزيز كفاءتها</w:t>
      </w:r>
      <w:r w:rsidRPr="0027162C">
        <w:rPr>
          <w:rFonts w:eastAsia="Calibri" w:cs="Sakkal Majalla"/>
          <w:color w:val="000000" w:themeColor="text1"/>
          <w:kern w:val="2"/>
          <w:szCs w:val="28"/>
          <w14:ligatures w14:val="standardContextual"/>
        </w:rPr>
        <w:t>.</w:t>
      </w:r>
    </w:p>
    <w:p w14:paraId="01CDE3D8"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أوصت الدراسة بضرورة تعزيز اليقظة الاستراتيجية في المؤسسات لضمان نجاح تطبيقات الإدارة الإلكترونية. كما أكدت على أهمية توفير التدريب والدعم اللازمين للعاملين لتمكينهم من الاستفادة الكاملة من تقنيات الإدارة الإلكترونية</w:t>
      </w:r>
      <w:r w:rsidRPr="0027162C">
        <w:rPr>
          <w:rFonts w:eastAsia="Calibri" w:cs="Sakkal Majalla"/>
          <w:color w:val="000000" w:themeColor="text1"/>
          <w:kern w:val="2"/>
          <w:szCs w:val="28"/>
          <w14:ligatures w14:val="standardContextual"/>
        </w:rPr>
        <w:t>.</w:t>
      </w:r>
    </w:p>
    <w:p w14:paraId="52AA9708" w14:textId="77777777" w:rsidR="005502B6" w:rsidRPr="00BC7435" w:rsidRDefault="005502B6" w:rsidP="00665297">
      <w:pPr>
        <w:pStyle w:val="a3"/>
        <w:numPr>
          <w:ilvl w:val="0"/>
          <w:numId w:val="25"/>
        </w:numPr>
        <w:spacing w:before="100" w:beforeAutospacing="1" w:after="100" w:afterAutospacing="1"/>
        <w:ind w:left="423"/>
        <w:rPr>
          <w:rFonts w:eastAsia="Calibri" w:cs="Sakkal Majalla"/>
          <w:b/>
          <w:bCs/>
          <w:color w:val="000000" w:themeColor="text1"/>
          <w:kern w:val="2"/>
          <w:szCs w:val="28"/>
          <w14:ligatures w14:val="standardContextual"/>
        </w:rPr>
      </w:pPr>
      <w:r w:rsidRPr="00BC7435">
        <w:rPr>
          <w:rFonts w:eastAsia="Calibri" w:cs="Sakkal Majalla"/>
          <w:b/>
          <w:bCs/>
          <w:color w:val="000000" w:themeColor="text1"/>
          <w:kern w:val="2"/>
          <w:szCs w:val="28"/>
          <w:rtl/>
          <w14:ligatures w14:val="standardContextual"/>
        </w:rPr>
        <w:t>دراسة</w:t>
      </w:r>
      <w:r w:rsidRPr="00BC7435">
        <w:rPr>
          <w:rFonts w:eastAsia="Calibri" w:cs="Sakkal Majalla"/>
          <w:b/>
          <w:bCs/>
          <w:color w:val="000000" w:themeColor="text1"/>
          <w:kern w:val="2"/>
          <w:szCs w:val="28"/>
          <w14:ligatures w14:val="standardContextual"/>
        </w:rPr>
        <w:t xml:space="preserve"> Al-Tanayeeb (2020)</w:t>
      </w:r>
    </w:p>
    <w:p w14:paraId="7570E546"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هدفت هذه الدراسة إلى فحص تأثير أبعاد اليقظة الاستراتيجية (البيئية، التكنولوجية، التنافسية، التسويقية) على إدارة الأزمات في البنوك. تناولت الدراسة كيفية اكتشاف إشارات الإنذار والاستعداد والوقاية والحد من الضرر والانتعاش والتعلم</w:t>
      </w:r>
      <w:r w:rsidRPr="0027162C">
        <w:rPr>
          <w:rFonts w:eastAsia="Calibri" w:cs="Sakkal Majalla"/>
          <w:color w:val="000000" w:themeColor="text1"/>
          <w:kern w:val="2"/>
          <w:szCs w:val="28"/>
          <w14:ligatures w14:val="standardContextual"/>
        </w:rPr>
        <w:t>.</w:t>
      </w:r>
    </w:p>
    <w:p w14:paraId="07189755"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lastRenderedPageBreak/>
        <w:t>أظهرت النتائج علاقة إيجابية ومعنوية بين اليقظة الاستراتيجية وإدارة الأزمات، مما يشير إلى أهمية هذه اليقظة في التعامل الفعّال مع الأزمات. أكدت الدراسة على أن اليقظة الاستراتيجية تسهم في تحسين استجابة البنوك للأزمات وزيادة قدرتها على التكيف مع التحديات</w:t>
      </w:r>
      <w:r w:rsidRPr="0027162C">
        <w:rPr>
          <w:rFonts w:eastAsia="Calibri" w:cs="Sakkal Majalla"/>
          <w:color w:val="000000" w:themeColor="text1"/>
          <w:kern w:val="2"/>
          <w:szCs w:val="28"/>
          <w14:ligatures w14:val="standardContextual"/>
        </w:rPr>
        <w:t>.</w:t>
      </w:r>
    </w:p>
    <w:p w14:paraId="557256BE"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أوصت الدراسة بضرورة تحديث خطط الأزمات بشكل دوري وإعداد استراتيجيات متكاملة لمواجهة الأزمات. كما شددت على أهمية تدريب العاملين على كيفية تطبيق اليقظة الاستراتيجية لضمان استجابة فعّالة وسريعة للأزمات</w:t>
      </w:r>
      <w:r w:rsidRPr="0027162C">
        <w:rPr>
          <w:rFonts w:eastAsia="Calibri" w:cs="Sakkal Majalla"/>
          <w:color w:val="000000" w:themeColor="text1"/>
          <w:kern w:val="2"/>
          <w:szCs w:val="28"/>
          <w14:ligatures w14:val="standardContextual"/>
        </w:rPr>
        <w:t>.</w:t>
      </w:r>
    </w:p>
    <w:p w14:paraId="6F555113" w14:textId="77777777" w:rsidR="005502B6" w:rsidRPr="00BC7435" w:rsidRDefault="005502B6" w:rsidP="00665297">
      <w:pPr>
        <w:pStyle w:val="a3"/>
        <w:numPr>
          <w:ilvl w:val="0"/>
          <w:numId w:val="25"/>
        </w:numPr>
        <w:spacing w:before="100" w:beforeAutospacing="1" w:after="100" w:afterAutospacing="1"/>
        <w:ind w:left="423"/>
        <w:rPr>
          <w:rFonts w:eastAsia="Calibri" w:cs="Sakkal Majalla"/>
          <w:b/>
          <w:bCs/>
          <w:color w:val="000000" w:themeColor="text1"/>
          <w:kern w:val="2"/>
          <w:szCs w:val="28"/>
          <w14:ligatures w14:val="standardContextual"/>
        </w:rPr>
      </w:pPr>
      <w:r w:rsidRPr="00BC7435">
        <w:rPr>
          <w:rFonts w:eastAsia="Calibri" w:cs="Sakkal Majalla"/>
          <w:b/>
          <w:bCs/>
          <w:color w:val="000000" w:themeColor="text1"/>
          <w:kern w:val="2"/>
          <w:szCs w:val="28"/>
          <w:rtl/>
          <w14:ligatures w14:val="standardContextual"/>
        </w:rPr>
        <w:t>دراسة</w:t>
      </w:r>
      <w:r w:rsidRPr="00BC7435">
        <w:rPr>
          <w:rFonts w:eastAsia="Calibri" w:cs="Sakkal Majalla"/>
          <w:b/>
          <w:bCs/>
          <w:color w:val="000000" w:themeColor="text1"/>
          <w:kern w:val="2"/>
          <w:szCs w:val="28"/>
          <w14:ligatures w14:val="standardContextual"/>
        </w:rPr>
        <w:t xml:space="preserve"> Fraser-Arnott (2018)</w:t>
      </w:r>
    </w:p>
    <w:p w14:paraId="37144608"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هدفت هذه الدراسة إلى إدخال فكرة الجمع بين أدوات وتقنيات إدارة المشاريع وإدارة التغيير في المكتبات لدعم نجاح المشاريع. تناولت الدراسة كيفية تطبيق منهجيات إدارة المشاريع وإدارة التغيير لتحقيق الأهداف بكفاءة</w:t>
      </w:r>
      <w:r w:rsidRPr="0027162C">
        <w:rPr>
          <w:rFonts w:eastAsia="Calibri" w:cs="Sakkal Majalla"/>
          <w:color w:val="000000" w:themeColor="text1"/>
          <w:kern w:val="2"/>
          <w:szCs w:val="28"/>
          <w14:ligatures w14:val="standardContextual"/>
        </w:rPr>
        <w:t>.</w:t>
      </w:r>
    </w:p>
    <w:p w14:paraId="1FCF6BC3"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أظهرت النتائج أن الجمع بين إدارة المشاريع وإدارة التغيير يساعد في تنفيذ المشاريع بنجاح ويساهم في تحقيق الأهداف. وأوصت الدراسة بتطوير كفاءات إدارة التغيير وإدارة المشاريع لدى أمناء المكتبات لتشمل المشورة والأدلة جنبًا إلى جنب</w:t>
      </w:r>
      <w:r w:rsidRPr="0027162C">
        <w:rPr>
          <w:rFonts w:eastAsia="Calibri" w:cs="Sakkal Majalla"/>
          <w:color w:val="000000" w:themeColor="text1"/>
          <w:kern w:val="2"/>
          <w:szCs w:val="28"/>
          <w14:ligatures w14:val="standardContextual"/>
        </w:rPr>
        <w:t>.</w:t>
      </w:r>
    </w:p>
    <w:p w14:paraId="7365DCEC"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rtl/>
          <w14:ligatures w14:val="standardContextual"/>
        </w:rPr>
      </w:pPr>
      <w:r w:rsidRPr="0027162C">
        <w:rPr>
          <w:rFonts w:eastAsia="Calibri" w:cs="Sakkal Majalla"/>
          <w:color w:val="000000" w:themeColor="text1"/>
          <w:kern w:val="2"/>
          <w:szCs w:val="28"/>
          <w:rtl/>
          <w14:ligatures w14:val="standardContextual"/>
        </w:rPr>
        <w:t>أكدت الدراسة على أهمية تكامل إدارة المشاريع وإدارة التغيير لتحقيق نتائج إيجابية وناجحة في تنفيذ المشاريع، مما يعزز من كفاءة وفعالية العمليات داخل المكتبات</w:t>
      </w:r>
      <w:r w:rsidRPr="0027162C">
        <w:rPr>
          <w:rFonts w:eastAsia="Calibri" w:cs="Sakkal Majalla"/>
          <w:color w:val="000000" w:themeColor="text1"/>
          <w:kern w:val="2"/>
          <w:szCs w:val="28"/>
          <w14:ligatures w14:val="standardContextual"/>
        </w:rPr>
        <w:t>.</w:t>
      </w:r>
    </w:p>
    <w:p w14:paraId="25D935B5" w14:textId="77777777" w:rsidR="005502B6" w:rsidRPr="00BC7435" w:rsidRDefault="005502B6" w:rsidP="00665297">
      <w:pPr>
        <w:pStyle w:val="a3"/>
        <w:numPr>
          <w:ilvl w:val="0"/>
          <w:numId w:val="25"/>
        </w:numPr>
        <w:spacing w:before="100" w:beforeAutospacing="1" w:after="100" w:afterAutospacing="1"/>
        <w:ind w:left="423"/>
        <w:rPr>
          <w:rFonts w:eastAsia="Calibri" w:cs="Sakkal Majalla"/>
          <w:b/>
          <w:bCs/>
          <w:color w:val="000000" w:themeColor="text1"/>
          <w:kern w:val="2"/>
          <w:szCs w:val="28"/>
          <w14:ligatures w14:val="standardContextual"/>
        </w:rPr>
      </w:pPr>
      <w:r w:rsidRPr="00BC7435">
        <w:rPr>
          <w:rFonts w:eastAsia="Calibri" w:cs="Sakkal Majalla"/>
          <w:b/>
          <w:bCs/>
          <w:color w:val="000000" w:themeColor="text1"/>
          <w:kern w:val="2"/>
          <w:szCs w:val="28"/>
          <w:rtl/>
          <w14:ligatures w14:val="standardContextual"/>
        </w:rPr>
        <w:t>دراسة</w:t>
      </w:r>
      <w:r w:rsidRPr="00BC7435">
        <w:rPr>
          <w:rFonts w:eastAsia="Calibri" w:cs="Sakkal Majalla"/>
          <w:b/>
          <w:bCs/>
          <w:color w:val="000000" w:themeColor="text1"/>
          <w:kern w:val="2"/>
          <w:szCs w:val="28"/>
          <w14:ligatures w14:val="standardContextual"/>
        </w:rPr>
        <w:t xml:space="preserve"> Bond-Barnard (2018)</w:t>
      </w:r>
    </w:p>
    <w:p w14:paraId="18EE30DB"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هدفت هذه الدراسة إلى التأكيد على أهمية مستويات عالية من الثقة والتعاون لزيادة احتمالية نجاح إدارة المشاريع. تناولت الدراسة تأثير الثقة والتعاون بين أعضاء فرق المشاريع على نجاح الأداء المشروع</w:t>
      </w:r>
      <w:r w:rsidRPr="0027162C">
        <w:rPr>
          <w:rFonts w:eastAsia="Calibri" w:cs="Sakkal Majalla"/>
          <w:color w:val="000000" w:themeColor="text1"/>
          <w:kern w:val="2"/>
          <w:szCs w:val="28"/>
          <w14:ligatures w14:val="standardContextual"/>
        </w:rPr>
        <w:t>.</w:t>
      </w:r>
    </w:p>
    <w:p w14:paraId="04D4FBB5"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lastRenderedPageBreak/>
        <w:t>أظهرت النتائج أن زيادة مستويات الثقة والتعاون بين أعضاء الفريق تؤدي إلى تحسين الأداء وزيادة احتمالية نجاح المشاريع. كما بينت الدراسة أن العوامل الرئيسة لنجاح أداء المشروع تشمل القرب المادي، الالتزام، التنسيق، العلاقات، الحوافز، والثقة المتبادلة</w:t>
      </w:r>
      <w:r w:rsidRPr="0027162C">
        <w:rPr>
          <w:rFonts w:eastAsia="Calibri" w:cs="Sakkal Majalla"/>
          <w:color w:val="000000" w:themeColor="text1"/>
          <w:kern w:val="2"/>
          <w:szCs w:val="28"/>
          <w14:ligatures w14:val="standardContextual"/>
        </w:rPr>
        <w:t>.</w:t>
      </w:r>
    </w:p>
    <w:p w14:paraId="79C9006E" w14:textId="77777777" w:rsidR="005502B6" w:rsidRPr="0027162C" w:rsidRDefault="005502B6" w:rsidP="00BC7435">
      <w:pPr>
        <w:tabs>
          <w:tab w:val="left" w:pos="706"/>
        </w:tabs>
        <w:spacing w:before="100" w:beforeAutospacing="1" w:after="100" w:afterAutospacing="1"/>
        <w:ind w:left="0" w:firstLine="706"/>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أوصت الدراسة بضرورة تعزيز الثقة والتعاون داخل فرق المشاريع لما لهما من تأثير إيجابي على النجاح. كما شددت على أهمية تطوير بيئة عمل تعزز من التعاون والثقة بين أعضاء الفرق لضمان تحقيق الأهداف بكفاءة وفعالية</w:t>
      </w:r>
      <w:r w:rsidRPr="0027162C">
        <w:rPr>
          <w:rFonts w:eastAsia="Calibri" w:cs="Sakkal Majalla"/>
          <w:color w:val="000000" w:themeColor="text1"/>
          <w:kern w:val="2"/>
          <w:szCs w:val="28"/>
          <w14:ligatures w14:val="standardContextual"/>
        </w:rPr>
        <w:t>.</w:t>
      </w:r>
    </w:p>
    <w:p w14:paraId="2F226636" w14:textId="67D87EA7" w:rsidR="005502B6" w:rsidRPr="00BC7435" w:rsidRDefault="00BC7435" w:rsidP="00BC7435">
      <w:pPr>
        <w:keepNext/>
        <w:keepLines/>
        <w:spacing w:before="100" w:beforeAutospacing="1" w:after="100" w:afterAutospacing="1"/>
        <w:ind w:left="0" w:firstLine="0"/>
        <w:outlineLvl w:val="1"/>
        <w:rPr>
          <w:rFonts w:eastAsia="Times New Roman" w:cs="Sakkal Majalla"/>
          <w:b/>
          <w:bCs/>
          <w:color w:val="000000" w:themeColor="text1"/>
          <w:kern w:val="2"/>
          <w:sz w:val="36"/>
          <w:szCs w:val="36"/>
          <w14:ligatures w14:val="standardContextual"/>
        </w:rPr>
      </w:pPr>
      <w:bookmarkStart w:id="28" w:name="_Toc180521044"/>
      <w:r w:rsidRPr="00BC7435">
        <w:rPr>
          <w:rFonts w:eastAsia="Times New Roman" w:cs="Sakkal Majalla" w:hint="cs"/>
          <w:b/>
          <w:bCs/>
          <w:color w:val="000000" w:themeColor="text1"/>
          <w:kern w:val="2"/>
          <w:sz w:val="36"/>
          <w:szCs w:val="36"/>
          <w:rtl/>
          <w14:ligatures w14:val="standardContextual"/>
        </w:rPr>
        <w:t xml:space="preserve">7.1 </w:t>
      </w:r>
      <w:r w:rsidR="005502B6" w:rsidRPr="00BC7435">
        <w:rPr>
          <w:rFonts w:eastAsia="Times New Roman" w:cs="Sakkal Majalla"/>
          <w:b/>
          <w:bCs/>
          <w:color w:val="000000" w:themeColor="text1"/>
          <w:kern w:val="2"/>
          <w:sz w:val="36"/>
          <w:szCs w:val="36"/>
          <w:rtl/>
          <w14:ligatures w14:val="standardContextual"/>
        </w:rPr>
        <w:t>الفجوة البحثية:</w:t>
      </w:r>
      <w:bookmarkEnd w:id="25"/>
      <w:bookmarkEnd w:id="26"/>
      <w:bookmarkEnd w:id="28"/>
    </w:p>
    <w:p w14:paraId="55B7EEF9"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rtl/>
          <w14:ligatures w14:val="standardContextual"/>
        </w:rPr>
      </w:pPr>
      <w:bookmarkStart w:id="29" w:name="_Toc171960324"/>
      <w:bookmarkStart w:id="30" w:name="_Toc169790502"/>
      <w:r w:rsidRPr="0027162C">
        <w:rPr>
          <w:rFonts w:eastAsia="Calibri" w:cs="Sakkal Majalla"/>
          <w:color w:val="000000" w:themeColor="text1"/>
          <w:kern w:val="2"/>
          <w:szCs w:val="28"/>
          <w:rtl/>
          <w14:ligatures w14:val="standardContextual"/>
        </w:rPr>
        <w:t>هدفت العديد من الدراسات السابقة إلى استكشاف تأثير اليقظة الاستراتيجية على جوانب مختلفة من الأداء المؤسسي مثل التميز المؤسسي، جودة الخدمة، وإدارة الأزمات. ومع ذلك، لا توجد دراسات كافية تركز بشكل محدد على دور اليقظة الاستراتيجية في تحسين جودة تنفيذ المشاريع الخدمية في مؤسسات محددة مثل مؤسسة مرسال. على سبيل المثال، دراسة عبدالله وخاطر (2023) تناولت التميز المؤسسي في البنوك التجارية، في حين ركزت دراسة جاسم وآخرون (2023) على جودة الخدمة المصرفية. هذه الدراسات لم تتناول بشكل مباشر كيفية تأثير أبعاد اليقظة الاستراتيجية على جودة تنفيذ المشاريع الخدمية.</w:t>
      </w:r>
    </w:p>
    <w:p w14:paraId="0C5799A2"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rtl/>
          <w14:ligatures w14:val="standardContextual"/>
        </w:rPr>
      </w:pPr>
      <w:r w:rsidRPr="0027162C">
        <w:rPr>
          <w:rFonts w:eastAsia="Calibri" w:cs="Sakkal Majalla"/>
          <w:color w:val="000000" w:themeColor="text1"/>
          <w:kern w:val="2"/>
          <w:szCs w:val="28"/>
          <w:rtl/>
          <w14:ligatures w14:val="standardContextual"/>
        </w:rPr>
        <w:t xml:space="preserve"> معظم الدراسات تناولت أبعاد اليقظة الاستراتيجية بشكل عام، لكن لم يتم دمجها وتحليلها بشكل متكامل في سياق واحد لتحليل تأثيرها على جودة تنفيذ المشاريع الخدمية. على سبيل المثال، دراسة مصطفى (2022) ركزت على أبعاد اليقظة الاستراتيجية وتأثيرها على السمعة التنظيمية في المستشفيات، بينما تناولت دراسة رشيد وآخرون (2022) اليقظة التكنولوجية والتنافسية والتجارية في المصارف. لا توجد دراسات كافية تدمج بين أبعاد اليقظة السوقية، التكنولوجية، التنافسية، والبيئية في تحليل واحد يركز على جودة تنفيذ المشاريع الخدمية.</w:t>
      </w:r>
    </w:p>
    <w:p w14:paraId="17AD80CB" w14:textId="77777777" w:rsidR="005502B6" w:rsidRPr="0027162C" w:rsidRDefault="005502B6" w:rsidP="00BC7435">
      <w:pPr>
        <w:spacing w:before="100" w:beforeAutospacing="1" w:after="100" w:afterAutospacing="1"/>
        <w:ind w:left="0" w:firstLine="706"/>
        <w:rPr>
          <w:rFonts w:eastAsia="Calibri" w:cs="Sakkal Majalla"/>
          <w:color w:val="000000" w:themeColor="text1"/>
          <w:kern w:val="2"/>
          <w:szCs w:val="28"/>
          <w:rtl/>
          <w14:ligatures w14:val="standardContextual"/>
        </w:rPr>
      </w:pPr>
      <w:r w:rsidRPr="0027162C">
        <w:rPr>
          <w:rFonts w:eastAsia="Calibri" w:cs="Sakkal Majalla"/>
          <w:color w:val="000000" w:themeColor="text1"/>
          <w:kern w:val="2"/>
          <w:szCs w:val="28"/>
          <w:rtl/>
          <w14:ligatures w14:val="standardContextual"/>
        </w:rPr>
        <w:lastRenderedPageBreak/>
        <w:t xml:space="preserve"> أغلب الدراسات اعتمدت على المنهج الوصفي التحليلي باستخدام الاستبانات كأداة رئيسية لجمع البيانات. على الرغم من فعالية هذه المنهجية في تحليل البيانات، إلا أن هناك نقصًا في تطبيقها بشكل محدد في سياق مؤسسة مرسال كمؤسسة خدمية. على سبيل المثال، دراسة السباتين وارتيمة (2020) استخدمت المنهج الوصفي التحليلي في المستشفيات الأردنية، بينما دراسة الخلايلة وآخرون (2020) ركزت على شركات الألبان الأردنية. لا توجد دراسة منهجية تطبيقية متخصصة تركز على مؤسسة مرسال بشكل خاص.</w:t>
      </w:r>
    </w:p>
    <w:p w14:paraId="7632B446" w14:textId="77777777" w:rsidR="005502B6" w:rsidRPr="0027162C" w:rsidRDefault="005502B6" w:rsidP="00BC7435">
      <w:pPr>
        <w:spacing w:before="100" w:beforeAutospacing="1" w:after="100" w:afterAutospacing="1"/>
        <w:ind w:left="0" w:firstLine="706"/>
        <w:rPr>
          <w:rFonts w:eastAsia="Calibri" w:cs="Sakkal Majalla"/>
          <w:b/>
          <w:bCs/>
          <w:color w:val="000000" w:themeColor="text1"/>
          <w:kern w:val="2"/>
          <w:szCs w:val="28"/>
          <w:rtl/>
          <w14:ligatures w14:val="standardContextual"/>
        </w:rPr>
      </w:pPr>
      <w:r w:rsidRPr="0027162C">
        <w:rPr>
          <w:rFonts w:eastAsia="Calibri" w:cs="Sakkal Majalla"/>
          <w:color w:val="000000" w:themeColor="text1"/>
          <w:kern w:val="2"/>
          <w:szCs w:val="28"/>
          <w:rtl/>
          <w14:ligatures w14:val="standardContextual"/>
        </w:rPr>
        <w:t xml:space="preserve">النتائج المتوفرة من الدراسات السابقة تقدم رؤى عامة حول أهمية اليقظة الاستراتيجية، لكن لا توجد نتائج محددة تبين كيفية تأثير أبعاد اليقظة الاستراتيجية المختلفة على جودة تنفيذ المشاريع الخدمية بشكل مباشر. على سبيل المثال، دراسة بن خليفة وآخرون (2022) توصلت إلى أهمية المعلومات غير الرسمية في تحسين الميزة التنافسية، ولكنها لم تركز على جودة تنفيذ المشاريع الخدمية. كما أن دراسة المرى وآخرون (2020) أثبتت وجود تأثير لليقظة الاستراتيجية في التحسين المستمر في المؤسسات التعليمية الخاصة، لكنها لم تتناول جودة تنفيذ المشاريع الخدمية بشكل مباشر. </w:t>
      </w:r>
    </w:p>
    <w:p w14:paraId="123ADB0B" w14:textId="16A3D192" w:rsidR="005502B6" w:rsidRPr="00BC7435" w:rsidRDefault="00BC7435" w:rsidP="00BC7435">
      <w:pPr>
        <w:keepNext/>
        <w:keepLines/>
        <w:spacing w:before="100" w:beforeAutospacing="1" w:after="100" w:afterAutospacing="1"/>
        <w:ind w:left="0" w:firstLine="0"/>
        <w:outlineLvl w:val="1"/>
        <w:rPr>
          <w:rFonts w:eastAsia="Times New Roman" w:cs="Sakkal Majalla"/>
          <w:b/>
          <w:bCs/>
          <w:color w:val="000000" w:themeColor="text1"/>
          <w:kern w:val="2"/>
          <w:sz w:val="36"/>
          <w:szCs w:val="36"/>
          <w14:ligatures w14:val="standardContextual"/>
        </w:rPr>
      </w:pPr>
      <w:bookmarkStart w:id="31" w:name="_Toc180521045"/>
      <w:r w:rsidRPr="00BC7435">
        <w:rPr>
          <w:rFonts w:eastAsia="Times New Roman" w:cs="Sakkal Majalla" w:hint="cs"/>
          <w:b/>
          <w:bCs/>
          <w:color w:val="000000" w:themeColor="text1"/>
          <w:kern w:val="2"/>
          <w:sz w:val="36"/>
          <w:szCs w:val="36"/>
          <w:rtl/>
          <w14:ligatures w14:val="standardContextual"/>
        </w:rPr>
        <w:t xml:space="preserve">8.1 </w:t>
      </w:r>
      <w:r w:rsidR="005502B6" w:rsidRPr="00BC7435">
        <w:rPr>
          <w:rFonts w:eastAsia="Times New Roman" w:cs="Sakkal Majalla"/>
          <w:b/>
          <w:bCs/>
          <w:color w:val="000000" w:themeColor="text1"/>
          <w:kern w:val="2"/>
          <w:sz w:val="36"/>
          <w:szCs w:val="36"/>
          <w:rtl/>
          <w14:ligatures w14:val="standardContextual"/>
        </w:rPr>
        <w:t>تطبيق النظرية في الدراسة</w:t>
      </w:r>
      <w:r w:rsidR="005502B6" w:rsidRPr="00BC7435">
        <w:rPr>
          <w:rFonts w:eastAsia="Times New Roman" w:cs="Sakkal Majalla"/>
          <w:b/>
          <w:bCs/>
          <w:color w:val="000000" w:themeColor="text1"/>
          <w:kern w:val="2"/>
          <w:sz w:val="36"/>
          <w:szCs w:val="36"/>
          <w14:ligatures w14:val="standardContextual"/>
        </w:rPr>
        <w:t>:</w:t>
      </w:r>
      <w:bookmarkEnd w:id="29"/>
      <w:bookmarkEnd w:id="31"/>
    </w:p>
    <w:p w14:paraId="76F1E0FA" w14:textId="77777777" w:rsidR="005502B6" w:rsidRPr="0027162C" w:rsidRDefault="005502B6" w:rsidP="00BC7435">
      <w:pPr>
        <w:spacing w:before="100" w:beforeAutospacing="1" w:after="100" w:afterAutospacing="1"/>
        <w:ind w:left="0" w:firstLine="706"/>
        <w:rPr>
          <w:rFonts w:eastAsia="Times New Roman" w:cs="Sakkal Majalla"/>
          <w:color w:val="000000" w:themeColor="text1"/>
          <w:szCs w:val="28"/>
        </w:rPr>
      </w:pPr>
      <w:r w:rsidRPr="0027162C">
        <w:rPr>
          <w:rFonts w:eastAsia="Times New Roman" w:cs="Sakkal Majalla"/>
          <w:color w:val="000000" w:themeColor="text1"/>
          <w:szCs w:val="28"/>
          <w:rtl/>
        </w:rPr>
        <w:t>تطبيق النظريات العلمية في الأبحاث العملية يهدف إلى تحقيق فهم أعمق وأكثر دقة للعلاقات المعقدة بين المتغيرات المختلفة. في هذه الدراسة، يتم تطبيق نظرية اليقظة الاستراتيجية بأبعادها المتعددة لتحليل دورها في تحسين جودة تنفيذ المشاريع الخدمية في مؤسسة ترسال. تتناول الدراسة أربعة أبعاد رئيسية لليقظة الاستراتيجية: السوقية، التكنولوجية، التنافسية، والبيئية، وتدرس كيف يمكن لهذه الأبعاد أن تسهم في تحسين الأداء المؤسسي وجودة تنفيذ المشاريع</w:t>
      </w:r>
      <w:r w:rsidRPr="0027162C">
        <w:rPr>
          <w:rFonts w:eastAsia="Times New Roman" w:cs="Sakkal Majalla"/>
          <w:color w:val="000000" w:themeColor="text1"/>
          <w:szCs w:val="28"/>
        </w:rPr>
        <w:t>.</w:t>
      </w:r>
    </w:p>
    <w:p w14:paraId="3850C890" w14:textId="2C75A19C" w:rsidR="005502B6" w:rsidRPr="00BC7435" w:rsidRDefault="00BC7435" w:rsidP="00BC7435">
      <w:pPr>
        <w:spacing w:before="100" w:beforeAutospacing="1" w:after="100" w:afterAutospacing="1"/>
        <w:ind w:left="0" w:firstLine="0"/>
        <w:outlineLvl w:val="1"/>
        <w:rPr>
          <w:rFonts w:eastAsia="Times New Roman" w:cs="Sakkal Majalla"/>
          <w:b/>
          <w:bCs/>
          <w:color w:val="000000" w:themeColor="text1"/>
          <w:sz w:val="36"/>
          <w:szCs w:val="36"/>
        </w:rPr>
      </w:pPr>
      <w:bookmarkStart w:id="32" w:name="_Toc180521046"/>
      <w:r w:rsidRPr="00BC7435">
        <w:rPr>
          <w:rFonts w:eastAsia="Times New Roman" w:cs="Sakkal Majalla" w:hint="cs"/>
          <w:b/>
          <w:bCs/>
          <w:color w:val="000000" w:themeColor="text1"/>
          <w:sz w:val="36"/>
          <w:szCs w:val="36"/>
          <w:rtl/>
        </w:rPr>
        <w:t xml:space="preserve">9.1 </w:t>
      </w:r>
      <w:r w:rsidR="005502B6" w:rsidRPr="00BC7435">
        <w:rPr>
          <w:rFonts w:eastAsia="Times New Roman" w:cs="Sakkal Majalla"/>
          <w:b/>
          <w:bCs/>
          <w:color w:val="000000" w:themeColor="text1"/>
          <w:sz w:val="36"/>
          <w:szCs w:val="36"/>
          <w:rtl/>
        </w:rPr>
        <w:t>تطبيق النظرية في الأبعاد المختلفة</w:t>
      </w:r>
      <w:bookmarkEnd w:id="32"/>
    </w:p>
    <w:p w14:paraId="0E2B0BF7" w14:textId="77777777" w:rsidR="005502B6" w:rsidRPr="0027162C" w:rsidRDefault="005502B6" w:rsidP="00665297">
      <w:pPr>
        <w:numPr>
          <w:ilvl w:val="0"/>
          <w:numId w:val="19"/>
        </w:numPr>
        <w:tabs>
          <w:tab w:val="clear" w:pos="720"/>
          <w:tab w:val="num" w:pos="423"/>
        </w:tabs>
        <w:spacing w:before="100" w:beforeAutospacing="1" w:after="100" w:afterAutospacing="1"/>
        <w:ind w:left="423"/>
        <w:rPr>
          <w:rFonts w:eastAsia="Times New Roman" w:cs="Sakkal Majalla"/>
          <w:color w:val="000000" w:themeColor="text1"/>
          <w:szCs w:val="28"/>
        </w:rPr>
      </w:pPr>
      <w:r w:rsidRPr="0027162C">
        <w:rPr>
          <w:rFonts w:eastAsia="Times New Roman" w:cs="Sakkal Majalla"/>
          <w:b/>
          <w:bCs/>
          <w:color w:val="000000" w:themeColor="text1"/>
          <w:szCs w:val="28"/>
          <w:rtl/>
        </w:rPr>
        <w:t>اليقظة السوقية</w:t>
      </w:r>
      <w:r w:rsidRPr="0027162C">
        <w:rPr>
          <w:rFonts w:eastAsia="Times New Roman" w:cs="Sakkal Majalla"/>
          <w:b/>
          <w:bCs/>
          <w:color w:val="000000" w:themeColor="text1"/>
          <w:szCs w:val="28"/>
        </w:rPr>
        <w:t>:</w:t>
      </w:r>
      <w:r w:rsidRPr="0027162C">
        <w:rPr>
          <w:rFonts w:eastAsia="Times New Roman" w:cs="Sakkal Majalla"/>
          <w:color w:val="000000" w:themeColor="text1"/>
          <w:szCs w:val="28"/>
        </w:rPr>
        <w:t xml:space="preserve"> </w:t>
      </w:r>
      <w:r w:rsidRPr="0027162C">
        <w:rPr>
          <w:rFonts w:eastAsia="Times New Roman" w:cs="Sakkal Majalla"/>
          <w:color w:val="000000" w:themeColor="text1"/>
          <w:szCs w:val="28"/>
          <w:rtl/>
        </w:rPr>
        <w:t xml:space="preserve">تشير النظرية إلى أن اليقظة السوقية تتضمن متابعة وتحليل التغيرات في السوق، بما في ذلك تفضيلات العملاء، واتجاهات السوق، وأنماط الاستهلاك. تعتمد النظرية على أن الفهم </w:t>
      </w:r>
      <w:r w:rsidRPr="0027162C">
        <w:rPr>
          <w:rFonts w:eastAsia="Times New Roman" w:cs="Sakkal Majalla"/>
          <w:color w:val="000000" w:themeColor="text1"/>
          <w:szCs w:val="28"/>
          <w:rtl/>
        </w:rPr>
        <w:lastRenderedPageBreak/>
        <w:t>العميق لهذه التغيرات يمكن أن يساعد المؤسسات في التكيف بسرعة مع احتياجات السوق واستغلال الفرص المتاحة</w:t>
      </w:r>
      <w:r w:rsidRPr="0027162C">
        <w:rPr>
          <w:rFonts w:eastAsia="Times New Roman" w:cs="Sakkal Majalla"/>
          <w:color w:val="000000" w:themeColor="text1"/>
          <w:szCs w:val="28"/>
        </w:rPr>
        <w:t>.</w:t>
      </w:r>
    </w:p>
    <w:p w14:paraId="2476B96E" w14:textId="77777777" w:rsidR="005502B6" w:rsidRPr="0027162C" w:rsidRDefault="005502B6" w:rsidP="00665297">
      <w:pPr>
        <w:numPr>
          <w:ilvl w:val="0"/>
          <w:numId w:val="19"/>
        </w:numPr>
        <w:tabs>
          <w:tab w:val="clear" w:pos="720"/>
          <w:tab w:val="num" w:pos="423"/>
        </w:tabs>
        <w:spacing w:before="100" w:beforeAutospacing="1" w:after="100" w:afterAutospacing="1"/>
        <w:ind w:left="423"/>
        <w:rPr>
          <w:rFonts w:eastAsia="Times New Roman" w:cs="Sakkal Majalla"/>
          <w:color w:val="000000" w:themeColor="text1"/>
          <w:szCs w:val="28"/>
        </w:rPr>
      </w:pPr>
      <w:r w:rsidRPr="0027162C">
        <w:rPr>
          <w:rFonts w:eastAsia="Times New Roman" w:cs="Sakkal Majalla"/>
          <w:b/>
          <w:bCs/>
          <w:color w:val="000000" w:themeColor="text1"/>
          <w:szCs w:val="28"/>
          <w:rtl/>
        </w:rPr>
        <w:t>التطبيق في الدراسة</w:t>
      </w:r>
      <w:r w:rsidRPr="0027162C">
        <w:rPr>
          <w:rFonts w:eastAsia="Times New Roman" w:cs="Sakkal Majalla"/>
          <w:b/>
          <w:bCs/>
          <w:color w:val="000000" w:themeColor="text1"/>
          <w:szCs w:val="28"/>
        </w:rPr>
        <w:t>:</w:t>
      </w:r>
      <w:r w:rsidRPr="0027162C">
        <w:rPr>
          <w:rFonts w:eastAsia="Times New Roman" w:cs="Sakkal Majalla"/>
          <w:color w:val="000000" w:themeColor="text1"/>
          <w:szCs w:val="28"/>
        </w:rPr>
        <w:t xml:space="preserve"> </w:t>
      </w:r>
      <w:r w:rsidRPr="0027162C">
        <w:rPr>
          <w:rFonts w:eastAsia="Times New Roman" w:cs="Sakkal Majalla"/>
          <w:color w:val="000000" w:themeColor="text1"/>
          <w:szCs w:val="28"/>
          <w:rtl/>
        </w:rPr>
        <w:t>في مؤسسة ترسال، يتم تطبيق هذه النظرية من خلال إنشاء نظام مستمر لجمع وتحليل البيانات السوقية. يمكن استخدام أدوات مثل الاستبيانات، واستطلاعات الرأي، وتحليل البيانات الضخمة لفهم تفضيلات العملاء واتجاهات السوق. على سبيل المثال، يمكن لمؤسسة ترسال تطوير استبيانات دورية لقياس رضا العملاء وتفضيلاتهم، واستخدام هذه البيانات لتوجيه استراتيجيات تطوير المشاريع بما يتماشى مع احتياجات العملاء</w:t>
      </w:r>
      <w:r w:rsidRPr="0027162C">
        <w:rPr>
          <w:rFonts w:eastAsia="Times New Roman" w:cs="Sakkal Majalla"/>
          <w:color w:val="000000" w:themeColor="text1"/>
          <w:szCs w:val="28"/>
        </w:rPr>
        <w:t>.</w:t>
      </w:r>
    </w:p>
    <w:p w14:paraId="79B47B5D" w14:textId="77777777" w:rsidR="005502B6" w:rsidRPr="0027162C" w:rsidRDefault="005502B6" w:rsidP="00665297">
      <w:pPr>
        <w:numPr>
          <w:ilvl w:val="0"/>
          <w:numId w:val="19"/>
        </w:numPr>
        <w:tabs>
          <w:tab w:val="clear" w:pos="720"/>
          <w:tab w:val="num" w:pos="423"/>
        </w:tabs>
        <w:spacing w:before="100" w:beforeAutospacing="1" w:after="100" w:afterAutospacing="1"/>
        <w:ind w:left="423"/>
        <w:rPr>
          <w:rFonts w:eastAsia="Times New Roman" w:cs="Sakkal Majalla"/>
          <w:color w:val="000000" w:themeColor="text1"/>
          <w:szCs w:val="28"/>
        </w:rPr>
      </w:pPr>
      <w:r w:rsidRPr="0027162C">
        <w:rPr>
          <w:rFonts w:eastAsia="Times New Roman" w:cs="Sakkal Majalla"/>
          <w:b/>
          <w:bCs/>
          <w:color w:val="000000" w:themeColor="text1"/>
          <w:szCs w:val="28"/>
          <w:rtl/>
        </w:rPr>
        <w:t>اليقظة التكنولوجية</w:t>
      </w:r>
      <w:r w:rsidRPr="0027162C">
        <w:rPr>
          <w:rFonts w:eastAsia="Times New Roman" w:cs="Sakkal Majalla"/>
          <w:b/>
          <w:bCs/>
          <w:color w:val="000000" w:themeColor="text1"/>
          <w:szCs w:val="28"/>
        </w:rPr>
        <w:t>:</w:t>
      </w:r>
      <w:r w:rsidRPr="0027162C">
        <w:rPr>
          <w:rFonts w:eastAsia="Times New Roman" w:cs="Sakkal Majalla"/>
          <w:color w:val="000000" w:themeColor="text1"/>
          <w:szCs w:val="28"/>
        </w:rPr>
        <w:t xml:space="preserve"> </w:t>
      </w:r>
      <w:r w:rsidRPr="0027162C">
        <w:rPr>
          <w:rFonts w:eastAsia="Times New Roman" w:cs="Sakkal Majalla"/>
          <w:color w:val="000000" w:themeColor="text1"/>
          <w:szCs w:val="28"/>
          <w:rtl/>
        </w:rPr>
        <w:t>تركز النظرية على أن اليقظة التكنولوجية تتعلق بمراقبة التطورات التكنولوجية وتبني الابتكارات التكنولوجية الجديدة التي يمكن أن تحسن من كفاءة العمليات والخدمات. تعتبر هذه اليقظة حيوية للمؤسسات التي تسعى للحفاظ على تنافسيتها في السوق من خلال الابتكار المستمر</w:t>
      </w:r>
      <w:r w:rsidRPr="0027162C">
        <w:rPr>
          <w:rFonts w:eastAsia="Times New Roman" w:cs="Sakkal Majalla"/>
          <w:color w:val="000000" w:themeColor="text1"/>
          <w:szCs w:val="28"/>
        </w:rPr>
        <w:t>.</w:t>
      </w:r>
    </w:p>
    <w:p w14:paraId="1BED86CA" w14:textId="77777777" w:rsidR="005502B6" w:rsidRPr="0027162C" w:rsidRDefault="005502B6" w:rsidP="00665297">
      <w:pPr>
        <w:numPr>
          <w:ilvl w:val="0"/>
          <w:numId w:val="19"/>
        </w:numPr>
        <w:tabs>
          <w:tab w:val="clear" w:pos="720"/>
          <w:tab w:val="num" w:pos="423"/>
        </w:tabs>
        <w:spacing w:before="100" w:beforeAutospacing="1" w:after="100" w:afterAutospacing="1"/>
        <w:ind w:left="423"/>
        <w:rPr>
          <w:rFonts w:eastAsia="Times New Roman" w:cs="Sakkal Majalla"/>
          <w:color w:val="000000" w:themeColor="text1"/>
          <w:szCs w:val="28"/>
        </w:rPr>
      </w:pPr>
      <w:r w:rsidRPr="0027162C">
        <w:rPr>
          <w:rFonts w:eastAsia="Times New Roman" w:cs="Sakkal Majalla"/>
          <w:b/>
          <w:bCs/>
          <w:color w:val="000000" w:themeColor="text1"/>
          <w:szCs w:val="28"/>
          <w:rtl/>
        </w:rPr>
        <w:t>التطبيق في الدراسة</w:t>
      </w:r>
      <w:r w:rsidRPr="0027162C">
        <w:rPr>
          <w:rFonts w:eastAsia="Times New Roman" w:cs="Sakkal Majalla"/>
          <w:b/>
          <w:bCs/>
          <w:color w:val="000000" w:themeColor="text1"/>
          <w:szCs w:val="28"/>
        </w:rPr>
        <w:t>:</w:t>
      </w:r>
      <w:r w:rsidRPr="0027162C">
        <w:rPr>
          <w:rFonts w:eastAsia="Times New Roman" w:cs="Sakkal Majalla"/>
          <w:color w:val="000000" w:themeColor="text1"/>
          <w:szCs w:val="28"/>
        </w:rPr>
        <w:t xml:space="preserve"> </w:t>
      </w:r>
      <w:r w:rsidRPr="0027162C">
        <w:rPr>
          <w:rFonts w:eastAsia="Times New Roman" w:cs="Sakkal Majalla"/>
          <w:color w:val="000000" w:themeColor="text1"/>
          <w:szCs w:val="28"/>
          <w:rtl/>
        </w:rPr>
        <w:t>يمكن لمؤسسة ترسال تطبيق هذه النظرية عن طريق الاستثمار في التكنولوجيا الحديثة وتدريب العاملين على استخدامها. على سبيل المثال، يمكن للمؤسسة تبني تقنيات الذكاء الاصطناعي لتحسين إدارة المشاريع، أو استخدام تقنيات الحوسبة السحابية لتعزيز التعاون بين فرق العمل. تدريب الموظفين على استخدام هذه التقنيات يضمن استفادة المؤسسة الكاملة من الإمكانيات التكنولوجية المتاحة</w:t>
      </w:r>
      <w:r w:rsidRPr="0027162C">
        <w:rPr>
          <w:rFonts w:eastAsia="Times New Roman" w:cs="Sakkal Majalla"/>
          <w:color w:val="000000" w:themeColor="text1"/>
          <w:szCs w:val="28"/>
        </w:rPr>
        <w:t>.</w:t>
      </w:r>
    </w:p>
    <w:p w14:paraId="0258AB5C" w14:textId="77777777" w:rsidR="005502B6" w:rsidRPr="0027162C" w:rsidRDefault="005502B6" w:rsidP="00665297">
      <w:pPr>
        <w:numPr>
          <w:ilvl w:val="0"/>
          <w:numId w:val="19"/>
        </w:numPr>
        <w:tabs>
          <w:tab w:val="clear" w:pos="720"/>
          <w:tab w:val="num" w:pos="423"/>
        </w:tabs>
        <w:spacing w:before="100" w:beforeAutospacing="1" w:after="100" w:afterAutospacing="1"/>
        <w:ind w:left="423"/>
        <w:rPr>
          <w:rFonts w:eastAsia="Times New Roman" w:cs="Sakkal Majalla"/>
          <w:color w:val="000000" w:themeColor="text1"/>
          <w:szCs w:val="28"/>
        </w:rPr>
      </w:pPr>
      <w:r w:rsidRPr="0027162C">
        <w:rPr>
          <w:rFonts w:eastAsia="Times New Roman" w:cs="Sakkal Majalla"/>
          <w:b/>
          <w:bCs/>
          <w:color w:val="000000" w:themeColor="text1"/>
          <w:szCs w:val="28"/>
          <w:rtl/>
        </w:rPr>
        <w:t>اليقظة التنافسية</w:t>
      </w:r>
      <w:r w:rsidRPr="0027162C">
        <w:rPr>
          <w:rFonts w:eastAsia="Times New Roman" w:cs="Sakkal Majalla"/>
          <w:b/>
          <w:bCs/>
          <w:color w:val="000000" w:themeColor="text1"/>
          <w:szCs w:val="28"/>
        </w:rPr>
        <w:t>:</w:t>
      </w:r>
      <w:r w:rsidRPr="0027162C">
        <w:rPr>
          <w:rFonts w:eastAsia="Times New Roman" w:cs="Sakkal Majalla"/>
          <w:color w:val="000000" w:themeColor="text1"/>
          <w:szCs w:val="28"/>
        </w:rPr>
        <w:t xml:space="preserve"> </w:t>
      </w:r>
      <w:r w:rsidRPr="0027162C">
        <w:rPr>
          <w:rFonts w:eastAsia="Times New Roman" w:cs="Sakkal Majalla"/>
          <w:color w:val="000000" w:themeColor="text1"/>
          <w:szCs w:val="28"/>
          <w:rtl/>
        </w:rPr>
        <w:t>تشير النظرية إلى أن اليقظة التنافسية تتضمن تحليل استراتيجيات المنافسين، وفهم نقاط قوتهم وضعفهم، واستخدام هذه المعلومات لتطوير استراتيجيات تنافسية فعالة. تساعد هذه اليقظة المؤسسات على التكيف مع التغيرات التنافسية في السوق والحفاظ على ميزة تنافسية</w:t>
      </w:r>
      <w:r w:rsidRPr="0027162C">
        <w:rPr>
          <w:rFonts w:eastAsia="Times New Roman" w:cs="Sakkal Majalla"/>
          <w:color w:val="000000" w:themeColor="text1"/>
          <w:szCs w:val="28"/>
        </w:rPr>
        <w:t>.</w:t>
      </w:r>
    </w:p>
    <w:p w14:paraId="1EB28FD6" w14:textId="77777777" w:rsidR="005502B6" w:rsidRPr="0027162C" w:rsidRDefault="005502B6" w:rsidP="00665297">
      <w:pPr>
        <w:numPr>
          <w:ilvl w:val="0"/>
          <w:numId w:val="19"/>
        </w:numPr>
        <w:tabs>
          <w:tab w:val="clear" w:pos="720"/>
          <w:tab w:val="num" w:pos="423"/>
        </w:tabs>
        <w:spacing w:before="100" w:beforeAutospacing="1" w:after="100" w:afterAutospacing="1"/>
        <w:ind w:left="423"/>
        <w:rPr>
          <w:rFonts w:eastAsia="Times New Roman" w:cs="Sakkal Majalla"/>
          <w:color w:val="000000" w:themeColor="text1"/>
          <w:szCs w:val="28"/>
        </w:rPr>
      </w:pPr>
      <w:r w:rsidRPr="0027162C">
        <w:rPr>
          <w:rFonts w:eastAsia="Times New Roman" w:cs="Sakkal Majalla"/>
          <w:b/>
          <w:bCs/>
          <w:color w:val="000000" w:themeColor="text1"/>
          <w:szCs w:val="28"/>
          <w:rtl/>
        </w:rPr>
        <w:t>التطبيق في الدراسة</w:t>
      </w:r>
      <w:r w:rsidRPr="0027162C">
        <w:rPr>
          <w:rFonts w:eastAsia="Times New Roman" w:cs="Sakkal Majalla"/>
          <w:b/>
          <w:bCs/>
          <w:color w:val="000000" w:themeColor="text1"/>
          <w:szCs w:val="28"/>
        </w:rPr>
        <w:t>:</w:t>
      </w:r>
      <w:r w:rsidRPr="0027162C">
        <w:rPr>
          <w:rFonts w:eastAsia="Times New Roman" w:cs="Sakkal Majalla"/>
          <w:color w:val="000000" w:themeColor="text1"/>
          <w:szCs w:val="28"/>
        </w:rPr>
        <w:t xml:space="preserve"> </w:t>
      </w:r>
      <w:r w:rsidRPr="0027162C">
        <w:rPr>
          <w:rFonts w:eastAsia="Times New Roman" w:cs="Sakkal Majalla"/>
          <w:color w:val="000000" w:themeColor="text1"/>
          <w:szCs w:val="28"/>
          <w:rtl/>
        </w:rPr>
        <w:t>في مؤسسة ترسال، يمكن تطبيق هذه النظرية من خلال تحليل شامل للسوق والمنافسين. يمكن استخدام أدوات مثل تحليل</w:t>
      </w:r>
      <w:r w:rsidRPr="0027162C">
        <w:rPr>
          <w:rFonts w:eastAsia="Times New Roman" w:cs="Sakkal Majalla"/>
          <w:color w:val="000000" w:themeColor="text1"/>
          <w:szCs w:val="28"/>
        </w:rPr>
        <w:t xml:space="preserve"> SWOT </w:t>
      </w:r>
      <w:r w:rsidRPr="0027162C">
        <w:rPr>
          <w:rFonts w:eastAsia="Times New Roman" w:cs="Sakkal Majalla"/>
          <w:color w:val="000000" w:themeColor="text1"/>
          <w:szCs w:val="28"/>
          <w:rtl/>
        </w:rPr>
        <w:t>(تحليل نقاط القوة، الضعف، الفرص، والتهديدات) لتقييم الوضع التنافسي للمؤسسة ومنافسيها. بناءً على هذا التحليل، يمكن تطوير استراتيجيات تنافسية تركز على تعزيز نقاط القوة واستغلال الفرص المتاحة في السوق</w:t>
      </w:r>
      <w:r w:rsidRPr="0027162C">
        <w:rPr>
          <w:rFonts w:eastAsia="Times New Roman" w:cs="Sakkal Majalla"/>
          <w:color w:val="000000" w:themeColor="text1"/>
          <w:szCs w:val="28"/>
        </w:rPr>
        <w:t>.</w:t>
      </w:r>
    </w:p>
    <w:p w14:paraId="4344CD0D" w14:textId="77777777" w:rsidR="005502B6" w:rsidRPr="0027162C" w:rsidRDefault="005502B6" w:rsidP="00665297">
      <w:pPr>
        <w:numPr>
          <w:ilvl w:val="0"/>
          <w:numId w:val="19"/>
        </w:numPr>
        <w:tabs>
          <w:tab w:val="clear" w:pos="720"/>
          <w:tab w:val="num" w:pos="423"/>
        </w:tabs>
        <w:spacing w:before="100" w:beforeAutospacing="1" w:after="100" w:afterAutospacing="1"/>
        <w:ind w:left="423"/>
        <w:rPr>
          <w:rFonts w:eastAsia="Times New Roman" w:cs="Sakkal Majalla"/>
          <w:color w:val="000000" w:themeColor="text1"/>
          <w:szCs w:val="28"/>
        </w:rPr>
      </w:pPr>
      <w:r w:rsidRPr="0027162C">
        <w:rPr>
          <w:rFonts w:eastAsia="Times New Roman" w:cs="Sakkal Majalla"/>
          <w:b/>
          <w:bCs/>
          <w:color w:val="000000" w:themeColor="text1"/>
          <w:szCs w:val="28"/>
          <w:rtl/>
        </w:rPr>
        <w:lastRenderedPageBreak/>
        <w:t>اليقظة البيئية</w:t>
      </w:r>
      <w:r w:rsidRPr="0027162C">
        <w:rPr>
          <w:rFonts w:eastAsia="Times New Roman" w:cs="Sakkal Majalla"/>
          <w:b/>
          <w:bCs/>
          <w:color w:val="000000" w:themeColor="text1"/>
          <w:szCs w:val="28"/>
        </w:rPr>
        <w:t>:</w:t>
      </w:r>
      <w:r w:rsidRPr="0027162C">
        <w:rPr>
          <w:rFonts w:eastAsia="Times New Roman" w:cs="Sakkal Majalla"/>
          <w:color w:val="000000" w:themeColor="text1"/>
          <w:szCs w:val="28"/>
        </w:rPr>
        <w:t xml:space="preserve"> </w:t>
      </w:r>
      <w:r w:rsidRPr="0027162C">
        <w:rPr>
          <w:rFonts w:eastAsia="Times New Roman" w:cs="Sakkal Majalla"/>
          <w:color w:val="000000" w:themeColor="text1"/>
          <w:szCs w:val="28"/>
          <w:rtl/>
        </w:rPr>
        <w:t>تركز النظرية على أن اليقظة البيئية تشمل مراقبة العوامل البيئية الخارجية مثل التشريعات الحكومية، والاتجاهات الاقتصادية، والعوامل الاجتماعية التي يمكن أن تؤثر على عمل المؤسسة. تهدف هذه اليقظة إلى مساعدة المؤسسات على التكيف مع التغيرات البيئية والاستجابة بفعالية للتهديدات والفرص</w:t>
      </w:r>
      <w:r w:rsidRPr="0027162C">
        <w:rPr>
          <w:rFonts w:eastAsia="Times New Roman" w:cs="Sakkal Majalla"/>
          <w:color w:val="000000" w:themeColor="text1"/>
          <w:szCs w:val="28"/>
        </w:rPr>
        <w:t>.</w:t>
      </w:r>
    </w:p>
    <w:p w14:paraId="417B4111" w14:textId="77777777" w:rsidR="005502B6" w:rsidRPr="0027162C" w:rsidRDefault="005502B6" w:rsidP="00665297">
      <w:pPr>
        <w:numPr>
          <w:ilvl w:val="0"/>
          <w:numId w:val="19"/>
        </w:numPr>
        <w:tabs>
          <w:tab w:val="clear" w:pos="720"/>
          <w:tab w:val="num" w:pos="423"/>
        </w:tabs>
        <w:spacing w:before="100" w:beforeAutospacing="1" w:after="100" w:afterAutospacing="1"/>
        <w:ind w:left="423"/>
        <w:rPr>
          <w:rFonts w:eastAsia="Times New Roman" w:cs="Sakkal Majalla"/>
          <w:color w:val="000000" w:themeColor="text1"/>
          <w:szCs w:val="28"/>
        </w:rPr>
      </w:pPr>
      <w:r w:rsidRPr="0027162C">
        <w:rPr>
          <w:rFonts w:eastAsia="Times New Roman" w:cs="Sakkal Majalla"/>
          <w:b/>
          <w:bCs/>
          <w:color w:val="000000" w:themeColor="text1"/>
          <w:szCs w:val="28"/>
          <w:rtl/>
        </w:rPr>
        <w:t>التطبيق في الدراسة</w:t>
      </w:r>
      <w:r w:rsidRPr="0027162C">
        <w:rPr>
          <w:rFonts w:eastAsia="Times New Roman" w:cs="Sakkal Majalla"/>
          <w:b/>
          <w:bCs/>
          <w:color w:val="000000" w:themeColor="text1"/>
          <w:szCs w:val="28"/>
        </w:rPr>
        <w:t>:</w:t>
      </w:r>
      <w:r w:rsidRPr="0027162C">
        <w:rPr>
          <w:rFonts w:eastAsia="Times New Roman" w:cs="Sakkal Majalla"/>
          <w:color w:val="000000" w:themeColor="text1"/>
          <w:szCs w:val="28"/>
        </w:rPr>
        <w:t xml:space="preserve"> </w:t>
      </w:r>
      <w:r w:rsidRPr="0027162C">
        <w:rPr>
          <w:rFonts w:eastAsia="Times New Roman" w:cs="Sakkal Majalla"/>
          <w:color w:val="000000" w:themeColor="text1"/>
          <w:szCs w:val="28"/>
          <w:rtl/>
        </w:rPr>
        <w:t>يمكن لمؤسسة ترسال تطبيق هذه النظرية من خلال إنشاء وحدة متخصصة لمراقبة العوامل البيئية وتحليل تأثيرها على عمليات المؤسسة. على سبيل المثال، يمكن متابعة التغيرات في التشريعات البيئية وتطوير سياسات داخلية تتماشى مع هذه التغيرات، مما يضمن استدامة المشاريع ويعزز من سمعة المؤسسة في الالتزام بالمعايير البيئية</w:t>
      </w:r>
      <w:r w:rsidRPr="0027162C">
        <w:rPr>
          <w:rFonts w:eastAsia="Times New Roman" w:cs="Sakkal Majalla"/>
          <w:color w:val="000000" w:themeColor="text1"/>
          <w:szCs w:val="28"/>
        </w:rPr>
        <w:t>.</w:t>
      </w:r>
    </w:p>
    <w:p w14:paraId="307BFEBF" w14:textId="4D6850B0" w:rsidR="005502B6" w:rsidRPr="00BC7435" w:rsidRDefault="005502B6" w:rsidP="00BC7435">
      <w:pPr>
        <w:keepNext/>
        <w:keepLines/>
        <w:spacing w:before="100" w:beforeAutospacing="1" w:after="100" w:afterAutospacing="1"/>
        <w:ind w:left="0" w:firstLine="0"/>
        <w:outlineLvl w:val="1"/>
        <w:rPr>
          <w:rFonts w:eastAsia="Times New Roman" w:cs="Sakkal Majalla"/>
          <w:b/>
          <w:bCs/>
          <w:color w:val="000000" w:themeColor="text1"/>
          <w:kern w:val="2"/>
          <w:sz w:val="36"/>
          <w:szCs w:val="36"/>
          <w:rtl/>
          <w14:ligatures w14:val="standardContextual"/>
        </w:rPr>
      </w:pPr>
      <w:r w:rsidRPr="00BC7435">
        <w:rPr>
          <w:rFonts w:eastAsia="Times New Roman" w:cs="Sakkal Majalla"/>
          <w:b/>
          <w:bCs/>
          <w:color w:val="000000" w:themeColor="text1"/>
          <w:kern w:val="2"/>
          <w:sz w:val="36"/>
          <w:szCs w:val="36"/>
          <w:rtl/>
          <w14:ligatures w14:val="standardContextual"/>
        </w:rPr>
        <w:t xml:space="preserve"> </w:t>
      </w:r>
      <w:bookmarkStart w:id="33" w:name="_Toc171960325"/>
      <w:bookmarkStart w:id="34" w:name="_Toc180521047"/>
      <w:r w:rsidR="00BC7435" w:rsidRPr="00BC7435">
        <w:rPr>
          <w:rFonts w:eastAsia="Times New Roman" w:cs="Sakkal Majalla" w:hint="cs"/>
          <w:b/>
          <w:bCs/>
          <w:color w:val="000000" w:themeColor="text1"/>
          <w:kern w:val="2"/>
          <w:sz w:val="36"/>
          <w:szCs w:val="36"/>
          <w:rtl/>
          <w14:ligatures w14:val="standardContextual"/>
        </w:rPr>
        <w:t xml:space="preserve">10.1 </w:t>
      </w:r>
      <w:r w:rsidRPr="00BC7435">
        <w:rPr>
          <w:rFonts w:eastAsia="Times New Roman" w:cs="Sakkal Majalla"/>
          <w:b/>
          <w:bCs/>
          <w:color w:val="000000" w:themeColor="text1"/>
          <w:kern w:val="2"/>
          <w:sz w:val="36"/>
          <w:szCs w:val="36"/>
          <w:rtl/>
          <w14:ligatures w14:val="standardContextual"/>
        </w:rPr>
        <w:t>المنهجية وطرق البحث:</w:t>
      </w:r>
      <w:bookmarkEnd w:id="30"/>
      <w:bookmarkEnd w:id="33"/>
      <w:bookmarkEnd w:id="34"/>
    </w:p>
    <w:p w14:paraId="1FE8A980" w14:textId="77777777" w:rsidR="005502B6" w:rsidRPr="0027162C" w:rsidRDefault="005502B6" w:rsidP="0027162C">
      <w:pPr>
        <w:spacing w:before="100" w:beforeAutospacing="1" w:after="100" w:afterAutospacing="1"/>
        <w:ind w:left="0"/>
        <w:rPr>
          <w:rFonts w:eastAsia="Calibri" w:cs="Sakkal Majalla"/>
          <w:color w:val="000000" w:themeColor="text1"/>
          <w:kern w:val="2"/>
          <w:szCs w:val="28"/>
          <w:rtl/>
          <w14:ligatures w14:val="standardContextual"/>
        </w:rPr>
      </w:pPr>
      <w:bookmarkStart w:id="35" w:name="_Toc169790503"/>
      <w:r w:rsidRPr="0027162C">
        <w:rPr>
          <w:rFonts w:eastAsia="Calibri" w:cs="Sakkal Majalla"/>
          <w:color w:val="000000" w:themeColor="text1"/>
          <w:kern w:val="2"/>
          <w:szCs w:val="28"/>
          <w:rtl/>
          <w14:ligatures w14:val="standardContextual"/>
        </w:rPr>
        <w:t xml:space="preserve">  بصفة عامة يعتمد إختيار المنهج الملائم لطبيعة البحث على طبيعة المشكلة والهدف من دراستها، ومن أجل الإحاطة بمختلف جوانب الدراسة فقد تم الإعتماد على المنهج الوصفي التحليلي، حيث يقوم فيه الباحث بوصف الظواهر والمشاكل العلمية المختلفة، وحل المشكلات والتساؤلات التي تقع في دائرة البحث العلمي، ثم يتم تحليل البيانات التي تم جمعها عن طريق المنهج الوصفي، حتى يمكن إعطاء التفسير والنتائج المناسبة عن تلك الظاهرة.</w:t>
      </w:r>
    </w:p>
    <w:p w14:paraId="3BBB4B3F" w14:textId="18DEFCA1" w:rsidR="005502B6" w:rsidRPr="00EA0164" w:rsidRDefault="00BC7435" w:rsidP="00EA0164">
      <w:pPr>
        <w:keepNext/>
        <w:keepLines/>
        <w:spacing w:before="100" w:beforeAutospacing="1" w:after="100" w:afterAutospacing="1"/>
        <w:ind w:left="0" w:firstLine="0"/>
        <w:outlineLvl w:val="1"/>
        <w:rPr>
          <w:rFonts w:eastAsia="Times New Roman" w:cs="Sakkal Majalla"/>
          <w:b/>
          <w:bCs/>
          <w:color w:val="000000" w:themeColor="text1"/>
          <w:kern w:val="2"/>
          <w:sz w:val="36"/>
          <w:szCs w:val="36"/>
          <w:rtl/>
          <w14:ligatures w14:val="standardContextual"/>
        </w:rPr>
      </w:pPr>
      <w:bookmarkStart w:id="36" w:name="_Toc171960326"/>
      <w:bookmarkStart w:id="37" w:name="_Toc180521048"/>
      <w:r w:rsidRPr="00EA0164">
        <w:rPr>
          <w:rFonts w:eastAsia="Times New Roman" w:cs="Sakkal Majalla" w:hint="cs"/>
          <w:b/>
          <w:bCs/>
          <w:color w:val="000000" w:themeColor="text1"/>
          <w:kern w:val="2"/>
          <w:sz w:val="36"/>
          <w:szCs w:val="36"/>
          <w:rtl/>
          <w14:ligatures w14:val="standardContextual"/>
        </w:rPr>
        <w:t xml:space="preserve">11.1 </w:t>
      </w:r>
      <w:r w:rsidR="005502B6" w:rsidRPr="00EA0164">
        <w:rPr>
          <w:rFonts w:eastAsia="Times New Roman" w:cs="Sakkal Majalla"/>
          <w:b/>
          <w:bCs/>
          <w:color w:val="000000" w:themeColor="text1"/>
          <w:kern w:val="2"/>
          <w:sz w:val="36"/>
          <w:szCs w:val="36"/>
          <w:rtl/>
          <w14:ligatures w14:val="standardContextual"/>
        </w:rPr>
        <w:t>مصادر جمع البيانات</w:t>
      </w:r>
      <w:bookmarkEnd w:id="35"/>
      <w:bookmarkEnd w:id="36"/>
      <w:bookmarkEnd w:id="37"/>
      <w:r w:rsidR="005502B6" w:rsidRPr="00EA0164">
        <w:rPr>
          <w:rFonts w:eastAsia="Times New Roman" w:cs="Sakkal Majalla"/>
          <w:b/>
          <w:bCs/>
          <w:color w:val="000000" w:themeColor="text1"/>
          <w:kern w:val="2"/>
          <w:sz w:val="36"/>
          <w:szCs w:val="36"/>
          <w:rtl/>
          <w14:ligatures w14:val="standardContextual"/>
        </w:rPr>
        <w:t xml:space="preserve"> </w:t>
      </w:r>
    </w:p>
    <w:p w14:paraId="1B428F20" w14:textId="77777777" w:rsidR="005502B6" w:rsidRPr="00EA0164" w:rsidRDefault="005502B6" w:rsidP="00EA0164">
      <w:pPr>
        <w:spacing w:before="100" w:beforeAutospacing="1" w:after="100" w:afterAutospacing="1"/>
        <w:ind w:left="-2" w:firstLine="708"/>
        <w:rPr>
          <w:rFonts w:eastAsia="Calibri" w:cs="Sakkal Majalla"/>
          <w:b/>
          <w:bCs/>
          <w:color w:val="000000" w:themeColor="text1"/>
          <w:kern w:val="2"/>
          <w:szCs w:val="28"/>
          <w:rtl/>
          <w14:ligatures w14:val="standardContextual"/>
        </w:rPr>
      </w:pPr>
      <w:r w:rsidRPr="00EA0164">
        <w:rPr>
          <w:rFonts w:eastAsia="Calibri" w:cs="Sakkal Majalla"/>
          <w:b/>
          <w:bCs/>
          <w:color w:val="000000" w:themeColor="text1"/>
          <w:kern w:val="2"/>
          <w:szCs w:val="28"/>
          <w:rtl/>
          <w14:ligatures w14:val="standardContextual"/>
        </w:rPr>
        <w:t>يعتمد البحث على مصدرين أساسيين في جمع البيانات والمعلومات كما يلي:</w:t>
      </w:r>
    </w:p>
    <w:p w14:paraId="63796CEE" w14:textId="77777777" w:rsidR="005502B6" w:rsidRPr="0027162C" w:rsidRDefault="005502B6" w:rsidP="00665297">
      <w:pPr>
        <w:numPr>
          <w:ilvl w:val="0"/>
          <w:numId w:val="15"/>
        </w:numPr>
        <w:spacing w:before="100" w:beforeAutospacing="1" w:after="100" w:afterAutospacing="1"/>
        <w:ind w:left="423"/>
        <w:rPr>
          <w:rFonts w:eastAsia="Calibri" w:cs="Sakkal Majalla"/>
          <w:color w:val="000000" w:themeColor="text1"/>
          <w:kern w:val="2"/>
          <w:szCs w:val="28"/>
          <w:rtl/>
          <w14:ligatures w14:val="standardContextual"/>
        </w:rPr>
      </w:pPr>
      <w:r w:rsidRPr="0027162C">
        <w:rPr>
          <w:rFonts w:eastAsia="Calibri" w:cs="Sakkal Majalla"/>
          <w:b/>
          <w:bCs/>
          <w:color w:val="000000" w:themeColor="text1"/>
          <w:kern w:val="2"/>
          <w:szCs w:val="28"/>
          <w:rtl/>
          <w14:ligatures w14:val="standardContextual"/>
        </w:rPr>
        <w:t>المصادر الثانوية:</w:t>
      </w:r>
      <w:r w:rsidRPr="0027162C">
        <w:rPr>
          <w:rFonts w:eastAsia="Calibri" w:cs="Sakkal Majalla"/>
          <w:color w:val="000000" w:themeColor="text1"/>
          <w:kern w:val="2"/>
          <w:szCs w:val="28"/>
          <w:rtl/>
          <w14:ligatures w14:val="standardContextual"/>
        </w:rPr>
        <w:t xml:space="preserve"> وتتمثل في الكتب والمراجع العربية والأجنبية ذات الصلة بموضوع البحث بالإضافة إلى الاعتماد على الأبحاث والدراسات السابقة</w:t>
      </w:r>
      <w:r w:rsidRPr="0027162C">
        <w:rPr>
          <w:rFonts w:eastAsia="Times New Roman" w:cs="Sakkal Majalla"/>
          <w:color w:val="000000" w:themeColor="text1"/>
          <w:kern w:val="2"/>
          <w:szCs w:val="28"/>
          <w:rtl/>
          <w14:ligatures w14:val="standardContextual"/>
        </w:rPr>
        <w:t xml:space="preserve"> </w:t>
      </w:r>
      <w:r w:rsidRPr="0027162C">
        <w:rPr>
          <w:rFonts w:eastAsia="Calibri" w:cs="Sakkal Majalla"/>
          <w:color w:val="000000" w:themeColor="text1"/>
          <w:kern w:val="2"/>
          <w:szCs w:val="28"/>
          <w:rtl/>
          <w14:ligatures w14:val="standardContextual"/>
        </w:rPr>
        <w:t>والدراسات السابقة ذات العلاقة بالموضوع .وذلك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 التطور المستمر.</w:t>
      </w:r>
    </w:p>
    <w:p w14:paraId="4454CA0A" w14:textId="77777777" w:rsidR="005502B6" w:rsidRPr="0027162C" w:rsidRDefault="005502B6" w:rsidP="00665297">
      <w:pPr>
        <w:numPr>
          <w:ilvl w:val="0"/>
          <w:numId w:val="15"/>
        </w:numPr>
        <w:spacing w:before="100" w:beforeAutospacing="1" w:after="100" w:afterAutospacing="1"/>
        <w:ind w:left="423"/>
        <w:rPr>
          <w:rFonts w:eastAsia="Calibri" w:cs="Sakkal Majalla"/>
          <w:color w:val="000000" w:themeColor="text1"/>
          <w:kern w:val="2"/>
          <w:szCs w:val="28"/>
          <w:rtl/>
          <w14:ligatures w14:val="standardContextual"/>
        </w:rPr>
      </w:pPr>
      <w:r w:rsidRPr="0027162C">
        <w:rPr>
          <w:rFonts w:eastAsia="Calibri" w:cs="Sakkal Majalla"/>
          <w:b/>
          <w:bCs/>
          <w:color w:val="000000" w:themeColor="text1"/>
          <w:kern w:val="2"/>
          <w:szCs w:val="28"/>
          <w:rtl/>
          <w14:ligatures w14:val="standardContextual"/>
        </w:rPr>
        <w:lastRenderedPageBreak/>
        <w:t>المصادر الأولية:</w:t>
      </w:r>
      <w:r w:rsidRPr="0027162C">
        <w:rPr>
          <w:rFonts w:eastAsia="Calibri" w:cs="Sakkal Majalla"/>
          <w:color w:val="000000" w:themeColor="text1"/>
          <w:kern w:val="2"/>
          <w:szCs w:val="28"/>
          <w:rtl/>
          <w14:ligatures w14:val="standardContextual"/>
        </w:rPr>
        <w:t xml:space="preserve"> اعتمدت الدراسة على الاستبانة كأداة رئيسية في جمع البيانات من مصادرها والتي تم تصميمها خصيصاً لهذا الغرض على </w:t>
      </w:r>
      <w:r w:rsidRPr="0027162C">
        <w:rPr>
          <w:rFonts w:eastAsia="Calibri" w:cs="Sakkal Majalla"/>
          <w:color w:val="000000" w:themeColor="text1"/>
          <w:kern w:val="2"/>
          <w:szCs w:val="28"/>
          <w14:ligatures w14:val="standardContextual"/>
        </w:rPr>
        <w:t>Google Forms</w:t>
      </w:r>
      <w:r w:rsidRPr="0027162C">
        <w:rPr>
          <w:rFonts w:eastAsia="Calibri" w:cs="Sakkal Majalla"/>
          <w:color w:val="000000" w:themeColor="text1"/>
          <w:kern w:val="2"/>
          <w:szCs w:val="28"/>
          <w:rtl/>
          <w14:ligatures w14:val="standardContextual"/>
        </w:rPr>
        <w:t xml:space="preserve"> وإرسال رابطها إلى مجتمع البحث.</w:t>
      </w:r>
    </w:p>
    <w:p w14:paraId="03D7CAD6" w14:textId="4F4CD141" w:rsidR="005502B6" w:rsidRPr="00EA0164" w:rsidRDefault="00EA0164" w:rsidP="00EA0164">
      <w:pPr>
        <w:keepNext/>
        <w:keepLines/>
        <w:spacing w:before="100" w:beforeAutospacing="1" w:after="100" w:afterAutospacing="1"/>
        <w:ind w:left="0" w:firstLine="0"/>
        <w:outlineLvl w:val="1"/>
        <w:rPr>
          <w:rFonts w:eastAsia="Times New Roman" w:cs="Sakkal Majalla"/>
          <w:b/>
          <w:bCs/>
          <w:color w:val="000000" w:themeColor="text1"/>
          <w:kern w:val="2"/>
          <w:sz w:val="36"/>
          <w:szCs w:val="36"/>
          <w:rtl/>
          <w14:ligatures w14:val="standardContextual"/>
        </w:rPr>
      </w:pPr>
      <w:bookmarkStart w:id="38" w:name="_Toc169790504"/>
      <w:bookmarkStart w:id="39" w:name="_Toc171960327"/>
      <w:bookmarkStart w:id="40" w:name="_Toc180521049"/>
      <w:r w:rsidRPr="00EA0164">
        <w:rPr>
          <w:rFonts w:eastAsia="Times New Roman" w:cs="Sakkal Majalla" w:hint="cs"/>
          <w:b/>
          <w:bCs/>
          <w:color w:val="000000" w:themeColor="text1"/>
          <w:kern w:val="2"/>
          <w:sz w:val="36"/>
          <w:szCs w:val="36"/>
          <w:rtl/>
          <w14:ligatures w14:val="standardContextual"/>
        </w:rPr>
        <w:t xml:space="preserve">12.1 </w:t>
      </w:r>
      <w:r w:rsidR="005502B6" w:rsidRPr="00EA0164">
        <w:rPr>
          <w:rFonts w:eastAsia="Times New Roman" w:cs="Sakkal Majalla"/>
          <w:b/>
          <w:bCs/>
          <w:color w:val="000000" w:themeColor="text1"/>
          <w:kern w:val="2"/>
          <w:sz w:val="36"/>
          <w:szCs w:val="36"/>
          <w:rtl/>
          <w14:ligatures w14:val="standardContextual"/>
        </w:rPr>
        <w:t>أدوات الدراسة:</w:t>
      </w:r>
      <w:bookmarkEnd w:id="38"/>
      <w:bookmarkEnd w:id="39"/>
      <w:bookmarkEnd w:id="40"/>
    </w:p>
    <w:p w14:paraId="088D281F" w14:textId="77777777" w:rsidR="005502B6" w:rsidRPr="0027162C" w:rsidRDefault="005502B6" w:rsidP="00EA0164">
      <w:pPr>
        <w:spacing w:before="100" w:beforeAutospacing="1" w:after="100" w:afterAutospacing="1"/>
        <w:ind w:left="0" w:firstLine="706"/>
        <w:rPr>
          <w:rFonts w:eastAsia="Calibri" w:cs="Sakkal Majalla"/>
          <w:color w:val="000000" w:themeColor="text1"/>
          <w:kern w:val="2"/>
          <w:szCs w:val="28"/>
          <w:rtl/>
          <w14:ligatures w14:val="standardContextual"/>
        </w:rPr>
      </w:pPr>
      <w:bookmarkStart w:id="41" w:name="_Toc169790505"/>
      <w:r w:rsidRPr="0027162C">
        <w:rPr>
          <w:rFonts w:eastAsia="Calibri" w:cs="Sakkal Majalla"/>
          <w:color w:val="000000" w:themeColor="text1"/>
          <w:kern w:val="2"/>
          <w:szCs w:val="28"/>
          <w:rtl/>
          <w14:ligatures w14:val="standardContextual"/>
        </w:rPr>
        <w:t xml:space="preserve">سيتم إعداد استبانة للتعرف إلى أثر السمات الشخصية لمدراء المشاريع على نجاح المشاريع الحكومية بهيئة الطرق بالمملكة العربية السعودية."  </w:t>
      </w:r>
    </w:p>
    <w:p w14:paraId="2A48DF77" w14:textId="77777777" w:rsidR="005502B6" w:rsidRPr="00EA0164" w:rsidRDefault="005502B6" w:rsidP="00EA0164">
      <w:pPr>
        <w:spacing w:before="100" w:beforeAutospacing="1" w:after="100" w:afterAutospacing="1"/>
        <w:ind w:left="0" w:firstLine="706"/>
        <w:rPr>
          <w:rFonts w:eastAsia="Calibri" w:cs="Sakkal Majalla"/>
          <w:b/>
          <w:bCs/>
          <w:color w:val="000000" w:themeColor="text1"/>
          <w:kern w:val="2"/>
          <w:szCs w:val="28"/>
          <w14:ligatures w14:val="standardContextual"/>
        </w:rPr>
      </w:pPr>
      <w:bookmarkStart w:id="42" w:name="_Toc171960328"/>
      <w:r w:rsidRPr="00EA0164">
        <w:rPr>
          <w:rFonts w:eastAsia="Calibri" w:cs="Sakkal Majalla"/>
          <w:b/>
          <w:bCs/>
          <w:color w:val="000000" w:themeColor="text1"/>
          <w:kern w:val="2"/>
          <w:szCs w:val="28"/>
          <w:rtl/>
          <w14:ligatures w14:val="standardContextual"/>
        </w:rPr>
        <w:t>ستتضمن الاستبانة عدة أقسام تغطي الأبعاد المختلفة لليقظة الاستراتيجية وعلاقتها بجودة تنفيذ المشاريع الخدمية، وتشمل:</w:t>
      </w:r>
    </w:p>
    <w:p w14:paraId="48B1A688" w14:textId="77777777" w:rsidR="005502B6" w:rsidRPr="0027162C" w:rsidRDefault="005502B6" w:rsidP="00665297">
      <w:pPr>
        <w:numPr>
          <w:ilvl w:val="0"/>
          <w:numId w:val="20"/>
        </w:numPr>
        <w:spacing w:before="100" w:beforeAutospacing="1" w:after="100" w:afterAutospacing="1"/>
        <w:ind w:left="423"/>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البيانات الديموغرافية: معلومات حول المشاركين مثل العمر، الجنس، المستوى التعليمي، والخبرة العملية.</w:t>
      </w:r>
    </w:p>
    <w:p w14:paraId="624E8220" w14:textId="77777777" w:rsidR="005502B6" w:rsidRPr="0027162C" w:rsidRDefault="005502B6" w:rsidP="00665297">
      <w:pPr>
        <w:numPr>
          <w:ilvl w:val="0"/>
          <w:numId w:val="20"/>
        </w:numPr>
        <w:spacing w:before="100" w:beforeAutospacing="1" w:after="100" w:afterAutospacing="1"/>
        <w:ind w:left="423"/>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اليقظة السوقية: أسئلة حول كيفية متابعة المؤسسة لتغيرات السوق واحتياجات العملاء.</w:t>
      </w:r>
    </w:p>
    <w:p w14:paraId="78E2F3D7" w14:textId="77777777" w:rsidR="005502B6" w:rsidRPr="0027162C" w:rsidRDefault="005502B6" w:rsidP="00665297">
      <w:pPr>
        <w:numPr>
          <w:ilvl w:val="0"/>
          <w:numId w:val="20"/>
        </w:numPr>
        <w:spacing w:before="100" w:beforeAutospacing="1" w:after="100" w:afterAutospacing="1"/>
        <w:ind w:left="423"/>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اليقظة التكنولوجية: أسئلة تتعلق بتبني المؤسسة للتقنيات الجديدة واستخدام التكنولوجيا في تنفيذ المشاريع.</w:t>
      </w:r>
    </w:p>
    <w:p w14:paraId="35B186BA" w14:textId="77777777" w:rsidR="005502B6" w:rsidRPr="0027162C" w:rsidRDefault="005502B6" w:rsidP="00665297">
      <w:pPr>
        <w:numPr>
          <w:ilvl w:val="0"/>
          <w:numId w:val="20"/>
        </w:numPr>
        <w:spacing w:before="100" w:beforeAutospacing="1" w:after="100" w:afterAutospacing="1"/>
        <w:ind w:left="423"/>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اليقظة التنافسية: أسئلة حول تحليل المنافسين واستراتيجيات المنافسة المستخدمة.</w:t>
      </w:r>
    </w:p>
    <w:p w14:paraId="768A5EB7" w14:textId="77777777" w:rsidR="005502B6" w:rsidRPr="0027162C" w:rsidRDefault="005502B6" w:rsidP="00665297">
      <w:pPr>
        <w:numPr>
          <w:ilvl w:val="0"/>
          <w:numId w:val="20"/>
        </w:numPr>
        <w:spacing w:before="100" w:beforeAutospacing="1" w:after="100" w:afterAutospacing="1"/>
        <w:ind w:left="423"/>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اليقظة البيئية: أسئلة تتعلق بمراقبة المؤسسة للعوامل البيئية الخارجية وتأثيرها على العمليات.</w:t>
      </w:r>
    </w:p>
    <w:p w14:paraId="356087D2" w14:textId="77777777" w:rsidR="005502B6" w:rsidRDefault="005502B6" w:rsidP="00665297">
      <w:pPr>
        <w:numPr>
          <w:ilvl w:val="0"/>
          <w:numId w:val="20"/>
        </w:numPr>
        <w:spacing w:before="100" w:beforeAutospacing="1" w:after="100" w:afterAutospacing="1"/>
        <w:ind w:left="423"/>
        <w:rPr>
          <w:rFonts w:eastAsia="Calibri" w:cs="Sakkal Majalla"/>
          <w:color w:val="000000" w:themeColor="text1"/>
          <w:kern w:val="2"/>
          <w:szCs w:val="28"/>
          <w14:ligatures w14:val="standardContextual"/>
        </w:rPr>
      </w:pPr>
      <w:r w:rsidRPr="0027162C">
        <w:rPr>
          <w:rFonts w:eastAsia="Calibri" w:cs="Sakkal Majalla"/>
          <w:color w:val="000000" w:themeColor="text1"/>
          <w:kern w:val="2"/>
          <w:szCs w:val="28"/>
          <w:rtl/>
          <w14:ligatures w14:val="standardContextual"/>
        </w:rPr>
        <w:t>جودة تنفيذ المشاريع الخدمية: أسئلة تهدف إلى تقييم جودة تنفيذ المشاريع من حيث الكفاءة، الفعالية، رضا العملاء، والالتزام بالمعايير.</w:t>
      </w:r>
    </w:p>
    <w:p w14:paraId="7D0C2A8D" w14:textId="77777777" w:rsidR="00EA0164" w:rsidRPr="0027162C" w:rsidRDefault="00EA0164" w:rsidP="00EA0164">
      <w:pPr>
        <w:spacing w:before="100" w:beforeAutospacing="1" w:after="100" w:afterAutospacing="1"/>
        <w:ind w:left="63" w:firstLine="0"/>
        <w:rPr>
          <w:rFonts w:eastAsia="Calibri" w:cs="Sakkal Majalla"/>
          <w:color w:val="000000" w:themeColor="text1"/>
          <w:kern w:val="2"/>
          <w:szCs w:val="28"/>
          <w14:ligatures w14:val="standardContextual"/>
        </w:rPr>
      </w:pPr>
    </w:p>
    <w:p w14:paraId="53474826" w14:textId="6A937BC5" w:rsidR="005502B6" w:rsidRPr="00EA0164" w:rsidRDefault="00EA0164" w:rsidP="00EA0164">
      <w:pPr>
        <w:keepNext/>
        <w:keepLines/>
        <w:spacing w:before="100" w:beforeAutospacing="1" w:after="100" w:afterAutospacing="1"/>
        <w:ind w:left="0" w:firstLine="0"/>
        <w:outlineLvl w:val="1"/>
        <w:rPr>
          <w:rFonts w:eastAsia="Times New Roman" w:cs="Sakkal Majalla"/>
          <w:b/>
          <w:bCs/>
          <w:color w:val="000000" w:themeColor="text1"/>
          <w:kern w:val="2"/>
          <w:sz w:val="36"/>
          <w:szCs w:val="36"/>
          <w:rtl/>
          <w14:ligatures w14:val="standardContextual"/>
        </w:rPr>
      </w:pPr>
      <w:bookmarkStart w:id="43" w:name="_Toc180521050"/>
      <w:r w:rsidRPr="00EA0164">
        <w:rPr>
          <w:rFonts w:eastAsia="Times New Roman" w:cs="Sakkal Majalla" w:hint="cs"/>
          <w:b/>
          <w:bCs/>
          <w:color w:val="000000" w:themeColor="text1"/>
          <w:kern w:val="2"/>
          <w:sz w:val="36"/>
          <w:szCs w:val="36"/>
          <w:rtl/>
          <w14:ligatures w14:val="standardContextual"/>
        </w:rPr>
        <w:lastRenderedPageBreak/>
        <w:t xml:space="preserve">13.1 </w:t>
      </w:r>
      <w:r w:rsidR="005502B6" w:rsidRPr="00EA0164">
        <w:rPr>
          <w:rFonts w:eastAsia="Times New Roman" w:cs="Sakkal Majalla"/>
          <w:b/>
          <w:bCs/>
          <w:color w:val="000000" w:themeColor="text1"/>
          <w:kern w:val="2"/>
          <w:sz w:val="36"/>
          <w:szCs w:val="36"/>
          <w:rtl/>
          <w14:ligatures w14:val="standardContextual"/>
        </w:rPr>
        <w:t>حدود الدراسة :</w:t>
      </w:r>
      <w:bookmarkEnd w:id="41"/>
      <w:bookmarkEnd w:id="42"/>
      <w:bookmarkEnd w:id="43"/>
    </w:p>
    <w:p w14:paraId="70A7B0DE" w14:textId="77777777" w:rsidR="005502B6" w:rsidRPr="0027162C" w:rsidRDefault="005502B6" w:rsidP="00665297">
      <w:pPr>
        <w:numPr>
          <w:ilvl w:val="0"/>
          <w:numId w:val="14"/>
        </w:numPr>
        <w:spacing w:before="100" w:beforeAutospacing="1" w:after="100" w:afterAutospacing="1"/>
        <w:ind w:left="423"/>
        <w:rPr>
          <w:rFonts w:eastAsia="Calibri" w:cs="Sakkal Majalla"/>
          <w:color w:val="000000" w:themeColor="text1"/>
          <w:kern w:val="2"/>
          <w:szCs w:val="28"/>
          <w14:ligatures w14:val="standardContextual"/>
        </w:rPr>
      </w:pPr>
      <w:r w:rsidRPr="0027162C">
        <w:rPr>
          <w:rFonts w:eastAsia="Calibri" w:cs="Sakkal Majalla"/>
          <w:b/>
          <w:bCs/>
          <w:color w:val="000000" w:themeColor="text1"/>
          <w:kern w:val="2"/>
          <w:szCs w:val="28"/>
          <w:rtl/>
          <w14:ligatures w14:val="standardContextual"/>
        </w:rPr>
        <w:t xml:space="preserve">حدود موضوعية : </w:t>
      </w:r>
      <w:r w:rsidRPr="0027162C">
        <w:rPr>
          <w:rFonts w:eastAsia="Calibri" w:cs="Sakkal Majalla"/>
          <w:color w:val="000000" w:themeColor="text1"/>
          <w:kern w:val="2"/>
          <w:szCs w:val="28"/>
          <w:rtl/>
          <w14:ligatures w14:val="standardContextual"/>
        </w:rPr>
        <w:t>اقتصرت الدراسة للتعرف على اليقظة الاستراتيجية بأبعادها ( اليقظة السوقية، اليقظة التكنولوجية، اليقظة التنافسية، اليقظة البيئية) في جودة تنفيذ المشاريع الخدمية .</w:t>
      </w:r>
    </w:p>
    <w:p w14:paraId="6C393765" w14:textId="77777777" w:rsidR="005502B6" w:rsidRPr="0027162C" w:rsidRDefault="005502B6" w:rsidP="00665297">
      <w:pPr>
        <w:numPr>
          <w:ilvl w:val="0"/>
          <w:numId w:val="14"/>
        </w:numPr>
        <w:spacing w:before="100" w:beforeAutospacing="1" w:after="100" w:afterAutospacing="1"/>
        <w:ind w:left="423"/>
        <w:rPr>
          <w:rFonts w:eastAsia="Calibri" w:cs="Sakkal Majalla"/>
          <w:color w:val="000000" w:themeColor="text1"/>
          <w:kern w:val="2"/>
          <w:szCs w:val="28"/>
          <w:rtl/>
          <w14:ligatures w14:val="standardContextual"/>
        </w:rPr>
      </w:pPr>
      <w:r w:rsidRPr="0027162C">
        <w:rPr>
          <w:rFonts w:eastAsia="Calibri" w:cs="Sakkal Majalla"/>
          <w:b/>
          <w:bCs/>
          <w:color w:val="000000" w:themeColor="text1"/>
          <w:kern w:val="2"/>
          <w:szCs w:val="28"/>
          <w:rtl/>
          <w14:ligatures w14:val="standardContextual"/>
        </w:rPr>
        <w:t>حدود مكانية:</w:t>
      </w:r>
      <w:r w:rsidRPr="0027162C">
        <w:rPr>
          <w:rFonts w:eastAsia="Calibri" w:cs="Sakkal Majalla"/>
          <w:color w:val="000000" w:themeColor="text1"/>
          <w:kern w:val="2"/>
          <w:szCs w:val="28"/>
          <w:rtl/>
          <w14:ligatures w14:val="standardContextual"/>
        </w:rPr>
        <w:t xml:space="preserve"> ستقتصر الدراسة على مؤسسة مرسال.</w:t>
      </w:r>
    </w:p>
    <w:p w14:paraId="6A0F1C8B" w14:textId="77777777" w:rsidR="005502B6" w:rsidRPr="0027162C" w:rsidRDefault="005502B6" w:rsidP="00665297">
      <w:pPr>
        <w:numPr>
          <w:ilvl w:val="0"/>
          <w:numId w:val="14"/>
        </w:numPr>
        <w:spacing w:before="100" w:beforeAutospacing="1" w:after="100" w:afterAutospacing="1"/>
        <w:ind w:left="423"/>
        <w:rPr>
          <w:rFonts w:eastAsia="Calibri" w:cs="Sakkal Majalla"/>
          <w:color w:val="000000" w:themeColor="text1"/>
          <w:kern w:val="2"/>
          <w:szCs w:val="28"/>
          <w:u w:val="single"/>
          <w14:ligatures w14:val="standardContextual"/>
        </w:rPr>
      </w:pPr>
      <w:r w:rsidRPr="0027162C">
        <w:rPr>
          <w:rFonts w:eastAsia="Calibri" w:cs="Sakkal Majalla"/>
          <w:b/>
          <w:bCs/>
          <w:color w:val="000000" w:themeColor="text1"/>
          <w:kern w:val="2"/>
          <w:szCs w:val="28"/>
          <w:rtl/>
          <w14:ligatures w14:val="standardContextual"/>
        </w:rPr>
        <w:t xml:space="preserve">حدود زمانية </w:t>
      </w:r>
      <w:r w:rsidRPr="0027162C">
        <w:rPr>
          <w:rFonts w:eastAsia="Calibri" w:cs="Sakkal Majalla"/>
          <w:color w:val="000000" w:themeColor="text1"/>
          <w:kern w:val="2"/>
          <w:szCs w:val="28"/>
          <w:rtl/>
          <w14:ligatures w14:val="standardContextual"/>
        </w:rPr>
        <w:t>: سيتم إعداد الدراسة في عام  2024.</w:t>
      </w:r>
    </w:p>
    <w:p w14:paraId="60C6EE44" w14:textId="77777777" w:rsidR="005502B6" w:rsidRPr="0027162C" w:rsidRDefault="005502B6" w:rsidP="00665297">
      <w:pPr>
        <w:numPr>
          <w:ilvl w:val="0"/>
          <w:numId w:val="14"/>
        </w:numPr>
        <w:spacing w:before="100" w:beforeAutospacing="1" w:after="100" w:afterAutospacing="1"/>
        <w:ind w:left="423"/>
        <w:rPr>
          <w:rFonts w:eastAsia="Times New Roman" w:cs="Sakkal Majalla"/>
          <w:b/>
          <w:bCs/>
          <w:color w:val="000000" w:themeColor="text1"/>
          <w:kern w:val="2"/>
          <w:szCs w:val="28"/>
          <w:u w:val="single"/>
          <w:rtl/>
          <w14:ligatures w14:val="standardContextual"/>
        </w:rPr>
      </w:pPr>
      <w:r w:rsidRPr="0027162C">
        <w:rPr>
          <w:rFonts w:eastAsia="Calibri" w:cs="Sakkal Majalla"/>
          <w:b/>
          <w:bCs/>
          <w:color w:val="000000" w:themeColor="text1"/>
          <w:kern w:val="2"/>
          <w:szCs w:val="28"/>
          <w:rtl/>
          <w14:ligatures w14:val="standardContextual"/>
        </w:rPr>
        <w:t xml:space="preserve">حدود بشرية </w:t>
      </w:r>
      <w:r w:rsidRPr="0027162C">
        <w:rPr>
          <w:rFonts w:eastAsia="Calibri" w:cs="Sakkal Majalla"/>
          <w:color w:val="000000" w:themeColor="text1"/>
          <w:kern w:val="2"/>
          <w:szCs w:val="28"/>
          <w:u w:val="single"/>
          <w:rtl/>
          <w14:ligatures w14:val="standardContextual"/>
        </w:rPr>
        <w:t xml:space="preserve">: </w:t>
      </w:r>
      <w:r w:rsidRPr="0027162C">
        <w:rPr>
          <w:rFonts w:eastAsia="Calibri" w:cs="Sakkal Majalla"/>
          <w:color w:val="000000" w:themeColor="text1"/>
          <w:kern w:val="2"/>
          <w:szCs w:val="28"/>
          <w:rtl/>
          <w14:ligatures w14:val="standardContextual"/>
        </w:rPr>
        <w:t>اقتصرت الدراسة على العاملين في مؤسسة مرسال</w:t>
      </w:r>
      <w:r w:rsidRPr="0027162C">
        <w:rPr>
          <w:rFonts w:eastAsia="Calibri" w:cs="Sakkal Majalla"/>
          <w:color w:val="000000" w:themeColor="text1"/>
          <w:kern w:val="2"/>
          <w:szCs w:val="28"/>
          <w14:ligatures w14:val="standardContextual"/>
        </w:rPr>
        <w:t>.</w:t>
      </w:r>
    </w:p>
    <w:p w14:paraId="41AA174A" w14:textId="5D33914C" w:rsidR="00197A29" w:rsidRPr="0027162C" w:rsidRDefault="00197A29" w:rsidP="0027162C">
      <w:pPr>
        <w:spacing w:before="100" w:beforeAutospacing="1" w:after="100" w:afterAutospacing="1"/>
        <w:ind w:left="0"/>
        <w:rPr>
          <w:rFonts w:eastAsia="Calibri" w:cs="Sakkal Majalla"/>
          <w:color w:val="000000" w:themeColor="text1"/>
          <w:kern w:val="2"/>
          <w:szCs w:val="28"/>
          <w:rtl/>
        </w:rPr>
      </w:pPr>
    </w:p>
    <w:p w14:paraId="42C1DAEF" w14:textId="77777777" w:rsidR="00EA0164" w:rsidRDefault="00EA0164">
      <w:pPr>
        <w:ind w:left="0"/>
        <w:jc w:val="left"/>
        <w:rPr>
          <w:rFonts w:eastAsia="Calibri" w:cs="Sakkal Majalla"/>
          <w:b/>
          <w:bCs/>
          <w:color w:val="000000" w:themeColor="text1"/>
          <w:kern w:val="2"/>
          <w:szCs w:val="28"/>
          <w:rtl/>
          <w:lang w:bidi="ar-EG"/>
        </w:rPr>
      </w:pPr>
      <w:bookmarkStart w:id="44" w:name="_Toc161439294"/>
      <w:r>
        <w:rPr>
          <w:rFonts w:eastAsia="Calibri" w:cs="Sakkal Majalla"/>
          <w:b/>
          <w:bCs/>
          <w:color w:val="000000" w:themeColor="text1"/>
          <w:kern w:val="2"/>
          <w:szCs w:val="28"/>
          <w:rtl/>
          <w:lang w:bidi="ar-EG"/>
        </w:rPr>
        <w:br w:type="page"/>
      </w:r>
    </w:p>
    <w:p w14:paraId="1AD51EAD" w14:textId="300786EE" w:rsidR="00E8533E" w:rsidRPr="004C5AB5" w:rsidRDefault="00E8533E" w:rsidP="004C5AB5">
      <w:pPr>
        <w:spacing w:before="100" w:beforeAutospacing="1" w:after="100" w:afterAutospacing="1"/>
        <w:ind w:left="0" w:firstLine="0"/>
        <w:jc w:val="center"/>
        <w:outlineLvl w:val="0"/>
        <w:rPr>
          <w:rFonts w:eastAsia="Calibri" w:cs="Sakkal Majalla"/>
          <w:b/>
          <w:bCs/>
          <w:color w:val="000000" w:themeColor="text1"/>
          <w:kern w:val="2"/>
          <w:sz w:val="40"/>
          <w:szCs w:val="40"/>
          <w:rtl/>
          <w:lang w:bidi="ar-EG"/>
        </w:rPr>
      </w:pPr>
      <w:bookmarkStart w:id="45" w:name="_Toc180521051"/>
      <w:r w:rsidRPr="004C5AB5">
        <w:rPr>
          <w:rFonts w:eastAsia="Calibri" w:cs="Sakkal Majalla"/>
          <w:b/>
          <w:bCs/>
          <w:color w:val="000000" w:themeColor="text1"/>
          <w:kern w:val="2"/>
          <w:sz w:val="40"/>
          <w:szCs w:val="40"/>
          <w:rtl/>
          <w:lang w:bidi="ar-EG"/>
        </w:rPr>
        <w:lastRenderedPageBreak/>
        <w:t xml:space="preserve">الفصل </w:t>
      </w:r>
      <w:r w:rsidR="003B685B" w:rsidRPr="004C5AB5">
        <w:rPr>
          <w:rFonts w:eastAsia="Calibri" w:cs="Sakkal Majalla"/>
          <w:b/>
          <w:bCs/>
          <w:color w:val="000000" w:themeColor="text1"/>
          <w:kern w:val="2"/>
          <w:sz w:val="40"/>
          <w:szCs w:val="40"/>
          <w:rtl/>
          <w:lang w:bidi="ar-EG"/>
        </w:rPr>
        <w:t>الثاني</w:t>
      </w:r>
      <w:r w:rsidRPr="004C5AB5">
        <w:rPr>
          <w:rFonts w:eastAsia="Calibri" w:cs="Sakkal Majalla"/>
          <w:b/>
          <w:bCs/>
          <w:color w:val="000000" w:themeColor="text1"/>
          <w:kern w:val="2"/>
          <w:sz w:val="40"/>
          <w:szCs w:val="40"/>
          <w:rtl/>
          <w:lang w:bidi="ar-EG"/>
        </w:rPr>
        <w:t xml:space="preserve"> : الاطار </w:t>
      </w:r>
      <w:r w:rsidR="003B685B" w:rsidRPr="004C5AB5">
        <w:rPr>
          <w:rFonts w:eastAsia="Calibri" w:cs="Sakkal Majalla"/>
          <w:b/>
          <w:bCs/>
          <w:color w:val="000000" w:themeColor="text1"/>
          <w:kern w:val="2"/>
          <w:sz w:val="40"/>
          <w:szCs w:val="40"/>
          <w:rtl/>
          <w:lang w:bidi="ar-EG"/>
        </w:rPr>
        <w:t>النظري</w:t>
      </w:r>
      <w:bookmarkEnd w:id="44"/>
      <w:bookmarkEnd w:id="45"/>
    </w:p>
    <w:p w14:paraId="42B65196" w14:textId="618383D5" w:rsidR="003B685B" w:rsidRPr="004C5AB5" w:rsidRDefault="003B685B" w:rsidP="004C5AB5">
      <w:pPr>
        <w:spacing w:before="100" w:beforeAutospacing="1" w:after="100" w:afterAutospacing="1"/>
        <w:ind w:left="0" w:firstLine="0"/>
        <w:jc w:val="center"/>
        <w:outlineLvl w:val="1"/>
        <w:rPr>
          <w:rFonts w:eastAsia="Calibri" w:cs="Sakkal Majalla"/>
          <w:b/>
          <w:bCs/>
          <w:color w:val="000000" w:themeColor="text1"/>
          <w:kern w:val="2"/>
          <w:sz w:val="36"/>
          <w:szCs w:val="36"/>
          <w:rtl/>
          <w:lang w:bidi="ar-EG"/>
        </w:rPr>
      </w:pPr>
      <w:bookmarkStart w:id="46" w:name="_Toc161439295"/>
      <w:bookmarkStart w:id="47" w:name="_Toc180521052"/>
      <w:r w:rsidRPr="004C5AB5">
        <w:rPr>
          <w:rFonts w:eastAsia="Calibri" w:cs="Sakkal Majalla"/>
          <w:b/>
          <w:bCs/>
          <w:color w:val="000000" w:themeColor="text1"/>
          <w:kern w:val="2"/>
          <w:sz w:val="36"/>
          <w:szCs w:val="36"/>
          <w:rtl/>
          <w:lang w:bidi="ar-EG"/>
        </w:rPr>
        <w:t xml:space="preserve">المبحث الأول: </w:t>
      </w:r>
      <w:r w:rsidRPr="004C5AB5">
        <w:rPr>
          <w:rFonts w:eastAsia="Calibri" w:cs="Sakkal Majalla"/>
          <w:b/>
          <w:bCs/>
          <w:color w:val="000000" w:themeColor="text1"/>
          <w:kern w:val="2"/>
          <w:sz w:val="36"/>
          <w:szCs w:val="36"/>
          <w:rtl/>
        </w:rPr>
        <w:t>مفهوم اليقظة</w:t>
      </w:r>
      <w:bookmarkEnd w:id="46"/>
      <w:bookmarkEnd w:id="47"/>
    </w:p>
    <w:p w14:paraId="01787A63" w14:textId="259F4245" w:rsidR="00E8533E" w:rsidRPr="004C5AB5" w:rsidRDefault="003B685B" w:rsidP="004C5AB5">
      <w:pPr>
        <w:spacing w:before="100" w:beforeAutospacing="1" w:after="100" w:afterAutospacing="1"/>
        <w:ind w:left="0" w:firstLine="0"/>
        <w:outlineLvl w:val="2"/>
        <w:rPr>
          <w:rFonts w:eastAsia="Calibri" w:cs="Sakkal Majalla"/>
          <w:b/>
          <w:bCs/>
          <w:color w:val="000000" w:themeColor="text1"/>
          <w:kern w:val="2"/>
          <w:sz w:val="32"/>
          <w:szCs w:val="32"/>
        </w:rPr>
      </w:pPr>
      <w:bookmarkStart w:id="48" w:name="_Toc161439296"/>
      <w:bookmarkStart w:id="49" w:name="_Toc180521053"/>
      <w:r w:rsidRPr="004C5AB5">
        <w:rPr>
          <w:rFonts w:eastAsia="Calibri" w:cs="Sakkal Majalla"/>
          <w:b/>
          <w:bCs/>
          <w:color w:val="000000" w:themeColor="text1"/>
          <w:kern w:val="2"/>
          <w:sz w:val="32"/>
          <w:szCs w:val="32"/>
          <w:rtl/>
        </w:rPr>
        <w:t xml:space="preserve">1.1.2 </w:t>
      </w:r>
      <w:r w:rsidR="00E8533E" w:rsidRPr="004C5AB5">
        <w:rPr>
          <w:rFonts w:eastAsia="Calibri" w:cs="Sakkal Majalla"/>
          <w:b/>
          <w:bCs/>
          <w:color w:val="000000" w:themeColor="text1"/>
          <w:kern w:val="2"/>
          <w:sz w:val="32"/>
          <w:szCs w:val="32"/>
          <w:rtl/>
        </w:rPr>
        <w:t>تمهيد</w:t>
      </w:r>
      <w:bookmarkEnd w:id="48"/>
      <w:bookmarkEnd w:id="49"/>
    </w:p>
    <w:p w14:paraId="143C51B3" w14:textId="2A14F404"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تعني كلمة اليقظة من المنطلق اللغوي "الصحوة"، وهي اسم مشتق من صيغة المصدر "يقظ" أي انتبه وتمعن وأدرك واستدرك، وبالتالي فإن اليقظة هي عكس النوم (معجم المعاني، 2019)، في اللغة الإنجليزية فإن كلمة يقظة "</w:t>
      </w:r>
      <w:r w:rsidRPr="0027162C">
        <w:rPr>
          <w:rFonts w:eastAsia="Calibri" w:cs="Sakkal Majalla"/>
          <w:color w:val="000000" w:themeColor="text1"/>
          <w:kern w:val="2"/>
          <w:szCs w:val="28"/>
        </w:rPr>
        <w:t>Vigilance</w:t>
      </w:r>
      <w:r w:rsidRPr="0027162C">
        <w:rPr>
          <w:rFonts w:eastAsia="Calibri" w:cs="Sakkal Majalla"/>
          <w:color w:val="000000" w:themeColor="text1"/>
          <w:kern w:val="2"/>
          <w:szCs w:val="28"/>
          <w:rtl/>
        </w:rPr>
        <w:t xml:space="preserve">" مشتقة من الكلمة اللاتينية </w:t>
      </w:r>
      <w:r w:rsidRPr="0027162C">
        <w:rPr>
          <w:rFonts w:eastAsia="Calibri" w:cs="Sakkal Majalla"/>
          <w:color w:val="000000" w:themeColor="text1"/>
          <w:kern w:val="2"/>
          <w:szCs w:val="28"/>
        </w:rPr>
        <w:t>Veille</w:t>
      </w:r>
      <w:r w:rsidRPr="0027162C">
        <w:rPr>
          <w:rFonts w:eastAsia="Calibri" w:cs="Sakkal Majalla"/>
          <w:color w:val="000000" w:themeColor="text1"/>
          <w:kern w:val="2"/>
          <w:szCs w:val="28"/>
          <w:rtl/>
        </w:rPr>
        <w:t xml:space="preserve"> والتي تعني قلة النوم ومصطلح اليقظة استخدم بداية باللغة الفرنسية ليعبر عن المراقبة باستخدام الرادار حيث نشأت استخدامات هذا المصطلح عسكريا بهدف حماية منطقة ما (1995,</w:t>
      </w:r>
      <w:r w:rsidRPr="0027162C">
        <w:rPr>
          <w:rFonts w:eastAsia="Calibri" w:cs="Sakkal Majalla"/>
          <w:color w:val="000000" w:themeColor="text1"/>
          <w:kern w:val="2"/>
          <w:szCs w:val="28"/>
        </w:rPr>
        <w:t>Martenet &amp; Marti</w:t>
      </w:r>
      <w:r w:rsidRPr="0027162C">
        <w:rPr>
          <w:rFonts w:eastAsia="Calibri" w:cs="Sakkal Majalla"/>
          <w:color w:val="000000" w:themeColor="text1"/>
          <w:kern w:val="2"/>
          <w:szCs w:val="28"/>
          <w:rtl/>
        </w:rPr>
        <w:t>)، و تعني ان تكون منتبه وواع وقادر على المتابعة والملاحظة. وتعني أن الإنسان منفتح على ما يجري حوله ويميز الإشارات والتغيرات التي تجري في محيطه وهي حالة وقائية للمخاطر المحتملة (الزعبي،2021) .</w:t>
      </w:r>
    </w:p>
    <w:p w14:paraId="3791BD0E" w14:textId="57D5D8A5"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من الناحية الاصطلاحية، فإن كلمة اليقظة تعني الانتباه والحذر ومعرفة ما يجب الانتباه إليه، أي أن يظل الشخص يقظا وفي حالة وعي كامل وإدراك وإمكانية لتلقي المعلومات وتحليلها والاستفادة منها من أجل اتخاذ القرارات السليمة في الوقت الصحيح بناءً على إشارات أو معلومات من البيئة الخارجية وإمكانية معالجة هذه المعلومات والبيانات والاستفادة منها للصالح العام، أما بالنسبة لكون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في يقظة، فهذا يعني أن حواس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أقسامها وإداراتها وقادتها وموظفوها في حالة من الانفتاح الحسي والاهتمام الكامل بجميع التطورات والتحسينات الموجودة حول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والاستفادة منها والعيش فيها والانسجام مع البيئة الداخلية، لضمان عدم تأثرها سلبيا (مطلك، 2019).</w:t>
      </w:r>
    </w:p>
    <w:p w14:paraId="6D0EA61D" w14:textId="7B07334C"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واليقظة بمفهومها الاستراتيجي هي عملية تشاركية بين أفراد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تمر بمراحل متتالية تساعد متخذي القرار في تحديد القرار المناسب واتخاذه، وذلك بعد جمع البيانات من قبل الأفراد في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lastRenderedPageBreak/>
        <w:t>ومعالجتها لغرض الحصول على المعلومات المطلوبة وتحليلها، وهنا يأتي دور الخبرة المتراكمة في الوصول الى المعرفة الدقيقة لاتخاذ القرارات المناسبة (عبد الجليل، 2020).</w:t>
      </w:r>
    </w:p>
    <w:p w14:paraId="6607932E" w14:textId="71497228" w:rsidR="00E8533E" w:rsidRPr="004C5AB5" w:rsidRDefault="003B685B" w:rsidP="004C5AB5">
      <w:pPr>
        <w:spacing w:before="100" w:beforeAutospacing="1" w:after="100" w:afterAutospacing="1"/>
        <w:ind w:left="0" w:firstLine="0"/>
        <w:outlineLvl w:val="2"/>
        <w:rPr>
          <w:rFonts w:eastAsia="Calibri" w:cs="Sakkal Majalla"/>
          <w:b/>
          <w:bCs/>
          <w:color w:val="000000" w:themeColor="text1"/>
          <w:kern w:val="2"/>
          <w:sz w:val="32"/>
          <w:szCs w:val="32"/>
        </w:rPr>
      </w:pPr>
      <w:bookmarkStart w:id="50" w:name="_Toc161439297"/>
      <w:bookmarkStart w:id="51" w:name="_Toc180521054"/>
      <w:r w:rsidRPr="004C5AB5">
        <w:rPr>
          <w:rFonts w:eastAsia="Calibri" w:cs="Sakkal Majalla"/>
          <w:b/>
          <w:bCs/>
          <w:color w:val="000000" w:themeColor="text1"/>
          <w:kern w:val="2"/>
          <w:sz w:val="32"/>
          <w:szCs w:val="32"/>
          <w:rtl/>
        </w:rPr>
        <w:t xml:space="preserve">2.1.2 </w:t>
      </w:r>
      <w:r w:rsidR="00E8533E" w:rsidRPr="004C5AB5">
        <w:rPr>
          <w:rFonts w:eastAsia="Calibri" w:cs="Sakkal Majalla"/>
          <w:b/>
          <w:bCs/>
          <w:color w:val="000000" w:themeColor="text1"/>
          <w:kern w:val="2"/>
          <w:sz w:val="32"/>
          <w:szCs w:val="32"/>
          <w:rtl/>
        </w:rPr>
        <w:t>مفهوم اليقظة الاستراتيجية</w:t>
      </w:r>
      <w:bookmarkEnd w:id="50"/>
      <w:bookmarkEnd w:id="51"/>
    </w:p>
    <w:p w14:paraId="33668719" w14:textId="05B7D9F4"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اليقظة الاستراتيجية هي أحد المفاهيم الإدارية الحديثة، لأنها تساعد على التوفيق بين المنظمات وبين مختلف أصحاب المصلحة. يوصف الاستيقاظ الاستراتيجي بأنه حاسة البصر والسمع لدى التنظيم، فهو رادار المراقبة في جميع الأوقات وفي جميع الاتجاهات لتتبع المعلومات المفيدة. وقد تم تعريف اليقظة الاستراتيجية بأنها طريقة منظمة للإدارة الاستراتيجية للمنظمة، مع التركيز على الجانب التنافسي، ومعالجة المعلومات، ومعرفة المعلومات المفيدة للتحكم في محيط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الفرص</w:t>
      </w:r>
      <w:r w:rsidRPr="0027162C">
        <w:rPr>
          <w:rFonts w:cs="Sakkal Majalla"/>
          <w:color w:val="000000" w:themeColor="text1"/>
          <w:szCs w:val="28"/>
          <w:rtl/>
        </w:rPr>
        <w:t xml:space="preserve"> </w:t>
      </w:r>
      <w:r w:rsidRPr="0027162C">
        <w:rPr>
          <w:rFonts w:eastAsia="Calibri" w:cs="Sakkal Majalla"/>
          <w:color w:val="000000" w:themeColor="text1"/>
          <w:kern w:val="2"/>
          <w:szCs w:val="28"/>
          <w:rtl/>
        </w:rPr>
        <w:t>والتهديدات .(</w:t>
      </w:r>
      <w:r w:rsidRPr="0027162C">
        <w:rPr>
          <w:rFonts w:eastAsia="Calibri" w:cs="Sakkal Majalla"/>
          <w:color w:val="000000" w:themeColor="text1"/>
          <w:kern w:val="2"/>
          <w:szCs w:val="28"/>
        </w:rPr>
        <w:t>Jalod et al., 2021</w:t>
      </w:r>
      <w:r w:rsidRPr="0027162C">
        <w:rPr>
          <w:rFonts w:eastAsia="Calibri" w:cs="Sakkal Majalla"/>
          <w:color w:val="000000" w:themeColor="text1"/>
          <w:kern w:val="2"/>
          <w:szCs w:val="28"/>
          <w:rtl/>
        </w:rPr>
        <w:t>)</w:t>
      </w:r>
    </w:p>
    <w:p w14:paraId="27ADE9A5" w14:textId="6D5531C8"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تعتبر اليقظة الاستراتيجية كنظام معلومات في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ولكنه نظام من نوع خاص، إنه نظام معلومات خارجي تقترب كثيرا من نظام الذكاء الاقتصادي) وذلك لمراقبة البيئة الخارجية للمنظمة وتسمح اليقظة الاستراتيجية بتأسيس جسر يربط بين القرارات الاستراتيجية ومجموع التدفقات غير المادية من أجل غايات تشغيلية واستراتيجية، فهي بذلك نظام معلومات المساندة المديرين على اتخاذ القرار، وتركز على نوع خاص من المعلومات يُعرف بعلامات الإنذار المبكر (الإشارات الضعيفة) ومهما كان سلوكها وطريقة ممارستها غير موجهة مشروطة، غير رسمية رسمية) فأوقاتها قد تكون منتظمة أو دائمة ( بن خديجة ،2018)</w:t>
      </w:r>
    </w:p>
    <w:p w14:paraId="5568AFCD" w14:textId="241AF828"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يعرف بو راوي وميلودي (2017) اليقظة الاستراتيجية بأنها النشاط الذي يمكن من البقاء على اطلاع بكل التطورات في القطاع الذي تعمل فيه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w:t>
      </w:r>
    </w:p>
    <w:p w14:paraId="6497A551" w14:textId="77777777" w:rsidR="00E8533E" w:rsidRPr="0027162C" w:rsidRDefault="00E8533E" w:rsidP="0027162C">
      <w:pPr>
        <w:spacing w:before="100" w:beforeAutospacing="1" w:after="100" w:afterAutospacing="1"/>
        <w:ind w:left="0"/>
        <w:rPr>
          <w:rFonts w:eastAsia="Calibri" w:cs="Sakkal Majalla"/>
          <w:color w:val="000000" w:themeColor="text1"/>
          <w:kern w:val="2"/>
          <w:szCs w:val="28"/>
          <w:rtl/>
        </w:rPr>
      </w:pPr>
      <w:r w:rsidRPr="0027162C">
        <w:rPr>
          <w:rFonts w:eastAsia="Calibri" w:cs="Sakkal Majalla"/>
          <w:color w:val="000000" w:themeColor="text1"/>
          <w:kern w:val="2"/>
          <w:szCs w:val="28"/>
          <w:rtl/>
        </w:rPr>
        <w:t>تعتبر اليقظة الاستراتيجية عملية جماعية مستمرة تقوم بها مجموعة من الأفراد بشكل تطوعي يقومون بتتبع ثم استخدام المعلومات المتوقعة فيما يتعلق بالتغيرات التي يحتمل حدوثها في البيئة الخارجية للمنظمة، بهدف خلق فرص عمل وتقليل الإخطار العامة وحالة عدم التأكد (بن خليفة، 2016). ي</w:t>
      </w:r>
    </w:p>
    <w:p w14:paraId="7B4EBBF1" w14:textId="0559D46E" w:rsidR="00E8533E" w:rsidRPr="0027162C" w:rsidRDefault="00E8533E" w:rsidP="0027162C">
      <w:pPr>
        <w:spacing w:before="100" w:beforeAutospacing="1" w:after="100" w:afterAutospacing="1"/>
        <w:ind w:left="0"/>
        <w:rPr>
          <w:rFonts w:eastAsia="Calibri" w:cs="Sakkal Majalla"/>
          <w:color w:val="000000" w:themeColor="text1"/>
          <w:kern w:val="2"/>
          <w:szCs w:val="28"/>
          <w:rtl/>
        </w:rPr>
      </w:pPr>
      <w:r w:rsidRPr="0027162C">
        <w:rPr>
          <w:rFonts w:eastAsia="Calibri" w:cs="Sakkal Majalla"/>
          <w:color w:val="000000" w:themeColor="text1"/>
          <w:kern w:val="2"/>
          <w:szCs w:val="28"/>
          <w:rtl/>
        </w:rPr>
        <w:lastRenderedPageBreak/>
        <w:t xml:space="preserve">وضح غلاب ومليكة (2012) أن عملية البحث عن المعلومات تتم بشكل مستمر، سواء كانت هذه المعلومات استراتيجية، أو اجتماعية، أو سياسية، أو علمية، أو تكنولوجية أو خاصة ببيئة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وجميع متغيراتها وفرصها وخصائصها. </w:t>
      </w:r>
    </w:p>
    <w:p w14:paraId="058B4668" w14:textId="7D694294"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أن الأنشطة المتبعة في ذلك هي جزء من اليقظة الاستراتيجية التي تساعد في تنظيم مهام مراقبة المعلومات واختبارها وتفسيرها ونشرها بهدف تحسين قرارات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المهمة.</w:t>
      </w:r>
    </w:p>
    <w:p w14:paraId="7EE453BD" w14:textId="17B34D20"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تعتبر اليقظة عملية استراتيجية تزود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بالمعلومات التي تؤهلها لمواجهة تلك المنافسة بشكل أفضل بالاعتماد على أسس ومقاييس علمية، فهي المفتاح الأساس للتنافس، وتسعى جميع منظمات الأعمال بالبحث عن طرق للكشف عن بيئتها لتدعيم مصادر معلوماتها وتدعيم قدرتها على الدفاع والهجوم أثناء الأزمات التي تواجهها (الزعبي، 2020).</w:t>
      </w:r>
    </w:p>
    <w:p w14:paraId="5A777CD1" w14:textId="688A90A9" w:rsidR="002C4966" w:rsidRPr="0027162C" w:rsidRDefault="00E8533E" w:rsidP="0027162C">
      <w:pPr>
        <w:spacing w:before="100" w:beforeAutospacing="1" w:after="100" w:afterAutospacing="1"/>
        <w:ind w:left="0"/>
        <w:rPr>
          <w:rFonts w:eastAsia="Calibri" w:cs="Sakkal Majalla"/>
          <w:color w:val="000000" w:themeColor="text1"/>
          <w:kern w:val="2"/>
          <w:szCs w:val="28"/>
          <w:rtl/>
        </w:rPr>
      </w:pPr>
      <w:r w:rsidRPr="0027162C">
        <w:rPr>
          <w:rFonts w:eastAsia="Calibri" w:cs="Sakkal Majalla"/>
          <w:color w:val="000000" w:themeColor="text1"/>
          <w:kern w:val="2"/>
          <w:szCs w:val="28"/>
          <w:rtl/>
        </w:rPr>
        <w:t>يرى (2016) .</w:t>
      </w:r>
      <w:r w:rsidRPr="0027162C">
        <w:rPr>
          <w:rFonts w:eastAsia="Calibri" w:cs="Sakkal Majalla"/>
          <w:color w:val="000000" w:themeColor="text1"/>
          <w:kern w:val="2"/>
          <w:szCs w:val="28"/>
        </w:rPr>
        <w:t>Heintz et al</w:t>
      </w:r>
      <w:r w:rsidRPr="0027162C">
        <w:rPr>
          <w:rFonts w:eastAsia="Calibri" w:cs="Sakkal Majalla"/>
          <w:color w:val="000000" w:themeColor="text1"/>
          <w:kern w:val="2"/>
          <w:szCs w:val="28"/>
          <w:rtl/>
        </w:rPr>
        <w:t xml:space="preserve"> أن اليقظة الاستراتيجية هي عملية تزود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بالمعلومات التي تستند إلى معايير علمية تؤهلها لمواجهة المنافسة بشكل أفضل من خلال اعتماد المنافسة في جميع القطاعات والمؤسسات التي تبحث عن طرق للكشف عن بيئتها، وإيجاد طرق لتعزيز مصادر معلوماتها، وتعزيز قدرتها على الدفاع عنها ومهاجمتها وتحييدها، حيث يخطط المنافسون للحصول على أكبر حصة في السوق، لذلك من الضروري تحليل البيئة الخارجية العامة للمنظمة من خلال اليقظة الاستراتيجية، وفي هذا الاتجاه يعرف سحنون وثلايجية (2018) اليقظة الاستراتيجية على أنها نظام مراقبة أو رادار يرصد جميع نقاط القوة والضعف ويغتنم الفرص ويتجنب التهديدات سواء ضمن بيئة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الداخلية أو الخارجية". </w:t>
      </w:r>
    </w:p>
    <w:p w14:paraId="0CA56380" w14:textId="0BAF3096"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كما عرفت (2020) </w:t>
      </w:r>
      <w:r w:rsidRPr="0027162C">
        <w:rPr>
          <w:rFonts w:eastAsia="Calibri" w:cs="Sakkal Majalla"/>
          <w:color w:val="000000" w:themeColor="text1"/>
          <w:kern w:val="2"/>
          <w:szCs w:val="28"/>
        </w:rPr>
        <w:t>Alshaer</w:t>
      </w:r>
      <w:r w:rsidRPr="0027162C">
        <w:rPr>
          <w:rFonts w:eastAsia="Calibri" w:cs="Sakkal Majalla"/>
          <w:color w:val="000000" w:themeColor="text1"/>
          <w:kern w:val="2"/>
          <w:szCs w:val="28"/>
          <w:rtl/>
        </w:rPr>
        <w:t xml:space="preserve"> اليقظة الاستراتيجية على أنها عملية منسقة شبيهة بالرادار أو الإنذار لتتبع الأخطار ثم إعطاء إشارات التحذير للإنذار بوجود أزمة ما في بيئة المنظمات وعملياتها</w:t>
      </w:r>
      <w:r w:rsidR="002C4966"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الداخلية أو الخارجية.</w:t>
      </w:r>
    </w:p>
    <w:p w14:paraId="36B25F3A" w14:textId="3DEB98CC"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lastRenderedPageBreak/>
        <w:t>من وجهة نظر الجبوري والبكري (2020) فإن اليقظة الاستراتيجية هي المراقبة البيئية وتحليل البيانات من أجل الوصول إلى معلومات استراتيجية قادرة على إعطاء المجال للقيادة أو الإدارة لاتخاذ</w:t>
      </w:r>
      <w:r w:rsidR="002C4966"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القرار المناسب.</w:t>
      </w:r>
    </w:p>
    <w:p w14:paraId="6247BBB9" w14:textId="74D9CBAA" w:rsidR="002C4966" w:rsidRPr="0027162C" w:rsidRDefault="00E8533E" w:rsidP="0027162C">
      <w:pPr>
        <w:spacing w:before="100" w:beforeAutospacing="1" w:after="100" w:afterAutospacing="1"/>
        <w:ind w:left="0"/>
        <w:rPr>
          <w:rFonts w:eastAsia="Calibri" w:cs="Sakkal Majalla"/>
          <w:color w:val="000000" w:themeColor="text1"/>
          <w:kern w:val="2"/>
          <w:szCs w:val="28"/>
          <w:rtl/>
        </w:rPr>
      </w:pPr>
      <w:r w:rsidRPr="0027162C">
        <w:rPr>
          <w:rFonts w:eastAsia="Calibri" w:cs="Sakkal Majalla"/>
          <w:color w:val="000000" w:themeColor="text1"/>
          <w:kern w:val="2"/>
          <w:szCs w:val="28"/>
          <w:rtl/>
        </w:rPr>
        <w:t xml:space="preserve">كما وجد المروس (2018) أن اليقظة الاستراتيجية هي إحدى الطرق الجديدة في علم الإدارة الحديث لأنها تساهم في تقريب المنظمات من مختلف أصحاب المصلحة، ومن هذا المنطلق، برزت أهمية اعتماد نظام اليقظة والتدقيق في عملية مراقبة بيئة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لضمان مزيد من السيطرة على نظام المعلومات.</w:t>
      </w:r>
    </w:p>
    <w:p w14:paraId="27F65216" w14:textId="294991D9"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 ويصف داوود وإبراهيم (2017) أن اليقظة الاستراتيجية تمثل حاسة البصر والسمع لدى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فهي تظهر كرادار المراقبة في جميع الأوقات وفي جميع الاتجاهات لتتبع المعلومات المفيدة.</w:t>
      </w:r>
    </w:p>
    <w:p w14:paraId="0A92CA94" w14:textId="1DC7D54B"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ويعرف (2020) </w:t>
      </w:r>
      <w:r w:rsidRPr="0027162C">
        <w:rPr>
          <w:rFonts w:eastAsia="Calibri" w:cs="Sakkal Majalla"/>
          <w:color w:val="000000" w:themeColor="text1"/>
          <w:kern w:val="2"/>
          <w:szCs w:val="28"/>
        </w:rPr>
        <w:t>Schoemaker and Day</w:t>
      </w:r>
      <w:r w:rsidRPr="0027162C">
        <w:rPr>
          <w:rFonts w:eastAsia="Calibri" w:cs="Sakkal Majalla"/>
          <w:color w:val="000000" w:themeColor="text1"/>
          <w:kern w:val="2"/>
          <w:szCs w:val="28"/>
          <w:rtl/>
        </w:rPr>
        <w:t xml:space="preserve"> اليقظة الاستراتيجية بأنها طريقة منظمة في الإدارة الاستراتيجية للمنظمة مع التركيز على الجانب التنافسي ومعالجة المعلومات ومعرفة المعلومات</w:t>
      </w:r>
      <w:r w:rsidR="002C4966"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 xml:space="preserve">المفيدة للتحكم في محيط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الفرص والتهديدات.</w:t>
      </w:r>
    </w:p>
    <w:p w14:paraId="4A03988A" w14:textId="7E6D35DC" w:rsidR="000D2A9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لليقظة الاستراتيجية بأنها العملية الجماعية</w:t>
      </w:r>
      <w:r w:rsidR="002C4966" w:rsidRPr="0027162C">
        <w:rPr>
          <w:rFonts w:eastAsia="Calibri" w:cs="Sakkal Majalla"/>
          <w:color w:val="000000" w:themeColor="text1"/>
          <w:kern w:val="2"/>
          <w:szCs w:val="28"/>
        </w:rPr>
        <w:t xml:space="preserve"> </w:t>
      </w:r>
      <w:r w:rsidRPr="0027162C">
        <w:rPr>
          <w:rFonts w:eastAsia="Calibri" w:cs="Sakkal Majalla"/>
          <w:color w:val="000000" w:themeColor="text1"/>
          <w:kern w:val="2"/>
          <w:szCs w:val="28"/>
          <w:rtl/>
        </w:rPr>
        <w:t>كما ينظر المستمرة والتي تقوم بها مجموعة من الأفراد بشكل تطوعي، ويقومون بتتبع ثم استخدام المعلومات المتوقعة فيما يتعلق بالتغييرات التي يحتمل حدوثها في البيئة الخارجية للمنظمة بهدف خلق فرص عمل وتقليل الإخطار العام وعدم اليقين</w:t>
      </w:r>
      <w:r w:rsidR="000D2A9E" w:rsidRPr="0027162C">
        <w:rPr>
          <w:rFonts w:eastAsia="Calibri" w:cs="Sakkal Majalla"/>
          <w:color w:val="000000" w:themeColor="text1"/>
          <w:kern w:val="2"/>
          <w:szCs w:val="28"/>
        </w:rPr>
        <w:t>. )</w:t>
      </w:r>
      <w:r w:rsidR="000D2A9E" w:rsidRPr="0027162C">
        <w:rPr>
          <w:rFonts w:eastAsia="Calibri" w:cs="Sakkal Majalla"/>
          <w:color w:val="000000" w:themeColor="text1"/>
          <w:kern w:val="2"/>
          <w:szCs w:val="28"/>
          <w:rtl/>
        </w:rPr>
        <w:t xml:space="preserve"> </w:t>
      </w:r>
      <w:r w:rsidR="000D2A9E" w:rsidRPr="0027162C">
        <w:rPr>
          <w:rFonts w:eastAsia="Calibri" w:cs="Sakkal Majalla"/>
          <w:color w:val="000000" w:themeColor="text1"/>
          <w:kern w:val="2"/>
          <w:szCs w:val="28"/>
        </w:rPr>
        <w:t>AL-Sadoon and Al-Taha ,2021</w:t>
      </w:r>
      <w:r w:rsidR="000D2A9E" w:rsidRPr="0027162C">
        <w:rPr>
          <w:rFonts w:eastAsia="Calibri" w:cs="Sakkal Majalla"/>
          <w:color w:val="000000" w:themeColor="text1"/>
          <w:kern w:val="2"/>
          <w:szCs w:val="28"/>
          <w:rtl/>
        </w:rPr>
        <w:t xml:space="preserve"> </w:t>
      </w:r>
      <w:r w:rsidR="000D2A9E" w:rsidRPr="0027162C">
        <w:rPr>
          <w:rFonts w:eastAsia="Calibri" w:cs="Sakkal Majalla"/>
          <w:color w:val="000000" w:themeColor="text1"/>
          <w:kern w:val="2"/>
          <w:szCs w:val="28"/>
        </w:rPr>
        <w:t>(</w:t>
      </w:r>
    </w:p>
    <w:p w14:paraId="08565E82" w14:textId="55BBD6B7"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 بينما عرفها الصائغ وآخرون (2017) بأنها النشاط الذي يمكن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من البقاء على اطلاع بكل التطورات في القطاع الذي تشغله.</w:t>
      </w:r>
    </w:p>
    <w:p w14:paraId="6DF1C15A" w14:textId="1837D36F"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وأشار (2017) </w:t>
      </w:r>
      <w:r w:rsidRPr="0027162C">
        <w:rPr>
          <w:rFonts w:eastAsia="Calibri" w:cs="Sakkal Majalla"/>
          <w:color w:val="000000" w:themeColor="text1"/>
          <w:kern w:val="2"/>
          <w:szCs w:val="28"/>
        </w:rPr>
        <w:t>Hancock</w:t>
      </w:r>
      <w:r w:rsidRPr="0027162C">
        <w:rPr>
          <w:rFonts w:eastAsia="Calibri" w:cs="Sakkal Majalla"/>
          <w:color w:val="000000" w:themeColor="text1"/>
          <w:kern w:val="2"/>
          <w:szCs w:val="28"/>
          <w:rtl/>
        </w:rPr>
        <w:t xml:space="preserve"> إلى أن اليقظة الاستراتيجية تمثل عملية البحث عن المعلومات سواء كانت استراتيجية أو اجتماعية أو سياسية أو علمية أو تكنولوجية أو خاصة ببيئة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وجميع متغيراتها </w:t>
      </w:r>
      <w:r w:rsidRPr="0027162C">
        <w:rPr>
          <w:rFonts w:eastAsia="Calibri" w:cs="Sakkal Majalla"/>
          <w:color w:val="000000" w:themeColor="text1"/>
          <w:kern w:val="2"/>
          <w:szCs w:val="28"/>
          <w:rtl/>
        </w:rPr>
        <w:lastRenderedPageBreak/>
        <w:t>وفرصها ومخاطرها. من ناحية أخرى وجد (2018) .</w:t>
      </w:r>
      <w:r w:rsidRPr="0027162C">
        <w:rPr>
          <w:rFonts w:eastAsia="Calibri" w:cs="Sakkal Majalla"/>
          <w:color w:val="000000" w:themeColor="text1"/>
          <w:kern w:val="2"/>
          <w:szCs w:val="28"/>
        </w:rPr>
        <w:t>Alharf et al</w:t>
      </w:r>
      <w:r w:rsidRPr="0027162C">
        <w:rPr>
          <w:rFonts w:eastAsia="Calibri" w:cs="Sakkal Majalla"/>
          <w:color w:val="000000" w:themeColor="text1"/>
          <w:kern w:val="2"/>
          <w:szCs w:val="28"/>
          <w:rtl/>
        </w:rPr>
        <w:t xml:space="preserve"> أن اليقظة الاستراتيجية</w:t>
      </w:r>
      <w:r w:rsidR="000D2A9E" w:rsidRPr="0027162C">
        <w:rPr>
          <w:rFonts w:eastAsia="Calibri" w:cs="Sakkal Majalla"/>
          <w:color w:val="000000" w:themeColor="text1"/>
          <w:kern w:val="2"/>
          <w:szCs w:val="28"/>
        </w:rPr>
        <w:t xml:space="preserve"> </w:t>
      </w:r>
      <w:r w:rsidRPr="0027162C">
        <w:rPr>
          <w:rFonts w:eastAsia="Calibri" w:cs="Sakkal Majalla"/>
          <w:color w:val="000000" w:themeColor="text1"/>
          <w:kern w:val="2"/>
          <w:szCs w:val="28"/>
          <w:rtl/>
        </w:rPr>
        <w:t xml:space="preserve">هي الأساليب التي تستخدمها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للوصول إلى الأهداف والغايات الموضوعة.</w:t>
      </w:r>
    </w:p>
    <w:p w14:paraId="53D0B1B8" w14:textId="79120CDD"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أما (2021) </w:t>
      </w:r>
      <w:r w:rsidRPr="0027162C">
        <w:rPr>
          <w:rFonts w:eastAsia="Calibri" w:cs="Sakkal Majalla"/>
          <w:color w:val="000000" w:themeColor="text1"/>
          <w:kern w:val="2"/>
          <w:szCs w:val="28"/>
        </w:rPr>
        <w:t>Kasmi and Djalab</w:t>
      </w:r>
      <w:r w:rsidRPr="0027162C">
        <w:rPr>
          <w:rFonts w:eastAsia="Calibri" w:cs="Sakkal Majalla"/>
          <w:color w:val="000000" w:themeColor="text1"/>
          <w:kern w:val="2"/>
          <w:szCs w:val="28"/>
          <w:rtl/>
        </w:rPr>
        <w:t xml:space="preserve"> فقد أشارا إلى اليقظة الاستراتيجية على أنها هي الاستعلام عن سلوكيات المنافسين والابتكارات التكنولوجية ومراقبة الاستراتيجيات التجارية ومعرفة الرغبات</w:t>
      </w:r>
      <w:r w:rsidR="000D2A9E" w:rsidRPr="0027162C">
        <w:rPr>
          <w:rFonts w:eastAsia="Calibri" w:cs="Sakkal Majalla"/>
          <w:color w:val="000000" w:themeColor="text1"/>
          <w:kern w:val="2"/>
          <w:szCs w:val="28"/>
        </w:rPr>
        <w:t xml:space="preserve"> </w:t>
      </w:r>
      <w:r w:rsidRPr="0027162C">
        <w:rPr>
          <w:rFonts w:eastAsia="Calibri" w:cs="Sakkal Majalla"/>
          <w:color w:val="000000" w:themeColor="text1"/>
          <w:kern w:val="2"/>
          <w:szCs w:val="28"/>
          <w:rtl/>
        </w:rPr>
        <w:t>الجديدة للمستهلكين، أي بشكل عام مراقبة البيئة.</w:t>
      </w:r>
    </w:p>
    <w:p w14:paraId="29CC7542" w14:textId="7AA21863"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يعتقد بو مدين (2010) بأن كل هذه الأنشطة هي جزء من اليقظة الاستراتيجية التي تساعد في تنظيم المهام مراقبة المعلومات واختبارها وتفسيرها ونشرها بهدف تحسين القرارات المهمة في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وتتضح أهمية اليقظة الاستراتيجية من خلال حقيقة أنها تتيح الوفرة في المعرفة لأن المعلومات التي يتم جمعها لها القدرة على تحسين الخصائص التقنية للمنتج وجودته وتقليل تكلفة</w:t>
      </w:r>
      <w:r w:rsidR="000D2A9E" w:rsidRPr="0027162C">
        <w:rPr>
          <w:rFonts w:eastAsia="Calibri" w:cs="Sakkal Majalla"/>
          <w:color w:val="000000" w:themeColor="text1"/>
          <w:kern w:val="2"/>
          <w:szCs w:val="28"/>
        </w:rPr>
        <w:t xml:space="preserve"> </w:t>
      </w:r>
      <w:r w:rsidRPr="0027162C">
        <w:rPr>
          <w:rFonts w:eastAsia="Calibri" w:cs="Sakkal Majalla"/>
          <w:color w:val="000000" w:themeColor="text1"/>
          <w:kern w:val="2"/>
          <w:szCs w:val="28"/>
          <w:rtl/>
        </w:rPr>
        <w:t>التصنيع.</w:t>
      </w:r>
    </w:p>
    <w:p w14:paraId="5F6040E0" w14:textId="20C24208"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من وجهة نظر (2018) </w:t>
      </w:r>
      <w:r w:rsidRPr="0027162C">
        <w:rPr>
          <w:rFonts w:eastAsia="Calibri" w:cs="Sakkal Majalla"/>
          <w:color w:val="000000" w:themeColor="text1"/>
          <w:kern w:val="2"/>
          <w:szCs w:val="28"/>
        </w:rPr>
        <w:t>Manhal and Hattab</w:t>
      </w:r>
      <w:r w:rsidRPr="0027162C">
        <w:rPr>
          <w:rFonts w:eastAsia="Calibri" w:cs="Sakkal Majalla"/>
          <w:color w:val="000000" w:themeColor="text1"/>
          <w:kern w:val="2"/>
          <w:szCs w:val="28"/>
          <w:rtl/>
        </w:rPr>
        <w:t xml:space="preserve"> إلى اليقظة الاستراتيجية على اعتبار أنها مجموعة من العمليات القائمة على جمع البيانات الملاحظة والتحليل من أجل اتخاذ القرارات المناسبة وذات الصلة ب</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مستقبلاً، وعادة ما تكون القرارات المنطلقة من اليقظة ذات طابع استراتيجي تعطي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الفرصة لاتخاذ عدة قرارات كفيلة باستغلال الفرص وتجنب التهديدات.</w:t>
      </w:r>
    </w:p>
    <w:p w14:paraId="12835930" w14:textId="65404B15"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من ناحية أخرى يرى (2021) </w:t>
      </w:r>
      <w:r w:rsidRPr="0027162C">
        <w:rPr>
          <w:rFonts w:eastAsia="Calibri" w:cs="Sakkal Majalla"/>
          <w:color w:val="000000" w:themeColor="text1"/>
          <w:kern w:val="2"/>
          <w:szCs w:val="28"/>
        </w:rPr>
        <w:t>Bettahar and Aggoun</w:t>
      </w:r>
      <w:r w:rsidRPr="0027162C">
        <w:rPr>
          <w:rFonts w:eastAsia="Calibri" w:cs="Sakkal Majalla"/>
          <w:color w:val="000000" w:themeColor="text1"/>
          <w:kern w:val="2"/>
          <w:szCs w:val="28"/>
          <w:rtl/>
        </w:rPr>
        <w:t xml:space="preserve"> بأنها عملية استراتيجية تزود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بالمعلومات التي تؤهلها لمواجهة المنافسة بشكل أفضل بناء على الأسس والمعايير العلمية وتعتبر اليقظة الاستراتيجية مفتاح المنافسة للوصول إلى الأسبقيات التنافسية.</w:t>
      </w:r>
    </w:p>
    <w:p w14:paraId="2B293D65" w14:textId="69010966"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أكد النجار والشوابكة (2020) في دراستهما بأن اليقظة الاستراتيجية تعتبر حالة الصحوة التي تفرض الحاجة إلى تطوير نموذج جديد في إدارة المعلومات المتعلقة بمفهوم الجودة وليس بمفهوم الكمية سواء في السلعة أو الخدمة، ووافقهما على ذلك بو خمخم ومصباح (2010) عندما أشارا إلى اليقظة الاستراتيجية على أنها جهود رسمية شكلتها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لغرض ووعي كامل وتستخدم أدوات ومنهجية معينة </w:t>
      </w:r>
      <w:r w:rsidRPr="0027162C">
        <w:rPr>
          <w:rFonts w:eastAsia="Calibri" w:cs="Sakkal Majalla"/>
          <w:color w:val="000000" w:themeColor="text1"/>
          <w:kern w:val="2"/>
          <w:szCs w:val="28"/>
          <w:rtl/>
        </w:rPr>
        <w:lastRenderedPageBreak/>
        <w:t xml:space="preserve">تشمل البحث عن المعلومات وجمعها ومعالجتها وبثها واستغلالها من أجل إبقاء </w:t>
      </w:r>
      <w:r w:rsidR="009C31D0" w:rsidRPr="0027162C">
        <w:rPr>
          <w:rFonts w:eastAsia="Calibri" w:cs="Sakkal Majalla"/>
          <w:color w:val="000000" w:themeColor="text1"/>
          <w:kern w:val="2"/>
          <w:szCs w:val="28"/>
          <w:rtl/>
        </w:rPr>
        <w:t>المؤسسة</w:t>
      </w:r>
      <w:r w:rsidR="001B4C50" w:rsidRPr="0027162C">
        <w:rPr>
          <w:rFonts w:eastAsia="Calibri" w:cs="Sakkal Majalla"/>
          <w:color w:val="000000" w:themeColor="text1"/>
          <w:kern w:val="2"/>
          <w:szCs w:val="28"/>
        </w:rPr>
        <w:t xml:space="preserve"> </w:t>
      </w:r>
      <w:r w:rsidRPr="0027162C">
        <w:rPr>
          <w:rFonts w:eastAsia="Calibri" w:cs="Sakkal Majalla"/>
          <w:color w:val="000000" w:themeColor="text1"/>
          <w:kern w:val="2"/>
          <w:szCs w:val="28"/>
          <w:rtl/>
        </w:rPr>
        <w:t>في حالة من الحذر والرصد المستمر للبيئة التي تعمل فيها.</w:t>
      </w:r>
    </w:p>
    <w:p w14:paraId="68250A41" w14:textId="77777777"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بدوره أشار صلاح الدين (2020) إلى اليقظة الاستراتيجية على أنها الاهتمام والوعي بالأحداث الجارية والتجارب الداخلية والخارجية، والتدقيق المستمر في التوقعات والرغبة في الابتكار، أي أنها سباق المعلومات الذي يمكن للمنظمات أن تشارك فيه طواعية من خلال متابعة البيئة الخارجية من أجل إيجاد فرص لاستغلالها في الوقت المناسب، وكذلك لتجنب أو تقليل آثار التهديدات المحتملة.</w:t>
      </w:r>
    </w:p>
    <w:p w14:paraId="375AA938" w14:textId="23E102A2"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أما بن ناقلة ومرزيق (2010) فقد نظرا إلى اليقظة الاستراتيجية على أنها وسيلة رصد ومتابعة ذكية المحيط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من خلال البحث عن المعلومات الحالية والمستقبلية، وتظهر اليقظة الاستراتيجية</w:t>
      </w:r>
      <w:r w:rsidR="00CC07E9" w:rsidRPr="0027162C">
        <w:rPr>
          <w:rFonts w:eastAsia="Calibri" w:cs="Sakkal Majalla"/>
          <w:color w:val="000000" w:themeColor="text1"/>
          <w:kern w:val="2"/>
          <w:szCs w:val="28"/>
        </w:rPr>
        <w:t xml:space="preserve"> </w:t>
      </w:r>
      <w:r w:rsidRPr="0027162C">
        <w:rPr>
          <w:rFonts w:eastAsia="Calibri" w:cs="Sakkal Majalla"/>
          <w:color w:val="000000" w:themeColor="text1"/>
          <w:kern w:val="2"/>
          <w:szCs w:val="28"/>
          <w:rtl/>
        </w:rPr>
        <w:t>كرادار من خلال استشعار التطورات المختلفة المحيطة ب</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لاغتنام الفرص الجديدة وتقليل المخاطر المرتبطة بعدم التأكد، حيث أن البحث عن المعلومات هو الخطوة الأولى لليقظة الاستراتيجية</w:t>
      </w:r>
      <w:r w:rsidR="00CC07E9" w:rsidRPr="0027162C">
        <w:rPr>
          <w:rFonts w:eastAsia="Calibri" w:cs="Sakkal Majalla"/>
          <w:color w:val="000000" w:themeColor="text1"/>
          <w:kern w:val="2"/>
          <w:szCs w:val="28"/>
        </w:rPr>
        <w:t xml:space="preserve"> </w:t>
      </w:r>
      <w:r w:rsidRPr="0027162C">
        <w:rPr>
          <w:rFonts w:eastAsia="Calibri" w:cs="Sakkal Majalla"/>
          <w:color w:val="000000" w:themeColor="text1"/>
          <w:kern w:val="2"/>
          <w:szCs w:val="28"/>
          <w:rtl/>
        </w:rPr>
        <w:t>من خلال تحديد مجال اليقظة، وتحديد ما يجب مراقبته، وأين توجد المعلومات ثم الحصول عليها، ووضع خطة عمل ثم يتم تحليل المعلومات ومعالجتها وإنشاء توازن معرفي لاستخدامها في الوقت</w:t>
      </w:r>
      <w:r w:rsidR="00CC07E9" w:rsidRPr="0027162C">
        <w:rPr>
          <w:rFonts w:eastAsia="Calibri" w:cs="Sakkal Majalla"/>
          <w:color w:val="000000" w:themeColor="text1"/>
          <w:kern w:val="2"/>
          <w:szCs w:val="28"/>
        </w:rPr>
        <w:t xml:space="preserve"> </w:t>
      </w:r>
      <w:r w:rsidRPr="0027162C">
        <w:rPr>
          <w:rFonts w:eastAsia="Calibri" w:cs="Sakkal Majalla"/>
          <w:color w:val="000000" w:themeColor="text1"/>
          <w:kern w:val="2"/>
          <w:szCs w:val="28"/>
          <w:rtl/>
        </w:rPr>
        <w:t>المناسب لاتخاذ القرار.</w:t>
      </w:r>
    </w:p>
    <w:p w14:paraId="2C1A9FE3" w14:textId="095E1230" w:rsidR="00E8533E" w:rsidRPr="004C5AB5" w:rsidRDefault="00CE243E" w:rsidP="004C5AB5">
      <w:pPr>
        <w:spacing w:before="100" w:beforeAutospacing="1" w:after="100" w:afterAutospacing="1"/>
        <w:ind w:left="0" w:firstLine="0"/>
        <w:outlineLvl w:val="2"/>
        <w:rPr>
          <w:rFonts w:eastAsia="Calibri" w:cs="Sakkal Majalla"/>
          <w:b/>
          <w:bCs/>
          <w:color w:val="000000" w:themeColor="text1"/>
          <w:kern w:val="2"/>
          <w:sz w:val="32"/>
          <w:szCs w:val="32"/>
        </w:rPr>
      </w:pPr>
      <w:bookmarkStart w:id="52" w:name="_Toc161439298"/>
      <w:bookmarkStart w:id="53" w:name="_Toc180521055"/>
      <w:r w:rsidRPr="004C5AB5">
        <w:rPr>
          <w:rFonts w:eastAsia="Calibri" w:cs="Sakkal Majalla"/>
          <w:b/>
          <w:bCs/>
          <w:color w:val="000000" w:themeColor="text1"/>
          <w:kern w:val="2"/>
          <w:sz w:val="32"/>
          <w:szCs w:val="32"/>
          <w:rtl/>
        </w:rPr>
        <w:t>3</w:t>
      </w:r>
      <w:r w:rsidR="003B685B" w:rsidRPr="004C5AB5">
        <w:rPr>
          <w:rFonts w:eastAsia="Calibri" w:cs="Sakkal Majalla"/>
          <w:b/>
          <w:bCs/>
          <w:color w:val="000000" w:themeColor="text1"/>
          <w:kern w:val="2"/>
          <w:sz w:val="32"/>
          <w:szCs w:val="32"/>
          <w:rtl/>
        </w:rPr>
        <w:t xml:space="preserve">.1.2 </w:t>
      </w:r>
      <w:r w:rsidR="00E8533E" w:rsidRPr="004C5AB5">
        <w:rPr>
          <w:rFonts w:eastAsia="Calibri" w:cs="Sakkal Majalla"/>
          <w:b/>
          <w:bCs/>
          <w:color w:val="000000" w:themeColor="text1"/>
          <w:kern w:val="2"/>
          <w:sz w:val="32"/>
          <w:szCs w:val="32"/>
          <w:rtl/>
        </w:rPr>
        <w:t>خصائص اليقظة الاستراتيجية</w:t>
      </w:r>
      <w:bookmarkEnd w:id="52"/>
      <w:bookmarkEnd w:id="53"/>
    </w:p>
    <w:p w14:paraId="3B81C5B5" w14:textId="725E20C3"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إن اليقظة الاستراتيجية بطبيعة الحال ليست شيئا مكتسباً من البيئة الخارجية للمنظمة، بل هي عنصر أو صفة يلزم قبولها كجزء أساس من الإدارة، وتعني اليقظة الحرص والانتباه والتنبه، وليس</w:t>
      </w:r>
      <w:r w:rsidR="006E693B" w:rsidRPr="0027162C">
        <w:rPr>
          <w:rFonts w:eastAsia="Calibri" w:cs="Sakkal Majalla"/>
          <w:color w:val="000000" w:themeColor="text1"/>
          <w:kern w:val="2"/>
          <w:szCs w:val="28"/>
        </w:rPr>
        <w:t xml:space="preserve"> </w:t>
      </w:r>
      <w:r w:rsidRPr="0027162C">
        <w:rPr>
          <w:rFonts w:eastAsia="Calibri" w:cs="Sakkal Majalla"/>
          <w:color w:val="000000" w:themeColor="text1"/>
          <w:kern w:val="2"/>
          <w:szCs w:val="28"/>
          <w:rtl/>
        </w:rPr>
        <w:t>الغرض من اليقظة انتظار حدوث زلات ثم محاولة إجراء خطط لحل مشكلة ما، بل أن اليقظة بطبيعتها</w:t>
      </w:r>
      <w:r w:rsidR="006E693B" w:rsidRPr="0027162C">
        <w:rPr>
          <w:rFonts w:cs="Sakkal Majalla"/>
          <w:color w:val="000000" w:themeColor="text1"/>
          <w:szCs w:val="28"/>
          <w:rtl/>
        </w:rPr>
        <w:t xml:space="preserve"> </w:t>
      </w:r>
      <w:r w:rsidR="006E693B" w:rsidRPr="0027162C">
        <w:rPr>
          <w:rFonts w:eastAsia="Calibri" w:cs="Sakkal Majalla"/>
          <w:color w:val="000000" w:themeColor="text1"/>
          <w:kern w:val="2"/>
          <w:szCs w:val="28"/>
          <w:rtl/>
        </w:rPr>
        <w:t>وقائية</w:t>
      </w:r>
      <w:r w:rsidR="006E693B" w:rsidRPr="0027162C">
        <w:rPr>
          <w:rFonts w:eastAsia="Calibri" w:cs="Sakkal Majalla"/>
          <w:color w:val="000000" w:themeColor="text1"/>
          <w:kern w:val="2"/>
          <w:szCs w:val="28"/>
        </w:rPr>
        <w:t xml:space="preserve"> (</w:t>
      </w:r>
      <w:r w:rsidRPr="0027162C">
        <w:rPr>
          <w:rFonts w:eastAsia="Calibri" w:cs="Sakkal Majalla"/>
          <w:color w:val="000000" w:themeColor="text1"/>
          <w:kern w:val="2"/>
          <w:szCs w:val="28"/>
        </w:rPr>
        <w:t>Šmotek et al., 2018</w:t>
      </w:r>
      <w:r w:rsidR="006E693B" w:rsidRPr="0027162C">
        <w:rPr>
          <w:rFonts w:eastAsia="Calibri" w:cs="Sakkal Majalla"/>
          <w:color w:val="000000" w:themeColor="text1"/>
          <w:kern w:val="2"/>
          <w:szCs w:val="28"/>
        </w:rPr>
        <w:t>)</w:t>
      </w:r>
    </w:p>
    <w:p w14:paraId="7795734F" w14:textId="4EF3A641"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فقد أحد (2019) .</w:t>
      </w:r>
      <w:r w:rsidRPr="0027162C">
        <w:rPr>
          <w:rFonts w:eastAsia="Calibri" w:cs="Sakkal Majalla"/>
          <w:color w:val="000000" w:themeColor="text1"/>
          <w:kern w:val="2"/>
          <w:szCs w:val="28"/>
        </w:rPr>
        <w:t>Liu et al</w:t>
      </w:r>
      <w:r w:rsidRPr="0027162C">
        <w:rPr>
          <w:rFonts w:eastAsia="Calibri" w:cs="Sakkal Majalla"/>
          <w:color w:val="000000" w:themeColor="text1"/>
          <w:kern w:val="2"/>
          <w:szCs w:val="28"/>
          <w:rtl/>
        </w:rPr>
        <w:t xml:space="preserve"> أن أحد أهم خصائص اليقظة الاستراتيجية هي المراقبة، والتي تقوم على معرفة ومراقبة جميع التطورات في سوق العمل، مثل التطورات التكنولوجية، والأساليب الحديثة للمنافسين، كما أنها تتصف بالتعلم ومعرفة خصائص الأسواق الجديدة والاستفادة من تجارب</w:t>
      </w:r>
      <w:r w:rsidR="006E693B" w:rsidRPr="0027162C">
        <w:rPr>
          <w:rFonts w:eastAsia="Calibri" w:cs="Sakkal Majalla"/>
          <w:color w:val="000000" w:themeColor="text1"/>
          <w:kern w:val="2"/>
          <w:szCs w:val="28"/>
        </w:rPr>
        <w:t xml:space="preserve"> </w:t>
      </w:r>
      <w:r w:rsidRPr="0027162C">
        <w:rPr>
          <w:rFonts w:eastAsia="Calibri" w:cs="Sakkal Majalla"/>
          <w:color w:val="000000" w:themeColor="text1"/>
          <w:kern w:val="2"/>
          <w:szCs w:val="28"/>
          <w:rtl/>
        </w:rPr>
        <w:t>المنافسين سواء كانت فاشلة أو ناجحة.</w:t>
      </w:r>
    </w:p>
    <w:p w14:paraId="28CCC9F4" w14:textId="3F8BEC60"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lastRenderedPageBreak/>
        <w:t>حيث تتمتع اليقظة الاستراتيجية بعدة خصائص منها: الإبداع مثل الانتباه إلى الإشارات كتحذير</w:t>
      </w:r>
      <w:r w:rsidR="006E693B" w:rsidRPr="0027162C">
        <w:rPr>
          <w:rFonts w:eastAsia="Calibri" w:cs="Sakkal Majalla"/>
          <w:color w:val="000000" w:themeColor="text1"/>
          <w:kern w:val="2"/>
          <w:szCs w:val="28"/>
        </w:rPr>
        <w:t xml:space="preserve"> </w:t>
      </w:r>
      <w:r w:rsidRPr="0027162C">
        <w:rPr>
          <w:rFonts w:eastAsia="Calibri" w:cs="Sakkal Majalla"/>
          <w:color w:val="000000" w:themeColor="text1"/>
          <w:kern w:val="2"/>
          <w:szCs w:val="28"/>
          <w:rtl/>
        </w:rPr>
        <w:t>مبكر مرتبط بعنصر الإبداع، والتنبؤ بأي مخاطر من الممكن أن تأخذ حيزاً مستقبلياً وبالتالي التأثير</w:t>
      </w:r>
      <w:r w:rsidR="006E693B" w:rsidRPr="0027162C">
        <w:rPr>
          <w:rFonts w:eastAsia="Calibri" w:cs="Sakkal Majalla"/>
          <w:color w:val="000000" w:themeColor="text1"/>
          <w:kern w:val="2"/>
          <w:szCs w:val="28"/>
        </w:rPr>
        <w:t xml:space="preserve"> </w:t>
      </w:r>
      <w:r w:rsidRPr="0027162C">
        <w:rPr>
          <w:rFonts w:eastAsia="Calibri" w:cs="Sakkal Majalla"/>
          <w:color w:val="000000" w:themeColor="text1"/>
          <w:kern w:val="2"/>
          <w:szCs w:val="28"/>
          <w:rtl/>
        </w:rPr>
        <w:t xml:space="preserve">على عمليات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الداخلية أو الخارجية </w:t>
      </w:r>
      <w:r w:rsidR="006E693B" w:rsidRPr="0027162C">
        <w:rPr>
          <w:rFonts w:eastAsia="Calibri" w:cs="Sakkal Majalla"/>
          <w:color w:val="000000" w:themeColor="text1"/>
          <w:kern w:val="2"/>
          <w:szCs w:val="28"/>
        </w:rPr>
        <w:t>.</w:t>
      </w:r>
    </w:p>
    <w:p w14:paraId="536C716D" w14:textId="4289731F" w:rsidR="00E8533E" w:rsidRPr="0027162C" w:rsidRDefault="006E693B"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lang w:bidi="ar-EG"/>
        </w:rPr>
        <w:t xml:space="preserve">وهناك </w:t>
      </w:r>
      <w:r w:rsidR="00E8533E" w:rsidRPr="0027162C">
        <w:rPr>
          <w:rFonts w:eastAsia="Calibri" w:cs="Sakkal Majalla"/>
          <w:color w:val="000000" w:themeColor="text1"/>
          <w:kern w:val="2"/>
          <w:szCs w:val="28"/>
          <w:rtl/>
        </w:rPr>
        <w:t xml:space="preserve">عدة خصائص أيضا تشير إلى خاصية </w:t>
      </w:r>
      <w:r w:rsidRPr="0027162C">
        <w:rPr>
          <w:rFonts w:eastAsia="Calibri" w:cs="Sakkal Majalla"/>
          <w:color w:val="000000" w:themeColor="text1"/>
          <w:kern w:val="2"/>
          <w:szCs w:val="28"/>
          <w:rtl/>
        </w:rPr>
        <w:t>التنبؤ</w:t>
      </w:r>
      <w:r w:rsidR="00E8533E" w:rsidRPr="0027162C">
        <w:rPr>
          <w:rFonts w:eastAsia="Calibri" w:cs="Sakkal Majalla"/>
          <w:color w:val="000000" w:themeColor="text1"/>
          <w:kern w:val="2"/>
          <w:szCs w:val="28"/>
          <w:rtl/>
        </w:rPr>
        <w:t xml:space="preserve"> حيث يعتقد بأن </w:t>
      </w:r>
      <w:r w:rsidR="0032696D" w:rsidRPr="0027162C">
        <w:rPr>
          <w:rFonts w:eastAsia="Calibri" w:cs="Sakkal Majalla"/>
          <w:color w:val="000000" w:themeColor="text1"/>
          <w:kern w:val="2"/>
          <w:szCs w:val="28"/>
          <w:rtl/>
        </w:rPr>
        <w:t>التنبؤ</w:t>
      </w:r>
      <w:r w:rsidR="00E8533E" w:rsidRPr="0027162C">
        <w:rPr>
          <w:rFonts w:eastAsia="Calibri" w:cs="Sakkal Majalla"/>
          <w:color w:val="000000" w:themeColor="text1"/>
          <w:kern w:val="2"/>
          <w:szCs w:val="28"/>
          <w:rtl/>
        </w:rPr>
        <w:t xml:space="preserve"> يساعد </w:t>
      </w:r>
      <w:r w:rsidR="009C31D0" w:rsidRPr="0027162C">
        <w:rPr>
          <w:rFonts w:eastAsia="Calibri" w:cs="Sakkal Majalla"/>
          <w:color w:val="000000" w:themeColor="text1"/>
          <w:kern w:val="2"/>
          <w:szCs w:val="28"/>
          <w:rtl/>
        </w:rPr>
        <w:t>المؤسسة</w:t>
      </w:r>
      <w:r w:rsidR="00E8533E" w:rsidRPr="0027162C">
        <w:rPr>
          <w:rFonts w:eastAsia="Calibri" w:cs="Sakkal Majalla"/>
          <w:color w:val="000000" w:themeColor="text1"/>
          <w:kern w:val="2"/>
          <w:szCs w:val="28"/>
          <w:rtl/>
        </w:rPr>
        <w:t xml:space="preserve"> في الوقوف على</w:t>
      </w:r>
    </w:p>
    <w:p w14:paraId="2A84A647" w14:textId="1A9D4475"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أنشطة المنافسين وتطورها، أو التغيرات في البيئة المحيطة، بالإضافة إلى أن اليقظة الاستراتيجية تتصف بخاصية الاكتشاف للفرص السوقية والتي من الممكن أن تساعد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في تطوير أعمالها، وتحديث عملياتها الخارجية من خلال ارتباطها بموردين ومصنعين جدد. بالإضافة إلى ذلك، ذكر </w:t>
      </w:r>
      <w:r w:rsidR="003C3E6C" w:rsidRPr="0027162C">
        <w:rPr>
          <w:rFonts w:eastAsia="Calibri" w:cs="Sakkal Majalla"/>
          <w:color w:val="000000" w:themeColor="text1"/>
          <w:kern w:val="2"/>
          <w:szCs w:val="28"/>
          <w:rtl/>
        </w:rPr>
        <w:t>(2020) .</w:t>
      </w:r>
      <w:r w:rsidR="003C3E6C" w:rsidRPr="0027162C">
        <w:rPr>
          <w:rFonts w:eastAsia="Calibri" w:cs="Sakkal Majalla"/>
          <w:color w:val="000000" w:themeColor="text1"/>
          <w:kern w:val="2"/>
          <w:szCs w:val="28"/>
        </w:rPr>
        <w:t>Mak et al</w:t>
      </w:r>
      <w:r w:rsidR="003C3E6C"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 xml:space="preserve">بان خصائص اليقظة هي مستمرة لكي تضمن بقاء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في حالة استعداد تام شامله تشمل جميع النواحي المتمثلة بأبعادها كافه، وتشاركية تحتاج إلى ثقافه وبيئة تنظيمية لكي تفعل على نحو يخدم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كما أنها عملية شاملة مستمرة، وتشاركية.</w:t>
      </w:r>
      <w:r w:rsidR="003C3E6C"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 xml:space="preserve">بتغة وفراحتية </w:t>
      </w:r>
      <w:r w:rsidR="003C3E6C" w:rsidRPr="0027162C">
        <w:rPr>
          <w:rFonts w:eastAsia="Calibri" w:cs="Sakkal Majalla"/>
          <w:color w:val="000000" w:themeColor="text1"/>
          <w:kern w:val="2"/>
          <w:szCs w:val="28"/>
          <w:rtl/>
        </w:rPr>
        <w:t>،</w:t>
      </w:r>
      <w:r w:rsidRPr="0027162C">
        <w:rPr>
          <w:rFonts w:eastAsia="Calibri" w:cs="Sakkal Majalla"/>
          <w:color w:val="000000" w:themeColor="text1"/>
          <w:kern w:val="2"/>
          <w:szCs w:val="28"/>
          <w:rtl/>
        </w:rPr>
        <w:t>2021)</w:t>
      </w:r>
    </w:p>
    <w:p w14:paraId="2D098D02" w14:textId="77777777" w:rsidR="005A4692" w:rsidRPr="004C5AB5" w:rsidRDefault="00E8533E" w:rsidP="00064D34">
      <w:pPr>
        <w:spacing w:before="100" w:beforeAutospacing="1" w:after="100" w:afterAutospacing="1"/>
        <w:ind w:left="0" w:firstLine="0"/>
        <w:rPr>
          <w:rFonts w:eastAsia="Calibri" w:cs="Sakkal Majalla"/>
          <w:b/>
          <w:bCs/>
          <w:color w:val="000000" w:themeColor="text1"/>
          <w:kern w:val="2"/>
          <w:szCs w:val="28"/>
          <w:rtl/>
        </w:rPr>
      </w:pPr>
      <w:r w:rsidRPr="004C5AB5">
        <w:rPr>
          <w:rFonts w:eastAsia="Calibri" w:cs="Sakkal Majalla"/>
          <w:b/>
          <w:bCs/>
          <w:color w:val="000000" w:themeColor="text1"/>
          <w:kern w:val="2"/>
          <w:szCs w:val="28"/>
          <w:rtl/>
        </w:rPr>
        <w:t xml:space="preserve">نستنتج من كل ما ذكر أعلاه بان خصائص اليقظة تتمثل بالآتي: - </w:t>
      </w:r>
    </w:p>
    <w:p w14:paraId="2CD805BF" w14:textId="31C8DD63" w:rsidR="00E8533E" w:rsidRPr="0027162C" w:rsidRDefault="00E8533E" w:rsidP="00665297">
      <w:pPr>
        <w:pStyle w:val="a3"/>
        <w:numPr>
          <w:ilvl w:val="0"/>
          <w:numId w:val="1"/>
        </w:numPr>
        <w:spacing w:before="100" w:beforeAutospacing="1" w:after="100" w:afterAutospacing="1"/>
        <w:ind w:left="423"/>
        <w:contextualSpacing w:val="0"/>
        <w:rPr>
          <w:rFonts w:eastAsia="Calibri" w:cs="Sakkal Majalla"/>
          <w:color w:val="000000" w:themeColor="text1"/>
          <w:kern w:val="2"/>
          <w:szCs w:val="28"/>
        </w:rPr>
      </w:pPr>
      <w:r w:rsidRPr="0027162C">
        <w:rPr>
          <w:rFonts w:eastAsia="Calibri" w:cs="Sakkal Majalla"/>
          <w:color w:val="000000" w:themeColor="text1"/>
          <w:kern w:val="2"/>
          <w:szCs w:val="28"/>
          <w:rtl/>
        </w:rPr>
        <w:t>استراتيجية تعتبر اليقظة الاستراتيجية عملية إدارية استراتيجية معنية بالقرارات المستقبلية التي</w:t>
      </w:r>
      <w:r w:rsidR="005A4692"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 xml:space="preserve">لها تأثير كبير على القدرة التنافسية واستمرار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w:t>
      </w:r>
    </w:p>
    <w:p w14:paraId="6917296C" w14:textId="21413EFF" w:rsidR="00E8533E" w:rsidRPr="0027162C" w:rsidRDefault="00E8533E" w:rsidP="00665297">
      <w:pPr>
        <w:pStyle w:val="a3"/>
        <w:numPr>
          <w:ilvl w:val="0"/>
          <w:numId w:val="1"/>
        </w:numPr>
        <w:spacing w:before="100" w:beforeAutospacing="1" w:after="100" w:afterAutospacing="1"/>
        <w:ind w:left="423"/>
        <w:contextualSpacing w:val="0"/>
        <w:rPr>
          <w:rFonts w:eastAsia="Calibri" w:cs="Sakkal Majalla"/>
          <w:color w:val="000000" w:themeColor="text1"/>
          <w:kern w:val="2"/>
          <w:szCs w:val="28"/>
        </w:rPr>
      </w:pPr>
      <w:r w:rsidRPr="0027162C">
        <w:rPr>
          <w:rFonts w:eastAsia="Calibri" w:cs="Sakkal Majalla"/>
          <w:color w:val="000000" w:themeColor="text1"/>
          <w:kern w:val="2"/>
          <w:szCs w:val="28"/>
          <w:rtl/>
        </w:rPr>
        <w:t xml:space="preserve">عملية مستمرة: المراقبة المستمرة هي أداة خصائص اليقظة وهي ما يصنع الفرق بين </w:t>
      </w:r>
      <w:r w:rsidR="009C31D0" w:rsidRPr="0027162C">
        <w:rPr>
          <w:rFonts w:eastAsia="Calibri" w:cs="Sakkal Majalla"/>
          <w:color w:val="000000" w:themeColor="text1"/>
          <w:kern w:val="2"/>
          <w:szCs w:val="28"/>
          <w:rtl/>
        </w:rPr>
        <w:t>المؤسسة</w:t>
      </w:r>
      <w:r w:rsidR="005A4692"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اليقظة و</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الغير يقظة وهي الرصد في الوقت الذي لا يمكن تنبؤ حدوث شيء خلاله</w:t>
      </w:r>
      <w:r w:rsidR="005A4692"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شامله لجميع البيانات في البيئة المحيطة.</w:t>
      </w:r>
    </w:p>
    <w:p w14:paraId="389CF62B" w14:textId="77777777" w:rsidR="00E8533E" w:rsidRDefault="00E8533E" w:rsidP="00665297">
      <w:pPr>
        <w:pStyle w:val="a3"/>
        <w:numPr>
          <w:ilvl w:val="0"/>
          <w:numId w:val="1"/>
        </w:numPr>
        <w:spacing w:before="100" w:beforeAutospacing="1" w:after="100" w:afterAutospacing="1"/>
        <w:ind w:left="423"/>
        <w:contextualSpacing w:val="0"/>
        <w:rPr>
          <w:rFonts w:eastAsia="Calibri" w:cs="Sakkal Majalla"/>
          <w:color w:val="000000" w:themeColor="text1"/>
          <w:kern w:val="2"/>
          <w:szCs w:val="28"/>
        </w:rPr>
      </w:pPr>
      <w:r w:rsidRPr="0027162C">
        <w:rPr>
          <w:rFonts w:eastAsia="Calibri" w:cs="Sakkal Majalla"/>
          <w:color w:val="000000" w:themeColor="text1"/>
          <w:kern w:val="2"/>
          <w:szCs w:val="28"/>
          <w:rtl/>
        </w:rPr>
        <w:t>تشاركيه في جميع المراحل التي تلي ترجمة البيانات إلى معلومات ولحين اتخاذ القرارات.</w:t>
      </w:r>
    </w:p>
    <w:p w14:paraId="11969694" w14:textId="77777777" w:rsidR="004C5AB5" w:rsidRDefault="004C5AB5" w:rsidP="004C5AB5">
      <w:pPr>
        <w:pStyle w:val="a3"/>
        <w:spacing w:before="100" w:beforeAutospacing="1" w:after="100" w:afterAutospacing="1"/>
        <w:ind w:left="423" w:firstLine="0"/>
        <w:contextualSpacing w:val="0"/>
        <w:rPr>
          <w:rFonts w:eastAsia="Calibri" w:cs="Sakkal Majalla"/>
          <w:color w:val="000000" w:themeColor="text1"/>
          <w:kern w:val="2"/>
          <w:szCs w:val="28"/>
          <w:rtl/>
        </w:rPr>
      </w:pPr>
    </w:p>
    <w:p w14:paraId="591B6828" w14:textId="77777777" w:rsidR="004C5AB5" w:rsidRPr="0027162C" w:rsidRDefault="004C5AB5" w:rsidP="004C5AB5">
      <w:pPr>
        <w:pStyle w:val="a3"/>
        <w:spacing w:before="100" w:beforeAutospacing="1" w:after="100" w:afterAutospacing="1"/>
        <w:ind w:left="423" w:firstLine="0"/>
        <w:contextualSpacing w:val="0"/>
        <w:rPr>
          <w:rFonts w:eastAsia="Calibri" w:cs="Sakkal Majalla"/>
          <w:color w:val="000000" w:themeColor="text1"/>
          <w:kern w:val="2"/>
          <w:szCs w:val="28"/>
        </w:rPr>
      </w:pPr>
    </w:p>
    <w:p w14:paraId="29B12CFC" w14:textId="21313B24" w:rsidR="00E8533E" w:rsidRPr="004C5AB5" w:rsidRDefault="00CE243E" w:rsidP="004C5AB5">
      <w:pPr>
        <w:spacing w:before="100" w:beforeAutospacing="1" w:after="100" w:afterAutospacing="1"/>
        <w:ind w:left="0" w:firstLine="0"/>
        <w:outlineLvl w:val="2"/>
        <w:rPr>
          <w:rFonts w:eastAsia="Calibri" w:cs="Sakkal Majalla"/>
          <w:b/>
          <w:bCs/>
          <w:color w:val="000000" w:themeColor="text1"/>
          <w:kern w:val="2"/>
          <w:sz w:val="32"/>
          <w:szCs w:val="32"/>
        </w:rPr>
      </w:pPr>
      <w:bookmarkStart w:id="54" w:name="_Toc161439299"/>
      <w:bookmarkStart w:id="55" w:name="_Toc180521056"/>
      <w:r w:rsidRPr="004C5AB5">
        <w:rPr>
          <w:rFonts w:eastAsia="Calibri" w:cs="Sakkal Majalla"/>
          <w:b/>
          <w:bCs/>
          <w:color w:val="000000" w:themeColor="text1"/>
          <w:kern w:val="2"/>
          <w:sz w:val="32"/>
          <w:szCs w:val="32"/>
          <w:rtl/>
        </w:rPr>
        <w:lastRenderedPageBreak/>
        <w:t>4</w:t>
      </w:r>
      <w:r w:rsidR="003B685B" w:rsidRPr="004C5AB5">
        <w:rPr>
          <w:rFonts w:eastAsia="Calibri" w:cs="Sakkal Majalla"/>
          <w:b/>
          <w:bCs/>
          <w:color w:val="000000" w:themeColor="text1"/>
          <w:kern w:val="2"/>
          <w:sz w:val="32"/>
          <w:szCs w:val="32"/>
          <w:rtl/>
        </w:rPr>
        <w:t xml:space="preserve">.1.2 </w:t>
      </w:r>
      <w:r w:rsidR="00E8533E" w:rsidRPr="004C5AB5">
        <w:rPr>
          <w:rFonts w:eastAsia="Calibri" w:cs="Sakkal Majalla"/>
          <w:b/>
          <w:bCs/>
          <w:color w:val="000000" w:themeColor="text1"/>
          <w:kern w:val="2"/>
          <w:sz w:val="32"/>
          <w:szCs w:val="32"/>
          <w:rtl/>
        </w:rPr>
        <w:t>أهداف اليقظة الاستراتيجية</w:t>
      </w:r>
      <w:bookmarkEnd w:id="54"/>
      <w:bookmarkEnd w:id="55"/>
    </w:p>
    <w:p w14:paraId="788218FB" w14:textId="186ACABF"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إن الهدف من اليقظة الاستراتيجية هو ضمان حصول الإدارة على أقصى استفادة من معاملاتها المختلفة، ففي مجال المشتريات، يجب أن تحصل على المنتج عالي الجودة بأسعار تنافسية، وفي مجال المبيعات يجب أن تحصل على أقصى تحقيق لمنتجاتها بأقل تكلفة بيع، وفي مجال الموارد البشرية يلزم أن تقوم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بتوظيف أفضل المواهب والقدرات، وتحافظ على المعنويات العالية للعاملين فيها وبالمثل، في أي من معاملاتها، يجب أن تسعى للحصول على الأفضل، على عكس المنظمات الخاصة معظمها اهتمامات فردية حيث يتمحور الأفراد الذين تتركز اهتماماتهم بالكامل على الأداء المربح</w:t>
      </w:r>
      <w:r w:rsidR="005A4692"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للمنظمة، إلا أنه في منظمات القطاع العام من الصعب غرس هذه الثقافة.</w:t>
      </w:r>
      <w:r w:rsidR="005A4692" w:rsidRPr="0027162C">
        <w:rPr>
          <w:rFonts w:eastAsia="Calibri" w:cs="Sakkal Majalla"/>
          <w:color w:val="000000" w:themeColor="text1"/>
          <w:kern w:val="2"/>
          <w:szCs w:val="28"/>
          <w:rtl/>
        </w:rPr>
        <w:t>(</w:t>
      </w:r>
      <w:r w:rsidRPr="0027162C">
        <w:rPr>
          <w:rFonts w:eastAsia="Calibri" w:cs="Sakkal Majalla"/>
          <w:color w:val="000000" w:themeColor="text1"/>
          <w:kern w:val="2"/>
          <w:szCs w:val="28"/>
          <w:rtl/>
        </w:rPr>
        <w:t xml:space="preserve"> 2021 ,</w:t>
      </w:r>
      <w:r w:rsidRPr="0027162C">
        <w:rPr>
          <w:rFonts w:eastAsia="Calibri" w:cs="Sakkal Majalla"/>
          <w:color w:val="000000" w:themeColor="text1"/>
          <w:kern w:val="2"/>
          <w:szCs w:val="28"/>
        </w:rPr>
        <w:t>Salim</w:t>
      </w:r>
      <w:r w:rsidRPr="0027162C">
        <w:rPr>
          <w:rFonts w:eastAsia="Calibri" w:cs="Sakkal Majalla"/>
          <w:color w:val="000000" w:themeColor="text1"/>
          <w:kern w:val="2"/>
          <w:szCs w:val="28"/>
          <w:rtl/>
        </w:rPr>
        <w:t>)</w:t>
      </w:r>
    </w:p>
    <w:p w14:paraId="3E449D1B" w14:textId="7384A851"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من جهة أخرى يرى (2022) </w:t>
      </w:r>
      <w:r w:rsidRPr="0027162C">
        <w:rPr>
          <w:rFonts w:eastAsia="Calibri" w:cs="Sakkal Majalla"/>
          <w:color w:val="000000" w:themeColor="text1"/>
          <w:kern w:val="2"/>
          <w:szCs w:val="28"/>
        </w:rPr>
        <w:t>Hassan</w:t>
      </w:r>
      <w:r w:rsidRPr="0027162C">
        <w:rPr>
          <w:rFonts w:eastAsia="Calibri" w:cs="Sakkal Majalla"/>
          <w:color w:val="000000" w:themeColor="text1"/>
          <w:kern w:val="2"/>
          <w:szCs w:val="28"/>
          <w:rtl/>
        </w:rPr>
        <w:t xml:space="preserve"> أن اليقظة الاستراتيجية تساعد في تحقيق رؤية واضحة للإجراءات الحالية والمتوقعة وممارسات المنافسين والتنبؤ بنواياهم وتوجهاتهم، كما أنها تشجع على العمل الجماعي والتطوعي من خلال تبادل المعلومات ومشاركتها مما يشكل حافزا للابتكارات والبحث</w:t>
      </w:r>
      <w:r w:rsidR="00FC1444"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عن أفكار جديدة وتطويرها.</w:t>
      </w:r>
    </w:p>
    <w:p w14:paraId="098D61D7" w14:textId="2E7AF684"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يؤكد الباحثون أن اليقظة الاستراتيجية تتيح جمع الكثير من المعلومات مما يساعد في تحسين الجودة وتقديم أفضل المنتجات، بالإضافة إلى ذلك، فإن اليقظة الاستراتيجية تسمح بمشاركة المعلومات المفيدة للتداول بين أروقة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وإداراتها ومستوياتها التنظيمية المختلفة، كما أنها تسمح بالتحذير</w:t>
      </w:r>
      <w:r w:rsidR="00FC1444"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 xml:space="preserve">والتنبؤ بالعقبات المستقبلية التي ستواجهها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(طوير و محمود </w:t>
      </w:r>
      <w:r w:rsidR="00FC1444" w:rsidRPr="0027162C">
        <w:rPr>
          <w:rFonts w:eastAsia="Calibri" w:cs="Sakkal Majalla"/>
          <w:color w:val="000000" w:themeColor="text1"/>
          <w:kern w:val="2"/>
          <w:szCs w:val="28"/>
          <w:rtl/>
        </w:rPr>
        <w:t>،</w:t>
      </w:r>
      <w:r w:rsidRPr="0027162C">
        <w:rPr>
          <w:rFonts w:eastAsia="Calibri" w:cs="Sakkal Majalla"/>
          <w:color w:val="000000" w:themeColor="text1"/>
          <w:kern w:val="2"/>
          <w:szCs w:val="28"/>
          <w:rtl/>
        </w:rPr>
        <w:t>2021)</w:t>
      </w:r>
    </w:p>
    <w:p w14:paraId="45DDE33B" w14:textId="4E469E81"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من وجهة نظر (2020) </w:t>
      </w:r>
      <w:r w:rsidRPr="0027162C">
        <w:rPr>
          <w:rFonts w:eastAsia="Calibri" w:cs="Sakkal Majalla"/>
          <w:color w:val="000000" w:themeColor="text1"/>
          <w:kern w:val="2"/>
          <w:szCs w:val="28"/>
        </w:rPr>
        <w:t>Al-Yasiri etal</w:t>
      </w:r>
      <w:r w:rsidRPr="0027162C">
        <w:rPr>
          <w:rFonts w:eastAsia="Calibri" w:cs="Sakkal Majalla"/>
          <w:color w:val="000000" w:themeColor="text1"/>
          <w:kern w:val="2"/>
          <w:szCs w:val="28"/>
          <w:rtl/>
        </w:rPr>
        <w:t xml:space="preserve"> تعتبر اليقظة الاستراتيجية فعلياً وظيفة إدارية حيث أنها تسمح بنقل المعلومات المختلفة من دون احتكارها من قبل جهة معينة على اعتبار ما تم</w:t>
      </w:r>
      <w:r w:rsidR="00FC1444"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توريده سابقاً، لكون اليقظة الاستراتيجية هي عمل جماعي وليس عمل فردي.</w:t>
      </w:r>
    </w:p>
    <w:p w14:paraId="5DA3371B" w14:textId="51245E6B"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lastRenderedPageBreak/>
        <w:t xml:space="preserve">أصبحت اليقظة الاستراتيجية ضرورة حتمية، حيث اكتسبت موقعا أساسيا مهما يحقق فائدة كبيرة للمنظمات بشكل عام، ومن هذا المنطلق، يجب على الأفراد في المنظمات التعرف إلى اليقظة الاستراتيجية وأهدافها كما أشار إليها كل من (2020) </w:t>
      </w:r>
      <w:r w:rsidRPr="0027162C">
        <w:rPr>
          <w:rFonts w:eastAsia="Calibri" w:cs="Sakkal Majalla"/>
          <w:color w:val="000000" w:themeColor="text1"/>
          <w:kern w:val="2"/>
          <w:szCs w:val="28"/>
        </w:rPr>
        <w:t>Al-Yasiri et al</w:t>
      </w:r>
      <w:r w:rsidRPr="0027162C">
        <w:rPr>
          <w:rFonts w:eastAsia="Calibri" w:cs="Sakkal Majalla"/>
          <w:color w:val="000000" w:themeColor="text1"/>
          <w:kern w:val="2"/>
          <w:szCs w:val="28"/>
          <w:rtl/>
        </w:rPr>
        <w:t xml:space="preserve">) و (2020) </w:t>
      </w:r>
      <w:r w:rsidRPr="0027162C">
        <w:rPr>
          <w:rFonts w:eastAsia="Calibri" w:cs="Sakkal Majalla"/>
          <w:color w:val="000000" w:themeColor="text1"/>
          <w:kern w:val="2"/>
          <w:szCs w:val="28"/>
        </w:rPr>
        <w:t>Alshaer</w:t>
      </w:r>
      <w:r w:rsidRPr="0027162C">
        <w:rPr>
          <w:rFonts w:eastAsia="Calibri" w:cs="Sakkal Majalla"/>
          <w:color w:val="000000" w:themeColor="text1"/>
          <w:kern w:val="2"/>
          <w:szCs w:val="28"/>
          <w:rtl/>
        </w:rPr>
        <w:t xml:space="preserve"> في</w:t>
      </w:r>
      <w:r w:rsidR="00FC1444"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أنها:</w:t>
      </w:r>
    </w:p>
    <w:p w14:paraId="62207348" w14:textId="1EAD3991" w:rsidR="00E8533E" w:rsidRPr="0027162C" w:rsidRDefault="00E8533E" w:rsidP="00665297">
      <w:pPr>
        <w:pStyle w:val="a3"/>
        <w:numPr>
          <w:ilvl w:val="0"/>
          <w:numId w:val="2"/>
        </w:numPr>
        <w:spacing w:before="100" w:beforeAutospacing="1" w:after="100" w:afterAutospacing="1"/>
        <w:ind w:left="423"/>
        <w:contextualSpacing w:val="0"/>
        <w:rPr>
          <w:rFonts w:eastAsia="Calibri" w:cs="Sakkal Majalla"/>
          <w:color w:val="000000" w:themeColor="text1"/>
          <w:kern w:val="2"/>
          <w:szCs w:val="28"/>
        </w:rPr>
      </w:pPr>
      <w:r w:rsidRPr="0027162C">
        <w:rPr>
          <w:rFonts w:eastAsia="Calibri" w:cs="Sakkal Majalla"/>
          <w:color w:val="000000" w:themeColor="text1"/>
          <w:kern w:val="2"/>
          <w:szCs w:val="28"/>
          <w:rtl/>
        </w:rPr>
        <w:t xml:space="preserve">تساعد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في اكتساب موقع القوة من أجل وضع سلعها وخدماتها المبتكرة في السوق.</w:t>
      </w:r>
    </w:p>
    <w:p w14:paraId="34C15468" w14:textId="14B16D51" w:rsidR="00E8533E" w:rsidRPr="0027162C" w:rsidRDefault="00E8533E" w:rsidP="00665297">
      <w:pPr>
        <w:pStyle w:val="a3"/>
        <w:numPr>
          <w:ilvl w:val="0"/>
          <w:numId w:val="2"/>
        </w:numPr>
        <w:spacing w:before="100" w:beforeAutospacing="1" w:after="100" w:afterAutospacing="1"/>
        <w:ind w:left="423"/>
        <w:contextualSpacing w:val="0"/>
        <w:rPr>
          <w:rFonts w:eastAsia="Calibri" w:cs="Sakkal Majalla"/>
          <w:color w:val="000000" w:themeColor="text1"/>
          <w:kern w:val="2"/>
          <w:szCs w:val="28"/>
        </w:rPr>
      </w:pPr>
      <w:r w:rsidRPr="0027162C">
        <w:rPr>
          <w:rFonts w:eastAsia="Calibri" w:cs="Sakkal Majalla"/>
          <w:color w:val="000000" w:themeColor="text1"/>
          <w:kern w:val="2"/>
          <w:szCs w:val="28"/>
          <w:rtl/>
        </w:rPr>
        <w:t xml:space="preserve">هي أداة لإعادة توجيه استراتيجية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بطريقة تتوافق مع متطلبات وضعها السوقي، فضلاً عن</w:t>
      </w:r>
      <w:r w:rsidR="00FC1444"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دعم الوعي واتخاذ القرار.</w:t>
      </w:r>
    </w:p>
    <w:p w14:paraId="2B8FC235" w14:textId="316D91DA" w:rsidR="00E8533E" w:rsidRPr="0027162C" w:rsidRDefault="00E8533E" w:rsidP="00665297">
      <w:pPr>
        <w:pStyle w:val="a3"/>
        <w:numPr>
          <w:ilvl w:val="0"/>
          <w:numId w:val="2"/>
        </w:numPr>
        <w:spacing w:before="100" w:beforeAutospacing="1" w:after="100" w:afterAutospacing="1"/>
        <w:ind w:left="423"/>
        <w:contextualSpacing w:val="0"/>
        <w:rPr>
          <w:rFonts w:eastAsia="Calibri" w:cs="Sakkal Majalla"/>
          <w:color w:val="000000" w:themeColor="text1"/>
          <w:kern w:val="2"/>
          <w:szCs w:val="28"/>
        </w:rPr>
      </w:pPr>
      <w:r w:rsidRPr="0027162C">
        <w:rPr>
          <w:rFonts w:eastAsia="Calibri" w:cs="Sakkal Majalla"/>
          <w:color w:val="000000" w:themeColor="text1"/>
          <w:kern w:val="2"/>
          <w:szCs w:val="28"/>
          <w:rtl/>
        </w:rPr>
        <w:t>تسهل الطريق للوصول إلى اليقظة المالية التي تسمح بتحقيق وفرة من المعلومات التي يمكن أن تكون قادرة على تحسين الخصائص التقنية وجودة خدمة المنتج، والتحقق من تكلفتها، أي الاستخدام</w:t>
      </w:r>
      <w:r w:rsidR="00FC1444"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 xml:space="preserve">الأمثل لموارد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ومراقبة بيئتها بشكل مستمر.</w:t>
      </w:r>
    </w:p>
    <w:p w14:paraId="76F6293B" w14:textId="1C7AEB30" w:rsidR="00E8533E" w:rsidRPr="0027162C" w:rsidRDefault="00E8533E" w:rsidP="00665297">
      <w:pPr>
        <w:pStyle w:val="a3"/>
        <w:numPr>
          <w:ilvl w:val="0"/>
          <w:numId w:val="2"/>
        </w:numPr>
        <w:spacing w:before="100" w:beforeAutospacing="1" w:after="100" w:afterAutospacing="1"/>
        <w:ind w:left="423"/>
        <w:contextualSpacing w:val="0"/>
        <w:rPr>
          <w:rFonts w:eastAsia="Calibri" w:cs="Sakkal Majalla"/>
          <w:color w:val="000000" w:themeColor="text1"/>
          <w:kern w:val="2"/>
          <w:szCs w:val="28"/>
        </w:rPr>
      </w:pPr>
      <w:r w:rsidRPr="0027162C">
        <w:rPr>
          <w:rFonts w:eastAsia="Calibri" w:cs="Sakkal Majalla"/>
          <w:color w:val="000000" w:themeColor="text1"/>
          <w:kern w:val="2"/>
          <w:szCs w:val="28"/>
          <w:rtl/>
        </w:rPr>
        <w:t xml:space="preserve">. تمنح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توقعات عالية حول المنافسين من خلال تنمية القدرات التنافسية والتحسين المستمر</w:t>
      </w:r>
      <w:r w:rsidR="00FC1444"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في السلع والخدمات، ومن ثم تحسين علاقتها مع عملائها ومورديها.</w:t>
      </w:r>
    </w:p>
    <w:p w14:paraId="78B16DB1" w14:textId="58EF5AE6" w:rsidR="00E8533E" w:rsidRPr="0027162C" w:rsidRDefault="00E8533E" w:rsidP="00665297">
      <w:pPr>
        <w:pStyle w:val="a3"/>
        <w:numPr>
          <w:ilvl w:val="0"/>
          <w:numId w:val="2"/>
        </w:numPr>
        <w:spacing w:before="100" w:beforeAutospacing="1" w:after="100" w:afterAutospacing="1"/>
        <w:ind w:left="423"/>
        <w:contextualSpacing w:val="0"/>
        <w:rPr>
          <w:rFonts w:eastAsia="Calibri" w:cs="Sakkal Majalla"/>
          <w:color w:val="000000" w:themeColor="text1"/>
          <w:kern w:val="2"/>
          <w:szCs w:val="28"/>
        </w:rPr>
      </w:pPr>
      <w:r w:rsidRPr="0027162C">
        <w:rPr>
          <w:rFonts w:eastAsia="Calibri" w:cs="Sakkal Majalla"/>
          <w:color w:val="000000" w:themeColor="text1"/>
          <w:kern w:val="2"/>
          <w:szCs w:val="28"/>
          <w:rtl/>
        </w:rPr>
        <w:t xml:space="preserve">. إحداث تغيير في استراتيجية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والمنافسة في السوق من خلال تحديد نقاط القوة والضعف</w:t>
      </w:r>
      <w:r w:rsidR="00FC1444"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للمنظمة.</w:t>
      </w:r>
    </w:p>
    <w:p w14:paraId="66C91068" w14:textId="7D76A118" w:rsidR="00E8533E" w:rsidRPr="004C5AB5" w:rsidRDefault="003B685B" w:rsidP="004C5AB5">
      <w:pPr>
        <w:spacing w:before="100" w:beforeAutospacing="1" w:after="100" w:afterAutospacing="1"/>
        <w:ind w:left="0" w:firstLine="0"/>
        <w:outlineLvl w:val="2"/>
        <w:rPr>
          <w:rFonts w:eastAsia="Calibri" w:cs="Sakkal Majalla"/>
          <w:b/>
          <w:bCs/>
          <w:color w:val="000000" w:themeColor="text1"/>
          <w:kern w:val="2"/>
          <w:sz w:val="32"/>
          <w:szCs w:val="32"/>
        </w:rPr>
      </w:pPr>
      <w:bookmarkStart w:id="56" w:name="_Toc161439300"/>
      <w:bookmarkStart w:id="57" w:name="_Toc180521057"/>
      <w:r w:rsidRPr="004C5AB5">
        <w:rPr>
          <w:rFonts w:eastAsia="Calibri" w:cs="Sakkal Majalla"/>
          <w:b/>
          <w:bCs/>
          <w:color w:val="000000" w:themeColor="text1"/>
          <w:kern w:val="2"/>
          <w:sz w:val="32"/>
          <w:szCs w:val="32"/>
          <w:rtl/>
        </w:rPr>
        <w:t>5.1.2 مراحل</w:t>
      </w:r>
      <w:r w:rsidR="00E8533E" w:rsidRPr="004C5AB5">
        <w:rPr>
          <w:rFonts w:eastAsia="Calibri" w:cs="Sakkal Majalla"/>
          <w:b/>
          <w:bCs/>
          <w:color w:val="000000" w:themeColor="text1"/>
          <w:kern w:val="2"/>
          <w:sz w:val="32"/>
          <w:szCs w:val="32"/>
          <w:rtl/>
        </w:rPr>
        <w:t xml:space="preserve"> اليقظة الاستراتيجية</w:t>
      </w:r>
      <w:bookmarkEnd w:id="56"/>
      <w:bookmarkEnd w:id="57"/>
    </w:p>
    <w:p w14:paraId="76164ADD" w14:textId="42337677" w:rsidR="00E8533E" w:rsidRPr="004C5AB5" w:rsidRDefault="00E8533E" w:rsidP="0027162C">
      <w:pPr>
        <w:spacing w:before="100" w:beforeAutospacing="1" w:after="100" w:afterAutospacing="1"/>
        <w:ind w:left="0"/>
        <w:rPr>
          <w:rFonts w:eastAsia="Calibri" w:cs="Sakkal Majalla"/>
          <w:b/>
          <w:bCs/>
          <w:color w:val="000000" w:themeColor="text1"/>
          <w:kern w:val="2"/>
          <w:szCs w:val="28"/>
        </w:rPr>
      </w:pPr>
      <w:r w:rsidRPr="004C5AB5">
        <w:rPr>
          <w:rFonts w:eastAsia="Calibri" w:cs="Sakkal Majalla"/>
          <w:b/>
          <w:bCs/>
          <w:color w:val="000000" w:themeColor="text1"/>
          <w:kern w:val="2"/>
          <w:szCs w:val="28"/>
          <w:rtl/>
        </w:rPr>
        <w:t xml:space="preserve">يعتقد (2017) </w:t>
      </w:r>
      <w:r w:rsidRPr="004C5AB5">
        <w:rPr>
          <w:rFonts w:eastAsia="Calibri" w:cs="Sakkal Majalla"/>
          <w:b/>
          <w:bCs/>
          <w:color w:val="000000" w:themeColor="text1"/>
          <w:kern w:val="2"/>
          <w:szCs w:val="28"/>
        </w:rPr>
        <w:t>Hancock</w:t>
      </w:r>
      <w:r w:rsidRPr="004C5AB5">
        <w:rPr>
          <w:rFonts w:eastAsia="Calibri" w:cs="Sakkal Majalla"/>
          <w:b/>
          <w:bCs/>
          <w:color w:val="000000" w:themeColor="text1"/>
          <w:kern w:val="2"/>
          <w:szCs w:val="28"/>
          <w:rtl/>
        </w:rPr>
        <w:t xml:space="preserve"> أن اليقظة الاستراتيجية بطبيعتها مكونة من مجموعة من المراحل</w:t>
      </w:r>
      <w:r w:rsidR="00C029E5" w:rsidRPr="004C5AB5">
        <w:rPr>
          <w:rFonts w:eastAsia="Calibri" w:cs="Sakkal Majalla"/>
          <w:b/>
          <w:bCs/>
          <w:color w:val="000000" w:themeColor="text1"/>
          <w:kern w:val="2"/>
          <w:szCs w:val="28"/>
          <w:rtl/>
        </w:rPr>
        <w:t xml:space="preserve"> </w:t>
      </w:r>
      <w:r w:rsidRPr="004C5AB5">
        <w:rPr>
          <w:rFonts w:eastAsia="Calibri" w:cs="Sakkal Majalla"/>
          <w:b/>
          <w:bCs/>
          <w:color w:val="000000" w:themeColor="text1"/>
          <w:kern w:val="2"/>
          <w:szCs w:val="28"/>
          <w:rtl/>
        </w:rPr>
        <w:t>وتشمل الآتي:</w:t>
      </w:r>
    </w:p>
    <w:p w14:paraId="5C25699E" w14:textId="36FFBA48" w:rsidR="00E8533E" w:rsidRPr="004C5AB5" w:rsidRDefault="00E8533E" w:rsidP="00665297">
      <w:pPr>
        <w:pStyle w:val="a3"/>
        <w:numPr>
          <w:ilvl w:val="0"/>
          <w:numId w:val="25"/>
        </w:numPr>
        <w:spacing w:before="100" w:beforeAutospacing="1" w:after="100" w:afterAutospacing="1"/>
        <w:ind w:left="423"/>
        <w:rPr>
          <w:rFonts w:eastAsia="Calibri" w:cs="Sakkal Majalla"/>
          <w:color w:val="000000" w:themeColor="text1"/>
          <w:kern w:val="2"/>
          <w:szCs w:val="28"/>
        </w:rPr>
      </w:pPr>
      <w:r w:rsidRPr="004C5AB5">
        <w:rPr>
          <w:rFonts w:eastAsia="Calibri" w:cs="Sakkal Majalla"/>
          <w:b/>
          <w:bCs/>
          <w:color w:val="000000" w:themeColor="text1"/>
          <w:kern w:val="2"/>
          <w:szCs w:val="28"/>
          <w:rtl/>
        </w:rPr>
        <w:t>مرحلة جمع المعلومات</w:t>
      </w:r>
      <w:r w:rsidRPr="004C5AB5">
        <w:rPr>
          <w:rFonts w:eastAsia="Calibri" w:cs="Sakkal Majalla"/>
          <w:color w:val="000000" w:themeColor="text1"/>
          <w:kern w:val="2"/>
          <w:szCs w:val="28"/>
          <w:rtl/>
        </w:rPr>
        <w:t xml:space="preserve"> حيث أنه وبعد أن تحدد </w:t>
      </w:r>
      <w:r w:rsidR="009C31D0" w:rsidRPr="004C5AB5">
        <w:rPr>
          <w:rFonts w:eastAsia="Calibri" w:cs="Sakkal Majalla"/>
          <w:color w:val="000000" w:themeColor="text1"/>
          <w:kern w:val="2"/>
          <w:szCs w:val="28"/>
          <w:rtl/>
        </w:rPr>
        <w:t>المؤسسة</w:t>
      </w:r>
      <w:r w:rsidRPr="004C5AB5">
        <w:rPr>
          <w:rFonts w:eastAsia="Calibri" w:cs="Sakkal Majalla"/>
          <w:color w:val="000000" w:themeColor="text1"/>
          <w:kern w:val="2"/>
          <w:szCs w:val="28"/>
          <w:rtl/>
        </w:rPr>
        <w:t xml:space="preserve"> استراتيجيتها لتحقيق الأهداف، فإنها تعمل على الوقوف على مصادر المعلومات والمفاضلة بينها وحسب أهميتها وتكلفتها، ثم تخطط وتضع</w:t>
      </w:r>
      <w:r w:rsidR="00C029E5" w:rsidRPr="004C5AB5">
        <w:rPr>
          <w:rFonts w:eastAsia="Calibri" w:cs="Sakkal Majalla"/>
          <w:color w:val="000000" w:themeColor="text1"/>
          <w:kern w:val="2"/>
          <w:szCs w:val="28"/>
          <w:rtl/>
        </w:rPr>
        <w:t xml:space="preserve"> </w:t>
      </w:r>
      <w:r w:rsidRPr="004C5AB5">
        <w:rPr>
          <w:rFonts w:eastAsia="Calibri" w:cs="Sakkal Majalla"/>
          <w:color w:val="000000" w:themeColor="text1"/>
          <w:kern w:val="2"/>
          <w:szCs w:val="28"/>
          <w:rtl/>
        </w:rPr>
        <w:t>البرامج اللازمة لها مع تسخير الوسائل والأدوات والتقنيات لتحقيق ذلك.</w:t>
      </w:r>
    </w:p>
    <w:p w14:paraId="0B2F9E0D" w14:textId="1CFC6F23" w:rsidR="00E8533E" w:rsidRPr="004C5AB5" w:rsidRDefault="00E8533E" w:rsidP="00665297">
      <w:pPr>
        <w:pStyle w:val="a3"/>
        <w:numPr>
          <w:ilvl w:val="0"/>
          <w:numId w:val="25"/>
        </w:numPr>
        <w:spacing w:before="100" w:beforeAutospacing="1" w:after="100" w:afterAutospacing="1"/>
        <w:ind w:left="423"/>
        <w:rPr>
          <w:rFonts w:eastAsia="Calibri" w:cs="Sakkal Majalla"/>
          <w:color w:val="000000" w:themeColor="text1"/>
          <w:kern w:val="2"/>
          <w:szCs w:val="28"/>
        </w:rPr>
      </w:pPr>
      <w:r w:rsidRPr="004C5AB5">
        <w:rPr>
          <w:rFonts w:eastAsia="Calibri" w:cs="Sakkal Majalla"/>
          <w:b/>
          <w:bCs/>
          <w:color w:val="000000" w:themeColor="text1"/>
          <w:kern w:val="2"/>
          <w:szCs w:val="28"/>
          <w:rtl/>
        </w:rPr>
        <w:lastRenderedPageBreak/>
        <w:t>مرحلة تحليل المعلومات</w:t>
      </w:r>
      <w:r w:rsidRPr="004C5AB5">
        <w:rPr>
          <w:rFonts w:eastAsia="Calibri" w:cs="Sakkal Majalla"/>
          <w:color w:val="000000" w:themeColor="text1"/>
          <w:kern w:val="2"/>
          <w:szCs w:val="28"/>
          <w:rtl/>
        </w:rPr>
        <w:t xml:space="preserve"> في هذه المرحلة يتم ترجمة المعلومات وتقديمها في شكل تقارير أو جداول أو نماذج تهدف هذه المرحلة إلى فرز المعلومات وترتيبها بحيث تحتفظ فقط بالمعلومات</w:t>
      </w:r>
      <w:r w:rsidR="00C029E5" w:rsidRPr="004C5AB5">
        <w:rPr>
          <w:rFonts w:eastAsia="Calibri" w:cs="Sakkal Majalla"/>
          <w:color w:val="000000" w:themeColor="text1"/>
          <w:kern w:val="2"/>
          <w:szCs w:val="28"/>
          <w:rtl/>
        </w:rPr>
        <w:t xml:space="preserve"> </w:t>
      </w:r>
      <w:r w:rsidRPr="004C5AB5">
        <w:rPr>
          <w:rFonts w:eastAsia="Calibri" w:cs="Sakkal Majalla"/>
          <w:color w:val="000000" w:themeColor="text1"/>
          <w:kern w:val="2"/>
          <w:szCs w:val="28"/>
          <w:rtl/>
        </w:rPr>
        <w:t>التي تعطي قيمة أكبر لقرارها.</w:t>
      </w:r>
    </w:p>
    <w:p w14:paraId="524ECB86" w14:textId="1B404B30" w:rsidR="00E8533E" w:rsidRPr="004C5AB5" w:rsidRDefault="00E8533E" w:rsidP="00665297">
      <w:pPr>
        <w:pStyle w:val="a3"/>
        <w:numPr>
          <w:ilvl w:val="0"/>
          <w:numId w:val="25"/>
        </w:numPr>
        <w:spacing w:before="100" w:beforeAutospacing="1" w:after="100" w:afterAutospacing="1"/>
        <w:ind w:left="423"/>
        <w:rPr>
          <w:rFonts w:eastAsia="Calibri" w:cs="Sakkal Majalla"/>
          <w:color w:val="000000" w:themeColor="text1"/>
          <w:kern w:val="2"/>
          <w:szCs w:val="28"/>
        </w:rPr>
      </w:pPr>
      <w:r w:rsidRPr="004C5AB5">
        <w:rPr>
          <w:rFonts w:eastAsia="Calibri" w:cs="Sakkal Majalla"/>
          <w:b/>
          <w:bCs/>
          <w:color w:val="000000" w:themeColor="text1"/>
          <w:kern w:val="2"/>
          <w:szCs w:val="28"/>
          <w:rtl/>
        </w:rPr>
        <w:t>مرحلة النشر واتخاذ القرار</w:t>
      </w:r>
      <w:r w:rsidRPr="004C5AB5">
        <w:rPr>
          <w:rFonts w:eastAsia="Calibri" w:cs="Sakkal Majalla"/>
          <w:color w:val="000000" w:themeColor="text1"/>
          <w:kern w:val="2"/>
          <w:szCs w:val="28"/>
          <w:rtl/>
        </w:rPr>
        <w:t xml:space="preserve"> في نهاية مرحلة التحليل، تحصل </w:t>
      </w:r>
      <w:r w:rsidR="009C31D0" w:rsidRPr="004C5AB5">
        <w:rPr>
          <w:rFonts w:eastAsia="Calibri" w:cs="Sakkal Majalla"/>
          <w:color w:val="000000" w:themeColor="text1"/>
          <w:kern w:val="2"/>
          <w:szCs w:val="28"/>
          <w:rtl/>
        </w:rPr>
        <w:t>المؤسسة</w:t>
      </w:r>
      <w:r w:rsidRPr="004C5AB5">
        <w:rPr>
          <w:rFonts w:eastAsia="Calibri" w:cs="Sakkal Majalla"/>
          <w:color w:val="000000" w:themeColor="text1"/>
          <w:kern w:val="2"/>
          <w:szCs w:val="28"/>
          <w:rtl/>
        </w:rPr>
        <w:t xml:space="preserve"> على معلومات معالجة إلا</w:t>
      </w:r>
      <w:r w:rsidR="00C029E5" w:rsidRPr="004C5AB5">
        <w:rPr>
          <w:rFonts w:eastAsia="Calibri" w:cs="Sakkal Majalla"/>
          <w:color w:val="000000" w:themeColor="text1"/>
          <w:kern w:val="2"/>
          <w:szCs w:val="28"/>
          <w:rtl/>
        </w:rPr>
        <w:t xml:space="preserve"> </w:t>
      </w:r>
      <w:r w:rsidRPr="004C5AB5">
        <w:rPr>
          <w:rFonts w:eastAsia="Calibri" w:cs="Sakkal Majalla"/>
          <w:color w:val="000000" w:themeColor="text1"/>
          <w:kern w:val="2"/>
          <w:szCs w:val="28"/>
          <w:rtl/>
        </w:rPr>
        <w:t>أنه لن يكون لهذه المعلومات أي قيمة إذا تم احتجازها ولم يتم نشرها في الوقت المناسب وإلى</w:t>
      </w:r>
      <w:r w:rsidR="00C029E5" w:rsidRPr="004C5AB5">
        <w:rPr>
          <w:rFonts w:eastAsia="Calibri" w:cs="Sakkal Majalla"/>
          <w:color w:val="000000" w:themeColor="text1"/>
          <w:kern w:val="2"/>
          <w:szCs w:val="28"/>
          <w:rtl/>
        </w:rPr>
        <w:t xml:space="preserve"> </w:t>
      </w:r>
      <w:r w:rsidRPr="004C5AB5">
        <w:rPr>
          <w:rFonts w:eastAsia="Calibri" w:cs="Sakkal Majalla"/>
          <w:color w:val="000000" w:themeColor="text1"/>
          <w:kern w:val="2"/>
          <w:szCs w:val="28"/>
          <w:rtl/>
        </w:rPr>
        <w:t>الشخص المناسب لاتخاذ القرار المناسب</w:t>
      </w:r>
      <w:r w:rsidR="00C029E5" w:rsidRPr="004C5AB5">
        <w:rPr>
          <w:rFonts w:eastAsia="Calibri" w:cs="Sakkal Majalla"/>
          <w:color w:val="000000" w:themeColor="text1"/>
          <w:kern w:val="2"/>
          <w:szCs w:val="28"/>
          <w:rtl/>
        </w:rPr>
        <w:t>.</w:t>
      </w:r>
    </w:p>
    <w:p w14:paraId="6ADE93B5" w14:textId="46F759B5" w:rsidR="00E8533E" w:rsidRPr="004C5AB5" w:rsidRDefault="00071CDE" w:rsidP="0027162C">
      <w:pPr>
        <w:spacing w:before="100" w:beforeAutospacing="1" w:after="100" w:afterAutospacing="1"/>
        <w:ind w:left="0"/>
        <w:rPr>
          <w:rFonts w:eastAsia="Calibri" w:cs="Sakkal Majalla"/>
          <w:b/>
          <w:bCs/>
          <w:color w:val="000000" w:themeColor="text1"/>
          <w:kern w:val="2"/>
          <w:szCs w:val="28"/>
        </w:rPr>
      </w:pPr>
      <w:r w:rsidRPr="004C5AB5">
        <w:rPr>
          <w:rFonts w:eastAsia="Calibri" w:cs="Sakkal Majalla"/>
          <w:b/>
          <w:bCs/>
          <w:color w:val="000000" w:themeColor="text1"/>
          <w:kern w:val="2"/>
          <w:szCs w:val="28"/>
          <w:rtl/>
        </w:rPr>
        <w:t>و</w:t>
      </w:r>
      <w:r w:rsidR="00E8533E" w:rsidRPr="004C5AB5">
        <w:rPr>
          <w:rFonts w:eastAsia="Calibri" w:cs="Sakkal Majalla"/>
          <w:b/>
          <w:bCs/>
          <w:color w:val="000000" w:themeColor="text1"/>
          <w:kern w:val="2"/>
          <w:szCs w:val="28"/>
          <w:rtl/>
        </w:rPr>
        <w:t xml:space="preserve"> يشير (2019) .</w:t>
      </w:r>
      <w:r w:rsidR="00E8533E" w:rsidRPr="004C5AB5">
        <w:rPr>
          <w:rFonts w:eastAsia="Calibri" w:cs="Sakkal Majalla"/>
          <w:b/>
          <w:bCs/>
          <w:color w:val="000000" w:themeColor="text1"/>
          <w:kern w:val="2"/>
          <w:szCs w:val="28"/>
        </w:rPr>
        <w:t>Saeed et al</w:t>
      </w:r>
      <w:r w:rsidR="00E8533E" w:rsidRPr="004C5AB5">
        <w:rPr>
          <w:rFonts w:eastAsia="Calibri" w:cs="Sakkal Majalla"/>
          <w:b/>
          <w:bCs/>
          <w:color w:val="000000" w:themeColor="text1"/>
          <w:kern w:val="2"/>
          <w:szCs w:val="28"/>
          <w:rtl/>
        </w:rPr>
        <w:t xml:space="preserve"> إلى أن اليقظة الاستراتيجية تعزز المعلومات المتاحة حول </w:t>
      </w:r>
      <w:r w:rsidR="009C31D0" w:rsidRPr="004C5AB5">
        <w:rPr>
          <w:rFonts w:eastAsia="Calibri" w:cs="Sakkal Majalla"/>
          <w:b/>
          <w:bCs/>
          <w:color w:val="000000" w:themeColor="text1"/>
          <w:kern w:val="2"/>
          <w:szCs w:val="28"/>
          <w:rtl/>
        </w:rPr>
        <w:t>المؤسسة</w:t>
      </w:r>
      <w:r w:rsidR="00E8533E" w:rsidRPr="004C5AB5">
        <w:rPr>
          <w:rFonts w:eastAsia="Calibri" w:cs="Sakkal Majalla"/>
          <w:b/>
          <w:bCs/>
          <w:color w:val="000000" w:themeColor="text1"/>
          <w:kern w:val="2"/>
          <w:szCs w:val="28"/>
          <w:rtl/>
        </w:rPr>
        <w:t xml:space="preserve"> والموجودة ضمن إطار يؤثر في استراتيجيتها التنافسية، واستمرارية الأداء واليقظة</w:t>
      </w:r>
      <w:r w:rsidR="00C029E5" w:rsidRPr="004C5AB5">
        <w:rPr>
          <w:rFonts w:eastAsia="Calibri" w:cs="Sakkal Majalla"/>
          <w:b/>
          <w:bCs/>
          <w:color w:val="000000" w:themeColor="text1"/>
          <w:kern w:val="2"/>
          <w:szCs w:val="28"/>
          <w:rtl/>
        </w:rPr>
        <w:t xml:space="preserve"> </w:t>
      </w:r>
      <w:r w:rsidR="00E8533E" w:rsidRPr="004C5AB5">
        <w:rPr>
          <w:rFonts w:eastAsia="Calibri" w:cs="Sakkal Majalla"/>
          <w:b/>
          <w:bCs/>
          <w:color w:val="000000" w:themeColor="text1"/>
          <w:kern w:val="2"/>
          <w:szCs w:val="28"/>
          <w:rtl/>
        </w:rPr>
        <w:t>الفعالة للمنظمة</w:t>
      </w:r>
      <w:r w:rsidRPr="004C5AB5">
        <w:rPr>
          <w:rFonts w:eastAsia="Calibri" w:cs="Sakkal Majalla"/>
          <w:b/>
          <w:bCs/>
          <w:color w:val="000000" w:themeColor="text1"/>
          <w:kern w:val="2"/>
          <w:szCs w:val="28"/>
          <w:rtl/>
        </w:rPr>
        <w:t xml:space="preserve"> </w:t>
      </w:r>
      <w:r w:rsidR="00E8533E" w:rsidRPr="004C5AB5">
        <w:rPr>
          <w:rFonts w:eastAsia="Calibri" w:cs="Sakkal Majalla"/>
          <w:b/>
          <w:bCs/>
          <w:color w:val="000000" w:themeColor="text1"/>
          <w:kern w:val="2"/>
          <w:szCs w:val="28"/>
          <w:rtl/>
        </w:rPr>
        <w:t>بالاتي:</w:t>
      </w:r>
    </w:p>
    <w:p w14:paraId="51040C3D" w14:textId="383A677E" w:rsidR="00E8533E" w:rsidRPr="004C5AB5" w:rsidRDefault="00E8533E" w:rsidP="00665297">
      <w:pPr>
        <w:pStyle w:val="a3"/>
        <w:numPr>
          <w:ilvl w:val="0"/>
          <w:numId w:val="26"/>
        </w:numPr>
        <w:spacing w:before="100" w:beforeAutospacing="1" w:after="100" w:afterAutospacing="1"/>
        <w:ind w:left="423"/>
        <w:rPr>
          <w:rFonts w:eastAsia="Calibri" w:cs="Sakkal Majalla"/>
          <w:color w:val="000000" w:themeColor="text1"/>
          <w:kern w:val="2"/>
          <w:szCs w:val="28"/>
        </w:rPr>
      </w:pPr>
      <w:r w:rsidRPr="004C5AB5">
        <w:rPr>
          <w:rFonts w:eastAsia="Calibri" w:cs="Sakkal Majalla"/>
          <w:color w:val="000000" w:themeColor="text1"/>
          <w:kern w:val="2"/>
          <w:szCs w:val="28"/>
          <w:rtl/>
        </w:rPr>
        <w:t xml:space="preserve">التنبؤ </w:t>
      </w:r>
      <w:r w:rsidR="00071CDE" w:rsidRPr="004C5AB5">
        <w:rPr>
          <w:rFonts w:eastAsia="Calibri" w:cs="Sakkal Majalla"/>
          <w:color w:val="000000" w:themeColor="text1"/>
          <w:kern w:val="2"/>
          <w:szCs w:val="28"/>
          <w:rtl/>
        </w:rPr>
        <w:t xml:space="preserve"> </w:t>
      </w:r>
      <w:r w:rsidRPr="004C5AB5">
        <w:rPr>
          <w:rFonts w:eastAsia="Calibri" w:cs="Sakkal Majalla"/>
          <w:color w:val="000000" w:themeColor="text1"/>
          <w:kern w:val="2"/>
          <w:szCs w:val="28"/>
          <w:rtl/>
        </w:rPr>
        <w:t>بنشاط المنافسين وتطورهم أو التغيرات في المحيطات.</w:t>
      </w:r>
    </w:p>
    <w:p w14:paraId="4129964C" w14:textId="33A117C7" w:rsidR="00E8533E" w:rsidRPr="004C5AB5" w:rsidRDefault="00E8533E" w:rsidP="00665297">
      <w:pPr>
        <w:pStyle w:val="a3"/>
        <w:numPr>
          <w:ilvl w:val="0"/>
          <w:numId w:val="26"/>
        </w:numPr>
        <w:spacing w:before="100" w:beforeAutospacing="1" w:after="100" w:afterAutospacing="1"/>
        <w:ind w:left="423"/>
        <w:rPr>
          <w:rFonts w:eastAsia="Calibri" w:cs="Sakkal Majalla"/>
          <w:color w:val="000000" w:themeColor="text1"/>
          <w:kern w:val="2"/>
          <w:szCs w:val="28"/>
        </w:rPr>
      </w:pPr>
      <w:r w:rsidRPr="004C5AB5">
        <w:rPr>
          <w:rFonts w:eastAsia="Calibri" w:cs="Sakkal Majalla"/>
          <w:color w:val="000000" w:themeColor="text1"/>
          <w:kern w:val="2"/>
          <w:szCs w:val="28"/>
          <w:rtl/>
        </w:rPr>
        <w:t>المراقبة وهي معرفة ومراقبة جميع التطورات في العمل السوق مثل التطورات التكنولوجية</w:t>
      </w:r>
    </w:p>
    <w:p w14:paraId="5750CD10" w14:textId="461A0050" w:rsidR="00071CDE" w:rsidRPr="004C5AB5" w:rsidRDefault="00E8533E" w:rsidP="00665297">
      <w:pPr>
        <w:pStyle w:val="a3"/>
        <w:numPr>
          <w:ilvl w:val="0"/>
          <w:numId w:val="26"/>
        </w:numPr>
        <w:spacing w:before="100" w:beforeAutospacing="1" w:after="100" w:afterAutospacing="1"/>
        <w:ind w:left="423"/>
        <w:rPr>
          <w:rFonts w:eastAsia="Calibri" w:cs="Sakkal Majalla"/>
          <w:color w:val="000000" w:themeColor="text1"/>
          <w:kern w:val="2"/>
          <w:szCs w:val="28"/>
        </w:rPr>
      </w:pPr>
      <w:r w:rsidRPr="004C5AB5">
        <w:rPr>
          <w:rFonts w:eastAsia="Calibri" w:cs="Sakkal Majalla"/>
          <w:color w:val="000000" w:themeColor="text1"/>
          <w:kern w:val="2"/>
          <w:szCs w:val="28"/>
          <w:rtl/>
        </w:rPr>
        <w:t>التعلم هو معرفة خصائص الأسواق الجديدة والاستفادة من تجارب المنافسين سواء كانت فاشلة أو</w:t>
      </w:r>
      <w:r w:rsidR="00071CDE" w:rsidRPr="004C5AB5">
        <w:rPr>
          <w:rFonts w:eastAsia="Calibri" w:cs="Sakkal Majalla"/>
          <w:color w:val="000000" w:themeColor="text1"/>
          <w:kern w:val="2"/>
          <w:szCs w:val="28"/>
          <w:rtl/>
        </w:rPr>
        <w:t xml:space="preserve"> ناجحة.</w:t>
      </w:r>
    </w:p>
    <w:p w14:paraId="2CFA4A8E" w14:textId="334436AF" w:rsidR="00E8533E" w:rsidRPr="0027162C" w:rsidRDefault="00E8533E" w:rsidP="0027162C">
      <w:pPr>
        <w:spacing w:before="100" w:beforeAutospacing="1" w:after="100" w:afterAutospacing="1"/>
        <w:ind w:left="0"/>
        <w:rPr>
          <w:rFonts w:eastAsia="Calibri" w:cs="Sakkal Majalla"/>
          <w:color w:val="000000" w:themeColor="text1"/>
          <w:kern w:val="2"/>
          <w:szCs w:val="28"/>
          <w:rtl/>
        </w:rPr>
      </w:pPr>
      <w:r w:rsidRPr="0027162C">
        <w:rPr>
          <w:rFonts w:eastAsia="Calibri" w:cs="Sakkal Majalla"/>
          <w:color w:val="000000" w:themeColor="text1"/>
          <w:kern w:val="2"/>
          <w:szCs w:val="28"/>
          <w:rtl/>
        </w:rPr>
        <w:t>نستنتج مما سبق بان وظائف اليقظة الاستراتيجية تأتي من دورها الفاعل في المنظمات والمتمثل</w:t>
      </w:r>
      <w:r w:rsidR="00071CDE"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الاكتشاف اكتشاف الفرص والتهديدات في البيئة المحيطة.</w:t>
      </w:r>
    </w:p>
    <w:p w14:paraId="1798F135" w14:textId="6B1A68E6" w:rsidR="00E8533E" w:rsidRPr="004C5AB5" w:rsidRDefault="003B685B" w:rsidP="004C5AB5">
      <w:pPr>
        <w:spacing w:before="100" w:beforeAutospacing="1" w:after="100" w:afterAutospacing="1"/>
        <w:ind w:left="0" w:firstLine="0"/>
        <w:outlineLvl w:val="2"/>
        <w:rPr>
          <w:rFonts w:eastAsia="Calibri" w:cs="Sakkal Majalla"/>
          <w:b/>
          <w:bCs/>
          <w:color w:val="000000" w:themeColor="text1"/>
          <w:kern w:val="2"/>
          <w:sz w:val="32"/>
          <w:szCs w:val="32"/>
        </w:rPr>
      </w:pPr>
      <w:bookmarkStart w:id="58" w:name="_Toc161439301"/>
      <w:bookmarkStart w:id="59" w:name="_Toc180521058"/>
      <w:r w:rsidRPr="004C5AB5">
        <w:rPr>
          <w:rFonts w:eastAsia="Calibri" w:cs="Sakkal Majalla"/>
          <w:b/>
          <w:bCs/>
          <w:color w:val="000000" w:themeColor="text1"/>
          <w:kern w:val="2"/>
          <w:sz w:val="32"/>
          <w:szCs w:val="32"/>
          <w:rtl/>
        </w:rPr>
        <w:t xml:space="preserve">6.1.2 </w:t>
      </w:r>
      <w:r w:rsidR="00E8533E" w:rsidRPr="004C5AB5">
        <w:rPr>
          <w:rFonts w:eastAsia="Calibri" w:cs="Sakkal Majalla"/>
          <w:b/>
          <w:bCs/>
          <w:color w:val="000000" w:themeColor="text1"/>
          <w:kern w:val="2"/>
          <w:sz w:val="32"/>
          <w:szCs w:val="32"/>
          <w:rtl/>
        </w:rPr>
        <w:t>أبعاد اليقظة الاستراتيجية</w:t>
      </w:r>
      <w:bookmarkEnd w:id="58"/>
      <w:bookmarkEnd w:id="59"/>
    </w:p>
    <w:p w14:paraId="58F28A2E" w14:textId="2F7261E5"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يرى غلاب وزغيب (2012) أن اليقظة الاستراتيجية يقظة شاملة أي أنها تكنولوجية وبي</w:t>
      </w:r>
      <w:r w:rsidR="008F3A41" w:rsidRPr="0027162C">
        <w:rPr>
          <w:rFonts w:eastAsia="Calibri" w:cs="Sakkal Majalla"/>
          <w:color w:val="000000" w:themeColor="text1"/>
          <w:kern w:val="2"/>
          <w:szCs w:val="28"/>
          <w:rtl/>
        </w:rPr>
        <w:t>ئ</w:t>
      </w:r>
      <w:r w:rsidRPr="0027162C">
        <w:rPr>
          <w:rFonts w:eastAsia="Calibri" w:cs="Sakkal Majalla"/>
          <w:color w:val="000000" w:themeColor="text1"/>
          <w:kern w:val="2"/>
          <w:szCs w:val="28"/>
          <w:rtl/>
        </w:rPr>
        <w:t>ية</w:t>
      </w:r>
      <w:r w:rsidR="008F3A41"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وتنافسية وتسويقية، ويمكن تسمية هذه الأنواع الأربعة باليقظة الاستراتيجية .</w:t>
      </w:r>
    </w:p>
    <w:p w14:paraId="79FD6B45" w14:textId="77777777" w:rsidR="00064D34" w:rsidRDefault="00064D34">
      <w:pPr>
        <w:ind w:left="0"/>
        <w:jc w:val="left"/>
        <w:rPr>
          <w:rFonts w:eastAsia="Calibri" w:cs="Sakkal Majalla"/>
          <w:b/>
          <w:bCs/>
          <w:color w:val="000000" w:themeColor="text1"/>
          <w:kern w:val="2"/>
          <w:szCs w:val="28"/>
          <w:rtl/>
        </w:rPr>
      </w:pPr>
      <w:r>
        <w:rPr>
          <w:rFonts w:eastAsia="Calibri" w:cs="Sakkal Majalla"/>
          <w:b/>
          <w:bCs/>
          <w:color w:val="000000" w:themeColor="text1"/>
          <w:kern w:val="2"/>
          <w:szCs w:val="28"/>
          <w:rtl/>
        </w:rPr>
        <w:br w:type="page"/>
      </w:r>
    </w:p>
    <w:p w14:paraId="3D760003" w14:textId="57FC029F" w:rsidR="00E8533E" w:rsidRPr="0027162C" w:rsidRDefault="00E8533E" w:rsidP="004C5AB5">
      <w:pPr>
        <w:spacing w:before="100" w:beforeAutospacing="1" w:after="100" w:afterAutospacing="1"/>
        <w:ind w:left="0" w:hanging="2"/>
        <w:rPr>
          <w:rFonts w:eastAsia="Calibri" w:cs="Sakkal Majalla"/>
          <w:b/>
          <w:bCs/>
          <w:color w:val="000000" w:themeColor="text1"/>
          <w:kern w:val="2"/>
          <w:szCs w:val="28"/>
        </w:rPr>
      </w:pPr>
      <w:r w:rsidRPr="0027162C">
        <w:rPr>
          <w:rFonts w:eastAsia="Calibri" w:cs="Sakkal Majalla"/>
          <w:b/>
          <w:bCs/>
          <w:color w:val="000000" w:themeColor="text1"/>
          <w:kern w:val="2"/>
          <w:szCs w:val="28"/>
          <w:rtl/>
        </w:rPr>
        <w:lastRenderedPageBreak/>
        <w:t>1. اليقظة التكنولوجية</w:t>
      </w:r>
    </w:p>
    <w:p w14:paraId="49B383F5" w14:textId="6E86322B"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لقد أصبحت التكنولوجيا من اهم أساسيات الأعمال بعد ان كانت تعتبر ميزة تنافسية سابقاً إلا أنها باتت ضرروه لأي عمل الأمر الذي جعل اليقظة التكنولوجية ضرورة ملحة لمواكبة عجلة الاقتصاد وتعتبر اليقظة التكنولوجية عملية مراقبة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وتحليل البيئة التكنولوجية لتحديد الفرص والتهديدات. يتيح ذلك للمؤسسة معرفة التقنيات الجديدة المتعلقة بنشا</w:t>
      </w:r>
      <w:r w:rsidR="004C5AB5">
        <w:rPr>
          <w:rFonts w:eastAsia="Calibri" w:cs="Sakkal Majalla"/>
          <w:color w:val="000000" w:themeColor="text1"/>
          <w:kern w:val="2"/>
          <w:szCs w:val="28"/>
          <w:rtl/>
        </w:rPr>
        <w:t>طها، والعمل على تعزيز التنافسية</w:t>
      </w:r>
      <w:r w:rsidR="008F3A41" w:rsidRPr="0027162C">
        <w:rPr>
          <w:rFonts w:eastAsia="Calibri" w:cs="Sakkal Majalla"/>
          <w:color w:val="000000" w:themeColor="text1"/>
          <w:kern w:val="2"/>
          <w:szCs w:val="28"/>
          <w:rtl/>
        </w:rPr>
        <w:t>.</w:t>
      </w:r>
    </w:p>
    <w:p w14:paraId="06DA30D7" w14:textId="4DB59175"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يرى محمد (2021) أن اليقظة التكنولوجية تمثل قدرة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على متابعة التطورات التكنولوجية مثل نظم المعلومات والإنترنت والبرمجيات، وهي أحد مكونات بينتها الخارجية، لتعزيز قدرتها فقد نظرا لها على أنها  التنافسية ومساعدتها على التطور. أما قدرة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على جمع المعلومات التي تساعد على الابتكار التكنولوجي وعرفها </w:t>
      </w:r>
      <w:r w:rsidRPr="0027162C">
        <w:rPr>
          <w:rFonts w:eastAsia="Calibri" w:cs="Sakkal Majalla"/>
          <w:color w:val="000000" w:themeColor="text1"/>
          <w:kern w:val="2"/>
          <w:szCs w:val="28"/>
        </w:rPr>
        <w:t xml:space="preserve">Handhal </w:t>
      </w:r>
      <w:r w:rsidR="008F3A41" w:rsidRPr="0027162C">
        <w:rPr>
          <w:rFonts w:eastAsia="Calibri" w:cs="Sakkal Majalla"/>
          <w:color w:val="000000" w:themeColor="text1"/>
          <w:kern w:val="2"/>
          <w:szCs w:val="28"/>
        </w:rPr>
        <w:t>,</w:t>
      </w:r>
      <w:r w:rsidRPr="0027162C">
        <w:rPr>
          <w:rFonts w:eastAsia="Calibri" w:cs="Sakkal Majalla"/>
          <w:color w:val="000000" w:themeColor="text1"/>
          <w:kern w:val="2"/>
          <w:szCs w:val="28"/>
        </w:rPr>
        <w:t>2020</w:t>
      </w:r>
      <w:r w:rsidR="008F3A41" w:rsidRPr="0027162C">
        <w:rPr>
          <w:rFonts w:eastAsia="Calibri" w:cs="Sakkal Majalla"/>
          <w:color w:val="000000" w:themeColor="text1"/>
          <w:kern w:val="2"/>
          <w:szCs w:val="28"/>
        </w:rPr>
        <w:t>)</w:t>
      </w:r>
      <w:r w:rsidRPr="0027162C">
        <w:rPr>
          <w:rFonts w:eastAsia="Calibri" w:cs="Sakkal Majalla"/>
          <w:color w:val="000000" w:themeColor="text1"/>
          <w:kern w:val="2"/>
          <w:szCs w:val="28"/>
          <w:rtl/>
        </w:rPr>
        <w:t xml:space="preserve">) و (2018) </w:t>
      </w:r>
      <w:r w:rsidRPr="0027162C">
        <w:rPr>
          <w:rFonts w:eastAsia="Calibri" w:cs="Sakkal Majalla"/>
          <w:color w:val="000000" w:themeColor="text1"/>
          <w:kern w:val="2"/>
          <w:szCs w:val="28"/>
        </w:rPr>
        <w:t>Shweish and Hussein</w:t>
      </w:r>
      <w:r w:rsidRPr="0027162C">
        <w:rPr>
          <w:rFonts w:eastAsia="Calibri" w:cs="Sakkal Majalla"/>
          <w:color w:val="000000" w:themeColor="text1"/>
          <w:kern w:val="2"/>
          <w:szCs w:val="28"/>
          <w:rtl/>
        </w:rPr>
        <w:t xml:space="preserve"> على أنها مجموعة من الخطوات للتعرف على التطورات التقنية والتكنولوجيا التي تحدث في محيط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من خلال جمع ومعالجة ونشر المعلومات.</w:t>
      </w:r>
    </w:p>
    <w:p w14:paraId="40DE9231" w14:textId="135FCB87" w:rsidR="00E8533E" w:rsidRPr="0027162C" w:rsidRDefault="00E8533E" w:rsidP="0027162C">
      <w:pPr>
        <w:spacing w:before="100" w:beforeAutospacing="1" w:after="100" w:afterAutospacing="1"/>
        <w:ind w:left="0"/>
        <w:rPr>
          <w:rFonts w:eastAsia="Calibri" w:cs="Sakkal Majalla"/>
          <w:color w:val="000000" w:themeColor="text1"/>
          <w:kern w:val="2"/>
          <w:szCs w:val="28"/>
          <w:rtl/>
        </w:rPr>
      </w:pPr>
      <w:r w:rsidRPr="0027162C">
        <w:rPr>
          <w:rFonts w:eastAsia="Calibri" w:cs="Sakkal Majalla"/>
          <w:color w:val="000000" w:themeColor="text1"/>
          <w:kern w:val="2"/>
          <w:szCs w:val="28"/>
          <w:rtl/>
        </w:rPr>
        <w:t xml:space="preserve">تشير (2020) </w:t>
      </w:r>
      <w:r w:rsidRPr="0027162C">
        <w:rPr>
          <w:rFonts w:eastAsia="Calibri" w:cs="Sakkal Majalla"/>
          <w:color w:val="000000" w:themeColor="text1"/>
          <w:kern w:val="2"/>
          <w:szCs w:val="28"/>
        </w:rPr>
        <w:t>Alshaer</w:t>
      </w:r>
      <w:r w:rsidRPr="0027162C">
        <w:rPr>
          <w:rFonts w:eastAsia="Calibri" w:cs="Sakkal Majalla"/>
          <w:color w:val="000000" w:themeColor="text1"/>
          <w:kern w:val="2"/>
          <w:szCs w:val="28"/>
          <w:rtl/>
        </w:rPr>
        <w:t xml:space="preserve"> إلى أن اليقظة التكنولوجية هي مهمه المنظمات الحديثة لأنها تساعد على خلق الفرص والإبداع وتشكل تهديداً للمنظمات الأخرى، وتستفيد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من اليقظة التكنولوجية من خلال المعلومات المجمعة أو البيانات العلمية، من خلال اليقظة التكنولوجية، وهي أداة لصنع القرار في المستقبل تطوير برامج البحث والتطوير، تتلقى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اتفاقيات تعاون جديدة وبيع وشراء التراخيص وبالتالي تتبنى الفرصة للتحسين المستمر والوصول إلى أسبقيات تنافسية تجعلها قادرة على مواجهة المنافسين الحاليين والجدد وتعظم من نسبة حصتها السوقية.</w:t>
      </w:r>
    </w:p>
    <w:p w14:paraId="359B3EA3" w14:textId="77777777" w:rsidR="00E8533E" w:rsidRPr="0027162C" w:rsidRDefault="00E8533E" w:rsidP="004C5AB5">
      <w:pPr>
        <w:spacing w:before="100" w:beforeAutospacing="1" w:after="100" w:afterAutospacing="1"/>
        <w:ind w:left="0" w:hanging="2"/>
        <w:rPr>
          <w:rFonts w:eastAsia="Calibri" w:cs="Sakkal Majalla"/>
          <w:b/>
          <w:bCs/>
          <w:color w:val="000000" w:themeColor="text1"/>
          <w:kern w:val="2"/>
          <w:szCs w:val="28"/>
        </w:rPr>
      </w:pPr>
      <w:r w:rsidRPr="0027162C">
        <w:rPr>
          <w:rFonts w:eastAsia="Calibri" w:cs="Sakkal Majalla"/>
          <w:b/>
          <w:bCs/>
          <w:color w:val="000000" w:themeColor="text1"/>
          <w:kern w:val="2"/>
          <w:szCs w:val="28"/>
          <w:rtl/>
        </w:rPr>
        <w:t>2. اليقظة التنافسية</w:t>
      </w:r>
    </w:p>
    <w:p w14:paraId="6FE32170" w14:textId="414D58CE"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تبرز اليقظة التنافسية أهمية دراسة المنافسين ومراقبتهم بشكل مستمر ويقصد بالمنافسين ما تم</w:t>
      </w:r>
      <w:r w:rsidR="00033346" w:rsidRPr="0027162C">
        <w:rPr>
          <w:rFonts w:eastAsia="Calibri" w:cs="Sakkal Majalla"/>
          <w:color w:val="000000" w:themeColor="text1"/>
          <w:kern w:val="2"/>
          <w:szCs w:val="28"/>
        </w:rPr>
        <w:t xml:space="preserve"> </w:t>
      </w:r>
      <w:r w:rsidRPr="0027162C">
        <w:rPr>
          <w:rFonts w:eastAsia="Calibri" w:cs="Sakkal Majalla"/>
          <w:color w:val="000000" w:themeColor="text1"/>
          <w:kern w:val="2"/>
          <w:szCs w:val="28"/>
          <w:rtl/>
        </w:rPr>
        <w:t>تحديده من قبل بورتر في مخطط القوى التنافسية الخمس وهو تحليل طورة بورتر وظهر للعلن عام</w:t>
      </w:r>
      <w:r w:rsidR="00033346" w:rsidRPr="0027162C">
        <w:rPr>
          <w:rFonts w:eastAsia="Calibri" w:cs="Sakkal Majalla"/>
          <w:color w:val="000000" w:themeColor="text1"/>
          <w:kern w:val="2"/>
          <w:szCs w:val="28"/>
        </w:rPr>
        <w:t xml:space="preserve"> </w:t>
      </w:r>
      <w:r w:rsidRPr="0027162C">
        <w:rPr>
          <w:rFonts w:eastAsia="Calibri" w:cs="Sakkal Majalla"/>
          <w:color w:val="000000" w:themeColor="text1"/>
          <w:kern w:val="2"/>
          <w:szCs w:val="28"/>
          <w:rtl/>
        </w:rPr>
        <w:t>1979 من خلال جامعة هارفارد للأعمال</w:t>
      </w:r>
      <w:r w:rsidR="00033346" w:rsidRPr="0027162C">
        <w:rPr>
          <w:rFonts w:eastAsia="Calibri" w:cs="Sakkal Majalla"/>
          <w:color w:val="000000" w:themeColor="text1"/>
          <w:kern w:val="2"/>
          <w:szCs w:val="28"/>
        </w:rPr>
        <w:t>)</w:t>
      </w:r>
      <w:r w:rsidRPr="0027162C">
        <w:rPr>
          <w:rFonts w:eastAsia="Calibri" w:cs="Sakkal Majalla"/>
          <w:color w:val="000000" w:themeColor="text1"/>
          <w:kern w:val="2"/>
          <w:szCs w:val="28"/>
          <w:rtl/>
        </w:rPr>
        <w:t xml:space="preserve"> بن خليفة</w:t>
      </w:r>
      <w:r w:rsidR="00033346" w:rsidRPr="0027162C">
        <w:rPr>
          <w:rFonts w:eastAsia="Calibri" w:cs="Sakkal Majalla"/>
          <w:color w:val="000000" w:themeColor="text1"/>
          <w:kern w:val="2"/>
          <w:szCs w:val="28"/>
          <w:rtl/>
          <w:lang w:bidi="ar-EG"/>
        </w:rPr>
        <w:t>،</w:t>
      </w:r>
      <w:r w:rsidRPr="0027162C">
        <w:rPr>
          <w:rFonts w:eastAsia="Calibri" w:cs="Sakkal Majalla"/>
          <w:color w:val="000000" w:themeColor="text1"/>
          <w:kern w:val="2"/>
          <w:szCs w:val="28"/>
          <w:rtl/>
        </w:rPr>
        <w:t xml:space="preserve"> 2016).</w:t>
      </w:r>
    </w:p>
    <w:p w14:paraId="05886E6D" w14:textId="4F54B23F" w:rsidR="00E8533E" w:rsidRPr="004C5AB5" w:rsidRDefault="00E8533E" w:rsidP="0027162C">
      <w:pPr>
        <w:spacing w:before="100" w:beforeAutospacing="1" w:after="100" w:afterAutospacing="1"/>
        <w:ind w:left="0"/>
        <w:rPr>
          <w:rFonts w:eastAsia="Calibri" w:cs="Sakkal Majalla"/>
          <w:b/>
          <w:bCs/>
          <w:color w:val="000000" w:themeColor="text1"/>
          <w:kern w:val="2"/>
          <w:szCs w:val="28"/>
        </w:rPr>
      </w:pPr>
      <w:r w:rsidRPr="004C5AB5">
        <w:rPr>
          <w:rFonts w:eastAsia="Calibri" w:cs="Sakkal Majalla"/>
          <w:b/>
          <w:bCs/>
          <w:color w:val="000000" w:themeColor="text1"/>
          <w:kern w:val="2"/>
          <w:szCs w:val="28"/>
          <w:rtl/>
        </w:rPr>
        <w:lastRenderedPageBreak/>
        <w:t>والهدف من اليقظة التنافسية براي</w:t>
      </w:r>
      <w:r w:rsidR="00033346" w:rsidRPr="004C5AB5">
        <w:rPr>
          <w:rFonts w:eastAsia="Calibri" w:cs="Sakkal Majalla"/>
          <w:b/>
          <w:bCs/>
          <w:color w:val="000000" w:themeColor="text1"/>
          <w:kern w:val="2"/>
          <w:szCs w:val="28"/>
          <w:rtl/>
        </w:rPr>
        <w:t>(</w:t>
      </w:r>
      <w:r w:rsidRPr="004C5AB5">
        <w:rPr>
          <w:rFonts w:eastAsia="Calibri" w:cs="Sakkal Majalla"/>
          <w:b/>
          <w:bCs/>
          <w:color w:val="000000" w:themeColor="text1"/>
          <w:kern w:val="2"/>
          <w:szCs w:val="28"/>
          <w:rtl/>
        </w:rPr>
        <w:t xml:space="preserve"> 2021 ,.</w:t>
      </w:r>
      <w:r w:rsidRPr="004C5AB5">
        <w:rPr>
          <w:rFonts w:eastAsia="Calibri" w:cs="Sakkal Majalla"/>
          <w:b/>
          <w:bCs/>
          <w:color w:val="000000" w:themeColor="text1"/>
          <w:kern w:val="2"/>
          <w:szCs w:val="28"/>
        </w:rPr>
        <w:t>Jalod et al</w:t>
      </w:r>
      <w:r w:rsidRPr="004C5AB5">
        <w:rPr>
          <w:rFonts w:eastAsia="Calibri" w:cs="Sakkal Majalla"/>
          <w:b/>
          <w:bCs/>
          <w:color w:val="000000" w:themeColor="text1"/>
          <w:kern w:val="2"/>
          <w:szCs w:val="28"/>
          <w:rtl/>
        </w:rPr>
        <w:t>) معرفة الآتي:</w:t>
      </w:r>
    </w:p>
    <w:p w14:paraId="69E6EF4F" w14:textId="77777777" w:rsidR="00E8533E" w:rsidRPr="0027162C" w:rsidRDefault="00E8533E" w:rsidP="00665297">
      <w:pPr>
        <w:pStyle w:val="a3"/>
        <w:numPr>
          <w:ilvl w:val="0"/>
          <w:numId w:val="3"/>
        </w:numPr>
        <w:spacing w:before="100" w:beforeAutospacing="1" w:after="100" w:afterAutospacing="1"/>
        <w:ind w:left="423"/>
        <w:contextualSpacing w:val="0"/>
        <w:rPr>
          <w:rFonts w:eastAsia="Calibri" w:cs="Sakkal Majalla"/>
          <w:color w:val="000000" w:themeColor="text1"/>
          <w:kern w:val="2"/>
          <w:szCs w:val="28"/>
        </w:rPr>
      </w:pPr>
      <w:r w:rsidRPr="0027162C">
        <w:rPr>
          <w:rFonts w:eastAsia="Calibri" w:cs="Sakkal Majalla"/>
          <w:color w:val="000000" w:themeColor="text1"/>
          <w:kern w:val="2"/>
          <w:szCs w:val="28"/>
          <w:rtl/>
        </w:rPr>
        <w:t>. الإمكانات والقدرات الحقيقية للمنافسين.</w:t>
      </w:r>
    </w:p>
    <w:p w14:paraId="17E35E6C" w14:textId="77777777" w:rsidR="00E8533E" w:rsidRPr="0027162C" w:rsidRDefault="00E8533E" w:rsidP="00665297">
      <w:pPr>
        <w:pStyle w:val="a3"/>
        <w:numPr>
          <w:ilvl w:val="0"/>
          <w:numId w:val="3"/>
        </w:numPr>
        <w:spacing w:before="100" w:beforeAutospacing="1" w:after="100" w:afterAutospacing="1"/>
        <w:ind w:left="423"/>
        <w:contextualSpacing w:val="0"/>
        <w:rPr>
          <w:rFonts w:eastAsia="Calibri" w:cs="Sakkal Majalla"/>
          <w:color w:val="000000" w:themeColor="text1"/>
          <w:kern w:val="2"/>
          <w:szCs w:val="28"/>
        </w:rPr>
      </w:pPr>
      <w:r w:rsidRPr="0027162C">
        <w:rPr>
          <w:rFonts w:eastAsia="Calibri" w:cs="Sakkal Majalla"/>
          <w:color w:val="000000" w:themeColor="text1"/>
          <w:kern w:val="2"/>
          <w:szCs w:val="28"/>
          <w:rtl/>
        </w:rPr>
        <w:t>. مستوى أداء منافسي الشركة والاستراتيجيات التي يتبعونها.</w:t>
      </w:r>
    </w:p>
    <w:p w14:paraId="7EFD35B3" w14:textId="77777777" w:rsidR="00E8533E" w:rsidRPr="0027162C" w:rsidRDefault="00E8533E" w:rsidP="00665297">
      <w:pPr>
        <w:pStyle w:val="a3"/>
        <w:numPr>
          <w:ilvl w:val="0"/>
          <w:numId w:val="3"/>
        </w:numPr>
        <w:spacing w:before="100" w:beforeAutospacing="1" w:after="100" w:afterAutospacing="1"/>
        <w:ind w:left="423"/>
        <w:contextualSpacing w:val="0"/>
        <w:rPr>
          <w:rFonts w:eastAsia="Calibri" w:cs="Sakkal Majalla"/>
          <w:color w:val="000000" w:themeColor="text1"/>
          <w:kern w:val="2"/>
          <w:szCs w:val="28"/>
        </w:rPr>
      </w:pPr>
      <w:r w:rsidRPr="0027162C">
        <w:rPr>
          <w:rFonts w:eastAsia="Calibri" w:cs="Sakkal Majalla"/>
          <w:color w:val="000000" w:themeColor="text1"/>
          <w:kern w:val="2"/>
          <w:szCs w:val="28"/>
          <w:rtl/>
        </w:rPr>
        <w:t>. مهارة وكفاءة منافسي الشركة.</w:t>
      </w:r>
    </w:p>
    <w:p w14:paraId="0F90070C" w14:textId="77777777" w:rsidR="00E8533E" w:rsidRPr="0027162C" w:rsidRDefault="00E8533E" w:rsidP="00665297">
      <w:pPr>
        <w:pStyle w:val="a3"/>
        <w:numPr>
          <w:ilvl w:val="0"/>
          <w:numId w:val="3"/>
        </w:numPr>
        <w:spacing w:before="100" w:beforeAutospacing="1" w:after="100" w:afterAutospacing="1"/>
        <w:ind w:left="423"/>
        <w:contextualSpacing w:val="0"/>
        <w:rPr>
          <w:rFonts w:eastAsia="Calibri" w:cs="Sakkal Majalla"/>
          <w:color w:val="000000" w:themeColor="text1"/>
          <w:kern w:val="2"/>
          <w:szCs w:val="28"/>
        </w:rPr>
      </w:pPr>
      <w:r w:rsidRPr="0027162C">
        <w:rPr>
          <w:rFonts w:eastAsia="Calibri" w:cs="Sakkal Majalla"/>
          <w:color w:val="000000" w:themeColor="text1"/>
          <w:kern w:val="2"/>
          <w:szCs w:val="28"/>
          <w:rtl/>
        </w:rPr>
        <w:t>. القرارات المتخذة من قبل المنافسين.</w:t>
      </w:r>
    </w:p>
    <w:p w14:paraId="604E7A17" w14:textId="77777777" w:rsidR="00E8533E" w:rsidRPr="0027162C" w:rsidRDefault="00E8533E" w:rsidP="00665297">
      <w:pPr>
        <w:pStyle w:val="a3"/>
        <w:numPr>
          <w:ilvl w:val="0"/>
          <w:numId w:val="3"/>
        </w:numPr>
        <w:spacing w:before="100" w:beforeAutospacing="1" w:after="100" w:afterAutospacing="1"/>
        <w:ind w:left="423"/>
        <w:contextualSpacing w:val="0"/>
        <w:rPr>
          <w:rFonts w:eastAsia="Calibri" w:cs="Sakkal Majalla"/>
          <w:color w:val="000000" w:themeColor="text1"/>
          <w:kern w:val="2"/>
          <w:szCs w:val="28"/>
        </w:rPr>
      </w:pPr>
      <w:r w:rsidRPr="0027162C">
        <w:rPr>
          <w:rFonts w:eastAsia="Calibri" w:cs="Sakkal Majalla"/>
          <w:color w:val="000000" w:themeColor="text1"/>
          <w:kern w:val="2"/>
          <w:szCs w:val="28"/>
          <w:rtl/>
        </w:rPr>
        <w:t>. الإجراءات التي لا يمكن لمنافسي الشركة تطبيقها.</w:t>
      </w:r>
    </w:p>
    <w:p w14:paraId="112037FC" w14:textId="4157ACC2"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نظر (2021) </w:t>
      </w:r>
      <w:r w:rsidRPr="0027162C">
        <w:rPr>
          <w:rFonts w:eastAsia="Calibri" w:cs="Sakkal Majalla"/>
          <w:color w:val="000000" w:themeColor="text1"/>
          <w:kern w:val="2"/>
          <w:szCs w:val="28"/>
        </w:rPr>
        <w:t>Jarallah</w:t>
      </w:r>
      <w:r w:rsidRPr="0027162C">
        <w:rPr>
          <w:rFonts w:eastAsia="Calibri" w:cs="Sakkal Majalla"/>
          <w:color w:val="000000" w:themeColor="text1"/>
          <w:kern w:val="2"/>
          <w:szCs w:val="28"/>
          <w:rtl/>
        </w:rPr>
        <w:t xml:space="preserve"> إلى اليقظة التنافسية على أنها عملية تركز على المنافسين الحاليين والمحتملين في المستقبل ضمن محيط واهتمامات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أما الزعبي (2021) فيعتقد بأن اليقظة</w:t>
      </w:r>
      <w:r w:rsidR="00D13F72"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التنافسية هي نشاط بركز على تتبع جميع التغييرات والاستراتيجيات في هياكل المنافسين ومراقبة</w:t>
      </w:r>
      <w:r w:rsidR="00D13F72"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 xml:space="preserve">الوافدين الجدد في المنافسة من خلال جمع المعلومات الكمية والنوعية عن المنافسين. </w:t>
      </w:r>
    </w:p>
    <w:p w14:paraId="6DEDA37D" w14:textId="19AAE6C1" w:rsidR="00E8533E" w:rsidRPr="0027162C" w:rsidRDefault="004C5AB5" w:rsidP="004C5AB5">
      <w:pPr>
        <w:spacing w:before="100" w:beforeAutospacing="1" w:after="100" w:afterAutospacing="1"/>
        <w:ind w:left="0" w:hanging="2"/>
        <w:rPr>
          <w:rFonts w:eastAsia="Calibri" w:cs="Sakkal Majalla"/>
          <w:b/>
          <w:bCs/>
          <w:color w:val="000000" w:themeColor="text1"/>
          <w:kern w:val="2"/>
          <w:szCs w:val="28"/>
        </w:rPr>
      </w:pPr>
      <w:r>
        <w:rPr>
          <w:rFonts w:eastAsia="Calibri" w:cs="Sakkal Majalla" w:hint="cs"/>
          <w:b/>
          <w:bCs/>
          <w:color w:val="000000" w:themeColor="text1"/>
          <w:kern w:val="2"/>
          <w:szCs w:val="28"/>
          <w:rtl/>
        </w:rPr>
        <w:t xml:space="preserve">3. </w:t>
      </w:r>
      <w:r w:rsidR="00E8533E" w:rsidRPr="0027162C">
        <w:rPr>
          <w:rFonts w:eastAsia="Calibri" w:cs="Sakkal Majalla"/>
          <w:b/>
          <w:bCs/>
          <w:color w:val="000000" w:themeColor="text1"/>
          <w:kern w:val="2"/>
          <w:szCs w:val="28"/>
          <w:rtl/>
        </w:rPr>
        <w:t xml:space="preserve"> اليقظة البيئية</w:t>
      </w:r>
    </w:p>
    <w:p w14:paraId="065F8522" w14:textId="7650A722"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يطلق على اليقظة البيئية باليقظة الشاملة والتي يتم توظيفها لمتابعة اية تغييرات تحدث في البيئة الاقتصادية والقانونية والثقافية، والمرتبطة بعمل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كما تسمى "يقظة المحيط"، ويمكن تعريفها على أنها يقظة شاملة ترصد جميع التطورات الديموغرافية، والاقتصادية والاجتماعية، والثقافية والقانونية التي تؤثر في أنشطة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فضلاً عن متابعة جميع الأحداث والتغيرات البينية ذات الصلة (</w:t>
      </w:r>
      <w:r w:rsidRPr="0027162C">
        <w:rPr>
          <w:rFonts w:eastAsia="Calibri" w:cs="Sakkal Majalla"/>
          <w:color w:val="000000" w:themeColor="text1"/>
          <w:kern w:val="2"/>
          <w:szCs w:val="28"/>
        </w:rPr>
        <w:t>Dawood &amp; Abbas, 2018</w:t>
      </w:r>
      <w:r w:rsidRPr="0027162C">
        <w:rPr>
          <w:rFonts w:eastAsia="Calibri" w:cs="Sakkal Majalla"/>
          <w:color w:val="000000" w:themeColor="text1"/>
          <w:kern w:val="2"/>
          <w:szCs w:val="28"/>
          <w:rtl/>
        </w:rPr>
        <w:t>)</w:t>
      </w:r>
    </w:p>
    <w:p w14:paraId="444548E2" w14:textId="29367818"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وعرفها (2019) </w:t>
      </w:r>
      <w:r w:rsidRPr="0027162C">
        <w:rPr>
          <w:rFonts w:eastAsia="Calibri" w:cs="Sakkal Majalla"/>
          <w:color w:val="000000" w:themeColor="text1"/>
          <w:kern w:val="2"/>
          <w:szCs w:val="28"/>
        </w:rPr>
        <w:t>Mahdi</w:t>
      </w:r>
      <w:r w:rsidRPr="0027162C">
        <w:rPr>
          <w:rFonts w:eastAsia="Calibri" w:cs="Sakkal Majalla"/>
          <w:color w:val="000000" w:themeColor="text1"/>
          <w:kern w:val="2"/>
          <w:szCs w:val="28"/>
          <w:rtl/>
        </w:rPr>
        <w:t xml:space="preserve"> على أنها حالة من الانتباه واليقظة لجميع التغييرات في البيئة التي</w:t>
      </w:r>
      <w:r w:rsidR="00B17606"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 xml:space="preserve">يمكن أن تشكل تهديدا يؤثر على نشاط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أو الفرص التي تطمح في استغلالها.</w:t>
      </w:r>
    </w:p>
    <w:p w14:paraId="63DB06F8" w14:textId="792D9B18"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يشير (2021) </w:t>
      </w:r>
      <w:r w:rsidRPr="0027162C">
        <w:rPr>
          <w:rFonts w:eastAsia="Calibri" w:cs="Sakkal Majalla"/>
          <w:color w:val="000000" w:themeColor="text1"/>
          <w:kern w:val="2"/>
          <w:szCs w:val="28"/>
        </w:rPr>
        <w:t>Karima and Zohra</w:t>
      </w:r>
      <w:r w:rsidRPr="0027162C">
        <w:rPr>
          <w:rFonts w:eastAsia="Calibri" w:cs="Sakkal Majalla"/>
          <w:color w:val="000000" w:themeColor="text1"/>
          <w:kern w:val="2"/>
          <w:szCs w:val="28"/>
          <w:rtl/>
        </w:rPr>
        <w:t xml:space="preserve"> إلى أن اليقظة البينية هي يقظة معنية بتتبع التطورات الاقتصادية والقانونية والديموغرافية التي تتأثر وتؤثر في نشاط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بالإضافة إلى ذلك، فهي تهتم </w:t>
      </w:r>
      <w:r w:rsidRPr="0027162C">
        <w:rPr>
          <w:rFonts w:eastAsia="Calibri" w:cs="Sakkal Majalla"/>
          <w:color w:val="000000" w:themeColor="text1"/>
          <w:kern w:val="2"/>
          <w:szCs w:val="28"/>
          <w:rtl/>
        </w:rPr>
        <w:lastRenderedPageBreak/>
        <w:t>بجمع المعلومات حول ثقافة المجتمع وسلوك أعضائه وما هو مقبول وغير مقبول في بيئة المجتمع. الشكل (3-2) يوجز مراحل اليقظة البيئية</w:t>
      </w:r>
    </w:p>
    <w:p w14:paraId="64A74A95" w14:textId="77777777" w:rsidR="00E8533E" w:rsidRPr="0027162C" w:rsidRDefault="00E8533E" w:rsidP="004C5AB5">
      <w:pPr>
        <w:spacing w:before="100" w:beforeAutospacing="1" w:after="100" w:afterAutospacing="1"/>
        <w:ind w:left="0" w:hanging="2"/>
        <w:rPr>
          <w:rFonts w:eastAsia="Calibri" w:cs="Sakkal Majalla"/>
          <w:color w:val="000000" w:themeColor="text1"/>
          <w:kern w:val="2"/>
          <w:szCs w:val="28"/>
        </w:rPr>
      </w:pPr>
      <w:r w:rsidRPr="0027162C">
        <w:rPr>
          <w:rFonts w:eastAsia="Calibri" w:cs="Sakkal Majalla"/>
          <w:color w:val="000000" w:themeColor="text1"/>
          <w:kern w:val="2"/>
          <w:szCs w:val="28"/>
          <w:rtl/>
        </w:rPr>
        <w:t>4</w:t>
      </w:r>
      <w:r w:rsidRPr="0027162C">
        <w:rPr>
          <w:rFonts w:eastAsia="Calibri" w:cs="Sakkal Majalla"/>
          <w:b/>
          <w:bCs/>
          <w:color w:val="000000" w:themeColor="text1"/>
          <w:kern w:val="2"/>
          <w:szCs w:val="28"/>
          <w:rtl/>
        </w:rPr>
        <w:t>. اليقظة التسويقية</w:t>
      </w:r>
    </w:p>
    <w:p w14:paraId="34000FD5" w14:textId="150942D3"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تهتم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بتطوير يقظتها فيما يتعلق بمجال التسويق، أي كل ما يتعلق بالعلاقات والأنشطة التجارية وأساليب التسويق التي تركز اهتمامها على أسواقها الأمامية والخلفية العملاء والموردون) وتسعى إلى معرفة العوامل المؤثرة في سلوك المستهلكين واحتياجاتهم ورغباتهم على المدى الطويل وطرق إشباعها. بالإضافة إلى ذلك فإنها تركز على كيفية تحقيق ولاء العملاء تجاه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من خلال النظر في الشكاوى التي تشكل مدخلًا جديدًا لليقظة، كما تهتم بقلق الموزعين، واهتمامات المبيعات</w:t>
      </w:r>
      <w:r w:rsidR="00B17606"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w:t>
      </w:r>
      <w:r w:rsidRPr="0027162C">
        <w:rPr>
          <w:rFonts w:eastAsia="Calibri" w:cs="Sakkal Majalla"/>
          <w:color w:val="000000" w:themeColor="text1"/>
          <w:kern w:val="2"/>
          <w:szCs w:val="28"/>
        </w:rPr>
        <w:t>Jaaz&amp; Jamal, 2021</w:t>
      </w:r>
      <w:r w:rsidRPr="0027162C">
        <w:rPr>
          <w:rFonts w:eastAsia="Calibri" w:cs="Sakkal Majalla"/>
          <w:color w:val="000000" w:themeColor="text1"/>
          <w:kern w:val="2"/>
          <w:szCs w:val="28"/>
          <w:rtl/>
        </w:rPr>
        <w:t>)</w:t>
      </w:r>
    </w:p>
    <w:p w14:paraId="3011582B" w14:textId="2997FA28"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يعتقد (2018</w:t>
      </w:r>
      <w:r w:rsidR="00310D27" w:rsidRPr="0027162C">
        <w:rPr>
          <w:rFonts w:eastAsia="Calibri" w:cs="Sakkal Majalla"/>
          <w:color w:val="000000" w:themeColor="text1"/>
          <w:kern w:val="2"/>
          <w:szCs w:val="28"/>
        </w:rPr>
        <w:t>,</w:t>
      </w:r>
      <w:r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Pr>
        <w:t>Goble et al</w:t>
      </w:r>
      <w:r w:rsidRPr="0027162C">
        <w:rPr>
          <w:rFonts w:eastAsia="Calibri" w:cs="Sakkal Majalla"/>
          <w:color w:val="000000" w:themeColor="text1"/>
          <w:kern w:val="2"/>
          <w:szCs w:val="28"/>
          <w:rtl/>
        </w:rPr>
        <w:t xml:space="preserve"> أن اليقظة التسويقية تركز على العملاء لتطوير الخدمات حيث تتقاطع معلومات يقظة السوق مع معلومات اليقظة التنافسية، حيث أنها تركز على ماهية احتياجات العملاء، وكيفية الحفاظ على علاقة مرنة بين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والعميل، وإنشاء منتجات جديدة</w:t>
      </w:r>
      <w:r w:rsidR="00310D27" w:rsidRPr="0027162C">
        <w:rPr>
          <w:rFonts w:eastAsia="Calibri" w:cs="Sakkal Majalla"/>
          <w:color w:val="000000" w:themeColor="text1"/>
          <w:kern w:val="2"/>
          <w:szCs w:val="28"/>
        </w:rPr>
        <w:t xml:space="preserve"> </w:t>
      </w:r>
      <w:r w:rsidRPr="0027162C">
        <w:rPr>
          <w:rFonts w:eastAsia="Calibri" w:cs="Sakkal Majalla"/>
          <w:color w:val="000000" w:themeColor="text1"/>
          <w:kern w:val="2"/>
          <w:szCs w:val="28"/>
          <w:rtl/>
        </w:rPr>
        <w:t>تناسبهم ومعرفة كاملة باحتياجاتهم من أجل كسب رضاهم، وبالتالي، فإن القدرة التنافسية للمنظمة هي</w:t>
      </w:r>
      <w:r w:rsidR="00310D27" w:rsidRPr="0027162C">
        <w:rPr>
          <w:rFonts w:eastAsia="Calibri" w:cs="Sakkal Majalla"/>
          <w:color w:val="000000" w:themeColor="text1"/>
          <w:kern w:val="2"/>
          <w:szCs w:val="28"/>
        </w:rPr>
        <w:t xml:space="preserve"> </w:t>
      </w:r>
      <w:r w:rsidRPr="0027162C">
        <w:rPr>
          <w:rFonts w:eastAsia="Calibri" w:cs="Sakkal Majalla"/>
          <w:color w:val="000000" w:themeColor="text1"/>
          <w:kern w:val="2"/>
          <w:szCs w:val="28"/>
          <w:rtl/>
        </w:rPr>
        <w:t>الهدف من يقظتها التسويقية.</w:t>
      </w:r>
    </w:p>
    <w:p w14:paraId="3A808AA8" w14:textId="1DF75B0D"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وبناء عليه، أكد الزعبي (2021) أن اليقظة التسويقية تساعد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على اكتشاف أسواق</w:t>
      </w:r>
      <w:r w:rsidR="00310D27" w:rsidRPr="0027162C">
        <w:rPr>
          <w:rFonts w:eastAsia="Calibri" w:cs="Sakkal Majalla"/>
          <w:color w:val="000000" w:themeColor="text1"/>
          <w:kern w:val="2"/>
          <w:szCs w:val="28"/>
        </w:rPr>
        <w:t xml:space="preserve"> </w:t>
      </w:r>
      <w:r w:rsidRPr="0027162C">
        <w:rPr>
          <w:rFonts w:eastAsia="Calibri" w:cs="Sakkal Majalla"/>
          <w:color w:val="000000" w:themeColor="text1"/>
          <w:kern w:val="2"/>
          <w:szCs w:val="28"/>
          <w:rtl/>
        </w:rPr>
        <w:t>جديدة، اقتراح منتج جديد للعملاء وتطوير منتجات موجودة أصلاً.</w:t>
      </w:r>
    </w:p>
    <w:p w14:paraId="2AD9A114" w14:textId="1FAF7ED1"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من وجهة نظر (2018) .</w:t>
      </w:r>
      <w:r w:rsidRPr="0027162C">
        <w:rPr>
          <w:rFonts w:eastAsia="Calibri" w:cs="Sakkal Majalla"/>
          <w:color w:val="000000" w:themeColor="text1"/>
          <w:kern w:val="2"/>
          <w:szCs w:val="28"/>
        </w:rPr>
        <w:t>Hanssens et al</w:t>
      </w:r>
      <w:r w:rsidRPr="0027162C">
        <w:rPr>
          <w:rFonts w:eastAsia="Calibri" w:cs="Sakkal Majalla"/>
          <w:color w:val="000000" w:themeColor="text1"/>
          <w:kern w:val="2"/>
          <w:szCs w:val="28"/>
          <w:rtl/>
        </w:rPr>
        <w:t xml:space="preserve"> فإن البحث عن المعلومات المتعلقة بسوق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ومعالجة هذه المعلومات وتداولها يمكن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من الوقوف على تطورات السوق، ورغبات المستهلكين، وابتكارات المنافسين، الكثير من المعلومات التسويقية المفيدة التي تثري التفكير</w:t>
      </w:r>
      <w:r w:rsidR="00310D27" w:rsidRPr="0027162C">
        <w:rPr>
          <w:rFonts w:eastAsia="Calibri" w:cs="Sakkal Majalla"/>
          <w:color w:val="000000" w:themeColor="text1"/>
          <w:kern w:val="2"/>
          <w:szCs w:val="28"/>
        </w:rPr>
        <w:t xml:space="preserve"> </w:t>
      </w:r>
      <w:r w:rsidRPr="0027162C">
        <w:rPr>
          <w:rFonts w:eastAsia="Calibri" w:cs="Sakkal Majalla"/>
          <w:color w:val="000000" w:themeColor="text1"/>
          <w:kern w:val="2"/>
          <w:szCs w:val="28"/>
          <w:rtl/>
        </w:rPr>
        <w:t>الاستراتيجي في المنظمات وتؤثر على القرارات الهامه في المنظمات.</w:t>
      </w:r>
    </w:p>
    <w:p w14:paraId="148C508E" w14:textId="77777777" w:rsidR="00310D27" w:rsidRPr="0027162C" w:rsidRDefault="00310D27"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Pr>
        <w:br w:type="page"/>
      </w:r>
    </w:p>
    <w:p w14:paraId="6D7398FF" w14:textId="7D638EC2" w:rsidR="00310D27" w:rsidRPr="004C5AB5" w:rsidRDefault="00310D27" w:rsidP="004C5AB5">
      <w:pPr>
        <w:spacing w:before="100" w:beforeAutospacing="1" w:after="100" w:afterAutospacing="1"/>
        <w:ind w:left="0" w:firstLine="0"/>
        <w:jc w:val="center"/>
        <w:outlineLvl w:val="1"/>
        <w:rPr>
          <w:rFonts w:eastAsia="Calibri" w:cs="Sakkal Majalla"/>
          <w:b/>
          <w:bCs/>
          <w:color w:val="000000" w:themeColor="text1"/>
          <w:kern w:val="2"/>
          <w:sz w:val="36"/>
          <w:szCs w:val="36"/>
          <w:rtl/>
          <w:lang w:bidi="ar-EG"/>
        </w:rPr>
      </w:pPr>
      <w:bookmarkStart w:id="60" w:name="_Toc161439302"/>
      <w:bookmarkStart w:id="61" w:name="_Toc180521059"/>
      <w:r w:rsidRPr="004C5AB5">
        <w:rPr>
          <w:rFonts w:eastAsia="Calibri" w:cs="Sakkal Majalla"/>
          <w:b/>
          <w:bCs/>
          <w:color w:val="000000" w:themeColor="text1"/>
          <w:kern w:val="2"/>
          <w:sz w:val="36"/>
          <w:szCs w:val="36"/>
          <w:rtl/>
          <w:lang w:bidi="ar-EG"/>
        </w:rPr>
        <w:lastRenderedPageBreak/>
        <w:t xml:space="preserve">المبحث </w:t>
      </w:r>
      <w:r w:rsidR="003B685B" w:rsidRPr="004C5AB5">
        <w:rPr>
          <w:rFonts w:eastAsia="Calibri" w:cs="Sakkal Majalla"/>
          <w:b/>
          <w:bCs/>
          <w:color w:val="000000" w:themeColor="text1"/>
          <w:kern w:val="2"/>
          <w:sz w:val="36"/>
          <w:szCs w:val="36"/>
          <w:rtl/>
          <w:lang w:bidi="ar-EG"/>
        </w:rPr>
        <w:t>الثاني</w:t>
      </w:r>
      <w:r w:rsidRPr="004C5AB5">
        <w:rPr>
          <w:rFonts w:eastAsia="Calibri" w:cs="Sakkal Majalla"/>
          <w:b/>
          <w:bCs/>
          <w:color w:val="000000" w:themeColor="text1"/>
          <w:kern w:val="2"/>
          <w:sz w:val="36"/>
          <w:szCs w:val="36"/>
          <w:rtl/>
          <w:lang w:bidi="ar-EG"/>
        </w:rPr>
        <w:t xml:space="preserve"> : جودة تنفيذ المشاريع</w:t>
      </w:r>
      <w:bookmarkEnd w:id="60"/>
      <w:bookmarkEnd w:id="61"/>
    </w:p>
    <w:p w14:paraId="34FA0CFE" w14:textId="3EEE2723" w:rsidR="00E8533E" w:rsidRPr="004C5AB5" w:rsidRDefault="00CE243E" w:rsidP="004C5AB5">
      <w:pPr>
        <w:spacing w:before="100" w:beforeAutospacing="1" w:after="100" w:afterAutospacing="1"/>
        <w:ind w:left="0" w:firstLine="0"/>
        <w:outlineLvl w:val="2"/>
        <w:rPr>
          <w:rFonts w:eastAsia="Calibri" w:cs="Sakkal Majalla"/>
          <w:b/>
          <w:bCs/>
          <w:color w:val="000000" w:themeColor="text1"/>
          <w:kern w:val="2"/>
          <w:sz w:val="32"/>
          <w:szCs w:val="32"/>
        </w:rPr>
      </w:pPr>
      <w:bookmarkStart w:id="62" w:name="_Toc161439303"/>
      <w:bookmarkStart w:id="63" w:name="_Toc180521060"/>
      <w:r w:rsidRPr="004C5AB5">
        <w:rPr>
          <w:rFonts w:eastAsia="Calibri" w:cs="Sakkal Majalla"/>
          <w:b/>
          <w:bCs/>
          <w:color w:val="000000" w:themeColor="text1"/>
          <w:kern w:val="2"/>
          <w:sz w:val="32"/>
          <w:szCs w:val="32"/>
          <w:rtl/>
        </w:rPr>
        <w:t>1.2.2.</w:t>
      </w:r>
      <w:r w:rsidR="00E8533E" w:rsidRPr="004C5AB5">
        <w:rPr>
          <w:rFonts w:eastAsia="Calibri" w:cs="Sakkal Majalla"/>
          <w:b/>
          <w:bCs/>
          <w:color w:val="000000" w:themeColor="text1"/>
          <w:kern w:val="2"/>
          <w:sz w:val="32"/>
          <w:szCs w:val="32"/>
          <w:rtl/>
        </w:rPr>
        <w:t>المقدمة:</w:t>
      </w:r>
      <w:bookmarkEnd w:id="62"/>
      <w:bookmarkEnd w:id="63"/>
    </w:p>
    <w:p w14:paraId="6E027ABD" w14:textId="77777777" w:rsidR="005D3438" w:rsidRPr="0027162C" w:rsidRDefault="00E8533E" w:rsidP="0027162C">
      <w:pPr>
        <w:spacing w:before="100" w:beforeAutospacing="1" w:after="100" w:afterAutospacing="1"/>
        <w:ind w:left="0"/>
        <w:rPr>
          <w:rFonts w:eastAsia="Calibri" w:cs="Sakkal Majalla"/>
          <w:color w:val="000000" w:themeColor="text1"/>
          <w:kern w:val="2"/>
          <w:szCs w:val="28"/>
          <w:rtl/>
        </w:rPr>
      </w:pPr>
      <w:r w:rsidRPr="0027162C">
        <w:rPr>
          <w:rFonts w:eastAsia="Calibri" w:cs="Sakkal Majalla"/>
          <w:color w:val="000000" w:themeColor="text1"/>
          <w:kern w:val="2"/>
          <w:szCs w:val="28"/>
          <w:rtl/>
        </w:rPr>
        <w:t>تهدف الجودة بشكل عام إلى توفير منتج خال من العيوب أو الارتقاء بمستوى نوعية الخدمة المقدمة، وذلك من خلال جودة الصناعة والالتزام بالمعايير الدولية والمواصفات والمقاييس المحددة بشأن المنتج من أجل ضمان تحقيق الهدف المرجو منه، وحيث تعتبر الجودة في المشاريع من أكثر الأمور التي تهتم بها إدارة المشاريع كدليل على حسن التنظيم وجودة القرارات المتخذة، وحيث تزايد الاهتمام في موضوع جودة المشاريع على كافة المستويات المحلية والدولية، نتيجة التقدم العلمي والتقني، وزيادة حجم الأسواق، وازدهار النشاط الاقتصادي في العديد من دول العالم، وقد صاحب ذلك ظهور المنظمات العابرة للقارات، وزيادة حدة التنافس بين المنظمات العاملة في نفس المجال، ورغبتها في الاستحواذ على أكبر قدر ممكن من الأسواق حول العالم، لذلك فأن مفهوم الجودة في الوقت الحالي أصبح يشمل آراء ومقترحات الجماهير المستفيدة ورضاهم وثقتهم، بالإضافة إلى معايير ومقاييس ومواصفات جودة المنتج نفسه</w:t>
      </w:r>
      <w:r w:rsidR="005D3438"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 xml:space="preserve">لمجموعة العربية للتدريب والنشر، (2013). </w:t>
      </w:r>
    </w:p>
    <w:p w14:paraId="048CC99C" w14:textId="7620BAA8"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في ضوء ذلك، فأن إدارة جودة المشاريع في المنظمات تسعى جاهدة إلى تقليل التكاليف</w:t>
      </w:r>
      <w:r w:rsidR="005D3438"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الخاصة بمنتجاتها وخدمتها، وتحسين وتعزيز مستوى عملياتها وأدائها الإنتاجي، والعمل على</w:t>
      </w:r>
      <w:r w:rsidR="005D3438"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توفير المنتجات والخدمات في الأسواق في الوقت المناسب للجماهير المستفيدة، وضمن</w:t>
      </w:r>
      <w:r w:rsidR="005D3438"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احتياجاتهم ومتطلباتهم ورغباتهم، فضلا عن سعيها الدائم إلى تحقيق التوازن المطلوب بين</w:t>
      </w:r>
      <w:r w:rsidR="005D3438"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 xml:space="preserve">العرض والطلب بشكل يساهم في تعزيز ثقة الجماهير المستفيدة ورضاهم من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وولائهم</w:t>
      </w:r>
      <w:r w:rsidR="005D3438"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لها</w:t>
      </w:r>
      <w:r w:rsidR="005D3438" w:rsidRPr="0027162C">
        <w:rPr>
          <w:rFonts w:eastAsia="Calibri" w:cs="Sakkal Majalla"/>
          <w:color w:val="000000" w:themeColor="text1"/>
          <w:kern w:val="2"/>
          <w:szCs w:val="28"/>
          <w:rtl/>
        </w:rPr>
        <w:t>.</w:t>
      </w:r>
    </w:p>
    <w:p w14:paraId="281F15A1" w14:textId="02FFA3D9" w:rsidR="00E8533E" w:rsidRPr="004C5AB5" w:rsidRDefault="00CE243E" w:rsidP="004C5AB5">
      <w:pPr>
        <w:spacing w:before="100" w:beforeAutospacing="1" w:after="100" w:afterAutospacing="1"/>
        <w:ind w:left="0" w:firstLine="0"/>
        <w:outlineLvl w:val="2"/>
        <w:rPr>
          <w:rFonts w:eastAsia="Calibri" w:cs="Sakkal Majalla"/>
          <w:b/>
          <w:bCs/>
          <w:color w:val="000000" w:themeColor="text1"/>
          <w:kern w:val="2"/>
          <w:sz w:val="32"/>
          <w:szCs w:val="32"/>
        </w:rPr>
      </w:pPr>
      <w:bookmarkStart w:id="64" w:name="_Toc161439304"/>
      <w:bookmarkStart w:id="65" w:name="_Toc180521061"/>
      <w:r w:rsidRPr="004C5AB5">
        <w:rPr>
          <w:rFonts w:eastAsia="Calibri" w:cs="Sakkal Majalla"/>
          <w:b/>
          <w:bCs/>
          <w:color w:val="000000" w:themeColor="text1"/>
          <w:kern w:val="2"/>
          <w:sz w:val="32"/>
          <w:szCs w:val="32"/>
          <w:rtl/>
        </w:rPr>
        <w:t xml:space="preserve">2.2.2 </w:t>
      </w:r>
      <w:r w:rsidR="00E8533E" w:rsidRPr="004C5AB5">
        <w:rPr>
          <w:rFonts w:eastAsia="Calibri" w:cs="Sakkal Majalla"/>
          <w:b/>
          <w:bCs/>
          <w:color w:val="000000" w:themeColor="text1"/>
          <w:kern w:val="2"/>
          <w:sz w:val="32"/>
          <w:szCs w:val="32"/>
          <w:rtl/>
        </w:rPr>
        <w:t>مفهوم الجودة وجودة المشروع</w:t>
      </w:r>
      <w:bookmarkEnd w:id="64"/>
      <w:bookmarkEnd w:id="65"/>
    </w:p>
    <w:p w14:paraId="750E9660" w14:textId="4EA3D534"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تتمثل الجودة في تلبية متطلبات واحتياجات الجماهير المستفيدة المتفق عليها الأساسية وغير الأساسية، من المرة الأولى وفي كل مرة، والمستفيد هنا إما أن يكون مستفيدا داخليا (داخل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مثل </w:t>
      </w:r>
      <w:r w:rsidRPr="0027162C">
        <w:rPr>
          <w:rFonts w:eastAsia="Calibri" w:cs="Sakkal Majalla"/>
          <w:color w:val="000000" w:themeColor="text1"/>
          <w:kern w:val="2"/>
          <w:szCs w:val="28"/>
          <w:rtl/>
        </w:rPr>
        <w:lastRenderedPageBreak/>
        <w:t>الموظفين أو مستفيدا خارجيا، وحيث تتجسد المتطلبات والاحتياجات في المواصفات القابلة للقياس كالمتانة والموثوقية والاعتمادية، والدقة والسرعة، والسعر وطريقة</w:t>
      </w:r>
      <w:r w:rsidR="005D3438"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التوصيل (الأفندي ومحمد، 2019).</w:t>
      </w:r>
    </w:p>
    <w:p w14:paraId="41711A00" w14:textId="77777777" w:rsidR="005D3438" w:rsidRPr="0027162C" w:rsidRDefault="00E8533E" w:rsidP="0027162C">
      <w:pPr>
        <w:spacing w:before="100" w:beforeAutospacing="1" w:after="100" w:afterAutospacing="1"/>
        <w:ind w:left="0"/>
        <w:rPr>
          <w:rFonts w:eastAsia="Calibri" w:cs="Sakkal Majalla"/>
          <w:color w:val="000000" w:themeColor="text1"/>
          <w:kern w:val="2"/>
          <w:szCs w:val="28"/>
          <w:rtl/>
        </w:rPr>
      </w:pPr>
      <w:r w:rsidRPr="0027162C">
        <w:rPr>
          <w:rFonts w:eastAsia="Calibri" w:cs="Sakkal Majalla"/>
          <w:color w:val="000000" w:themeColor="text1"/>
          <w:kern w:val="2"/>
          <w:szCs w:val="28"/>
          <w:rtl/>
        </w:rPr>
        <w:t>ووفقا لدراسة الكرخي (2015) ، فقد عرف العالم كروسبي الجودة على أنها المطابقة لمتطلبات المستفيدين، وحيث أنها تنشأ من خلال الأنشطة الوقائية وليس من الأنشطة</w:t>
      </w:r>
      <w:r w:rsidR="005D3438"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التصحيحية، بمعنى الوقاية من الأخطاء قبل حدوثها أو وقوعها.</w:t>
      </w:r>
    </w:p>
    <w:p w14:paraId="05697CD7" w14:textId="18AE8A2C"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 ووفقا لدراسة مجيد والزيادات (2015) ، فقد عبر العالم سيكيموتو عن الجودة بقوله أن السلع</w:t>
      </w:r>
      <w:r w:rsidR="001438B4"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والخدمات الجيدة هي تلك التي تلبي حاجات ومتطلبات ورغبات المستفيدين وتحترمها، ويكمن</w:t>
      </w:r>
      <w:r w:rsidR="001438B4"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ذلك من خلال جعل جوهر الجودة هو تلبية حاجات وتوقعات المستفيدين ومحاولة تجاوزها.</w:t>
      </w:r>
    </w:p>
    <w:p w14:paraId="707B8825" w14:textId="1FA74B53"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أما بالنسبة لجودة المشروع فتعرف بمدى توافق مواصفات المشروع مع المتطلبات المحددة، وحتى تتمكن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من الحصول على الجودة المطلوبة في المشروع يتوجب عليها القيام بتحديد مقاييس الجودة الأنسب مع كيفية تطبيقها، وكذلك تحديد المواصفات القياسية الواجب إتباعها في تنفيذ المشروع، حيث يوجد العديد من المعايير والمواصفات الدولية لجودة المشاريع</w:t>
      </w:r>
      <w:r w:rsidR="001438B4"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لكن ليس بالضرورة أن تتناسب وتتلاءم مع كافة المشاريع (طلحة، 2017).</w:t>
      </w:r>
    </w:p>
    <w:p w14:paraId="069AC932" w14:textId="11846A4C"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ويرى محمد (2013) أن جودة المشروع تتمثل في قيام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بتحديد متطلبات تحقيق الجودة في المشروع، وذلك من خلال قيام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بأنشطة توكيد ومراقبة الجودة في كل مرحلة من مراحل تنفيذ المشروع، وحيث تشمل هذه الأنشطة على جميع العمليات الضرورية والكفيلة بأن يحقق المشروع كافة المتطلبات الخاصة بمقاييس الجودة التي تم تحديدها واعتمادها منذ بداية</w:t>
      </w:r>
      <w:r w:rsidR="001438B4"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المشروع.</w:t>
      </w:r>
    </w:p>
    <w:p w14:paraId="52273D4B" w14:textId="218D3A7B"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ويشير </w:t>
      </w:r>
      <w:r w:rsidR="00D100FE" w:rsidRPr="0027162C">
        <w:rPr>
          <w:rFonts w:eastAsia="Calibri" w:cs="Sakkal Majalla"/>
          <w:color w:val="000000" w:themeColor="text1"/>
          <w:kern w:val="2"/>
          <w:szCs w:val="28"/>
          <w:rtl/>
        </w:rPr>
        <w:t>الأفندي</w:t>
      </w:r>
      <w:r w:rsidR="00C65C01" w:rsidRPr="0027162C">
        <w:rPr>
          <w:rFonts w:eastAsia="Calibri" w:cs="Sakkal Majalla"/>
          <w:color w:val="000000" w:themeColor="text1"/>
          <w:kern w:val="2"/>
          <w:szCs w:val="28"/>
          <w:rtl/>
        </w:rPr>
        <w:t xml:space="preserve"> ومحمد</w:t>
      </w:r>
      <w:r w:rsidRPr="0027162C">
        <w:rPr>
          <w:rFonts w:eastAsia="Calibri" w:cs="Sakkal Majalla"/>
          <w:color w:val="000000" w:themeColor="text1"/>
          <w:kern w:val="2"/>
          <w:szCs w:val="28"/>
          <w:rtl/>
        </w:rPr>
        <w:t>(20</w:t>
      </w:r>
      <w:r w:rsidR="00C65C01" w:rsidRPr="0027162C">
        <w:rPr>
          <w:rFonts w:eastAsia="Calibri" w:cs="Sakkal Majalla"/>
          <w:color w:val="000000" w:themeColor="text1"/>
          <w:kern w:val="2"/>
          <w:szCs w:val="28"/>
          <w:rtl/>
        </w:rPr>
        <w:t>1</w:t>
      </w:r>
      <w:r w:rsidRPr="0027162C">
        <w:rPr>
          <w:rFonts w:eastAsia="Calibri" w:cs="Sakkal Majalla"/>
          <w:color w:val="000000" w:themeColor="text1"/>
          <w:kern w:val="2"/>
          <w:szCs w:val="28"/>
          <w:rtl/>
        </w:rPr>
        <w:t xml:space="preserve">9)، إلى أن جوهر جودة المشروع يكمن من خلال قيام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بتعين فريق مختص بأنشطة مراقبة الجودة، لتتابع كافة نتائج المشروع، وتقيس درجة توافقها مع مقاييس الجودة المعتمدة، لتحديد كافة أساليب الأداء غير المتوافقة مع مقاييس المشروع والعمل</w:t>
      </w:r>
      <w:r w:rsidR="001438B4"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على تعديلها ومعالجتها.</w:t>
      </w:r>
    </w:p>
    <w:p w14:paraId="37185BD5" w14:textId="7AEC5509"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lastRenderedPageBreak/>
        <w:t>في ضوء ذلك، يؤكد الصادق (2016)، على أن المواصفات والمقاييس تعلب دورا مهما وفعالا في جودة المشروع وكفاءته، وفي إحداث عمليات التطوير المطلوبة لتلبية متطلبات ورغبات الجماهير المستفيدة، لا سيما وأن جودة المشاريع تعد حجر الأساس لنجاح أي مشروع واستمراريته، لذلك يتوجب على المنظمات إيلاء الجودة في المشاريع جل اهتمامها من خلال وضع المواصفات الملائمة وتطوير المقاييس بما يتماشى ويتناسب مع متطلبات الجودة المنشودة في المشروع، حيث يظهر دور الجودة في جميع مراحل المشروع، من بدايته مرورا بمراحل</w:t>
      </w:r>
      <w:r w:rsidR="001438B4"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تنفيذه، ثم مراقبته ومتابعته حتى الانتهاء منه وتسليمه للجهة المستفيدة.</w:t>
      </w:r>
    </w:p>
    <w:p w14:paraId="3C87BA4B" w14:textId="25C67C20" w:rsidR="00E8533E" w:rsidRPr="004C5AB5" w:rsidRDefault="00CE243E" w:rsidP="004C5AB5">
      <w:pPr>
        <w:spacing w:before="100" w:beforeAutospacing="1" w:after="100" w:afterAutospacing="1"/>
        <w:ind w:left="0" w:firstLine="0"/>
        <w:outlineLvl w:val="2"/>
        <w:rPr>
          <w:rFonts w:eastAsia="Calibri" w:cs="Sakkal Majalla"/>
          <w:b/>
          <w:bCs/>
          <w:color w:val="000000" w:themeColor="text1"/>
          <w:kern w:val="2"/>
          <w:sz w:val="32"/>
          <w:szCs w:val="32"/>
        </w:rPr>
      </w:pPr>
      <w:bookmarkStart w:id="66" w:name="_Toc161439305"/>
      <w:bookmarkStart w:id="67" w:name="_Toc180521062"/>
      <w:r w:rsidRPr="004C5AB5">
        <w:rPr>
          <w:rFonts w:eastAsia="Calibri" w:cs="Sakkal Majalla"/>
          <w:b/>
          <w:bCs/>
          <w:color w:val="000000" w:themeColor="text1"/>
          <w:kern w:val="2"/>
          <w:sz w:val="32"/>
          <w:szCs w:val="32"/>
          <w:rtl/>
        </w:rPr>
        <w:t>3.2.2 إدارة</w:t>
      </w:r>
      <w:r w:rsidR="00E8533E" w:rsidRPr="004C5AB5">
        <w:rPr>
          <w:rFonts w:eastAsia="Calibri" w:cs="Sakkal Majalla"/>
          <w:b/>
          <w:bCs/>
          <w:color w:val="000000" w:themeColor="text1"/>
          <w:kern w:val="2"/>
          <w:sz w:val="32"/>
          <w:szCs w:val="32"/>
          <w:rtl/>
        </w:rPr>
        <w:t xml:space="preserve"> جودة المشاريع</w:t>
      </w:r>
      <w:bookmarkEnd w:id="66"/>
      <w:bookmarkEnd w:id="67"/>
    </w:p>
    <w:p w14:paraId="1F3802BF" w14:textId="3393E379"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تتضمن إدارة جودة المشاريع تحديد أهم معايير الجودة المطلوبة لتنفيذ المشروع وفقا للقيود المالية والزمنية المحددة مسبقا، بحيث يقوم المشروع بتلبية المتطلبات والاحتياجات والتي تم عمله لأجلها مع مراجعة متطلبات تحقيق معايير الجودة في كل مرحلة من مراحل تنفيذ المشروع، والتحقق من تنفيذها بشكل دقيق، حيث يتم ذلك عن طريق رصد وتسجيل نتائج نشاطات الجودة المطبقة خلال مراحل عمل المشروع، والتي تستخدم في تقييم الأداء، وتقديم الآراء والمقترحات اللازمة لتعزيز وتحسين مستوى الجودة، ومطابقتها مع معايير الجودة المحددة مسبقا للمشروع، فضلا عن الاستعانة بعمليات التحسين المستمرة طوال فترة عمل المشروع، كما وتتضمن إدارة جودة المشاريع تحديد متطلبات الجودة والتي سيتم الالتزام بها في المشروع، ومن ثم تحديد السياسات التي سيتم استخدامها لتنفيذ متطلبات الجودة مع الرقابة والمتابعة والتفتيش الدوري والمستمر من أجل ضمان الالتزام بتنفيذ تلك المتطلبات خلال مراحل عمل المشروع المختلفة مع العمل على تسجيل نتائج تطبيق سياسات ونشاطات الجودة بهدف  تقييمها وتعديل ما يحتاج للتعديل منها</w:t>
      </w:r>
      <w:r w:rsidR="00EC121A" w:rsidRPr="0027162C">
        <w:rPr>
          <w:rFonts w:eastAsia="Calibri" w:cs="Sakkal Majalla"/>
          <w:color w:val="000000" w:themeColor="text1"/>
          <w:kern w:val="2"/>
          <w:szCs w:val="28"/>
          <w:rtl/>
        </w:rPr>
        <w:t xml:space="preserve"> .</w:t>
      </w:r>
      <w:r w:rsidR="00D100FE" w:rsidRPr="0027162C">
        <w:rPr>
          <w:rFonts w:eastAsia="Calibri" w:cs="Sakkal Majalla"/>
          <w:color w:val="000000" w:themeColor="text1"/>
          <w:kern w:val="2"/>
          <w:szCs w:val="28"/>
        </w:rPr>
        <w:t xml:space="preserve"> (Carvalho,2015)</w:t>
      </w:r>
    </w:p>
    <w:p w14:paraId="757F421A" w14:textId="581F84D4" w:rsidR="00EC121A" w:rsidRPr="0027162C" w:rsidRDefault="00E8533E" w:rsidP="0027162C">
      <w:pPr>
        <w:spacing w:before="100" w:beforeAutospacing="1" w:after="100" w:afterAutospacing="1"/>
        <w:ind w:left="0"/>
        <w:rPr>
          <w:rFonts w:eastAsia="Calibri" w:cs="Sakkal Majalla"/>
          <w:color w:val="000000" w:themeColor="text1"/>
          <w:kern w:val="2"/>
          <w:szCs w:val="28"/>
          <w:rtl/>
        </w:rPr>
      </w:pPr>
      <w:r w:rsidRPr="0027162C">
        <w:rPr>
          <w:rFonts w:eastAsia="Calibri" w:cs="Sakkal Majalla"/>
          <w:color w:val="000000" w:themeColor="text1"/>
          <w:kern w:val="2"/>
          <w:szCs w:val="28"/>
          <w:rtl/>
        </w:rPr>
        <w:t>في ضوء ذلك، فأن إدارة جودة المشاريع تتمثل في العمليات والأنشطة اللازمة لتحديد وتحقيق جودة المشروع، فهي جزء لا يتجزأ من إدارة المشروع حيث تشمل على العمليات التي تحدد سياسات الجودة والأهداف والمسؤوليات اللازمة لضمان تحقيق متطلبات واحتياجات</w:t>
      </w:r>
      <w:r w:rsidR="00EC121A" w:rsidRPr="0027162C">
        <w:rPr>
          <w:rFonts w:eastAsia="Calibri" w:cs="Sakkal Majalla"/>
          <w:color w:val="000000" w:themeColor="text1"/>
          <w:kern w:val="2"/>
          <w:szCs w:val="28"/>
          <w:rtl/>
        </w:rPr>
        <w:t xml:space="preserve"> ا</w:t>
      </w:r>
      <w:r w:rsidRPr="0027162C">
        <w:rPr>
          <w:rFonts w:eastAsia="Calibri" w:cs="Sakkal Majalla"/>
          <w:color w:val="000000" w:themeColor="text1"/>
          <w:kern w:val="2"/>
          <w:szCs w:val="28"/>
          <w:rtl/>
        </w:rPr>
        <w:t xml:space="preserve">لمشروع، وذلك من خلال التركيز على </w:t>
      </w:r>
      <w:r w:rsidRPr="0027162C">
        <w:rPr>
          <w:rFonts w:eastAsia="Calibri" w:cs="Sakkal Majalla"/>
          <w:color w:val="000000" w:themeColor="text1"/>
          <w:kern w:val="2"/>
          <w:szCs w:val="28"/>
          <w:rtl/>
        </w:rPr>
        <w:lastRenderedPageBreak/>
        <w:t xml:space="preserve">جودة مخرجات المشروع، والتركيز على </w:t>
      </w:r>
      <w:r w:rsidR="00EC121A" w:rsidRPr="0027162C">
        <w:rPr>
          <w:rFonts w:eastAsia="Calibri" w:cs="Sakkal Majalla"/>
          <w:color w:val="000000" w:themeColor="text1"/>
          <w:kern w:val="2"/>
          <w:szCs w:val="28"/>
          <w:rtl/>
        </w:rPr>
        <w:t>الأساليب</w:t>
      </w:r>
      <w:r w:rsidRPr="0027162C">
        <w:rPr>
          <w:rFonts w:eastAsia="Calibri" w:cs="Sakkal Majalla"/>
          <w:color w:val="000000" w:themeColor="text1"/>
          <w:kern w:val="2"/>
          <w:szCs w:val="28"/>
          <w:rtl/>
        </w:rPr>
        <w:t xml:space="preserve"> والوسائل والتقنيات التي سيتم اعتمادها واستخدامها لتحقيق ذلك </w:t>
      </w:r>
      <w:r w:rsidR="00EC121A" w:rsidRPr="0027162C">
        <w:rPr>
          <w:rFonts w:eastAsia="Calibri" w:cs="Sakkal Majalla"/>
          <w:color w:val="000000" w:themeColor="text1"/>
          <w:kern w:val="2"/>
          <w:szCs w:val="28"/>
          <w:rtl/>
        </w:rPr>
        <w:t>.</w:t>
      </w:r>
      <w:r w:rsidR="007063E0" w:rsidRPr="0027162C">
        <w:rPr>
          <w:rFonts w:eastAsia="Calibri" w:cs="Sakkal Majalla"/>
          <w:color w:val="000000" w:themeColor="text1"/>
          <w:kern w:val="2"/>
          <w:szCs w:val="28"/>
        </w:rPr>
        <w:t>(Kerzner,2017)</w:t>
      </w:r>
    </w:p>
    <w:p w14:paraId="21919B6F" w14:textId="60A37E70"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 ويرى حسن (2015)، أن إدارة جودة المشاريع تعني التفكير بشأن الجودة لكافة مهام المشروع وعملياته منذ البداية حتى الاغلاق، فضلا عن سعيها إلى تكامل المهام المترابطة في جميع المستويات، حيث تستهدف تخطيط أنشطة إدارة جودة المشروع، وتحديد مواصفات الجودة</w:t>
      </w:r>
      <w:r w:rsidR="00EC121A"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جميع المستويات، حيث تستهدف تخطيط الشطة إدارة جودة المشروع، وتحديد مواصفات الجودة القياسية وأولوياتها في المشروع، وتوفير إدارة متخصصة تسعى إلى تحقيق مواصفات الجودة</w:t>
      </w:r>
      <w:r w:rsidR="00EC121A"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في المشروع.</w:t>
      </w:r>
    </w:p>
    <w:p w14:paraId="5421055F" w14:textId="65952951" w:rsidR="00E8533E" w:rsidRPr="004C5AB5" w:rsidRDefault="00CE243E" w:rsidP="004C5AB5">
      <w:pPr>
        <w:spacing w:before="100" w:beforeAutospacing="1" w:after="100" w:afterAutospacing="1"/>
        <w:ind w:left="0" w:firstLine="0"/>
        <w:outlineLvl w:val="2"/>
        <w:rPr>
          <w:rFonts w:eastAsia="Calibri" w:cs="Sakkal Majalla"/>
          <w:b/>
          <w:bCs/>
          <w:color w:val="000000" w:themeColor="text1"/>
          <w:kern w:val="2"/>
          <w:sz w:val="32"/>
          <w:szCs w:val="32"/>
        </w:rPr>
      </w:pPr>
      <w:bookmarkStart w:id="68" w:name="_Toc161439306"/>
      <w:bookmarkStart w:id="69" w:name="_Toc180521063"/>
      <w:r w:rsidRPr="004C5AB5">
        <w:rPr>
          <w:rFonts w:eastAsia="Calibri" w:cs="Sakkal Majalla"/>
          <w:b/>
          <w:bCs/>
          <w:color w:val="000000" w:themeColor="text1"/>
          <w:kern w:val="2"/>
          <w:sz w:val="32"/>
          <w:szCs w:val="32"/>
          <w:rtl/>
        </w:rPr>
        <w:t xml:space="preserve">4.2.2 </w:t>
      </w:r>
      <w:r w:rsidR="00E8533E" w:rsidRPr="004C5AB5">
        <w:rPr>
          <w:rFonts w:eastAsia="Calibri" w:cs="Sakkal Majalla"/>
          <w:b/>
          <w:bCs/>
          <w:color w:val="000000" w:themeColor="text1"/>
          <w:kern w:val="2"/>
          <w:sz w:val="32"/>
          <w:szCs w:val="32"/>
          <w:rtl/>
        </w:rPr>
        <w:t>تقييم جودة المشاريع</w:t>
      </w:r>
      <w:bookmarkEnd w:id="68"/>
      <w:bookmarkEnd w:id="69"/>
    </w:p>
    <w:p w14:paraId="2461CEB8" w14:textId="09D9A5DF"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تعد عملية تقييم جودة المشاريع نشاطا مهما في إدارة أي مشروع، حيث يؤكد العديد من أصحاب المشاريع والجهات الممولة لها على أهمية الدور الذي تقوم به هذه العملية في نجاح المشاريع واستمراريتها وتحقيق أهدافها وغياتها، ومن زاوية أخرى ينوهون إلى أن أبرز الأسباب المؤدية لتعثر أو فشل المشاريع هي عدم الدراية الكافية من جانب المديرين لماهية عملية التقييم وماذا تعني، فضلا عن عدم معرفتهم بكيفية إجرائها بشكل عملي، وقد يعود السبب في ذلك إلى تعدد المفاهيم والنظريات والنماذج والأساليب والممارسات العملية المتعلقة بعمليات تقييم جودة المشاريع، الأمر الذي أدى إلى تعدد وتنوع أدلة العمل اللازمة لإجراء التقييم حيث أصبح لكل نوع من أنواع المشاريع، ولكل جهة مملوله أو مانحة للمشاريع، أدلتها ووسائلها الخاصة</w:t>
      </w:r>
      <w:r w:rsidR="00EC121A"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 xml:space="preserve">والأسس العملية التي تقوم عليها (حجازي </w:t>
      </w:r>
      <w:r w:rsidR="00EC121A" w:rsidRPr="0027162C">
        <w:rPr>
          <w:rFonts w:eastAsia="Calibri" w:cs="Sakkal Majalla"/>
          <w:color w:val="000000" w:themeColor="text1"/>
          <w:kern w:val="2"/>
          <w:szCs w:val="28"/>
          <w:rtl/>
        </w:rPr>
        <w:t>،</w:t>
      </w:r>
      <w:r w:rsidRPr="0027162C">
        <w:rPr>
          <w:rFonts w:eastAsia="Calibri" w:cs="Sakkal Majalla"/>
          <w:color w:val="000000" w:themeColor="text1"/>
          <w:kern w:val="2"/>
          <w:szCs w:val="28"/>
          <w:rtl/>
        </w:rPr>
        <w:t>2015).</w:t>
      </w:r>
    </w:p>
    <w:p w14:paraId="6B967298" w14:textId="2B52B607"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وحيث تعرف عملية تقييم جودة المشاريع بالعملية التي تقيس مدى نجاح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في تحقيق أهدافها وغاياتها من جراء قيامها بعمل المشروع (2012 ,</w:t>
      </w:r>
      <w:r w:rsidRPr="0027162C">
        <w:rPr>
          <w:rFonts w:eastAsia="Calibri" w:cs="Sakkal Majalla"/>
          <w:color w:val="000000" w:themeColor="text1"/>
          <w:kern w:val="2"/>
          <w:szCs w:val="28"/>
        </w:rPr>
        <w:t>Bates and Jones</w:t>
      </w:r>
      <w:r w:rsidRPr="0027162C">
        <w:rPr>
          <w:rFonts w:eastAsia="Calibri" w:cs="Sakkal Majalla"/>
          <w:color w:val="000000" w:themeColor="text1"/>
          <w:kern w:val="2"/>
          <w:szCs w:val="28"/>
          <w:rtl/>
        </w:rPr>
        <w:t xml:space="preserve">)، كما وتعرف بالعملية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التي تتضمن جمع الأدلة وإجراء المقارنات والقياس مقابل المعايير ، وتعرف أيضا بالعملية التي يتم من خلالها تحديد قيمة وفاعلية المشروع من خلال استخدام أدوات ووسائل ومعايير محددة مسبقا (حسن</w:t>
      </w:r>
      <w:r w:rsidR="00103B96" w:rsidRPr="0027162C">
        <w:rPr>
          <w:rFonts w:eastAsia="Calibri" w:cs="Sakkal Majalla"/>
          <w:color w:val="000000" w:themeColor="text1"/>
          <w:kern w:val="2"/>
          <w:szCs w:val="28"/>
          <w:rtl/>
        </w:rPr>
        <w:t xml:space="preserve"> ، </w:t>
      </w:r>
      <w:r w:rsidRPr="0027162C">
        <w:rPr>
          <w:rFonts w:eastAsia="Calibri" w:cs="Sakkal Majalla"/>
          <w:color w:val="000000" w:themeColor="text1"/>
          <w:kern w:val="2"/>
          <w:szCs w:val="28"/>
          <w:rtl/>
        </w:rPr>
        <w:t xml:space="preserve">2015) ، بالتالي تكمن عملية تقييم جودة المشاريع في أنها اختبار منظم يقيس مدى التقدم والإنجاز في تحقيق </w:t>
      </w:r>
      <w:r w:rsidRPr="0027162C">
        <w:rPr>
          <w:rFonts w:eastAsia="Calibri" w:cs="Sakkal Majalla"/>
          <w:color w:val="000000" w:themeColor="text1"/>
          <w:kern w:val="2"/>
          <w:szCs w:val="28"/>
          <w:rtl/>
        </w:rPr>
        <w:lastRenderedPageBreak/>
        <w:t>مخرجات المشروع حيث لا يكون التقييم لمرة واحدة فقط بل يشمل عملية قياس الإنجازات المتنوعة والمختلفة للأهداف عبر مراحل زمنية متعددة حتى يتم الوصول إلى تحقيق مخرجات المشروع</w:t>
      </w:r>
      <w:r w:rsidR="00103B96" w:rsidRPr="0027162C">
        <w:rPr>
          <w:rFonts w:eastAsia="Calibri" w:cs="Sakkal Majalla"/>
          <w:color w:val="000000" w:themeColor="text1"/>
          <w:kern w:val="2"/>
          <w:szCs w:val="28"/>
          <w:rtl/>
        </w:rPr>
        <w:t xml:space="preserve"> .</w:t>
      </w:r>
    </w:p>
    <w:p w14:paraId="4122F1EA" w14:textId="2017A615"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في ضوء ذلك، يشير </w:t>
      </w:r>
      <w:r w:rsidR="00452FD5" w:rsidRPr="0027162C">
        <w:rPr>
          <w:rFonts w:eastAsia="Calibri" w:cs="Sakkal Majalla"/>
          <w:color w:val="000000" w:themeColor="text1"/>
          <w:kern w:val="2"/>
          <w:szCs w:val="28"/>
          <w:rtl/>
        </w:rPr>
        <w:t>خير الدين(2014)</w:t>
      </w:r>
      <w:r w:rsidRPr="0027162C">
        <w:rPr>
          <w:rFonts w:eastAsia="Calibri" w:cs="Sakkal Majalla"/>
          <w:color w:val="000000" w:themeColor="text1"/>
          <w:kern w:val="2"/>
          <w:szCs w:val="28"/>
          <w:rtl/>
        </w:rPr>
        <w:t>، إلى أن عملية تقييم جودة المشاريع تكمن في قياس مدى منهجية وموضوعية المشاريع الحالية والمنجزة ومدى نجاحها، وهل تم تخطيط وتنفيذ المشروع وفق ما خطط له، وحيث يكون التقييم للإجابة عن مجموعة من الأسئلة المحددة من أجل تزويد مديري المشاريع بالمعلومات حول النظريات والأساليب والأسس المستخدمة في التنفيذ، لتتمكن من اتخاذ القرارات الصحيحة بشأن تعديل السياسات والإجراءات الجارية، فضلا</w:t>
      </w:r>
      <w:r w:rsidR="00103B96"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عن الاستفادة من ذلك في تنفيذ المشاريع مستقبلا.</w:t>
      </w:r>
    </w:p>
    <w:p w14:paraId="553AEDB2" w14:textId="21AFBBEE" w:rsidR="00E8533E" w:rsidRPr="004C5AB5" w:rsidRDefault="00CE243E" w:rsidP="004C5AB5">
      <w:pPr>
        <w:spacing w:before="100" w:beforeAutospacing="1" w:after="100" w:afterAutospacing="1"/>
        <w:ind w:left="0" w:firstLine="0"/>
        <w:outlineLvl w:val="2"/>
        <w:rPr>
          <w:rFonts w:eastAsia="Calibri" w:cs="Sakkal Majalla"/>
          <w:b/>
          <w:bCs/>
          <w:color w:val="000000" w:themeColor="text1"/>
          <w:kern w:val="2"/>
          <w:sz w:val="32"/>
          <w:szCs w:val="32"/>
        </w:rPr>
      </w:pPr>
      <w:bookmarkStart w:id="70" w:name="_Toc161439307"/>
      <w:bookmarkStart w:id="71" w:name="_Toc180521064"/>
      <w:r w:rsidRPr="004C5AB5">
        <w:rPr>
          <w:rFonts w:eastAsia="Calibri" w:cs="Sakkal Majalla"/>
          <w:b/>
          <w:bCs/>
          <w:color w:val="000000" w:themeColor="text1"/>
          <w:kern w:val="2"/>
          <w:sz w:val="32"/>
          <w:szCs w:val="32"/>
          <w:rtl/>
        </w:rPr>
        <w:t xml:space="preserve">5.2.2 </w:t>
      </w:r>
      <w:r w:rsidR="00E8533E" w:rsidRPr="004C5AB5">
        <w:rPr>
          <w:rFonts w:eastAsia="Calibri" w:cs="Sakkal Majalla"/>
          <w:b/>
          <w:bCs/>
          <w:color w:val="000000" w:themeColor="text1"/>
          <w:kern w:val="2"/>
          <w:sz w:val="32"/>
          <w:szCs w:val="32"/>
          <w:rtl/>
        </w:rPr>
        <w:t>أهمية وأهداف عملية تقييم جودة المشاريع:</w:t>
      </w:r>
      <w:bookmarkEnd w:id="70"/>
      <w:bookmarkEnd w:id="71"/>
    </w:p>
    <w:p w14:paraId="3FD24B4C" w14:textId="09CCF071"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يشير العيساوي (2013)، إلى أن مرحلة تقييم جودة المشاريع هي المرحلة الأخيرة في مجال اختيار وإعداد وتنفيذ المشاريع، بمعنى أن التقييم هو الخطوة الأخيرة التي يجب على إدارة المشاريع القيام بها، وذلك لتحديد هل المشروع ملائم أو غير ملائم، وهل يجب أن يستمر هذا</w:t>
      </w:r>
      <w:r w:rsidR="00103B96"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المشروع أو يجب التعديل عليه أو يجب إنهائه.</w:t>
      </w:r>
    </w:p>
    <w:p w14:paraId="019F6AC5" w14:textId="77777777"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ويرى الأشوح (2015)، أن أهمية عملية تقييم جودة المشاريع تزداد بشكل ملحوظ في الدول النامية، لأن هناك حاجة كبيرة إلى تقييم جودة المشاريع الاستثمارية والحضرية والعمرانية والتنموية والإغاثية وغيرها، حيث أن الخطط التي ترسم في هذه الدول تفتقر بشكل كبير إلى الموضوعية وعدم توفر البيانات الدقيقة والمتكاملة، لذلك تكون عملية التنبؤ بالمشاريع وبرامجها غير متكاملة وغير دقيقة، مما يستدعي القيام إلى تقييم الأداء والإنتاجية والجودة أولا بأول ومرحلة بمرحلة، لكشف الانحرافات قبل حدوثها والقيام بعمليات التصحيح، لتجنب التكاليف الباهظة والتأخير والجهد على المنظمات.</w:t>
      </w:r>
    </w:p>
    <w:p w14:paraId="1B9A2D99" w14:textId="03885412"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وينوه </w:t>
      </w:r>
      <w:r w:rsidR="00257803" w:rsidRPr="0027162C">
        <w:rPr>
          <w:rFonts w:eastAsia="Calibri" w:cs="Sakkal Majalla"/>
          <w:color w:val="000000" w:themeColor="text1"/>
          <w:kern w:val="2"/>
          <w:szCs w:val="28"/>
        </w:rPr>
        <w:t>(Larson&amp;C</w:t>
      </w:r>
      <w:r w:rsidR="000303AE" w:rsidRPr="0027162C">
        <w:rPr>
          <w:rFonts w:eastAsia="Calibri" w:cs="Sakkal Majalla"/>
          <w:color w:val="000000" w:themeColor="text1"/>
          <w:kern w:val="2"/>
          <w:szCs w:val="28"/>
        </w:rPr>
        <w:t>lifford,2017)</w:t>
      </w:r>
      <w:r w:rsidR="00257803" w:rsidRPr="0027162C">
        <w:rPr>
          <w:rFonts w:eastAsia="Calibri" w:cs="Sakkal Majalla"/>
          <w:color w:val="000000" w:themeColor="text1"/>
          <w:kern w:val="2"/>
          <w:szCs w:val="28"/>
        </w:rPr>
        <w:t xml:space="preserve"> </w:t>
      </w:r>
      <w:r w:rsidRPr="0027162C">
        <w:rPr>
          <w:rFonts w:eastAsia="Calibri" w:cs="Sakkal Majalla"/>
          <w:color w:val="000000" w:themeColor="text1"/>
          <w:kern w:val="2"/>
          <w:szCs w:val="28"/>
          <w:rtl/>
        </w:rPr>
        <w:t xml:space="preserve"> إلى أن عملية تقييم جودة المشاريع تهدف إلى توفير كل ما يلزم من بيانات ومعلومات لاتخاذ قرارات سليمة وصحيحة بشأن الاستراتيجيات والسياسات والعمليات </w:t>
      </w:r>
      <w:r w:rsidRPr="0027162C">
        <w:rPr>
          <w:rFonts w:eastAsia="Calibri" w:cs="Sakkal Majalla"/>
          <w:color w:val="000000" w:themeColor="text1"/>
          <w:kern w:val="2"/>
          <w:szCs w:val="28"/>
          <w:rtl/>
        </w:rPr>
        <w:lastRenderedPageBreak/>
        <w:t>المرتبطة بالمشاريع الحالية والمستقبلية، حيث أن عملية تقييم جودة المشروع تثبت فعاليته ومطابقته للنتائج المخطط لها وللمتطلبات المالية والقانونية فضلا عن التحقق من جودة أداء المشروع وتحسينها، وتحديد الاستراتيجيات والأساليب الناجحة من أجل التوسع في تكرارها في المشاريع المستقبلية، وتعديل الاستراتيجيات والأساليب غير الناجحة، بالإضافة إلى إتاحة الفرصة للجهات المعنية بالمشروع للإدلاء بدلوها في مخرجات</w:t>
      </w:r>
      <w:r w:rsidR="00103B96"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المشاريع وجودتها، وكذلك إتاحة عملية التعلم الجماعي وتشارك المعارف والخبرات والمهارات</w:t>
      </w:r>
      <w:r w:rsidR="00103B96"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ذات العلاقة بالمشروع والتي</w:t>
      </w:r>
      <w:r w:rsidR="00103B96" w:rsidRPr="0027162C">
        <w:rPr>
          <w:rFonts w:eastAsia="Calibri" w:cs="Sakkal Majalla"/>
          <w:color w:val="000000" w:themeColor="text1"/>
          <w:kern w:val="2"/>
          <w:szCs w:val="28"/>
          <w:rtl/>
        </w:rPr>
        <w:t xml:space="preserve"> من</w:t>
      </w:r>
      <w:r w:rsidRPr="0027162C">
        <w:rPr>
          <w:rFonts w:eastAsia="Calibri" w:cs="Sakkal Majalla"/>
          <w:color w:val="000000" w:themeColor="text1"/>
          <w:kern w:val="2"/>
          <w:szCs w:val="28"/>
          <w:rtl/>
        </w:rPr>
        <w:t xml:space="preserve"> شأنها أن تعزز من مستوى أدائه وجودته من أجل ضمان نجاحه وتحقيق الأهداف المرجوة منه.</w:t>
      </w:r>
    </w:p>
    <w:p w14:paraId="42DF707F" w14:textId="7B8ED622"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كما وتهدف المنظمات من عملية تقييم جودة مشاريعها إلى تلبية رغبات وتوقعات الجهات الممولة لهذه المشاريع، وإقناعهم بمدى ملائمتها وكفاءتها وفاعليتها وأثرها واستدامتها، فضلا عن استغلال كافة مواردها بالشكل الأمثل، وتصحيح الأخطاء ومحاولة تجنبها من أجل ضمان تحقيق الجودة في كافة المشاريع، بالتالي تحقيق درجة عالية من الرضا لدى جميع الأطراف ذات</w:t>
      </w:r>
      <w:r w:rsidR="00103B96"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العلاقة بالمشاريع (</w:t>
      </w:r>
      <w:r w:rsidR="000303AE" w:rsidRPr="0027162C">
        <w:rPr>
          <w:rFonts w:eastAsia="Calibri" w:cs="Sakkal Majalla"/>
          <w:color w:val="000000" w:themeColor="text1"/>
          <w:kern w:val="2"/>
          <w:szCs w:val="28"/>
        </w:rPr>
        <w:t>Schwalbe,2014)</w:t>
      </w:r>
      <w:r w:rsidRPr="0027162C">
        <w:rPr>
          <w:rFonts w:eastAsia="Calibri" w:cs="Sakkal Majalla"/>
          <w:color w:val="000000" w:themeColor="text1"/>
          <w:kern w:val="2"/>
          <w:szCs w:val="28"/>
          <w:rtl/>
        </w:rPr>
        <w:t>).</w:t>
      </w:r>
    </w:p>
    <w:p w14:paraId="10EB98CC" w14:textId="08AA1119" w:rsidR="00E8533E" w:rsidRPr="004C5AB5" w:rsidRDefault="00E8533E" w:rsidP="0027162C">
      <w:pPr>
        <w:spacing w:before="100" w:beforeAutospacing="1" w:after="100" w:afterAutospacing="1"/>
        <w:ind w:left="0"/>
        <w:rPr>
          <w:rFonts w:eastAsia="Calibri" w:cs="Sakkal Majalla"/>
          <w:b/>
          <w:bCs/>
          <w:color w:val="000000" w:themeColor="text1"/>
          <w:kern w:val="2"/>
          <w:szCs w:val="28"/>
        </w:rPr>
      </w:pPr>
      <w:r w:rsidRPr="004C5AB5">
        <w:rPr>
          <w:rFonts w:eastAsia="Calibri" w:cs="Sakkal Majalla"/>
          <w:b/>
          <w:bCs/>
          <w:color w:val="000000" w:themeColor="text1"/>
          <w:kern w:val="2"/>
          <w:szCs w:val="28"/>
          <w:rtl/>
        </w:rPr>
        <w:t>ويرى الب</w:t>
      </w:r>
      <w:r w:rsidR="00452FD5" w:rsidRPr="004C5AB5">
        <w:rPr>
          <w:rFonts w:eastAsia="Calibri" w:cs="Sakkal Majalla"/>
          <w:b/>
          <w:bCs/>
          <w:color w:val="000000" w:themeColor="text1"/>
          <w:kern w:val="2"/>
          <w:szCs w:val="28"/>
          <w:rtl/>
        </w:rPr>
        <w:t>طش</w:t>
      </w:r>
      <w:r w:rsidRPr="004C5AB5">
        <w:rPr>
          <w:rFonts w:eastAsia="Calibri" w:cs="Sakkal Majalla"/>
          <w:b/>
          <w:bCs/>
          <w:color w:val="000000" w:themeColor="text1"/>
          <w:kern w:val="2"/>
          <w:szCs w:val="28"/>
          <w:rtl/>
        </w:rPr>
        <w:t>(201</w:t>
      </w:r>
      <w:r w:rsidR="00452FD5" w:rsidRPr="004C5AB5">
        <w:rPr>
          <w:rFonts w:eastAsia="Calibri" w:cs="Sakkal Majalla"/>
          <w:b/>
          <w:bCs/>
          <w:color w:val="000000" w:themeColor="text1"/>
          <w:kern w:val="2"/>
          <w:szCs w:val="28"/>
          <w:rtl/>
        </w:rPr>
        <w:t>5</w:t>
      </w:r>
      <w:r w:rsidRPr="004C5AB5">
        <w:rPr>
          <w:rFonts w:eastAsia="Calibri" w:cs="Sakkal Majalla"/>
          <w:b/>
          <w:bCs/>
          <w:color w:val="000000" w:themeColor="text1"/>
          <w:kern w:val="2"/>
          <w:szCs w:val="28"/>
          <w:rtl/>
        </w:rPr>
        <w:t>)، أنه يمكن حصر أبرز أغراض عملية تقييم جودة المشاريع في التالي:</w:t>
      </w:r>
    </w:p>
    <w:p w14:paraId="3FCEA061" w14:textId="7EC70040" w:rsidR="00E8533E" w:rsidRPr="0027162C" w:rsidRDefault="00E8533E" w:rsidP="00665297">
      <w:pPr>
        <w:pStyle w:val="a3"/>
        <w:numPr>
          <w:ilvl w:val="0"/>
          <w:numId w:val="5"/>
        </w:numPr>
        <w:spacing w:before="100" w:beforeAutospacing="1" w:after="100" w:afterAutospacing="1"/>
        <w:contextualSpacing w:val="0"/>
        <w:rPr>
          <w:rFonts w:eastAsia="Calibri" w:cs="Sakkal Majalla"/>
          <w:color w:val="000000" w:themeColor="text1"/>
          <w:kern w:val="2"/>
          <w:szCs w:val="28"/>
        </w:rPr>
      </w:pPr>
      <w:r w:rsidRPr="0027162C">
        <w:rPr>
          <w:rFonts w:eastAsia="Calibri" w:cs="Sakkal Majalla"/>
          <w:color w:val="000000" w:themeColor="text1"/>
          <w:kern w:val="2"/>
          <w:szCs w:val="28"/>
          <w:rtl/>
        </w:rPr>
        <w:t>الرقابة بمعنى ربط نفقات المشروع بنتائجه أي إجراء نوع من التقييم على أساس منهج</w:t>
      </w:r>
      <w:r w:rsidR="001F2FC6"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الاسترجاع بمعنى ربط نتائج المشروع بالأهداف وتوفير نموذجا لإدارة الجودة.</w:t>
      </w:r>
    </w:p>
    <w:p w14:paraId="08B1B7B8" w14:textId="3E0157A7" w:rsidR="00E8533E" w:rsidRPr="0027162C" w:rsidRDefault="00E8533E" w:rsidP="00665297">
      <w:pPr>
        <w:pStyle w:val="a3"/>
        <w:numPr>
          <w:ilvl w:val="0"/>
          <w:numId w:val="5"/>
        </w:numPr>
        <w:spacing w:before="100" w:beforeAutospacing="1" w:after="100" w:afterAutospacing="1"/>
        <w:contextualSpacing w:val="0"/>
        <w:rPr>
          <w:rFonts w:eastAsia="Calibri" w:cs="Sakkal Majalla"/>
          <w:color w:val="000000" w:themeColor="text1"/>
          <w:kern w:val="2"/>
          <w:szCs w:val="28"/>
        </w:rPr>
      </w:pPr>
      <w:r w:rsidRPr="0027162C">
        <w:rPr>
          <w:rFonts w:eastAsia="Calibri" w:cs="Sakkal Majalla"/>
          <w:color w:val="000000" w:themeColor="text1"/>
          <w:kern w:val="2"/>
          <w:szCs w:val="28"/>
          <w:rtl/>
        </w:rPr>
        <w:t>التأثير على المشروع: حيث تؤثر نتائج التقييم في المشروع ذاته.</w:t>
      </w:r>
    </w:p>
    <w:p w14:paraId="58F5AC19" w14:textId="77777777" w:rsidR="00064D34" w:rsidRDefault="00E8533E" w:rsidP="00064D34">
      <w:pPr>
        <w:pStyle w:val="a3"/>
        <w:numPr>
          <w:ilvl w:val="0"/>
          <w:numId w:val="5"/>
        </w:numPr>
        <w:spacing w:before="100" w:beforeAutospacing="1" w:after="100" w:afterAutospacing="1"/>
        <w:contextualSpacing w:val="0"/>
        <w:rPr>
          <w:rFonts w:eastAsia="Calibri" w:cs="Sakkal Majalla"/>
          <w:color w:val="000000" w:themeColor="text1"/>
          <w:kern w:val="2"/>
          <w:szCs w:val="28"/>
        </w:rPr>
      </w:pPr>
      <w:r w:rsidRPr="0027162C">
        <w:rPr>
          <w:rFonts w:eastAsia="Calibri" w:cs="Sakkal Majalla"/>
          <w:color w:val="000000" w:themeColor="text1"/>
          <w:kern w:val="2"/>
          <w:szCs w:val="28"/>
          <w:rtl/>
        </w:rPr>
        <w:t xml:space="preserve">البحث عن طريق تحديد العلاقة بين التعلم والتدريب وتحول ذلك إلى التدريب في العمل. </w:t>
      </w:r>
    </w:p>
    <w:p w14:paraId="3A831BEF" w14:textId="514E2A05" w:rsidR="00E8533E" w:rsidRPr="00064D34" w:rsidRDefault="00064D34" w:rsidP="00064D34">
      <w:pPr>
        <w:spacing w:before="100" w:beforeAutospacing="1" w:after="100" w:afterAutospacing="1"/>
        <w:ind w:left="0"/>
        <w:rPr>
          <w:rFonts w:eastAsia="Calibri" w:cs="Sakkal Majalla"/>
          <w:color w:val="000000" w:themeColor="text1"/>
          <w:kern w:val="2"/>
          <w:szCs w:val="28"/>
        </w:rPr>
      </w:pPr>
      <w:r>
        <w:rPr>
          <w:rFonts w:eastAsia="Calibri" w:cs="Sakkal Majalla" w:hint="cs"/>
          <w:color w:val="000000" w:themeColor="text1"/>
          <w:kern w:val="2"/>
          <w:szCs w:val="28"/>
          <w:rtl/>
        </w:rPr>
        <w:t>ف</w:t>
      </w:r>
      <w:r w:rsidR="00E8533E" w:rsidRPr="00064D34">
        <w:rPr>
          <w:rFonts w:eastAsia="Calibri" w:cs="Sakkal Majalla"/>
          <w:color w:val="000000" w:themeColor="text1"/>
          <w:kern w:val="2"/>
          <w:szCs w:val="28"/>
          <w:rtl/>
        </w:rPr>
        <w:t xml:space="preserve">ي ضوء ذلك، يرى </w:t>
      </w:r>
      <w:r w:rsidR="00433C9A" w:rsidRPr="00064D34">
        <w:rPr>
          <w:rFonts w:eastAsia="Calibri" w:cs="Sakkal Majalla"/>
          <w:b/>
          <w:bCs/>
          <w:color w:val="000000" w:themeColor="text1"/>
          <w:kern w:val="2"/>
          <w:szCs w:val="28"/>
        </w:rPr>
        <w:t>(Mantel&amp;</w:t>
      </w:r>
      <w:r w:rsidR="004B3188" w:rsidRPr="00064D34">
        <w:rPr>
          <w:rFonts w:eastAsia="Calibri" w:cs="Sakkal Majalla"/>
          <w:b/>
          <w:bCs/>
          <w:color w:val="000000" w:themeColor="text1"/>
          <w:kern w:val="2"/>
          <w:szCs w:val="28"/>
        </w:rPr>
        <w:t>scott,2016)</w:t>
      </w:r>
      <w:r w:rsidR="00E8533E" w:rsidRPr="00064D34">
        <w:rPr>
          <w:rFonts w:eastAsia="Calibri" w:cs="Sakkal Majalla"/>
          <w:b/>
          <w:bCs/>
          <w:color w:val="000000" w:themeColor="text1"/>
          <w:kern w:val="2"/>
          <w:szCs w:val="28"/>
          <w:rtl/>
        </w:rPr>
        <w:t>، أن أهمية عملية تقييم جودة المشاريع تتبلور من خلال</w:t>
      </w:r>
      <w:r w:rsidR="001F2FC6" w:rsidRPr="00064D34">
        <w:rPr>
          <w:rFonts w:eastAsia="Calibri" w:cs="Sakkal Majalla"/>
          <w:b/>
          <w:bCs/>
          <w:color w:val="000000" w:themeColor="text1"/>
          <w:kern w:val="2"/>
          <w:szCs w:val="28"/>
          <w:rtl/>
        </w:rPr>
        <w:t xml:space="preserve"> </w:t>
      </w:r>
      <w:r w:rsidR="00E8533E" w:rsidRPr="00064D34">
        <w:rPr>
          <w:rFonts w:eastAsia="Calibri" w:cs="Sakkal Majalla"/>
          <w:b/>
          <w:bCs/>
          <w:color w:val="000000" w:themeColor="text1"/>
          <w:kern w:val="2"/>
          <w:szCs w:val="28"/>
          <w:rtl/>
        </w:rPr>
        <w:t>مجموعة كبيرة من الأهداف ومن أبرزها:</w:t>
      </w:r>
    </w:p>
    <w:p w14:paraId="0E6F90AC" w14:textId="10064B88" w:rsidR="00E8533E" w:rsidRPr="0027162C" w:rsidRDefault="00E8533E" w:rsidP="00665297">
      <w:pPr>
        <w:pStyle w:val="a3"/>
        <w:numPr>
          <w:ilvl w:val="0"/>
          <w:numId w:val="4"/>
        </w:numPr>
        <w:spacing w:before="100" w:beforeAutospacing="1" w:after="100" w:afterAutospacing="1"/>
        <w:ind w:left="423"/>
        <w:contextualSpacing w:val="0"/>
        <w:rPr>
          <w:rFonts w:eastAsia="Calibri" w:cs="Sakkal Majalla"/>
          <w:color w:val="000000" w:themeColor="text1"/>
          <w:kern w:val="2"/>
          <w:szCs w:val="28"/>
        </w:rPr>
      </w:pPr>
      <w:r w:rsidRPr="0027162C">
        <w:rPr>
          <w:rFonts w:eastAsia="Calibri" w:cs="Sakkal Majalla"/>
          <w:color w:val="000000" w:themeColor="text1"/>
          <w:kern w:val="2"/>
          <w:szCs w:val="28"/>
          <w:rtl/>
        </w:rPr>
        <w:t>الاكتشاف المبكر لما يتم وما يجري في المشروع بشكل جيد ومالا يتم ولا يجري بشكل غير جيد في المشروع قبل أن يعرف بذلك الآخرون.</w:t>
      </w:r>
    </w:p>
    <w:p w14:paraId="025EC08A" w14:textId="21BD0BD3" w:rsidR="00E8533E" w:rsidRPr="0027162C" w:rsidRDefault="00E8533E" w:rsidP="00665297">
      <w:pPr>
        <w:pStyle w:val="a3"/>
        <w:numPr>
          <w:ilvl w:val="0"/>
          <w:numId w:val="4"/>
        </w:numPr>
        <w:spacing w:before="100" w:beforeAutospacing="1" w:after="100" w:afterAutospacing="1"/>
        <w:ind w:left="423"/>
        <w:contextualSpacing w:val="0"/>
        <w:rPr>
          <w:rFonts w:eastAsia="Calibri" w:cs="Sakkal Majalla"/>
          <w:color w:val="000000" w:themeColor="text1"/>
          <w:kern w:val="2"/>
          <w:szCs w:val="28"/>
        </w:rPr>
      </w:pPr>
      <w:r w:rsidRPr="0027162C">
        <w:rPr>
          <w:rFonts w:eastAsia="Calibri" w:cs="Sakkal Majalla"/>
          <w:color w:val="000000" w:themeColor="text1"/>
          <w:kern w:val="2"/>
          <w:szCs w:val="28"/>
          <w:rtl/>
        </w:rPr>
        <w:lastRenderedPageBreak/>
        <w:t>التوضيح والبيان لكافة الجهات المسؤولة والممولة للمشروع أو المالكة له كيف يعمل</w:t>
      </w:r>
      <w:r w:rsidR="001F2FC6"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المشروع وكيف أنه عملي ومفيد ويحقق أهدافهم المخطط لها.</w:t>
      </w:r>
    </w:p>
    <w:p w14:paraId="46767044" w14:textId="402A2A3C" w:rsidR="00E8533E" w:rsidRPr="0027162C" w:rsidRDefault="00E8533E" w:rsidP="00665297">
      <w:pPr>
        <w:pStyle w:val="a3"/>
        <w:numPr>
          <w:ilvl w:val="0"/>
          <w:numId w:val="4"/>
        </w:numPr>
        <w:spacing w:before="100" w:beforeAutospacing="1" w:after="100" w:afterAutospacing="1"/>
        <w:ind w:left="423"/>
        <w:contextualSpacing w:val="0"/>
        <w:rPr>
          <w:rFonts w:eastAsia="Calibri" w:cs="Sakkal Majalla"/>
          <w:color w:val="000000" w:themeColor="text1"/>
          <w:kern w:val="2"/>
          <w:szCs w:val="28"/>
        </w:rPr>
      </w:pPr>
      <w:r w:rsidRPr="0027162C">
        <w:rPr>
          <w:rFonts w:eastAsia="Calibri" w:cs="Sakkal Majalla"/>
          <w:color w:val="000000" w:themeColor="text1"/>
          <w:kern w:val="2"/>
          <w:szCs w:val="28"/>
          <w:rtl/>
        </w:rPr>
        <w:t>كسب المزيد من التأييد والحصول على المزيد من الأموال للاستثمار من خلال تقديم الدليل</w:t>
      </w:r>
      <w:r w:rsidR="001F2FC6"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القاطع على كفاءة وفاعلية المشروع.</w:t>
      </w:r>
    </w:p>
    <w:p w14:paraId="386FA80B" w14:textId="77777777" w:rsidR="00452FD5" w:rsidRPr="0027162C" w:rsidRDefault="00E8533E" w:rsidP="00665297">
      <w:pPr>
        <w:pStyle w:val="a3"/>
        <w:numPr>
          <w:ilvl w:val="0"/>
          <w:numId w:val="4"/>
        </w:numPr>
        <w:spacing w:before="100" w:beforeAutospacing="1" w:after="100" w:afterAutospacing="1"/>
        <w:ind w:left="423"/>
        <w:contextualSpacing w:val="0"/>
        <w:rPr>
          <w:rFonts w:eastAsia="Calibri" w:cs="Sakkal Majalla"/>
          <w:color w:val="000000" w:themeColor="text1"/>
          <w:kern w:val="2"/>
          <w:szCs w:val="28"/>
        </w:rPr>
      </w:pPr>
      <w:r w:rsidRPr="0027162C">
        <w:rPr>
          <w:rFonts w:eastAsia="Calibri" w:cs="Sakkal Majalla"/>
          <w:color w:val="000000" w:themeColor="text1"/>
          <w:kern w:val="2"/>
          <w:szCs w:val="28"/>
          <w:rtl/>
        </w:rPr>
        <w:t>تعزيز وتحسين مستوى أداء العاملين في المشروع من خلال تقديم إيضاحات حول نقاط</w:t>
      </w:r>
      <w:r w:rsidR="001F2FC6"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الضعف ومعالجتها ونقاط القوة وتعزيزها.</w:t>
      </w:r>
    </w:p>
    <w:p w14:paraId="19BC876D" w14:textId="2CA327E0" w:rsidR="00E8533E" w:rsidRPr="0027162C" w:rsidRDefault="00E8533E" w:rsidP="00665297">
      <w:pPr>
        <w:pStyle w:val="a3"/>
        <w:numPr>
          <w:ilvl w:val="0"/>
          <w:numId w:val="4"/>
        </w:numPr>
        <w:spacing w:before="100" w:beforeAutospacing="1" w:after="100" w:afterAutospacing="1"/>
        <w:ind w:left="423"/>
        <w:contextualSpacing w:val="0"/>
        <w:rPr>
          <w:rFonts w:eastAsia="Calibri" w:cs="Sakkal Majalla"/>
          <w:color w:val="000000" w:themeColor="text1"/>
          <w:kern w:val="2"/>
          <w:szCs w:val="28"/>
        </w:rPr>
      </w:pPr>
      <w:r w:rsidRPr="0027162C">
        <w:rPr>
          <w:rFonts w:eastAsia="Calibri" w:cs="Sakkal Majalla"/>
          <w:color w:val="000000" w:themeColor="text1"/>
          <w:kern w:val="2"/>
          <w:szCs w:val="28"/>
          <w:rtl/>
        </w:rPr>
        <w:t xml:space="preserve">تعزيز وتحسين ما تتمتع به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من مصداقية وسمعة طيبة وذلك من خلال الجودة</w:t>
      </w:r>
      <w:r w:rsidR="001F2FC6"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المميزة التي تتمتع بها مشاريعها.</w:t>
      </w:r>
    </w:p>
    <w:p w14:paraId="663D798C" w14:textId="048B503D" w:rsidR="00E8533E" w:rsidRPr="004C5AB5" w:rsidRDefault="00CE243E" w:rsidP="004C5AB5">
      <w:pPr>
        <w:spacing w:before="100" w:beforeAutospacing="1" w:after="100" w:afterAutospacing="1"/>
        <w:ind w:left="0" w:firstLine="0"/>
        <w:outlineLvl w:val="2"/>
        <w:rPr>
          <w:rFonts w:eastAsia="Calibri" w:cs="Sakkal Majalla"/>
          <w:b/>
          <w:bCs/>
          <w:color w:val="000000" w:themeColor="text1"/>
          <w:kern w:val="2"/>
          <w:sz w:val="32"/>
          <w:szCs w:val="32"/>
        </w:rPr>
      </w:pPr>
      <w:bookmarkStart w:id="72" w:name="_Toc161439308"/>
      <w:bookmarkStart w:id="73" w:name="_Toc180521065"/>
      <w:r w:rsidRPr="004C5AB5">
        <w:rPr>
          <w:rFonts w:eastAsia="Calibri" w:cs="Sakkal Majalla"/>
          <w:b/>
          <w:bCs/>
          <w:color w:val="000000" w:themeColor="text1"/>
          <w:kern w:val="2"/>
          <w:sz w:val="32"/>
          <w:szCs w:val="32"/>
          <w:rtl/>
        </w:rPr>
        <w:t xml:space="preserve">6.2.2 </w:t>
      </w:r>
      <w:r w:rsidR="00E8533E" w:rsidRPr="004C5AB5">
        <w:rPr>
          <w:rFonts w:eastAsia="Calibri" w:cs="Sakkal Majalla"/>
          <w:b/>
          <w:bCs/>
          <w:color w:val="000000" w:themeColor="text1"/>
          <w:kern w:val="2"/>
          <w:sz w:val="32"/>
          <w:szCs w:val="32"/>
          <w:rtl/>
        </w:rPr>
        <w:t>المعايير الدولية لتقييم جودة المشاريع</w:t>
      </w:r>
      <w:bookmarkEnd w:id="72"/>
      <w:bookmarkEnd w:id="73"/>
    </w:p>
    <w:p w14:paraId="70F1EB1A" w14:textId="77777777"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هناك اتفاق بين العديد من المنظمات الدولية والممولة والمانحة للمشاريع مثل البنك الدولي، وبرنامج الأمم المتحدة الإنمائي، وبرنامج الأمم المتحدة للبيئة، وصندق الأمم المتحدة للإسكان والبنك الآسيوي للتنمية، والوكالة الأمريكية للتنمية الدولية، ووكالة التعاون اليابانية على خمس معايير أساسية لتقييم جودة المشاريع، والمتمثلة في الآتية:</w:t>
      </w:r>
    </w:p>
    <w:p w14:paraId="2D460D4D" w14:textId="0A3D7B52" w:rsidR="00E8533E" w:rsidRPr="004C5AB5" w:rsidRDefault="00E8533E" w:rsidP="00665297">
      <w:pPr>
        <w:pStyle w:val="a3"/>
        <w:numPr>
          <w:ilvl w:val="0"/>
          <w:numId w:val="27"/>
        </w:numPr>
        <w:spacing w:before="100" w:beforeAutospacing="1" w:after="100" w:afterAutospacing="1"/>
        <w:ind w:left="423"/>
        <w:rPr>
          <w:rFonts w:eastAsia="Calibri" w:cs="Sakkal Majalla"/>
          <w:b/>
          <w:bCs/>
          <w:color w:val="000000" w:themeColor="text1"/>
          <w:kern w:val="2"/>
          <w:szCs w:val="28"/>
        </w:rPr>
      </w:pPr>
      <w:r w:rsidRPr="004C5AB5">
        <w:rPr>
          <w:rFonts w:eastAsia="Calibri" w:cs="Sakkal Majalla"/>
          <w:b/>
          <w:bCs/>
          <w:color w:val="000000" w:themeColor="text1"/>
          <w:kern w:val="2"/>
          <w:szCs w:val="28"/>
          <w:rtl/>
        </w:rPr>
        <w:t>المعيار الأول: معيار الارتباط</w:t>
      </w:r>
    </w:p>
    <w:p w14:paraId="2482B9C5" w14:textId="519DF92D" w:rsidR="00881B71" w:rsidRPr="0027162C" w:rsidRDefault="00E8533E" w:rsidP="0027162C">
      <w:pPr>
        <w:spacing w:before="100" w:beforeAutospacing="1" w:after="100" w:afterAutospacing="1"/>
        <w:ind w:left="0"/>
        <w:rPr>
          <w:rFonts w:eastAsia="Calibri" w:cs="Sakkal Majalla"/>
          <w:color w:val="000000" w:themeColor="text1"/>
          <w:kern w:val="2"/>
          <w:szCs w:val="28"/>
          <w:rtl/>
        </w:rPr>
      </w:pPr>
      <w:r w:rsidRPr="0027162C">
        <w:rPr>
          <w:rFonts w:eastAsia="Calibri" w:cs="Sakkal Majalla"/>
          <w:color w:val="000000" w:themeColor="text1"/>
          <w:kern w:val="2"/>
          <w:szCs w:val="28"/>
          <w:rtl/>
        </w:rPr>
        <w:t>يفحص معيار الارتباط تقدير مدى ارتباط أو ملائمة نتائج المشروع بالنسبة إلى احتياجاته وسياساته، وبالنسبة إلى احتياجات ومتطلبات وأولويات الفئات التي يستهدفها المشروع</w:t>
      </w:r>
      <w:r w:rsidR="00881B71"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ويتمثل هذا المعيار في درجة استمرار صحة وملائمة مخرجات أو نتائج أو غايات المشروع وفقا لما تم التخطيط له مسبقا، أو كما عدلت لاحقا بسبب تغير الظروف في السياق المباشر لذلك المشروع، أو في بيئته الخارجية، حيث يركز هذا المعيار على تقدير تحقيق الارتباط بين خطط المشروع واستراتيجياته، وتحقيق حاجات ومتطلبات وتوقعات المستفيدين</w:t>
      </w:r>
      <w:r w:rsidR="00881B71" w:rsidRPr="0027162C">
        <w:rPr>
          <w:rFonts w:eastAsia="Calibri" w:cs="Sakkal Majalla"/>
          <w:color w:val="000000" w:themeColor="text1"/>
          <w:kern w:val="2"/>
          <w:szCs w:val="28"/>
          <w:rtl/>
        </w:rPr>
        <w:t>.</w:t>
      </w:r>
      <w:r w:rsidR="004B3188" w:rsidRPr="0027162C">
        <w:rPr>
          <w:rFonts w:eastAsia="Calibri" w:cs="Sakkal Majalla"/>
          <w:color w:val="000000" w:themeColor="text1"/>
          <w:kern w:val="2"/>
          <w:szCs w:val="28"/>
        </w:rPr>
        <w:t>(Chauhan&amp;Prabhat,2014)</w:t>
      </w:r>
    </w:p>
    <w:p w14:paraId="7A17A532" w14:textId="0BA51E1D"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lastRenderedPageBreak/>
        <w:t xml:space="preserve"> في ضوء ذلك، فأن لمعيار الارتباط أثر كبير في تعزيز جودة المشاريع، حيث أن تحديد احتياجات الفئة المستهدفة بشكل صحيح، وتصميم المشروع بالشكل الذي يتناسب مع أصحاب المصالح، وتحليل المخاطر الخارجية التي قد تواجه المشروع أثناء تنفيذه، والتواصل والتنسيق الفعال مع الشركاء، كل ذلك سيؤدي إلى سير أنشطة المشروع بالشكل الصحيح، وبالتالي تحقيق</w:t>
      </w:r>
      <w:r w:rsidR="00881B71"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الجودة في جميع مراحل المشروع مما يؤدي الي نجاحه وتفوقه (حماد، 2010).</w:t>
      </w:r>
    </w:p>
    <w:p w14:paraId="78296805" w14:textId="5BEBE1C7" w:rsidR="00E8533E" w:rsidRPr="004C5AB5" w:rsidRDefault="00E8533E" w:rsidP="00665297">
      <w:pPr>
        <w:pStyle w:val="a3"/>
        <w:numPr>
          <w:ilvl w:val="0"/>
          <w:numId w:val="27"/>
        </w:numPr>
        <w:spacing w:before="100" w:beforeAutospacing="1" w:after="100" w:afterAutospacing="1"/>
        <w:ind w:left="423"/>
        <w:rPr>
          <w:rFonts w:eastAsia="Calibri" w:cs="Sakkal Majalla"/>
          <w:b/>
          <w:bCs/>
          <w:color w:val="000000" w:themeColor="text1"/>
          <w:kern w:val="2"/>
          <w:szCs w:val="28"/>
        </w:rPr>
      </w:pPr>
      <w:r w:rsidRPr="004C5AB5">
        <w:rPr>
          <w:rFonts w:eastAsia="Calibri" w:cs="Sakkal Majalla"/>
          <w:b/>
          <w:bCs/>
          <w:color w:val="000000" w:themeColor="text1"/>
          <w:kern w:val="2"/>
          <w:szCs w:val="28"/>
          <w:rtl/>
        </w:rPr>
        <w:t>المعيار الثاني: معيار الكفاءة).</w:t>
      </w:r>
    </w:p>
    <w:p w14:paraId="38B7545F" w14:textId="57ECC3E8"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يقيس معيار الكفاءة درجة كفاءة المشروع من خلال تقدير النتائج التي حققها بالنسبة للنفقات والموارد المستخدمة فيه أثناء فترة زمنية معينة </w:t>
      </w:r>
      <w:r w:rsidR="00881B71" w:rsidRPr="0027162C">
        <w:rPr>
          <w:rFonts w:eastAsia="Calibri" w:cs="Sakkal Majalla"/>
          <w:color w:val="000000" w:themeColor="text1"/>
          <w:kern w:val="2"/>
          <w:szCs w:val="28"/>
          <w:rtl/>
        </w:rPr>
        <w:t>،</w:t>
      </w:r>
      <w:r w:rsidRPr="0027162C">
        <w:rPr>
          <w:rFonts w:eastAsia="Calibri" w:cs="Sakkal Majalla"/>
          <w:color w:val="000000" w:themeColor="text1"/>
          <w:kern w:val="2"/>
          <w:szCs w:val="28"/>
          <w:rtl/>
        </w:rPr>
        <w:t xml:space="preserve">ويعرف معيار الكفاءة على أنه مقياس لكيفية استخدام المدخلات من الموارد المالية والمادية والبشرية والتقنية بشكل مثالي واقتصادي للحصول على المخرجات المخطط لها </w:t>
      </w:r>
      <w:r w:rsidR="00881B71" w:rsidRPr="0027162C">
        <w:rPr>
          <w:rFonts w:eastAsia="Calibri" w:cs="Sakkal Majalla"/>
          <w:color w:val="000000" w:themeColor="text1"/>
          <w:kern w:val="2"/>
          <w:szCs w:val="28"/>
          <w:rtl/>
        </w:rPr>
        <w:t>.(</w:t>
      </w:r>
      <w:r w:rsidRPr="0027162C">
        <w:rPr>
          <w:rFonts w:eastAsia="Calibri" w:cs="Sakkal Majalla"/>
          <w:color w:val="000000" w:themeColor="text1"/>
          <w:kern w:val="2"/>
          <w:szCs w:val="28"/>
          <w:rtl/>
        </w:rPr>
        <w:t xml:space="preserve">طوقان </w:t>
      </w:r>
      <w:r w:rsidR="00881B71" w:rsidRPr="0027162C">
        <w:rPr>
          <w:rFonts w:eastAsia="Calibri" w:cs="Sakkal Majalla"/>
          <w:color w:val="000000" w:themeColor="text1"/>
          <w:kern w:val="2"/>
          <w:szCs w:val="28"/>
          <w:rtl/>
        </w:rPr>
        <w:t>،</w:t>
      </w:r>
      <w:r w:rsidRPr="0027162C">
        <w:rPr>
          <w:rFonts w:eastAsia="Calibri" w:cs="Sakkal Majalla"/>
          <w:color w:val="000000" w:themeColor="text1"/>
          <w:kern w:val="2"/>
          <w:szCs w:val="28"/>
          <w:rtl/>
        </w:rPr>
        <w:t>2018) ، كما ويوضح معيار الكفاءة مدى تحول موارد المدخلات خلال تنفيذ العمليات والأنشطة إلى مخرجات مستهدفة كما</w:t>
      </w:r>
      <w:r w:rsidR="00881B71"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ونوعا وضمن مدة زمنية مخطط لها مسبقا (التميمي، 2012).</w:t>
      </w:r>
    </w:p>
    <w:p w14:paraId="03B5F939" w14:textId="79C6300E"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في ضوء ذلك، فأن معيار الكفاءة يعد مقياس لدرجة تحول الموارد المالية والمادية والخبرات</w:t>
      </w:r>
      <w:r w:rsidR="00881B71"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والوقت إلى نتائج بطريقة اقتصادية ذات جودة عالية ومميزة، حيث يبين هذا المعيار مدى تحقيق المخرجات المخطط لها، ومدى مرونة إدارة المشروع في مواجهة المخاطر والمشكلات التي قد يتعرض لها المشروع، فضلا عن التنسيق مع الشركاء في المشروع بشكل دوري ومستمر وكذلك ضبط تكاليف المخرجات، فإذا تحقق هذا المعيار في المشروع سيكون له الأثر الكبير</w:t>
      </w:r>
      <w:r w:rsidR="00881B71"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والواضح في تعزيز جودة المشروع، مما يؤدي إلى ضمان نجاح المشروع وتفوقه، وتحقيق</w:t>
      </w:r>
      <w:r w:rsidR="00881B71"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 xml:space="preserve">أهداف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المنشودة الصندوق الدولي للتنمية الزراعية لمكافحة الفقر</w:t>
      </w:r>
      <w:r w:rsidR="002C7768" w:rsidRPr="0027162C">
        <w:rPr>
          <w:rFonts w:eastAsia="Calibri" w:cs="Sakkal Majalla"/>
          <w:color w:val="000000" w:themeColor="text1"/>
          <w:kern w:val="2"/>
          <w:szCs w:val="28"/>
          <w:rtl/>
        </w:rPr>
        <w:t>.</w:t>
      </w:r>
      <w:r w:rsidR="002D65BF" w:rsidRPr="0027162C">
        <w:rPr>
          <w:rFonts w:eastAsia="Calibri" w:cs="Sakkal Majalla"/>
          <w:color w:val="000000" w:themeColor="text1"/>
          <w:kern w:val="2"/>
          <w:szCs w:val="28"/>
        </w:rPr>
        <w:t>(Brewer&amp;Dittman,2013)</w:t>
      </w:r>
    </w:p>
    <w:p w14:paraId="75A388F4" w14:textId="77777777" w:rsidR="00F5671D" w:rsidRDefault="00F5671D">
      <w:pPr>
        <w:ind w:left="0"/>
        <w:jc w:val="left"/>
        <w:rPr>
          <w:rFonts w:eastAsia="Calibri" w:cs="Sakkal Majalla"/>
          <w:b/>
          <w:bCs/>
          <w:color w:val="000000" w:themeColor="text1"/>
          <w:kern w:val="2"/>
          <w:szCs w:val="28"/>
          <w:rtl/>
        </w:rPr>
      </w:pPr>
      <w:r>
        <w:rPr>
          <w:rFonts w:eastAsia="Calibri" w:cs="Sakkal Majalla"/>
          <w:b/>
          <w:bCs/>
          <w:color w:val="000000" w:themeColor="text1"/>
          <w:kern w:val="2"/>
          <w:szCs w:val="28"/>
          <w:rtl/>
        </w:rPr>
        <w:br w:type="page"/>
      </w:r>
    </w:p>
    <w:p w14:paraId="22110B1F" w14:textId="219F4194" w:rsidR="00E8533E" w:rsidRPr="004C5AB5" w:rsidRDefault="00E8533E" w:rsidP="00665297">
      <w:pPr>
        <w:pStyle w:val="a3"/>
        <w:numPr>
          <w:ilvl w:val="0"/>
          <w:numId w:val="27"/>
        </w:numPr>
        <w:spacing w:before="100" w:beforeAutospacing="1" w:after="100" w:afterAutospacing="1"/>
        <w:ind w:left="423"/>
        <w:rPr>
          <w:rFonts w:eastAsia="Calibri" w:cs="Sakkal Majalla"/>
          <w:b/>
          <w:bCs/>
          <w:color w:val="000000" w:themeColor="text1"/>
          <w:kern w:val="2"/>
          <w:szCs w:val="28"/>
        </w:rPr>
      </w:pPr>
      <w:r w:rsidRPr="004C5AB5">
        <w:rPr>
          <w:rFonts w:eastAsia="Calibri" w:cs="Sakkal Majalla"/>
          <w:b/>
          <w:bCs/>
          <w:color w:val="000000" w:themeColor="text1"/>
          <w:kern w:val="2"/>
          <w:szCs w:val="28"/>
          <w:rtl/>
        </w:rPr>
        <w:lastRenderedPageBreak/>
        <w:t xml:space="preserve">المعيار الثالث: </w:t>
      </w:r>
      <w:r w:rsidR="004C5AB5">
        <w:rPr>
          <w:rFonts w:eastAsia="Calibri" w:cs="Sakkal Majalla" w:hint="cs"/>
          <w:b/>
          <w:bCs/>
          <w:color w:val="000000" w:themeColor="text1"/>
          <w:kern w:val="2"/>
          <w:szCs w:val="28"/>
          <w:rtl/>
        </w:rPr>
        <w:t>(</w:t>
      </w:r>
      <w:r w:rsidRPr="004C5AB5">
        <w:rPr>
          <w:rFonts w:eastAsia="Calibri" w:cs="Sakkal Majalla"/>
          <w:b/>
          <w:bCs/>
          <w:color w:val="000000" w:themeColor="text1"/>
          <w:kern w:val="2"/>
          <w:szCs w:val="28"/>
          <w:rtl/>
        </w:rPr>
        <w:t>معيار الفاعلية).</w:t>
      </w:r>
    </w:p>
    <w:p w14:paraId="353FDD0E" w14:textId="114E4A0A"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يركز معيار الفاعلية على تقدير مدى تحقيق المخرجات ومدى جودتها، وهل نتائج المشروع ستحقق لنا الهدف من إنشاء المشروع </w:t>
      </w:r>
      <w:r w:rsidR="002C7768" w:rsidRPr="0027162C">
        <w:rPr>
          <w:rFonts w:eastAsia="Calibri" w:cs="Sakkal Majalla"/>
          <w:color w:val="000000" w:themeColor="text1"/>
          <w:kern w:val="2"/>
          <w:szCs w:val="28"/>
          <w:rtl/>
        </w:rPr>
        <w:t>(</w:t>
      </w:r>
      <w:r w:rsidRPr="0027162C">
        <w:rPr>
          <w:rFonts w:eastAsia="Calibri" w:cs="Sakkal Majalla"/>
          <w:color w:val="000000" w:themeColor="text1"/>
          <w:kern w:val="2"/>
          <w:szCs w:val="28"/>
          <w:rtl/>
        </w:rPr>
        <w:t xml:space="preserve">العيساوي </w:t>
      </w:r>
      <w:r w:rsidR="002C7768" w:rsidRPr="0027162C">
        <w:rPr>
          <w:rFonts w:eastAsia="Calibri" w:cs="Sakkal Majalla"/>
          <w:color w:val="000000" w:themeColor="text1"/>
          <w:kern w:val="2"/>
          <w:szCs w:val="28"/>
          <w:rtl/>
        </w:rPr>
        <w:t>،</w:t>
      </w:r>
      <w:r w:rsidRPr="0027162C">
        <w:rPr>
          <w:rFonts w:eastAsia="Calibri" w:cs="Sakkal Majalla"/>
          <w:color w:val="000000" w:themeColor="text1"/>
          <w:kern w:val="2"/>
          <w:szCs w:val="28"/>
          <w:rtl/>
        </w:rPr>
        <w:t>2013)، وبعبارة أخرى يركز هذا المعيار على تقدير مدى تحقيق المخرجات أو المدى الذي ستحقق به، وما إذا كان من المحتمل أن يساهم</w:t>
      </w:r>
      <w:r w:rsidR="002C7768"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المشروع في النواتج المحددة والأثر المحدد (الأشوح، 2015).</w:t>
      </w:r>
    </w:p>
    <w:p w14:paraId="25B1069B" w14:textId="02039B71"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بالتالي يقيس هذا المعيار مدى تحقيق المشروع للنتائج المخطط لها والمخرجات والأهداف (محمد </w:t>
      </w:r>
      <w:r w:rsidR="002C7768" w:rsidRPr="0027162C">
        <w:rPr>
          <w:rFonts w:eastAsia="Calibri" w:cs="Sakkal Majalla"/>
          <w:color w:val="000000" w:themeColor="text1"/>
          <w:kern w:val="2"/>
          <w:szCs w:val="28"/>
          <w:rtl/>
        </w:rPr>
        <w:t>،</w:t>
      </w:r>
      <w:r w:rsidRPr="0027162C">
        <w:rPr>
          <w:rFonts w:eastAsia="Calibri" w:cs="Sakkal Majalla"/>
          <w:color w:val="000000" w:themeColor="text1"/>
          <w:kern w:val="2"/>
          <w:szCs w:val="28"/>
          <w:rtl/>
        </w:rPr>
        <w:t>2013)، وبعبارة أخرى يعكس هذا المعيار مدى استغلال مخرجات المشروع وتحقيق</w:t>
      </w:r>
      <w:r w:rsidR="002C7768"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أهدافه المخطط لها مسبقا</w:t>
      </w:r>
    </w:p>
    <w:p w14:paraId="13572F1B" w14:textId="162A5FAA" w:rsidR="00E8533E" w:rsidRPr="004C5AB5" w:rsidRDefault="00E8533E" w:rsidP="00665297">
      <w:pPr>
        <w:pStyle w:val="a3"/>
        <w:numPr>
          <w:ilvl w:val="0"/>
          <w:numId w:val="27"/>
        </w:numPr>
        <w:spacing w:before="100" w:beforeAutospacing="1" w:after="100" w:afterAutospacing="1"/>
        <w:ind w:left="423"/>
        <w:rPr>
          <w:rFonts w:eastAsia="Calibri" w:cs="Sakkal Majalla"/>
          <w:b/>
          <w:bCs/>
          <w:color w:val="000000" w:themeColor="text1"/>
          <w:kern w:val="2"/>
          <w:szCs w:val="28"/>
        </w:rPr>
      </w:pPr>
      <w:r w:rsidRPr="004C5AB5">
        <w:rPr>
          <w:rFonts w:eastAsia="Calibri" w:cs="Sakkal Majalla"/>
          <w:b/>
          <w:bCs/>
          <w:color w:val="000000" w:themeColor="text1"/>
          <w:kern w:val="2"/>
          <w:szCs w:val="28"/>
          <w:rtl/>
        </w:rPr>
        <w:t>المعيار الرابع: معيار الأثر.</w:t>
      </w:r>
    </w:p>
    <w:p w14:paraId="30A46E8D" w14:textId="2AE36B5E"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معيار الأثر يعرف على أنه العملية التي تفحص أثر المشروع على المدى البعيد، وحيث يكون التنفيذ والأداء ناجحين</w:t>
      </w:r>
      <w:r w:rsidR="002C7768"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في حال كانت المدخلات اللازمة لتنفيذ النشاطات المخطط لها، وإنجاز المخرجات المتوقعة في</w:t>
      </w:r>
      <w:r w:rsidR="002C7768"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الزمن المناسب.</w:t>
      </w:r>
    </w:p>
    <w:p w14:paraId="4062B4DE" w14:textId="6A10DC51" w:rsidR="00E8533E" w:rsidRPr="0027162C" w:rsidRDefault="00E8533E" w:rsidP="0027162C">
      <w:pPr>
        <w:spacing w:before="100" w:beforeAutospacing="1" w:after="100" w:afterAutospacing="1"/>
        <w:ind w:left="0"/>
        <w:rPr>
          <w:rFonts w:eastAsia="Calibri" w:cs="Sakkal Majalla"/>
          <w:color w:val="000000" w:themeColor="text1"/>
          <w:kern w:val="2"/>
          <w:szCs w:val="28"/>
        </w:rPr>
      </w:pPr>
      <w:r w:rsidRPr="0027162C">
        <w:rPr>
          <w:rFonts w:eastAsia="Calibri" w:cs="Sakkal Majalla"/>
          <w:color w:val="000000" w:themeColor="text1"/>
          <w:kern w:val="2"/>
          <w:szCs w:val="28"/>
          <w:rtl/>
        </w:rPr>
        <w:t xml:space="preserve">كما يعرف أنه التأثيرات الإيجابية والسلبية على المدى البعيد في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بشكل مباشر أو غير مباشر، سواء أكانت هذه التأثيرات مقصودة أو غير مقصودة، وقد تكون هذه التأثيرات اقتصادية أو اجتماعية أو ثقافية أو تقنية أو بيئية أو تنظيمية أو أي نوع آخر، حيث يتم تحليل الهدف العام باعتباره تأثيرا</w:t>
      </w:r>
      <w:r w:rsidR="002C7768"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 xml:space="preserve">متوقعا، بالإضافة إلى التأثيرات الإيجابية والسلبية غير المتوقعة. ووفقا دراسة </w:t>
      </w:r>
      <w:r w:rsidR="002C7768" w:rsidRPr="0027162C">
        <w:rPr>
          <w:rFonts w:eastAsia="Calibri" w:cs="Sakkal Majalla"/>
          <w:color w:val="000000" w:themeColor="text1"/>
          <w:kern w:val="2"/>
          <w:szCs w:val="28"/>
          <w:rtl/>
        </w:rPr>
        <w:t>(</w:t>
      </w:r>
      <w:r w:rsidRPr="0027162C">
        <w:rPr>
          <w:rFonts w:eastAsia="Calibri" w:cs="Sakkal Majalla"/>
          <w:color w:val="000000" w:themeColor="text1"/>
          <w:kern w:val="2"/>
          <w:szCs w:val="28"/>
          <w:rtl/>
        </w:rPr>
        <w:t xml:space="preserve">رضوان </w:t>
      </w:r>
      <w:r w:rsidR="002C7768" w:rsidRPr="0027162C">
        <w:rPr>
          <w:rFonts w:eastAsia="Calibri" w:cs="Sakkal Majalla"/>
          <w:color w:val="000000" w:themeColor="text1"/>
          <w:kern w:val="2"/>
          <w:szCs w:val="28"/>
          <w:rtl/>
        </w:rPr>
        <w:t>،</w:t>
      </w:r>
      <w:r w:rsidRPr="0027162C">
        <w:rPr>
          <w:rFonts w:eastAsia="Calibri" w:cs="Sakkal Majalla"/>
          <w:color w:val="000000" w:themeColor="text1"/>
          <w:kern w:val="2"/>
          <w:szCs w:val="28"/>
          <w:rtl/>
        </w:rPr>
        <w:t>2015) ، فأن معيار الأثر يعكس مدى امتداد وانتشار المنافع والفوائد</w:t>
      </w:r>
      <w:r w:rsidR="00471F57"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لأكبر عدد ممكن من المستفيدين من المشروع، كما ويعكس هذا المعيار مدى مساهمة المشروع</w:t>
      </w:r>
      <w:r w:rsidR="00471F57"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في تطوير القطاعات ذات العلاقة.</w:t>
      </w:r>
    </w:p>
    <w:p w14:paraId="66FD97FE" w14:textId="77777777" w:rsidR="00F5671D" w:rsidRDefault="00F5671D">
      <w:pPr>
        <w:ind w:left="0"/>
        <w:jc w:val="left"/>
        <w:rPr>
          <w:rFonts w:eastAsia="Calibri" w:cs="Sakkal Majalla"/>
          <w:b/>
          <w:bCs/>
          <w:color w:val="000000" w:themeColor="text1"/>
          <w:kern w:val="2"/>
          <w:szCs w:val="28"/>
          <w:rtl/>
        </w:rPr>
      </w:pPr>
      <w:r>
        <w:rPr>
          <w:rFonts w:eastAsia="Calibri" w:cs="Sakkal Majalla"/>
          <w:b/>
          <w:bCs/>
          <w:color w:val="000000" w:themeColor="text1"/>
          <w:kern w:val="2"/>
          <w:szCs w:val="28"/>
          <w:rtl/>
        </w:rPr>
        <w:br w:type="page"/>
      </w:r>
    </w:p>
    <w:p w14:paraId="25C17574" w14:textId="1DC9EFB4" w:rsidR="00E8533E" w:rsidRPr="004C5AB5" w:rsidRDefault="00E8533E" w:rsidP="00665297">
      <w:pPr>
        <w:pStyle w:val="a3"/>
        <w:numPr>
          <w:ilvl w:val="0"/>
          <w:numId w:val="27"/>
        </w:numPr>
        <w:spacing w:before="100" w:beforeAutospacing="1" w:after="100" w:afterAutospacing="1"/>
        <w:ind w:left="423"/>
        <w:rPr>
          <w:rFonts w:eastAsia="Calibri" w:cs="Sakkal Majalla"/>
          <w:b/>
          <w:bCs/>
          <w:color w:val="000000" w:themeColor="text1"/>
          <w:kern w:val="2"/>
          <w:szCs w:val="28"/>
        </w:rPr>
      </w:pPr>
      <w:r w:rsidRPr="004C5AB5">
        <w:rPr>
          <w:rFonts w:eastAsia="Calibri" w:cs="Sakkal Majalla"/>
          <w:b/>
          <w:bCs/>
          <w:color w:val="000000" w:themeColor="text1"/>
          <w:kern w:val="2"/>
          <w:szCs w:val="28"/>
          <w:rtl/>
        </w:rPr>
        <w:lastRenderedPageBreak/>
        <w:t xml:space="preserve">المعيار الخامس: </w:t>
      </w:r>
      <w:r w:rsidR="004C5AB5">
        <w:rPr>
          <w:rFonts w:eastAsia="Calibri" w:cs="Sakkal Majalla" w:hint="cs"/>
          <w:b/>
          <w:bCs/>
          <w:color w:val="000000" w:themeColor="text1"/>
          <w:kern w:val="2"/>
          <w:szCs w:val="28"/>
          <w:rtl/>
        </w:rPr>
        <w:t>(</w:t>
      </w:r>
      <w:r w:rsidRPr="004C5AB5">
        <w:rPr>
          <w:rFonts w:eastAsia="Calibri" w:cs="Sakkal Majalla"/>
          <w:b/>
          <w:bCs/>
          <w:color w:val="000000" w:themeColor="text1"/>
          <w:kern w:val="2"/>
          <w:szCs w:val="28"/>
          <w:rtl/>
        </w:rPr>
        <w:t>معيار الاستدامة).</w:t>
      </w:r>
    </w:p>
    <w:p w14:paraId="33A96D3F" w14:textId="77777777" w:rsidR="00D83C09" w:rsidRPr="0027162C" w:rsidRDefault="00E8533E" w:rsidP="0027162C">
      <w:pPr>
        <w:spacing w:before="100" w:beforeAutospacing="1" w:after="100" w:afterAutospacing="1"/>
        <w:ind w:left="0"/>
        <w:rPr>
          <w:rFonts w:eastAsia="Calibri" w:cs="Sakkal Majalla"/>
          <w:color w:val="000000" w:themeColor="text1"/>
          <w:kern w:val="2"/>
          <w:szCs w:val="28"/>
          <w:rtl/>
        </w:rPr>
      </w:pPr>
      <w:r w:rsidRPr="0027162C">
        <w:rPr>
          <w:rFonts w:eastAsia="Calibri" w:cs="Sakkal Majalla"/>
          <w:color w:val="000000" w:themeColor="text1"/>
          <w:kern w:val="2"/>
          <w:szCs w:val="28"/>
          <w:rtl/>
        </w:rPr>
        <w:t>يعرف معيار الاستدامة بمدى استمرارية نتائج المشروع بعد انتهائه وتوقف كافة موارده الصندوق الدولي للتنمية الزراعية لمكافحة الفقر،  وبعبارة أخرى يعرف بديمومة أو استدامة نتائج المشروع بعد انتهائه، حيث أن الاستدامة نوعان وهما الاستدامة الساكنة وتعني التدفق المستمر للمنافع والفوائد من المشروع المنجز إلى الفئات المستهدفة منه، والاستدامة الديناميكية وتعني استخدام أو تكييف نتائج المشروع تبعا لسياق مختلف أو بيئة متغيرة من الفئات المستهدفة أو فئات أخرى</w:t>
      </w:r>
      <w:r w:rsidR="00D83C09" w:rsidRPr="0027162C">
        <w:rPr>
          <w:rFonts w:eastAsia="Calibri" w:cs="Sakkal Majalla"/>
          <w:color w:val="000000" w:themeColor="text1"/>
          <w:kern w:val="2"/>
          <w:szCs w:val="28"/>
          <w:rtl/>
        </w:rPr>
        <w:t>.</w:t>
      </w:r>
    </w:p>
    <w:p w14:paraId="22812C3A" w14:textId="093326EB" w:rsidR="00EB2E4B" w:rsidRPr="0027162C" w:rsidRDefault="00E8533E" w:rsidP="0027162C">
      <w:pPr>
        <w:spacing w:before="100" w:beforeAutospacing="1" w:after="100" w:afterAutospacing="1"/>
        <w:ind w:left="0"/>
        <w:rPr>
          <w:rFonts w:eastAsia="Calibri" w:cs="Sakkal Majalla"/>
          <w:b/>
          <w:bCs/>
          <w:color w:val="000000" w:themeColor="text1"/>
          <w:kern w:val="2"/>
          <w:szCs w:val="28"/>
          <w:rtl/>
        </w:rPr>
      </w:pPr>
      <w:r w:rsidRPr="0027162C">
        <w:rPr>
          <w:rFonts w:eastAsia="Calibri" w:cs="Sakkal Majalla"/>
          <w:color w:val="000000" w:themeColor="text1"/>
          <w:kern w:val="2"/>
          <w:szCs w:val="28"/>
          <w:rtl/>
        </w:rPr>
        <w:t xml:space="preserve">في ضوء ذلك، فهناك ارتباط واضح ووثيق بين معيار الاستدامة وجودة المشاريع، حيث تعبر الاستدامة عن مدى كفاية موازنة المشروع لتحقيق مخرجات وأهداف المشروع، وفي حال التزمت </w:t>
      </w:r>
      <w:r w:rsidR="009C31D0" w:rsidRPr="0027162C">
        <w:rPr>
          <w:rFonts w:eastAsia="Calibri" w:cs="Sakkal Majalla"/>
          <w:color w:val="000000" w:themeColor="text1"/>
          <w:kern w:val="2"/>
          <w:szCs w:val="28"/>
          <w:rtl/>
        </w:rPr>
        <w:t>المؤسسة</w:t>
      </w:r>
      <w:r w:rsidRPr="0027162C">
        <w:rPr>
          <w:rFonts w:eastAsia="Calibri" w:cs="Sakkal Majalla"/>
          <w:color w:val="000000" w:themeColor="text1"/>
          <w:kern w:val="2"/>
          <w:szCs w:val="28"/>
          <w:rtl/>
        </w:rPr>
        <w:t xml:space="preserve"> بتطبيق معيار الاستدامة في مشاريعها فأن أنشطة المشروع ستنجز وفق الموازنة المرصودة لكل نشاط من أنشطة المشروع، وسوف تتمتع مخرجات كل نشاط بالجودة العالية، وبالتالي ستكون الجودة متوافرة في كافة أنشطة المشروع، مما يؤدي إلى تحقيق الجودة</w:t>
      </w:r>
      <w:r w:rsidR="00D83C09" w:rsidRPr="0027162C">
        <w:rPr>
          <w:rFonts w:eastAsia="Calibri" w:cs="Sakkal Majalla"/>
          <w:color w:val="000000" w:themeColor="text1"/>
          <w:kern w:val="2"/>
          <w:szCs w:val="28"/>
          <w:rtl/>
        </w:rPr>
        <w:t xml:space="preserve"> </w:t>
      </w:r>
      <w:r w:rsidRPr="0027162C">
        <w:rPr>
          <w:rFonts w:eastAsia="Calibri" w:cs="Sakkal Majalla"/>
          <w:color w:val="000000" w:themeColor="text1"/>
          <w:kern w:val="2"/>
          <w:szCs w:val="28"/>
          <w:rtl/>
        </w:rPr>
        <w:t>في المشروع ككل</w:t>
      </w:r>
      <w:r w:rsidR="00D83C09" w:rsidRPr="0027162C">
        <w:rPr>
          <w:rFonts w:eastAsia="Calibri" w:cs="Sakkal Majalla"/>
          <w:color w:val="000000" w:themeColor="text1"/>
          <w:kern w:val="2"/>
          <w:szCs w:val="28"/>
          <w:rtl/>
        </w:rPr>
        <w:t>.</w:t>
      </w:r>
      <w:r w:rsidR="002D65BF" w:rsidRPr="0027162C">
        <w:rPr>
          <w:rFonts w:cs="Sakkal Majalla"/>
          <w:color w:val="000000" w:themeColor="text1"/>
          <w:szCs w:val="28"/>
        </w:rPr>
        <w:t xml:space="preserve"> </w:t>
      </w:r>
      <w:r w:rsidR="002D65BF" w:rsidRPr="0027162C">
        <w:rPr>
          <w:rFonts w:eastAsia="Calibri" w:cs="Sakkal Majalla"/>
          <w:color w:val="000000" w:themeColor="text1"/>
          <w:kern w:val="2"/>
          <w:szCs w:val="28"/>
        </w:rPr>
        <w:t>(Chauhan&amp;Prabhat,2014</w:t>
      </w:r>
      <w:r w:rsidR="00F65AF5" w:rsidRPr="0027162C">
        <w:rPr>
          <w:rFonts w:eastAsia="Calibri" w:cs="Sakkal Majalla"/>
          <w:color w:val="000000" w:themeColor="text1"/>
          <w:kern w:val="2"/>
          <w:szCs w:val="28"/>
        </w:rPr>
        <w:t>)</w:t>
      </w:r>
      <w:r w:rsidR="00F65AF5" w:rsidRPr="0027162C">
        <w:rPr>
          <w:rFonts w:eastAsia="Calibri" w:cs="Sakkal Majalla"/>
          <w:b/>
          <w:bCs/>
          <w:color w:val="000000" w:themeColor="text1"/>
          <w:kern w:val="2"/>
          <w:szCs w:val="28"/>
          <w:rtl/>
        </w:rPr>
        <w:t xml:space="preserve"> </w:t>
      </w:r>
    </w:p>
    <w:p w14:paraId="6992366A" w14:textId="77777777" w:rsidR="00EB2E4B" w:rsidRPr="0027162C" w:rsidRDefault="00EB2E4B" w:rsidP="0027162C">
      <w:pPr>
        <w:spacing w:before="100" w:beforeAutospacing="1" w:after="100" w:afterAutospacing="1"/>
        <w:ind w:left="0"/>
        <w:rPr>
          <w:rFonts w:eastAsia="Calibri" w:cs="Sakkal Majalla"/>
          <w:b/>
          <w:bCs/>
          <w:color w:val="000000" w:themeColor="text1"/>
          <w:kern w:val="2"/>
          <w:szCs w:val="28"/>
          <w:rtl/>
        </w:rPr>
      </w:pPr>
    </w:p>
    <w:p w14:paraId="5BAC1102" w14:textId="77777777" w:rsidR="00EB2E4B" w:rsidRPr="0027162C" w:rsidRDefault="00EB2E4B" w:rsidP="0027162C">
      <w:pPr>
        <w:spacing w:before="100" w:beforeAutospacing="1" w:after="100" w:afterAutospacing="1"/>
        <w:ind w:left="0"/>
        <w:rPr>
          <w:rFonts w:eastAsia="Calibri" w:cs="Sakkal Majalla"/>
          <w:b/>
          <w:bCs/>
          <w:color w:val="000000" w:themeColor="text1"/>
          <w:kern w:val="2"/>
          <w:szCs w:val="28"/>
          <w:rtl/>
        </w:rPr>
      </w:pPr>
    </w:p>
    <w:p w14:paraId="13D4D79E" w14:textId="77777777" w:rsidR="00EB2E4B" w:rsidRPr="0027162C" w:rsidRDefault="00EB2E4B" w:rsidP="0027162C">
      <w:pPr>
        <w:spacing w:before="100" w:beforeAutospacing="1" w:after="100" w:afterAutospacing="1"/>
        <w:ind w:left="0"/>
        <w:rPr>
          <w:rFonts w:eastAsia="Calibri" w:cs="Sakkal Majalla"/>
          <w:b/>
          <w:bCs/>
          <w:color w:val="000000" w:themeColor="text1"/>
          <w:kern w:val="2"/>
          <w:szCs w:val="28"/>
          <w:rtl/>
        </w:rPr>
      </w:pPr>
    </w:p>
    <w:p w14:paraId="7E90AE9C" w14:textId="77777777" w:rsidR="00EB2E4B" w:rsidRPr="0027162C" w:rsidRDefault="00EB2E4B" w:rsidP="0027162C">
      <w:pPr>
        <w:spacing w:before="100" w:beforeAutospacing="1" w:after="100" w:afterAutospacing="1"/>
        <w:ind w:left="0"/>
        <w:rPr>
          <w:rFonts w:eastAsia="Calibri" w:cs="Sakkal Majalla"/>
          <w:b/>
          <w:bCs/>
          <w:color w:val="000000" w:themeColor="text1"/>
          <w:kern w:val="2"/>
          <w:szCs w:val="28"/>
          <w:rtl/>
        </w:rPr>
      </w:pPr>
      <w:r w:rsidRPr="0027162C">
        <w:rPr>
          <w:rFonts w:eastAsia="Calibri" w:cs="Sakkal Majalla"/>
          <w:b/>
          <w:bCs/>
          <w:color w:val="000000" w:themeColor="text1"/>
          <w:kern w:val="2"/>
          <w:szCs w:val="28"/>
          <w:rtl/>
        </w:rPr>
        <w:br w:type="page"/>
      </w:r>
    </w:p>
    <w:p w14:paraId="411936D7" w14:textId="77777777" w:rsidR="00194706" w:rsidRPr="0027162C" w:rsidRDefault="00194706" w:rsidP="0027162C">
      <w:pPr>
        <w:spacing w:before="100" w:beforeAutospacing="1" w:after="100" w:afterAutospacing="1"/>
        <w:ind w:left="0"/>
        <w:rPr>
          <w:rFonts w:eastAsia="Calibri" w:cs="Sakkal Majalla"/>
          <w:b/>
          <w:bCs/>
          <w:color w:val="000000" w:themeColor="text1"/>
          <w:kern w:val="2"/>
          <w:szCs w:val="28"/>
          <w:rtl/>
        </w:rPr>
        <w:sectPr w:rsidR="00194706" w:rsidRPr="0027162C" w:rsidSect="0027162C">
          <w:footerReference w:type="default" r:id="rId9"/>
          <w:type w:val="continuous"/>
          <w:pgSz w:w="11906" w:h="16838" w:code="9"/>
          <w:pgMar w:top="1440" w:right="1985" w:bottom="1440" w:left="1418" w:header="720" w:footer="720" w:gutter="567"/>
          <w:pgNumType w:start="1"/>
          <w:cols w:space="708"/>
          <w:bidi/>
          <w:rtlGutter/>
          <w:docGrid w:linePitch="381"/>
        </w:sectPr>
      </w:pPr>
    </w:p>
    <w:p w14:paraId="4A728200" w14:textId="77777777" w:rsidR="00B304F9" w:rsidRPr="0027162C" w:rsidRDefault="00B304F9" w:rsidP="0027162C">
      <w:pPr>
        <w:bidi w:val="0"/>
        <w:spacing w:before="100" w:beforeAutospacing="1" w:after="100" w:afterAutospacing="1"/>
        <w:ind w:left="0" w:firstLine="0"/>
        <w:rPr>
          <w:rFonts w:eastAsia="Calibri" w:cs="Sakkal Majalla"/>
          <w:color w:val="000000" w:themeColor="text1"/>
          <w:kern w:val="2"/>
          <w:szCs w:val="28"/>
          <w:rtl/>
          <w14:ligatures w14:val="standardContextual"/>
        </w:rPr>
      </w:pPr>
      <w:bookmarkStart w:id="74" w:name="_Hlk171615782"/>
    </w:p>
    <w:p w14:paraId="50A2AB4A" w14:textId="433BE6CB" w:rsidR="00B304F9" w:rsidRPr="00E37B77" w:rsidRDefault="00B304F9" w:rsidP="00E37B77">
      <w:pPr>
        <w:spacing w:before="100" w:beforeAutospacing="1" w:after="100" w:afterAutospacing="1"/>
        <w:ind w:left="0" w:firstLine="0"/>
        <w:jc w:val="right"/>
        <w:rPr>
          <w:rFonts w:eastAsia="Calibri" w:cs="Sakkal Majalla"/>
          <w:color w:val="000000" w:themeColor="text1"/>
          <w:kern w:val="2"/>
          <w:sz w:val="32"/>
          <w:szCs w:val="32"/>
          <w14:ligatures w14:val="standardContextual"/>
        </w:rPr>
      </w:pPr>
      <w:r w:rsidRPr="00E37B77">
        <w:rPr>
          <w:rFonts w:eastAsia="Calibri" w:cs="Sakkal Majalla"/>
          <w:b/>
          <w:bCs/>
          <w:noProof/>
          <w:color w:val="000000" w:themeColor="text1"/>
          <w:kern w:val="2"/>
          <w:sz w:val="32"/>
          <w:szCs w:val="32"/>
          <w14:ligatures w14:val="standardContextual"/>
        </w:rPr>
        <w:drawing>
          <wp:anchor distT="0" distB="0" distL="114300" distR="114300" simplePos="0" relativeHeight="251666944" behindDoc="1" locked="0" layoutInCell="1" allowOverlap="1" wp14:anchorId="25A778F9" wp14:editId="227B0997">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E37B77">
        <w:rPr>
          <w:rFonts w:eastAsia="Calibri" w:cs="Sakkal Majalla"/>
          <w:b/>
          <w:bCs/>
          <w:color w:val="000000" w:themeColor="text1"/>
          <w:sz w:val="32"/>
          <w:szCs w:val="32"/>
          <w:lang w:bidi="ar-EG"/>
        </w:rPr>
        <w:t>Mid-Ocean University</w:t>
      </w:r>
    </w:p>
    <w:p w14:paraId="0B92101A" w14:textId="77777777" w:rsidR="00B304F9" w:rsidRPr="00E37B77" w:rsidRDefault="00B304F9" w:rsidP="0027162C">
      <w:pPr>
        <w:bidi w:val="0"/>
        <w:spacing w:before="100" w:beforeAutospacing="1" w:after="100" w:afterAutospacing="1"/>
        <w:ind w:left="0" w:firstLine="0"/>
        <w:rPr>
          <w:rFonts w:eastAsia="Calibri" w:cs="Sakkal Majalla"/>
          <w:b/>
          <w:bCs/>
          <w:color w:val="000000" w:themeColor="text1"/>
          <w:sz w:val="32"/>
          <w:szCs w:val="32"/>
          <w:lang w:bidi="ar-EG"/>
        </w:rPr>
      </w:pPr>
      <w:r w:rsidRPr="00E37B77">
        <w:rPr>
          <w:rFonts w:eastAsia="Calibri" w:cs="Sakkal Majalla"/>
          <w:b/>
          <w:bCs/>
          <w:color w:val="000000" w:themeColor="text1"/>
          <w:sz w:val="32"/>
          <w:szCs w:val="32"/>
          <w:lang w:bidi="ar-EG"/>
        </w:rPr>
        <w:t>College of Management</w:t>
      </w:r>
    </w:p>
    <w:p w14:paraId="7D805D3B" w14:textId="77777777" w:rsidR="00B304F9" w:rsidRPr="00E37B77" w:rsidRDefault="00B304F9" w:rsidP="0027162C">
      <w:pPr>
        <w:bidi w:val="0"/>
        <w:spacing w:before="100" w:beforeAutospacing="1" w:after="100" w:afterAutospacing="1"/>
        <w:ind w:left="0" w:firstLine="0"/>
        <w:rPr>
          <w:rFonts w:eastAsia="Calibri" w:cs="Sakkal Majalla"/>
          <w:b/>
          <w:bCs/>
          <w:color w:val="000000" w:themeColor="text1"/>
          <w:sz w:val="32"/>
          <w:szCs w:val="32"/>
          <w:lang w:bidi="ar-EG"/>
        </w:rPr>
      </w:pPr>
      <w:r w:rsidRPr="00E37B77">
        <w:rPr>
          <w:rFonts w:eastAsia="Calibri" w:cs="Sakkal Majalla"/>
          <w:b/>
          <w:bCs/>
          <w:color w:val="000000" w:themeColor="text1"/>
          <w:sz w:val="32"/>
          <w:szCs w:val="32"/>
          <w:lang w:bidi="ar-EG"/>
        </w:rPr>
        <w:t>Department of project management</w:t>
      </w:r>
    </w:p>
    <w:p w14:paraId="40858B95" w14:textId="77777777" w:rsidR="00B304F9" w:rsidRPr="0027162C" w:rsidRDefault="00B304F9" w:rsidP="0027162C">
      <w:pPr>
        <w:bidi w:val="0"/>
        <w:spacing w:before="100" w:beforeAutospacing="1" w:after="100" w:afterAutospacing="1"/>
        <w:ind w:left="0"/>
        <w:rPr>
          <w:rFonts w:eastAsia="Calibri" w:cs="Sakkal Majalla"/>
          <w:b/>
          <w:bCs/>
          <w:color w:val="000000" w:themeColor="text1"/>
          <w:szCs w:val="28"/>
          <w:lang w:bidi="ar-EG"/>
        </w:rPr>
      </w:pPr>
    </w:p>
    <w:p w14:paraId="5E48A360" w14:textId="77777777" w:rsidR="00B304F9" w:rsidRPr="00E37B77" w:rsidRDefault="00B304F9" w:rsidP="00E37B77">
      <w:pPr>
        <w:bidi w:val="0"/>
        <w:spacing w:before="100" w:beforeAutospacing="1" w:after="100" w:afterAutospacing="1"/>
        <w:ind w:left="0" w:firstLine="0"/>
        <w:jc w:val="center"/>
        <w:rPr>
          <w:rFonts w:eastAsia="Calibri" w:cs="Sakkal Majalla"/>
          <w:b/>
          <w:bCs/>
          <w:color w:val="000000" w:themeColor="text1"/>
          <w:sz w:val="40"/>
          <w:szCs w:val="40"/>
          <w:lang w:bidi="ar-EG"/>
        </w:rPr>
      </w:pPr>
      <w:r w:rsidRPr="00E37B77">
        <w:rPr>
          <w:rFonts w:eastAsia="Calibri" w:cs="Sakkal Majalla"/>
          <w:b/>
          <w:bCs/>
          <w:color w:val="000000" w:themeColor="text1"/>
          <w:sz w:val="40"/>
          <w:szCs w:val="40"/>
          <w:lang w:bidi="ar-EG"/>
        </w:rPr>
        <w:t>The Role of Strategic Vigilance in the Quality of Service Project Execution: An Applied Study on Mersal Organization</w:t>
      </w:r>
    </w:p>
    <w:p w14:paraId="23B08852" w14:textId="77777777" w:rsidR="00B304F9" w:rsidRPr="0027162C" w:rsidRDefault="00B304F9" w:rsidP="0027162C">
      <w:pPr>
        <w:bidi w:val="0"/>
        <w:spacing w:before="100" w:beforeAutospacing="1" w:after="100" w:afterAutospacing="1"/>
        <w:ind w:left="0" w:firstLine="0"/>
        <w:rPr>
          <w:rFonts w:eastAsia="Calibri" w:cs="Sakkal Majalla"/>
          <w:b/>
          <w:bCs/>
          <w:color w:val="000000" w:themeColor="text1"/>
          <w:szCs w:val="28"/>
          <w:rtl/>
          <w:lang w:bidi="ar-EG"/>
        </w:rPr>
      </w:pPr>
    </w:p>
    <w:p w14:paraId="466A8196" w14:textId="77777777" w:rsidR="00B304F9" w:rsidRPr="00E37B77" w:rsidRDefault="00B304F9" w:rsidP="00E37B77">
      <w:pPr>
        <w:bidi w:val="0"/>
        <w:spacing w:before="100" w:beforeAutospacing="1" w:after="100" w:afterAutospacing="1"/>
        <w:ind w:left="0" w:firstLine="0"/>
        <w:jc w:val="center"/>
        <w:rPr>
          <w:rFonts w:eastAsia="Calibri" w:cs="Sakkal Majalla"/>
          <w:b/>
          <w:bCs/>
          <w:color w:val="000000" w:themeColor="text1"/>
          <w:sz w:val="36"/>
          <w:szCs w:val="36"/>
          <w:lang w:bidi="ar-EG"/>
        </w:rPr>
      </w:pPr>
      <w:r w:rsidRPr="00E37B77">
        <w:rPr>
          <w:rFonts w:eastAsia="Calibri" w:cs="Sakkal Majalla"/>
          <w:b/>
          <w:bCs/>
          <w:color w:val="000000" w:themeColor="text1"/>
          <w:sz w:val="36"/>
          <w:szCs w:val="36"/>
          <w:lang w:bidi="ar-EG"/>
        </w:rPr>
        <w:t>Preparation</w:t>
      </w:r>
      <w:r w:rsidRPr="00E37B77">
        <w:rPr>
          <w:rFonts w:eastAsia="Calibri" w:cs="Sakkal Majalla"/>
          <w:b/>
          <w:bCs/>
          <w:color w:val="000000" w:themeColor="text1"/>
          <w:sz w:val="36"/>
          <w:szCs w:val="36"/>
          <w:rtl/>
          <w:lang w:bidi="ar-EG"/>
        </w:rPr>
        <w:t>:</w:t>
      </w:r>
    </w:p>
    <w:p w14:paraId="7EFA427C" w14:textId="77777777" w:rsidR="00B304F9" w:rsidRPr="00E37B77" w:rsidRDefault="00B304F9" w:rsidP="00E37B77">
      <w:pPr>
        <w:bidi w:val="0"/>
        <w:spacing w:before="100" w:beforeAutospacing="1" w:after="100" w:afterAutospacing="1"/>
        <w:ind w:left="0" w:firstLine="0"/>
        <w:jc w:val="center"/>
        <w:rPr>
          <w:rFonts w:eastAsia="Calibri" w:cs="Sakkal Majalla"/>
          <w:b/>
          <w:bCs/>
          <w:color w:val="000000" w:themeColor="text1"/>
          <w:sz w:val="36"/>
          <w:szCs w:val="36"/>
          <w:lang w:bidi="ar-EG"/>
        </w:rPr>
      </w:pPr>
      <w:r w:rsidRPr="00E37B77">
        <w:rPr>
          <w:rFonts w:eastAsia="Calibri" w:cs="Sakkal Majalla"/>
          <w:b/>
          <w:bCs/>
          <w:color w:val="000000" w:themeColor="text1"/>
          <w:sz w:val="36"/>
          <w:szCs w:val="36"/>
          <w:lang w:bidi="ar-EG"/>
        </w:rPr>
        <w:t>Nawaf Mohammed Ali Al-Yousify</w:t>
      </w:r>
    </w:p>
    <w:p w14:paraId="5B18C2A6" w14:textId="70B0E01E" w:rsidR="00B304F9" w:rsidRPr="00E37B77" w:rsidRDefault="00B304F9" w:rsidP="00E37B77">
      <w:pPr>
        <w:bidi w:val="0"/>
        <w:spacing w:before="100" w:beforeAutospacing="1" w:after="100" w:afterAutospacing="1"/>
        <w:ind w:left="0" w:firstLine="0"/>
        <w:jc w:val="center"/>
        <w:rPr>
          <w:rFonts w:eastAsia="Calibri" w:cs="Sakkal Majalla"/>
          <w:b/>
          <w:bCs/>
          <w:color w:val="000000" w:themeColor="text1"/>
          <w:sz w:val="36"/>
          <w:szCs w:val="36"/>
          <w:rtl/>
          <w:lang w:bidi="ar-EG"/>
        </w:rPr>
      </w:pPr>
      <w:r w:rsidRPr="00E37B77">
        <w:rPr>
          <w:rFonts w:eastAsia="Calibri" w:cs="Sakkal Majalla"/>
          <w:b/>
          <w:bCs/>
          <w:color w:val="000000" w:themeColor="text1"/>
          <w:sz w:val="36"/>
          <w:szCs w:val="36"/>
          <w:lang w:bidi="ar-EG"/>
        </w:rPr>
        <w:t>ID: 241001529</w:t>
      </w:r>
    </w:p>
    <w:p w14:paraId="5FF03890" w14:textId="77777777" w:rsidR="00B304F9" w:rsidRPr="0027162C" w:rsidRDefault="00B304F9" w:rsidP="0027162C">
      <w:pPr>
        <w:bidi w:val="0"/>
        <w:spacing w:before="100" w:beforeAutospacing="1" w:after="100" w:afterAutospacing="1"/>
        <w:ind w:left="0" w:firstLine="0"/>
        <w:rPr>
          <w:rFonts w:eastAsia="Calibri" w:cs="Sakkal Majalla"/>
          <w:b/>
          <w:bCs/>
          <w:color w:val="000000" w:themeColor="text1"/>
          <w:szCs w:val="28"/>
          <w:rtl/>
          <w:lang w:bidi="ar-EG"/>
        </w:rPr>
      </w:pPr>
    </w:p>
    <w:p w14:paraId="1DB6D97C" w14:textId="77777777" w:rsidR="00B304F9" w:rsidRPr="00E37B77" w:rsidRDefault="00B304F9" w:rsidP="00E37B77">
      <w:pPr>
        <w:bidi w:val="0"/>
        <w:spacing w:before="100" w:beforeAutospacing="1" w:after="100" w:afterAutospacing="1"/>
        <w:ind w:left="0" w:firstLine="0"/>
        <w:jc w:val="center"/>
        <w:rPr>
          <w:rFonts w:eastAsia="Calibri" w:cs="Sakkal Majalla"/>
          <w:b/>
          <w:bCs/>
          <w:color w:val="000000" w:themeColor="text1"/>
          <w:sz w:val="36"/>
          <w:szCs w:val="36"/>
          <w:lang w:bidi="ar-EG"/>
        </w:rPr>
      </w:pPr>
      <w:bookmarkStart w:id="75" w:name="_Hlk180956547"/>
      <w:bookmarkEnd w:id="74"/>
      <w:r w:rsidRPr="00E37B77">
        <w:rPr>
          <w:rFonts w:eastAsia="Calibri" w:cs="Sakkal Majalla"/>
          <w:b/>
          <w:bCs/>
          <w:color w:val="000000" w:themeColor="text1"/>
          <w:sz w:val="36"/>
          <w:szCs w:val="36"/>
          <w:lang w:bidi="ar-EG"/>
        </w:rPr>
        <w:t>Supervision:</w:t>
      </w:r>
    </w:p>
    <w:p w14:paraId="7BCBE48D" w14:textId="349150CB" w:rsidR="00E72605" w:rsidRPr="00E72605" w:rsidRDefault="00B304F9" w:rsidP="00E72605">
      <w:pPr>
        <w:bidi w:val="0"/>
        <w:spacing w:before="100" w:beforeAutospacing="1" w:after="100" w:afterAutospacing="1"/>
        <w:ind w:left="0" w:firstLine="0"/>
        <w:jc w:val="center"/>
        <w:rPr>
          <w:rFonts w:eastAsia="Calibri" w:cs="Sakkal Majalla"/>
          <w:b/>
          <w:bCs/>
          <w:color w:val="000000" w:themeColor="text1"/>
          <w:sz w:val="36"/>
          <w:szCs w:val="36"/>
          <w:lang w:bidi="ar-EG"/>
        </w:rPr>
      </w:pPr>
      <w:r w:rsidRPr="00E37B77">
        <w:rPr>
          <w:rFonts w:eastAsia="Calibri" w:cs="Sakkal Majalla"/>
          <w:b/>
          <w:bCs/>
          <w:color w:val="000000" w:themeColor="text1"/>
          <w:sz w:val="36"/>
          <w:szCs w:val="36"/>
          <w:lang w:bidi="ar-EG"/>
        </w:rPr>
        <w:t>Dr. Asmaa Abo Anzah</w:t>
      </w:r>
      <w:r w:rsidR="00E72605">
        <w:rPr>
          <w:rFonts w:eastAsia="Calibri" w:cs="Sakkal Majalla"/>
          <w:b/>
          <w:bCs/>
          <w:color w:val="000000" w:themeColor="text1"/>
          <w:sz w:val="36"/>
          <w:szCs w:val="36"/>
          <w:lang w:bidi="ar-EG"/>
        </w:rPr>
        <w:t xml:space="preserve">              </w:t>
      </w:r>
      <w:r w:rsidR="00E72605" w:rsidRPr="00E72605">
        <w:rPr>
          <w:rFonts w:eastAsia="Calibri" w:cs="Sakkal Majalla"/>
          <w:b/>
          <w:bCs/>
          <w:color w:val="000000" w:themeColor="text1"/>
          <w:sz w:val="36"/>
          <w:szCs w:val="36"/>
          <w:lang w:bidi="ar-EG"/>
        </w:rPr>
        <w:t xml:space="preserve">Dr. </w:t>
      </w:r>
      <w:r w:rsidR="00E72605" w:rsidRPr="00E72605">
        <w:rPr>
          <w:rFonts w:eastAsia="Calibri" w:cs="Sakkal Majalla"/>
          <w:b/>
          <w:bCs/>
          <w:color w:val="000000" w:themeColor="text1"/>
          <w:sz w:val="36"/>
          <w:szCs w:val="36"/>
          <w:lang w:val="en" w:bidi="ar-EG"/>
        </w:rPr>
        <w:t>An</w:t>
      </w:r>
      <w:r w:rsidR="00E72605">
        <w:rPr>
          <w:rFonts w:eastAsia="Calibri" w:cs="Sakkal Majalla"/>
          <w:b/>
          <w:bCs/>
          <w:color w:val="000000" w:themeColor="text1"/>
          <w:sz w:val="36"/>
          <w:szCs w:val="36"/>
          <w:lang w:bidi="ar-EG"/>
        </w:rPr>
        <w:t xml:space="preserve">gy </w:t>
      </w:r>
      <w:r w:rsidR="00E72605" w:rsidRPr="00E72605">
        <w:rPr>
          <w:rFonts w:eastAsia="Calibri" w:cs="Sakkal Majalla"/>
          <w:b/>
          <w:bCs/>
          <w:color w:val="000000" w:themeColor="text1"/>
          <w:sz w:val="36"/>
          <w:szCs w:val="36"/>
          <w:lang w:val="en" w:bidi="ar-EG"/>
        </w:rPr>
        <w:t>Hassan Nashat</w:t>
      </w:r>
    </w:p>
    <w:p w14:paraId="57B0A449" w14:textId="40616D68" w:rsidR="00B304F9" w:rsidRPr="00E37B77" w:rsidRDefault="00E37B77" w:rsidP="00E37B77">
      <w:pPr>
        <w:bidi w:val="0"/>
        <w:spacing w:before="100" w:beforeAutospacing="1" w:after="100" w:afterAutospacing="1"/>
        <w:ind w:left="0" w:firstLine="0"/>
        <w:jc w:val="center"/>
        <w:rPr>
          <w:rFonts w:eastAsia="Calibri" w:cs="Sakkal Majalla"/>
          <w:b/>
          <w:bCs/>
          <w:color w:val="000000" w:themeColor="text1"/>
          <w:sz w:val="32"/>
          <w:szCs w:val="32"/>
          <w:lang w:bidi="ar-EG"/>
        </w:rPr>
      </w:pPr>
      <w:r w:rsidRPr="00E37B77">
        <w:rPr>
          <w:rFonts w:eastAsia="Calibri" w:cs="Sakkal Majalla"/>
          <w:b/>
          <w:bCs/>
          <w:color w:val="000000" w:themeColor="text1"/>
          <w:sz w:val="32"/>
          <w:szCs w:val="32"/>
          <w:lang w:bidi="ar-EG"/>
        </w:rPr>
        <w:t>1446 – 2024</w:t>
      </w:r>
      <w:bookmarkEnd w:id="75"/>
    </w:p>
    <w:p w14:paraId="14256A0F" w14:textId="4C92C2B4" w:rsidR="0092176B" w:rsidRPr="0027162C" w:rsidRDefault="0092176B" w:rsidP="00E37B77">
      <w:pPr>
        <w:bidi w:val="0"/>
        <w:spacing w:before="100" w:beforeAutospacing="1" w:after="100" w:afterAutospacing="1"/>
        <w:ind w:left="0" w:firstLine="0"/>
        <w:rPr>
          <w:rFonts w:eastAsia="Calibri" w:cs="Sakkal Majalla"/>
          <w:b/>
          <w:bCs/>
          <w:color w:val="000000" w:themeColor="text1"/>
          <w:kern w:val="2"/>
          <w:szCs w:val="28"/>
          <w:rtl/>
        </w:rPr>
      </w:pPr>
    </w:p>
    <w:sectPr w:rsidR="0092176B" w:rsidRPr="0027162C" w:rsidSect="0027162C">
      <w:footerReference w:type="default" r:id="rId11"/>
      <w:type w:val="continuous"/>
      <w:pgSz w:w="11906" w:h="16838" w:code="9"/>
      <w:pgMar w:top="1440" w:right="1985" w:bottom="1440" w:left="1418" w:header="720" w:footer="720" w:gutter="567"/>
      <w:pgNumType w:fmt="arabicAbjad" w:start="1"/>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73110A" w14:textId="77777777" w:rsidR="00BF6DE9" w:rsidRDefault="00BF6DE9" w:rsidP="00F856CB">
      <w:pPr>
        <w:spacing w:after="0" w:line="240" w:lineRule="auto"/>
      </w:pPr>
      <w:r>
        <w:separator/>
      </w:r>
    </w:p>
  </w:endnote>
  <w:endnote w:type="continuationSeparator" w:id="0">
    <w:p w14:paraId="02AF30BF" w14:textId="77777777" w:rsidR="00BF6DE9" w:rsidRDefault="00BF6DE9" w:rsidP="00F85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1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0002AFF" w:usb1="C0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Sakkal Majalla"/>
        <w:b/>
        <w:bCs/>
        <w:sz w:val="24"/>
        <w:szCs w:val="24"/>
        <w:rtl/>
      </w:rPr>
      <w:id w:val="226971292"/>
      <w:docPartObj>
        <w:docPartGallery w:val="Page Numbers (Bottom of Page)"/>
        <w:docPartUnique/>
      </w:docPartObj>
    </w:sdtPr>
    <w:sdtEndPr>
      <w:rPr>
        <w:noProof/>
      </w:rPr>
    </w:sdtEndPr>
    <w:sdtContent>
      <w:p w14:paraId="7C8EA08D" w14:textId="77777777" w:rsidR="00DF090D" w:rsidRPr="00194706" w:rsidRDefault="00DF090D" w:rsidP="00194706">
        <w:pPr>
          <w:pStyle w:val="a5"/>
          <w:ind w:left="-2" w:hanging="13"/>
          <w:jc w:val="center"/>
          <w:rPr>
            <w:rFonts w:cs="Sakkal Majalla"/>
            <w:b/>
            <w:bCs/>
            <w:sz w:val="24"/>
            <w:szCs w:val="24"/>
          </w:rPr>
        </w:pPr>
        <w:r w:rsidRPr="00194706">
          <w:rPr>
            <w:rFonts w:cs="Sakkal Majalla"/>
            <w:b/>
            <w:bCs/>
            <w:sz w:val="24"/>
            <w:szCs w:val="24"/>
            <w:rtl/>
            <w:lang w:bidi="ar-EG"/>
          </w:rPr>
          <w:t>(</w:t>
        </w:r>
        <w:r w:rsidRPr="00194706">
          <w:rPr>
            <w:rFonts w:cs="Sakkal Majalla"/>
            <w:b/>
            <w:bCs/>
            <w:sz w:val="24"/>
            <w:szCs w:val="24"/>
          </w:rPr>
          <w:fldChar w:fldCharType="begin"/>
        </w:r>
        <w:r w:rsidRPr="00194706">
          <w:rPr>
            <w:rFonts w:cs="Sakkal Majalla"/>
            <w:b/>
            <w:bCs/>
            <w:sz w:val="24"/>
            <w:szCs w:val="24"/>
          </w:rPr>
          <w:instrText xml:space="preserve"> PAGE   \* MERGEFORMAT </w:instrText>
        </w:r>
        <w:r w:rsidRPr="00194706">
          <w:rPr>
            <w:rFonts w:cs="Sakkal Majalla"/>
            <w:b/>
            <w:bCs/>
            <w:sz w:val="24"/>
            <w:szCs w:val="24"/>
          </w:rPr>
          <w:fldChar w:fldCharType="separate"/>
        </w:r>
        <w:r w:rsidR="009646DC">
          <w:rPr>
            <w:rFonts w:cs="Sakkal Majalla"/>
            <w:b/>
            <w:bCs/>
            <w:noProof/>
            <w:sz w:val="24"/>
            <w:szCs w:val="24"/>
            <w:rtl/>
          </w:rPr>
          <w:t>11</w:t>
        </w:r>
        <w:r w:rsidRPr="00194706">
          <w:rPr>
            <w:rFonts w:cs="Sakkal Majalla"/>
            <w:b/>
            <w:bCs/>
            <w:noProof/>
            <w:sz w:val="24"/>
            <w:szCs w:val="24"/>
          </w:rPr>
          <w:fldChar w:fldCharType="end"/>
        </w:r>
        <w:r w:rsidRPr="00194706">
          <w:rPr>
            <w:rFonts w:cs="Sakkal Majalla"/>
            <w:b/>
            <w:bCs/>
            <w:noProof/>
            <w:sz w:val="24"/>
            <w:szCs w:val="24"/>
            <w:rtl/>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AAC398" w14:textId="77777777" w:rsidR="00DF090D" w:rsidRDefault="00DF090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3BC482" w14:textId="77777777" w:rsidR="00BF6DE9" w:rsidRDefault="00BF6DE9" w:rsidP="00F856CB">
      <w:pPr>
        <w:spacing w:after="0" w:line="240" w:lineRule="auto"/>
      </w:pPr>
      <w:r>
        <w:separator/>
      </w:r>
    </w:p>
  </w:footnote>
  <w:footnote w:type="continuationSeparator" w:id="0">
    <w:p w14:paraId="414CB706" w14:textId="77777777" w:rsidR="00BF6DE9" w:rsidRDefault="00BF6DE9" w:rsidP="00F856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 w15:restartNumberingAfterBreak="0">
    <w:nsid w:val="0A7C5989"/>
    <w:multiLevelType w:val="hybridMultilevel"/>
    <w:tmpl w:val="3378EBDA"/>
    <w:lvl w:ilvl="0" w:tplc="0409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C3E5BCB"/>
    <w:multiLevelType w:val="hybridMultilevel"/>
    <w:tmpl w:val="192271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9D2ACD"/>
    <w:multiLevelType w:val="hybridMultilevel"/>
    <w:tmpl w:val="7D9ADEF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3F30F61"/>
    <w:multiLevelType w:val="hybridMultilevel"/>
    <w:tmpl w:val="54C45496"/>
    <w:lvl w:ilvl="0" w:tplc="D9144E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72926CE"/>
    <w:multiLevelType w:val="multilevel"/>
    <w:tmpl w:val="4CB8862A"/>
    <w:lvl w:ilvl="0">
      <w:start w:val="2"/>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179314C4"/>
    <w:multiLevelType w:val="hybridMultilevel"/>
    <w:tmpl w:val="C222231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868781C"/>
    <w:multiLevelType w:val="hybridMultilevel"/>
    <w:tmpl w:val="46D2650E"/>
    <w:lvl w:ilvl="0" w:tplc="04090009">
      <w:start w:val="1"/>
      <w:numFmt w:val="bullet"/>
      <w:lvlText w:val=""/>
      <w:lvlJc w:val="left"/>
      <w:pPr>
        <w:ind w:left="720" w:hanging="360"/>
      </w:pPr>
      <w:rPr>
        <w:rFonts w:ascii="Wingdings" w:hAnsi="Wingding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C52747"/>
    <w:multiLevelType w:val="hybridMultilevel"/>
    <w:tmpl w:val="C190471E"/>
    <w:lvl w:ilvl="0" w:tplc="0409000B">
      <w:start w:val="1"/>
      <w:numFmt w:val="bullet"/>
      <w:lvlText w:val=""/>
      <w:lvlJc w:val="left"/>
      <w:pPr>
        <w:ind w:left="1488" w:hanging="360"/>
      </w:pPr>
      <w:rPr>
        <w:rFonts w:ascii="Wingdings" w:hAnsi="Wingdings"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9" w15:restartNumberingAfterBreak="0">
    <w:nsid w:val="1F012935"/>
    <w:multiLevelType w:val="hybridMultilevel"/>
    <w:tmpl w:val="2828D19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5C3DD1"/>
    <w:multiLevelType w:val="hybridMultilevel"/>
    <w:tmpl w:val="903AAD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2735761"/>
    <w:multiLevelType w:val="hybridMultilevel"/>
    <w:tmpl w:val="FB327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5A5E2C"/>
    <w:multiLevelType w:val="hybridMultilevel"/>
    <w:tmpl w:val="A746C9AA"/>
    <w:lvl w:ilvl="0" w:tplc="DB1C524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12C83"/>
    <w:multiLevelType w:val="hybridMultilevel"/>
    <w:tmpl w:val="46C0BEC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9D7F02"/>
    <w:multiLevelType w:val="hybridMultilevel"/>
    <w:tmpl w:val="69BA9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864B8D"/>
    <w:multiLevelType w:val="hybridMultilevel"/>
    <w:tmpl w:val="09AECC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6C24F3"/>
    <w:multiLevelType w:val="hybridMultilevel"/>
    <w:tmpl w:val="55FE5C0A"/>
    <w:lvl w:ilvl="0" w:tplc="D9144ED8">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9" w15:restartNumberingAfterBreak="0">
    <w:nsid w:val="4FB51108"/>
    <w:multiLevelType w:val="hybridMultilevel"/>
    <w:tmpl w:val="18C2216E"/>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37277D9"/>
    <w:multiLevelType w:val="hybridMultilevel"/>
    <w:tmpl w:val="1F6A9D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A24B8E"/>
    <w:multiLevelType w:val="hybridMultilevel"/>
    <w:tmpl w:val="A964D5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C0532B"/>
    <w:multiLevelType w:val="multilevel"/>
    <w:tmpl w:val="A13A95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97A4252"/>
    <w:multiLevelType w:val="hybridMultilevel"/>
    <w:tmpl w:val="22DA8D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CBB1FFF"/>
    <w:multiLevelType w:val="hybridMultilevel"/>
    <w:tmpl w:val="53B236BC"/>
    <w:lvl w:ilvl="0" w:tplc="0409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5" w15:restartNumberingAfterBreak="0">
    <w:nsid w:val="6E8A60DD"/>
    <w:multiLevelType w:val="hybridMultilevel"/>
    <w:tmpl w:val="AE4C3D1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1CD1650"/>
    <w:multiLevelType w:val="hybridMultilevel"/>
    <w:tmpl w:val="47420F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22D039E"/>
    <w:multiLevelType w:val="hybridMultilevel"/>
    <w:tmpl w:val="F82C6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665A99"/>
    <w:multiLevelType w:val="hybridMultilevel"/>
    <w:tmpl w:val="3BD239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67D74BC"/>
    <w:multiLevelType w:val="hybridMultilevel"/>
    <w:tmpl w:val="B0A415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8E235DF"/>
    <w:multiLevelType w:val="hybridMultilevel"/>
    <w:tmpl w:val="878462F8"/>
    <w:lvl w:ilvl="0" w:tplc="5F409BDE">
      <w:start w:val="1"/>
      <w:numFmt w:val="decimal"/>
      <w:lvlText w:val="%1."/>
      <w:lvlJc w:val="left"/>
      <w:pPr>
        <w:ind w:left="1080" w:hanging="360"/>
      </w:pPr>
      <w:rPr>
        <w:rFonts w:ascii="Sakkal Majalla" w:eastAsia="Times New Roman" w:hAnsi="Sakkal Majalla" w:cs="Sakkal Majalla"/>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7B693B9B"/>
    <w:multiLevelType w:val="hybridMultilevel"/>
    <w:tmpl w:val="C4BE2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3A3E04"/>
    <w:multiLevelType w:val="hybridMultilevel"/>
    <w:tmpl w:val="CEDC7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8675891">
    <w:abstractNumId w:val="26"/>
  </w:num>
  <w:num w:numId="2" w16cid:durableId="995645062">
    <w:abstractNumId w:val="10"/>
  </w:num>
  <w:num w:numId="3" w16cid:durableId="1434739563">
    <w:abstractNumId w:val="23"/>
  </w:num>
  <w:num w:numId="4" w16cid:durableId="1641306944">
    <w:abstractNumId w:val="6"/>
  </w:num>
  <w:num w:numId="5" w16cid:durableId="234046987">
    <w:abstractNumId w:val="3"/>
  </w:num>
  <w:num w:numId="6" w16cid:durableId="915163914">
    <w:abstractNumId w:val="1"/>
  </w:num>
  <w:num w:numId="7" w16cid:durableId="1199203574">
    <w:abstractNumId w:val="24"/>
  </w:num>
  <w:num w:numId="8" w16cid:durableId="2113545746">
    <w:abstractNumId w:val="18"/>
  </w:num>
  <w:num w:numId="9" w16cid:durableId="248926713">
    <w:abstractNumId w:val="4"/>
  </w:num>
  <w:num w:numId="10" w16cid:durableId="523516006">
    <w:abstractNumId w:val="5"/>
  </w:num>
  <w:num w:numId="11" w16cid:durableId="672613539">
    <w:abstractNumId w:val="30"/>
  </w:num>
  <w:num w:numId="12" w16cid:durableId="477234218">
    <w:abstractNumId w:val="13"/>
  </w:num>
  <w:num w:numId="13" w16cid:durableId="1105421024">
    <w:abstractNumId w:val="0"/>
  </w:num>
  <w:num w:numId="14" w16cid:durableId="486751207">
    <w:abstractNumId w:val="15"/>
  </w:num>
  <w:num w:numId="15" w16cid:durableId="683283215">
    <w:abstractNumId w:val="12"/>
  </w:num>
  <w:num w:numId="16" w16cid:durableId="1258757712">
    <w:abstractNumId w:val="16"/>
  </w:num>
  <w:num w:numId="17" w16cid:durableId="526455817">
    <w:abstractNumId w:val="32"/>
  </w:num>
  <w:num w:numId="18" w16cid:durableId="1020929290">
    <w:abstractNumId w:val="31"/>
  </w:num>
  <w:num w:numId="19" w16cid:durableId="1843203133">
    <w:abstractNumId w:val="22"/>
  </w:num>
  <w:num w:numId="20" w16cid:durableId="1122263642">
    <w:abstractNumId w:val="11"/>
  </w:num>
  <w:num w:numId="21" w16cid:durableId="531236659">
    <w:abstractNumId w:val="14"/>
  </w:num>
  <w:num w:numId="22" w16cid:durableId="2126996814">
    <w:abstractNumId w:val="21"/>
  </w:num>
  <w:num w:numId="23" w16cid:durableId="1036663028">
    <w:abstractNumId w:val="29"/>
  </w:num>
  <w:num w:numId="24" w16cid:durableId="721175346">
    <w:abstractNumId w:val="17"/>
  </w:num>
  <w:num w:numId="25" w16cid:durableId="1588342135">
    <w:abstractNumId w:val="2"/>
  </w:num>
  <w:num w:numId="26" w16cid:durableId="473058858">
    <w:abstractNumId w:val="25"/>
  </w:num>
  <w:num w:numId="27" w16cid:durableId="95832520">
    <w:abstractNumId w:val="8"/>
  </w:num>
  <w:num w:numId="28" w16cid:durableId="1364012824">
    <w:abstractNumId w:val="9"/>
  </w:num>
  <w:num w:numId="29" w16cid:durableId="1571772336">
    <w:abstractNumId w:val="27"/>
  </w:num>
  <w:num w:numId="30" w16cid:durableId="1765953440">
    <w:abstractNumId w:val="20"/>
  </w:num>
  <w:num w:numId="31" w16cid:durableId="1875845842">
    <w:abstractNumId w:val="28"/>
  </w:num>
  <w:num w:numId="32" w16cid:durableId="57213395">
    <w:abstractNumId w:val="19"/>
  </w:num>
  <w:num w:numId="33" w16cid:durableId="1370836512">
    <w:abstractNumId w:val="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D5C"/>
    <w:rsid w:val="00002080"/>
    <w:rsid w:val="00002B88"/>
    <w:rsid w:val="00003080"/>
    <w:rsid w:val="00003BB1"/>
    <w:rsid w:val="000063E4"/>
    <w:rsid w:val="000069B7"/>
    <w:rsid w:val="0001505B"/>
    <w:rsid w:val="00021B23"/>
    <w:rsid w:val="00024B04"/>
    <w:rsid w:val="000273B3"/>
    <w:rsid w:val="000303AE"/>
    <w:rsid w:val="00030474"/>
    <w:rsid w:val="0003068B"/>
    <w:rsid w:val="00032A3C"/>
    <w:rsid w:val="00033346"/>
    <w:rsid w:val="000336EF"/>
    <w:rsid w:val="00037227"/>
    <w:rsid w:val="00044186"/>
    <w:rsid w:val="00044D53"/>
    <w:rsid w:val="000556F8"/>
    <w:rsid w:val="00056C27"/>
    <w:rsid w:val="000624A3"/>
    <w:rsid w:val="000631DC"/>
    <w:rsid w:val="00063E74"/>
    <w:rsid w:val="00064D34"/>
    <w:rsid w:val="00067AEE"/>
    <w:rsid w:val="00071CDE"/>
    <w:rsid w:val="000774DF"/>
    <w:rsid w:val="000831ED"/>
    <w:rsid w:val="00087355"/>
    <w:rsid w:val="000906F2"/>
    <w:rsid w:val="00090CA4"/>
    <w:rsid w:val="00090D06"/>
    <w:rsid w:val="00096294"/>
    <w:rsid w:val="00097FB4"/>
    <w:rsid w:val="000A04FE"/>
    <w:rsid w:val="000B00A6"/>
    <w:rsid w:val="000B6423"/>
    <w:rsid w:val="000B7EBA"/>
    <w:rsid w:val="000C0B54"/>
    <w:rsid w:val="000C1D3C"/>
    <w:rsid w:val="000C38E2"/>
    <w:rsid w:val="000D12E2"/>
    <w:rsid w:val="000D12FC"/>
    <w:rsid w:val="000D2A9E"/>
    <w:rsid w:val="000D3854"/>
    <w:rsid w:val="000E4D4D"/>
    <w:rsid w:val="000E751E"/>
    <w:rsid w:val="000F3AF1"/>
    <w:rsid w:val="000F451D"/>
    <w:rsid w:val="000F566D"/>
    <w:rsid w:val="000F7C96"/>
    <w:rsid w:val="001034B8"/>
    <w:rsid w:val="00103B96"/>
    <w:rsid w:val="0010632B"/>
    <w:rsid w:val="00110A6A"/>
    <w:rsid w:val="00110AED"/>
    <w:rsid w:val="001147D0"/>
    <w:rsid w:val="00121EC6"/>
    <w:rsid w:val="00123DD6"/>
    <w:rsid w:val="00125373"/>
    <w:rsid w:val="00125A6D"/>
    <w:rsid w:val="00130DCE"/>
    <w:rsid w:val="00131B18"/>
    <w:rsid w:val="00136137"/>
    <w:rsid w:val="00137437"/>
    <w:rsid w:val="00140257"/>
    <w:rsid w:val="00141375"/>
    <w:rsid w:val="001438B4"/>
    <w:rsid w:val="00144E9E"/>
    <w:rsid w:val="001475AB"/>
    <w:rsid w:val="00152006"/>
    <w:rsid w:val="001617C2"/>
    <w:rsid w:val="001644DD"/>
    <w:rsid w:val="00165B8F"/>
    <w:rsid w:val="00166133"/>
    <w:rsid w:val="00172F14"/>
    <w:rsid w:val="001767B3"/>
    <w:rsid w:val="00177639"/>
    <w:rsid w:val="00177A03"/>
    <w:rsid w:val="00180195"/>
    <w:rsid w:val="00180299"/>
    <w:rsid w:val="00180FA5"/>
    <w:rsid w:val="00187950"/>
    <w:rsid w:val="00194706"/>
    <w:rsid w:val="00195C94"/>
    <w:rsid w:val="00196853"/>
    <w:rsid w:val="00197A29"/>
    <w:rsid w:val="001A3994"/>
    <w:rsid w:val="001B011D"/>
    <w:rsid w:val="001B1246"/>
    <w:rsid w:val="001B4C50"/>
    <w:rsid w:val="001C4B9B"/>
    <w:rsid w:val="001C565C"/>
    <w:rsid w:val="001D08CB"/>
    <w:rsid w:val="001D14C6"/>
    <w:rsid w:val="001D3CD8"/>
    <w:rsid w:val="001D6D1B"/>
    <w:rsid w:val="001D734D"/>
    <w:rsid w:val="001E2486"/>
    <w:rsid w:val="001E54C3"/>
    <w:rsid w:val="001F2FC6"/>
    <w:rsid w:val="001F7CD8"/>
    <w:rsid w:val="00201598"/>
    <w:rsid w:val="00202802"/>
    <w:rsid w:val="00206168"/>
    <w:rsid w:val="002100FA"/>
    <w:rsid w:val="0021024E"/>
    <w:rsid w:val="0023325C"/>
    <w:rsid w:val="00242802"/>
    <w:rsid w:val="002432D9"/>
    <w:rsid w:val="00257803"/>
    <w:rsid w:val="002666A9"/>
    <w:rsid w:val="00267CE7"/>
    <w:rsid w:val="00270262"/>
    <w:rsid w:val="0027162C"/>
    <w:rsid w:val="00272FAB"/>
    <w:rsid w:val="00274B12"/>
    <w:rsid w:val="00295ED8"/>
    <w:rsid w:val="00296F84"/>
    <w:rsid w:val="002A0A87"/>
    <w:rsid w:val="002A1081"/>
    <w:rsid w:val="002A1D79"/>
    <w:rsid w:val="002A30D4"/>
    <w:rsid w:val="002B5725"/>
    <w:rsid w:val="002B710E"/>
    <w:rsid w:val="002B7C72"/>
    <w:rsid w:val="002C4966"/>
    <w:rsid w:val="002C6E29"/>
    <w:rsid w:val="002C7768"/>
    <w:rsid w:val="002D5682"/>
    <w:rsid w:val="002D65BF"/>
    <w:rsid w:val="002E0309"/>
    <w:rsid w:val="002E034C"/>
    <w:rsid w:val="002E298A"/>
    <w:rsid w:val="002E2BB9"/>
    <w:rsid w:val="002F0538"/>
    <w:rsid w:val="002F1F75"/>
    <w:rsid w:val="002F2157"/>
    <w:rsid w:val="002F6ED3"/>
    <w:rsid w:val="00301AE9"/>
    <w:rsid w:val="003051EC"/>
    <w:rsid w:val="00306EE8"/>
    <w:rsid w:val="003102C4"/>
    <w:rsid w:val="00310D27"/>
    <w:rsid w:val="0031400C"/>
    <w:rsid w:val="00316B1A"/>
    <w:rsid w:val="00323F0F"/>
    <w:rsid w:val="0032696D"/>
    <w:rsid w:val="003471AD"/>
    <w:rsid w:val="0035035C"/>
    <w:rsid w:val="00352792"/>
    <w:rsid w:val="00355BEB"/>
    <w:rsid w:val="00356EDA"/>
    <w:rsid w:val="003576F2"/>
    <w:rsid w:val="0036469D"/>
    <w:rsid w:val="0037495F"/>
    <w:rsid w:val="00380584"/>
    <w:rsid w:val="003878FD"/>
    <w:rsid w:val="00387B47"/>
    <w:rsid w:val="00390294"/>
    <w:rsid w:val="00391E9F"/>
    <w:rsid w:val="003A0ED3"/>
    <w:rsid w:val="003A5098"/>
    <w:rsid w:val="003A51C8"/>
    <w:rsid w:val="003A5CE3"/>
    <w:rsid w:val="003A7B99"/>
    <w:rsid w:val="003B4318"/>
    <w:rsid w:val="003B4BEE"/>
    <w:rsid w:val="003B685B"/>
    <w:rsid w:val="003C1451"/>
    <w:rsid w:val="003C3DE0"/>
    <w:rsid w:val="003C3E6C"/>
    <w:rsid w:val="003C722C"/>
    <w:rsid w:val="003C7E9C"/>
    <w:rsid w:val="003D0D40"/>
    <w:rsid w:val="003D0E56"/>
    <w:rsid w:val="003D202A"/>
    <w:rsid w:val="003D284E"/>
    <w:rsid w:val="003D28B1"/>
    <w:rsid w:val="003D32CA"/>
    <w:rsid w:val="003D3CCC"/>
    <w:rsid w:val="003D5067"/>
    <w:rsid w:val="003D7156"/>
    <w:rsid w:val="003E6C70"/>
    <w:rsid w:val="003F1D0A"/>
    <w:rsid w:val="00406F4C"/>
    <w:rsid w:val="0040737D"/>
    <w:rsid w:val="00417311"/>
    <w:rsid w:val="00424E0B"/>
    <w:rsid w:val="00425703"/>
    <w:rsid w:val="00426118"/>
    <w:rsid w:val="00427117"/>
    <w:rsid w:val="00433C9A"/>
    <w:rsid w:val="004358F3"/>
    <w:rsid w:val="00441FA4"/>
    <w:rsid w:val="004448AB"/>
    <w:rsid w:val="00452FD5"/>
    <w:rsid w:val="0046285C"/>
    <w:rsid w:val="00471F57"/>
    <w:rsid w:val="0047565A"/>
    <w:rsid w:val="004776DB"/>
    <w:rsid w:val="00477BE6"/>
    <w:rsid w:val="00480262"/>
    <w:rsid w:val="00485EBE"/>
    <w:rsid w:val="0049000A"/>
    <w:rsid w:val="00496FEB"/>
    <w:rsid w:val="004A6D04"/>
    <w:rsid w:val="004B3105"/>
    <w:rsid w:val="004B3188"/>
    <w:rsid w:val="004B3275"/>
    <w:rsid w:val="004B59AB"/>
    <w:rsid w:val="004B753B"/>
    <w:rsid w:val="004C0B72"/>
    <w:rsid w:val="004C5AB5"/>
    <w:rsid w:val="004C61F8"/>
    <w:rsid w:val="004D0EB3"/>
    <w:rsid w:val="004D3D1D"/>
    <w:rsid w:val="004D5543"/>
    <w:rsid w:val="004D7C0E"/>
    <w:rsid w:val="004E1F59"/>
    <w:rsid w:val="004E2541"/>
    <w:rsid w:val="004E3500"/>
    <w:rsid w:val="004E4A63"/>
    <w:rsid w:val="004F36F4"/>
    <w:rsid w:val="00503F83"/>
    <w:rsid w:val="00504864"/>
    <w:rsid w:val="00506B83"/>
    <w:rsid w:val="00514945"/>
    <w:rsid w:val="00515744"/>
    <w:rsid w:val="005175BD"/>
    <w:rsid w:val="00517D98"/>
    <w:rsid w:val="00524293"/>
    <w:rsid w:val="005407AF"/>
    <w:rsid w:val="005410B8"/>
    <w:rsid w:val="005461B2"/>
    <w:rsid w:val="005502B6"/>
    <w:rsid w:val="00552D4F"/>
    <w:rsid w:val="00553EDF"/>
    <w:rsid w:val="0059167C"/>
    <w:rsid w:val="00591E98"/>
    <w:rsid w:val="00593694"/>
    <w:rsid w:val="005A4692"/>
    <w:rsid w:val="005A4D49"/>
    <w:rsid w:val="005A55CB"/>
    <w:rsid w:val="005B122D"/>
    <w:rsid w:val="005B1712"/>
    <w:rsid w:val="005B38C9"/>
    <w:rsid w:val="005C5F2C"/>
    <w:rsid w:val="005C6EBB"/>
    <w:rsid w:val="005D3438"/>
    <w:rsid w:val="005D3D3F"/>
    <w:rsid w:val="005E0E7A"/>
    <w:rsid w:val="005E32ED"/>
    <w:rsid w:val="005E71C5"/>
    <w:rsid w:val="005F05E0"/>
    <w:rsid w:val="005F4097"/>
    <w:rsid w:val="00601C5C"/>
    <w:rsid w:val="00606D67"/>
    <w:rsid w:val="00607032"/>
    <w:rsid w:val="00610AA0"/>
    <w:rsid w:val="006156F2"/>
    <w:rsid w:val="006212DD"/>
    <w:rsid w:val="0063254C"/>
    <w:rsid w:val="006333B9"/>
    <w:rsid w:val="0063740B"/>
    <w:rsid w:val="006411A8"/>
    <w:rsid w:val="0064540D"/>
    <w:rsid w:val="0065470C"/>
    <w:rsid w:val="00665297"/>
    <w:rsid w:val="00666DBC"/>
    <w:rsid w:val="0066798B"/>
    <w:rsid w:val="0067318A"/>
    <w:rsid w:val="00682970"/>
    <w:rsid w:val="00690579"/>
    <w:rsid w:val="0069582C"/>
    <w:rsid w:val="006B2A1C"/>
    <w:rsid w:val="006B48C4"/>
    <w:rsid w:val="006B7DA7"/>
    <w:rsid w:val="006C69EB"/>
    <w:rsid w:val="006C78FD"/>
    <w:rsid w:val="006D4C24"/>
    <w:rsid w:val="006E06EF"/>
    <w:rsid w:val="006E191B"/>
    <w:rsid w:val="006E693B"/>
    <w:rsid w:val="006E7E8B"/>
    <w:rsid w:val="006F45BD"/>
    <w:rsid w:val="007059C3"/>
    <w:rsid w:val="00705D65"/>
    <w:rsid w:val="007063E0"/>
    <w:rsid w:val="00711609"/>
    <w:rsid w:val="00715D2C"/>
    <w:rsid w:val="00716CA2"/>
    <w:rsid w:val="0072051E"/>
    <w:rsid w:val="00721289"/>
    <w:rsid w:val="00731CA7"/>
    <w:rsid w:val="0073215B"/>
    <w:rsid w:val="00735CBF"/>
    <w:rsid w:val="00745922"/>
    <w:rsid w:val="00746910"/>
    <w:rsid w:val="00754825"/>
    <w:rsid w:val="007556D0"/>
    <w:rsid w:val="007601DA"/>
    <w:rsid w:val="00763382"/>
    <w:rsid w:val="00773C23"/>
    <w:rsid w:val="007763C8"/>
    <w:rsid w:val="00780264"/>
    <w:rsid w:val="00792852"/>
    <w:rsid w:val="007941F1"/>
    <w:rsid w:val="007972DA"/>
    <w:rsid w:val="007A6439"/>
    <w:rsid w:val="007B5459"/>
    <w:rsid w:val="007C56A8"/>
    <w:rsid w:val="007D00E2"/>
    <w:rsid w:val="007D0631"/>
    <w:rsid w:val="007D7D18"/>
    <w:rsid w:val="007E368C"/>
    <w:rsid w:val="007E5345"/>
    <w:rsid w:val="007F2429"/>
    <w:rsid w:val="00802228"/>
    <w:rsid w:val="008043E7"/>
    <w:rsid w:val="008108E7"/>
    <w:rsid w:val="00812263"/>
    <w:rsid w:val="00813584"/>
    <w:rsid w:val="00821B6A"/>
    <w:rsid w:val="008237B1"/>
    <w:rsid w:val="00826804"/>
    <w:rsid w:val="00830432"/>
    <w:rsid w:val="00830A97"/>
    <w:rsid w:val="0083230A"/>
    <w:rsid w:val="00833E43"/>
    <w:rsid w:val="008347A2"/>
    <w:rsid w:val="0084424B"/>
    <w:rsid w:val="00845C10"/>
    <w:rsid w:val="00845F13"/>
    <w:rsid w:val="00850808"/>
    <w:rsid w:val="00860DE6"/>
    <w:rsid w:val="0086307D"/>
    <w:rsid w:val="008634B8"/>
    <w:rsid w:val="00870D21"/>
    <w:rsid w:val="00876453"/>
    <w:rsid w:val="00881B71"/>
    <w:rsid w:val="00886F30"/>
    <w:rsid w:val="00893878"/>
    <w:rsid w:val="008B0377"/>
    <w:rsid w:val="008B091B"/>
    <w:rsid w:val="008B53DE"/>
    <w:rsid w:val="008B6A2B"/>
    <w:rsid w:val="008D1220"/>
    <w:rsid w:val="008D4B67"/>
    <w:rsid w:val="008D6E8F"/>
    <w:rsid w:val="008E36CD"/>
    <w:rsid w:val="008E3C8B"/>
    <w:rsid w:val="008F3A41"/>
    <w:rsid w:val="0090741D"/>
    <w:rsid w:val="0091057D"/>
    <w:rsid w:val="00911FB5"/>
    <w:rsid w:val="00920F86"/>
    <w:rsid w:val="0092176B"/>
    <w:rsid w:val="00931939"/>
    <w:rsid w:val="00931C1A"/>
    <w:rsid w:val="0093532E"/>
    <w:rsid w:val="0094797E"/>
    <w:rsid w:val="00955B9A"/>
    <w:rsid w:val="00956A57"/>
    <w:rsid w:val="0096007B"/>
    <w:rsid w:val="00961381"/>
    <w:rsid w:val="009619DC"/>
    <w:rsid w:val="00961F4E"/>
    <w:rsid w:val="009646DC"/>
    <w:rsid w:val="009654F7"/>
    <w:rsid w:val="009752AE"/>
    <w:rsid w:val="00976288"/>
    <w:rsid w:val="0099070E"/>
    <w:rsid w:val="00992B65"/>
    <w:rsid w:val="009962F8"/>
    <w:rsid w:val="009A09B2"/>
    <w:rsid w:val="009A1A74"/>
    <w:rsid w:val="009A1FFD"/>
    <w:rsid w:val="009B5AAE"/>
    <w:rsid w:val="009B74C7"/>
    <w:rsid w:val="009B7BF3"/>
    <w:rsid w:val="009C2792"/>
    <w:rsid w:val="009C30EF"/>
    <w:rsid w:val="009C31D0"/>
    <w:rsid w:val="009C5417"/>
    <w:rsid w:val="009C6163"/>
    <w:rsid w:val="009D0446"/>
    <w:rsid w:val="009F13D2"/>
    <w:rsid w:val="009F1DAD"/>
    <w:rsid w:val="00A017AD"/>
    <w:rsid w:val="00A02D05"/>
    <w:rsid w:val="00A053DC"/>
    <w:rsid w:val="00A05E81"/>
    <w:rsid w:val="00A104D8"/>
    <w:rsid w:val="00A264C1"/>
    <w:rsid w:val="00A27FCE"/>
    <w:rsid w:val="00A333FD"/>
    <w:rsid w:val="00A37D10"/>
    <w:rsid w:val="00A42D6D"/>
    <w:rsid w:val="00A465DF"/>
    <w:rsid w:val="00A57104"/>
    <w:rsid w:val="00A60325"/>
    <w:rsid w:val="00A60F96"/>
    <w:rsid w:val="00A70D5F"/>
    <w:rsid w:val="00A72AEE"/>
    <w:rsid w:val="00A7483D"/>
    <w:rsid w:val="00A74E72"/>
    <w:rsid w:val="00A75DF8"/>
    <w:rsid w:val="00A80D1E"/>
    <w:rsid w:val="00A831CC"/>
    <w:rsid w:val="00A9263F"/>
    <w:rsid w:val="00A97611"/>
    <w:rsid w:val="00AA40D7"/>
    <w:rsid w:val="00AA5A36"/>
    <w:rsid w:val="00AB5D8F"/>
    <w:rsid w:val="00AB5DD4"/>
    <w:rsid w:val="00AC1290"/>
    <w:rsid w:val="00AC18DA"/>
    <w:rsid w:val="00AC2F07"/>
    <w:rsid w:val="00AD116D"/>
    <w:rsid w:val="00AD22FB"/>
    <w:rsid w:val="00AD2A22"/>
    <w:rsid w:val="00AD7782"/>
    <w:rsid w:val="00AE5136"/>
    <w:rsid w:val="00AE6B50"/>
    <w:rsid w:val="00AF42B6"/>
    <w:rsid w:val="00AF7902"/>
    <w:rsid w:val="00B0047A"/>
    <w:rsid w:val="00B04110"/>
    <w:rsid w:val="00B10AF8"/>
    <w:rsid w:val="00B17606"/>
    <w:rsid w:val="00B23A97"/>
    <w:rsid w:val="00B26ED7"/>
    <w:rsid w:val="00B304F9"/>
    <w:rsid w:val="00B32070"/>
    <w:rsid w:val="00B320A2"/>
    <w:rsid w:val="00B3256C"/>
    <w:rsid w:val="00B35D71"/>
    <w:rsid w:val="00B373C8"/>
    <w:rsid w:val="00B408F8"/>
    <w:rsid w:val="00B609AF"/>
    <w:rsid w:val="00B61412"/>
    <w:rsid w:val="00B61A52"/>
    <w:rsid w:val="00B61CB2"/>
    <w:rsid w:val="00B67D41"/>
    <w:rsid w:val="00B865B6"/>
    <w:rsid w:val="00B92597"/>
    <w:rsid w:val="00B92E4A"/>
    <w:rsid w:val="00B94345"/>
    <w:rsid w:val="00B94583"/>
    <w:rsid w:val="00B94BA2"/>
    <w:rsid w:val="00B95E2A"/>
    <w:rsid w:val="00BA19C7"/>
    <w:rsid w:val="00BA2D0A"/>
    <w:rsid w:val="00BA30A9"/>
    <w:rsid w:val="00BA449F"/>
    <w:rsid w:val="00BB041A"/>
    <w:rsid w:val="00BB0D69"/>
    <w:rsid w:val="00BB47D8"/>
    <w:rsid w:val="00BB716C"/>
    <w:rsid w:val="00BC7435"/>
    <w:rsid w:val="00BD046B"/>
    <w:rsid w:val="00BD36C0"/>
    <w:rsid w:val="00BD61FC"/>
    <w:rsid w:val="00BE74B9"/>
    <w:rsid w:val="00BF2BFF"/>
    <w:rsid w:val="00BF301B"/>
    <w:rsid w:val="00BF5AA8"/>
    <w:rsid w:val="00BF63D0"/>
    <w:rsid w:val="00BF6DE9"/>
    <w:rsid w:val="00C00AE3"/>
    <w:rsid w:val="00C029E5"/>
    <w:rsid w:val="00C04D57"/>
    <w:rsid w:val="00C06B18"/>
    <w:rsid w:val="00C14A36"/>
    <w:rsid w:val="00C1592E"/>
    <w:rsid w:val="00C162F8"/>
    <w:rsid w:val="00C17698"/>
    <w:rsid w:val="00C20775"/>
    <w:rsid w:val="00C214AB"/>
    <w:rsid w:val="00C21EBF"/>
    <w:rsid w:val="00C271B9"/>
    <w:rsid w:val="00C303F6"/>
    <w:rsid w:val="00C361F3"/>
    <w:rsid w:val="00C410FB"/>
    <w:rsid w:val="00C440BA"/>
    <w:rsid w:val="00C603B0"/>
    <w:rsid w:val="00C65C01"/>
    <w:rsid w:val="00C66235"/>
    <w:rsid w:val="00C74D5C"/>
    <w:rsid w:val="00C84AD0"/>
    <w:rsid w:val="00C86F2F"/>
    <w:rsid w:val="00C91C5E"/>
    <w:rsid w:val="00C947C8"/>
    <w:rsid w:val="00CA4E21"/>
    <w:rsid w:val="00CA6F96"/>
    <w:rsid w:val="00CC07E9"/>
    <w:rsid w:val="00CD438C"/>
    <w:rsid w:val="00CD4957"/>
    <w:rsid w:val="00CD75F8"/>
    <w:rsid w:val="00CE243E"/>
    <w:rsid w:val="00CE4F18"/>
    <w:rsid w:val="00CE6348"/>
    <w:rsid w:val="00CF62D3"/>
    <w:rsid w:val="00D007B7"/>
    <w:rsid w:val="00D01FA7"/>
    <w:rsid w:val="00D064AD"/>
    <w:rsid w:val="00D07C81"/>
    <w:rsid w:val="00D100FE"/>
    <w:rsid w:val="00D1269E"/>
    <w:rsid w:val="00D13F72"/>
    <w:rsid w:val="00D150F1"/>
    <w:rsid w:val="00D32145"/>
    <w:rsid w:val="00D324F5"/>
    <w:rsid w:val="00D32AFA"/>
    <w:rsid w:val="00D33003"/>
    <w:rsid w:val="00D342BC"/>
    <w:rsid w:val="00D35C56"/>
    <w:rsid w:val="00D401F1"/>
    <w:rsid w:val="00D45EF5"/>
    <w:rsid w:val="00D536E7"/>
    <w:rsid w:val="00D70662"/>
    <w:rsid w:val="00D81C2F"/>
    <w:rsid w:val="00D83C09"/>
    <w:rsid w:val="00D83C3C"/>
    <w:rsid w:val="00D85267"/>
    <w:rsid w:val="00D8649A"/>
    <w:rsid w:val="00D925E4"/>
    <w:rsid w:val="00D933B2"/>
    <w:rsid w:val="00D93651"/>
    <w:rsid w:val="00D96FC2"/>
    <w:rsid w:val="00D978FE"/>
    <w:rsid w:val="00DA2620"/>
    <w:rsid w:val="00DB4091"/>
    <w:rsid w:val="00DC1DA6"/>
    <w:rsid w:val="00DD5543"/>
    <w:rsid w:val="00DE130A"/>
    <w:rsid w:val="00DE463C"/>
    <w:rsid w:val="00DE5055"/>
    <w:rsid w:val="00DE6CC6"/>
    <w:rsid w:val="00DF090D"/>
    <w:rsid w:val="00E036A9"/>
    <w:rsid w:val="00E134E3"/>
    <w:rsid w:val="00E134E8"/>
    <w:rsid w:val="00E165E6"/>
    <w:rsid w:val="00E17871"/>
    <w:rsid w:val="00E21096"/>
    <w:rsid w:val="00E3187C"/>
    <w:rsid w:val="00E37B77"/>
    <w:rsid w:val="00E43A35"/>
    <w:rsid w:val="00E447E9"/>
    <w:rsid w:val="00E4558A"/>
    <w:rsid w:val="00E521D2"/>
    <w:rsid w:val="00E565E2"/>
    <w:rsid w:val="00E57711"/>
    <w:rsid w:val="00E6741B"/>
    <w:rsid w:val="00E72605"/>
    <w:rsid w:val="00E76AD4"/>
    <w:rsid w:val="00E775C5"/>
    <w:rsid w:val="00E83FF7"/>
    <w:rsid w:val="00E8533E"/>
    <w:rsid w:val="00E85DE1"/>
    <w:rsid w:val="00E86CF4"/>
    <w:rsid w:val="00E90CA7"/>
    <w:rsid w:val="00E9199B"/>
    <w:rsid w:val="00E9444F"/>
    <w:rsid w:val="00E96FB2"/>
    <w:rsid w:val="00EA0164"/>
    <w:rsid w:val="00EA07B5"/>
    <w:rsid w:val="00EA30EF"/>
    <w:rsid w:val="00EA3E95"/>
    <w:rsid w:val="00EB0434"/>
    <w:rsid w:val="00EB2E4B"/>
    <w:rsid w:val="00EB7722"/>
    <w:rsid w:val="00EC0542"/>
    <w:rsid w:val="00EC121A"/>
    <w:rsid w:val="00EC41DB"/>
    <w:rsid w:val="00EC4FAE"/>
    <w:rsid w:val="00EC5A2D"/>
    <w:rsid w:val="00EC7F6C"/>
    <w:rsid w:val="00EE5C77"/>
    <w:rsid w:val="00EF1CE7"/>
    <w:rsid w:val="00EF265D"/>
    <w:rsid w:val="00EF35EA"/>
    <w:rsid w:val="00F15EC1"/>
    <w:rsid w:val="00F206C6"/>
    <w:rsid w:val="00F216AD"/>
    <w:rsid w:val="00F228C5"/>
    <w:rsid w:val="00F3138B"/>
    <w:rsid w:val="00F3178C"/>
    <w:rsid w:val="00F443D3"/>
    <w:rsid w:val="00F449D3"/>
    <w:rsid w:val="00F453F4"/>
    <w:rsid w:val="00F474D8"/>
    <w:rsid w:val="00F50C0C"/>
    <w:rsid w:val="00F543E0"/>
    <w:rsid w:val="00F5671D"/>
    <w:rsid w:val="00F56A30"/>
    <w:rsid w:val="00F63739"/>
    <w:rsid w:val="00F65AF5"/>
    <w:rsid w:val="00F72D53"/>
    <w:rsid w:val="00F82456"/>
    <w:rsid w:val="00F84127"/>
    <w:rsid w:val="00F856CB"/>
    <w:rsid w:val="00F86180"/>
    <w:rsid w:val="00F86769"/>
    <w:rsid w:val="00F901A7"/>
    <w:rsid w:val="00F96CAC"/>
    <w:rsid w:val="00FA1A97"/>
    <w:rsid w:val="00FA57BE"/>
    <w:rsid w:val="00FA58AC"/>
    <w:rsid w:val="00FB453F"/>
    <w:rsid w:val="00FC1444"/>
    <w:rsid w:val="00FC5500"/>
    <w:rsid w:val="00FE21F0"/>
    <w:rsid w:val="00FE2D8F"/>
    <w:rsid w:val="00FE3479"/>
    <w:rsid w:val="00FE478B"/>
    <w:rsid w:val="00FF7719"/>
    <w:rsid w:val="00FF7CF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0305C"/>
  <w15:chartTrackingRefBased/>
  <w15:docId w15:val="{BB6A3F5F-6162-4863-AA83-DB926BF65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F0F"/>
    <w:pPr>
      <w:ind w:left="862"/>
      <w:jc w:val="both"/>
    </w:pPr>
    <w:rPr>
      <w:rFonts w:ascii="Sakkal Majalla" w:hAnsi="Sakkal Majalla"/>
      <w:kern w:val="0"/>
      <w:sz w:val="28"/>
      <w14:ligatures w14:val="none"/>
    </w:rPr>
  </w:style>
  <w:style w:type="paragraph" w:styleId="1">
    <w:name w:val="heading 1"/>
    <w:basedOn w:val="a"/>
    <w:next w:val="a"/>
    <w:link w:val="1Char"/>
    <w:uiPriority w:val="9"/>
    <w:qFormat/>
    <w:rsid w:val="00EB2E4B"/>
    <w:pPr>
      <w:keepNext/>
      <w:keepLines/>
      <w:spacing w:before="240" w:after="0"/>
      <w:outlineLvl w:val="0"/>
    </w:pPr>
    <w:rPr>
      <w:rFonts w:ascii="Aptos Display" w:eastAsia="Times New Roman" w:hAnsi="Aptos Display" w:cs="Times New Roman"/>
      <w:color w:val="0F4761"/>
      <w:kern w:val="2"/>
      <w:sz w:val="40"/>
      <w:szCs w:val="40"/>
      <w14:ligatures w14:val="standardContextual"/>
    </w:rPr>
  </w:style>
  <w:style w:type="paragraph" w:styleId="2">
    <w:name w:val="heading 2"/>
    <w:basedOn w:val="a"/>
    <w:next w:val="a"/>
    <w:link w:val="2Char"/>
    <w:uiPriority w:val="9"/>
    <w:semiHidden/>
    <w:unhideWhenUsed/>
    <w:qFormat/>
    <w:rsid w:val="00EB2E4B"/>
    <w:pPr>
      <w:keepNext/>
      <w:keepLines/>
      <w:spacing w:before="40" w:after="0"/>
      <w:outlineLvl w:val="1"/>
    </w:pPr>
    <w:rPr>
      <w:rFonts w:ascii="Aptos Display" w:eastAsia="Times New Roman" w:hAnsi="Aptos Display" w:cs="Times New Roman"/>
      <w:color w:val="0F4761"/>
      <w:kern w:val="2"/>
      <w:sz w:val="32"/>
      <w:szCs w:val="32"/>
      <w14:ligatures w14:val="standardContextual"/>
    </w:rPr>
  </w:style>
  <w:style w:type="paragraph" w:styleId="3">
    <w:name w:val="heading 3"/>
    <w:basedOn w:val="a"/>
    <w:next w:val="a"/>
    <w:link w:val="3Char"/>
    <w:uiPriority w:val="9"/>
    <w:semiHidden/>
    <w:unhideWhenUsed/>
    <w:qFormat/>
    <w:rsid w:val="00EB2E4B"/>
    <w:pPr>
      <w:keepNext/>
      <w:keepLines/>
      <w:spacing w:before="40" w:after="0"/>
      <w:outlineLvl w:val="2"/>
    </w:pPr>
    <w:rPr>
      <w:rFonts w:asciiTheme="minorHAnsi" w:eastAsia="Times New Roman" w:hAnsiTheme="minorHAnsi" w:cs="Times New Roman"/>
      <w:color w:val="0F4761"/>
      <w:kern w:val="2"/>
      <w:szCs w:val="28"/>
      <w14:ligatures w14:val="standardContextual"/>
    </w:rPr>
  </w:style>
  <w:style w:type="paragraph" w:styleId="4">
    <w:name w:val="heading 4"/>
    <w:basedOn w:val="a"/>
    <w:next w:val="a"/>
    <w:link w:val="4Char"/>
    <w:uiPriority w:val="9"/>
    <w:semiHidden/>
    <w:unhideWhenUsed/>
    <w:qFormat/>
    <w:rsid w:val="00EB2E4B"/>
    <w:pPr>
      <w:keepNext/>
      <w:keepLines/>
      <w:spacing w:before="40" w:after="0"/>
      <w:outlineLvl w:val="3"/>
    </w:pPr>
    <w:rPr>
      <w:rFonts w:asciiTheme="minorHAnsi" w:eastAsia="Times New Roman" w:hAnsiTheme="minorHAnsi" w:cs="Times New Roman"/>
      <w:i/>
      <w:iCs/>
      <w:color w:val="0F4761"/>
      <w:kern w:val="2"/>
      <w:sz w:val="22"/>
      <w14:ligatures w14:val="standardContextual"/>
    </w:rPr>
  </w:style>
  <w:style w:type="paragraph" w:styleId="5">
    <w:name w:val="heading 5"/>
    <w:basedOn w:val="a"/>
    <w:next w:val="a"/>
    <w:link w:val="5Char"/>
    <w:uiPriority w:val="9"/>
    <w:semiHidden/>
    <w:unhideWhenUsed/>
    <w:qFormat/>
    <w:rsid w:val="00EB2E4B"/>
    <w:pPr>
      <w:keepNext/>
      <w:keepLines/>
      <w:spacing w:before="40" w:after="0"/>
      <w:outlineLvl w:val="4"/>
    </w:pPr>
    <w:rPr>
      <w:rFonts w:asciiTheme="minorHAnsi" w:eastAsia="Times New Roman" w:hAnsiTheme="minorHAnsi" w:cs="Times New Roman"/>
      <w:color w:val="0F4761"/>
      <w:kern w:val="2"/>
      <w:sz w:val="22"/>
      <w14:ligatures w14:val="standardContextual"/>
    </w:rPr>
  </w:style>
  <w:style w:type="paragraph" w:styleId="6">
    <w:name w:val="heading 6"/>
    <w:basedOn w:val="a"/>
    <w:next w:val="a"/>
    <w:link w:val="6Char"/>
    <w:uiPriority w:val="9"/>
    <w:semiHidden/>
    <w:unhideWhenUsed/>
    <w:qFormat/>
    <w:rsid w:val="00EB2E4B"/>
    <w:pPr>
      <w:keepNext/>
      <w:keepLines/>
      <w:spacing w:before="40" w:after="0"/>
      <w:outlineLvl w:val="5"/>
    </w:pPr>
    <w:rPr>
      <w:rFonts w:asciiTheme="minorHAnsi" w:eastAsia="Times New Roman" w:hAnsiTheme="minorHAnsi" w:cs="Times New Roman"/>
      <w:i/>
      <w:iCs/>
      <w:color w:val="595959"/>
      <w:kern w:val="2"/>
      <w:sz w:val="22"/>
      <w14:ligatures w14:val="standardContextual"/>
    </w:rPr>
  </w:style>
  <w:style w:type="paragraph" w:styleId="7">
    <w:name w:val="heading 7"/>
    <w:basedOn w:val="a"/>
    <w:next w:val="a"/>
    <w:link w:val="7Char"/>
    <w:uiPriority w:val="9"/>
    <w:semiHidden/>
    <w:unhideWhenUsed/>
    <w:qFormat/>
    <w:rsid w:val="00EB2E4B"/>
    <w:pPr>
      <w:keepNext/>
      <w:keepLines/>
      <w:spacing w:before="40" w:after="0"/>
      <w:outlineLvl w:val="6"/>
    </w:pPr>
    <w:rPr>
      <w:rFonts w:asciiTheme="minorHAnsi" w:eastAsia="Times New Roman" w:hAnsiTheme="minorHAnsi" w:cs="Times New Roman"/>
      <w:color w:val="595959"/>
      <w:kern w:val="2"/>
      <w:sz w:val="22"/>
      <w14:ligatures w14:val="standardContextual"/>
    </w:rPr>
  </w:style>
  <w:style w:type="paragraph" w:styleId="8">
    <w:name w:val="heading 8"/>
    <w:basedOn w:val="a"/>
    <w:next w:val="a"/>
    <w:link w:val="8Char"/>
    <w:uiPriority w:val="9"/>
    <w:semiHidden/>
    <w:unhideWhenUsed/>
    <w:qFormat/>
    <w:rsid w:val="00EB2E4B"/>
    <w:pPr>
      <w:keepNext/>
      <w:keepLines/>
      <w:spacing w:before="40" w:after="0"/>
      <w:outlineLvl w:val="7"/>
    </w:pPr>
    <w:rPr>
      <w:rFonts w:asciiTheme="minorHAnsi" w:eastAsia="Times New Roman" w:hAnsiTheme="minorHAnsi" w:cs="Times New Roman"/>
      <w:i/>
      <w:iCs/>
      <w:color w:val="272727"/>
      <w:kern w:val="2"/>
      <w:sz w:val="22"/>
      <w14:ligatures w14:val="standardContextual"/>
    </w:rPr>
  </w:style>
  <w:style w:type="paragraph" w:styleId="9">
    <w:name w:val="heading 9"/>
    <w:basedOn w:val="a"/>
    <w:next w:val="a"/>
    <w:link w:val="9Char"/>
    <w:uiPriority w:val="9"/>
    <w:semiHidden/>
    <w:unhideWhenUsed/>
    <w:qFormat/>
    <w:rsid w:val="00EB2E4B"/>
    <w:pPr>
      <w:keepNext/>
      <w:keepLines/>
      <w:spacing w:before="40" w:after="0"/>
      <w:outlineLvl w:val="8"/>
    </w:pPr>
    <w:rPr>
      <w:rFonts w:asciiTheme="minorHAnsi" w:eastAsia="Times New Roman" w:hAnsiTheme="minorHAnsi" w:cs="Times New Roman"/>
      <w:color w:val="272727"/>
      <w:kern w:val="2"/>
      <w:sz w:val="22"/>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4-5">
    <w:name w:val="Grid Table 4 Accent 5"/>
    <w:basedOn w:val="a1"/>
    <w:uiPriority w:val="49"/>
    <w:rsid w:val="00323F0F"/>
    <w:pPr>
      <w:spacing w:after="0" w:line="240" w:lineRule="auto"/>
      <w:ind w:left="862" w:hanging="142"/>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3">
    <w:name w:val="List Paragraph"/>
    <w:basedOn w:val="a"/>
    <w:link w:val="Char"/>
    <w:uiPriority w:val="34"/>
    <w:qFormat/>
    <w:rsid w:val="003A7B99"/>
    <w:pPr>
      <w:ind w:left="720"/>
      <w:contextualSpacing/>
    </w:pPr>
  </w:style>
  <w:style w:type="paragraph" w:customStyle="1" w:styleId="selectable-text">
    <w:name w:val="selectable-text"/>
    <w:basedOn w:val="a"/>
    <w:rsid w:val="000063E4"/>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selectable-text1">
    <w:name w:val="selectable-text1"/>
    <w:basedOn w:val="a0"/>
    <w:rsid w:val="000063E4"/>
  </w:style>
  <w:style w:type="character" w:customStyle="1" w:styleId="fontstyle01">
    <w:name w:val="fontstyle01"/>
    <w:basedOn w:val="a0"/>
    <w:rsid w:val="002C6E29"/>
    <w:rPr>
      <w:rFonts w:cs="Simplified Arabic" w:hint="cs"/>
      <w:b w:val="0"/>
      <w:bCs w:val="0"/>
      <w:i w:val="0"/>
      <w:iCs w:val="0"/>
      <w:color w:val="000000"/>
      <w:sz w:val="24"/>
      <w:szCs w:val="24"/>
    </w:rPr>
  </w:style>
  <w:style w:type="character" w:customStyle="1" w:styleId="fontstyle21">
    <w:name w:val="fontstyle21"/>
    <w:basedOn w:val="a0"/>
    <w:rsid w:val="002C6E29"/>
    <w:rPr>
      <w:rFonts w:cs="Simplified Arabic" w:hint="cs"/>
      <w:b/>
      <w:bCs/>
      <w:i w:val="0"/>
      <w:iCs w:val="0"/>
      <w:color w:val="000000"/>
      <w:sz w:val="24"/>
      <w:szCs w:val="24"/>
    </w:rPr>
  </w:style>
  <w:style w:type="paragraph" w:styleId="a4">
    <w:name w:val="header"/>
    <w:basedOn w:val="a"/>
    <w:link w:val="Char0"/>
    <w:uiPriority w:val="99"/>
    <w:unhideWhenUsed/>
    <w:rsid w:val="00F856CB"/>
    <w:pPr>
      <w:tabs>
        <w:tab w:val="center" w:pos="4320"/>
        <w:tab w:val="right" w:pos="8640"/>
      </w:tabs>
      <w:spacing w:after="0" w:line="240" w:lineRule="auto"/>
    </w:pPr>
  </w:style>
  <w:style w:type="character" w:customStyle="1" w:styleId="Char0">
    <w:name w:val="رأس الصفحة Char"/>
    <w:basedOn w:val="a0"/>
    <w:link w:val="a4"/>
    <w:uiPriority w:val="99"/>
    <w:rsid w:val="00F856CB"/>
    <w:rPr>
      <w:rFonts w:ascii="Sakkal Majalla" w:hAnsi="Sakkal Majalla"/>
      <w:kern w:val="0"/>
      <w:sz w:val="28"/>
      <w14:ligatures w14:val="none"/>
    </w:rPr>
  </w:style>
  <w:style w:type="paragraph" w:styleId="a5">
    <w:name w:val="footer"/>
    <w:basedOn w:val="a"/>
    <w:link w:val="Char1"/>
    <w:uiPriority w:val="99"/>
    <w:unhideWhenUsed/>
    <w:rsid w:val="00F856CB"/>
    <w:pPr>
      <w:tabs>
        <w:tab w:val="center" w:pos="4320"/>
        <w:tab w:val="right" w:pos="8640"/>
      </w:tabs>
      <w:spacing w:after="0" w:line="240" w:lineRule="auto"/>
    </w:pPr>
  </w:style>
  <w:style w:type="character" w:customStyle="1" w:styleId="Char1">
    <w:name w:val="تذييل الصفحة Char"/>
    <w:basedOn w:val="a0"/>
    <w:link w:val="a5"/>
    <w:uiPriority w:val="99"/>
    <w:rsid w:val="00F856CB"/>
    <w:rPr>
      <w:rFonts w:ascii="Sakkal Majalla" w:hAnsi="Sakkal Majalla"/>
      <w:kern w:val="0"/>
      <w:sz w:val="28"/>
      <w14:ligatures w14:val="none"/>
    </w:rPr>
  </w:style>
  <w:style w:type="character" w:styleId="Hyperlink">
    <w:name w:val="Hyperlink"/>
    <w:basedOn w:val="a0"/>
    <w:uiPriority w:val="99"/>
    <w:unhideWhenUsed/>
    <w:rsid w:val="003B4318"/>
    <w:rPr>
      <w:color w:val="0563C1" w:themeColor="hyperlink"/>
      <w:u w:val="single"/>
    </w:rPr>
  </w:style>
  <w:style w:type="character" w:customStyle="1" w:styleId="10">
    <w:name w:val="إشارة لم يتم حلها1"/>
    <w:basedOn w:val="a0"/>
    <w:uiPriority w:val="99"/>
    <w:semiHidden/>
    <w:unhideWhenUsed/>
    <w:rsid w:val="003B4318"/>
    <w:rPr>
      <w:color w:val="605E5C"/>
      <w:shd w:val="clear" w:color="auto" w:fill="E1DFDD"/>
    </w:rPr>
  </w:style>
  <w:style w:type="table" w:styleId="20">
    <w:name w:val="Plain Table 2"/>
    <w:basedOn w:val="a1"/>
    <w:uiPriority w:val="42"/>
    <w:rsid w:val="00A60F96"/>
    <w:pPr>
      <w:spacing w:after="0" w:line="240" w:lineRule="auto"/>
      <w:ind w:left="862" w:hanging="142"/>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0">
    <w:name w:val="Plain Table 3"/>
    <w:basedOn w:val="a1"/>
    <w:uiPriority w:val="43"/>
    <w:rsid w:val="0092176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6">
    <w:name w:val="Normal (Web)"/>
    <w:basedOn w:val="a"/>
    <w:uiPriority w:val="99"/>
    <w:unhideWhenUsed/>
    <w:rsid w:val="006B7DA7"/>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Char">
    <w:name w:val="سرد الفقرات Char"/>
    <w:link w:val="a3"/>
    <w:uiPriority w:val="34"/>
    <w:rsid w:val="00A7483D"/>
    <w:rPr>
      <w:rFonts w:ascii="Sakkal Majalla" w:hAnsi="Sakkal Majalla"/>
      <w:kern w:val="0"/>
      <w:sz w:val="28"/>
      <w14:ligatures w14:val="none"/>
    </w:rPr>
  </w:style>
  <w:style w:type="table" w:styleId="4-2">
    <w:name w:val="Grid Table 4 Accent 2"/>
    <w:basedOn w:val="a1"/>
    <w:uiPriority w:val="49"/>
    <w:rsid w:val="00B609A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0">
    <w:name w:val="Plain Table 5"/>
    <w:basedOn w:val="a1"/>
    <w:uiPriority w:val="45"/>
    <w:rsid w:val="0080222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a7">
    <w:name w:val="Table Grid"/>
    <w:basedOn w:val="a1"/>
    <w:uiPriority w:val="39"/>
    <w:rsid w:val="004C61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العنوان 11"/>
    <w:basedOn w:val="a"/>
    <w:next w:val="a"/>
    <w:uiPriority w:val="9"/>
    <w:qFormat/>
    <w:rsid w:val="00EB2E4B"/>
    <w:pPr>
      <w:keepNext/>
      <w:keepLines/>
      <w:bidi w:val="0"/>
      <w:spacing w:before="360" w:after="80" w:line="278" w:lineRule="auto"/>
      <w:ind w:left="0" w:firstLine="0"/>
      <w:jc w:val="left"/>
      <w:outlineLvl w:val="0"/>
    </w:pPr>
    <w:rPr>
      <w:rFonts w:ascii="Aptos Display" w:eastAsia="Times New Roman" w:hAnsi="Aptos Display" w:cs="Times New Roman"/>
      <w:color w:val="0F4761"/>
      <w:kern w:val="2"/>
      <w:sz w:val="40"/>
      <w:szCs w:val="40"/>
    </w:rPr>
  </w:style>
  <w:style w:type="paragraph" w:customStyle="1" w:styleId="21">
    <w:name w:val="عنوان 21"/>
    <w:basedOn w:val="a"/>
    <w:next w:val="a"/>
    <w:uiPriority w:val="9"/>
    <w:semiHidden/>
    <w:unhideWhenUsed/>
    <w:qFormat/>
    <w:rsid w:val="00EB2E4B"/>
    <w:pPr>
      <w:keepNext/>
      <w:keepLines/>
      <w:bidi w:val="0"/>
      <w:spacing w:before="160" w:after="80" w:line="278" w:lineRule="auto"/>
      <w:ind w:left="0" w:firstLine="0"/>
      <w:jc w:val="left"/>
      <w:outlineLvl w:val="1"/>
    </w:pPr>
    <w:rPr>
      <w:rFonts w:ascii="Aptos Display" w:eastAsia="Times New Roman" w:hAnsi="Aptos Display" w:cs="Times New Roman"/>
      <w:color w:val="0F4761"/>
      <w:kern w:val="2"/>
      <w:sz w:val="32"/>
      <w:szCs w:val="32"/>
    </w:rPr>
  </w:style>
  <w:style w:type="paragraph" w:customStyle="1" w:styleId="31">
    <w:name w:val="عنوان 31"/>
    <w:basedOn w:val="a"/>
    <w:next w:val="a"/>
    <w:uiPriority w:val="9"/>
    <w:semiHidden/>
    <w:unhideWhenUsed/>
    <w:qFormat/>
    <w:rsid w:val="00EB2E4B"/>
    <w:pPr>
      <w:keepNext/>
      <w:keepLines/>
      <w:bidi w:val="0"/>
      <w:spacing w:before="160" w:after="80" w:line="278" w:lineRule="auto"/>
      <w:ind w:left="0" w:firstLine="0"/>
      <w:jc w:val="left"/>
      <w:outlineLvl w:val="2"/>
    </w:pPr>
    <w:rPr>
      <w:rFonts w:ascii="Aptos" w:eastAsia="Times New Roman" w:hAnsi="Aptos" w:cs="Times New Roman"/>
      <w:color w:val="0F4761"/>
      <w:kern w:val="2"/>
      <w:szCs w:val="28"/>
    </w:rPr>
  </w:style>
  <w:style w:type="paragraph" w:customStyle="1" w:styleId="41">
    <w:name w:val="عنوان 41"/>
    <w:basedOn w:val="a"/>
    <w:next w:val="a"/>
    <w:uiPriority w:val="9"/>
    <w:semiHidden/>
    <w:unhideWhenUsed/>
    <w:qFormat/>
    <w:rsid w:val="00EB2E4B"/>
    <w:pPr>
      <w:keepNext/>
      <w:keepLines/>
      <w:bidi w:val="0"/>
      <w:spacing w:before="80" w:after="40" w:line="278" w:lineRule="auto"/>
      <w:ind w:left="0" w:firstLine="0"/>
      <w:jc w:val="left"/>
      <w:outlineLvl w:val="3"/>
    </w:pPr>
    <w:rPr>
      <w:rFonts w:ascii="Aptos" w:eastAsia="Times New Roman" w:hAnsi="Aptos" w:cs="Times New Roman"/>
      <w:i/>
      <w:iCs/>
      <w:color w:val="0F4761"/>
      <w:kern w:val="2"/>
      <w:sz w:val="24"/>
      <w:szCs w:val="24"/>
    </w:rPr>
  </w:style>
  <w:style w:type="paragraph" w:customStyle="1" w:styleId="51">
    <w:name w:val="عنوان 51"/>
    <w:basedOn w:val="a"/>
    <w:next w:val="a"/>
    <w:uiPriority w:val="9"/>
    <w:semiHidden/>
    <w:unhideWhenUsed/>
    <w:qFormat/>
    <w:rsid w:val="00EB2E4B"/>
    <w:pPr>
      <w:keepNext/>
      <w:keepLines/>
      <w:bidi w:val="0"/>
      <w:spacing w:before="80" w:after="40" w:line="278" w:lineRule="auto"/>
      <w:ind w:left="0" w:firstLine="0"/>
      <w:jc w:val="left"/>
      <w:outlineLvl w:val="4"/>
    </w:pPr>
    <w:rPr>
      <w:rFonts w:ascii="Aptos" w:eastAsia="Times New Roman" w:hAnsi="Aptos" w:cs="Times New Roman"/>
      <w:color w:val="0F4761"/>
      <w:kern w:val="2"/>
      <w:sz w:val="24"/>
      <w:szCs w:val="24"/>
    </w:rPr>
  </w:style>
  <w:style w:type="paragraph" w:customStyle="1" w:styleId="61">
    <w:name w:val="عنوان 61"/>
    <w:basedOn w:val="a"/>
    <w:next w:val="a"/>
    <w:uiPriority w:val="9"/>
    <w:semiHidden/>
    <w:unhideWhenUsed/>
    <w:qFormat/>
    <w:rsid w:val="00EB2E4B"/>
    <w:pPr>
      <w:keepNext/>
      <w:keepLines/>
      <w:bidi w:val="0"/>
      <w:spacing w:before="40" w:after="0" w:line="278" w:lineRule="auto"/>
      <w:ind w:left="0" w:firstLine="0"/>
      <w:jc w:val="left"/>
      <w:outlineLvl w:val="5"/>
    </w:pPr>
    <w:rPr>
      <w:rFonts w:ascii="Aptos" w:eastAsia="Times New Roman" w:hAnsi="Aptos" w:cs="Times New Roman"/>
      <w:i/>
      <w:iCs/>
      <w:color w:val="595959"/>
      <w:kern w:val="2"/>
      <w:sz w:val="24"/>
      <w:szCs w:val="24"/>
    </w:rPr>
  </w:style>
  <w:style w:type="paragraph" w:customStyle="1" w:styleId="71">
    <w:name w:val="عنوان 71"/>
    <w:basedOn w:val="a"/>
    <w:next w:val="a"/>
    <w:uiPriority w:val="9"/>
    <w:semiHidden/>
    <w:unhideWhenUsed/>
    <w:qFormat/>
    <w:rsid w:val="00EB2E4B"/>
    <w:pPr>
      <w:keepNext/>
      <w:keepLines/>
      <w:bidi w:val="0"/>
      <w:spacing w:before="40" w:after="0" w:line="278" w:lineRule="auto"/>
      <w:ind w:left="0" w:firstLine="0"/>
      <w:jc w:val="left"/>
      <w:outlineLvl w:val="6"/>
    </w:pPr>
    <w:rPr>
      <w:rFonts w:ascii="Aptos" w:eastAsia="Times New Roman" w:hAnsi="Aptos" w:cs="Times New Roman"/>
      <w:color w:val="595959"/>
      <w:kern w:val="2"/>
      <w:sz w:val="24"/>
      <w:szCs w:val="24"/>
    </w:rPr>
  </w:style>
  <w:style w:type="paragraph" w:customStyle="1" w:styleId="81">
    <w:name w:val="عنوان 81"/>
    <w:basedOn w:val="a"/>
    <w:next w:val="a"/>
    <w:uiPriority w:val="9"/>
    <w:semiHidden/>
    <w:unhideWhenUsed/>
    <w:qFormat/>
    <w:rsid w:val="00EB2E4B"/>
    <w:pPr>
      <w:keepNext/>
      <w:keepLines/>
      <w:bidi w:val="0"/>
      <w:spacing w:after="0" w:line="278" w:lineRule="auto"/>
      <w:ind w:left="0" w:firstLine="0"/>
      <w:jc w:val="left"/>
      <w:outlineLvl w:val="7"/>
    </w:pPr>
    <w:rPr>
      <w:rFonts w:ascii="Aptos" w:eastAsia="Times New Roman" w:hAnsi="Aptos" w:cs="Times New Roman"/>
      <w:i/>
      <w:iCs/>
      <w:color w:val="272727"/>
      <w:kern w:val="2"/>
      <w:sz w:val="24"/>
      <w:szCs w:val="24"/>
    </w:rPr>
  </w:style>
  <w:style w:type="paragraph" w:customStyle="1" w:styleId="91">
    <w:name w:val="عنوان 91"/>
    <w:basedOn w:val="a"/>
    <w:next w:val="a"/>
    <w:uiPriority w:val="9"/>
    <w:semiHidden/>
    <w:unhideWhenUsed/>
    <w:qFormat/>
    <w:rsid w:val="00EB2E4B"/>
    <w:pPr>
      <w:keepNext/>
      <w:keepLines/>
      <w:bidi w:val="0"/>
      <w:spacing w:after="0" w:line="278" w:lineRule="auto"/>
      <w:ind w:left="0" w:firstLine="0"/>
      <w:jc w:val="left"/>
      <w:outlineLvl w:val="8"/>
    </w:pPr>
    <w:rPr>
      <w:rFonts w:ascii="Aptos" w:eastAsia="Times New Roman" w:hAnsi="Aptos" w:cs="Times New Roman"/>
      <w:color w:val="272727"/>
      <w:kern w:val="2"/>
      <w:sz w:val="24"/>
      <w:szCs w:val="24"/>
    </w:rPr>
  </w:style>
  <w:style w:type="numbering" w:customStyle="1" w:styleId="12">
    <w:name w:val="بلا قائمة1"/>
    <w:next w:val="a2"/>
    <w:uiPriority w:val="99"/>
    <w:semiHidden/>
    <w:unhideWhenUsed/>
    <w:rsid w:val="00EB2E4B"/>
  </w:style>
  <w:style w:type="character" w:customStyle="1" w:styleId="1Char">
    <w:name w:val="العنوان 1 Char"/>
    <w:basedOn w:val="a0"/>
    <w:link w:val="1"/>
    <w:uiPriority w:val="9"/>
    <w:rsid w:val="00EB2E4B"/>
    <w:rPr>
      <w:rFonts w:ascii="Aptos Display" w:eastAsia="Times New Roman" w:hAnsi="Aptos Display" w:cs="Times New Roman"/>
      <w:color w:val="0F4761"/>
      <w:sz w:val="40"/>
      <w:szCs w:val="40"/>
    </w:rPr>
  </w:style>
  <w:style w:type="character" w:customStyle="1" w:styleId="2Char">
    <w:name w:val="عنوان 2 Char"/>
    <w:basedOn w:val="a0"/>
    <w:link w:val="2"/>
    <w:uiPriority w:val="9"/>
    <w:semiHidden/>
    <w:rsid w:val="00EB2E4B"/>
    <w:rPr>
      <w:rFonts w:ascii="Aptos Display" w:eastAsia="Times New Roman" w:hAnsi="Aptos Display" w:cs="Times New Roman"/>
      <w:color w:val="0F4761"/>
      <w:sz w:val="32"/>
      <w:szCs w:val="32"/>
    </w:rPr>
  </w:style>
  <w:style w:type="character" w:customStyle="1" w:styleId="3Char">
    <w:name w:val="عنوان 3 Char"/>
    <w:basedOn w:val="a0"/>
    <w:link w:val="3"/>
    <w:uiPriority w:val="9"/>
    <w:semiHidden/>
    <w:rsid w:val="00EB2E4B"/>
    <w:rPr>
      <w:rFonts w:eastAsia="Times New Roman" w:cs="Times New Roman"/>
      <w:color w:val="0F4761"/>
      <w:sz w:val="28"/>
      <w:szCs w:val="28"/>
    </w:rPr>
  </w:style>
  <w:style w:type="character" w:customStyle="1" w:styleId="4Char">
    <w:name w:val="عنوان 4 Char"/>
    <w:basedOn w:val="a0"/>
    <w:link w:val="4"/>
    <w:uiPriority w:val="9"/>
    <w:semiHidden/>
    <w:rsid w:val="00EB2E4B"/>
    <w:rPr>
      <w:rFonts w:eastAsia="Times New Roman" w:cs="Times New Roman"/>
      <w:i/>
      <w:iCs/>
      <w:color w:val="0F4761"/>
    </w:rPr>
  </w:style>
  <w:style w:type="character" w:customStyle="1" w:styleId="5Char">
    <w:name w:val="عنوان 5 Char"/>
    <w:basedOn w:val="a0"/>
    <w:link w:val="5"/>
    <w:uiPriority w:val="9"/>
    <w:semiHidden/>
    <w:rsid w:val="00EB2E4B"/>
    <w:rPr>
      <w:rFonts w:eastAsia="Times New Roman" w:cs="Times New Roman"/>
      <w:color w:val="0F4761"/>
    </w:rPr>
  </w:style>
  <w:style w:type="character" w:customStyle="1" w:styleId="6Char">
    <w:name w:val="عنوان 6 Char"/>
    <w:basedOn w:val="a0"/>
    <w:link w:val="6"/>
    <w:uiPriority w:val="9"/>
    <w:semiHidden/>
    <w:rsid w:val="00EB2E4B"/>
    <w:rPr>
      <w:rFonts w:eastAsia="Times New Roman" w:cs="Times New Roman"/>
      <w:i/>
      <w:iCs/>
      <w:color w:val="595959"/>
    </w:rPr>
  </w:style>
  <w:style w:type="character" w:customStyle="1" w:styleId="7Char">
    <w:name w:val="عنوان 7 Char"/>
    <w:basedOn w:val="a0"/>
    <w:link w:val="7"/>
    <w:uiPriority w:val="9"/>
    <w:semiHidden/>
    <w:rsid w:val="00EB2E4B"/>
    <w:rPr>
      <w:rFonts w:eastAsia="Times New Roman" w:cs="Times New Roman"/>
      <w:color w:val="595959"/>
    </w:rPr>
  </w:style>
  <w:style w:type="character" w:customStyle="1" w:styleId="8Char">
    <w:name w:val="عنوان 8 Char"/>
    <w:basedOn w:val="a0"/>
    <w:link w:val="8"/>
    <w:uiPriority w:val="9"/>
    <w:semiHidden/>
    <w:rsid w:val="00EB2E4B"/>
    <w:rPr>
      <w:rFonts w:eastAsia="Times New Roman" w:cs="Times New Roman"/>
      <w:i/>
      <w:iCs/>
      <w:color w:val="272727"/>
    </w:rPr>
  </w:style>
  <w:style w:type="character" w:customStyle="1" w:styleId="9Char">
    <w:name w:val="عنوان 9 Char"/>
    <w:basedOn w:val="a0"/>
    <w:link w:val="9"/>
    <w:uiPriority w:val="9"/>
    <w:semiHidden/>
    <w:rsid w:val="00EB2E4B"/>
    <w:rPr>
      <w:rFonts w:eastAsia="Times New Roman" w:cs="Times New Roman"/>
      <w:color w:val="272727"/>
    </w:rPr>
  </w:style>
  <w:style w:type="paragraph" w:customStyle="1" w:styleId="13">
    <w:name w:val="العنوان1"/>
    <w:basedOn w:val="a"/>
    <w:next w:val="a"/>
    <w:uiPriority w:val="10"/>
    <w:qFormat/>
    <w:rsid w:val="00EB2E4B"/>
    <w:pPr>
      <w:bidi w:val="0"/>
      <w:spacing w:after="80" w:line="240" w:lineRule="auto"/>
      <w:ind w:left="0" w:firstLine="0"/>
      <w:contextualSpacing/>
      <w:jc w:val="left"/>
    </w:pPr>
    <w:rPr>
      <w:rFonts w:ascii="Aptos Display" w:eastAsia="Times New Roman" w:hAnsi="Aptos Display" w:cs="Times New Roman"/>
      <w:spacing w:val="-10"/>
      <w:kern w:val="28"/>
      <w:sz w:val="56"/>
      <w:szCs w:val="56"/>
    </w:rPr>
  </w:style>
  <w:style w:type="character" w:customStyle="1" w:styleId="Char2">
    <w:name w:val="العنوان Char"/>
    <w:basedOn w:val="a0"/>
    <w:link w:val="a8"/>
    <w:uiPriority w:val="10"/>
    <w:rsid w:val="00EB2E4B"/>
    <w:rPr>
      <w:rFonts w:ascii="Aptos Display" w:eastAsia="Times New Roman" w:hAnsi="Aptos Display" w:cs="Times New Roman"/>
      <w:spacing w:val="-10"/>
      <w:kern w:val="28"/>
      <w:sz w:val="56"/>
      <w:szCs w:val="56"/>
    </w:rPr>
  </w:style>
  <w:style w:type="paragraph" w:customStyle="1" w:styleId="14">
    <w:name w:val="عنوان فرعي1"/>
    <w:basedOn w:val="a"/>
    <w:next w:val="a"/>
    <w:uiPriority w:val="11"/>
    <w:qFormat/>
    <w:rsid w:val="00EB2E4B"/>
    <w:pPr>
      <w:numPr>
        <w:ilvl w:val="1"/>
      </w:numPr>
      <w:bidi w:val="0"/>
      <w:spacing w:line="278" w:lineRule="auto"/>
      <w:ind w:left="862" w:firstLine="720"/>
      <w:jc w:val="left"/>
    </w:pPr>
    <w:rPr>
      <w:rFonts w:ascii="Aptos" w:eastAsia="Times New Roman" w:hAnsi="Aptos" w:cs="Times New Roman"/>
      <w:color w:val="595959"/>
      <w:spacing w:val="15"/>
      <w:kern w:val="2"/>
      <w:szCs w:val="28"/>
    </w:rPr>
  </w:style>
  <w:style w:type="character" w:customStyle="1" w:styleId="Char3">
    <w:name w:val="عنوان فرعي Char"/>
    <w:basedOn w:val="a0"/>
    <w:link w:val="a9"/>
    <w:uiPriority w:val="11"/>
    <w:rsid w:val="00EB2E4B"/>
    <w:rPr>
      <w:rFonts w:eastAsia="Times New Roman" w:cs="Times New Roman"/>
      <w:color w:val="595959"/>
      <w:spacing w:val="15"/>
      <w:sz w:val="28"/>
      <w:szCs w:val="28"/>
    </w:rPr>
  </w:style>
  <w:style w:type="paragraph" w:customStyle="1" w:styleId="15">
    <w:name w:val="اقتباس1"/>
    <w:basedOn w:val="a"/>
    <w:next w:val="a"/>
    <w:uiPriority w:val="29"/>
    <w:qFormat/>
    <w:rsid w:val="00EB2E4B"/>
    <w:pPr>
      <w:bidi w:val="0"/>
      <w:spacing w:before="160" w:line="278" w:lineRule="auto"/>
      <w:ind w:left="0" w:firstLine="0"/>
      <w:jc w:val="center"/>
    </w:pPr>
    <w:rPr>
      <w:rFonts w:ascii="Aptos" w:eastAsia="Times New Roman" w:hAnsi="Aptos"/>
      <w:i/>
      <w:iCs/>
      <w:color w:val="404040"/>
      <w:kern w:val="2"/>
      <w:sz w:val="24"/>
      <w:szCs w:val="24"/>
    </w:rPr>
  </w:style>
  <w:style w:type="character" w:customStyle="1" w:styleId="Char4">
    <w:name w:val="اقتباس Char"/>
    <w:basedOn w:val="a0"/>
    <w:link w:val="aa"/>
    <w:uiPriority w:val="29"/>
    <w:rsid w:val="00EB2E4B"/>
    <w:rPr>
      <w:i/>
      <w:iCs/>
      <w:color w:val="404040"/>
    </w:rPr>
  </w:style>
  <w:style w:type="character" w:customStyle="1" w:styleId="16">
    <w:name w:val="تأكيد مكثف1"/>
    <w:basedOn w:val="a0"/>
    <w:uiPriority w:val="21"/>
    <w:qFormat/>
    <w:rsid w:val="00EB2E4B"/>
    <w:rPr>
      <w:i/>
      <w:iCs/>
      <w:color w:val="0F4761"/>
    </w:rPr>
  </w:style>
  <w:style w:type="paragraph" w:customStyle="1" w:styleId="17">
    <w:name w:val="اقتباس مكثف1"/>
    <w:basedOn w:val="a"/>
    <w:next w:val="a"/>
    <w:uiPriority w:val="30"/>
    <w:qFormat/>
    <w:rsid w:val="00EB2E4B"/>
    <w:pPr>
      <w:pBdr>
        <w:top w:val="single" w:sz="4" w:space="10" w:color="0F4761"/>
        <w:bottom w:val="single" w:sz="4" w:space="10" w:color="0F4761"/>
      </w:pBdr>
      <w:bidi w:val="0"/>
      <w:spacing w:before="360" w:after="360" w:line="278" w:lineRule="auto"/>
      <w:ind w:left="864" w:right="864" w:firstLine="0"/>
      <w:jc w:val="center"/>
    </w:pPr>
    <w:rPr>
      <w:rFonts w:ascii="Aptos" w:eastAsia="Times New Roman" w:hAnsi="Aptos"/>
      <w:i/>
      <w:iCs/>
      <w:color w:val="0F4761"/>
      <w:kern w:val="2"/>
      <w:sz w:val="24"/>
      <w:szCs w:val="24"/>
    </w:rPr>
  </w:style>
  <w:style w:type="character" w:customStyle="1" w:styleId="Char5">
    <w:name w:val="اقتباس مكثف Char"/>
    <w:basedOn w:val="a0"/>
    <w:link w:val="ab"/>
    <w:uiPriority w:val="30"/>
    <w:rsid w:val="00EB2E4B"/>
    <w:rPr>
      <w:i/>
      <w:iCs/>
      <w:color w:val="0F4761"/>
    </w:rPr>
  </w:style>
  <w:style w:type="character" w:customStyle="1" w:styleId="18">
    <w:name w:val="مرجع مكثف1"/>
    <w:basedOn w:val="a0"/>
    <w:uiPriority w:val="32"/>
    <w:qFormat/>
    <w:rsid w:val="00EB2E4B"/>
    <w:rPr>
      <w:b/>
      <w:bCs/>
      <w:smallCaps/>
      <w:color w:val="0F4761"/>
      <w:spacing w:val="5"/>
    </w:rPr>
  </w:style>
  <w:style w:type="table" w:customStyle="1" w:styleId="19">
    <w:name w:val="شبكة جدول1"/>
    <w:basedOn w:val="a1"/>
    <w:next w:val="a7"/>
    <w:uiPriority w:val="39"/>
    <w:rsid w:val="00EB2E4B"/>
    <w:pPr>
      <w:bidi w:val="0"/>
      <w:spacing w:after="0" w:line="240" w:lineRule="auto"/>
      <w:ind w:firstLine="0"/>
    </w:pPr>
    <w:rPr>
      <w:rFonts w:eastAsia="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laceholder Text"/>
    <w:basedOn w:val="a0"/>
    <w:uiPriority w:val="99"/>
    <w:semiHidden/>
    <w:rsid w:val="00EB2E4B"/>
    <w:rPr>
      <w:color w:val="808080"/>
    </w:rPr>
  </w:style>
  <w:style w:type="character" w:customStyle="1" w:styleId="1Char1">
    <w:name w:val="العنوان 1 Char1"/>
    <w:basedOn w:val="a0"/>
    <w:uiPriority w:val="9"/>
    <w:rsid w:val="00EB2E4B"/>
    <w:rPr>
      <w:rFonts w:asciiTheme="majorHAnsi" w:eastAsiaTheme="majorEastAsia" w:hAnsiTheme="majorHAnsi" w:cstheme="majorBidi"/>
      <w:color w:val="2F5496" w:themeColor="accent1" w:themeShade="BF"/>
      <w:kern w:val="0"/>
      <w:sz w:val="32"/>
      <w:szCs w:val="32"/>
      <w14:ligatures w14:val="none"/>
    </w:rPr>
  </w:style>
  <w:style w:type="character" w:customStyle="1" w:styleId="2Char1">
    <w:name w:val="عنوان 2 Char1"/>
    <w:basedOn w:val="a0"/>
    <w:uiPriority w:val="9"/>
    <w:semiHidden/>
    <w:rsid w:val="00EB2E4B"/>
    <w:rPr>
      <w:rFonts w:asciiTheme="majorHAnsi" w:eastAsiaTheme="majorEastAsia" w:hAnsiTheme="majorHAnsi" w:cstheme="majorBidi"/>
      <w:color w:val="2F5496" w:themeColor="accent1" w:themeShade="BF"/>
      <w:kern w:val="0"/>
      <w:sz w:val="26"/>
      <w:szCs w:val="26"/>
      <w14:ligatures w14:val="none"/>
    </w:rPr>
  </w:style>
  <w:style w:type="character" w:customStyle="1" w:styleId="3Char1">
    <w:name w:val="عنوان 3 Char1"/>
    <w:basedOn w:val="a0"/>
    <w:uiPriority w:val="9"/>
    <w:semiHidden/>
    <w:rsid w:val="00EB2E4B"/>
    <w:rPr>
      <w:rFonts w:asciiTheme="majorHAnsi" w:eastAsiaTheme="majorEastAsia" w:hAnsiTheme="majorHAnsi" w:cstheme="majorBidi"/>
      <w:color w:val="1F3763" w:themeColor="accent1" w:themeShade="7F"/>
      <w:kern w:val="0"/>
      <w:sz w:val="24"/>
      <w:szCs w:val="24"/>
      <w14:ligatures w14:val="none"/>
    </w:rPr>
  </w:style>
  <w:style w:type="character" w:customStyle="1" w:styleId="4Char1">
    <w:name w:val="عنوان 4 Char1"/>
    <w:basedOn w:val="a0"/>
    <w:uiPriority w:val="9"/>
    <w:semiHidden/>
    <w:rsid w:val="00EB2E4B"/>
    <w:rPr>
      <w:rFonts w:asciiTheme="majorHAnsi" w:eastAsiaTheme="majorEastAsia" w:hAnsiTheme="majorHAnsi" w:cstheme="majorBidi"/>
      <w:i/>
      <w:iCs/>
      <w:color w:val="2F5496" w:themeColor="accent1" w:themeShade="BF"/>
      <w:kern w:val="0"/>
      <w:sz w:val="28"/>
      <w14:ligatures w14:val="none"/>
    </w:rPr>
  </w:style>
  <w:style w:type="character" w:customStyle="1" w:styleId="5Char1">
    <w:name w:val="عنوان 5 Char1"/>
    <w:basedOn w:val="a0"/>
    <w:uiPriority w:val="9"/>
    <w:semiHidden/>
    <w:rsid w:val="00EB2E4B"/>
    <w:rPr>
      <w:rFonts w:asciiTheme="majorHAnsi" w:eastAsiaTheme="majorEastAsia" w:hAnsiTheme="majorHAnsi" w:cstheme="majorBidi"/>
      <w:color w:val="2F5496" w:themeColor="accent1" w:themeShade="BF"/>
      <w:kern w:val="0"/>
      <w:sz w:val="28"/>
      <w14:ligatures w14:val="none"/>
    </w:rPr>
  </w:style>
  <w:style w:type="character" w:customStyle="1" w:styleId="6Char1">
    <w:name w:val="عنوان 6 Char1"/>
    <w:basedOn w:val="a0"/>
    <w:uiPriority w:val="9"/>
    <w:semiHidden/>
    <w:rsid w:val="00EB2E4B"/>
    <w:rPr>
      <w:rFonts w:asciiTheme="majorHAnsi" w:eastAsiaTheme="majorEastAsia" w:hAnsiTheme="majorHAnsi" w:cstheme="majorBidi"/>
      <w:color w:val="1F3763" w:themeColor="accent1" w:themeShade="7F"/>
      <w:kern w:val="0"/>
      <w:sz w:val="28"/>
      <w14:ligatures w14:val="none"/>
    </w:rPr>
  </w:style>
  <w:style w:type="character" w:customStyle="1" w:styleId="7Char1">
    <w:name w:val="عنوان 7 Char1"/>
    <w:basedOn w:val="a0"/>
    <w:uiPriority w:val="9"/>
    <w:semiHidden/>
    <w:rsid w:val="00EB2E4B"/>
    <w:rPr>
      <w:rFonts w:asciiTheme="majorHAnsi" w:eastAsiaTheme="majorEastAsia" w:hAnsiTheme="majorHAnsi" w:cstheme="majorBidi"/>
      <w:i/>
      <w:iCs/>
      <w:color w:val="1F3763" w:themeColor="accent1" w:themeShade="7F"/>
      <w:kern w:val="0"/>
      <w:sz w:val="28"/>
      <w14:ligatures w14:val="none"/>
    </w:rPr>
  </w:style>
  <w:style w:type="character" w:customStyle="1" w:styleId="8Char1">
    <w:name w:val="عنوان 8 Char1"/>
    <w:basedOn w:val="a0"/>
    <w:uiPriority w:val="9"/>
    <w:semiHidden/>
    <w:rsid w:val="00EB2E4B"/>
    <w:rPr>
      <w:rFonts w:asciiTheme="majorHAnsi" w:eastAsiaTheme="majorEastAsia" w:hAnsiTheme="majorHAnsi" w:cstheme="majorBidi"/>
      <w:color w:val="272727" w:themeColor="text1" w:themeTint="D8"/>
      <w:kern w:val="0"/>
      <w:sz w:val="21"/>
      <w:szCs w:val="21"/>
      <w14:ligatures w14:val="none"/>
    </w:rPr>
  </w:style>
  <w:style w:type="character" w:customStyle="1" w:styleId="9Char1">
    <w:name w:val="عنوان 9 Char1"/>
    <w:basedOn w:val="a0"/>
    <w:uiPriority w:val="9"/>
    <w:semiHidden/>
    <w:rsid w:val="00EB2E4B"/>
    <w:rPr>
      <w:rFonts w:asciiTheme="majorHAnsi" w:eastAsiaTheme="majorEastAsia" w:hAnsiTheme="majorHAnsi" w:cstheme="majorBidi"/>
      <w:i/>
      <w:iCs/>
      <w:color w:val="272727" w:themeColor="text1" w:themeTint="D8"/>
      <w:kern w:val="0"/>
      <w:sz w:val="21"/>
      <w:szCs w:val="21"/>
      <w14:ligatures w14:val="none"/>
    </w:rPr>
  </w:style>
  <w:style w:type="paragraph" w:styleId="a8">
    <w:name w:val="Title"/>
    <w:basedOn w:val="a"/>
    <w:next w:val="a"/>
    <w:link w:val="Char2"/>
    <w:uiPriority w:val="10"/>
    <w:qFormat/>
    <w:rsid w:val="00EB2E4B"/>
    <w:pPr>
      <w:spacing w:after="0" w:line="240" w:lineRule="auto"/>
      <w:contextualSpacing/>
    </w:pPr>
    <w:rPr>
      <w:rFonts w:ascii="Aptos Display" w:eastAsia="Times New Roman" w:hAnsi="Aptos Display" w:cs="Times New Roman"/>
      <w:spacing w:val="-10"/>
      <w:kern w:val="28"/>
      <w:sz w:val="56"/>
      <w:szCs w:val="56"/>
      <w14:ligatures w14:val="standardContextual"/>
    </w:rPr>
  </w:style>
  <w:style w:type="character" w:customStyle="1" w:styleId="Char10">
    <w:name w:val="العنوان Char1"/>
    <w:basedOn w:val="a0"/>
    <w:uiPriority w:val="10"/>
    <w:rsid w:val="00EB2E4B"/>
    <w:rPr>
      <w:rFonts w:asciiTheme="majorHAnsi" w:eastAsiaTheme="majorEastAsia" w:hAnsiTheme="majorHAnsi" w:cstheme="majorBidi"/>
      <w:spacing w:val="-10"/>
      <w:kern w:val="28"/>
      <w:sz w:val="56"/>
      <w:szCs w:val="56"/>
      <w14:ligatures w14:val="none"/>
    </w:rPr>
  </w:style>
  <w:style w:type="paragraph" w:styleId="a9">
    <w:name w:val="Subtitle"/>
    <w:basedOn w:val="a"/>
    <w:next w:val="a"/>
    <w:link w:val="Char3"/>
    <w:uiPriority w:val="11"/>
    <w:qFormat/>
    <w:rsid w:val="00EB2E4B"/>
    <w:pPr>
      <w:numPr>
        <w:ilvl w:val="1"/>
      </w:numPr>
      <w:ind w:left="862" w:firstLine="720"/>
    </w:pPr>
    <w:rPr>
      <w:rFonts w:asciiTheme="minorHAnsi" w:eastAsia="Times New Roman" w:hAnsiTheme="minorHAnsi" w:cs="Times New Roman"/>
      <w:color w:val="595959"/>
      <w:spacing w:val="15"/>
      <w:kern w:val="2"/>
      <w:szCs w:val="28"/>
      <w14:ligatures w14:val="standardContextual"/>
    </w:rPr>
  </w:style>
  <w:style w:type="character" w:customStyle="1" w:styleId="Char11">
    <w:name w:val="عنوان فرعي Char1"/>
    <w:basedOn w:val="a0"/>
    <w:uiPriority w:val="11"/>
    <w:rsid w:val="00EB2E4B"/>
    <w:rPr>
      <w:rFonts w:eastAsiaTheme="minorEastAsia"/>
      <w:color w:val="5A5A5A" w:themeColor="text1" w:themeTint="A5"/>
      <w:spacing w:val="15"/>
      <w:kern w:val="0"/>
      <w14:ligatures w14:val="none"/>
    </w:rPr>
  </w:style>
  <w:style w:type="paragraph" w:styleId="aa">
    <w:name w:val="Quote"/>
    <w:basedOn w:val="a"/>
    <w:next w:val="a"/>
    <w:link w:val="Char4"/>
    <w:uiPriority w:val="29"/>
    <w:qFormat/>
    <w:rsid w:val="00EB2E4B"/>
    <w:pPr>
      <w:spacing w:before="200"/>
      <w:ind w:left="864" w:right="864"/>
      <w:jc w:val="center"/>
    </w:pPr>
    <w:rPr>
      <w:rFonts w:asciiTheme="minorHAnsi" w:hAnsiTheme="minorHAnsi"/>
      <w:i/>
      <w:iCs/>
      <w:color w:val="404040"/>
      <w:kern w:val="2"/>
      <w:sz w:val="22"/>
      <w14:ligatures w14:val="standardContextual"/>
    </w:rPr>
  </w:style>
  <w:style w:type="character" w:customStyle="1" w:styleId="Char12">
    <w:name w:val="اقتباس Char1"/>
    <w:basedOn w:val="a0"/>
    <w:uiPriority w:val="29"/>
    <w:rsid w:val="00EB2E4B"/>
    <w:rPr>
      <w:rFonts w:ascii="Sakkal Majalla" w:hAnsi="Sakkal Majalla"/>
      <w:i/>
      <w:iCs/>
      <w:color w:val="404040" w:themeColor="text1" w:themeTint="BF"/>
      <w:kern w:val="0"/>
      <w:sz w:val="28"/>
      <w14:ligatures w14:val="none"/>
    </w:rPr>
  </w:style>
  <w:style w:type="character" w:styleId="ad">
    <w:name w:val="Intense Emphasis"/>
    <w:basedOn w:val="a0"/>
    <w:uiPriority w:val="21"/>
    <w:qFormat/>
    <w:rsid w:val="00EB2E4B"/>
    <w:rPr>
      <w:i/>
      <w:iCs/>
      <w:color w:val="4472C4" w:themeColor="accent1"/>
    </w:rPr>
  </w:style>
  <w:style w:type="paragraph" w:styleId="ab">
    <w:name w:val="Intense Quote"/>
    <w:basedOn w:val="a"/>
    <w:next w:val="a"/>
    <w:link w:val="Char5"/>
    <w:uiPriority w:val="30"/>
    <w:qFormat/>
    <w:rsid w:val="00EB2E4B"/>
    <w:pPr>
      <w:pBdr>
        <w:top w:val="single" w:sz="4" w:space="10" w:color="4472C4" w:themeColor="accent1"/>
        <w:bottom w:val="single" w:sz="4" w:space="10" w:color="4472C4" w:themeColor="accent1"/>
      </w:pBdr>
      <w:spacing w:before="360" w:after="360"/>
      <w:ind w:left="864" w:right="864"/>
      <w:jc w:val="center"/>
    </w:pPr>
    <w:rPr>
      <w:rFonts w:asciiTheme="minorHAnsi" w:hAnsiTheme="minorHAnsi"/>
      <w:i/>
      <w:iCs/>
      <w:color w:val="0F4761"/>
      <w:kern w:val="2"/>
      <w:sz w:val="22"/>
      <w14:ligatures w14:val="standardContextual"/>
    </w:rPr>
  </w:style>
  <w:style w:type="character" w:customStyle="1" w:styleId="Char13">
    <w:name w:val="اقتباس مكثف Char1"/>
    <w:basedOn w:val="a0"/>
    <w:uiPriority w:val="30"/>
    <w:rsid w:val="00EB2E4B"/>
    <w:rPr>
      <w:rFonts w:ascii="Sakkal Majalla" w:hAnsi="Sakkal Majalla"/>
      <w:i/>
      <w:iCs/>
      <w:color w:val="4472C4" w:themeColor="accent1"/>
      <w:kern w:val="0"/>
      <w:sz w:val="28"/>
      <w14:ligatures w14:val="none"/>
    </w:rPr>
  </w:style>
  <w:style w:type="character" w:styleId="ae">
    <w:name w:val="Intense Reference"/>
    <w:basedOn w:val="a0"/>
    <w:uiPriority w:val="32"/>
    <w:qFormat/>
    <w:rsid w:val="00EB2E4B"/>
    <w:rPr>
      <w:b/>
      <w:bCs/>
      <w:smallCaps/>
      <w:color w:val="4472C4" w:themeColor="accent1"/>
      <w:spacing w:val="5"/>
    </w:rPr>
  </w:style>
  <w:style w:type="paragraph" w:styleId="af">
    <w:name w:val="TOC Heading"/>
    <w:basedOn w:val="1"/>
    <w:next w:val="a"/>
    <w:uiPriority w:val="39"/>
    <w:unhideWhenUsed/>
    <w:qFormat/>
    <w:rsid w:val="00272FAB"/>
    <w:pPr>
      <w:bidi w:val="0"/>
      <w:spacing w:line="259" w:lineRule="auto"/>
      <w:ind w:left="0" w:firstLine="0"/>
      <w:jc w:val="left"/>
      <w:outlineLvl w:val="9"/>
    </w:pPr>
    <w:rPr>
      <w:rFonts w:asciiTheme="majorHAnsi" w:eastAsiaTheme="majorEastAsia" w:hAnsiTheme="majorHAnsi" w:cstheme="majorBidi"/>
      <w:color w:val="2F5496" w:themeColor="accent1" w:themeShade="BF"/>
      <w:kern w:val="0"/>
      <w:sz w:val="32"/>
      <w:szCs w:val="32"/>
      <w14:ligatures w14:val="none"/>
    </w:rPr>
  </w:style>
  <w:style w:type="paragraph" w:styleId="1a">
    <w:name w:val="toc 1"/>
    <w:basedOn w:val="a"/>
    <w:next w:val="a"/>
    <w:autoRedefine/>
    <w:uiPriority w:val="39"/>
    <w:unhideWhenUsed/>
    <w:rsid w:val="00064D34"/>
    <w:pPr>
      <w:tabs>
        <w:tab w:val="right" w:leader="dot" w:pos="7926"/>
      </w:tabs>
      <w:spacing w:after="100" w:line="276" w:lineRule="auto"/>
      <w:ind w:left="0"/>
    </w:pPr>
  </w:style>
  <w:style w:type="paragraph" w:styleId="22">
    <w:name w:val="toc 2"/>
    <w:basedOn w:val="a"/>
    <w:next w:val="a"/>
    <w:autoRedefine/>
    <w:uiPriority w:val="39"/>
    <w:unhideWhenUsed/>
    <w:rsid w:val="00272FAB"/>
    <w:pPr>
      <w:spacing w:after="100"/>
      <w:ind w:left="280"/>
    </w:pPr>
  </w:style>
  <w:style w:type="paragraph" w:styleId="32">
    <w:name w:val="toc 3"/>
    <w:basedOn w:val="a"/>
    <w:next w:val="a"/>
    <w:autoRedefine/>
    <w:uiPriority w:val="39"/>
    <w:unhideWhenUsed/>
    <w:rsid w:val="00272FAB"/>
    <w:pPr>
      <w:spacing w:after="100"/>
      <w:ind w:left="560"/>
    </w:pPr>
  </w:style>
  <w:style w:type="table" w:styleId="4-6">
    <w:name w:val="Grid Table 4 Accent 6"/>
    <w:basedOn w:val="a1"/>
    <w:uiPriority w:val="49"/>
    <w:rsid w:val="00B320A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110">
    <w:name w:val="جدول عادي 11"/>
    <w:basedOn w:val="a1"/>
    <w:next w:val="1b"/>
    <w:uiPriority w:val="41"/>
    <w:rsid w:val="00C86F2F"/>
    <w:pPr>
      <w:spacing w:after="0" w:line="240" w:lineRule="auto"/>
      <w:ind w:firstLine="0"/>
    </w:pPr>
    <w:rPr>
      <w:kern w:val="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b">
    <w:name w:val="Plain Table 1"/>
    <w:basedOn w:val="a1"/>
    <w:uiPriority w:val="41"/>
    <w:rsid w:val="00C86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1"/>
    <w:uiPriority w:val="50"/>
    <w:rsid w:val="004C5A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8791156">
      <w:bodyDiv w:val="1"/>
      <w:marLeft w:val="0"/>
      <w:marRight w:val="0"/>
      <w:marTop w:val="0"/>
      <w:marBottom w:val="0"/>
      <w:divBdr>
        <w:top w:val="none" w:sz="0" w:space="0" w:color="auto"/>
        <w:left w:val="none" w:sz="0" w:space="0" w:color="auto"/>
        <w:bottom w:val="none" w:sz="0" w:space="0" w:color="auto"/>
        <w:right w:val="none" w:sz="0" w:space="0" w:color="auto"/>
      </w:divBdr>
    </w:div>
    <w:div w:id="248774826">
      <w:bodyDiv w:val="1"/>
      <w:marLeft w:val="0"/>
      <w:marRight w:val="0"/>
      <w:marTop w:val="0"/>
      <w:marBottom w:val="0"/>
      <w:divBdr>
        <w:top w:val="none" w:sz="0" w:space="0" w:color="auto"/>
        <w:left w:val="none" w:sz="0" w:space="0" w:color="auto"/>
        <w:bottom w:val="none" w:sz="0" w:space="0" w:color="auto"/>
        <w:right w:val="none" w:sz="0" w:space="0" w:color="auto"/>
      </w:divBdr>
    </w:div>
    <w:div w:id="306055896">
      <w:bodyDiv w:val="1"/>
      <w:marLeft w:val="0"/>
      <w:marRight w:val="0"/>
      <w:marTop w:val="0"/>
      <w:marBottom w:val="0"/>
      <w:divBdr>
        <w:top w:val="none" w:sz="0" w:space="0" w:color="auto"/>
        <w:left w:val="none" w:sz="0" w:space="0" w:color="auto"/>
        <w:bottom w:val="none" w:sz="0" w:space="0" w:color="auto"/>
        <w:right w:val="none" w:sz="0" w:space="0" w:color="auto"/>
      </w:divBdr>
    </w:div>
    <w:div w:id="415248403">
      <w:bodyDiv w:val="1"/>
      <w:marLeft w:val="0"/>
      <w:marRight w:val="0"/>
      <w:marTop w:val="0"/>
      <w:marBottom w:val="0"/>
      <w:divBdr>
        <w:top w:val="none" w:sz="0" w:space="0" w:color="auto"/>
        <w:left w:val="none" w:sz="0" w:space="0" w:color="auto"/>
        <w:bottom w:val="none" w:sz="0" w:space="0" w:color="auto"/>
        <w:right w:val="none" w:sz="0" w:space="0" w:color="auto"/>
      </w:divBdr>
      <w:divsChild>
        <w:div w:id="411048959">
          <w:marLeft w:val="0"/>
          <w:marRight w:val="0"/>
          <w:marTop w:val="0"/>
          <w:marBottom w:val="0"/>
          <w:divBdr>
            <w:top w:val="none" w:sz="0" w:space="0" w:color="auto"/>
            <w:left w:val="none" w:sz="0" w:space="0" w:color="auto"/>
            <w:bottom w:val="none" w:sz="0" w:space="0" w:color="auto"/>
            <w:right w:val="none" w:sz="0" w:space="0" w:color="auto"/>
          </w:divBdr>
          <w:divsChild>
            <w:div w:id="1661807820">
              <w:marLeft w:val="0"/>
              <w:marRight w:val="0"/>
              <w:marTop w:val="0"/>
              <w:marBottom w:val="0"/>
              <w:divBdr>
                <w:top w:val="none" w:sz="0" w:space="0" w:color="auto"/>
                <w:left w:val="none" w:sz="0" w:space="0" w:color="auto"/>
                <w:bottom w:val="none" w:sz="0" w:space="0" w:color="auto"/>
                <w:right w:val="none" w:sz="0" w:space="0" w:color="auto"/>
              </w:divBdr>
              <w:divsChild>
                <w:div w:id="67530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038630">
      <w:bodyDiv w:val="1"/>
      <w:marLeft w:val="0"/>
      <w:marRight w:val="0"/>
      <w:marTop w:val="0"/>
      <w:marBottom w:val="0"/>
      <w:divBdr>
        <w:top w:val="none" w:sz="0" w:space="0" w:color="auto"/>
        <w:left w:val="none" w:sz="0" w:space="0" w:color="auto"/>
        <w:bottom w:val="none" w:sz="0" w:space="0" w:color="auto"/>
        <w:right w:val="none" w:sz="0" w:space="0" w:color="auto"/>
      </w:divBdr>
    </w:div>
    <w:div w:id="489299402">
      <w:bodyDiv w:val="1"/>
      <w:marLeft w:val="0"/>
      <w:marRight w:val="0"/>
      <w:marTop w:val="0"/>
      <w:marBottom w:val="0"/>
      <w:divBdr>
        <w:top w:val="none" w:sz="0" w:space="0" w:color="auto"/>
        <w:left w:val="none" w:sz="0" w:space="0" w:color="auto"/>
        <w:bottom w:val="none" w:sz="0" w:space="0" w:color="auto"/>
        <w:right w:val="none" w:sz="0" w:space="0" w:color="auto"/>
      </w:divBdr>
    </w:div>
    <w:div w:id="502938783">
      <w:bodyDiv w:val="1"/>
      <w:marLeft w:val="0"/>
      <w:marRight w:val="0"/>
      <w:marTop w:val="0"/>
      <w:marBottom w:val="0"/>
      <w:divBdr>
        <w:top w:val="none" w:sz="0" w:space="0" w:color="auto"/>
        <w:left w:val="none" w:sz="0" w:space="0" w:color="auto"/>
        <w:bottom w:val="none" w:sz="0" w:space="0" w:color="auto"/>
        <w:right w:val="none" w:sz="0" w:space="0" w:color="auto"/>
      </w:divBdr>
    </w:div>
    <w:div w:id="524907269">
      <w:bodyDiv w:val="1"/>
      <w:marLeft w:val="0"/>
      <w:marRight w:val="0"/>
      <w:marTop w:val="0"/>
      <w:marBottom w:val="0"/>
      <w:divBdr>
        <w:top w:val="none" w:sz="0" w:space="0" w:color="auto"/>
        <w:left w:val="none" w:sz="0" w:space="0" w:color="auto"/>
        <w:bottom w:val="none" w:sz="0" w:space="0" w:color="auto"/>
        <w:right w:val="none" w:sz="0" w:space="0" w:color="auto"/>
      </w:divBdr>
    </w:div>
    <w:div w:id="728923308">
      <w:bodyDiv w:val="1"/>
      <w:marLeft w:val="0"/>
      <w:marRight w:val="0"/>
      <w:marTop w:val="0"/>
      <w:marBottom w:val="0"/>
      <w:divBdr>
        <w:top w:val="none" w:sz="0" w:space="0" w:color="auto"/>
        <w:left w:val="none" w:sz="0" w:space="0" w:color="auto"/>
        <w:bottom w:val="none" w:sz="0" w:space="0" w:color="auto"/>
        <w:right w:val="none" w:sz="0" w:space="0" w:color="auto"/>
      </w:divBdr>
      <w:divsChild>
        <w:div w:id="1774277415">
          <w:marLeft w:val="0"/>
          <w:marRight w:val="0"/>
          <w:marTop w:val="0"/>
          <w:marBottom w:val="0"/>
          <w:divBdr>
            <w:top w:val="none" w:sz="0" w:space="0" w:color="auto"/>
            <w:left w:val="none" w:sz="0" w:space="0" w:color="auto"/>
            <w:bottom w:val="none" w:sz="0" w:space="0" w:color="auto"/>
            <w:right w:val="none" w:sz="0" w:space="0" w:color="auto"/>
          </w:divBdr>
          <w:divsChild>
            <w:div w:id="1205485095">
              <w:marLeft w:val="0"/>
              <w:marRight w:val="0"/>
              <w:marTop w:val="0"/>
              <w:marBottom w:val="0"/>
              <w:divBdr>
                <w:top w:val="none" w:sz="0" w:space="0" w:color="auto"/>
                <w:left w:val="none" w:sz="0" w:space="0" w:color="auto"/>
                <w:bottom w:val="none" w:sz="0" w:space="0" w:color="auto"/>
                <w:right w:val="none" w:sz="0" w:space="0" w:color="auto"/>
              </w:divBdr>
              <w:divsChild>
                <w:div w:id="121511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680083">
      <w:bodyDiv w:val="1"/>
      <w:marLeft w:val="0"/>
      <w:marRight w:val="0"/>
      <w:marTop w:val="0"/>
      <w:marBottom w:val="0"/>
      <w:divBdr>
        <w:top w:val="none" w:sz="0" w:space="0" w:color="auto"/>
        <w:left w:val="none" w:sz="0" w:space="0" w:color="auto"/>
        <w:bottom w:val="none" w:sz="0" w:space="0" w:color="auto"/>
        <w:right w:val="none" w:sz="0" w:space="0" w:color="auto"/>
      </w:divBdr>
    </w:div>
    <w:div w:id="914436292">
      <w:bodyDiv w:val="1"/>
      <w:marLeft w:val="0"/>
      <w:marRight w:val="0"/>
      <w:marTop w:val="0"/>
      <w:marBottom w:val="0"/>
      <w:divBdr>
        <w:top w:val="none" w:sz="0" w:space="0" w:color="auto"/>
        <w:left w:val="none" w:sz="0" w:space="0" w:color="auto"/>
        <w:bottom w:val="none" w:sz="0" w:space="0" w:color="auto"/>
        <w:right w:val="none" w:sz="0" w:space="0" w:color="auto"/>
      </w:divBdr>
    </w:div>
    <w:div w:id="1234589374">
      <w:bodyDiv w:val="1"/>
      <w:marLeft w:val="0"/>
      <w:marRight w:val="0"/>
      <w:marTop w:val="0"/>
      <w:marBottom w:val="0"/>
      <w:divBdr>
        <w:top w:val="none" w:sz="0" w:space="0" w:color="auto"/>
        <w:left w:val="none" w:sz="0" w:space="0" w:color="auto"/>
        <w:bottom w:val="none" w:sz="0" w:space="0" w:color="auto"/>
        <w:right w:val="none" w:sz="0" w:space="0" w:color="auto"/>
      </w:divBdr>
    </w:div>
    <w:div w:id="1291131187">
      <w:bodyDiv w:val="1"/>
      <w:marLeft w:val="0"/>
      <w:marRight w:val="0"/>
      <w:marTop w:val="0"/>
      <w:marBottom w:val="0"/>
      <w:divBdr>
        <w:top w:val="none" w:sz="0" w:space="0" w:color="auto"/>
        <w:left w:val="none" w:sz="0" w:space="0" w:color="auto"/>
        <w:bottom w:val="none" w:sz="0" w:space="0" w:color="auto"/>
        <w:right w:val="none" w:sz="0" w:space="0" w:color="auto"/>
      </w:divBdr>
      <w:divsChild>
        <w:div w:id="843008230">
          <w:marLeft w:val="0"/>
          <w:marRight w:val="0"/>
          <w:marTop w:val="0"/>
          <w:marBottom w:val="0"/>
          <w:divBdr>
            <w:top w:val="none" w:sz="0" w:space="0" w:color="auto"/>
            <w:left w:val="none" w:sz="0" w:space="0" w:color="auto"/>
            <w:bottom w:val="none" w:sz="0" w:space="0" w:color="auto"/>
            <w:right w:val="none" w:sz="0" w:space="0" w:color="auto"/>
          </w:divBdr>
          <w:divsChild>
            <w:div w:id="610622879">
              <w:marLeft w:val="0"/>
              <w:marRight w:val="0"/>
              <w:marTop w:val="0"/>
              <w:marBottom w:val="0"/>
              <w:divBdr>
                <w:top w:val="none" w:sz="0" w:space="0" w:color="auto"/>
                <w:left w:val="none" w:sz="0" w:space="0" w:color="auto"/>
                <w:bottom w:val="none" w:sz="0" w:space="0" w:color="auto"/>
                <w:right w:val="none" w:sz="0" w:space="0" w:color="auto"/>
              </w:divBdr>
              <w:divsChild>
                <w:div w:id="10224815">
                  <w:marLeft w:val="0"/>
                  <w:marRight w:val="0"/>
                  <w:marTop w:val="0"/>
                  <w:marBottom w:val="0"/>
                  <w:divBdr>
                    <w:top w:val="none" w:sz="0" w:space="0" w:color="auto"/>
                    <w:left w:val="none" w:sz="0" w:space="0" w:color="auto"/>
                    <w:bottom w:val="none" w:sz="0" w:space="0" w:color="auto"/>
                    <w:right w:val="none" w:sz="0" w:space="0" w:color="auto"/>
                  </w:divBdr>
                  <w:divsChild>
                    <w:div w:id="1387294734">
                      <w:marLeft w:val="0"/>
                      <w:marRight w:val="0"/>
                      <w:marTop w:val="0"/>
                      <w:marBottom w:val="0"/>
                      <w:divBdr>
                        <w:top w:val="none" w:sz="0" w:space="0" w:color="auto"/>
                        <w:left w:val="none" w:sz="0" w:space="0" w:color="auto"/>
                        <w:bottom w:val="none" w:sz="0" w:space="0" w:color="auto"/>
                        <w:right w:val="none" w:sz="0" w:space="0" w:color="auto"/>
                      </w:divBdr>
                      <w:divsChild>
                        <w:div w:id="1705984270">
                          <w:marLeft w:val="0"/>
                          <w:marRight w:val="0"/>
                          <w:marTop w:val="0"/>
                          <w:marBottom w:val="0"/>
                          <w:divBdr>
                            <w:top w:val="none" w:sz="0" w:space="0" w:color="auto"/>
                            <w:left w:val="none" w:sz="0" w:space="0" w:color="auto"/>
                            <w:bottom w:val="none" w:sz="0" w:space="0" w:color="auto"/>
                            <w:right w:val="none" w:sz="0" w:space="0" w:color="auto"/>
                          </w:divBdr>
                          <w:divsChild>
                            <w:div w:id="328991713">
                              <w:marLeft w:val="0"/>
                              <w:marRight w:val="0"/>
                              <w:marTop w:val="0"/>
                              <w:marBottom w:val="0"/>
                              <w:divBdr>
                                <w:top w:val="none" w:sz="0" w:space="0" w:color="auto"/>
                                <w:left w:val="none" w:sz="0" w:space="0" w:color="auto"/>
                                <w:bottom w:val="none" w:sz="0" w:space="0" w:color="auto"/>
                                <w:right w:val="none" w:sz="0" w:space="0" w:color="auto"/>
                              </w:divBdr>
                            </w:div>
                          </w:divsChild>
                        </w:div>
                        <w:div w:id="1962491747">
                          <w:marLeft w:val="0"/>
                          <w:marRight w:val="0"/>
                          <w:marTop w:val="0"/>
                          <w:marBottom w:val="0"/>
                          <w:divBdr>
                            <w:top w:val="none" w:sz="0" w:space="0" w:color="auto"/>
                            <w:left w:val="none" w:sz="0" w:space="0" w:color="auto"/>
                            <w:bottom w:val="none" w:sz="0" w:space="0" w:color="auto"/>
                            <w:right w:val="none" w:sz="0" w:space="0" w:color="auto"/>
                          </w:divBdr>
                          <w:divsChild>
                            <w:div w:id="2042196699">
                              <w:marLeft w:val="0"/>
                              <w:marRight w:val="0"/>
                              <w:marTop w:val="0"/>
                              <w:marBottom w:val="0"/>
                              <w:divBdr>
                                <w:top w:val="none" w:sz="0" w:space="0" w:color="auto"/>
                                <w:left w:val="none" w:sz="0" w:space="0" w:color="auto"/>
                                <w:bottom w:val="none" w:sz="0" w:space="0" w:color="auto"/>
                                <w:right w:val="none" w:sz="0" w:space="0" w:color="auto"/>
                              </w:divBdr>
                              <w:divsChild>
                                <w:div w:id="1835606151">
                                  <w:marLeft w:val="0"/>
                                  <w:marRight w:val="0"/>
                                  <w:marTop w:val="0"/>
                                  <w:marBottom w:val="0"/>
                                  <w:divBdr>
                                    <w:top w:val="none" w:sz="0" w:space="0" w:color="auto"/>
                                    <w:left w:val="none" w:sz="0" w:space="0" w:color="auto"/>
                                    <w:bottom w:val="none" w:sz="0" w:space="0" w:color="auto"/>
                                    <w:right w:val="none" w:sz="0" w:space="0" w:color="auto"/>
                                  </w:divBdr>
                                  <w:divsChild>
                                    <w:div w:id="1242760323">
                                      <w:marLeft w:val="0"/>
                                      <w:marRight w:val="0"/>
                                      <w:marTop w:val="0"/>
                                      <w:marBottom w:val="0"/>
                                      <w:divBdr>
                                        <w:top w:val="none" w:sz="0" w:space="0" w:color="auto"/>
                                        <w:left w:val="none" w:sz="0" w:space="0" w:color="auto"/>
                                        <w:bottom w:val="none" w:sz="0" w:space="0" w:color="auto"/>
                                        <w:right w:val="none" w:sz="0" w:space="0" w:color="auto"/>
                                      </w:divBdr>
                                      <w:divsChild>
                                        <w:div w:id="1922448373">
                                          <w:marLeft w:val="0"/>
                                          <w:marRight w:val="0"/>
                                          <w:marTop w:val="0"/>
                                          <w:marBottom w:val="0"/>
                                          <w:divBdr>
                                            <w:top w:val="none" w:sz="0" w:space="0" w:color="auto"/>
                                            <w:left w:val="none" w:sz="0" w:space="0" w:color="auto"/>
                                            <w:bottom w:val="none" w:sz="0" w:space="0" w:color="auto"/>
                                            <w:right w:val="none" w:sz="0" w:space="0" w:color="auto"/>
                                          </w:divBdr>
                                          <w:divsChild>
                                            <w:div w:id="109427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796491">
                                      <w:marLeft w:val="0"/>
                                      <w:marRight w:val="0"/>
                                      <w:marTop w:val="0"/>
                                      <w:marBottom w:val="0"/>
                                      <w:divBdr>
                                        <w:top w:val="none" w:sz="0" w:space="0" w:color="auto"/>
                                        <w:left w:val="none" w:sz="0" w:space="0" w:color="auto"/>
                                        <w:bottom w:val="none" w:sz="0" w:space="0" w:color="auto"/>
                                        <w:right w:val="none" w:sz="0" w:space="0" w:color="auto"/>
                                      </w:divBdr>
                                      <w:divsChild>
                                        <w:div w:id="807436273">
                                          <w:marLeft w:val="0"/>
                                          <w:marRight w:val="0"/>
                                          <w:marTop w:val="0"/>
                                          <w:marBottom w:val="0"/>
                                          <w:divBdr>
                                            <w:top w:val="none" w:sz="0" w:space="0" w:color="auto"/>
                                            <w:left w:val="none" w:sz="0" w:space="0" w:color="auto"/>
                                            <w:bottom w:val="none" w:sz="0" w:space="0" w:color="auto"/>
                                            <w:right w:val="none" w:sz="0" w:space="0" w:color="auto"/>
                                          </w:divBdr>
                                          <w:divsChild>
                                            <w:div w:id="77555096">
                                              <w:marLeft w:val="0"/>
                                              <w:marRight w:val="0"/>
                                              <w:marTop w:val="0"/>
                                              <w:marBottom w:val="0"/>
                                              <w:divBdr>
                                                <w:top w:val="none" w:sz="0" w:space="0" w:color="auto"/>
                                                <w:left w:val="none" w:sz="0" w:space="0" w:color="auto"/>
                                                <w:bottom w:val="none" w:sz="0" w:space="0" w:color="auto"/>
                                                <w:right w:val="none" w:sz="0" w:space="0" w:color="auto"/>
                                              </w:divBdr>
                                              <w:divsChild>
                                                <w:div w:id="1364984222">
                                                  <w:marLeft w:val="0"/>
                                                  <w:marRight w:val="0"/>
                                                  <w:marTop w:val="0"/>
                                                  <w:marBottom w:val="0"/>
                                                  <w:divBdr>
                                                    <w:top w:val="none" w:sz="0" w:space="0" w:color="auto"/>
                                                    <w:left w:val="none" w:sz="0" w:space="0" w:color="auto"/>
                                                    <w:bottom w:val="none" w:sz="0" w:space="0" w:color="auto"/>
                                                    <w:right w:val="none" w:sz="0" w:space="0" w:color="auto"/>
                                                  </w:divBdr>
                                                  <w:divsChild>
                                                    <w:div w:id="78061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6787244">
                          <w:marLeft w:val="0"/>
                          <w:marRight w:val="0"/>
                          <w:marTop w:val="0"/>
                          <w:marBottom w:val="0"/>
                          <w:divBdr>
                            <w:top w:val="none" w:sz="0" w:space="0" w:color="auto"/>
                            <w:left w:val="none" w:sz="0" w:space="0" w:color="auto"/>
                            <w:bottom w:val="none" w:sz="0" w:space="0" w:color="auto"/>
                            <w:right w:val="none" w:sz="0" w:space="0" w:color="auto"/>
                          </w:divBdr>
                          <w:divsChild>
                            <w:div w:id="2045595367">
                              <w:marLeft w:val="0"/>
                              <w:marRight w:val="0"/>
                              <w:marTop w:val="0"/>
                              <w:marBottom w:val="0"/>
                              <w:divBdr>
                                <w:top w:val="none" w:sz="0" w:space="0" w:color="auto"/>
                                <w:left w:val="none" w:sz="0" w:space="0" w:color="auto"/>
                                <w:bottom w:val="none" w:sz="0" w:space="0" w:color="auto"/>
                                <w:right w:val="none" w:sz="0" w:space="0" w:color="auto"/>
                              </w:divBdr>
                              <w:divsChild>
                                <w:div w:id="634987973">
                                  <w:marLeft w:val="0"/>
                                  <w:marRight w:val="0"/>
                                  <w:marTop w:val="0"/>
                                  <w:marBottom w:val="0"/>
                                  <w:divBdr>
                                    <w:top w:val="none" w:sz="0" w:space="0" w:color="auto"/>
                                    <w:left w:val="none" w:sz="0" w:space="0" w:color="auto"/>
                                    <w:bottom w:val="none" w:sz="0" w:space="0" w:color="auto"/>
                                    <w:right w:val="none" w:sz="0" w:space="0" w:color="auto"/>
                                  </w:divBdr>
                                  <w:divsChild>
                                    <w:div w:id="1844471269">
                                      <w:marLeft w:val="0"/>
                                      <w:marRight w:val="0"/>
                                      <w:marTop w:val="0"/>
                                      <w:marBottom w:val="0"/>
                                      <w:divBdr>
                                        <w:top w:val="none" w:sz="0" w:space="0" w:color="auto"/>
                                        <w:left w:val="none" w:sz="0" w:space="0" w:color="auto"/>
                                        <w:bottom w:val="none" w:sz="0" w:space="0" w:color="auto"/>
                                        <w:right w:val="none" w:sz="0" w:space="0" w:color="auto"/>
                                      </w:divBdr>
                                      <w:divsChild>
                                        <w:div w:id="2065130033">
                                          <w:marLeft w:val="0"/>
                                          <w:marRight w:val="0"/>
                                          <w:marTop w:val="0"/>
                                          <w:marBottom w:val="0"/>
                                          <w:divBdr>
                                            <w:top w:val="none" w:sz="0" w:space="0" w:color="auto"/>
                                            <w:left w:val="none" w:sz="0" w:space="0" w:color="auto"/>
                                            <w:bottom w:val="none" w:sz="0" w:space="0" w:color="auto"/>
                                            <w:right w:val="none" w:sz="0" w:space="0" w:color="auto"/>
                                          </w:divBdr>
                                          <w:divsChild>
                                            <w:div w:id="1600943752">
                                              <w:marLeft w:val="0"/>
                                              <w:marRight w:val="0"/>
                                              <w:marTop w:val="0"/>
                                              <w:marBottom w:val="0"/>
                                              <w:divBdr>
                                                <w:top w:val="none" w:sz="0" w:space="0" w:color="auto"/>
                                                <w:left w:val="none" w:sz="0" w:space="0" w:color="auto"/>
                                                <w:bottom w:val="none" w:sz="0" w:space="0" w:color="auto"/>
                                                <w:right w:val="none" w:sz="0" w:space="0" w:color="auto"/>
                                              </w:divBdr>
                                            </w:div>
                                          </w:divsChild>
                                        </w:div>
                                        <w:div w:id="664942415">
                                          <w:marLeft w:val="0"/>
                                          <w:marRight w:val="0"/>
                                          <w:marTop w:val="0"/>
                                          <w:marBottom w:val="0"/>
                                          <w:divBdr>
                                            <w:top w:val="none" w:sz="0" w:space="0" w:color="auto"/>
                                            <w:left w:val="none" w:sz="0" w:space="0" w:color="auto"/>
                                            <w:bottom w:val="none" w:sz="0" w:space="0" w:color="auto"/>
                                            <w:right w:val="none" w:sz="0" w:space="0" w:color="auto"/>
                                          </w:divBdr>
                                        </w:div>
                                      </w:divsChild>
                                    </w:div>
                                    <w:div w:id="1751149096">
                                      <w:marLeft w:val="0"/>
                                      <w:marRight w:val="0"/>
                                      <w:marTop w:val="0"/>
                                      <w:marBottom w:val="0"/>
                                      <w:divBdr>
                                        <w:top w:val="none" w:sz="0" w:space="0" w:color="auto"/>
                                        <w:left w:val="none" w:sz="0" w:space="0" w:color="auto"/>
                                        <w:bottom w:val="none" w:sz="0" w:space="0" w:color="auto"/>
                                        <w:right w:val="none" w:sz="0" w:space="0" w:color="auto"/>
                                      </w:divBdr>
                                      <w:divsChild>
                                        <w:div w:id="1094208984">
                                          <w:marLeft w:val="0"/>
                                          <w:marRight w:val="0"/>
                                          <w:marTop w:val="0"/>
                                          <w:marBottom w:val="0"/>
                                          <w:divBdr>
                                            <w:top w:val="none" w:sz="0" w:space="0" w:color="auto"/>
                                            <w:left w:val="none" w:sz="0" w:space="0" w:color="auto"/>
                                            <w:bottom w:val="none" w:sz="0" w:space="0" w:color="auto"/>
                                            <w:right w:val="none" w:sz="0" w:space="0" w:color="auto"/>
                                          </w:divBdr>
                                          <w:divsChild>
                                            <w:div w:id="476797076">
                                              <w:marLeft w:val="0"/>
                                              <w:marRight w:val="0"/>
                                              <w:marTop w:val="0"/>
                                              <w:marBottom w:val="0"/>
                                              <w:divBdr>
                                                <w:top w:val="none" w:sz="0" w:space="0" w:color="auto"/>
                                                <w:left w:val="none" w:sz="0" w:space="0" w:color="auto"/>
                                                <w:bottom w:val="none" w:sz="0" w:space="0" w:color="auto"/>
                                                <w:right w:val="none" w:sz="0" w:space="0" w:color="auto"/>
                                              </w:divBdr>
                                              <w:divsChild>
                                                <w:div w:id="526143618">
                                                  <w:marLeft w:val="0"/>
                                                  <w:marRight w:val="0"/>
                                                  <w:marTop w:val="0"/>
                                                  <w:marBottom w:val="0"/>
                                                  <w:divBdr>
                                                    <w:top w:val="none" w:sz="0" w:space="0" w:color="auto"/>
                                                    <w:left w:val="none" w:sz="0" w:space="0" w:color="auto"/>
                                                    <w:bottom w:val="none" w:sz="0" w:space="0" w:color="auto"/>
                                                    <w:right w:val="none" w:sz="0" w:space="0" w:color="auto"/>
                                                  </w:divBdr>
                                                  <w:divsChild>
                                                    <w:div w:id="206054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3974587">
                          <w:marLeft w:val="0"/>
                          <w:marRight w:val="0"/>
                          <w:marTop w:val="0"/>
                          <w:marBottom w:val="0"/>
                          <w:divBdr>
                            <w:top w:val="none" w:sz="0" w:space="0" w:color="auto"/>
                            <w:left w:val="none" w:sz="0" w:space="0" w:color="auto"/>
                            <w:bottom w:val="none" w:sz="0" w:space="0" w:color="auto"/>
                            <w:right w:val="none" w:sz="0" w:space="0" w:color="auto"/>
                          </w:divBdr>
                          <w:divsChild>
                            <w:div w:id="1009060090">
                              <w:marLeft w:val="0"/>
                              <w:marRight w:val="0"/>
                              <w:marTop w:val="0"/>
                              <w:marBottom w:val="0"/>
                              <w:divBdr>
                                <w:top w:val="none" w:sz="0" w:space="0" w:color="auto"/>
                                <w:left w:val="none" w:sz="0" w:space="0" w:color="auto"/>
                                <w:bottom w:val="none" w:sz="0" w:space="0" w:color="auto"/>
                                <w:right w:val="none" w:sz="0" w:space="0" w:color="auto"/>
                              </w:divBdr>
                              <w:divsChild>
                                <w:div w:id="1850749330">
                                  <w:marLeft w:val="0"/>
                                  <w:marRight w:val="0"/>
                                  <w:marTop w:val="0"/>
                                  <w:marBottom w:val="0"/>
                                  <w:divBdr>
                                    <w:top w:val="none" w:sz="0" w:space="0" w:color="auto"/>
                                    <w:left w:val="none" w:sz="0" w:space="0" w:color="auto"/>
                                    <w:bottom w:val="none" w:sz="0" w:space="0" w:color="auto"/>
                                    <w:right w:val="none" w:sz="0" w:space="0" w:color="auto"/>
                                  </w:divBdr>
                                  <w:divsChild>
                                    <w:div w:id="876426992">
                                      <w:marLeft w:val="0"/>
                                      <w:marRight w:val="0"/>
                                      <w:marTop w:val="0"/>
                                      <w:marBottom w:val="0"/>
                                      <w:divBdr>
                                        <w:top w:val="none" w:sz="0" w:space="0" w:color="auto"/>
                                        <w:left w:val="none" w:sz="0" w:space="0" w:color="auto"/>
                                        <w:bottom w:val="none" w:sz="0" w:space="0" w:color="auto"/>
                                        <w:right w:val="none" w:sz="0" w:space="0" w:color="auto"/>
                                      </w:divBdr>
                                      <w:divsChild>
                                        <w:div w:id="382099057">
                                          <w:marLeft w:val="0"/>
                                          <w:marRight w:val="0"/>
                                          <w:marTop w:val="0"/>
                                          <w:marBottom w:val="0"/>
                                          <w:divBdr>
                                            <w:top w:val="none" w:sz="0" w:space="0" w:color="auto"/>
                                            <w:left w:val="none" w:sz="0" w:space="0" w:color="auto"/>
                                            <w:bottom w:val="none" w:sz="0" w:space="0" w:color="auto"/>
                                            <w:right w:val="none" w:sz="0" w:space="0" w:color="auto"/>
                                          </w:divBdr>
                                          <w:divsChild>
                                            <w:div w:id="207107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641027">
                                      <w:marLeft w:val="0"/>
                                      <w:marRight w:val="0"/>
                                      <w:marTop w:val="0"/>
                                      <w:marBottom w:val="0"/>
                                      <w:divBdr>
                                        <w:top w:val="none" w:sz="0" w:space="0" w:color="auto"/>
                                        <w:left w:val="none" w:sz="0" w:space="0" w:color="auto"/>
                                        <w:bottom w:val="none" w:sz="0" w:space="0" w:color="auto"/>
                                        <w:right w:val="none" w:sz="0" w:space="0" w:color="auto"/>
                                      </w:divBdr>
                                      <w:divsChild>
                                        <w:div w:id="327054578">
                                          <w:marLeft w:val="0"/>
                                          <w:marRight w:val="0"/>
                                          <w:marTop w:val="0"/>
                                          <w:marBottom w:val="0"/>
                                          <w:divBdr>
                                            <w:top w:val="none" w:sz="0" w:space="0" w:color="auto"/>
                                            <w:left w:val="none" w:sz="0" w:space="0" w:color="auto"/>
                                            <w:bottom w:val="none" w:sz="0" w:space="0" w:color="auto"/>
                                            <w:right w:val="none" w:sz="0" w:space="0" w:color="auto"/>
                                          </w:divBdr>
                                          <w:divsChild>
                                            <w:div w:id="1622221617">
                                              <w:marLeft w:val="0"/>
                                              <w:marRight w:val="0"/>
                                              <w:marTop w:val="0"/>
                                              <w:marBottom w:val="0"/>
                                              <w:divBdr>
                                                <w:top w:val="none" w:sz="0" w:space="0" w:color="auto"/>
                                                <w:left w:val="none" w:sz="0" w:space="0" w:color="auto"/>
                                                <w:bottom w:val="none" w:sz="0" w:space="0" w:color="auto"/>
                                                <w:right w:val="none" w:sz="0" w:space="0" w:color="auto"/>
                                              </w:divBdr>
                                              <w:divsChild>
                                                <w:div w:id="1123500546">
                                                  <w:marLeft w:val="0"/>
                                                  <w:marRight w:val="0"/>
                                                  <w:marTop w:val="0"/>
                                                  <w:marBottom w:val="0"/>
                                                  <w:divBdr>
                                                    <w:top w:val="none" w:sz="0" w:space="0" w:color="auto"/>
                                                    <w:left w:val="none" w:sz="0" w:space="0" w:color="auto"/>
                                                    <w:bottom w:val="none" w:sz="0" w:space="0" w:color="auto"/>
                                                    <w:right w:val="none" w:sz="0" w:space="0" w:color="auto"/>
                                                  </w:divBdr>
                                                  <w:divsChild>
                                                    <w:div w:id="90341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678158">
                          <w:marLeft w:val="0"/>
                          <w:marRight w:val="0"/>
                          <w:marTop w:val="0"/>
                          <w:marBottom w:val="0"/>
                          <w:divBdr>
                            <w:top w:val="none" w:sz="0" w:space="0" w:color="auto"/>
                            <w:left w:val="none" w:sz="0" w:space="0" w:color="auto"/>
                            <w:bottom w:val="none" w:sz="0" w:space="0" w:color="auto"/>
                            <w:right w:val="none" w:sz="0" w:space="0" w:color="auto"/>
                          </w:divBdr>
                          <w:divsChild>
                            <w:div w:id="329791815">
                              <w:marLeft w:val="0"/>
                              <w:marRight w:val="0"/>
                              <w:marTop w:val="0"/>
                              <w:marBottom w:val="0"/>
                              <w:divBdr>
                                <w:top w:val="none" w:sz="0" w:space="0" w:color="auto"/>
                                <w:left w:val="none" w:sz="0" w:space="0" w:color="auto"/>
                                <w:bottom w:val="none" w:sz="0" w:space="0" w:color="auto"/>
                                <w:right w:val="none" w:sz="0" w:space="0" w:color="auto"/>
                              </w:divBdr>
                              <w:divsChild>
                                <w:div w:id="1720786853">
                                  <w:marLeft w:val="0"/>
                                  <w:marRight w:val="0"/>
                                  <w:marTop w:val="0"/>
                                  <w:marBottom w:val="0"/>
                                  <w:divBdr>
                                    <w:top w:val="none" w:sz="0" w:space="0" w:color="auto"/>
                                    <w:left w:val="none" w:sz="0" w:space="0" w:color="auto"/>
                                    <w:bottom w:val="none" w:sz="0" w:space="0" w:color="auto"/>
                                    <w:right w:val="none" w:sz="0" w:space="0" w:color="auto"/>
                                  </w:divBdr>
                                  <w:divsChild>
                                    <w:div w:id="320162137">
                                      <w:marLeft w:val="0"/>
                                      <w:marRight w:val="0"/>
                                      <w:marTop w:val="0"/>
                                      <w:marBottom w:val="0"/>
                                      <w:divBdr>
                                        <w:top w:val="none" w:sz="0" w:space="0" w:color="auto"/>
                                        <w:left w:val="none" w:sz="0" w:space="0" w:color="auto"/>
                                        <w:bottom w:val="none" w:sz="0" w:space="0" w:color="auto"/>
                                        <w:right w:val="none" w:sz="0" w:space="0" w:color="auto"/>
                                      </w:divBdr>
                                      <w:divsChild>
                                        <w:div w:id="1488747039">
                                          <w:marLeft w:val="0"/>
                                          <w:marRight w:val="0"/>
                                          <w:marTop w:val="0"/>
                                          <w:marBottom w:val="0"/>
                                          <w:divBdr>
                                            <w:top w:val="none" w:sz="0" w:space="0" w:color="auto"/>
                                            <w:left w:val="none" w:sz="0" w:space="0" w:color="auto"/>
                                            <w:bottom w:val="none" w:sz="0" w:space="0" w:color="auto"/>
                                            <w:right w:val="none" w:sz="0" w:space="0" w:color="auto"/>
                                          </w:divBdr>
                                          <w:divsChild>
                                            <w:div w:id="52579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042212">
                                      <w:marLeft w:val="0"/>
                                      <w:marRight w:val="0"/>
                                      <w:marTop w:val="0"/>
                                      <w:marBottom w:val="0"/>
                                      <w:divBdr>
                                        <w:top w:val="none" w:sz="0" w:space="0" w:color="auto"/>
                                        <w:left w:val="none" w:sz="0" w:space="0" w:color="auto"/>
                                        <w:bottom w:val="none" w:sz="0" w:space="0" w:color="auto"/>
                                        <w:right w:val="none" w:sz="0" w:space="0" w:color="auto"/>
                                      </w:divBdr>
                                      <w:divsChild>
                                        <w:div w:id="1642735502">
                                          <w:marLeft w:val="0"/>
                                          <w:marRight w:val="0"/>
                                          <w:marTop w:val="0"/>
                                          <w:marBottom w:val="0"/>
                                          <w:divBdr>
                                            <w:top w:val="none" w:sz="0" w:space="0" w:color="auto"/>
                                            <w:left w:val="none" w:sz="0" w:space="0" w:color="auto"/>
                                            <w:bottom w:val="none" w:sz="0" w:space="0" w:color="auto"/>
                                            <w:right w:val="none" w:sz="0" w:space="0" w:color="auto"/>
                                          </w:divBdr>
                                          <w:divsChild>
                                            <w:div w:id="1417021496">
                                              <w:marLeft w:val="0"/>
                                              <w:marRight w:val="0"/>
                                              <w:marTop w:val="0"/>
                                              <w:marBottom w:val="0"/>
                                              <w:divBdr>
                                                <w:top w:val="none" w:sz="0" w:space="0" w:color="auto"/>
                                                <w:left w:val="none" w:sz="0" w:space="0" w:color="auto"/>
                                                <w:bottom w:val="none" w:sz="0" w:space="0" w:color="auto"/>
                                                <w:right w:val="none" w:sz="0" w:space="0" w:color="auto"/>
                                              </w:divBdr>
                                              <w:divsChild>
                                                <w:div w:id="78403509">
                                                  <w:marLeft w:val="0"/>
                                                  <w:marRight w:val="0"/>
                                                  <w:marTop w:val="0"/>
                                                  <w:marBottom w:val="0"/>
                                                  <w:divBdr>
                                                    <w:top w:val="none" w:sz="0" w:space="0" w:color="auto"/>
                                                    <w:left w:val="none" w:sz="0" w:space="0" w:color="auto"/>
                                                    <w:bottom w:val="none" w:sz="0" w:space="0" w:color="auto"/>
                                                    <w:right w:val="none" w:sz="0" w:space="0" w:color="auto"/>
                                                  </w:divBdr>
                                                  <w:divsChild>
                                                    <w:div w:id="84070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77104605">
          <w:marLeft w:val="0"/>
          <w:marRight w:val="0"/>
          <w:marTop w:val="0"/>
          <w:marBottom w:val="0"/>
          <w:divBdr>
            <w:top w:val="none" w:sz="0" w:space="0" w:color="auto"/>
            <w:left w:val="none" w:sz="0" w:space="0" w:color="auto"/>
            <w:bottom w:val="none" w:sz="0" w:space="0" w:color="auto"/>
            <w:right w:val="none" w:sz="0" w:space="0" w:color="auto"/>
          </w:divBdr>
        </w:div>
      </w:divsChild>
    </w:div>
    <w:div w:id="1307978017">
      <w:bodyDiv w:val="1"/>
      <w:marLeft w:val="0"/>
      <w:marRight w:val="0"/>
      <w:marTop w:val="0"/>
      <w:marBottom w:val="0"/>
      <w:divBdr>
        <w:top w:val="none" w:sz="0" w:space="0" w:color="auto"/>
        <w:left w:val="none" w:sz="0" w:space="0" w:color="auto"/>
        <w:bottom w:val="none" w:sz="0" w:space="0" w:color="auto"/>
        <w:right w:val="none" w:sz="0" w:space="0" w:color="auto"/>
      </w:divBdr>
      <w:divsChild>
        <w:div w:id="249658922">
          <w:marLeft w:val="0"/>
          <w:marRight w:val="0"/>
          <w:marTop w:val="0"/>
          <w:marBottom w:val="0"/>
          <w:divBdr>
            <w:top w:val="none" w:sz="0" w:space="0" w:color="auto"/>
            <w:left w:val="none" w:sz="0" w:space="0" w:color="auto"/>
            <w:bottom w:val="none" w:sz="0" w:space="0" w:color="auto"/>
            <w:right w:val="none" w:sz="0" w:space="0" w:color="auto"/>
          </w:divBdr>
          <w:divsChild>
            <w:div w:id="1402949201">
              <w:marLeft w:val="0"/>
              <w:marRight w:val="0"/>
              <w:marTop w:val="0"/>
              <w:marBottom w:val="0"/>
              <w:divBdr>
                <w:top w:val="none" w:sz="0" w:space="0" w:color="auto"/>
                <w:left w:val="none" w:sz="0" w:space="0" w:color="auto"/>
                <w:bottom w:val="none" w:sz="0" w:space="0" w:color="auto"/>
                <w:right w:val="none" w:sz="0" w:space="0" w:color="auto"/>
              </w:divBdr>
              <w:divsChild>
                <w:div w:id="198076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016302">
      <w:bodyDiv w:val="1"/>
      <w:marLeft w:val="0"/>
      <w:marRight w:val="0"/>
      <w:marTop w:val="0"/>
      <w:marBottom w:val="0"/>
      <w:divBdr>
        <w:top w:val="none" w:sz="0" w:space="0" w:color="auto"/>
        <w:left w:val="none" w:sz="0" w:space="0" w:color="auto"/>
        <w:bottom w:val="none" w:sz="0" w:space="0" w:color="auto"/>
        <w:right w:val="none" w:sz="0" w:space="0" w:color="auto"/>
      </w:divBdr>
    </w:div>
    <w:div w:id="1458596979">
      <w:bodyDiv w:val="1"/>
      <w:marLeft w:val="0"/>
      <w:marRight w:val="0"/>
      <w:marTop w:val="0"/>
      <w:marBottom w:val="0"/>
      <w:divBdr>
        <w:top w:val="none" w:sz="0" w:space="0" w:color="auto"/>
        <w:left w:val="none" w:sz="0" w:space="0" w:color="auto"/>
        <w:bottom w:val="none" w:sz="0" w:space="0" w:color="auto"/>
        <w:right w:val="none" w:sz="0" w:space="0" w:color="auto"/>
      </w:divBdr>
    </w:div>
    <w:div w:id="1463956830">
      <w:bodyDiv w:val="1"/>
      <w:marLeft w:val="0"/>
      <w:marRight w:val="0"/>
      <w:marTop w:val="0"/>
      <w:marBottom w:val="0"/>
      <w:divBdr>
        <w:top w:val="none" w:sz="0" w:space="0" w:color="auto"/>
        <w:left w:val="none" w:sz="0" w:space="0" w:color="auto"/>
        <w:bottom w:val="none" w:sz="0" w:space="0" w:color="auto"/>
        <w:right w:val="none" w:sz="0" w:space="0" w:color="auto"/>
      </w:divBdr>
      <w:divsChild>
        <w:div w:id="1496991026">
          <w:marLeft w:val="0"/>
          <w:marRight w:val="0"/>
          <w:marTop w:val="0"/>
          <w:marBottom w:val="0"/>
          <w:divBdr>
            <w:top w:val="none" w:sz="0" w:space="0" w:color="auto"/>
            <w:left w:val="none" w:sz="0" w:space="0" w:color="auto"/>
            <w:bottom w:val="none" w:sz="0" w:space="0" w:color="auto"/>
            <w:right w:val="none" w:sz="0" w:space="0" w:color="auto"/>
          </w:divBdr>
          <w:divsChild>
            <w:div w:id="1685285321">
              <w:marLeft w:val="0"/>
              <w:marRight w:val="0"/>
              <w:marTop w:val="0"/>
              <w:marBottom w:val="0"/>
              <w:divBdr>
                <w:top w:val="none" w:sz="0" w:space="0" w:color="auto"/>
                <w:left w:val="none" w:sz="0" w:space="0" w:color="auto"/>
                <w:bottom w:val="none" w:sz="0" w:space="0" w:color="auto"/>
                <w:right w:val="none" w:sz="0" w:space="0" w:color="auto"/>
              </w:divBdr>
              <w:divsChild>
                <w:div w:id="1130561568">
                  <w:marLeft w:val="0"/>
                  <w:marRight w:val="0"/>
                  <w:marTop w:val="0"/>
                  <w:marBottom w:val="0"/>
                  <w:divBdr>
                    <w:top w:val="none" w:sz="0" w:space="0" w:color="auto"/>
                    <w:left w:val="none" w:sz="0" w:space="0" w:color="auto"/>
                    <w:bottom w:val="none" w:sz="0" w:space="0" w:color="auto"/>
                    <w:right w:val="none" w:sz="0" w:space="0" w:color="auto"/>
                  </w:divBdr>
                  <w:divsChild>
                    <w:div w:id="2116366324">
                      <w:marLeft w:val="0"/>
                      <w:marRight w:val="0"/>
                      <w:marTop w:val="0"/>
                      <w:marBottom w:val="0"/>
                      <w:divBdr>
                        <w:top w:val="none" w:sz="0" w:space="0" w:color="auto"/>
                        <w:left w:val="none" w:sz="0" w:space="0" w:color="auto"/>
                        <w:bottom w:val="none" w:sz="0" w:space="0" w:color="auto"/>
                        <w:right w:val="none" w:sz="0" w:space="0" w:color="auto"/>
                      </w:divBdr>
                      <w:divsChild>
                        <w:div w:id="1662614812">
                          <w:marLeft w:val="0"/>
                          <w:marRight w:val="0"/>
                          <w:marTop w:val="0"/>
                          <w:marBottom w:val="0"/>
                          <w:divBdr>
                            <w:top w:val="none" w:sz="0" w:space="0" w:color="auto"/>
                            <w:left w:val="none" w:sz="0" w:space="0" w:color="auto"/>
                            <w:bottom w:val="none" w:sz="0" w:space="0" w:color="auto"/>
                            <w:right w:val="none" w:sz="0" w:space="0" w:color="auto"/>
                          </w:divBdr>
                          <w:divsChild>
                            <w:div w:id="459542375">
                              <w:marLeft w:val="0"/>
                              <w:marRight w:val="0"/>
                              <w:marTop w:val="0"/>
                              <w:marBottom w:val="0"/>
                              <w:divBdr>
                                <w:top w:val="none" w:sz="0" w:space="0" w:color="auto"/>
                                <w:left w:val="none" w:sz="0" w:space="0" w:color="auto"/>
                                <w:bottom w:val="none" w:sz="0" w:space="0" w:color="auto"/>
                                <w:right w:val="none" w:sz="0" w:space="0" w:color="auto"/>
                              </w:divBdr>
                            </w:div>
                          </w:divsChild>
                        </w:div>
                        <w:div w:id="1633897800">
                          <w:marLeft w:val="0"/>
                          <w:marRight w:val="0"/>
                          <w:marTop w:val="0"/>
                          <w:marBottom w:val="0"/>
                          <w:divBdr>
                            <w:top w:val="none" w:sz="0" w:space="0" w:color="auto"/>
                            <w:left w:val="none" w:sz="0" w:space="0" w:color="auto"/>
                            <w:bottom w:val="none" w:sz="0" w:space="0" w:color="auto"/>
                            <w:right w:val="none" w:sz="0" w:space="0" w:color="auto"/>
                          </w:divBdr>
                          <w:divsChild>
                            <w:div w:id="1456214440">
                              <w:marLeft w:val="0"/>
                              <w:marRight w:val="0"/>
                              <w:marTop w:val="0"/>
                              <w:marBottom w:val="0"/>
                              <w:divBdr>
                                <w:top w:val="none" w:sz="0" w:space="0" w:color="auto"/>
                                <w:left w:val="none" w:sz="0" w:space="0" w:color="auto"/>
                                <w:bottom w:val="none" w:sz="0" w:space="0" w:color="auto"/>
                                <w:right w:val="none" w:sz="0" w:space="0" w:color="auto"/>
                              </w:divBdr>
                              <w:divsChild>
                                <w:div w:id="242908725">
                                  <w:marLeft w:val="0"/>
                                  <w:marRight w:val="0"/>
                                  <w:marTop w:val="0"/>
                                  <w:marBottom w:val="0"/>
                                  <w:divBdr>
                                    <w:top w:val="none" w:sz="0" w:space="0" w:color="auto"/>
                                    <w:left w:val="none" w:sz="0" w:space="0" w:color="auto"/>
                                    <w:bottom w:val="none" w:sz="0" w:space="0" w:color="auto"/>
                                    <w:right w:val="none" w:sz="0" w:space="0" w:color="auto"/>
                                  </w:divBdr>
                                  <w:divsChild>
                                    <w:div w:id="131409401">
                                      <w:marLeft w:val="0"/>
                                      <w:marRight w:val="0"/>
                                      <w:marTop w:val="0"/>
                                      <w:marBottom w:val="0"/>
                                      <w:divBdr>
                                        <w:top w:val="none" w:sz="0" w:space="0" w:color="auto"/>
                                        <w:left w:val="none" w:sz="0" w:space="0" w:color="auto"/>
                                        <w:bottom w:val="none" w:sz="0" w:space="0" w:color="auto"/>
                                        <w:right w:val="none" w:sz="0" w:space="0" w:color="auto"/>
                                      </w:divBdr>
                                      <w:divsChild>
                                        <w:div w:id="2072386912">
                                          <w:marLeft w:val="0"/>
                                          <w:marRight w:val="0"/>
                                          <w:marTop w:val="0"/>
                                          <w:marBottom w:val="0"/>
                                          <w:divBdr>
                                            <w:top w:val="none" w:sz="0" w:space="0" w:color="auto"/>
                                            <w:left w:val="none" w:sz="0" w:space="0" w:color="auto"/>
                                            <w:bottom w:val="none" w:sz="0" w:space="0" w:color="auto"/>
                                            <w:right w:val="none" w:sz="0" w:space="0" w:color="auto"/>
                                          </w:divBdr>
                                          <w:divsChild>
                                            <w:div w:id="10407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923585">
                                      <w:marLeft w:val="0"/>
                                      <w:marRight w:val="0"/>
                                      <w:marTop w:val="0"/>
                                      <w:marBottom w:val="0"/>
                                      <w:divBdr>
                                        <w:top w:val="none" w:sz="0" w:space="0" w:color="auto"/>
                                        <w:left w:val="none" w:sz="0" w:space="0" w:color="auto"/>
                                        <w:bottom w:val="none" w:sz="0" w:space="0" w:color="auto"/>
                                        <w:right w:val="none" w:sz="0" w:space="0" w:color="auto"/>
                                      </w:divBdr>
                                      <w:divsChild>
                                        <w:div w:id="480780572">
                                          <w:marLeft w:val="0"/>
                                          <w:marRight w:val="0"/>
                                          <w:marTop w:val="0"/>
                                          <w:marBottom w:val="0"/>
                                          <w:divBdr>
                                            <w:top w:val="none" w:sz="0" w:space="0" w:color="auto"/>
                                            <w:left w:val="none" w:sz="0" w:space="0" w:color="auto"/>
                                            <w:bottom w:val="none" w:sz="0" w:space="0" w:color="auto"/>
                                            <w:right w:val="none" w:sz="0" w:space="0" w:color="auto"/>
                                          </w:divBdr>
                                          <w:divsChild>
                                            <w:div w:id="1546599986">
                                              <w:marLeft w:val="0"/>
                                              <w:marRight w:val="0"/>
                                              <w:marTop w:val="0"/>
                                              <w:marBottom w:val="0"/>
                                              <w:divBdr>
                                                <w:top w:val="none" w:sz="0" w:space="0" w:color="auto"/>
                                                <w:left w:val="none" w:sz="0" w:space="0" w:color="auto"/>
                                                <w:bottom w:val="none" w:sz="0" w:space="0" w:color="auto"/>
                                                <w:right w:val="none" w:sz="0" w:space="0" w:color="auto"/>
                                              </w:divBdr>
                                              <w:divsChild>
                                                <w:div w:id="251939631">
                                                  <w:marLeft w:val="0"/>
                                                  <w:marRight w:val="0"/>
                                                  <w:marTop w:val="0"/>
                                                  <w:marBottom w:val="0"/>
                                                  <w:divBdr>
                                                    <w:top w:val="none" w:sz="0" w:space="0" w:color="auto"/>
                                                    <w:left w:val="none" w:sz="0" w:space="0" w:color="auto"/>
                                                    <w:bottom w:val="none" w:sz="0" w:space="0" w:color="auto"/>
                                                    <w:right w:val="none" w:sz="0" w:space="0" w:color="auto"/>
                                                  </w:divBdr>
                                                  <w:divsChild>
                                                    <w:div w:id="123516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646180">
                          <w:marLeft w:val="0"/>
                          <w:marRight w:val="0"/>
                          <w:marTop w:val="0"/>
                          <w:marBottom w:val="0"/>
                          <w:divBdr>
                            <w:top w:val="none" w:sz="0" w:space="0" w:color="auto"/>
                            <w:left w:val="none" w:sz="0" w:space="0" w:color="auto"/>
                            <w:bottom w:val="none" w:sz="0" w:space="0" w:color="auto"/>
                            <w:right w:val="none" w:sz="0" w:space="0" w:color="auto"/>
                          </w:divBdr>
                          <w:divsChild>
                            <w:div w:id="1288509825">
                              <w:marLeft w:val="0"/>
                              <w:marRight w:val="0"/>
                              <w:marTop w:val="0"/>
                              <w:marBottom w:val="0"/>
                              <w:divBdr>
                                <w:top w:val="none" w:sz="0" w:space="0" w:color="auto"/>
                                <w:left w:val="none" w:sz="0" w:space="0" w:color="auto"/>
                                <w:bottom w:val="none" w:sz="0" w:space="0" w:color="auto"/>
                                <w:right w:val="none" w:sz="0" w:space="0" w:color="auto"/>
                              </w:divBdr>
                              <w:divsChild>
                                <w:div w:id="2062090936">
                                  <w:marLeft w:val="0"/>
                                  <w:marRight w:val="0"/>
                                  <w:marTop w:val="0"/>
                                  <w:marBottom w:val="0"/>
                                  <w:divBdr>
                                    <w:top w:val="none" w:sz="0" w:space="0" w:color="auto"/>
                                    <w:left w:val="none" w:sz="0" w:space="0" w:color="auto"/>
                                    <w:bottom w:val="none" w:sz="0" w:space="0" w:color="auto"/>
                                    <w:right w:val="none" w:sz="0" w:space="0" w:color="auto"/>
                                  </w:divBdr>
                                  <w:divsChild>
                                    <w:div w:id="2001929541">
                                      <w:marLeft w:val="0"/>
                                      <w:marRight w:val="0"/>
                                      <w:marTop w:val="0"/>
                                      <w:marBottom w:val="0"/>
                                      <w:divBdr>
                                        <w:top w:val="none" w:sz="0" w:space="0" w:color="auto"/>
                                        <w:left w:val="none" w:sz="0" w:space="0" w:color="auto"/>
                                        <w:bottom w:val="none" w:sz="0" w:space="0" w:color="auto"/>
                                        <w:right w:val="none" w:sz="0" w:space="0" w:color="auto"/>
                                      </w:divBdr>
                                      <w:divsChild>
                                        <w:div w:id="455442090">
                                          <w:marLeft w:val="0"/>
                                          <w:marRight w:val="0"/>
                                          <w:marTop w:val="0"/>
                                          <w:marBottom w:val="0"/>
                                          <w:divBdr>
                                            <w:top w:val="none" w:sz="0" w:space="0" w:color="auto"/>
                                            <w:left w:val="none" w:sz="0" w:space="0" w:color="auto"/>
                                            <w:bottom w:val="none" w:sz="0" w:space="0" w:color="auto"/>
                                            <w:right w:val="none" w:sz="0" w:space="0" w:color="auto"/>
                                          </w:divBdr>
                                          <w:divsChild>
                                            <w:div w:id="1773277770">
                                              <w:marLeft w:val="0"/>
                                              <w:marRight w:val="0"/>
                                              <w:marTop w:val="0"/>
                                              <w:marBottom w:val="0"/>
                                              <w:divBdr>
                                                <w:top w:val="none" w:sz="0" w:space="0" w:color="auto"/>
                                                <w:left w:val="none" w:sz="0" w:space="0" w:color="auto"/>
                                                <w:bottom w:val="none" w:sz="0" w:space="0" w:color="auto"/>
                                                <w:right w:val="none" w:sz="0" w:space="0" w:color="auto"/>
                                              </w:divBdr>
                                            </w:div>
                                          </w:divsChild>
                                        </w:div>
                                        <w:div w:id="1735740955">
                                          <w:marLeft w:val="0"/>
                                          <w:marRight w:val="0"/>
                                          <w:marTop w:val="0"/>
                                          <w:marBottom w:val="0"/>
                                          <w:divBdr>
                                            <w:top w:val="none" w:sz="0" w:space="0" w:color="auto"/>
                                            <w:left w:val="none" w:sz="0" w:space="0" w:color="auto"/>
                                            <w:bottom w:val="none" w:sz="0" w:space="0" w:color="auto"/>
                                            <w:right w:val="none" w:sz="0" w:space="0" w:color="auto"/>
                                          </w:divBdr>
                                        </w:div>
                                      </w:divsChild>
                                    </w:div>
                                    <w:div w:id="1612858382">
                                      <w:marLeft w:val="0"/>
                                      <w:marRight w:val="0"/>
                                      <w:marTop w:val="0"/>
                                      <w:marBottom w:val="0"/>
                                      <w:divBdr>
                                        <w:top w:val="none" w:sz="0" w:space="0" w:color="auto"/>
                                        <w:left w:val="none" w:sz="0" w:space="0" w:color="auto"/>
                                        <w:bottom w:val="none" w:sz="0" w:space="0" w:color="auto"/>
                                        <w:right w:val="none" w:sz="0" w:space="0" w:color="auto"/>
                                      </w:divBdr>
                                      <w:divsChild>
                                        <w:div w:id="1831864413">
                                          <w:marLeft w:val="0"/>
                                          <w:marRight w:val="0"/>
                                          <w:marTop w:val="0"/>
                                          <w:marBottom w:val="0"/>
                                          <w:divBdr>
                                            <w:top w:val="none" w:sz="0" w:space="0" w:color="auto"/>
                                            <w:left w:val="none" w:sz="0" w:space="0" w:color="auto"/>
                                            <w:bottom w:val="none" w:sz="0" w:space="0" w:color="auto"/>
                                            <w:right w:val="none" w:sz="0" w:space="0" w:color="auto"/>
                                          </w:divBdr>
                                          <w:divsChild>
                                            <w:div w:id="914125228">
                                              <w:marLeft w:val="0"/>
                                              <w:marRight w:val="0"/>
                                              <w:marTop w:val="0"/>
                                              <w:marBottom w:val="0"/>
                                              <w:divBdr>
                                                <w:top w:val="none" w:sz="0" w:space="0" w:color="auto"/>
                                                <w:left w:val="none" w:sz="0" w:space="0" w:color="auto"/>
                                                <w:bottom w:val="none" w:sz="0" w:space="0" w:color="auto"/>
                                                <w:right w:val="none" w:sz="0" w:space="0" w:color="auto"/>
                                              </w:divBdr>
                                              <w:divsChild>
                                                <w:div w:id="1944604192">
                                                  <w:marLeft w:val="0"/>
                                                  <w:marRight w:val="0"/>
                                                  <w:marTop w:val="0"/>
                                                  <w:marBottom w:val="0"/>
                                                  <w:divBdr>
                                                    <w:top w:val="none" w:sz="0" w:space="0" w:color="auto"/>
                                                    <w:left w:val="none" w:sz="0" w:space="0" w:color="auto"/>
                                                    <w:bottom w:val="none" w:sz="0" w:space="0" w:color="auto"/>
                                                    <w:right w:val="none" w:sz="0" w:space="0" w:color="auto"/>
                                                  </w:divBdr>
                                                  <w:divsChild>
                                                    <w:div w:id="28019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030878">
                          <w:marLeft w:val="0"/>
                          <w:marRight w:val="0"/>
                          <w:marTop w:val="0"/>
                          <w:marBottom w:val="0"/>
                          <w:divBdr>
                            <w:top w:val="none" w:sz="0" w:space="0" w:color="auto"/>
                            <w:left w:val="none" w:sz="0" w:space="0" w:color="auto"/>
                            <w:bottom w:val="none" w:sz="0" w:space="0" w:color="auto"/>
                            <w:right w:val="none" w:sz="0" w:space="0" w:color="auto"/>
                          </w:divBdr>
                          <w:divsChild>
                            <w:div w:id="1146320513">
                              <w:marLeft w:val="0"/>
                              <w:marRight w:val="0"/>
                              <w:marTop w:val="0"/>
                              <w:marBottom w:val="0"/>
                              <w:divBdr>
                                <w:top w:val="none" w:sz="0" w:space="0" w:color="auto"/>
                                <w:left w:val="none" w:sz="0" w:space="0" w:color="auto"/>
                                <w:bottom w:val="none" w:sz="0" w:space="0" w:color="auto"/>
                                <w:right w:val="none" w:sz="0" w:space="0" w:color="auto"/>
                              </w:divBdr>
                              <w:divsChild>
                                <w:div w:id="2006664332">
                                  <w:marLeft w:val="0"/>
                                  <w:marRight w:val="0"/>
                                  <w:marTop w:val="0"/>
                                  <w:marBottom w:val="0"/>
                                  <w:divBdr>
                                    <w:top w:val="none" w:sz="0" w:space="0" w:color="auto"/>
                                    <w:left w:val="none" w:sz="0" w:space="0" w:color="auto"/>
                                    <w:bottom w:val="none" w:sz="0" w:space="0" w:color="auto"/>
                                    <w:right w:val="none" w:sz="0" w:space="0" w:color="auto"/>
                                  </w:divBdr>
                                  <w:divsChild>
                                    <w:div w:id="515730024">
                                      <w:marLeft w:val="0"/>
                                      <w:marRight w:val="0"/>
                                      <w:marTop w:val="0"/>
                                      <w:marBottom w:val="0"/>
                                      <w:divBdr>
                                        <w:top w:val="none" w:sz="0" w:space="0" w:color="auto"/>
                                        <w:left w:val="none" w:sz="0" w:space="0" w:color="auto"/>
                                        <w:bottom w:val="none" w:sz="0" w:space="0" w:color="auto"/>
                                        <w:right w:val="none" w:sz="0" w:space="0" w:color="auto"/>
                                      </w:divBdr>
                                      <w:divsChild>
                                        <w:div w:id="1137532802">
                                          <w:marLeft w:val="0"/>
                                          <w:marRight w:val="0"/>
                                          <w:marTop w:val="0"/>
                                          <w:marBottom w:val="0"/>
                                          <w:divBdr>
                                            <w:top w:val="none" w:sz="0" w:space="0" w:color="auto"/>
                                            <w:left w:val="none" w:sz="0" w:space="0" w:color="auto"/>
                                            <w:bottom w:val="none" w:sz="0" w:space="0" w:color="auto"/>
                                            <w:right w:val="none" w:sz="0" w:space="0" w:color="auto"/>
                                          </w:divBdr>
                                          <w:divsChild>
                                            <w:div w:id="188856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430717">
                                      <w:marLeft w:val="0"/>
                                      <w:marRight w:val="0"/>
                                      <w:marTop w:val="0"/>
                                      <w:marBottom w:val="0"/>
                                      <w:divBdr>
                                        <w:top w:val="none" w:sz="0" w:space="0" w:color="auto"/>
                                        <w:left w:val="none" w:sz="0" w:space="0" w:color="auto"/>
                                        <w:bottom w:val="none" w:sz="0" w:space="0" w:color="auto"/>
                                        <w:right w:val="none" w:sz="0" w:space="0" w:color="auto"/>
                                      </w:divBdr>
                                      <w:divsChild>
                                        <w:div w:id="2080901165">
                                          <w:marLeft w:val="0"/>
                                          <w:marRight w:val="0"/>
                                          <w:marTop w:val="0"/>
                                          <w:marBottom w:val="0"/>
                                          <w:divBdr>
                                            <w:top w:val="none" w:sz="0" w:space="0" w:color="auto"/>
                                            <w:left w:val="none" w:sz="0" w:space="0" w:color="auto"/>
                                            <w:bottom w:val="none" w:sz="0" w:space="0" w:color="auto"/>
                                            <w:right w:val="none" w:sz="0" w:space="0" w:color="auto"/>
                                          </w:divBdr>
                                          <w:divsChild>
                                            <w:div w:id="973485073">
                                              <w:marLeft w:val="0"/>
                                              <w:marRight w:val="0"/>
                                              <w:marTop w:val="0"/>
                                              <w:marBottom w:val="0"/>
                                              <w:divBdr>
                                                <w:top w:val="none" w:sz="0" w:space="0" w:color="auto"/>
                                                <w:left w:val="none" w:sz="0" w:space="0" w:color="auto"/>
                                                <w:bottom w:val="none" w:sz="0" w:space="0" w:color="auto"/>
                                                <w:right w:val="none" w:sz="0" w:space="0" w:color="auto"/>
                                              </w:divBdr>
                                              <w:divsChild>
                                                <w:div w:id="475151883">
                                                  <w:marLeft w:val="0"/>
                                                  <w:marRight w:val="0"/>
                                                  <w:marTop w:val="0"/>
                                                  <w:marBottom w:val="0"/>
                                                  <w:divBdr>
                                                    <w:top w:val="none" w:sz="0" w:space="0" w:color="auto"/>
                                                    <w:left w:val="none" w:sz="0" w:space="0" w:color="auto"/>
                                                    <w:bottom w:val="none" w:sz="0" w:space="0" w:color="auto"/>
                                                    <w:right w:val="none" w:sz="0" w:space="0" w:color="auto"/>
                                                  </w:divBdr>
                                                  <w:divsChild>
                                                    <w:div w:id="111039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9633188">
                          <w:marLeft w:val="0"/>
                          <w:marRight w:val="0"/>
                          <w:marTop w:val="0"/>
                          <w:marBottom w:val="0"/>
                          <w:divBdr>
                            <w:top w:val="none" w:sz="0" w:space="0" w:color="auto"/>
                            <w:left w:val="none" w:sz="0" w:space="0" w:color="auto"/>
                            <w:bottom w:val="none" w:sz="0" w:space="0" w:color="auto"/>
                            <w:right w:val="none" w:sz="0" w:space="0" w:color="auto"/>
                          </w:divBdr>
                          <w:divsChild>
                            <w:div w:id="1225947289">
                              <w:marLeft w:val="0"/>
                              <w:marRight w:val="0"/>
                              <w:marTop w:val="0"/>
                              <w:marBottom w:val="0"/>
                              <w:divBdr>
                                <w:top w:val="none" w:sz="0" w:space="0" w:color="auto"/>
                                <w:left w:val="none" w:sz="0" w:space="0" w:color="auto"/>
                                <w:bottom w:val="none" w:sz="0" w:space="0" w:color="auto"/>
                                <w:right w:val="none" w:sz="0" w:space="0" w:color="auto"/>
                              </w:divBdr>
                              <w:divsChild>
                                <w:div w:id="1305625433">
                                  <w:marLeft w:val="0"/>
                                  <w:marRight w:val="0"/>
                                  <w:marTop w:val="0"/>
                                  <w:marBottom w:val="0"/>
                                  <w:divBdr>
                                    <w:top w:val="none" w:sz="0" w:space="0" w:color="auto"/>
                                    <w:left w:val="none" w:sz="0" w:space="0" w:color="auto"/>
                                    <w:bottom w:val="none" w:sz="0" w:space="0" w:color="auto"/>
                                    <w:right w:val="none" w:sz="0" w:space="0" w:color="auto"/>
                                  </w:divBdr>
                                  <w:divsChild>
                                    <w:div w:id="313798499">
                                      <w:marLeft w:val="0"/>
                                      <w:marRight w:val="0"/>
                                      <w:marTop w:val="0"/>
                                      <w:marBottom w:val="0"/>
                                      <w:divBdr>
                                        <w:top w:val="none" w:sz="0" w:space="0" w:color="auto"/>
                                        <w:left w:val="none" w:sz="0" w:space="0" w:color="auto"/>
                                        <w:bottom w:val="none" w:sz="0" w:space="0" w:color="auto"/>
                                        <w:right w:val="none" w:sz="0" w:space="0" w:color="auto"/>
                                      </w:divBdr>
                                      <w:divsChild>
                                        <w:div w:id="1233733100">
                                          <w:marLeft w:val="0"/>
                                          <w:marRight w:val="0"/>
                                          <w:marTop w:val="0"/>
                                          <w:marBottom w:val="0"/>
                                          <w:divBdr>
                                            <w:top w:val="none" w:sz="0" w:space="0" w:color="auto"/>
                                            <w:left w:val="none" w:sz="0" w:space="0" w:color="auto"/>
                                            <w:bottom w:val="none" w:sz="0" w:space="0" w:color="auto"/>
                                            <w:right w:val="none" w:sz="0" w:space="0" w:color="auto"/>
                                          </w:divBdr>
                                          <w:divsChild>
                                            <w:div w:id="163513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403588">
                                      <w:marLeft w:val="0"/>
                                      <w:marRight w:val="0"/>
                                      <w:marTop w:val="0"/>
                                      <w:marBottom w:val="0"/>
                                      <w:divBdr>
                                        <w:top w:val="none" w:sz="0" w:space="0" w:color="auto"/>
                                        <w:left w:val="none" w:sz="0" w:space="0" w:color="auto"/>
                                        <w:bottom w:val="none" w:sz="0" w:space="0" w:color="auto"/>
                                        <w:right w:val="none" w:sz="0" w:space="0" w:color="auto"/>
                                      </w:divBdr>
                                      <w:divsChild>
                                        <w:div w:id="1991522085">
                                          <w:marLeft w:val="0"/>
                                          <w:marRight w:val="0"/>
                                          <w:marTop w:val="0"/>
                                          <w:marBottom w:val="0"/>
                                          <w:divBdr>
                                            <w:top w:val="none" w:sz="0" w:space="0" w:color="auto"/>
                                            <w:left w:val="none" w:sz="0" w:space="0" w:color="auto"/>
                                            <w:bottom w:val="none" w:sz="0" w:space="0" w:color="auto"/>
                                            <w:right w:val="none" w:sz="0" w:space="0" w:color="auto"/>
                                          </w:divBdr>
                                          <w:divsChild>
                                            <w:div w:id="1907255103">
                                              <w:marLeft w:val="0"/>
                                              <w:marRight w:val="0"/>
                                              <w:marTop w:val="0"/>
                                              <w:marBottom w:val="0"/>
                                              <w:divBdr>
                                                <w:top w:val="none" w:sz="0" w:space="0" w:color="auto"/>
                                                <w:left w:val="none" w:sz="0" w:space="0" w:color="auto"/>
                                                <w:bottom w:val="none" w:sz="0" w:space="0" w:color="auto"/>
                                                <w:right w:val="none" w:sz="0" w:space="0" w:color="auto"/>
                                              </w:divBdr>
                                              <w:divsChild>
                                                <w:div w:id="2070568489">
                                                  <w:marLeft w:val="0"/>
                                                  <w:marRight w:val="0"/>
                                                  <w:marTop w:val="0"/>
                                                  <w:marBottom w:val="0"/>
                                                  <w:divBdr>
                                                    <w:top w:val="none" w:sz="0" w:space="0" w:color="auto"/>
                                                    <w:left w:val="none" w:sz="0" w:space="0" w:color="auto"/>
                                                    <w:bottom w:val="none" w:sz="0" w:space="0" w:color="auto"/>
                                                    <w:right w:val="none" w:sz="0" w:space="0" w:color="auto"/>
                                                  </w:divBdr>
                                                  <w:divsChild>
                                                    <w:div w:id="88421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58983869">
          <w:marLeft w:val="0"/>
          <w:marRight w:val="0"/>
          <w:marTop w:val="0"/>
          <w:marBottom w:val="0"/>
          <w:divBdr>
            <w:top w:val="none" w:sz="0" w:space="0" w:color="auto"/>
            <w:left w:val="none" w:sz="0" w:space="0" w:color="auto"/>
            <w:bottom w:val="none" w:sz="0" w:space="0" w:color="auto"/>
            <w:right w:val="none" w:sz="0" w:space="0" w:color="auto"/>
          </w:divBdr>
        </w:div>
      </w:divsChild>
    </w:div>
    <w:div w:id="1566603926">
      <w:bodyDiv w:val="1"/>
      <w:marLeft w:val="0"/>
      <w:marRight w:val="0"/>
      <w:marTop w:val="0"/>
      <w:marBottom w:val="0"/>
      <w:divBdr>
        <w:top w:val="none" w:sz="0" w:space="0" w:color="auto"/>
        <w:left w:val="none" w:sz="0" w:space="0" w:color="auto"/>
        <w:bottom w:val="none" w:sz="0" w:space="0" w:color="auto"/>
        <w:right w:val="none" w:sz="0" w:space="0" w:color="auto"/>
      </w:divBdr>
      <w:divsChild>
        <w:div w:id="1990137136">
          <w:marLeft w:val="0"/>
          <w:marRight w:val="0"/>
          <w:marTop w:val="0"/>
          <w:marBottom w:val="0"/>
          <w:divBdr>
            <w:top w:val="none" w:sz="0" w:space="0" w:color="auto"/>
            <w:left w:val="none" w:sz="0" w:space="0" w:color="auto"/>
            <w:bottom w:val="none" w:sz="0" w:space="0" w:color="auto"/>
            <w:right w:val="none" w:sz="0" w:space="0" w:color="auto"/>
          </w:divBdr>
          <w:divsChild>
            <w:div w:id="1366636531">
              <w:marLeft w:val="0"/>
              <w:marRight w:val="0"/>
              <w:marTop w:val="0"/>
              <w:marBottom w:val="0"/>
              <w:divBdr>
                <w:top w:val="none" w:sz="0" w:space="0" w:color="auto"/>
                <w:left w:val="none" w:sz="0" w:space="0" w:color="auto"/>
                <w:bottom w:val="none" w:sz="0" w:space="0" w:color="auto"/>
                <w:right w:val="none" w:sz="0" w:space="0" w:color="auto"/>
              </w:divBdr>
              <w:divsChild>
                <w:div w:id="2061859677">
                  <w:marLeft w:val="0"/>
                  <w:marRight w:val="0"/>
                  <w:marTop w:val="0"/>
                  <w:marBottom w:val="0"/>
                  <w:divBdr>
                    <w:top w:val="none" w:sz="0" w:space="0" w:color="auto"/>
                    <w:left w:val="none" w:sz="0" w:space="0" w:color="auto"/>
                    <w:bottom w:val="none" w:sz="0" w:space="0" w:color="auto"/>
                    <w:right w:val="none" w:sz="0" w:space="0" w:color="auto"/>
                  </w:divBdr>
                  <w:divsChild>
                    <w:div w:id="190306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582941">
      <w:bodyDiv w:val="1"/>
      <w:marLeft w:val="0"/>
      <w:marRight w:val="0"/>
      <w:marTop w:val="0"/>
      <w:marBottom w:val="0"/>
      <w:divBdr>
        <w:top w:val="none" w:sz="0" w:space="0" w:color="auto"/>
        <w:left w:val="none" w:sz="0" w:space="0" w:color="auto"/>
        <w:bottom w:val="none" w:sz="0" w:space="0" w:color="auto"/>
        <w:right w:val="none" w:sz="0" w:space="0" w:color="auto"/>
      </w:divBdr>
      <w:divsChild>
        <w:div w:id="2097480223">
          <w:marLeft w:val="0"/>
          <w:marRight w:val="0"/>
          <w:marTop w:val="0"/>
          <w:marBottom w:val="0"/>
          <w:divBdr>
            <w:top w:val="none" w:sz="0" w:space="0" w:color="auto"/>
            <w:left w:val="none" w:sz="0" w:space="0" w:color="auto"/>
            <w:bottom w:val="none" w:sz="0" w:space="0" w:color="auto"/>
            <w:right w:val="none" w:sz="0" w:space="0" w:color="auto"/>
          </w:divBdr>
          <w:divsChild>
            <w:div w:id="669286262">
              <w:marLeft w:val="0"/>
              <w:marRight w:val="0"/>
              <w:marTop w:val="0"/>
              <w:marBottom w:val="0"/>
              <w:divBdr>
                <w:top w:val="none" w:sz="0" w:space="0" w:color="auto"/>
                <w:left w:val="none" w:sz="0" w:space="0" w:color="auto"/>
                <w:bottom w:val="none" w:sz="0" w:space="0" w:color="auto"/>
                <w:right w:val="none" w:sz="0" w:space="0" w:color="auto"/>
              </w:divBdr>
              <w:divsChild>
                <w:div w:id="66382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933769">
      <w:bodyDiv w:val="1"/>
      <w:marLeft w:val="0"/>
      <w:marRight w:val="0"/>
      <w:marTop w:val="0"/>
      <w:marBottom w:val="0"/>
      <w:divBdr>
        <w:top w:val="none" w:sz="0" w:space="0" w:color="auto"/>
        <w:left w:val="none" w:sz="0" w:space="0" w:color="auto"/>
        <w:bottom w:val="none" w:sz="0" w:space="0" w:color="auto"/>
        <w:right w:val="none" w:sz="0" w:space="0" w:color="auto"/>
      </w:divBdr>
    </w:div>
    <w:div w:id="1679625188">
      <w:bodyDiv w:val="1"/>
      <w:marLeft w:val="0"/>
      <w:marRight w:val="0"/>
      <w:marTop w:val="0"/>
      <w:marBottom w:val="0"/>
      <w:divBdr>
        <w:top w:val="none" w:sz="0" w:space="0" w:color="auto"/>
        <w:left w:val="none" w:sz="0" w:space="0" w:color="auto"/>
        <w:bottom w:val="none" w:sz="0" w:space="0" w:color="auto"/>
        <w:right w:val="none" w:sz="0" w:space="0" w:color="auto"/>
      </w:divBdr>
      <w:divsChild>
        <w:div w:id="38945506">
          <w:marLeft w:val="0"/>
          <w:marRight w:val="0"/>
          <w:marTop w:val="0"/>
          <w:marBottom w:val="0"/>
          <w:divBdr>
            <w:top w:val="none" w:sz="0" w:space="0" w:color="auto"/>
            <w:left w:val="none" w:sz="0" w:space="0" w:color="auto"/>
            <w:bottom w:val="none" w:sz="0" w:space="0" w:color="auto"/>
            <w:right w:val="none" w:sz="0" w:space="0" w:color="auto"/>
          </w:divBdr>
          <w:divsChild>
            <w:div w:id="566307142">
              <w:marLeft w:val="0"/>
              <w:marRight w:val="0"/>
              <w:marTop w:val="0"/>
              <w:marBottom w:val="0"/>
              <w:divBdr>
                <w:top w:val="none" w:sz="0" w:space="0" w:color="auto"/>
                <w:left w:val="none" w:sz="0" w:space="0" w:color="auto"/>
                <w:bottom w:val="none" w:sz="0" w:space="0" w:color="auto"/>
                <w:right w:val="none" w:sz="0" w:space="0" w:color="auto"/>
              </w:divBdr>
              <w:divsChild>
                <w:div w:id="146685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417167">
      <w:bodyDiv w:val="1"/>
      <w:marLeft w:val="0"/>
      <w:marRight w:val="0"/>
      <w:marTop w:val="0"/>
      <w:marBottom w:val="0"/>
      <w:divBdr>
        <w:top w:val="none" w:sz="0" w:space="0" w:color="auto"/>
        <w:left w:val="none" w:sz="0" w:space="0" w:color="auto"/>
        <w:bottom w:val="none" w:sz="0" w:space="0" w:color="auto"/>
        <w:right w:val="none" w:sz="0" w:space="0" w:color="auto"/>
      </w:divBdr>
    </w:div>
    <w:div w:id="2114206656">
      <w:bodyDiv w:val="1"/>
      <w:marLeft w:val="0"/>
      <w:marRight w:val="0"/>
      <w:marTop w:val="0"/>
      <w:marBottom w:val="0"/>
      <w:divBdr>
        <w:top w:val="none" w:sz="0" w:space="0" w:color="auto"/>
        <w:left w:val="none" w:sz="0" w:space="0" w:color="auto"/>
        <w:bottom w:val="none" w:sz="0" w:space="0" w:color="auto"/>
        <w:right w:val="none" w:sz="0" w:space="0" w:color="auto"/>
      </w:divBdr>
    </w:div>
    <w:div w:id="2128624991">
      <w:bodyDiv w:val="1"/>
      <w:marLeft w:val="0"/>
      <w:marRight w:val="0"/>
      <w:marTop w:val="0"/>
      <w:marBottom w:val="0"/>
      <w:divBdr>
        <w:top w:val="none" w:sz="0" w:space="0" w:color="auto"/>
        <w:left w:val="none" w:sz="0" w:space="0" w:color="auto"/>
        <w:bottom w:val="none" w:sz="0" w:space="0" w:color="auto"/>
        <w:right w:val="none" w:sz="0" w:space="0" w:color="auto"/>
      </w:divBdr>
    </w:div>
    <w:div w:id="2146967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95291-77A8-4551-9385-E547A9B24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46</Pages>
  <Words>9381</Words>
  <Characters>53476</Characters>
  <Application>Microsoft Office Word</Application>
  <DocSecurity>0</DocSecurity>
  <Lines>445</Lines>
  <Paragraphs>125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wesam151318</cp:lastModifiedBy>
  <cp:revision>3</cp:revision>
  <cp:lastPrinted>2024-10-27T19:26:00Z</cp:lastPrinted>
  <dcterms:created xsi:type="dcterms:W3CDTF">2024-10-27T19:26:00Z</dcterms:created>
  <dcterms:modified xsi:type="dcterms:W3CDTF">2024-10-27T19:36:00Z</dcterms:modified>
</cp:coreProperties>
</file>