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303BF4" w:rsidR="00EA22ED" w:rsidRDefault="00EA22ED" w:rsidP="005D1ECD">
      <w:pPr>
        <w:rPr>
          <w:rtl/>
          <w:lang w:bidi="ar-SY"/>
        </w:rPr>
      </w:pPr>
      <w:r w:rsidRPr="00EA22ED">
        <w:t xml:space="preserve">Leader Name: </w:t>
      </w:r>
      <w:r w:rsidR="005D1ECD">
        <w:rPr>
          <w:rFonts w:hint="cs"/>
          <w:b/>
          <w:bCs/>
          <w:rtl/>
          <w:lang w:bidi="ar-SY"/>
        </w:rPr>
        <w:t>علي احمد مهدي حدادي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C1D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8D3A8C" w14:textId="77777777" w:rsidR="00BC1DFE" w:rsidRDefault="00BC1DFE" w:rsidP="00BC1D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DD82FA0" w:rsidR="00EA22ED" w:rsidRDefault="00BC1DFE" w:rsidP="00AB0AA6">
            <w:pPr>
              <w:jc w:val="center"/>
            </w:pPr>
            <w:r>
              <w:rPr>
                <w:rFonts w:hint="cs"/>
                <w:rtl/>
              </w:rPr>
              <w:t>الالتزام بنموذج الغلاف وشعار الجامعة ذي الخلفية البيضاء</w:t>
            </w: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C0B436A" w:rsidR="00EA22ED" w:rsidRDefault="00BC1DFE" w:rsidP="00CC5AD4">
            <w:pPr>
              <w:jc w:val="center"/>
            </w:pPr>
            <w:r>
              <w:rPr>
                <w:rFonts w:hint="cs"/>
                <w:rtl/>
              </w:rPr>
              <w:t>دور تنظيم يوم وظيفي للمثق</w:t>
            </w:r>
            <w:r>
              <w:rPr>
                <w:rFonts w:hint="eastAsia"/>
                <w:rtl/>
              </w:rPr>
              <w:t>ف</w:t>
            </w:r>
            <w:r>
              <w:rPr>
                <w:rFonts w:hint="cs"/>
                <w:rtl/>
              </w:rPr>
              <w:t xml:space="preserve"> الصحي واثره على تعزيز الوعي الصحي </w:t>
            </w:r>
            <w:r w:rsidR="009D5134">
              <w:rPr>
                <w:rFonts w:hint="cs"/>
                <w:rtl/>
              </w:rPr>
              <w:t>وتحقيق التنمية المستدامة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A4E0C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2D1B66" w:rsidR="00FB2D35" w:rsidRDefault="00007018" w:rsidP="00FB2D35">
            <w:pPr>
              <w:bidi/>
            </w:pPr>
            <w:r>
              <w:rPr>
                <w:rFonts w:hint="cs"/>
                <w:rtl/>
              </w:rPr>
              <w:t>لم تشرح المقدمة متغيرات الدراسة وتمهد لتبرير القيام بالبحث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34D68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53269C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يجب ان تتضمن المشكلة توضيح لجميع الأسئلة التي ستطرح فيما بعد في تساؤلات الدراسة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248579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F6BA69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C30D12" w:rsidRDefault="00C30D12" w:rsidP="009D51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C4B948" w14:textId="77777777" w:rsidR="009D5134" w:rsidRDefault="009D5134" w:rsidP="009D51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F517D05" w:rsidR="00C30D12" w:rsidRDefault="009D5134" w:rsidP="00C30D12">
            <w:pPr>
              <w:jc w:val="center"/>
            </w:pPr>
            <w:r>
              <w:rPr>
                <w:rFonts w:hint="cs"/>
                <w:rtl/>
              </w:rPr>
              <w:t>المطلوب صياغة أسئلة للبحث مرتبطة بالمشكلة المطروحة</w:t>
            </w: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9D51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883781" w14:textId="77777777" w:rsidR="009D5134" w:rsidRDefault="009D5134" w:rsidP="009D51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68E7FEF" w:rsidR="00C30D12" w:rsidRDefault="009D5134" w:rsidP="00C30D12">
            <w:pPr>
              <w:jc w:val="center"/>
            </w:pPr>
            <w:r>
              <w:rPr>
                <w:rFonts w:hint="cs"/>
                <w:rtl/>
              </w:rPr>
              <w:t xml:space="preserve">لم يلتزم الباحث بالاطار العام لشكل اعداد الخطة والبحث </w:t>
            </w: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165A4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669B0D7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المنهجية وطرق البحث وأين سيتم استخدام كل منها</w:t>
            </w: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DA588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6B21B9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68E99C8" w:rsidR="00FF2D0B" w:rsidRDefault="009D5134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تكتب المراجع بشكل صحيح كما ورد بالدليل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77AE4540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9D5134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</w:t>
            </w:r>
            <w:bookmarkStart w:id="0" w:name="_GoBack"/>
            <w:bookmarkEnd w:id="0"/>
            <w:r w:rsidR="00427D84">
              <w:rPr>
                <w:rFonts w:hint="cs"/>
                <w:rtl/>
              </w:rPr>
              <w:t>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7427B8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9D5134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1DFE"/>
    <w:rsid w:val="00BC4BF8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2024-11-14T22:58:00Z</dcterms:created>
  <dcterms:modified xsi:type="dcterms:W3CDTF">2024-11-15T06:40:00Z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