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607" w:rsidRPr="00FB4CC4" w:rsidRDefault="008E5607" w:rsidP="008E5607">
      <w:pPr>
        <w:bidi/>
        <w:rPr>
          <w:rFonts w:ascii="Sakkal Majalla" w:hAnsi="Sakkal Majalla" w:cs="Sakkal Majalla"/>
          <w:b/>
          <w:bCs/>
          <w:lang w:bidi="ar-EG"/>
        </w:rPr>
      </w:pPr>
      <w:r w:rsidRPr="00FB4CC4">
        <w:rPr>
          <w:rFonts w:ascii="Sakkal Majalla" w:hAnsi="Sakkal Majalla" w:cs="Sakkal Majalla"/>
          <w:b/>
          <w:bCs/>
          <w:noProof/>
        </w:rPr>
        <w:drawing>
          <wp:anchor distT="0" distB="0" distL="114300" distR="114300" simplePos="0" relativeHeight="251671552" behindDoc="1" locked="0" layoutInCell="1" allowOverlap="1" wp14:anchorId="29EBEC7A" wp14:editId="5ADBDB3C">
            <wp:simplePos x="0" y="0"/>
            <wp:positionH relativeFrom="column">
              <wp:posOffset>-250825</wp:posOffset>
            </wp:positionH>
            <wp:positionV relativeFrom="paragraph">
              <wp:posOffset>-138430</wp:posOffset>
            </wp:positionV>
            <wp:extent cx="1612900" cy="810895"/>
            <wp:effectExtent l="0" t="0" r="6350" b="8255"/>
            <wp:wrapTight wrapText="bothSides">
              <wp:wrapPolygon edited="0">
                <wp:start x="0" y="0"/>
                <wp:lineTo x="0" y="21312"/>
                <wp:lineTo x="21430" y="21312"/>
                <wp:lineTo x="21430"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2900"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4CC4">
        <w:rPr>
          <w:rFonts w:ascii="Sakkal Majalla" w:hAnsi="Sakkal Majalla" w:cs="Sakkal Majalla"/>
          <w:b/>
          <w:bCs/>
          <w:rtl/>
          <w:lang w:bidi="ar-EG"/>
        </w:rPr>
        <w:t xml:space="preserve">جامعة ميدأوشن </w:t>
      </w:r>
    </w:p>
    <w:p w:rsidR="008E5607" w:rsidRPr="00FB4CC4" w:rsidRDefault="008E5607" w:rsidP="008E5607">
      <w:pPr>
        <w:bidi/>
        <w:rPr>
          <w:rFonts w:ascii="Sakkal Majalla" w:hAnsi="Sakkal Majalla" w:cs="Sakkal Majalla"/>
          <w:b/>
          <w:bCs/>
          <w:rtl/>
          <w:lang w:bidi="ar-EG"/>
        </w:rPr>
      </w:pPr>
      <w:r w:rsidRPr="00FB4CC4">
        <w:rPr>
          <w:rFonts w:ascii="Sakkal Majalla" w:hAnsi="Sakkal Majalla" w:cs="Sakkal Majalla"/>
          <w:b/>
          <w:bCs/>
          <w:lang w:bidi="ar-EG"/>
        </w:rPr>
        <w:t xml:space="preserve">    </w:t>
      </w:r>
      <w:r w:rsidRPr="00FB4CC4">
        <w:rPr>
          <w:rFonts w:ascii="Sakkal Majalla" w:hAnsi="Sakkal Majalla" w:cs="Sakkal Majalla"/>
          <w:b/>
          <w:bCs/>
          <w:rtl/>
          <w:lang w:bidi="ar-EG"/>
        </w:rPr>
        <w:t xml:space="preserve">كلية الإدارة </w:t>
      </w:r>
    </w:p>
    <w:p w:rsidR="008E5607" w:rsidRPr="00FB4CC4" w:rsidRDefault="008E5607" w:rsidP="008E5607">
      <w:pPr>
        <w:bidi/>
        <w:rPr>
          <w:rFonts w:ascii="Sakkal Majalla" w:hAnsi="Sakkal Majalla" w:cs="Sakkal Majalla"/>
          <w:rtl/>
          <w:lang w:bidi="ar-EG"/>
        </w:rPr>
      </w:pPr>
      <w:r w:rsidRPr="00FB4CC4">
        <w:rPr>
          <w:rFonts w:ascii="Sakkal Majalla" w:hAnsi="Sakkal Majalla" w:cs="Sakkal Majalla"/>
          <w:b/>
          <w:bCs/>
          <w:rtl/>
          <w:lang w:bidi="ar-EG"/>
        </w:rPr>
        <w:t>قسم / تخصص................</w:t>
      </w:r>
    </w:p>
    <w:p w:rsidR="008E5607" w:rsidRPr="00FB4CC4" w:rsidRDefault="008E5607" w:rsidP="008E5607">
      <w:pPr>
        <w:bidi/>
        <w:rPr>
          <w:rFonts w:ascii="Sakkal Majalla" w:hAnsi="Sakkal Majalla" w:cs="Sakkal Majalla"/>
          <w:lang w:bidi="ar-EG"/>
        </w:rPr>
      </w:pPr>
    </w:p>
    <w:p w:rsidR="008E5607" w:rsidRPr="00FB4CC4" w:rsidRDefault="008E5607" w:rsidP="008E5607">
      <w:pPr>
        <w:bidi/>
        <w:rPr>
          <w:rFonts w:ascii="Sakkal Majalla" w:hAnsi="Sakkal Majalla" w:cs="Sakkal Majalla"/>
          <w:lang w:bidi="ar-EG"/>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rtl/>
          <w:lang w:bidi="ar-EG"/>
          <w14:ligatures w14:val="standardContextual"/>
        </w:rPr>
        <w:t>عنوان البحث</w:t>
      </w:r>
    </w:p>
    <w:p w:rsidR="008E5607" w:rsidRPr="00FB4CC4" w:rsidRDefault="008E5607" w:rsidP="008E5607">
      <w:pPr>
        <w:bidi/>
        <w:spacing w:after="160" w:line="259" w:lineRule="auto"/>
        <w:jc w:val="center"/>
        <w:rPr>
          <w:rFonts w:ascii="Sakkal Majalla" w:eastAsia="Calibri" w:hAnsi="Sakkal Majalla" w:cs="Sakkal Majalla"/>
          <w:kern w:val="2"/>
          <w:sz w:val="56"/>
          <w:szCs w:val="56"/>
          <w:rtl/>
          <w:lang w:bidi="ar-EG"/>
          <w14:ligatures w14:val="standardContextual"/>
        </w:rPr>
      </w:pPr>
      <w:r w:rsidRPr="00FB4CC4">
        <w:rPr>
          <w:rFonts w:ascii="Sakkal Majalla" w:eastAsia="Calibri" w:hAnsi="Sakkal Majalla" w:cs="Sakkal Majalla"/>
          <w:kern w:val="2"/>
          <w:sz w:val="56"/>
          <w:szCs w:val="56"/>
          <w:rtl/>
          <w:lang w:bidi="ar-EG"/>
          <w14:ligatures w14:val="standardContextual"/>
        </w:rPr>
        <w:t>تأثير التامين الصحي على جودة خدمات الصحة</w:t>
      </w:r>
    </w:p>
    <w:p w:rsidR="008E5607" w:rsidRPr="00FB4CC4" w:rsidRDefault="008E5607" w:rsidP="008E5607">
      <w:pPr>
        <w:bidi/>
        <w:rPr>
          <w:rFonts w:ascii="Sakkal Majalla" w:hAnsi="Sakkal Majalla" w:cs="Sakkal Majalla"/>
          <w:rtl/>
          <w:lang w:bidi="ar-EG"/>
        </w:rPr>
      </w:pPr>
    </w:p>
    <w:p w:rsidR="008E5607" w:rsidRPr="00FB4CC4" w:rsidRDefault="008E5607" w:rsidP="008E5607">
      <w:pPr>
        <w:bidi/>
        <w:rPr>
          <w:rFonts w:ascii="Sakkal Majalla" w:hAnsi="Sakkal Majalla" w:cs="Sakkal Majalla"/>
          <w:rtl/>
          <w:lang w:bidi="ar-EG"/>
        </w:rPr>
      </w:pPr>
    </w:p>
    <w:p w:rsidR="002110E3" w:rsidRPr="002110E3" w:rsidRDefault="008E5607" w:rsidP="002110E3">
      <w:pPr>
        <w:bidi/>
        <w:spacing w:after="160" w:line="259" w:lineRule="auto"/>
        <w:jc w:val="center"/>
        <w:rPr>
          <w:rFonts w:ascii="Sakkal Majalla" w:eastAsia="Calibri" w:hAnsi="Sakkal Majalla" w:cs="Sakkal Majalla"/>
          <w:b/>
          <w:bCs/>
          <w:kern w:val="2"/>
          <w:sz w:val="32"/>
          <w:szCs w:val="32"/>
          <w:rtl/>
          <w14:ligatures w14:val="standardContextual"/>
        </w:rPr>
      </w:pPr>
      <w:r w:rsidRPr="00FB4CC4">
        <w:rPr>
          <w:rFonts w:ascii="Sakkal Majalla" w:eastAsia="Calibri" w:hAnsi="Sakkal Majalla" w:cs="Sakkal Majalla"/>
          <w:b/>
          <w:bCs/>
          <w:kern w:val="2"/>
          <w:sz w:val="32"/>
          <w:szCs w:val="32"/>
          <w:rtl/>
          <w:lang w:bidi="ar-EG"/>
          <w14:ligatures w14:val="standardContextual"/>
        </w:rPr>
        <w:t xml:space="preserve">إعداد الطالب/ </w:t>
      </w:r>
      <w:r w:rsidR="002110E3" w:rsidRPr="002110E3">
        <w:rPr>
          <w:rFonts w:ascii="Sakkal Majalla" w:eastAsia="Calibri" w:hAnsi="Sakkal Majalla" w:cs="Sakkal Majalla"/>
          <w:b/>
          <w:bCs/>
          <w:kern w:val="2"/>
          <w:sz w:val="32"/>
          <w:szCs w:val="32"/>
          <w:rtl/>
          <w14:ligatures w14:val="standardContextual"/>
        </w:rPr>
        <w:t>راجح خليل الراجح</w:t>
      </w:r>
    </w:p>
    <w:p w:rsidR="008E5607" w:rsidRPr="00FB4CC4" w:rsidRDefault="008E5607" w:rsidP="002110E3">
      <w:pPr>
        <w:bidi/>
        <w:spacing w:after="160" w:line="259" w:lineRule="auto"/>
        <w:jc w:val="center"/>
        <w:rPr>
          <w:rFonts w:ascii="Sakkal Majalla" w:eastAsia="Calibri" w:hAnsi="Sakkal Majalla" w:cs="Sakkal Majalla"/>
          <w:b/>
          <w:bCs/>
          <w:kern w:val="2"/>
          <w:sz w:val="32"/>
          <w:szCs w:val="32"/>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u w:val="single"/>
          <w:rtl/>
          <w:lang w:bidi="ar-EG"/>
          <w14:ligatures w14:val="standardContextual"/>
        </w:rPr>
        <w:t>إشراف</w:t>
      </w:r>
    </w:p>
    <w:p w:rsidR="008E5607" w:rsidRPr="00FB4CC4" w:rsidRDefault="008E5607" w:rsidP="008E5607">
      <w:pPr>
        <w:bidi/>
        <w:spacing w:after="160" w:line="259" w:lineRule="auto"/>
        <w:jc w:val="center"/>
        <w:rPr>
          <w:rFonts w:ascii="Sakkal Majalla" w:eastAsia="Calibri" w:hAnsi="Sakkal Majalla" w:cs="Sakkal Majalla"/>
          <w:b/>
          <w:bCs/>
          <w:kern w:val="2"/>
          <w:sz w:val="40"/>
          <w:szCs w:val="40"/>
          <w:rtl/>
          <w:lang w:bidi="ar-EG"/>
          <w14:ligatures w14:val="standardContextual"/>
        </w:rPr>
      </w:pPr>
      <w:r w:rsidRPr="00FB4CC4">
        <w:rPr>
          <w:rFonts w:ascii="Sakkal Majalla" w:eastAsia="Calibri" w:hAnsi="Sakkal Majalla" w:cs="Sakkal Majalla"/>
          <w:b/>
          <w:bCs/>
          <w:kern w:val="2"/>
          <w:sz w:val="40"/>
          <w:szCs w:val="40"/>
          <w:rtl/>
          <w:lang w:bidi="ar-EG"/>
          <w14:ligatures w14:val="standardContextual"/>
        </w:rPr>
        <w:t>د. الفيصل عبد الحميد</w:t>
      </w:r>
    </w:p>
    <w:p w:rsidR="008E5607" w:rsidRPr="00FB4CC4" w:rsidRDefault="008E5607" w:rsidP="008E5607">
      <w:pPr>
        <w:bidi/>
        <w:spacing w:after="160" w:line="259" w:lineRule="auto"/>
        <w:jc w:val="center"/>
        <w:rPr>
          <w:rFonts w:ascii="Sakkal Majalla" w:eastAsia="Calibri" w:hAnsi="Sakkal Majalla" w:cs="Sakkal Majalla"/>
          <w:b/>
          <w:bCs/>
          <w:kern w:val="2"/>
          <w:sz w:val="40"/>
          <w:szCs w:val="40"/>
          <w:rtl/>
          <w:lang w:bidi="ar-EG"/>
          <w14:ligatures w14:val="standardContextual"/>
        </w:rPr>
      </w:pPr>
      <w:r w:rsidRPr="00FB4CC4">
        <w:rPr>
          <w:rFonts w:ascii="Sakkal Majalla" w:eastAsia="Calibri" w:hAnsi="Sakkal Majalla" w:cs="Sakkal Majalla"/>
          <w:b/>
          <w:bCs/>
          <w:kern w:val="2"/>
          <w:sz w:val="40"/>
          <w:szCs w:val="40"/>
          <w:rtl/>
          <w:lang w:bidi="ar-EG"/>
          <w14:ligatures w14:val="standardContextual"/>
        </w:rPr>
        <w:t>د. فايز جراد</w:t>
      </w: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p>
    <w:p w:rsidR="008E5607" w:rsidRPr="00FB4CC4" w:rsidRDefault="008E5607" w:rsidP="008E5607">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FB4CC4">
        <w:rPr>
          <w:rFonts w:ascii="Sakkal Majalla" w:eastAsia="Calibri" w:hAnsi="Sakkal Majalla" w:cs="Sakkal Majalla"/>
          <w:b/>
          <w:bCs/>
          <w:kern w:val="2"/>
          <w:sz w:val="28"/>
          <w:szCs w:val="28"/>
          <w:rtl/>
          <w:lang w:bidi="ar-EG"/>
          <w14:ligatures w14:val="standardContextual"/>
        </w:rPr>
        <w:t>العام الدراسي:2025</w:t>
      </w:r>
    </w:p>
    <w:p w:rsidR="008E5607" w:rsidRDefault="008E5607" w:rsidP="00432C23">
      <w:pPr>
        <w:bidi/>
        <w:jc w:val="center"/>
        <w:rPr>
          <w:rFonts w:cs="Simplified Arabic"/>
          <w:sz w:val="44"/>
          <w:szCs w:val="44"/>
          <w:lang w:bidi="ar-EG"/>
        </w:rPr>
      </w:pPr>
    </w:p>
    <w:p w:rsidR="008E5607" w:rsidRDefault="008E5607" w:rsidP="008E5607">
      <w:pPr>
        <w:bidi/>
        <w:jc w:val="center"/>
        <w:rPr>
          <w:rFonts w:cs="Simplified Arabic"/>
          <w:sz w:val="44"/>
          <w:szCs w:val="44"/>
          <w:lang w:bidi="ar-EG"/>
        </w:rPr>
      </w:pPr>
    </w:p>
    <w:p w:rsidR="008E5607" w:rsidRPr="008E5607" w:rsidRDefault="008E5607" w:rsidP="008E5607">
      <w:pPr>
        <w:bidi/>
        <w:jc w:val="center"/>
        <w:rPr>
          <w:rFonts w:cs="Simplified Arabic"/>
          <w:sz w:val="44"/>
          <w:szCs w:val="44"/>
          <w:rtl/>
          <w:lang w:bidi="ar-EG"/>
        </w:rPr>
      </w:pPr>
    </w:p>
    <w:p w:rsidR="008E5607" w:rsidRPr="008E5607" w:rsidRDefault="008E5607" w:rsidP="008E5607">
      <w:pPr>
        <w:bidi/>
        <w:jc w:val="center"/>
        <w:rPr>
          <w:rFonts w:cs="Simplified Arabic"/>
          <w:sz w:val="44"/>
          <w:szCs w:val="44"/>
          <w:rtl/>
        </w:rPr>
      </w:pPr>
      <w:r w:rsidRPr="008E5607">
        <w:rPr>
          <w:rFonts w:cs="Simplified Arabic"/>
          <w:b/>
          <w:bCs/>
          <w:sz w:val="44"/>
          <w:szCs w:val="44"/>
          <w:rtl/>
        </w:rPr>
        <w:t>حقوق الطباعة</w:t>
      </w:r>
      <w:r w:rsidRPr="008E5607">
        <w:rPr>
          <w:rFonts w:cs="Simplified Arabic"/>
          <w:b/>
          <w:bCs/>
          <w:sz w:val="44"/>
          <w:szCs w:val="44"/>
          <w:lang w:bidi="ar-EG"/>
        </w:rPr>
        <w:br/>
      </w:r>
    </w:p>
    <w:p w:rsidR="008E5607" w:rsidRPr="008E5607" w:rsidRDefault="008E5607" w:rsidP="008E5607">
      <w:pPr>
        <w:bidi/>
        <w:rPr>
          <w:rFonts w:cs="Simplified Arabic"/>
          <w:sz w:val="36"/>
          <w:szCs w:val="36"/>
          <w:rtl/>
        </w:rPr>
      </w:pPr>
      <w:r w:rsidRPr="008E5607">
        <w:rPr>
          <w:rFonts w:cs="Simplified Arabic"/>
          <w:sz w:val="36"/>
          <w:szCs w:val="36"/>
          <w:rtl/>
        </w:rPr>
        <w:t>حقوق الطباعة تمتلكها جامعة ميدأوشن. حيث إن جميع المواد والمحتويات الواردة في هذا البحث هي</w:t>
      </w:r>
      <w:r>
        <w:rPr>
          <w:rFonts w:cs="Simplified Arabic"/>
          <w:sz w:val="36"/>
          <w:szCs w:val="36"/>
          <w:lang w:bidi="ar-EG"/>
        </w:rPr>
        <w:t xml:space="preserve"> </w:t>
      </w:r>
      <w:r w:rsidRPr="008E5607">
        <w:rPr>
          <w:rFonts w:cs="Simplified Arabic"/>
          <w:sz w:val="36"/>
          <w:szCs w:val="36"/>
          <w:rtl/>
        </w:rPr>
        <w:t>ملك للجامعة، ولا يجوز استخدامها أو إعادة نشرها أو توزيعها بدون إذن مسبق من جامعة</w:t>
      </w:r>
      <w:r>
        <w:rPr>
          <w:rFonts w:cs="Simplified Arabic"/>
          <w:sz w:val="36"/>
          <w:szCs w:val="36"/>
          <w:lang w:bidi="ar-EG"/>
        </w:rPr>
        <w:t xml:space="preserve"> </w:t>
      </w:r>
      <w:r w:rsidRPr="008E5607">
        <w:rPr>
          <w:rFonts w:cs="Simplified Arabic"/>
          <w:sz w:val="36"/>
          <w:szCs w:val="36"/>
          <w:rtl/>
        </w:rPr>
        <w:t>ميدأوشن</w:t>
      </w: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Default="008E5607" w:rsidP="008E5607">
      <w:pPr>
        <w:bidi/>
        <w:jc w:val="center"/>
        <w:rPr>
          <w:rFonts w:cs="Simplified Arabic"/>
          <w:sz w:val="44"/>
          <w:szCs w:val="44"/>
        </w:rPr>
      </w:pPr>
    </w:p>
    <w:p w:rsidR="008E5607" w:rsidRPr="00565382" w:rsidRDefault="008E5607" w:rsidP="002110E3">
      <w:pPr>
        <w:tabs>
          <w:tab w:val="left" w:pos="514"/>
        </w:tabs>
        <w:bidi/>
        <w:jc w:val="both"/>
        <w:outlineLvl w:val="0"/>
        <w:rPr>
          <w:rFonts w:cs="Simplified Arabic"/>
          <w:b/>
          <w:bCs/>
          <w:color w:val="1F497D" w:themeColor="text2"/>
          <w:sz w:val="32"/>
          <w:szCs w:val="32"/>
        </w:rPr>
      </w:pPr>
      <w:bookmarkStart w:id="0" w:name="_Toc192806124"/>
      <w:r w:rsidRPr="00565382">
        <w:rPr>
          <w:rFonts w:cs="Simplified Arabic"/>
          <w:b/>
          <w:bCs/>
          <w:color w:val="1F497D" w:themeColor="text2"/>
          <w:sz w:val="32"/>
          <w:szCs w:val="32"/>
          <w:rtl/>
        </w:rPr>
        <w:lastRenderedPageBreak/>
        <w:t>مستخلص البحث</w:t>
      </w:r>
      <w:bookmarkEnd w:id="0"/>
    </w:p>
    <w:p w:rsidR="008E5607" w:rsidRPr="00565382" w:rsidRDefault="008E5607" w:rsidP="00565382">
      <w:pPr>
        <w:tabs>
          <w:tab w:val="left" w:pos="514"/>
        </w:tabs>
        <w:bidi/>
        <w:jc w:val="both"/>
        <w:rPr>
          <w:rFonts w:cs="Simplified Arabic"/>
          <w:sz w:val="28"/>
          <w:szCs w:val="28"/>
        </w:rPr>
      </w:pPr>
      <w:r w:rsidRPr="00565382">
        <w:rPr>
          <w:rFonts w:cs="Simplified Arabic" w:hint="cs"/>
          <w:sz w:val="28"/>
          <w:szCs w:val="28"/>
          <w:rtl/>
        </w:rPr>
        <w:t>هدف</w:t>
      </w:r>
      <w:r w:rsidRPr="00565382">
        <w:rPr>
          <w:rFonts w:cs="Simplified Arabic"/>
          <w:sz w:val="28"/>
          <w:szCs w:val="28"/>
          <w:rtl/>
        </w:rPr>
        <w:t xml:space="preserve"> هذا البحث إلى دراسة تأثير نظام التأمين الصحي على جودة الخدمات الصحية في المملكة العربية السعودية، وذلك من خلال تحليل العلاقة بين التأمين الصحي والمتغيرات التابعة المتمثلة في رضا المرضى، تقليل الفجوات في جودة الخدمات الصحية، وسرعة الحصول على الرعاية الطبية</w:t>
      </w:r>
      <w:r w:rsidR="00565382" w:rsidRPr="00565382">
        <w:rPr>
          <w:rFonts w:cs="Simplified Arabic" w:hint="cs"/>
          <w:sz w:val="28"/>
          <w:szCs w:val="28"/>
          <w:rtl/>
        </w:rPr>
        <w:t>، و</w:t>
      </w:r>
      <w:r w:rsidRPr="00565382">
        <w:rPr>
          <w:rFonts w:cs="Simplified Arabic"/>
          <w:sz w:val="28"/>
          <w:szCs w:val="28"/>
        </w:rPr>
        <w:t xml:space="preserve"> </w:t>
      </w:r>
      <w:r w:rsidRPr="00565382">
        <w:rPr>
          <w:rFonts w:cs="Simplified Arabic"/>
          <w:sz w:val="28"/>
          <w:szCs w:val="28"/>
          <w:rtl/>
        </w:rPr>
        <w:t xml:space="preserve">تم استخدام المنهج الوصفي التحليلي لقياس هذه العلاقة، حيث تم جمع البيانات من خلال استبيان إلكتروني استهدف الأفراد المستفيدين من التأمين الصحي سواء في المستشفيات الحكومية أو الخاصة. كما تم تحليل البيانات باستخدام برنامج </w:t>
      </w:r>
      <w:r w:rsidRPr="00565382">
        <w:rPr>
          <w:rFonts w:cs="Simplified Arabic"/>
          <w:sz w:val="28"/>
          <w:szCs w:val="28"/>
        </w:rPr>
        <w:t xml:space="preserve">SPSS </w:t>
      </w:r>
      <w:r w:rsidRPr="00565382">
        <w:rPr>
          <w:rFonts w:cs="Simplified Arabic"/>
          <w:sz w:val="28"/>
          <w:szCs w:val="28"/>
          <w:rtl/>
        </w:rPr>
        <w:t>من خلال مجموعة من الأساليب الإحصائية مثل معامل ارتباط بيرسون، تحليل التباين الأحادي</w:t>
      </w:r>
      <w:r w:rsidRPr="00565382">
        <w:rPr>
          <w:rFonts w:cs="Simplified Arabic"/>
          <w:sz w:val="28"/>
          <w:szCs w:val="28"/>
        </w:rPr>
        <w:t xml:space="preserve"> (ANOVA)</w:t>
      </w:r>
      <w:r w:rsidRPr="00565382">
        <w:rPr>
          <w:rFonts w:cs="Simplified Arabic"/>
          <w:sz w:val="28"/>
          <w:szCs w:val="28"/>
          <w:rtl/>
        </w:rPr>
        <w:t>، وتحليل الانحدار البسيط لتحديد مستوى تأثير نظام التأمين الصحي على جودة الخدمات الصحية المقدمة</w:t>
      </w:r>
      <w:r w:rsidRPr="00565382">
        <w:rPr>
          <w:rFonts w:cs="Simplified Arabic"/>
          <w:sz w:val="28"/>
          <w:szCs w:val="28"/>
        </w:rPr>
        <w:t>.</w:t>
      </w:r>
    </w:p>
    <w:p w:rsidR="008E5607" w:rsidRPr="00565382" w:rsidRDefault="008E5607" w:rsidP="00565382">
      <w:pPr>
        <w:tabs>
          <w:tab w:val="left" w:pos="514"/>
        </w:tabs>
        <w:bidi/>
        <w:jc w:val="both"/>
        <w:rPr>
          <w:rFonts w:cs="Simplified Arabic"/>
          <w:sz w:val="28"/>
          <w:szCs w:val="28"/>
        </w:rPr>
      </w:pPr>
      <w:r w:rsidRPr="00565382">
        <w:rPr>
          <w:rFonts w:cs="Simplified Arabic"/>
          <w:sz w:val="28"/>
          <w:szCs w:val="28"/>
          <w:rtl/>
        </w:rPr>
        <w:t>أظهرت النتائج أن التأمين الصحي له تأثير إيجابي ذو دلالة إحصائية على جودة الخدمات الصحية، حيث أبدى المستفيدون مستوى مرتفعًا من الرضا عن الخدمات المغطاة بالتأمين، لا سيما فيما يتعلق بسرعة الحصول على الرعاية الصحية وتقليل الفجوات بين الفئات الاجتماعية</w:t>
      </w:r>
      <w:r w:rsidR="00565382" w:rsidRPr="00565382">
        <w:rPr>
          <w:rFonts w:cs="Simplified Arabic" w:hint="cs"/>
          <w:sz w:val="28"/>
          <w:szCs w:val="28"/>
          <w:rtl/>
        </w:rPr>
        <w:t xml:space="preserve"> و</w:t>
      </w:r>
      <w:r w:rsidRPr="00565382">
        <w:rPr>
          <w:rFonts w:cs="Simplified Arabic"/>
          <w:sz w:val="28"/>
          <w:szCs w:val="28"/>
          <w:rtl/>
        </w:rPr>
        <w:t>كشفت الدراسة عن وجود بعض التحديات مثل تفاوت جودة الخدمات بين المستشفيات العامة والخاصة، وطول بعض الإجراءات البيروقراطية المرتبطة بالموافقات التأمينية</w:t>
      </w:r>
      <w:r w:rsidRPr="00565382">
        <w:rPr>
          <w:rFonts w:cs="Simplified Arabic"/>
          <w:sz w:val="28"/>
          <w:szCs w:val="28"/>
        </w:rPr>
        <w:t xml:space="preserve">. </w:t>
      </w:r>
      <w:r w:rsidRPr="00565382">
        <w:rPr>
          <w:rFonts w:cs="Simplified Arabic"/>
          <w:sz w:val="28"/>
          <w:szCs w:val="28"/>
          <w:rtl/>
        </w:rPr>
        <w:t>كما أشارت النتائج إلى أن التأمين الصحي يساهم في تحسين الاستفادة من التكنولوجيا الطبية الحديثة، لكنه لا يزال بحاجة إلى تطوير لضمان عدالة التوزيع وتحقيق الاستدامة المالية</w:t>
      </w:r>
      <w:r w:rsidRPr="00565382">
        <w:rPr>
          <w:rFonts w:cs="Simplified Arabic"/>
          <w:sz w:val="28"/>
          <w:szCs w:val="28"/>
        </w:rPr>
        <w:t>.</w:t>
      </w:r>
    </w:p>
    <w:p w:rsidR="008E5607" w:rsidRPr="00565382" w:rsidRDefault="008E5607" w:rsidP="008E5607">
      <w:pPr>
        <w:tabs>
          <w:tab w:val="left" w:pos="514"/>
        </w:tabs>
        <w:bidi/>
        <w:jc w:val="both"/>
        <w:rPr>
          <w:rFonts w:cs="Simplified Arabic"/>
          <w:sz w:val="28"/>
          <w:szCs w:val="28"/>
        </w:rPr>
      </w:pPr>
      <w:r w:rsidRPr="00565382">
        <w:rPr>
          <w:rFonts w:cs="Simplified Arabic"/>
          <w:sz w:val="28"/>
          <w:szCs w:val="28"/>
          <w:rtl/>
        </w:rPr>
        <w:t xml:space="preserve"> توصي الدراسة بضرورة تحسين آليات تنظيم التأمين الصحي وتعزيز الرقابة على مقدمي الخدمات الصحية لضمان الامتثال لمعايير الجودة</w:t>
      </w:r>
      <w:r w:rsidRPr="00565382">
        <w:rPr>
          <w:rFonts w:cs="Simplified Arabic"/>
          <w:sz w:val="28"/>
          <w:szCs w:val="28"/>
        </w:rPr>
        <w:t xml:space="preserve">. </w:t>
      </w:r>
      <w:r w:rsidRPr="00565382">
        <w:rPr>
          <w:rFonts w:cs="Simplified Arabic"/>
          <w:sz w:val="28"/>
          <w:szCs w:val="28"/>
          <w:rtl/>
        </w:rPr>
        <w:t>كما توصي بتبسيط إجراءات الموافقات التأمينية، وزيادة التوعية حول حقوق المستفيدين، وتعزيز التكامل بين القطاعين العام والخاص في تقديم الخدمات الصحية</w:t>
      </w:r>
      <w:r w:rsidRPr="00565382">
        <w:rPr>
          <w:rFonts w:cs="Simplified Arabic"/>
          <w:sz w:val="28"/>
          <w:szCs w:val="28"/>
        </w:rPr>
        <w:t xml:space="preserve">. </w:t>
      </w:r>
      <w:r w:rsidRPr="00565382">
        <w:rPr>
          <w:rFonts w:cs="Simplified Arabic"/>
          <w:sz w:val="28"/>
          <w:szCs w:val="28"/>
          <w:rtl/>
        </w:rPr>
        <w:t>يساهم هذا البحث في سد الفجوة البحثية المتعلقة بأثر التأمين الصحي على جودة الخدمات الصحية في المملكة العربية السعودية، ويوفر توصيات عملية يمكن أن تساعد صناع القرار في تحسين فعالية نظام التأمين الصحي لتحقيق رؤية المملكة 2030 في قطاع الرعاية الصحية</w:t>
      </w:r>
      <w:r w:rsidRPr="00565382">
        <w:rPr>
          <w:rFonts w:cs="Simplified Arabic"/>
          <w:sz w:val="28"/>
          <w:szCs w:val="28"/>
        </w:rPr>
        <w:t>.</w:t>
      </w:r>
    </w:p>
    <w:p w:rsidR="005F6924" w:rsidRPr="005F6924" w:rsidRDefault="005F6924" w:rsidP="002110E3">
      <w:pPr>
        <w:tabs>
          <w:tab w:val="left" w:pos="514"/>
        </w:tabs>
        <w:bidi/>
        <w:jc w:val="center"/>
        <w:outlineLvl w:val="0"/>
        <w:rPr>
          <w:rFonts w:cs="Simplified Arabic"/>
          <w:b/>
          <w:bCs/>
          <w:color w:val="1F497D" w:themeColor="text2"/>
          <w:sz w:val="32"/>
          <w:szCs w:val="32"/>
          <w:lang w:bidi="ar-EG"/>
        </w:rPr>
      </w:pPr>
      <w:bookmarkStart w:id="1" w:name="_Toc192806125"/>
      <w:r w:rsidRPr="005F6924">
        <w:rPr>
          <w:rFonts w:cs="Simplified Arabic"/>
          <w:b/>
          <w:bCs/>
          <w:color w:val="1F497D" w:themeColor="text2"/>
          <w:sz w:val="32"/>
          <w:szCs w:val="32"/>
          <w:rtl/>
        </w:rPr>
        <w:lastRenderedPageBreak/>
        <w:t>الشكر والتقدير</w:t>
      </w:r>
      <w:bookmarkEnd w:id="1"/>
    </w:p>
    <w:p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أود أن أعبر عن خالص الشكر والامتنان لكل من ساهم في إنجاز هذا البحث</w:t>
      </w:r>
      <w:r w:rsidRPr="005F6924">
        <w:rPr>
          <w:rFonts w:cs="Simplified Arabic" w:hint="cs"/>
          <w:sz w:val="28"/>
          <w:szCs w:val="28"/>
          <w:rtl/>
          <w:lang w:bidi="ar-EG"/>
        </w:rPr>
        <w:t>،</w:t>
      </w:r>
      <w:r w:rsidRPr="005F6924">
        <w:rPr>
          <w:rFonts w:cs="Simplified Arabic"/>
          <w:sz w:val="28"/>
          <w:szCs w:val="28"/>
          <w:lang w:bidi="ar-EG"/>
        </w:rPr>
        <w:t xml:space="preserve"> </w:t>
      </w:r>
      <w:r w:rsidRPr="005F6924">
        <w:rPr>
          <w:rFonts w:cs="Simplified Arabic"/>
          <w:sz w:val="28"/>
          <w:szCs w:val="28"/>
          <w:rtl/>
        </w:rPr>
        <w:t>أول</w:t>
      </w:r>
      <w:r w:rsidRPr="005F6924">
        <w:rPr>
          <w:rFonts w:cs="Simplified Arabic" w:hint="cs"/>
          <w:sz w:val="28"/>
          <w:szCs w:val="28"/>
          <w:rtl/>
        </w:rPr>
        <w:t>ا</w:t>
      </w:r>
      <w:r w:rsidRPr="005F6924">
        <w:rPr>
          <w:rFonts w:cs="Simplified Arabic"/>
          <w:sz w:val="28"/>
          <w:szCs w:val="28"/>
          <w:rtl/>
        </w:rPr>
        <w:t xml:space="preserve"> وقبل كل شيء، أحمد الله عز وجل الذي وفقني ومنحني القدرة والصبر على إتمام هذه الدراسة، فبدونه لما كان لهذا العمل أن يرى النور. كما أتوجه بأسمى عبارات الشكر والتقدير لعائلتي وأصدقائي على دعمهم المستمر وتشجيعهم الدائم، فقد كان تفهمهم وتحفيزهم لي خلال المراحل الصعبة من هذه الرحلة الأكاديمية دافعًا أساسيًا لمواصلة السعي والاجتهاد</w:t>
      </w:r>
      <w:r w:rsidRPr="005F6924">
        <w:rPr>
          <w:rFonts w:cs="Simplified Arabic"/>
          <w:sz w:val="28"/>
          <w:szCs w:val="28"/>
          <w:lang w:bidi="ar-EG"/>
        </w:rPr>
        <w:t>.</w:t>
      </w:r>
    </w:p>
    <w:p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أعبر عن امتناني العميق لجامعة ميدأوشن لما وفرته من بيئة أكاديمية ملائمة ودعم لا محدود ساهم في إنجاز هذا البحث، كما أن الموارد والتسهيلات التي قدمتها الجامعة كان لها دور كبير في تحقيق هذا الإنجاز. كذلك، أتقدم بجزيل الشكر والتقدير للمشرفين على توجيهاتهم القيمة وملاحظاتهم الثاقبة ودعمهم المستمر طوال فترة البحث، حيث ساهمت خبرتهم وإرشاداتهم في تحديد المسار الصحيح وتعزيز جودة الدراسة</w:t>
      </w:r>
      <w:r w:rsidRPr="005F6924">
        <w:rPr>
          <w:rFonts w:cs="Simplified Arabic"/>
          <w:sz w:val="28"/>
          <w:szCs w:val="28"/>
          <w:lang w:bidi="ar-EG"/>
        </w:rPr>
        <w:t>.</w:t>
      </w:r>
    </w:p>
    <w:p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كما أخص بالشكر الدكاترة المحكمين للاستبيان وجميع المشاركين في</w:t>
      </w:r>
      <w:r>
        <w:rPr>
          <w:rFonts w:cs="Simplified Arabic"/>
          <w:sz w:val="28"/>
          <w:szCs w:val="28"/>
          <w:rtl/>
        </w:rPr>
        <w:t xml:space="preserve"> عينة البحث، الذين أبدوا تعاون كبير وحرص</w:t>
      </w:r>
      <w:r w:rsidRPr="005F6924">
        <w:rPr>
          <w:rFonts w:cs="Simplified Arabic"/>
          <w:sz w:val="28"/>
          <w:szCs w:val="28"/>
          <w:rtl/>
        </w:rPr>
        <w:t xml:space="preserve"> على مشاركة معلوماتهم وخبراتهم، مما أسهم في إثراء هذه الدراسة وتحقيق أهدافها</w:t>
      </w:r>
      <w:r>
        <w:rPr>
          <w:rFonts w:cs="Simplified Arabic" w:hint="cs"/>
          <w:sz w:val="28"/>
          <w:szCs w:val="28"/>
          <w:rtl/>
        </w:rPr>
        <w:t>،</w:t>
      </w:r>
      <w:r w:rsidRPr="005F6924">
        <w:rPr>
          <w:rFonts w:cs="Simplified Arabic"/>
          <w:sz w:val="28"/>
          <w:szCs w:val="28"/>
          <w:rtl/>
        </w:rPr>
        <w:t xml:space="preserve"> وأتوجه أيضًا بالشكر إلى المجتمع الأكاديمي والباحثين والمؤلفين الذين شكلت أبحاثهم وأعمالهم العلمية مرجعًا أساسيًا استندت إليه هذه الدراسة في بناء الإطار النظري وتطوير المنهجية البحثية</w:t>
      </w:r>
      <w:r w:rsidRPr="005F6924">
        <w:rPr>
          <w:rFonts w:cs="Simplified Arabic"/>
          <w:sz w:val="28"/>
          <w:szCs w:val="28"/>
          <w:lang w:bidi="ar-EG"/>
        </w:rPr>
        <w:t>.</w:t>
      </w:r>
    </w:p>
    <w:p w:rsidR="005F6924" w:rsidRPr="005F6924" w:rsidRDefault="005F6924" w:rsidP="005F6924">
      <w:pPr>
        <w:tabs>
          <w:tab w:val="left" w:pos="514"/>
        </w:tabs>
        <w:bidi/>
        <w:jc w:val="both"/>
        <w:rPr>
          <w:rFonts w:cs="Simplified Arabic"/>
          <w:sz w:val="28"/>
          <w:szCs w:val="28"/>
          <w:lang w:bidi="ar-EG"/>
        </w:rPr>
      </w:pPr>
      <w:r w:rsidRPr="005F6924">
        <w:rPr>
          <w:rFonts w:cs="Simplified Arabic"/>
          <w:sz w:val="28"/>
          <w:szCs w:val="28"/>
          <w:rtl/>
        </w:rPr>
        <w:t>أخيرًا، لا يفوتني أن أتقدم بجزيل الشكر والتقدير لكل من قدم لي الدعم، سواء بشكل مباشر أو غير مباشر، في سبيل إتمام هذا البحث. فهذا الإنجاز لم يكن جهدًا فرديًا فقط، بل هو ثمرة جهود جماعية شارك فيها الكثيرون، وأنا ممتن بصدق لكل من كان له دور في هذه الرحلة الأكاديمية</w:t>
      </w:r>
      <w:r w:rsidRPr="005F6924">
        <w:rPr>
          <w:rFonts w:cs="Simplified Arabic"/>
          <w:sz w:val="28"/>
          <w:szCs w:val="28"/>
          <w:lang w:bidi="ar-EG"/>
        </w:rPr>
        <w:t>.</w:t>
      </w:r>
    </w:p>
    <w:p w:rsidR="008E5607" w:rsidRDefault="008E5607" w:rsidP="008E5607">
      <w:pPr>
        <w:tabs>
          <w:tab w:val="left" w:pos="514"/>
        </w:tabs>
        <w:bidi/>
        <w:jc w:val="both"/>
        <w:rPr>
          <w:rFonts w:cs="Simplified Arabic"/>
          <w:sz w:val="28"/>
          <w:szCs w:val="28"/>
          <w:rtl/>
          <w:lang w:bidi="ar-EG"/>
        </w:rPr>
      </w:pPr>
    </w:p>
    <w:p w:rsidR="008C669D" w:rsidRDefault="008C669D" w:rsidP="008C669D">
      <w:pPr>
        <w:tabs>
          <w:tab w:val="left" w:pos="514"/>
        </w:tabs>
        <w:bidi/>
        <w:jc w:val="both"/>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Pr="006D04C0" w:rsidRDefault="008C669D" w:rsidP="008C669D">
      <w:pPr>
        <w:bidi/>
        <w:spacing w:line="360" w:lineRule="auto"/>
        <w:jc w:val="center"/>
        <w:rPr>
          <w:rFonts w:cs="Simplified Arabic"/>
          <w:b/>
          <w:bCs/>
          <w:sz w:val="28"/>
          <w:szCs w:val="28"/>
          <w:rtl/>
          <w:lang w:bidi="ar-EG"/>
        </w:rPr>
      </w:pPr>
      <w:r w:rsidRPr="006D04C0">
        <w:rPr>
          <w:rFonts w:cs="Simplified Arabic" w:hint="cs"/>
          <w:b/>
          <w:bCs/>
          <w:sz w:val="28"/>
          <w:szCs w:val="28"/>
          <w:highlight w:val="yellow"/>
          <w:rtl/>
          <w:lang w:bidi="ar-EG"/>
        </w:rPr>
        <w:lastRenderedPageBreak/>
        <w:t>فهرس المحتويات</w:t>
      </w:r>
    </w:p>
    <w:sdt>
      <w:sdtPr>
        <w:rPr>
          <w:lang w:val="ar-SA"/>
        </w:rPr>
        <w:id w:val="2093820326"/>
        <w:docPartObj>
          <w:docPartGallery w:val="Table of Contents"/>
          <w:docPartUnique/>
        </w:docPartObj>
      </w:sdtPr>
      <w:sdtEndPr>
        <w:rPr>
          <w:rFonts w:asciiTheme="minorHAnsi" w:eastAsiaTheme="minorHAnsi" w:hAnsiTheme="minorHAnsi" w:cstheme="minorBidi"/>
          <w:color w:val="auto"/>
          <w:sz w:val="22"/>
          <w:szCs w:val="22"/>
        </w:rPr>
      </w:sdtEndPr>
      <w:sdtContent>
        <w:p w:rsidR="00BF5561" w:rsidRPr="00A15DA4" w:rsidRDefault="00BF5561" w:rsidP="00A15DA4">
          <w:pPr>
            <w:pStyle w:val="a8"/>
            <w:rPr>
              <w:color w:val="17365D" w:themeColor="text2" w:themeShade="BF"/>
            </w:rPr>
          </w:pPr>
        </w:p>
        <w:p w:rsidR="00BF5561" w:rsidRPr="004F3A83" w:rsidRDefault="00BF5561" w:rsidP="004F3A83">
          <w:pPr>
            <w:pStyle w:val="11"/>
            <w:rPr>
              <w:color w:val="17365D" w:themeColor="text2" w:themeShade="BF"/>
            </w:rPr>
          </w:pPr>
          <w:r w:rsidRPr="004F3A83">
            <w:rPr>
              <w:color w:val="17365D" w:themeColor="text2" w:themeShade="BF"/>
            </w:rPr>
            <w:fldChar w:fldCharType="begin"/>
          </w:r>
          <w:r w:rsidRPr="004F3A83">
            <w:rPr>
              <w:color w:val="17365D" w:themeColor="text2" w:themeShade="BF"/>
            </w:rPr>
            <w:instrText xml:space="preserve"> TOC \o "1-3" \h \z \u </w:instrText>
          </w:r>
          <w:r w:rsidRPr="004F3A83">
            <w:rPr>
              <w:color w:val="17365D" w:themeColor="text2" w:themeShade="BF"/>
            </w:rPr>
            <w:fldChar w:fldCharType="separate"/>
          </w:r>
          <w:hyperlink w:anchor="_Toc192806124" w:history="1">
            <w:r w:rsidRPr="004F3A83">
              <w:rPr>
                <w:rStyle w:val="Hyperlink"/>
                <w:rFonts w:cs="Simplified Arabic"/>
                <w:color w:val="17365D" w:themeColor="text2" w:themeShade="BF"/>
                <w:rtl/>
              </w:rPr>
              <w:t>مستخلص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_Toc192806124 \h </w:instrText>
            </w:r>
            <w:r w:rsidRPr="004F3A83">
              <w:rPr>
                <w:webHidden/>
                <w:color w:val="17365D" w:themeColor="text2" w:themeShade="BF"/>
              </w:rPr>
            </w:r>
            <w:r w:rsidRPr="004F3A83">
              <w:rPr>
                <w:webHidden/>
                <w:color w:val="17365D" w:themeColor="text2" w:themeShade="BF"/>
              </w:rPr>
              <w:fldChar w:fldCharType="separate"/>
            </w:r>
            <w:r w:rsidR="004F3A83">
              <w:rPr>
                <w:rFonts w:hint="eastAsia"/>
                <w:webHidden/>
                <w:color w:val="17365D" w:themeColor="text2" w:themeShade="BF"/>
                <w:rtl/>
              </w:rPr>
              <w:t>‌ج</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25" w:history="1">
            <w:r w:rsidRPr="004F3A83">
              <w:rPr>
                <w:rStyle w:val="Hyperlink"/>
                <w:rFonts w:cs="Simplified Arabic"/>
                <w:color w:val="17365D" w:themeColor="text2" w:themeShade="BF"/>
                <w:rtl/>
              </w:rPr>
              <w:t>الشكر والتقدير</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_Toc192806125 \h </w:instrText>
            </w:r>
            <w:r w:rsidRPr="004F3A83">
              <w:rPr>
                <w:webHidden/>
                <w:color w:val="17365D" w:themeColor="text2" w:themeShade="BF"/>
              </w:rPr>
            </w:r>
            <w:r w:rsidRPr="004F3A83">
              <w:rPr>
                <w:webHidden/>
                <w:color w:val="17365D" w:themeColor="text2" w:themeShade="BF"/>
              </w:rPr>
              <w:fldChar w:fldCharType="separate"/>
            </w:r>
            <w:r w:rsidR="004F3A83">
              <w:rPr>
                <w:rFonts w:hint="eastAsia"/>
                <w:webHidden/>
                <w:color w:val="17365D" w:themeColor="text2" w:themeShade="BF"/>
                <w:rtl/>
              </w:rPr>
              <w:t>‌د</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26" w:history="1">
            <w:r w:rsidRPr="004F3A83">
              <w:rPr>
                <w:rStyle w:val="Hyperlink"/>
                <w:color w:val="17365D" w:themeColor="text2" w:themeShade="BF"/>
                <w:rtl/>
              </w:rPr>
              <w:t>مصطلحات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_Toc192806126 \h </w:instrText>
            </w:r>
            <w:r w:rsidRPr="004F3A83">
              <w:rPr>
                <w:webHidden/>
                <w:color w:val="17365D" w:themeColor="text2" w:themeShade="BF"/>
              </w:rPr>
            </w:r>
            <w:r w:rsidRPr="004F3A83">
              <w:rPr>
                <w:webHidden/>
                <w:color w:val="17365D" w:themeColor="text2" w:themeShade="BF"/>
              </w:rPr>
              <w:fldChar w:fldCharType="separate"/>
            </w:r>
            <w:r w:rsidR="004F3A83">
              <w:rPr>
                <w:rFonts w:hint="eastAsia"/>
                <w:webHidden/>
                <w:color w:val="17365D" w:themeColor="text2" w:themeShade="BF"/>
                <w:rtl/>
              </w:rPr>
              <w:t>‌ط</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27" w:history="1">
            <w:r w:rsidRPr="004F3A83">
              <w:rPr>
                <w:rStyle w:val="Hyperlink"/>
                <w:rFonts w:ascii="Sakkal Majalla" w:eastAsia="Calibri" w:hAnsi="Sakkal Majalla" w:cs="Simplified Arabic"/>
                <w:color w:val="17365D" w:themeColor="text2" w:themeShade="BF"/>
                <w:kern w:val="2"/>
                <w:rtl/>
                <w14:ligatures w14:val="standardContextual"/>
              </w:rPr>
              <w:t>المقدمة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_Toc192806127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28" w:history="1">
            <w:r w:rsidRPr="004F3A83">
              <w:rPr>
                <w:rStyle w:val="Hyperlink"/>
                <w:rFonts w:ascii="Sakkal Majalla" w:eastAsia="Calibri" w:hAnsi="Sakkal Majalla" w:cs="Simplified Arabic"/>
                <w:color w:val="17365D" w:themeColor="text2" w:themeShade="BF"/>
                <w:kern w:val="2"/>
                <w:rtl/>
                <w14:ligatures w14:val="standardContextual"/>
              </w:rPr>
              <w:t>مشكلة الدارسة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29" w:history="1">
            <w:r w:rsidRPr="004F3A83">
              <w:rPr>
                <w:rStyle w:val="Hyperlink"/>
                <w:rFonts w:ascii="Sakkal Majalla" w:eastAsia="Calibri" w:hAnsi="Sakkal Majalla" w:cs="Simplified Arabic"/>
                <w:color w:val="17365D" w:themeColor="text2" w:themeShade="BF"/>
                <w:kern w:val="2"/>
                <w:rtl/>
                <w14:ligatures w14:val="standardContextual"/>
              </w:rPr>
              <w:t>اهمية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_Toc192806129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0" w:history="1">
            <w:r w:rsidRPr="004F3A83">
              <w:rPr>
                <w:rStyle w:val="Hyperlink"/>
                <w:rFonts w:ascii="Sakkal Majalla" w:hAnsi="Sakkal Majalla" w:cs="Simplified Arabic"/>
                <w:color w:val="17365D" w:themeColor="text2" w:themeShade="BF"/>
                <w:rtl/>
              </w:rPr>
              <w:t>تساؤلات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1" w:history="1">
            <w:r w:rsidRPr="004F3A83">
              <w:rPr>
                <w:rStyle w:val="Hyperlink"/>
                <w:rFonts w:ascii="Calibri Light" w:eastAsia="Times New Roman" w:hAnsi="Calibri Light" w:cs="Simplified Arabic"/>
                <w:color w:val="17365D" w:themeColor="text2" w:themeShade="BF"/>
                <w:rtl/>
              </w:rPr>
              <w:t>فرضيات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2" w:history="1">
            <w:r w:rsidRPr="004F3A83">
              <w:rPr>
                <w:rStyle w:val="Hyperlink"/>
                <w:rFonts w:ascii="Calibri Light" w:eastAsia="Calibri" w:hAnsi="Calibri Light" w:cs="Simplified Arabic"/>
                <w:color w:val="17365D" w:themeColor="text2" w:themeShade="BF"/>
                <w:rtl/>
              </w:rPr>
              <w:t>الفرض الرئيسي</w:t>
            </w:r>
            <w:r w:rsidRPr="004F3A83">
              <w:rPr>
                <w:rStyle w:val="Hyperlink"/>
                <w:rFonts w:ascii="Calibri Light" w:eastAsia="Calibri" w:hAnsi="Calibri Light" w:cs="Simplified Arabic"/>
                <w:color w:val="17365D" w:themeColor="text2" w:themeShade="BF"/>
              </w:rPr>
              <w:t>:."</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3" w:history="1">
            <w:r w:rsidRPr="004F3A83">
              <w:rPr>
                <w:rStyle w:val="Hyperlink"/>
                <w:rFonts w:ascii="Calibri Light" w:eastAsia="Calibri" w:hAnsi="Calibri Light" w:cs="Simplified Arabic"/>
                <w:color w:val="17365D" w:themeColor="text2" w:themeShade="BF"/>
                <w:rtl/>
              </w:rPr>
              <w:t>الفروض الفرعية</w:t>
            </w:r>
            <w:r w:rsidRPr="004F3A83">
              <w:rPr>
                <w:rStyle w:val="Hyperlink"/>
                <w:rFonts w:ascii="Calibri Light" w:eastAsia="Calibri" w:hAnsi="Calibri Light" w:cs="Simplified Arabic"/>
                <w:color w:val="17365D" w:themeColor="text2" w:themeShade="BF"/>
              </w:rPr>
              <w:t>:</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8" w:history="1">
            <w:r w:rsidRPr="004F3A83">
              <w:rPr>
                <w:rStyle w:val="Hyperlink"/>
                <w:rFonts w:ascii="Calibri Light" w:eastAsia="Times New Roman" w:hAnsi="Calibri Light" w:cs="Simplified Arabic"/>
                <w:color w:val="17365D" w:themeColor="text2" w:themeShade="BF"/>
                <w:rtl/>
              </w:rPr>
              <w:t>نموذج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9</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39" w:history="1">
            <w:r w:rsidRPr="004F3A83">
              <w:rPr>
                <w:rStyle w:val="Hyperlink"/>
                <w:rFonts w:cs="Simplified Arabic"/>
                <w:color w:val="17365D" w:themeColor="text2" w:themeShade="BF"/>
                <w:rtl/>
              </w:rPr>
              <w:t>منطلقات الدراسة النظرية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_Toc192806139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10</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0" w:history="1">
            <w:r w:rsidRPr="004F3A83">
              <w:rPr>
                <w:rStyle w:val="Hyperlink"/>
                <w:rFonts w:cs="Simplified Arabic"/>
                <w:color w:val="17365D" w:themeColor="text2" w:themeShade="BF"/>
                <w:rtl/>
              </w:rPr>
              <w:t>المنهجية وطرق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1" w:history="1">
            <w:r w:rsidRPr="004F3A83">
              <w:rPr>
                <w:rStyle w:val="Hyperlink"/>
                <w:rFonts w:cs="Simplified Arabic"/>
                <w:color w:val="17365D" w:themeColor="text2" w:themeShade="BF"/>
                <w:rtl/>
              </w:rPr>
              <w:t>ادوات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2" w:history="1">
            <w:r w:rsidRPr="004F3A83">
              <w:rPr>
                <w:rStyle w:val="Hyperlink"/>
                <w:rFonts w:cs="Simplified Arabic"/>
                <w:color w:val="17365D" w:themeColor="text2" w:themeShade="BF"/>
                <w:rtl/>
              </w:rPr>
              <w:t>حدود 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12</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3" w:history="1">
            <w:r w:rsidRPr="004F3A83">
              <w:rPr>
                <w:rStyle w:val="Hyperlink"/>
                <w:rFonts w:cs="Simplified Arabic"/>
                <w:color w:val="17365D" w:themeColor="text2" w:themeShade="BF"/>
                <w:rtl/>
              </w:rPr>
              <w:t>خاتمة الفصل</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4" w:history="1">
            <w:r w:rsidRPr="004F3A83">
              <w:rPr>
                <w:rStyle w:val="Hyperlink"/>
                <w:rFonts w:ascii="SimplifiedArabic-Bold" w:hAnsi="SimplifiedArabic-Bold"/>
                <w:color w:val="17365D" w:themeColor="text2" w:themeShade="BF"/>
                <w:rtl/>
              </w:rPr>
              <w:t>الفصل الثاني</w:t>
            </w:r>
            <w:r w:rsidRPr="004F3A83">
              <w:rPr>
                <w:rStyle w:val="Hyperlink"/>
                <w:rFonts w:ascii="SimplifiedArabic-Bold" w:hAnsi="SimplifiedArabic-Bold"/>
                <w:color w:val="17365D" w:themeColor="text2" w:themeShade="BF"/>
              </w:rPr>
              <w:t xml:space="preserve"> </w:t>
            </w:r>
            <w:r w:rsidRPr="004F3A83">
              <w:rPr>
                <w:rStyle w:val="Hyperlink"/>
                <w:rFonts w:ascii="SimplifiedArabic-Bold" w:hAnsi="SimplifiedArabic-Bold"/>
                <w:color w:val="17365D" w:themeColor="text2" w:themeShade="BF"/>
                <w:rtl/>
              </w:rPr>
              <w:t>الإطار النظر ي و الدراسات السابقة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_Toc192806144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14</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5" w:history="1">
            <w:r w:rsidRPr="004F3A83">
              <w:rPr>
                <w:rStyle w:val="Hyperlink"/>
                <w:rFonts w:ascii="SimplifiedArabic-Bold" w:hAnsi="SimplifiedArabic-Bold"/>
                <w:color w:val="17365D" w:themeColor="text2" w:themeShade="BF"/>
                <w:rtl/>
              </w:rPr>
              <w:t>مقدمة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_Toc192806145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6" w:history="1">
            <w:r w:rsidRPr="004F3A83">
              <w:rPr>
                <w:rStyle w:val="Hyperlink"/>
                <w:rFonts w:cs="Simplified Arabic"/>
                <w:color w:val="17365D" w:themeColor="text2" w:themeShade="BF"/>
                <w:rtl/>
                <w:lang w:bidi="ar-EG"/>
              </w:rPr>
              <w:t xml:space="preserve">المحور الاول: </w:t>
            </w:r>
            <w:r w:rsidRPr="004F3A83">
              <w:rPr>
                <w:rStyle w:val="Hyperlink"/>
                <w:rFonts w:cs="Simplified Arabic"/>
                <w:color w:val="17365D" w:themeColor="text2" w:themeShade="BF"/>
              </w:rPr>
              <w:t xml:space="preserve"> </w:t>
            </w:r>
            <w:r w:rsidRPr="004F3A83">
              <w:rPr>
                <w:rStyle w:val="Hyperlink"/>
                <w:rFonts w:cs="Simplified Arabic"/>
                <w:color w:val="17365D" w:themeColor="text2" w:themeShade="BF"/>
                <w:rtl/>
              </w:rPr>
              <w:t>الإطار النظري</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_Toc192806146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7" w:history="1">
            <w:r w:rsidRPr="004F3A83">
              <w:rPr>
                <w:rStyle w:val="Hyperlink"/>
                <w:rFonts w:cs="Simplified Arabic"/>
                <w:color w:val="17365D" w:themeColor="text2" w:themeShade="BF"/>
              </w:rPr>
              <w:t>2-1</w:t>
            </w:r>
            <w:r w:rsidRPr="004F3A83">
              <w:rPr>
                <w:rStyle w:val="Hyperlink"/>
                <w:rFonts w:cs="Simplified Arabic"/>
                <w:color w:val="17365D" w:themeColor="text2" w:themeShade="BF"/>
                <w:rtl/>
              </w:rPr>
              <w:t>مفهوم التأمين الصحي وتاريخه</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_Toc192806147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8" w:history="1">
            <w:r w:rsidRPr="004F3A83">
              <w:rPr>
                <w:rStyle w:val="Hyperlink"/>
                <w:rFonts w:cs="Simplified Arabic"/>
                <w:color w:val="17365D" w:themeColor="text2" w:themeShade="BF"/>
              </w:rPr>
              <w:t xml:space="preserve">2-2-1 </w:t>
            </w:r>
            <w:r w:rsidRPr="004F3A83">
              <w:rPr>
                <w:rStyle w:val="Hyperlink"/>
                <w:rFonts w:cs="Simplified Arabic"/>
                <w:color w:val="17365D" w:themeColor="text2" w:themeShade="BF"/>
                <w:rtl/>
              </w:rPr>
              <w:t>أنواع وأهمية التأمين الصحي وآلية العمل في المملكة العربية السعودية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16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49" w:history="1">
            <w:r w:rsidRPr="004F3A83">
              <w:rPr>
                <w:rStyle w:val="Hyperlink"/>
                <w:rFonts w:cs="Simplified Arabic"/>
                <w:color w:val="17365D" w:themeColor="text2" w:themeShade="BF"/>
              </w:rPr>
              <w:t xml:space="preserve">2-2 </w:t>
            </w:r>
            <w:r w:rsidRPr="004F3A83">
              <w:rPr>
                <w:rStyle w:val="Hyperlink"/>
                <w:rFonts w:cs="Simplified Arabic"/>
                <w:color w:val="17365D" w:themeColor="text2" w:themeShade="BF"/>
                <w:rtl/>
              </w:rPr>
              <w:t>جودة الخدمات الصحية: المفهوم والمعايير والتأثير</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_Toc192806149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0" w:history="1">
            <w:r w:rsidRPr="004F3A83">
              <w:rPr>
                <w:rStyle w:val="Hyperlink"/>
                <w:rFonts w:cs="Simplified Arabic"/>
                <w:color w:val="17365D" w:themeColor="text2" w:themeShade="BF"/>
              </w:rPr>
              <w:t xml:space="preserve">2-3 </w:t>
            </w:r>
            <w:r w:rsidRPr="004F3A83">
              <w:rPr>
                <w:rStyle w:val="Hyperlink"/>
                <w:rFonts w:cs="Simplified Arabic"/>
                <w:color w:val="17365D" w:themeColor="text2" w:themeShade="BF"/>
                <w:rtl/>
              </w:rPr>
              <w:t>العلاقة بين نظام التأمين الصحي وجودة الخدمات الصحية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1" w:history="1">
            <w:r w:rsidRPr="004F3A83">
              <w:rPr>
                <w:rStyle w:val="Hyperlink"/>
                <w:rFonts w:cs="Simplified Arabic"/>
                <w:color w:val="17365D" w:themeColor="text2" w:themeShade="BF"/>
              </w:rPr>
              <w:t xml:space="preserve">2-4 </w:t>
            </w:r>
            <w:r w:rsidRPr="004F3A83">
              <w:rPr>
                <w:rStyle w:val="Hyperlink"/>
                <w:rFonts w:cs="Simplified Arabic"/>
                <w:color w:val="17365D" w:themeColor="text2" w:themeShade="BF"/>
                <w:rtl/>
              </w:rPr>
              <w:t>أبعاد جودة الخدمات الصحية المتأثرة بنظام التأمين الصحي</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2" w:history="1">
            <w:r w:rsidRPr="004F3A83">
              <w:rPr>
                <w:rStyle w:val="Hyperlink"/>
                <w:rFonts w:cs="Simplified Arabic"/>
                <w:color w:val="17365D" w:themeColor="text2" w:themeShade="BF"/>
                <w:rtl/>
              </w:rPr>
              <w:t>العوامل المؤثرة في رضا المرضى داخل أنظمة التأمين الصحي</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3" w:history="1">
            <w:r w:rsidRPr="004F3A83">
              <w:rPr>
                <w:rStyle w:val="Hyperlink"/>
                <w:rFonts w:cs="Simplified Arabic"/>
                <w:color w:val="17365D" w:themeColor="text2" w:themeShade="BF"/>
              </w:rPr>
              <w:t xml:space="preserve">2-4-2 </w:t>
            </w:r>
            <w:r w:rsidRPr="004F3A83">
              <w:rPr>
                <w:rStyle w:val="Hyperlink"/>
                <w:rFonts w:cs="Simplified Arabic"/>
                <w:color w:val="17365D" w:themeColor="text2" w:themeShade="BF"/>
                <w:rtl/>
              </w:rPr>
              <w:t>تقليل الفجوات في جودة الخدمات الصحية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27</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4" w:history="1">
            <w:r w:rsidRPr="004F3A83">
              <w:rPr>
                <w:rStyle w:val="Hyperlink"/>
                <w:rFonts w:cs="Simplified Arabic"/>
                <w:color w:val="17365D" w:themeColor="text2" w:themeShade="BF"/>
              </w:rPr>
              <w:t xml:space="preserve">2-4-3 </w:t>
            </w:r>
            <w:r w:rsidRPr="004F3A83">
              <w:rPr>
                <w:rStyle w:val="Hyperlink"/>
                <w:rFonts w:cs="Simplified Arabic"/>
                <w:color w:val="17365D" w:themeColor="text2" w:themeShade="BF"/>
                <w:rtl/>
              </w:rPr>
              <w:t>سرعة الحصول على الخدمات الصحية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_Toc192806154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5" w:history="1">
            <w:r w:rsidRPr="004F3A83">
              <w:rPr>
                <w:rStyle w:val="Hyperlink"/>
                <w:rFonts w:cs="Simplified Arabic"/>
                <w:color w:val="17365D" w:themeColor="text2" w:themeShade="BF"/>
                <w:rtl/>
              </w:rPr>
              <w:t>التحديات التي تواجه أنظمة التأمين الصحي في تقديم خدمات سريعة وفعالة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_Toc192806155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29</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6" w:history="1">
            <w:r w:rsidRPr="004F3A83">
              <w:rPr>
                <w:rStyle w:val="Hyperlink"/>
                <w:rFonts w:cs="Simplified Arabic"/>
                <w:color w:val="17365D" w:themeColor="text2" w:themeShade="BF"/>
                <w:rtl/>
              </w:rPr>
              <w:t>المحور الثاني:  نظريات ذات صلة بالدراسة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_Toc192806156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29</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7" w:history="1">
            <w:r w:rsidRPr="004F3A83">
              <w:rPr>
                <w:rStyle w:val="Hyperlink"/>
                <w:rFonts w:cs="Simplified Arabic"/>
                <w:color w:val="17365D" w:themeColor="text2" w:themeShade="BF"/>
                <w:rtl/>
              </w:rPr>
              <w:t>المحور الثالث :  الدراسات السابقة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_Toc192806157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32</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8" w:history="1">
            <w:r w:rsidRPr="004F3A83">
              <w:rPr>
                <w:rStyle w:val="Hyperlink"/>
                <w:rFonts w:cs="Simplified Arabic"/>
                <w:color w:val="17365D" w:themeColor="text2" w:themeShade="BF"/>
                <w:rtl/>
              </w:rPr>
              <w:t>الفجوة البحثة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59" w:history="1">
            <w:r w:rsidRPr="004F3A83">
              <w:rPr>
                <w:rStyle w:val="Hyperlink"/>
                <w:rFonts w:cs="Simplified Arabic"/>
                <w:color w:val="17365D" w:themeColor="text2" w:themeShade="BF"/>
                <w:rtl/>
              </w:rPr>
              <w:t>المحور الرابع: منطلقات الدراسة النظرية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_Toc192806159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0" w:history="1">
            <w:r w:rsidRPr="004F3A83">
              <w:rPr>
                <w:rStyle w:val="Hyperlink"/>
                <w:rFonts w:cs="Simplified Arabic"/>
                <w:color w:val="17365D" w:themeColor="text2" w:themeShade="BF"/>
                <w:rtl/>
              </w:rPr>
              <w:t>خلاصة الفصل</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44</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1" w:history="1">
            <w:r w:rsidRPr="004F3A83">
              <w:rPr>
                <w:rStyle w:val="Hyperlink"/>
                <w:rFonts w:ascii="Calibri" w:eastAsia="Calibri" w:hAnsi="Calibri" w:cs="Simplified Arabic"/>
                <w:color w:val="17365D" w:themeColor="text2" w:themeShade="BF"/>
                <w:rtl/>
              </w:rPr>
              <w:t>الفصل الثالث</w:t>
            </w:r>
            <w:r w:rsidRPr="004F3A83">
              <w:rPr>
                <w:rStyle w:val="Hyperlink"/>
                <w:rFonts w:ascii="Calibri" w:eastAsia="Calibri" w:hAnsi="Calibri" w:cs="Simplified Arabic"/>
                <w:color w:val="17365D" w:themeColor="text2" w:themeShade="BF"/>
                <w:lang w:bidi="ar-EG"/>
              </w:rPr>
              <w:t xml:space="preserve"> </w:t>
            </w:r>
            <w:r w:rsidRPr="004F3A83">
              <w:rPr>
                <w:rStyle w:val="Hyperlink"/>
                <w:rFonts w:ascii="Calibri" w:eastAsia="Calibri" w:hAnsi="Calibri" w:cs="Simplified Arabic"/>
                <w:color w:val="17365D" w:themeColor="text2" w:themeShade="BF"/>
                <w:rtl/>
              </w:rPr>
              <w:t>منهجية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2" w:history="1">
            <w:r w:rsidRPr="004F3A83">
              <w:rPr>
                <w:rStyle w:val="Hyperlink"/>
                <w:rFonts w:ascii="Sakkal Majalla" w:eastAsia="Calibri" w:hAnsi="Sakkal Majalla" w:cs="Simplified Arabic"/>
                <w:color w:val="17365D" w:themeColor="text2" w:themeShade="BF"/>
                <w:rtl/>
              </w:rPr>
              <w:t>مقدمة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47</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3" w:history="1">
            <w:r w:rsidRPr="004F3A83">
              <w:rPr>
                <w:rStyle w:val="Hyperlink"/>
                <w:rFonts w:ascii="Sakkal Majalla" w:eastAsia="Calibri" w:hAnsi="Sakkal Majalla" w:cs="Simplified Arabic"/>
                <w:color w:val="17365D" w:themeColor="text2" w:themeShade="BF"/>
                <w:rtl/>
              </w:rPr>
              <w:t>3 .1 منهج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47</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4" w:history="1">
            <w:r w:rsidRPr="004F3A83">
              <w:rPr>
                <w:rStyle w:val="Hyperlink"/>
                <w:rFonts w:ascii="Sakkal Majalla" w:eastAsia="Calibri" w:hAnsi="Sakkal Majalla" w:cs="Simplified Arabic"/>
                <w:color w:val="17365D" w:themeColor="text2" w:themeShade="BF"/>
                <w:rtl/>
              </w:rPr>
              <w:t>3 .2 مجتمع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_Toc192806164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5" w:history="1">
            <w:r w:rsidRPr="004F3A83">
              <w:rPr>
                <w:rStyle w:val="Hyperlink"/>
                <w:rFonts w:ascii="Sakkal Majalla" w:eastAsia="Calibri" w:hAnsi="Sakkal Majalla" w:cs="Simplified Arabic"/>
                <w:color w:val="17365D" w:themeColor="text2" w:themeShade="BF"/>
              </w:rPr>
              <w:t xml:space="preserve">3-3 </w:t>
            </w:r>
            <w:r w:rsidRPr="004F3A83">
              <w:rPr>
                <w:rStyle w:val="Hyperlink"/>
                <w:rFonts w:ascii="Sakkal Majalla" w:eastAsia="Calibri" w:hAnsi="Sakkal Majalla" w:cs="Simplified Arabic"/>
                <w:color w:val="17365D" w:themeColor="text2" w:themeShade="BF"/>
                <w:rtl/>
              </w:rPr>
              <w:t>عينة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_Toc192806165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48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6" w:history="1">
            <w:r w:rsidRPr="004F3A83">
              <w:rPr>
                <w:rStyle w:val="Hyperlink"/>
                <w:rFonts w:ascii="Sakkal Majalla" w:eastAsia="Calibri" w:hAnsi="Sakkal Majalla" w:cs="Simplified Arabic"/>
                <w:color w:val="17365D" w:themeColor="text2" w:themeShade="BF"/>
                <w:rtl/>
              </w:rPr>
              <w:t>3-4 أداة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_Toc192806166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50</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7" w:history="1">
            <w:r w:rsidRPr="004F3A83">
              <w:rPr>
                <w:rStyle w:val="Hyperlink"/>
                <w:rFonts w:ascii="Sakkal Majalla" w:eastAsia="Calibri" w:hAnsi="Sakkal Majalla" w:cs="Simplified Arabic"/>
                <w:color w:val="17365D" w:themeColor="text2" w:themeShade="BF"/>
                <w:rtl/>
              </w:rPr>
              <w:t>3 .5 خطوات إعداد أداة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_Toc192806167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50</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8" w:history="1">
            <w:r w:rsidRPr="004F3A83">
              <w:rPr>
                <w:rStyle w:val="Hyperlink"/>
                <w:rFonts w:ascii="Sakkal Majalla" w:eastAsia="Calibri" w:hAnsi="Sakkal Majalla" w:cs="Simplified Arabic"/>
                <w:color w:val="17365D" w:themeColor="text2" w:themeShade="BF"/>
                <w:rtl/>
              </w:rPr>
              <w:t>3 .6 صدق وثبات أداة البحث</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69" w:history="1">
            <w:r w:rsidRPr="004F3A83">
              <w:rPr>
                <w:rStyle w:val="Hyperlink"/>
                <w:rFonts w:ascii="Calibri" w:eastAsia="Calibri" w:hAnsi="Calibri" w:cs="Simplified Arabic"/>
                <w:color w:val="17365D" w:themeColor="text2" w:themeShade="BF"/>
                <w:rtl/>
                <w:lang w:bidi="ar-EG"/>
              </w:rPr>
              <w:t>3 .7 -</w:t>
            </w:r>
            <w:r w:rsidRPr="004F3A83">
              <w:rPr>
                <w:rStyle w:val="Hyperlink"/>
                <w:rFonts w:ascii="Calibri" w:eastAsia="Calibri" w:hAnsi="Calibri" w:cs="Simplified Arabic"/>
                <w:color w:val="17365D" w:themeColor="text2" w:themeShade="BF"/>
                <w:rtl/>
              </w:rPr>
              <w:t>الأدوات الإحصائية المستخدمة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_Toc192806169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0" w:history="1">
            <w:r w:rsidRPr="004F3A83">
              <w:rPr>
                <w:rStyle w:val="Hyperlink"/>
                <w:rFonts w:ascii="Calibri" w:eastAsia="Calibri" w:hAnsi="Calibri" w:cs="Simplified Arabic"/>
                <w:color w:val="17365D" w:themeColor="text2" w:themeShade="BF"/>
                <w:rtl/>
                <w:lang w:bidi="ar-EG"/>
              </w:rPr>
              <w:t xml:space="preserve">3 .8 </w:t>
            </w:r>
            <w:r w:rsidRPr="004F3A83">
              <w:rPr>
                <w:rStyle w:val="Hyperlink"/>
                <w:rFonts w:ascii="Calibri" w:eastAsia="Calibri" w:hAnsi="Calibri" w:cs="Simplified Arabic"/>
                <w:color w:val="17365D" w:themeColor="text2" w:themeShade="BF"/>
                <w:rtl/>
              </w:rPr>
              <w:t>خلاصة الفصل</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54</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1" w:history="1">
            <w:r w:rsidRPr="004F3A83">
              <w:rPr>
                <w:rStyle w:val="Hyperlink"/>
                <w:rFonts w:ascii="SimplifiedArabic-Bold" w:eastAsia="Calibri" w:hAnsi="SimplifiedArabic-Bold" w:cs="Arial"/>
                <w:color w:val="17365D" w:themeColor="text2" w:themeShade="BF"/>
                <w:rtl/>
              </w:rPr>
              <w:t>الفصل الرابع</w:t>
            </w:r>
            <w:r w:rsidRPr="004F3A83">
              <w:rPr>
                <w:rStyle w:val="Hyperlink"/>
                <w:rFonts w:ascii="SimplifiedArabic-Bold" w:eastAsia="Calibri" w:hAnsi="SimplifiedArabic-Bold" w:cs="Arial"/>
                <w:color w:val="17365D" w:themeColor="text2" w:themeShade="BF"/>
              </w:rPr>
              <w:t xml:space="preserve"> </w:t>
            </w:r>
            <w:r w:rsidRPr="004F3A83">
              <w:rPr>
                <w:rStyle w:val="Hyperlink"/>
                <w:rFonts w:ascii="SimplifiedArabic-Bold" w:eastAsia="Calibri" w:hAnsi="SimplifiedArabic-Bold" w:cs="Arial"/>
                <w:color w:val="17365D" w:themeColor="text2" w:themeShade="BF"/>
                <w:rtl/>
              </w:rPr>
              <w:t>تحليل البيانات و النتائج و التوصيات و المقترحات</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2" w:history="1">
            <w:r w:rsidRPr="004F3A83">
              <w:rPr>
                <w:rStyle w:val="Hyperlink"/>
                <w:rFonts w:ascii="SimplifiedArabic-Bold" w:eastAsia="Calibri" w:hAnsi="SimplifiedArabic-Bold" w:cs="Simplified Arabic"/>
                <w:color w:val="17365D" w:themeColor="text2" w:themeShade="BF"/>
                <w:rtl/>
              </w:rPr>
              <w:t>مقدمة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3" w:history="1">
            <w:r w:rsidRPr="004F3A83">
              <w:rPr>
                <w:rStyle w:val="Hyperlink"/>
                <w:rFonts w:ascii="SimplifiedArabic-Bold" w:eastAsia="Calibri" w:hAnsi="SimplifiedArabic-Bold" w:cs="Simplified Arabic"/>
                <w:color w:val="17365D" w:themeColor="text2" w:themeShade="BF"/>
                <w:rtl/>
                <w:lang w:bidi="ar-EG"/>
              </w:rPr>
              <w:t xml:space="preserve">4 - </w:t>
            </w:r>
            <w:r w:rsidRPr="004F3A83">
              <w:rPr>
                <w:rStyle w:val="Hyperlink"/>
                <w:rFonts w:ascii="SimplifiedArabic-Bold" w:eastAsia="Calibri" w:hAnsi="SimplifiedArabic-Bold" w:cs="Simplified Arabic"/>
                <w:color w:val="17365D" w:themeColor="text2" w:themeShade="BF"/>
                <w:rtl/>
              </w:rPr>
              <w:t>التحليل الوصفي للبيانات</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4" w:history="1">
            <w:r w:rsidRPr="004F3A83">
              <w:rPr>
                <w:rStyle w:val="Hyperlink"/>
                <w:rFonts w:ascii="SimplifiedArabic-Bold" w:eastAsia="Calibri" w:hAnsi="SimplifiedArabic-Bold" w:cs="Simplified Arabic"/>
                <w:color w:val="17365D" w:themeColor="text2" w:themeShade="BF"/>
                <w:rtl/>
              </w:rPr>
              <w:t>4 .1 . توزيع أفراد العينة وفقًا للخصائص الديموغرافية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_Toc192806174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56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5" w:history="1">
            <w:r w:rsidRPr="004F3A83">
              <w:rPr>
                <w:rStyle w:val="Hyperlink"/>
                <w:rFonts w:ascii="SimplifiedArabic-Bold" w:eastAsia="Calibri" w:hAnsi="SimplifiedArabic-Bold" w:cs="Simplified Arabic"/>
                <w:color w:val="17365D" w:themeColor="text2" w:themeShade="BF"/>
                <w:rtl/>
              </w:rPr>
              <w:t xml:space="preserve">4 .3 </w:t>
            </w:r>
            <w:r w:rsidRPr="004F3A83">
              <w:rPr>
                <w:rStyle w:val="Hyperlink"/>
                <w:rFonts w:ascii="SimplifiedArabic-Bold" w:eastAsia="Calibri" w:hAnsi="SimplifiedArabic-Bold" w:cs="Simplified Arabic"/>
                <w:color w:val="17365D" w:themeColor="text2" w:themeShade="BF"/>
              </w:rPr>
              <w:t xml:space="preserve"> </w:t>
            </w:r>
            <w:r w:rsidRPr="004F3A83">
              <w:rPr>
                <w:rStyle w:val="Hyperlink"/>
                <w:rFonts w:ascii="SimplifiedArabic-Bold" w:eastAsia="Calibri" w:hAnsi="SimplifiedArabic-Bold" w:cs="Simplified Arabic"/>
                <w:color w:val="17365D" w:themeColor="text2" w:themeShade="BF"/>
                <w:rtl/>
              </w:rPr>
              <w:t>اختبار الفرضيات</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_Toc192806175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62</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6" w:history="1">
            <w:r w:rsidRPr="004F3A83">
              <w:rPr>
                <w:rStyle w:val="Hyperlink"/>
                <w:rFonts w:ascii="SimplifiedArabic-Bold" w:eastAsia="Calibri" w:hAnsi="SimplifiedArabic-Bold" w:cs="Simplified Arabic"/>
                <w:color w:val="17365D" w:themeColor="text2" w:themeShade="BF"/>
                <w:rtl/>
              </w:rPr>
              <w:t>4. 3. 1اختبار الفرضية الرئيسية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_Toc192806176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63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7" w:history="1">
            <w:r w:rsidRPr="004F3A83">
              <w:rPr>
                <w:rStyle w:val="Hyperlink"/>
                <w:rFonts w:ascii="SimplifiedArabic-Bold" w:eastAsia="Calibri" w:hAnsi="SimplifiedArabic-Bold" w:cs="Simplified Arabic"/>
                <w:color w:val="17365D" w:themeColor="text2" w:themeShade="BF"/>
                <w:rtl/>
              </w:rPr>
              <w:t>4 . 3 .2 اختبار الفرضيات الفرعية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_Toc192806177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64</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8" w:history="1">
            <w:r w:rsidRPr="004F3A83">
              <w:rPr>
                <w:rStyle w:val="Hyperlink"/>
                <w:rFonts w:ascii="SimplifiedArabic-Bold" w:eastAsia="Calibri" w:hAnsi="SimplifiedArabic-Bold" w:cs="Simplified Arabic"/>
                <w:color w:val="17365D" w:themeColor="text2" w:themeShade="BF"/>
                <w:rtl/>
              </w:rPr>
              <w:t>4. 4 نتائج محاور التحليل الإحصائي</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_Toc192806178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66</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79" w:history="1">
            <w:r w:rsidRPr="004F3A83">
              <w:rPr>
                <w:rStyle w:val="Hyperlink"/>
                <w:rFonts w:ascii="SimplifiedArabic-Bold" w:eastAsia="Calibri" w:hAnsi="SimplifiedArabic-Bold" w:cs="Simplified Arabic"/>
                <w:color w:val="17365D" w:themeColor="text2" w:themeShade="BF"/>
                <w:rtl/>
              </w:rPr>
              <w:t>4. 5 – التوصيات والمقترحات</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_Toc192806179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68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0" w:history="1">
            <w:r w:rsidRPr="004F3A83">
              <w:rPr>
                <w:rStyle w:val="Hyperlink"/>
                <w:rFonts w:ascii="SimplifiedArabic-Bold" w:eastAsia="Calibri" w:hAnsi="SimplifiedArabic-Bold" w:cs="Simplified Arabic"/>
                <w:color w:val="17365D" w:themeColor="text2" w:themeShade="BF"/>
                <w:rtl/>
              </w:rPr>
              <w:t>4-5 خلاصة الفصل</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_Toc192806180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71</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1" w:history="1">
            <w:r w:rsidRPr="004F3A83">
              <w:rPr>
                <w:rStyle w:val="Hyperlink"/>
                <w:color w:val="17365D" w:themeColor="text2" w:themeShade="BF"/>
                <w:rtl/>
              </w:rPr>
              <w:t>المراجع</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_Toc192806181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72</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2" w:history="1">
            <w:r w:rsidRPr="004F3A83">
              <w:rPr>
                <w:rStyle w:val="Hyperlink"/>
                <w:rFonts w:asciiTheme="majorBidi" w:hAnsiTheme="majorBidi" w:cstheme="majorBidi"/>
                <w:color w:val="17365D" w:themeColor="text2" w:themeShade="BF"/>
                <w:rtl/>
              </w:rPr>
              <w:t>أولًا: المراجع العربية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_Toc192806182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73</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3" w:history="1">
            <w:r w:rsidRPr="004F3A83">
              <w:rPr>
                <w:rStyle w:val="Hyperlink"/>
                <w:rFonts w:asciiTheme="majorBidi" w:hAnsiTheme="majorBidi" w:cstheme="majorBidi"/>
                <w:color w:val="17365D" w:themeColor="text2" w:themeShade="BF"/>
                <w:rtl/>
              </w:rPr>
              <w:t>ثانيًا: المراجع الأجنبية</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_Toc192806183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75</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4" w:history="1">
            <w:r w:rsidRPr="004F3A83">
              <w:rPr>
                <w:rStyle w:val="Hyperlink"/>
                <w:color w:val="17365D" w:themeColor="text2" w:themeShade="BF"/>
                <w:rtl/>
                <w:lang w:bidi="ar-EG"/>
              </w:rPr>
              <w:t>الملاحق</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_Toc192806184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77</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5" w:history="1">
            <w:r w:rsidRPr="004F3A83">
              <w:rPr>
                <w:rStyle w:val="Hyperlink"/>
                <w:rFonts w:cs="Simplified Arabic"/>
                <w:color w:val="17365D" w:themeColor="text2" w:themeShade="BF"/>
                <w:rtl/>
              </w:rPr>
              <w:t>الاستبيان</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_Toc192806185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78</w:t>
            </w:r>
            <w:r w:rsidRPr="004F3A83">
              <w:rPr>
                <w:webHidden/>
                <w:color w:val="17365D" w:themeColor="text2" w:themeShade="BF"/>
              </w:rPr>
              <w:fldChar w:fldCharType="end"/>
            </w:r>
          </w:hyperlink>
        </w:p>
        <w:p w:rsidR="00BF5561" w:rsidRPr="004F3A83" w:rsidRDefault="00BF5561" w:rsidP="004F3A83">
          <w:pPr>
            <w:pStyle w:val="11"/>
            <w:rPr>
              <w:color w:val="17365D" w:themeColor="text2" w:themeShade="BF"/>
            </w:rPr>
          </w:pPr>
          <w:hyperlink w:anchor="_Toc192806186" w:history="1">
            <w:r w:rsidRPr="004F3A83">
              <w:rPr>
                <w:rStyle w:val="Hyperlink"/>
                <w:rFonts w:cs="Simplified Arabic"/>
                <w:color w:val="17365D" w:themeColor="text2" w:themeShade="BF"/>
                <w:lang w:bidi="ar-EG"/>
              </w:rPr>
              <w:t>Abstract</w:t>
            </w:r>
            <w:r w:rsidRPr="004F3A83">
              <w:rPr>
                <w:webHidden/>
                <w:color w:val="17365D" w:themeColor="text2" w:themeShade="BF"/>
              </w:rPr>
              <w:tab/>
            </w:r>
            <w:r w:rsidRPr="004F3A83">
              <w:rPr>
                <w:webHidden/>
                <w:color w:val="17365D" w:themeColor="text2" w:themeShade="BF"/>
              </w:rPr>
              <w:fldChar w:fldCharType="begin"/>
            </w:r>
            <w:r w:rsidRPr="004F3A83">
              <w:rPr>
                <w:webHidden/>
                <w:color w:val="17365D" w:themeColor="text2" w:themeShade="BF"/>
              </w:rPr>
              <w:instrText xml:space="preserve"> PAGEREF _Toc192806186 \h </w:instrText>
            </w:r>
            <w:r w:rsidRPr="004F3A83">
              <w:rPr>
                <w:webHidden/>
                <w:color w:val="17365D" w:themeColor="text2" w:themeShade="BF"/>
              </w:rPr>
            </w:r>
            <w:r w:rsidRPr="004F3A83">
              <w:rPr>
                <w:webHidden/>
                <w:color w:val="17365D" w:themeColor="text2" w:themeShade="BF"/>
              </w:rPr>
              <w:fldChar w:fldCharType="separate"/>
            </w:r>
            <w:r w:rsidR="004F3A83">
              <w:rPr>
                <w:webHidden/>
                <w:color w:val="17365D" w:themeColor="text2" w:themeShade="BF"/>
                <w:rtl/>
              </w:rPr>
              <w:t>95</w:t>
            </w:r>
            <w:r w:rsidRPr="004F3A83">
              <w:rPr>
                <w:webHidden/>
                <w:color w:val="17365D" w:themeColor="text2" w:themeShade="BF"/>
              </w:rPr>
              <w:fldChar w:fldCharType="end"/>
            </w:r>
          </w:hyperlink>
        </w:p>
        <w:p w:rsidR="00BF5561" w:rsidRDefault="00BF5561" w:rsidP="00BF5561">
          <w:pPr>
            <w:bidi/>
          </w:pPr>
          <w:r w:rsidRPr="004F3A83">
            <w:rPr>
              <w:b/>
              <w:bCs/>
              <w:color w:val="17365D" w:themeColor="text2" w:themeShade="BF"/>
              <w:lang w:val="ar-SA"/>
            </w:rPr>
            <w:fldChar w:fldCharType="end"/>
          </w:r>
        </w:p>
      </w:sdtContent>
    </w:sdt>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jc w:val="center"/>
        <w:rPr>
          <w:rFonts w:cs="Simplified Arabic" w:hint="cs"/>
          <w:sz w:val="28"/>
          <w:szCs w:val="28"/>
          <w:rtl/>
          <w:lang w:bidi="ar-EG"/>
        </w:rPr>
      </w:pPr>
      <w:r w:rsidRPr="00FC7945">
        <w:rPr>
          <w:rFonts w:cs="Simplified Arabic" w:hint="cs"/>
          <w:sz w:val="28"/>
          <w:szCs w:val="28"/>
          <w:highlight w:val="yellow"/>
          <w:rtl/>
          <w:lang w:bidi="ar-EG"/>
        </w:rPr>
        <w:lastRenderedPageBreak/>
        <w:t>فهرس الجداول</w:t>
      </w:r>
    </w:p>
    <w:tbl>
      <w:tblPr>
        <w:tblStyle w:val="a7"/>
        <w:bidiVisual/>
        <w:tblW w:w="0" w:type="auto"/>
        <w:tblInd w:w="173" w:type="dxa"/>
        <w:tblLook w:val="04A0" w:firstRow="1" w:lastRow="0" w:firstColumn="1" w:lastColumn="0" w:noHBand="0" w:noVBand="1"/>
      </w:tblPr>
      <w:tblGrid>
        <w:gridCol w:w="7038"/>
        <w:gridCol w:w="2178"/>
      </w:tblGrid>
      <w:tr w:rsidR="00372582" w:rsidRPr="00372582" w:rsidTr="009E32BF">
        <w:tc>
          <w:tcPr>
            <w:tcW w:w="7038" w:type="dxa"/>
            <w:shd w:val="clear" w:color="auto" w:fill="F2F2F2" w:themeFill="background1" w:themeFillShade="F2"/>
          </w:tcPr>
          <w:p w:rsidR="00372582" w:rsidRPr="00372582" w:rsidRDefault="00372582" w:rsidP="00372582">
            <w:pPr>
              <w:bidi/>
              <w:contextualSpacing/>
              <w:jc w:val="center"/>
              <w:rPr>
                <w:rFonts w:cs="Simplified Arabic"/>
                <w:sz w:val="24"/>
                <w:szCs w:val="24"/>
                <w:rtl/>
              </w:rPr>
            </w:pPr>
            <w:r w:rsidRPr="00372582">
              <w:rPr>
                <w:rFonts w:cs="Simplified Arabic" w:hint="cs"/>
                <w:sz w:val="24"/>
                <w:szCs w:val="24"/>
                <w:rtl/>
              </w:rPr>
              <w:t>الجدول</w:t>
            </w:r>
          </w:p>
        </w:tc>
        <w:tc>
          <w:tcPr>
            <w:tcW w:w="2178" w:type="dxa"/>
            <w:shd w:val="clear" w:color="auto" w:fill="F2F2F2" w:themeFill="background1" w:themeFillShade="F2"/>
          </w:tcPr>
          <w:p w:rsidR="00372582" w:rsidRPr="00372582" w:rsidRDefault="00372582" w:rsidP="00372582">
            <w:pPr>
              <w:bidi/>
              <w:contextualSpacing/>
              <w:jc w:val="center"/>
              <w:rPr>
                <w:rFonts w:cs="Simplified Arabic"/>
                <w:sz w:val="24"/>
                <w:szCs w:val="24"/>
                <w:rtl/>
              </w:rPr>
            </w:pPr>
            <w:r w:rsidRPr="00372582">
              <w:rPr>
                <w:rFonts w:cs="Simplified Arabic" w:hint="cs"/>
                <w:sz w:val="24"/>
                <w:szCs w:val="24"/>
                <w:rtl/>
              </w:rPr>
              <w:t>الصحفة</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جدول ( 2- 1) ملخص تحليل الدراسات السابقة</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41</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جدول ( 2- 1) ملخص تحليل الدراسات السابقة</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49</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جدول ( 3- 2) ثبات أداة البحث</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52</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rPr>
            </w:pPr>
            <w:r w:rsidRPr="00372582">
              <w:rPr>
                <w:rFonts w:asciiTheme="majorBidi" w:hAnsiTheme="majorBidi" w:cstheme="majorBidi" w:hint="cs"/>
                <w:sz w:val="24"/>
                <w:szCs w:val="24"/>
                <w:rtl/>
              </w:rPr>
              <w:t>جدول 4. 1: توزيع أفراد العينة وفق للخصائص الديموغرافية</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57</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جدول ( 4 .2 )</w:t>
            </w:r>
            <w:r w:rsidRPr="00372582">
              <w:rPr>
                <w:rFonts w:asciiTheme="majorBidi" w:hAnsiTheme="majorBidi" w:cstheme="majorBidi"/>
                <w:sz w:val="24"/>
                <w:szCs w:val="24"/>
              </w:rPr>
              <w:t xml:space="preserve"> </w:t>
            </w:r>
            <w:r w:rsidRPr="00372582">
              <w:rPr>
                <w:rFonts w:asciiTheme="majorBidi" w:hAnsiTheme="majorBidi" w:cstheme="majorBidi" w:hint="cs"/>
                <w:sz w:val="24"/>
                <w:szCs w:val="24"/>
                <w:rtl/>
              </w:rPr>
              <w:t>تحليل الموثوقية</w:t>
            </w:r>
            <w:r w:rsidRPr="00372582">
              <w:rPr>
                <w:rFonts w:asciiTheme="majorBidi" w:hAnsiTheme="majorBidi" w:cstheme="majorBidi"/>
                <w:sz w:val="24"/>
                <w:szCs w:val="24"/>
              </w:rPr>
              <w:t xml:space="preserve"> (Reliability Analysis - Cronbach’s Alpha)</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58</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جدول ( 4 .3)</w:t>
            </w:r>
            <w:r w:rsidRPr="00372582">
              <w:rPr>
                <w:rFonts w:asciiTheme="majorBidi" w:hAnsiTheme="majorBidi" w:cstheme="majorBidi"/>
                <w:sz w:val="24"/>
                <w:szCs w:val="24"/>
              </w:rPr>
              <w:t xml:space="preserve"> </w:t>
            </w:r>
            <w:r w:rsidRPr="00372582">
              <w:rPr>
                <w:rFonts w:asciiTheme="majorBidi" w:hAnsiTheme="majorBidi" w:cstheme="majorBidi" w:hint="cs"/>
                <w:sz w:val="24"/>
                <w:szCs w:val="24"/>
                <w:rtl/>
              </w:rPr>
              <w:t>الإحصائيات الوصفية</w:t>
            </w:r>
            <w:r w:rsidRPr="00372582">
              <w:rPr>
                <w:rFonts w:asciiTheme="majorBidi" w:hAnsiTheme="majorBidi" w:cstheme="majorBidi"/>
                <w:sz w:val="24"/>
                <w:szCs w:val="24"/>
              </w:rPr>
              <w:t xml:space="preserve"> (Descriptive Statistics)</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59</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rPr>
              <w:t>جدول ( 4 -3 ) تحليل التباين الأحادي</w:t>
            </w:r>
            <w:r w:rsidRPr="00372582">
              <w:rPr>
                <w:rFonts w:asciiTheme="majorBidi" w:hAnsiTheme="majorBidi" w:cstheme="majorBidi"/>
                <w:sz w:val="24"/>
                <w:szCs w:val="24"/>
              </w:rPr>
              <w:t xml:space="preserve"> (ANOVA Analysis)</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60</w:t>
            </w:r>
          </w:p>
        </w:tc>
      </w:tr>
      <w:tr w:rsidR="00372582" w:rsidRPr="00372582" w:rsidTr="009E32BF">
        <w:tc>
          <w:tcPr>
            <w:tcW w:w="7038" w:type="dxa"/>
          </w:tcPr>
          <w:p w:rsidR="00372582" w:rsidRPr="00372582" w:rsidRDefault="00372582" w:rsidP="00372582">
            <w:pPr>
              <w:bidi/>
              <w:spacing w:line="360" w:lineRule="auto"/>
              <w:ind w:left="360"/>
              <w:contextualSpacing/>
              <w:jc w:val="both"/>
              <w:rPr>
                <w:rFonts w:asciiTheme="majorBidi" w:hAnsiTheme="majorBidi" w:cstheme="majorBidi"/>
                <w:sz w:val="24"/>
                <w:szCs w:val="24"/>
                <w:rtl/>
                <w:lang w:bidi="ar-EG"/>
              </w:rPr>
            </w:pPr>
            <w:r w:rsidRPr="00372582">
              <w:rPr>
                <w:rFonts w:asciiTheme="majorBidi" w:hAnsiTheme="majorBidi" w:cstheme="majorBidi" w:hint="cs"/>
                <w:sz w:val="24"/>
                <w:szCs w:val="24"/>
                <w:rtl/>
                <w:lang w:bidi="ar-EG"/>
              </w:rPr>
              <w:t xml:space="preserve">جدول ( 4- 4 ) </w:t>
            </w:r>
            <w:r w:rsidRPr="00372582">
              <w:rPr>
                <w:rFonts w:asciiTheme="majorBidi" w:hAnsiTheme="majorBidi" w:cstheme="majorBidi" w:hint="cs"/>
                <w:sz w:val="24"/>
                <w:szCs w:val="24"/>
                <w:rtl/>
              </w:rPr>
              <w:t>تحليل الارتباط</w:t>
            </w:r>
            <w:r w:rsidRPr="00372582">
              <w:rPr>
                <w:rFonts w:asciiTheme="majorBidi" w:hAnsiTheme="majorBidi" w:cstheme="majorBidi"/>
                <w:sz w:val="24"/>
                <w:szCs w:val="24"/>
              </w:rPr>
              <w:t xml:space="preserve"> (Correlation Analysis)</w:t>
            </w:r>
          </w:p>
        </w:tc>
        <w:tc>
          <w:tcPr>
            <w:tcW w:w="2178" w:type="dxa"/>
          </w:tcPr>
          <w:p w:rsidR="00372582" w:rsidRPr="00372582" w:rsidRDefault="00372582" w:rsidP="00372582">
            <w:pPr>
              <w:bidi/>
              <w:spacing w:line="360" w:lineRule="auto"/>
              <w:ind w:left="360"/>
              <w:contextualSpacing/>
              <w:jc w:val="center"/>
              <w:rPr>
                <w:rFonts w:asciiTheme="majorBidi" w:hAnsiTheme="majorBidi" w:cstheme="majorBidi"/>
                <w:sz w:val="24"/>
                <w:szCs w:val="24"/>
                <w:rtl/>
              </w:rPr>
            </w:pPr>
            <w:r w:rsidRPr="00372582">
              <w:rPr>
                <w:rFonts w:asciiTheme="majorBidi" w:hAnsiTheme="majorBidi" w:cstheme="majorBidi" w:hint="cs"/>
                <w:sz w:val="24"/>
                <w:szCs w:val="24"/>
                <w:rtl/>
              </w:rPr>
              <w:t>61</w:t>
            </w:r>
          </w:p>
        </w:tc>
      </w:tr>
    </w:tbl>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jc w:val="center"/>
        <w:rPr>
          <w:rFonts w:cs="Simplified Arabic"/>
          <w:sz w:val="28"/>
          <w:szCs w:val="28"/>
          <w:rtl/>
          <w:lang w:bidi="ar-EG"/>
        </w:rPr>
      </w:pPr>
      <w:r w:rsidRPr="00FC7945">
        <w:rPr>
          <w:rFonts w:cs="Simplified Arabic" w:hint="cs"/>
          <w:sz w:val="28"/>
          <w:szCs w:val="28"/>
          <w:highlight w:val="yellow"/>
          <w:rtl/>
          <w:lang w:bidi="ar-EG"/>
        </w:rPr>
        <w:t>فهرس الاشكال</w:t>
      </w:r>
    </w:p>
    <w:p w:rsidR="008C669D" w:rsidRDefault="008C669D" w:rsidP="008C669D">
      <w:pPr>
        <w:bidi/>
        <w:spacing w:line="360" w:lineRule="auto"/>
        <w:rPr>
          <w:rFonts w:cs="Simplified Arabic"/>
          <w:sz w:val="28"/>
          <w:szCs w:val="28"/>
          <w:rtl/>
          <w:lang w:bidi="ar-EG"/>
        </w:rPr>
      </w:pPr>
    </w:p>
    <w:tbl>
      <w:tblPr>
        <w:tblStyle w:val="a7"/>
        <w:bidiVisual/>
        <w:tblW w:w="0" w:type="auto"/>
        <w:tblInd w:w="173" w:type="dxa"/>
        <w:tblLook w:val="04A0" w:firstRow="1" w:lastRow="0" w:firstColumn="1" w:lastColumn="0" w:noHBand="0" w:noVBand="1"/>
      </w:tblPr>
      <w:tblGrid>
        <w:gridCol w:w="7038"/>
        <w:gridCol w:w="2178"/>
      </w:tblGrid>
      <w:tr w:rsidR="00372582" w:rsidRPr="00372582" w:rsidTr="009E32BF">
        <w:tc>
          <w:tcPr>
            <w:tcW w:w="7038" w:type="dxa"/>
            <w:shd w:val="clear" w:color="auto" w:fill="F2F2F2" w:themeFill="background1" w:themeFillShade="F2"/>
          </w:tcPr>
          <w:p w:rsidR="00372582" w:rsidRPr="00372582" w:rsidRDefault="00372582" w:rsidP="00372582">
            <w:pPr>
              <w:bidi/>
              <w:spacing w:after="200" w:line="360" w:lineRule="auto"/>
              <w:rPr>
                <w:rFonts w:cs="Simplified Arabic"/>
                <w:sz w:val="28"/>
                <w:szCs w:val="28"/>
                <w:rtl/>
              </w:rPr>
            </w:pPr>
            <w:r>
              <w:rPr>
                <w:rFonts w:cs="Simplified Arabic" w:hint="cs"/>
                <w:sz w:val="28"/>
                <w:szCs w:val="28"/>
                <w:rtl/>
              </w:rPr>
              <w:t>الشكل</w:t>
            </w:r>
          </w:p>
        </w:tc>
        <w:tc>
          <w:tcPr>
            <w:tcW w:w="2178" w:type="dxa"/>
            <w:shd w:val="clear" w:color="auto" w:fill="F2F2F2" w:themeFill="background1" w:themeFillShade="F2"/>
          </w:tcPr>
          <w:p w:rsidR="00372582" w:rsidRPr="00372582" w:rsidRDefault="00372582" w:rsidP="00372582">
            <w:pPr>
              <w:bidi/>
              <w:spacing w:after="200" w:line="360" w:lineRule="auto"/>
              <w:rPr>
                <w:rFonts w:cs="Simplified Arabic"/>
                <w:sz w:val="28"/>
                <w:szCs w:val="28"/>
                <w:rtl/>
              </w:rPr>
            </w:pPr>
            <w:r w:rsidRPr="00372582">
              <w:rPr>
                <w:rFonts w:cs="Simplified Arabic" w:hint="cs"/>
                <w:sz w:val="28"/>
                <w:szCs w:val="28"/>
                <w:rtl/>
              </w:rPr>
              <w:t>الصحفة</w:t>
            </w:r>
          </w:p>
        </w:tc>
      </w:tr>
      <w:tr w:rsidR="00372582" w:rsidRPr="00372582" w:rsidTr="009E32BF">
        <w:tc>
          <w:tcPr>
            <w:tcW w:w="7038" w:type="dxa"/>
          </w:tcPr>
          <w:p w:rsidR="00372582" w:rsidRPr="00372582" w:rsidRDefault="00372582" w:rsidP="00372582">
            <w:pPr>
              <w:bidi/>
              <w:spacing w:line="360" w:lineRule="auto"/>
              <w:rPr>
                <w:rFonts w:cs="Simplified Arabic"/>
                <w:sz w:val="28"/>
                <w:szCs w:val="28"/>
                <w:rtl/>
                <w:lang w:bidi="ar-EG"/>
              </w:rPr>
            </w:pPr>
            <w:r w:rsidRPr="00372582">
              <w:rPr>
                <w:rFonts w:cs="Simplified Arabic" w:hint="cs"/>
                <w:sz w:val="28"/>
                <w:szCs w:val="28"/>
                <w:rtl/>
                <w:lang w:bidi="ar-EG"/>
              </w:rPr>
              <w:t>شكل 1 نموذج الدراسة 9</w:t>
            </w:r>
          </w:p>
        </w:tc>
        <w:tc>
          <w:tcPr>
            <w:tcW w:w="2178" w:type="dxa"/>
          </w:tcPr>
          <w:p w:rsidR="00372582" w:rsidRPr="00372582" w:rsidRDefault="00372582" w:rsidP="00372582">
            <w:pPr>
              <w:bidi/>
              <w:spacing w:after="200" w:line="360" w:lineRule="auto"/>
              <w:rPr>
                <w:rFonts w:cs="Simplified Arabic"/>
                <w:sz w:val="28"/>
                <w:szCs w:val="28"/>
                <w:rtl/>
              </w:rPr>
            </w:pPr>
            <w:r>
              <w:rPr>
                <w:rFonts w:cs="Simplified Arabic" w:hint="cs"/>
                <w:sz w:val="28"/>
                <w:szCs w:val="28"/>
                <w:rtl/>
              </w:rPr>
              <w:t>9</w:t>
            </w:r>
          </w:p>
        </w:tc>
      </w:tr>
    </w:tbl>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8C669D" w:rsidRDefault="008C669D" w:rsidP="008C669D">
      <w:pPr>
        <w:bidi/>
        <w:spacing w:line="360" w:lineRule="auto"/>
        <w:rPr>
          <w:rFonts w:cs="Simplified Arabic"/>
          <w:sz w:val="28"/>
          <w:szCs w:val="28"/>
          <w:rtl/>
          <w:lang w:bidi="ar-EG"/>
        </w:rPr>
      </w:pPr>
    </w:p>
    <w:p w:rsidR="00B27607" w:rsidRPr="00F87B2A" w:rsidRDefault="00B27607" w:rsidP="004F3A83">
      <w:pPr>
        <w:bidi/>
        <w:jc w:val="center"/>
        <w:outlineLvl w:val="0"/>
        <w:rPr>
          <w:b/>
          <w:bCs/>
          <w:color w:val="1F497D" w:themeColor="text2"/>
          <w:sz w:val="32"/>
          <w:szCs w:val="32"/>
        </w:rPr>
      </w:pPr>
      <w:bookmarkStart w:id="2" w:name="_Toc192806126"/>
      <w:bookmarkStart w:id="3" w:name="_GoBack"/>
      <w:bookmarkEnd w:id="3"/>
      <w:r w:rsidRPr="00F87B2A">
        <w:rPr>
          <w:b/>
          <w:bCs/>
          <w:color w:val="1F497D" w:themeColor="text2"/>
          <w:sz w:val="32"/>
          <w:szCs w:val="32"/>
          <w:rtl/>
        </w:rPr>
        <w:lastRenderedPageBreak/>
        <w:t>مصطلحات البحث</w:t>
      </w:r>
      <w:bookmarkEnd w:id="2"/>
    </w:p>
    <w:p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التأمين الصحي</w:t>
      </w:r>
      <w:r w:rsidRPr="00F87B2A">
        <w:rPr>
          <w:rFonts w:cs="Simplified Arabic"/>
          <w:sz w:val="28"/>
          <w:szCs w:val="28"/>
        </w:rPr>
        <w:t xml:space="preserve"> </w:t>
      </w:r>
      <w:r>
        <w:rPr>
          <w:rFonts w:cs="Simplified Arabic" w:hint="cs"/>
          <w:sz w:val="28"/>
          <w:szCs w:val="28"/>
          <w:rtl/>
        </w:rPr>
        <w:t xml:space="preserve">: </w:t>
      </w:r>
      <w:r w:rsidRPr="00F87B2A">
        <w:rPr>
          <w:rFonts w:cs="Simplified Arabic"/>
          <w:sz w:val="28"/>
          <w:szCs w:val="28"/>
          <w:rtl/>
        </w:rPr>
        <w:t xml:space="preserve">هو نظام </w:t>
      </w:r>
      <w:r>
        <w:rPr>
          <w:rFonts w:cs="Simplified Arabic" w:hint="cs"/>
          <w:sz w:val="28"/>
          <w:szCs w:val="28"/>
          <w:rtl/>
        </w:rPr>
        <w:t>يوفر</w:t>
      </w:r>
      <w:r w:rsidRPr="00F87B2A">
        <w:rPr>
          <w:rFonts w:cs="Simplified Arabic"/>
          <w:sz w:val="28"/>
          <w:szCs w:val="28"/>
          <w:rtl/>
        </w:rPr>
        <w:t xml:space="preserve"> التغطية المالية لتكاليف الرعاية الصحية للمؤمن عليهم، سواء بشكل جزئي أو كامل، من خلال أقساط مدفوعة مسبقًا لشركات ال</w:t>
      </w:r>
      <w:r>
        <w:rPr>
          <w:rFonts w:cs="Simplified Arabic"/>
          <w:sz w:val="28"/>
          <w:szCs w:val="28"/>
          <w:rtl/>
        </w:rPr>
        <w:t>تأمين أو الجهات الصحية المختصة</w:t>
      </w:r>
      <w:r>
        <w:rPr>
          <w:rFonts w:cs="Simplified Arabic" w:hint="cs"/>
          <w:sz w:val="28"/>
          <w:szCs w:val="28"/>
          <w:rtl/>
        </w:rPr>
        <w:t xml:space="preserve">، </w:t>
      </w:r>
      <w:r w:rsidRPr="00F87B2A">
        <w:rPr>
          <w:rFonts w:cs="Simplified Arabic"/>
          <w:sz w:val="28"/>
          <w:szCs w:val="28"/>
          <w:rtl/>
        </w:rPr>
        <w:t>ويهدف التأمين الصحي إلى تحسين الوصول إلى الخدمات الصحية وتقليل العبء المالي على الأفراد</w:t>
      </w:r>
      <w:r>
        <w:rPr>
          <w:rFonts w:cs="Simplified Arabic" w:hint="cs"/>
          <w:sz w:val="28"/>
          <w:szCs w:val="28"/>
          <w:rtl/>
        </w:rPr>
        <w:t>( مجلس الضمان الصحي ، 2022)</w:t>
      </w:r>
    </w:p>
    <w:p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جودة الخدمات الصحية</w:t>
      </w:r>
      <w:r>
        <w:rPr>
          <w:rFonts w:cs="Simplified Arabic" w:hint="cs"/>
          <w:sz w:val="28"/>
          <w:szCs w:val="28"/>
          <w:rtl/>
        </w:rPr>
        <w:t xml:space="preserve">: </w:t>
      </w:r>
      <w:r w:rsidRPr="00F87B2A">
        <w:rPr>
          <w:rFonts w:cs="Simplified Arabic"/>
          <w:sz w:val="28"/>
          <w:szCs w:val="28"/>
          <w:rtl/>
        </w:rPr>
        <w:t>تشير جودة الخدمات الصحية إلى مدى قدرة النظام الصحي على تقديم رعاية فعالة وآمنة ومتاحة لجميع الأفراد، بما يحقق أعلى مستويات الرضا لدى المستفيدين</w:t>
      </w:r>
      <w:r w:rsidRPr="00F87B2A">
        <w:rPr>
          <w:rFonts w:cs="Simplified Arabic"/>
          <w:sz w:val="28"/>
          <w:szCs w:val="28"/>
        </w:rPr>
        <w:t xml:space="preserve">. </w:t>
      </w:r>
      <w:r w:rsidRPr="00F87B2A">
        <w:rPr>
          <w:rFonts w:cs="Simplified Arabic"/>
          <w:sz w:val="28"/>
          <w:szCs w:val="28"/>
          <w:rtl/>
        </w:rPr>
        <w:t>تشمل معايير الجودة الاستجابة لاحتياجات المرضى، الكفاءة في تقديم العلاج، وتقليل الأخطاء الطبية</w:t>
      </w:r>
      <w:r w:rsidRPr="00F87B2A">
        <w:t xml:space="preserve"> </w:t>
      </w:r>
      <w:r>
        <w:t>(</w:t>
      </w:r>
      <w:r w:rsidRPr="00F87B2A">
        <w:rPr>
          <w:rFonts w:cs="Simplified Arabic"/>
          <w:sz w:val="28"/>
          <w:szCs w:val="28"/>
        </w:rPr>
        <w:t>Donabedian</w:t>
      </w:r>
      <w:r>
        <w:rPr>
          <w:rFonts w:cs="Simplified Arabic"/>
          <w:sz w:val="28"/>
          <w:szCs w:val="28"/>
        </w:rPr>
        <w:t xml:space="preserve"> ,</w:t>
      </w:r>
      <w:r w:rsidRPr="00F87B2A">
        <w:rPr>
          <w:rFonts w:cs="Simplified Arabic"/>
          <w:sz w:val="28"/>
          <w:szCs w:val="28"/>
        </w:rPr>
        <w:t>2005</w:t>
      </w:r>
      <w:r>
        <w:rPr>
          <w:rFonts w:cs="Simplified Arabic"/>
          <w:sz w:val="28"/>
          <w:szCs w:val="28"/>
        </w:rPr>
        <w:t xml:space="preserve">) </w:t>
      </w:r>
    </w:p>
    <w:p w:rsidR="00B27607" w:rsidRPr="00F87B2A" w:rsidRDefault="00B27607" w:rsidP="00B27607">
      <w:pPr>
        <w:numPr>
          <w:ilvl w:val="0"/>
          <w:numId w:val="46"/>
        </w:numPr>
        <w:bidi/>
        <w:jc w:val="both"/>
        <w:rPr>
          <w:rFonts w:cs="Simplified Arabic"/>
          <w:sz w:val="28"/>
          <w:szCs w:val="28"/>
        </w:rPr>
      </w:pPr>
      <w:r w:rsidRPr="00F87B2A">
        <w:rPr>
          <w:rFonts w:cs="Simplified Arabic"/>
          <w:sz w:val="28"/>
          <w:szCs w:val="28"/>
          <w:rtl/>
        </w:rPr>
        <w:t>رضا المرضى</w:t>
      </w:r>
      <w:r>
        <w:rPr>
          <w:rFonts w:cs="Simplified Arabic" w:hint="cs"/>
          <w:sz w:val="28"/>
          <w:szCs w:val="28"/>
          <w:rtl/>
        </w:rPr>
        <w:t xml:space="preserve"> : </w:t>
      </w:r>
      <w:r w:rsidRPr="00F87B2A">
        <w:rPr>
          <w:rFonts w:cs="Simplified Arabic"/>
          <w:sz w:val="28"/>
          <w:szCs w:val="28"/>
          <w:rtl/>
        </w:rPr>
        <w:t>يعكس رضا المرضى مدى توافق توقعاتهم مع الخدمات الصحية التي يتلقونها، وهو مؤشر رئيسي لقياس فعالية وجودة الرعاية الصحية</w:t>
      </w:r>
      <w:r w:rsidRPr="00F87B2A">
        <w:rPr>
          <w:rFonts w:cs="Simplified Arabic"/>
          <w:sz w:val="28"/>
          <w:szCs w:val="28"/>
        </w:rPr>
        <w:t xml:space="preserve">. </w:t>
      </w:r>
      <w:r w:rsidRPr="00F87B2A">
        <w:rPr>
          <w:rFonts w:cs="Simplified Arabic"/>
          <w:sz w:val="28"/>
          <w:szCs w:val="28"/>
          <w:rtl/>
        </w:rPr>
        <w:t>يعتمد رضا المرضى على عدة عوامل، منها سهولة الوصول للخدمات، جودة الرعاية الطبية، تعامل الطاقم الطبي، والوقت المستغرق للحصول على العلاج</w:t>
      </w:r>
      <w:r w:rsidRPr="00F87B2A">
        <w:rPr>
          <w:rFonts w:cs="Simplified Arabic"/>
          <w:sz w:val="28"/>
          <w:szCs w:val="28"/>
        </w:rPr>
        <w:t>.</w:t>
      </w:r>
      <w:r w:rsidRPr="00F87B2A">
        <w:t xml:space="preserve"> </w:t>
      </w:r>
      <w:r>
        <w:t>(</w:t>
      </w:r>
      <w:r w:rsidRPr="00F87B2A">
        <w:rPr>
          <w:rFonts w:cs="Simplified Arabic"/>
          <w:sz w:val="28"/>
          <w:szCs w:val="28"/>
        </w:rPr>
        <w:t xml:space="preserve">Al-Mutairi, </w:t>
      </w:r>
      <w:r>
        <w:rPr>
          <w:rFonts w:cs="Simplified Arabic"/>
          <w:sz w:val="28"/>
          <w:szCs w:val="28"/>
        </w:rPr>
        <w:t>&amp;</w:t>
      </w:r>
      <w:r w:rsidRPr="00F87B2A">
        <w:rPr>
          <w:rFonts w:cs="Simplified Arabic"/>
          <w:sz w:val="28"/>
          <w:szCs w:val="28"/>
        </w:rPr>
        <w:t xml:space="preserve">Al-Qahtani </w:t>
      </w:r>
      <w:r>
        <w:rPr>
          <w:rFonts w:cs="Simplified Arabic"/>
          <w:sz w:val="28"/>
          <w:szCs w:val="28"/>
        </w:rPr>
        <w:t>,</w:t>
      </w:r>
      <w:r w:rsidRPr="00F87B2A">
        <w:rPr>
          <w:rFonts w:cs="Simplified Arabic"/>
          <w:sz w:val="28"/>
          <w:szCs w:val="28"/>
        </w:rPr>
        <w:t>2020).</w:t>
      </w:r>
    </w:p>
    <w:p w:rsidR="00B27607" w:rsidRDefault="00B27607" w:rsidP="00B27607">
      <w:pPr>
        <w:numPr>
          <w:ilvl w:val="0"/>
          <w:numId w:val="46"/>
        </w:numPr>
        <w:bidi/>
        <w:jc w:val="both"/>
        <w:rPr>
          <w:rFonts w:cs="Simplified Arabic"/>
          <w:sz w:val="28"/>
          <w:szCs w:val="28"/>
        </w:rPr>
      </w:pPr>
      <w:r w:rsidRPr="00F87B2A">
        <w:rPr>
          <w:rFonts w:cs="Simplified Arabic"/>
          <w:sz w:val="28"/>
          <w:szCs w:val="28"/>
          <w:rtl/>
        </w:rPr>
        <w:t>سرعة الحصول على الخدمات الصحية</w:t>
      </w:r>
      <w:r>
        <w:rPr>
          <w:rFonts w:cs="Simplified Arabic" w:hint="cs"/>
          <w:sz w:val="28"/>
          <w:szCs w:val="28"/>
          <w:rtl/>
        </w:rPr>
        <w:t xml:space="preserve"> : </w:t>
      </w:r>
      <w:r>
        <w:rPr>
          <w:rFonts w:cs="Simplified Arabic"/>
          <w:sz w:val="28"/>
          <w:szCs w:val="28"/>
          <w:rtl/>
        </w:rPr>
        <w:t>ت</w:t>
      </w:r>
      <w:r w:rsidRPr="00F87B2A">
        <w:rPr>
          <w:rFonts w:cs="Simplified Arabic"/>
          <w:sz w:val="28"/>
          <w:szCs w:val="28"/>
          <w:rtl/>
        </w:rPr>
        <w:t>عرف سرعة الحصول على الخدمات الصحية بأنها الوقت الذي يستغرقه المريض من</w:t>
      </w:r>
      <w:r>
        <w:rPr>
          <w:rFonts w:cs="Simplified Arabic"/>
          <w:sz w:val="28"/>
          <w:szCs w:val="28"/>
          <w:rtl/>
        </w:rPr>
        <w:t>ذ طلبه للخدمة الصحية حتى تلقيها</w:t>
      </w:r>
      <w:r w:rsidRPr="00F87B2A">
        <w:rPr>
          <w:rFonts w:cs="Simplified Arabic"/>
          <w:sz w:val="28"/>
          <w:szCs w:val="28"/>
          <w:rtl/>
        </w:rPr>
        <w:t xml:space="preserve"> ومدى سهولة وصوله إلى مقدمي الرعاية الصحية</w:t>
      </w:r>
      <w:r>
        <w:rPr>
          <w:rFonts w:cs="Simplified Arabic"/>
          <w:sz w:val="28"/>
          <w:szCs w:val="28"/>
        </w:rPr>
        <w:t xml:space="preserve">) </w:t>
      </w:r>
      <w:r>
        <w:rPr>
          <w:rFonts w:cs="Simplified Arabic" w:hint="cs"/>
          <w:sz w:val="28"/>
          <w:szCs w:val="28"/>
          <w:rtl/>
          <w:lang w:bidi="ar-EG"/>
        </w:rPr>
        <w:t>منظمة الصحة العالمية، 2024)</w:t>
      </w:r>
    </w:p>
    <w:p w:rsidR="008C669D" w:rsidRPr="00B27607" w:rsidRDefault="008C669D" w:rsidP="008C669D">
      <w:pPr>
        <w:tabs>
          <w:tab w:val="left" w:pos="514"/>
        </w:tabs>
        <w:bidi/>
        <w:jc w:val="both"/>
        <w:rPr>
          <w:rFonts w:cs="Simplified Arabic"/>
          <w:sz w:val="28"/>
          <w:szCs w:val="28"/>
          <w:lang w:bidi="ar-EG"/>
        </w:rPr>
      </w:pPr>
    </w:p>
    <w:p w:rsidR="008E5607" w:rsidRDefault="008E5607" w:rsidP="008E5607">
      <w:pPr>
        <w:bidi/>
        <w:jc w:val="center"/>
        <w:rPr>
          <w:rFonts w:cs="Simplified Arabic"/>
          <w:sz w:val="44"/>
          <w:szCs w:val="44"/>
        </w:rPr>
      </w:pPr>
    </w:p>
    <w:p w:rsidR="008E5607" w:rsidRDefault="008E5607" w:rsidP="008E5607">
      <w:pPr>
        <w:bidi/>
        <w:rPr>
          <w:rFonts w:cs="Simplified Arabic"/>
          <w:sz w:val="44"/>
          <w:szCs w:val="44"/>
          <w:rtl/>
          <w:lang w:bidi="ar-EG"/>
        </w:rPr>
        <w:sectPr w:rsidR="008E5607" w:rsidSect="008E5607">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fmt="arabicAbjad"/>
          <w:cols w:space="720"/>
          <w:titlePg/>
          <w:docGrid w:linePitch="360"/>
        </w:sectPr>
      </w:pPr>
    </w:p>
    <w:p w:rsidR="00432C23" w:rsidRPr="003812EA" w:rsidRDefault="00432C23" w:rsidP="00432C23">
      <w:pPr>
        <w:bidi/>
        <w:jc w:val="center"/>
        <w:rPr>
          <w:rFonts w:cs="Simplified Arabic"/>
          <w:sz w:val="44"/>
          <w:szCs w:val="44"/>
          <w:rtl/>
          <w:lang w:bidi="ar-EG"/>
        </w:rPr>
      </w:pPr>
    </w:p>
    <w:p w:rsidR="00432C23" w:rsidRPr="003812EA" w:rsidRDefault="00432C23" w:rsidP="00432C23">
      <w:pPr>
        <w:bidi/>
        <w:jc w:val="center"/>
        <w:rPr>
          <w:rFonts w:cs="Simplified Arabic"/>
          <w:sz w:val="44"/>
          <w:szCs w:val="44"/>
          <w:rtl/>
        </w:rPr>
      </w:pPr>
    </w:p>
    <w:p w:rsidR="00432C23" w:rsidRPr="003812EA" w:rsidRDefault="00432C23" w:rsidP="00432C23">
      <w:pPr>
        <w:bidi/>
        <w:jc w:val="center"/>
        <w:rPr>
          <w:rFonts w:cs="Simplified Arabic"/>
          <w:sz w:val="44"/>
          <w:szCs w:val="44"/>
          <w:rtl/>
        </w:rPr>
      </w:pPr>
    </w:p>
    <w:p w:rsidR="00432C23" w:rsidRPr="003812EA" w:rsidRDefault="00432C23" w:rsidP="00432C23">
      <w:pPr>
        <w:bidi/>
        <w:jc w:val="center"/>
        <w:rPr>
          <w:rFonts w:cs="Simplified Arabic"/>
          <w:b/>
          <w:bCs/>
          <w:sz w:val="44"/>
          <w:szCs w:val="44"/>
          <w:rtl/>
        </w:rPr>
      </w:pPr>
    </w:p>
    <w:p w:rsidR="00432C23" w:rsidRPr="003812EA" w:rsidRDefault="00432C23" w:rsidP="002110E3">
      <w:pPr>
        <w:bidi/>
        <w:jc w:val="center"/>
        <w:rPr>
          <w:rFonts w:cs="Simplified Arabic"/>
          <w:b/>
          <w:bCs/>
          <w:sz w:val="44"/>
          <w:szCs w:val="44"/>
          <w:rtl/>
        </w:rPr>
      </w:pPr>
      <w:r w:rsidRPr="003812EA">
        <w:rPr>
          <w:rFonts w:cs="Simplified Arabic"/>
          <w:b/>
          <w:bCs/>
          <w:sz w:val="44"/>
          <w:szCs w:val="44"/>
          <w:rtl/>
        </w:rPr>
        <w:t xml:space="preserve">الفصل </w:t>
      </w:r>
      <w:r w:rsidRPr="003812EA">
        <w:rPr>
          <w:rFonts w:cs="Simplified Arabic" w:hint="cs"/>
          <w:b/>
          <w:bCs/>
          <w:sz w:val="44"/>
          <w:szCs w:val="44"/>
          <w:rtl/>
        </w:rPr>
        <w:t>الأول</w:t>
      </w:r>
    </w:p>
    <w:p w:rsidR="00432C23" w:rsidRPr="003812EA" w:rsidRDefault="00432C23" w:rsidP="00432C23">
      <w:pPr>
        <w:bidi/>
        <w:jc w:val="center"/>
        <w:rPr>
          <w:rFonts w:cs="Simplified Arabic"/>
          <w:b/>
          <w:bCs/>
          <w:sz w:val="44"/>
          <w:szCs w:val="44"/>
          <w:rtl/>
        </w:rPr>
      </w:pPr>
      <w:r w:rsidRPr="003812EA">
        <w:rPr>
          <w:rFonts w:cs="Simplified Arabic"/>
          <w:b/>
          <w:bCs/>
          <w:sz w:val="44"/>
          <w:szCs w:val="44"/>
          <w:rtl/>
        </w:rPr>
        <w:t>المدخل العام للبحث</w:t>
      </w:r>
    </w:p>
    <w:p w:rsidR="00432C23" w:rsidRPr="003812EA" w:rsidRDefault="00432C23" w:rsidP="00432C23">
      <w:pPr>
        <w:bidi/>
        <w:jc w:val="center"/>
        <w:rPr>
          <w:rFonts w:cs="Simplified Arabic"/>
          <w:b/>
          <w:bCs/>
          <w:sz w:val="44"/>
          <w:szCs w:val="44"/>
          <w:rtl/>
        </w:rPr>
      </w:pPr>
    </w:p>
    <w:p w:rsidR="00432C23" w:rsidRPr="003812EA" w:rsidRDefault="00432C23" w:rsidP="00432C23">
      <w:pPr>
        <w:bidi/>
        <w:jc w:val="center"/>
        <w:rPr>
          <w:rFonts w:cs="Simplified Arabic"/>
          <w:b/>
          <w:bCs/>
          <w:sz w:val="44"/>
          <w:szCs w:val="44"/>
          <w:rtl/>
        </w:rPr>
      </w:pPr>
    </w:p>
    <w:p w:rsidR="00432C23" w:rsidRPr="003812EA" w:rsidRDefault="00432C23" w:rsidP="00432C23">
      <w:pPr>
        <w:bidi/>
        <w:jc w:val="center"/>
        <w:rPr>
          <w:rFonts w:cs="Simplified Arabic"/>
          <w:b/>
          <w:bCs/>
          <w:sz w:val="44"/>
          <w:szCs w:val="44"/>
          <w:rtl/>
        </w:rPr>
      </w:pPr>
    </w:p>
    <w:p w:rsidR="00432C23" w:rsidRDefault="00432C23" w:rsidP="00432C23">
      <w:pPr>
        <w:bidi/>
        <w:jc w:val="center"/>
        <w:rPr>
          <w:rFonts w:cs="Simplified Arabic"/>
          <w:b/>
          <w:bCs/>
          <w:sz w:val="44"/>
          <w:szCs w:val="44"/>
        </w:rPr>
      </w:pPr>
    </w:p>
    <w:p w:rsidR="002110E3" w:rsidRDefault="002110E3" w:rsidP="002110E3">
      <w:pPr>
        <w:bidi/>
        <w:jc w:val="center"/>
        <w:rPr>
          <w:rFonts w:cs="Simplified Arabic"/>
          <w:b/>
          <w:bCs/>
          <w:sz w:val="44"/>
          <w:szCs w:val="44"/>
        </w:rPr>
      </w:pPr>
    </w:p>
    <w:p w:rsidR="002110E3" w:rsidRDefault="002110E3" w:rsidP="002110E3">
      <w:pPr>
        <w:bidi/>
        <w:jc w:val="center"/>
        <w:rPr>
          <w:rFonts w:cs="Simplified Arabic"/>
          <w:b/>
          <w:bCs/>
          <w:sz w:val="44"/>
          <w:szCs w:val="44"/>
        </w:rPr>
      </w:pPr>
    </w:p>
    <w:p w:rsidR="002110E3" w:rsidRPr="003812EA" w:rsidRDefault="002110E3" w:rsidP="002110E3">
      <w:pPr>
        <w:bidi/>
        <w:jc w:val="center"/>
        <w:rPr>
          <w:rFonts w:cs="Simplified Arabic"/>
          <w:b/>
          <w:bCs/>
          <w:sz w:val="44"/>
          <w:szCs w:val="44"/>
          <w:rtl/>
        </w:rPr>
      </w:pPr>
    </w:p>
    <w:p w:rsidR="00432C23" w:rsidRPr="003812EA" w:rsidRDefault="00432C23" w:rsidP="002110E3">
      <w:pPr>
        <w:bidi/>
        <w:spacing w:before="240"/>
        <w:outlineLvl w:val="0"/>
        <w:rPr>
          <w:rFonts w:ascii="Sakkal Majalla" w:eastAsia="Calibri" w:hAnsi="Sakkal Majalla" w:cs="Simplified Arabic"/>
          <w:b/>
          <w:bCs/>
          <w:color w:val="365F91" w:themeColor="accent1" w:themeShade="BF"/>
          <w:kern w:val="2"/>
          <w:sz w:val="32"/>
          <w:szCs w:val="32"/>
          <w:u w:val="single"/>
          <w:rtl/>
          <w14:ligatures w14:val="standardContextual"/>
        </w:rPr>
      </w:pPr>
      <w:bookmarkStart w:id="4" w:name="_Toc143987401"/>
      <w:bookmarkStart w:id="5" w:name="_Toc192806127"/>
      <w:r w:rsidRPr="003812EA">
        <w:rPr>
          <w:rFonts w:ascii="Sakkal Majalla" w:eastAsia="Calibri" w:hAnsi="Sakkal Majalla" w:cs="Simplified Arabic"/>
          <w:b/>
          <w:bCs/>
          <w:color w:val="365F91" w:themeColor="accent1" w:themeShade="BF"/>
          <w:kern w:val="2"/>
          <w:sz w:val="32"/>
          <w:szCs w:val="32"/>
          <w:u w:val="single"/>
          <w:rtl/>
          <w14:ligatures w14:val="standardContextual"/>
        </w:rPr>
        <w:lastRenderedPageBreak/>
        <w:t>المقدمة</w:t>
      </w:r>
      <w:bookmarkEnd w:id="5"/>
    </w:p>
    <w:p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rPr>
        <w:t xml:space="preserve">   تعتبر </w:t>
      </w:r>
      <w:r w:rsidRPr="003812EA">
        <w:rPr>
          <w:rFonts w:ascii="Sakkal Majalla" w:hAnsi="Sakkal Majalla" w:cs="Simplified Arabic"/>
          <w:sz w:val="28"/>
          <w:szCs w:val="28"/>
          <w:rtl/>
        </w:rPr>
        <w:t>الصحة هي أثمن ما يمتلكه الإنسان، فهي الأساس الذي تقوم عليه حياة الفرد والمجتمع بأسره</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 xml:space="preserve">بدون صحة جيدة، يصعب على الإنسان أن يمارس حياته اليومية بشكل طبيعي أو يحقق أحلامه وأهدافه ومع التطورات التي يشهدها العالم اليوم، أصبحت جودة خدمات الصحة أمر </w:t>
      </w:r>
      <w:r w:rsidRPr="003812EA">
        <w:rPr>
          <w:rFonts w:ascii="Sakkal Majalla" w:hAnsi="Sakkal Majalla" w:cs="Simplified Arabic" w:hint="cs"/>
          <w:sz w:val="28"/>
          <w:szCs w:val="28"/>
          <w:rtl/>
        </w:rPr>
        <w:t xml:space="preserve">من </w:t>
      </w:r>
      <w:r w:rsidRPr="003812EA">
        <w:rPr>
          <w:rFonts w:ascii="Sakkal Majalla" w:hAnsi="Sakkal Majalla" w:cs="Simplified Arabic"/>
          <w:sz w:val="28"/>
          <w:szCs w:val="28"/>
          <w:rtl/>
        </w:rPr>
        <w:t xml:space="preserve">الأهمية لضمان حياة كريمة ومستدامة للجميع </w:t>
      </w:r>
      <w:r w:rsidRPr="003812EA">
        <w:rPr>
          <w:rFonts w:ascii="Sakkal Majalla" w:hAnsi="Sakkal Majalla" w:cs="Simplified Arabic" w:hint="cs"/>
          <w:sz w:val="28"/>
          <w:szCs w:val="28"/>
          <w:rtl/>
        </w:rPr>
        <w:t>و</w:t>
      </w:r>
      <w:r w:rsidRPr="003812EA">
        <w:rPr>
          <w:rFonts w:ascii="Sakkal Majalla" w:hAnsi="Sakkal Majalla" w:cs="Simplified Arabic"/>
          <w:sz w:val="28"/>
          <w:szCs w:val="28"/>
          <w:rtl/>
        </w:rPr>
        <w:t>من هذا المنطلق</w:t>
      </w:r>
      <w:r w:rsidRPr="003812EA">
        <w:rPr>
          <w:rFonts w:ascii="Sakkal Majalla" w:hAnsi="Sakkal Majalla" w:cs="Simplified Arabic" w:hint="cs"/>
          <w:sz w:val="28"/>
          <w:szCs w:val="28"/>
          <w:rtl/>
        </w:rPr>
        <w:t xml:space="preserve"> يعد</w:t>
      </w:r>
      <w:r w:rsidRPr="003812EA">
        <w:rPr>
          <w:rFonts w:ascii="Sakkal Majalla" w:hAnsi="Sakkal Majalla" w:cs="Simplified Arabic"/>
          <w:sz w:val="28"/>
          <w:szCs w:val="28"/>
          <w:rtl/>
        </w:rPr>
        <w:t xml:space="preserve"> </w:t>
      </w:r>
      <w:r w:rsidRPr="003812EA">
        <w:rPr>
          <w:rFonts w:ascii="Sakkal Majalla" w:hAnsi="Sakkal Majalla" w:cs="Simplified Arabic" w:hint="cs"/>
          <w:sz w:val="28"/>
          <w:szCs w:val="28"/>
          <w:rtl/>
        </w:rPr>
        <w:t>ل</w:t>
      </w:r>
      <w:r w:rsidRPr="003812EA">
        <w:rPr>
          <w:rFonts w:ascii="Sakkal Majalla" w:hAnsi="Sakkal Majalla" w:cs="Simplified Arabic"/>
          <w:sz w:val="28"/>
          <w:szCs w:val="28"/>
          <w:rtl/>
        </w:rPr>
        <w:t>لتأمين الصحي دورا في تسهيل وصول الناس إلى الرعاية الصحية المناسبة دون القلق بشأن التكاليف العالية</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في المملكة العربية السعودية، التي وضعت رفاهية مواطنيها والمقيمين على رأس أولوياتها، تسعى الحكومة باستمرار إلى تطوير قطاع الصحة وتحسين جودته</w:t>
      </w:r>
      <w:r w:rsidRPr="003812EA">
        <w:rPr>
          <w:rFonts w:ascii="Sakkal Majalla" w:hAnsi="Sakkal Majalla" w:cs="Simplified Arabic" w:hint="cs"/>
          <w:sz w:val="28"/>
          <w:szCs w:val="28"/>
          <w:rtl/>
        </w:rPr>
        <w:t xml:space="preserve"> ومن ثم </w:t>
      </w:r>
      <w:r w:rsidRPr="003812EA">
        <w:rPr>
          <w:rFonts w:ascii="Sakkal Majalla" w:hAnsi="Sakkal Majalla" w:cs="Simplified Arabic"/>
          <w:sz w:val="28"/>
          <w:szCs w:val="28"/>
          <w:rtl/>
        </w:rPr>
        <w:t>يبقى التساؤل حول مدى تأثير التأمين الصحي على نوعية الخدمات الصحية المقدمة في المملكة، ومدى انعكاس ذلك على حياة الناس</w:t>
      </w:r>
      <w:r w:rsidRPr="003812EA">
        <w:rPr>
          <w:rFonts w:ascii="Sakkal Majalla" w:hAnsi="Sakkal Majalla" w:cs="Simplified Arabic" w:hint="cs"/>
          <w:sz w:val="28"/>
          <w:szCs w:val="28"/>
          <w:rtl/>
        </w:rPr>
        <w:t>( العشوري، 2021)</w:t>
      </w:r>
      <w:r w:rsidRPr="003812EA">
        <w:rPr>
          <w:rFonts w:ascii="Sakkal Majalla" w:hAnsi="Sakkal Majalla" w:cs="Simplified Arabic"/>
          <w:sz w:val="28"/>
          <w:szCs w:val="28"/>
          <w:lang w:bidi="ar-EG"/>
        </w:rPr>
        <w:t>.</w:t>
      </w:r>
    </w:p>
    <w:p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اعتمدت المملكة العربية السعودية نظام التأمين الصحي كجزء من خططها الطموحة لتحقيق رؤية 2030 وهي رؤية تهدف إلى بناء مجتمع أكثر صحة وازدهار ومن خلال برامج مثل التأمين الصحي التعاوني</w:t>
      </w:r>
      <w:r w:rsidRPr="003812EA">
        <w:rPr>
          <w:rFonts w:ascii="Sakkal Majalla" w:hAnsi="Sakkal Majalla" w:cs="Simplified Arabic" w:hint="cs"/>
          <w:sz w:val="28"/>
          <w:szCs w:val="28"/>
          <w:rtl/>
        </w:rPr>
        <w:t xml:space="preserve"> حيث</w:t>
      </w:r>
      <w:r w:rsidRPr="003812EA">
        <w:rPr>
          <w:rFonts w:ascii="Sakkal Majalla" w:hAnsi="Sakkal Majalla" w:cs="Simplified Arabic"/>
          <w:sz w:val="28"/>
          <w:szCs w:val="28"/>
          <w:rtl/>
        </w:rPr>
        <w:t xml:space="preserve"> تسعى الدولة إلى تقليل العبء المالي عن الأفراد وضمان حصول الجميع على الرعاية الطبية اللازمة</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 xml:space="preserve">لكن لا يقتصر دور التأمين الصحي على تغطية تكاليف العلاج </w:t>
      </w:r>
      <w:r w:rsidRPr="003812EA">
        <w:rPr>
          <w:rFonts w:ascii="Sakkal Majalla" w:hAnsi="Sakkal Majalla" w:cs="Simplified Arabic" w:hint="cs"/>
          <w:sz w:val="28"/>
          <w:szCs w:val="28"/>
          <w:rtl/>
        </w:rPr>
        <w:t xml:space="preserve">ولكن </w:t>
      </w:r>
      <w:r w:rsidRPr="003812EA">
        <w:rPr>
          <w:rFonts w:ascii="Sakkal Majalla" w:hAnsi="Sakkal Majalla" w:cs="Simplified Arabic"/>
          <w:sz w:val="28"/>
          <w:szCs w:val="28"/>
          <w:rtl/>
        </w:rPr>
        <w:t>يشمل تحسين جودة الخدمات المقدمة</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مثل سرعة الاستجابة الطبية وتوافر الكوادر المؤهلة، وتقديم رعاية صحية شاملة تحترم احتياجات المرضى. ومع ذلك، فإن هناك تحديات تواجه هذا النظام، مثل تحقيق التوازن بين المناطق الحضرية والريفية وضمان توفير نفس المستوى من الخدمة لجميع الفئات السكانية</w:t>
      </w:r>
      <w:r w:rsidRPr="003812EA">
        <w:rPr>
          <w:rFonts w:ascii="Sakkal Majalla" w:hAnsi="Sakkal Majalla" w:cs="Simplified Arabic" w:hint="cs"/>
          <w:sz w:val="28"/>
          <w:szCs w:val="28"/>
          <w:rtl/>
        </w:rPr>
        <w:t>( إحسان ، 2021)</w:t>
      </w:r>
      <w:r w:rsidRPr="003812EA">
        <w:rPr>
          <w:rFonts w:ascii="Sakkal Majalla" w:hAnsi="Sakkal Majalla" w:cs="Simplified Arabic"/>
          <w:sz w:val="28"/>
          <w:szCs w:val="28"/>
          <w:lang w:bidi="ar-EG"/>
        </w:rPr>
        <w:t>.</w:t>
      </w:r>
    </w:p>
    <w:p w:rsidR="00432C23" w:rsidRPr="003812EA" w:rsidRDefault="00432C23" w:rsidP="00432C23">
      <w:pPr>
        <w:bidi/>
        <w:jc w:val="both"/>
        <w:rPr>
          <w:rFonts w:ascii="Sakkal Majalla" w:hAnsi="Sakkal Majalla" w:cs="Simplified Arabic"/>
          <w:sz w:val="28"/>
          <w:szCs w:val="28"/>
          <w:rtl/>
          <w:lang w:bidi="ar-EG"/>
        </w:rPr>
      </w:pPr>
      <w:r w:rsidRPr="003812EA">
        <w:rPr>
          <w:rFonts w:ascii="Sakkal Majalla" w:hAnsi="Sakkal Majalla" w:cs="Simplified Arabic" w:hint="cs"/>
          <w:sz w:val="28"/>
          <w:szCs w:val="28"/>
          <w:rtl/>
        </w:rPr>
        <w:t>ولا تعنى</w:t>
      </w:r>
      <w:r w:rsidRPr="003812EA">
        <w:rPr>
          <w:rFonts w:ascii="Sakkal Majalla" w:hAnsi="Sakkal Majalla" w:cs="Simplified Arabic"/>
          <w:sz w:val="28"/>
          <w:szCs w:val="28"/>
          <w:rtl/>
        </w:rPr>
        <w:t xml:space="preserve"> جودة خدمات الصحة</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فقط </w:t>
      </w:r>
      <w:r w:rsidRPr="003812EA">
        <w:rPr>
          <w:rFonts w:ascii="Sakkal Majalla" w:hAnsi="Sakkal Majalla" w:cs="Simplified Arabic" w:hint="cs"/>
          <w:sz w:val="28"/>
          <w:szCs w:val="28"/>
          <w:rtl/>
        </w:rPr>
        <w:t xml:space="preserve">في </w:t>
      </w:r>
      <w:r w:rsidRPr="003812EA">
        <w:rPr>
          <w:rFonts w:ascii="Sakkal Majalla" w:hAnsi="Sakkal Majalla" w:cs="Simplified Arabic"/>
          <w:sz w:val="28"/>
          <w:szCs w:val="28"/>
          <w:rtl/>
        </w:rPr>
        <w:t xml:space="preserve">توفر الأجهزة الطبية المتطورة أو عدد المستشفيات، </w:t>
      </w:r>
      <w:r w:rsidRPr="003812EA">
        <w:rPr>
          <w:rFonts w:ascii="Sakkal Majalla" w:hAnsi="Sakkal Majalla" w:cs="Simplified Arabic" w:hint="cs"/>
          <w:sz w:val="28"/>
          <w:szCs w:val="28"/>
          <w:rtl/>
        </w:rPr>
        <w:t xml:space="preserve">ولكنا </w:t>
      </w:r>
      <w:r w:rsidRPr="003812EA">
        <w:rPr>
          <w:rFonts w:ascii="Sakkal Majalla" w:hAnsi="Sakkal Majalla" w:cs="Simplified Arabic"/>
          <w:sz w:val="28"/>
          <w:szCs w:val="28"/>
          <w:rtl/>
        </w:rPr>
        <w:t>نتحدث عن التجربة الكاملة للمريض، بدء من لحظة دخوله إلى المستشفى وحتى تلقيه العلاج</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الجودة تعني أن يشعر المريض بالاحترام والاهتمام وأن يتلقى الرعاية التي يحتاجها بفعالية</w:t>
      </w:r>
      <w:r w:rsidRPr="003812EA">
        <w:rPr>
          <w:rFonts w:ascii="Sakkal Majalla" w:hAnsi="Sakkal Majalla" w:cs="Simplified Arabic" w:hint="cs"/>
          <w:sz w:val="28"/>
          <w:szCs w:val="28"/>
          <w:rtl/>
        </w:rPr>
        <w:t xml:space="preserve"> ومن</w:t>
      </w:r>
      <w:r w:rsidRPr="003812EA">
        <w:rPr>
          <w:rFonts w:ascii="Sakkal Majalla" w:hAnsi="Sakkal Majalla" w:cs="Simplified Arabic"/>
          <w:sz w:val="28"/>
          <w:szCs w:val="28"/>
          <w:rtl/>
        </w:rPr>
        <w:t xml:space="preserve"> هنا يظهر دور التأمين الصحي كأداة تساهم في تحسين تجربة المريض وتخفيف الضغوط المالية عنه وعن أسرته </w:t>
      </w:r>
      <w:r w:rsidRPr="003812EA">
        <w:rPr>
          <w:rFonts w:ascii="Sakkal Majalla" w:hAnsi="Sakkal Majalla" w:cs="Simplified Arabic" w:hint="cs"/>
          <w:sz w:val="28"/>
          <w:szCs w:val="28"/>
          <w:rtl/>
        </w:rPr>
        <w:t xml:space="preserve">ومن ثم </w:t>
      </w:r>
      <w:r w:rsidRPr="003812EA">
        <w:rPr>
          <w:rFonts w:ascii="Sakkal Majalla" w:hAnsi="Sakkal Majalla" w:cs="Simplified Arabic"/>
          <w:sz w:val="28"/>
          <w:szCs w:val="28"/>
          <w:rtl/>
        </w:rPr>
        <w:t>من المهم أن نسأل</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هل حقق التأمين الصحي هذه الأهداف في المملكة العربية السعودية؟ وهل ساعد في رفع مستوى الرعاية الصحية بما يتناسب مع تطلعات الناس؟</w:t>
      </w:r>
    </w:p>
    <w:p w:rsidR="00432C23" w:rsidRPr="003812EA" w:rsidRDefault="00432C23" w:rsidP="00432C23">
      <w:pPr>
        <w:bidi/>
        <w:jc w:val="both"/>
        <w:rPr>
          <w:rFonts w:ascii="Sakkal Majalla" w:hAnsi="Sakkal Majalla" w:cs="Simplified Arabic"/>
          <w:sz w:val="28"/>
          <w:szCs w:val="28"/>
          <w:lang w:bidi="ar-EG"/>
        </w:rPr>
      </w:pPr>
      <w:r w:rsidRPr="003812EA">
        <w:rPr>
          <w:rFonts w:ascii="Sakkal Majalla" w:hAnsi="Sakkal Majalla" w:cs="Simplified Arabic" w:hint="cs"/>
          <w:sz w:val="28"/>
          <w:szCs w:val="28"/>
          <w:rtl/>
          <w:lang w:bidi="ar-EG"/>
        </w:rPr>
        <w:lastRenderedPageBreak/>
        <w:t xml:space="preserve"> وقد </w:t>
      </w:r>
      <w:r w:rsidRPr="003812EA">
        <w:rPr>
          <w:rFonts w:ascii="Sakkal Majalla" w:hAnsi="Sakkal Majalla" w:cs="Simplified Arabic"/>
          <w:sz w:val="28"/>
          <w:szCs w:val="28"/>
          <w:rtl/>
        </w:rPr>
        <w:t>شهد قطاع الصحة في المملكة خلال السنوات الماضية استثمارات ضخمة وتطورات كبيرة فقد تم إنشاء مستشفيات جديدة، وتزويدها بأحدث التقنيات الطبية، وتدريب الكوادر البشرية على أعلى المستويات</w:t>
      </w:r>
      <w:r w:rsidRPr="003812EA">
        <w:rPr>
          <w:rFonts w:ascii="Sakkal Majalla" w:hAnsi="Sakkal Majalla" w:cs="Simplified Arabic" w:hint="cs"/>
          <w:sz w:val="28"/>
          <w:szCs w:val="28"/>
          <w:rtl/>
        </w:rPr>
        <w:t xml:space="preserve"> ومن ثم</w:t>
      </w:r>
      <w:r w:rsidRPr="003812EA">
        <w:rPr>
          <w:rFonts w:ascii="Sakkal Majalla" w:hAnsi="Sakkal Majalla" w:cs="Simplified Arabic"/>
          <w:sz w:val="28"/>
          <w:szCs w:val="28"/>
          <w:rtl/>
        </w:rPr>
        <w:t xml:space="preserve"> يبقى هناك تساؤل مهم حول كيفية انعكاس هذه التطورات على أرض الواقع</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هل نجحت هذه الجهود في تحقيق التحول المنشود في الخدمات الصحية؟ وهل يلمس المواطن والمقيم فرق</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في نوعية الرعاية المقدمة</w:t>
      </w:r>
      <w:r w:rsidRPr="003812EA">
        <w:rPr>
          <w:rFonts w:ascii="Sakkal Majalla" w:hAnsi="Sakkal Majalla" w:cs="Simplified Arabic" w:hint="cs"/>
          <w:sz w:val="28"/>
          <w:szCs w:val="28"/>
          <w:rtl/>
        </w:rPr>
        <w:t xml:space="preserve"> وعليه يكون</w:t>
      </w:r>
      <w:r w:rsidRPr="003812EA">
        <w:rPr>
          <w:rFonts w:ascii="Sakkal Majalla" w:hAnsi="Sakkal Majalla" w:cs="Simplified Arabic"/>
          <w:sz w:val="28"/>
          <w:szCs w:val="28"/>
          <w:rtl/>
        </w:rPr>
        <w:t xml:space="preserve"> التأمين الصحي أن يكون أحد الحلول لتحقيق العدالة الصحية، حيث يتيح للجميع الاستفادة من الخدمات بغض النظر عن قدراتهم المالية</w:t>
      </w:r>
      <w:r w:rsidRPr="003812EA">
        <w:rPr>
          <w:rFonts w:ascii="Sakkal Majalla" w:hAnsi="Sakkal Majalla" w:cs="Simplified Arabic" w:hint="cs"/>
          <w:sz w:val="28"/>
          <w:szCs w:val="28"/>
          <w:rtl/>
        </w:rPr>
        <w:t xml:space="preserve"> و</w:t>
      </w:r>
      <w:r w:rsidRPr="003812EA">
        <w:rPr>
          <w:rFonts w:ascii="Sakkal Majalla" w:hAnsi="Sakkal Majalla" w:cs="Simplified Arabic"/>
          <w:sz w:val="28"/>
          <w:szCs w:val="28"/>
          <w:rtl/>
        </w:rPr>
        <w:t>لكن لتحقيق هذا الهدف</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يجب التغلب على العقبات التي قد تحد من </w:t>
      </w:r>
      <w:r w:rsidRPr="003812EA">
        <w:rPr>
          <w:rFonts w:ascii="Sakkal Majalla" w:hAnsi="Sakkal Majalla" w:cs="Simplified Arabic" w:hint="cs"/>
          <w:sz w:val="28"/>
          <w:szCs w:val="28"/>
          <w:rtl/>
        </w:rPr>
        <w:t xml:space="preserve">كفاءة </w:t>
      </w:r>
      <w:r w:rsidRPr="003812EA">
        <w:rPr>
          <w:rFonts w:ascii="Sakkal Majalla" w:hAnsi="Sakkal Majalla" w:cs="Simplified Arabic"/>
          <w:sz w:val="28"/>
          <w:szCs w:val="28"/>
          <w:rtl/>
        </w:rPr>
        <w:t>النظام</w:t>
      </w:r>
      <w:r w:rsidRPr="003812EA">
        <w:rPr>
          <w:rFonts w:ascii="Sakkal Majalla" w:hAnsi="Sakkal Majalla" w:cs="Simplified Arabic"/>
          <w:sz w:val="28"/>
          <w:szCs w:val="28"/>
          <w:lang w:bidi="ar-EG"/>
        </w:rPr>
        <w:t>.</w:t>
      </w:r>
    </w:p>
    <w:p w:rsidR="00432C23" w:rsidRDefault="00432C23" w:rsidP="00432C23">
      <w:pPr>
        <w:bidi/>
        <w:jc w:val="both"/>
        <w:rPr>
          <w:rFonts w:ascii="Sakkal Majalla" w:hAnsi="Sakkal Majalla" w:cs="Simplified Arabic"/>
          <w:sz w:val="28"/>
          <w:szCs w:val="28"/>
          <w:rtl/>
          <w:lang w:bidi="ar-EG"/>
        </w:rPr>
      </w:pPr>
      <w:r w:rsidRPr="003812EA">
        <w:rPr>
          <w:rFonts w:ascii="Sakkal Majalla" w:hAnsi="Sakkal Majalla" w:cs="Simplified Arabic" w:hint="cs"/>
          <w:sz w:val="28"/>
          <w:szCs w:val="28"/>
          <w:rtl/>
        </w:rPr>
        <w:t xml:space="preserve">ومن ثم </w:t>
      </w:r>
      <w:r w:rsidRPr="003812EA">
        <w:rPr>
          <w:rFonts w:ascii="Sakkal Majalla" w:hAnsi="Sakkal Majalla" w:cs="Simplified Arabic"/>
          <w:sz w:val="28"/>
          <w:szCs w:val="28"/>
          <w:rtl/>
        </w:rPr>
        <w:t>في هذا البحث</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سنسلط الضوء على العلاقة بين التأمين الصحي وجودة خدمات الصحة مع التركيز على الأبعاد الإنسانية والعملية لهذا الموضوع. سنناقش دور التأمين الصحي في تحسين حياة الأفراد، والتحديات التي تواجه تحقيق نظام صحي شامل وعاد</w:t>
      </w:r>
      <w:r w:rsidRPr="003812EA">
        <w:rPr>
          <w:rFonts w:ascii="Sakkal Majalla" w:hAnsi="Sakkal Majalla" w:cs="Simplified Arabic" w:hint="cs"/>
          <w:sz w:val="28"/>
          <w:szCs w:val="28"/>
          <w:rtl/>
        </w:rPr>
        <w:t>ل</w:t>
      </w:r>
      <w:r w:rsidRPr="003812EA">
        <w:rPr>
          <w:rFonts w:ascii="Sakkal Majalla" w:hAnsi="Sakkal Majalla" w:cs="Simplified Arabic"/>
          <w:sz w:val="28"/>
          <w:szCs w:val="28"/>
          <w:lang w:bidi="ar-EG"/>
        </w:rPr>
        <w:t>.</w:t>
      </w:r>
    </w:p>
    <w:p w:rsidR="00432C23" w:rsidRPr="003812EA" w:rsidRDefault="00432C23" w:rsidP="002110E3">
      <w:pPr>
        <w:bidi/>
        <w:spacing w:line="360" w:lineRule="auto"/>
        <w:jc w:val="both"/>
        <w:outlineLvl w:val="0"/>
        <w:rPr>
          <w:rFonts w:ascii="Sakkal Majalla" w:eastAsia="Calibri" w:hAnsi="Sakkal Majalla" w:cs="Simplified Arabic"/>
          <w:b/>
          <w:bCs/>
          <w:color w:val="365F91" w:themeColor="accent1" w:themeShade="BF"/>
          <w:kern w:val="2"/>
          <w:sz w:val="28"/>
          <w:szCs w:val="28"/>
          <w:u w:val="single"/>
          <w:rtl/>
          <w14:ligatures w14:val="standardContextual"/>
        </w:rPr>
      </w:pPr>
      <w:bookmarkStart w:id="6" w:name="_Toc192806128"/>
      <w:r w:rsidRPr="003812EA">
        <w:rPr>
          <w:rFonts w:ascii="Sakkal Majalla" w:eastAsia="Calibri" w:hAnsi="Sakkal Majalla" w:cs="Simplified Arabic"/>
          <w:b/>
          <w:bCs/>
          <w:color w:val="365F91" w:themeColor="accent1" w:themeShade="BF"/>
          <w:kern w:val="2"/>
          <w:sz w:val="28"/>
          <w:szCs w:val="28"/>
          <w:u w:val="single"/>
          <w:rtl/>
          <w14:ligatures w14:val="standardContextual"/>
        </w:rPr>
        <w:t xml:space="preserve">مشكلة </w:t>
      </w:r>
      <w:r w:rsidRPr="003812EA">
        <w:rPr>
          <w:rFonts w:ascii="Sakkal Majalla" w:eastAsia="Calibri" w:hAnsi="Sakkal Majalla" w:cs="Simplified Arabic" w:hint="cs"/>
          <w:b/>
          <w:bCs/>
          <w:color w:val="365F91" w:themeColor="accent1" w:themeShade="BF"/>
          <w:kern w:val="2"/>
          <w:sz w:val="28"/>
          <w:szCs w:val="28"/>
          <w:u w:val="single"/>
          <w:rtl/>
          <w14:ligatures w14:val="standardContextual"/>
        </w:rPr>
        <w:t>الدارسة</w:t>
      </w:r>
      <w:bookmarkEnd w:id="6"/>
    </w:p>
    <w:p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 xml:space="preserve">مع تطور النظم الصحية وزيادة التوجه نحو تقديم خدمات طبية متطورة وشاملة أصبح التأمين الصحي أداة رئيسية لضمان حصول الأفراد على الرعاية الصحية المناسبة دون أن يتحملوا أعباء مالية </w:t>
      </w:r>
      <w:r w:rsidRPr="003812EA">
        <w:rPr>
          <w:rFonts w:ascii="Sakkal Majalla" w:hAnsi="Sakkal Majalla" w:cs="Simplified Arabic" w:hint="cs"/>
          <w:sz w:val="28"/>
          <w:szCs w:val="28"/>
          <w:rtl/>
        </w:rPr>
        <w:t>و</w:t>
      </w:r>
      <w:r w:rsidRPr="003812EA">
        <w:rPr>
          <w:rFonts w:ascii="Sakkal Majalla" w:hAnsi="Sakkal Majalla" w:cs="Simplified Arabic"/>
          <w:sz w:val="28"/>
          <w:szCs w:val="28"/>
          <w:rtl/>
        </w:rPr>
        <w:t>في المملكة العربية السعودية، يشكل التأمين الصحي جزء من منظومة الرعاية الصحية الوطنية خاصة في ظل الجهود الكبيرة التي تبذلها الدولة لتحسين جودة الخدمات الصحية كجزء من رؤية 2030.</w:t>
      </w:r>
      <w:r w:rsidRPr="003812EA">
        <w:rPr>
          <w:rFonts w:ascii="Sakkal Majalla" w:hAnsi="Sakkal Majalla" w:cs="Simplified Arabic" w:hint="cs"/>
          <w:sz w:val="28"/>
          <w:szCs w:val="28"/>
          <w:rtl/>
        </w:rPr>
        <w:t xml:space="preserve">وبالتالي </w:t>
      </w:r>
      <w:r w:rsidRPr="003812EA">
        <w:rPr>
          <w:rFonts w:ascii="Sakkal Majalla" w:hAnsi="Sakkal Majalla" w:cs="Simplified Arabic"/>
          <w:sz w:val="28"/>
          <w:szCs w:val="28"/>
          <w:rtl/>
        </w:rPr>
        <w:t>فإن العلاقة بين التأمين الصحي وجودة الخدمات الصحية لا تزال تثير العديد من التساؤلات</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 xml:space="preserve"> هل يؤدي التأمين الصحي إلى تحسين فعلي في نوعية الخدمات المقدمة؟ وهل يساعد في تقليل الفجوات بين مختلف المناطق والفئات السكانية؟ هذه التساؤلات </w:t>
      </w:r>
      <w:r w:rsidRPr="003812EA">
        <w:rPr>
          <w:rFonts w:ascii="Sakkal Majalla" w:hAnsi="Sakkal Majalla" w:cs="Simplified Arabic" w:hint="cs"/>
          <w:sz w:val="28"/>
          <w:szCs w:val="28"/>
          <w:rtl/>
        </w:rPr>
        <w:t>تبين</w:t>
      </w:r>
      <w:r w:rsidRPr="003812EA">
        <w:rPr>
          <w:rFonts w:ascii="Sakkal Majalla" w:hAnsi="Sakkal Majalla" w:cs="Simplified Arabic"/>
          <w:sz w:val="28"/>
          <w:szCs w:val="28"/>
          <w:rtl/>
        </w:rPr>
        <w:t xml:space="preserve"> الحاجة إلى فهم للدور الحقيقي الذي يلعبه التأمين الصحي في تحسين جودة الرعاية الصحية في المملكة</w:t>
      </w:r>
      <w:r w:rsidRPr="003812EA">
        <w:rPr>
          <w:rFonts w:ascii="Sakkal Majalla" w:hAnsi="Sakkal Majalla" w:cs="Simplified Arabic"/>
          <w:sz w:val="28"/>
          <w:szCs w:val="28"/>
          <w:lang w:bidi="ar-EG"/>
        </w:rPr>
        <w:t>.</w:t>
      </w:r>
    </w:p>
    <w:p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hint="cs"/>
          <w:sz w:val="28"/>
          <w:szCs w:val="28"/>
          <w:rtl/>
        </w:rPr>
        <w:lastRenderedPageBreak/>
        <w:t xml:space="preserve">حيث </w:t>
      </w:r>
      <w:r w:rsidRPr="003812EA">
        <w:rPr>
          <w:rFonts w:ascii="Sakkal Majalla" w:hAnsi="Sakkal Majalla" w:cs="Simplified Arabic"/>
          <w:sz w:val="28"/>
          <w:szCs w:val="28"/>
          <w:rtl/>
        </w:rPr>
        <w:t>تنبع مشكلة الدراسة من واقع أن تطبيق التأمين الصحي،</w:t>
      </w:r>
      <w:r w:rsidRPr="003812EA">
        <w:rPr>
          <w:rFonts w:ascii="Sakkal Majalla" w:hAnsi="Sakkal Majalla" w:cs="Simplified Arabic" w:hint="cs"/>
          <w:sz w:val="28"/>
          <w:szCs w:val="28"/>
          <w:rtl/>
        </w:rPr>
        <w:t xml:space="preserve"> حيث </w:t>
      </w:r>
      <w:r w:rsidRPr="003812EA">
        <w:rPr>
          <w:rFonts w:ascii="Sakkal Majalla" w:hAnsi="Sakkal Majalla" w:cs="Simplified Arabic"/>
          <w:sz w:val="28"/>
          <w:szCs w:val="28"/>
          <w:rtl/>
        </w:rPr>
        <w:t>قد يواجه تحديات تتعلق بتلبية احتياجات الجميع</w:t>
      </w:r>
      <w:r w:rsidRPr="003812EA">
        <w:rPr>
          <w:rFonts w:ascii="Sakkal Majalla" w:hAnsi="Sakkal Majalla" w:cs="Simplified Arabic" w:hint="cs"/>
          <w:sz w:val="28"/>
          <w:szCs w:val="28"/>
          <w:rtl/>
        </w:rPr>
        <w:t xml:space="preserve"> ف</w:t>
      </w:r>
      <w:r w:rsidRPr="003812EA">
        <w:rPr>
          <w:rFonts w:ascii="Sakkal Majalla" w:hAnsi="Sakkal Majalla" w:cs="Simplified Arabic"/>
          <w:sz w:val="28"/>
          <w:szCs w:val="28"/>
          <w:rtl/>
        </w:rPr>
        <w:t>قد تختلف جودة الخدمات بين المناطق الحضرية والريفية، أو بين الفئات ذات الدخول المختلفة</w:t>
      </w:r>
      <w:r w:rsidRPr="003812EA">
        <w:rPr>
          <w:rFonts w:ascii="Sakkal Majalla" w:hAnsi="Sakkal Majalla" w:cs="Simplified Arabic" w:hint="cs"/>
          <w:sz w:val="28"/>
          <w:szCs w:val="28"/>
          <w:rtl/>
        </w:rPr>
        <w:t xml:space="preserve"> كما </w:t>
      </w:r>
      <w:r w:rsidRPr="003812EA">
        <w:rPr>
          <w:rFonts w:ascii="Sakkal Majalla" w:hAnsi="Sakkal Majalla" w:cs="Simplified Arabic"/>
          <w:sz w:val="28"/>
          <w:szCs w:val="28"/>
          <w:rtl/>
        </w:rPr>
        <w:t xml:space="preserve">هناك </w:t>
      </w:r>
      <w:r w:rsidRPr="003812EA">
        <w:rPr>
          <w:rFonts w:ascii="Sakkal Majalla" w:hAnsi="Sakkal Majalla" w:cs="Simplified Arabic" w:hint="cs"/>
          <w:sz w:val="28"/>
          <w:szCs w:val="28"/>
          <w:rtl/>
        </w:rPr>
        <w:t>حدود</w:t>
      </w:r>
      <w:r w:rsidRPr="003812EA">
        <w:rPr>
          <w:rFonts w:ascii="Sakkal Majalla" w:hAnsi="Sakkal Majalla" w:cs="Simplified Arabic"/>
          <w:sz w:val="28"/>
          <w:szCs w:val="28"/>
          <w:rtl/>
        </w:rPr>
        <w:t xml:space="preserve"> بشأن قدرة النظام على استيعاب العدد المتزايد من المستفيدين مع الحفاظ على مستوى من الجودة لذلك</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تهدف هذه الدراسة إلى استكشاف تأثير التأمين الصحي على جودة خدمات الصحة، مع التركيز على التجربة السعودية</w:t>
      </w:r>
      <w:r w:rsidRPr="003812EA">
        <w:rPr>
          <w:rFonts w:ascii="Sakkal Majalla" w:hAnsi="Sakkal Majalla" w:cs="Simplified Arabic" w:hint="cs"/>
          <w:sz w:val="28"/>
          <w:szCs w:val="28"/>
          <w:rtl/>
        </w:rPr>
        <w:t xml:space="preserve"> وم</w:t>
      </w:r>
      <w:r w:rsidRPr="003812EA">
        <w:rPr>
          <w:rFonts w:ascii="Sakkal Majalla" w:hAnsi="Sakkal Majalla" w:cs="Simplified Arabic"/>
          <w:sz w:val="28"/>
          <w:szCs w:val="28"/>
          <w:rtl/>
        </w:rPr>
        <w:t>من خلال تحليل هذا التأثير</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يمكن تسليط الضوء على النقاط التي تحتاج إلى تحسين، وتقديم توصيات تساعد على تحقيق نظام صحي أكثر عدالة وكفاءة</w:t>
      </w:r>
      <w:r w:rsidRPr="003812EA">
        <w:rPr>
          <w:rFonts w:ascii="Sakkal Majalla" w:hAnsi="Sakkal Majalla" w:cs="Simplified Arabic" w:hint="cs"/>
          <w:sz w:val="28"/>
          <w:szCs w:val="28"/>
          <w:rtl/>
        </w:rPr>
        <w:t>.</w:t>
      </w:r>
    </w:p>
    <w:p w:rsidR="00432C23" w:rsidRPr="003812EA" w:rsidRDefault="00432C23" w:rsidP="002110E3">
      <w:pPr>
        <w:bidi/>
        <w:spacing w:line="360" w:lineRule="auto"/>
        <w:jc w:val="both"/>
        <w:outlineLvl w:val="0"/>
        <w:rPr>
          <w:rFonts w:ascii="Sakkal Majalla" w:eastAsia="Calibri" w:hAnsi="Sakkal Majalla" w:cs="Simplified Arabic"/>
          <w:b/>
          <w:bCs/>
          <w:color w:val="365F91" w:themeColor="accent1" w:themeShade="BF"/>
          <w:kern w:val="2"/>
          <w:sz w:val="28"/>
          <w:szCs w:val="28"/>
          <w:u w:val="single"/>
          <w:rtl/>
          <w14:ligatures w14:val="standardContextual"/>
        </w:rPr>
      </w:pPr>
      <w:bookmarkStart w:id="7" w:name="_Toc192806129"/>
      <w:r w:rsidRPr="003812EA">
        <w:rPr>
          <w:rFonts w:ascii="Sakkal Majalla" w:eastAsia="Calibri" w:hAnsi="Sakkal Majalla" w:cs="Simplified Arabic"/>
          <w:b/>
          <w:bCs/>
          <w:color w:val="365F91" w:themeColor="accent1" w:themeShade="BF"/>
          <w:kern w:val="2"/>
          <w:sz w:val="28"/>
          <w:szCs w:val="28"/>
          <w:u w:val="single"/>
          <w:rtl/>
          <w14:ligatures w14:val="standardContextual"/>
        </w:rPr>
        <w:t>اهمية الدراسة</w:t>
      </w:r>
      <w:bookmarkEnd w:id="7"/>
      <w:r w:rsidRPr="003812EA">
        <w:rPr>
          <w:rFonts w:ascii="Sakkal Majalla" w:eastAsia="Calibri" w:hAnsi="Sakkal Majalla" w:cs="Simplified Arabic"/>
          <w:b/>
          <w:bCs/>
          <w:color w:val="365F91" w:themeColor="accent1" w:themeShade="BF"/>
          <w:kern w:val="2"/>
          <w:sz w:val="28"/>
          <w:szCs w:val="28"/>
          <w:u w:val="single"/>
          <w:rtl/>
          <w14:ligatures w14:val="standardContextual"/>
        </w:rPr>
        <w:t xml:space="preserve"> </w:t>
      </w:r>
    </w:p>
    <w:p w:rsidR="00432C23" w:rsidRPr="003812EA" w:rsidRDefault="00432C23" w:rsidP="00432C23">
      <w:pPr>
        <w:bidi/>
        <w:spacing w:line="360" w:lineRule="auto"/>
        <w:jc w:val="both"/>
        <w:rPr>
          <w:rFonts w:ascii="Sakkal Majalla" w:hAnsi="Sakkal Majalla" w:cs="Simplified Arabic"/>
          <w:sz w:val="28"/>
          <w:szCs w:val="28"/>
          <w:rtl/>
        </w:rPr>
      </w:pPr>
      <w:r w:rsidRPr="003812EA">
        <w:rPr>
          <w:rFonts w:ascii="Sakkal Majalla" w:eastAsia="Calibri" w:hAnsi="Sakkal Majalla" w:cs="Simplified Arabic" w:hint="cs"/>
          <w:kern w:val="2"/>
          <w:sz w:val="28"/>
          <w:szCs w:val="28"/>
          <w:rtl/>
          <w14:ligatures w14:val="standardContextual"/>
        </w:rPr>
        <w:t>لهذه</w:t>
      </w:r>
      <w:r w:rsidRPr="003812EA">
        <w:rPr>
          <w:rFonts w:ascii="Sakkal Majalla" w:hAnsi="Sakkal Majalla" w:cs="Simplified Arabic"/>
          <w:sz w:val="28"/>
          <w:szCs w:val="28"/>
          <w:rtl/>
        </w:rPr>
        <w:t xml:space="preserve"> الدراسة أهمية من خلال تسليط الضوء على العلاقة بين التأمين الصحي وجودة خدمات الصحة، </w:t>
      </w:r>
      <w:r w:rsidRPr="003812EA">
        <w:rPr>
          <w:rFonts w:ascii="Sakkal Majalla" w:hAnsi="Sakkal Majalla" w:cs="Simplified Arabic" w:hint="cs"/>
          <w:sz w:val="28"/>
          <w:szCs w:val="28"/>
          <w:rtl/>
        </w:rPr>
        <w:t>وخاصة أنه</w:t>
      </w:r>
      <w:r w:rsidRPr="003812EA">
        <w:rPr>
          <w:rFonts w:ascii="Sakkal Majalla" w:hAnsi="Sakkal Majalla" w:cs="Simplified Arabic"/>
          <w:sz w:val="28"/>
          <w:szCs w:val="28"/>
          <w:rtl/>
        </w:rPr>
        <w:t xml:space="preserve"> موضوع ذو تأثير مباشر على حياة الأفراد والمجتمع بأسره</w:t>
      </w:r>
      <w:r w:rsidRPr="003812EA">
        <w:rPr>
          <w:rFonts w:ascii="Sakkal Majalla" w:hAnsi="Sakkal Majalla" w:cs="Simplified Arabic" w:hint="cs"/>
          <w:sz w:val="28"/>
          <w:szCs w:val="28"/>
          <w:rtl/>
        </w:rPr>
        <w:t xml:space="preserve"> حيث</w:t>
      </w:r>
      <w:r w:rsidRPr="003812EA">
        <w:rPr>
          <w:rFonts w:ascii="Sakkal Majalla" w:hAnsi="Sakkal Majalla" w:cs="Simplified Arabic"/>
          <w:sz w:val="28"/>
          <w:szCs w:val="28"/>
          <w:rtl/>
        </w:rPr>
        <w:t xml:space="preserve"> تعتبر الصحة من أهم القضايا التي تؤثر في استقرار الأفراد وتحقيق رفاههم، ولهذا فإن البحث في كيفية تحسين جودة الخدمات الصحية عبر التأمين الصحي </w:t>
      </w:r>
      <w:r w:rsidRPr="003812EA">
        <w:rPr>
          <w:rFonts w:ascii="Sakkal Majalla" w:hAnsi="Sakkal Majalla" w:cs="Simplified Arabic" w:hint="cs"/>
          <w:sz w:val="28"/>
          <w:szCs w:val="28"/>
          <w:rtl/>
        </w:rPr>
        <w:t xml:space="preserve">وهي </w:t>
      </w:r>
      <w:r w:rsidRPr="003812EA">
        <w:rPr>
          <w:rFonts w:ascii="Sakkal Majalla" w:hAnsi="Sakkal Majalla" w:cs="Simplified Arabic"/>
          <w:sz w:val="28"/>
          <w:szCs w:val="28"/>
          <w:rtl/>
        </w:rPr>
        <w:t xml:space="preserve">خطوة مهمة نحو </w:t>
      </w:r>
      <w:r w:rsidRPr="003812EA">
        <w:rPr>
          <w:rFonts w:ascii="Sakkal Majalla" w:hAnsi="Sakkal Majalla" w:cs="Simplified Arabic" w:hint="cs"/>
          <w:sz w:val="28"/>
          <w:szCs w:val="28"/>
          <w:rtl/>
        </w:rPr>
        <w:t>رفع</w:t>
      </w:r>
      <w:r w:rsidRPr="003812EA">
        <w:rPr>
          <w:rFonts w:ascii="Sakkal Majalla" w:hAnsi="Sakkal Majalla" w:cs="Simplified Arabic"/>
          <w:sz w:val="28"/>
          <w:szCs w:val="28"/>
          <w:rtl/>
        </w:rPr>
        <w:t xml:space="preserve"> مستوى الرعاية الصحية وضمان حصول الجميع على فرص متساوية في العلاج.</w:t>
      </w:r>
    </w:p>
    <w:p w:rsidR="00432C23" w:rsidRPr="003812EA" w:rsidRDefault="00432C23" w:rsidP="00432C23">
      <w:pPr>
        <w:bidi/>
        <w:spacing w:line="360" w:lineRule="auto"/>
        <w:jc w:val="both"/>
        <w:rPr>
          <w:rFonts w:ascii="Sakkal Majalla" w:hAnsi="Sakkal Majalla" w:cs="Simplified Arabic"/>
          <w:sz w:val="28"/>
          <w:szCs w:val="28"/>
          <w:rtl/>
        </w:rPr>
      </w:pPr>
      <w:r w:rsidRPr="003812EA">
        <w:rPr>
          <w:rFonts w:ascii="Sakkal Majalla" w:hAnsi="Sakkal Majalla" w:cs="Simplified Arabic"/>
          <w:sz w:val="28"/>
          <w:szCs w:val="28"/>
          <w:rtl/>
        </w:rPr>
        <w:t xml:space="preserve"> كما أن التأمين الصحي يشكل أداة حيوية لتخفيف الأعباء المالية عن الأفراد، وهو جزء من الجهود العالمية لتوفير رعاية صحية شاملة، مما يجعل هذه الدراسة ذات بعد محلي وعالمي في </w:t>
      </w:r>
      <w:r w:rsidRPr="003812EA">
        <w:rPr>
          <w:rFonts w:ascii="Sakkal Majalla" w:hAnsi="Sakkal Majalla" w:cs="Simplified Arabic" w:hint="cs"/>
          <w:sz w:val="28"/>
          <w:szCs w:val="28"/>
          <w:rtl/>
        </w:rPr>
        <w:t>وقت</w:t>
      </w:r>
      <w:r w:rsidRPr="003812EA">
        <w:rPr>
          <w:rFonts w:ascii="Sakkal Majalla" w:hAnsi="Sakkal Majalla" w:cs="Simplified Arabic"/>
          <w:sz w:val="28"/>
          <w:szCs w:val="28"/>
          <w:rtl/>
        </w:rPr>
        <w:t xml:space="preserve"> واحد</w:t>
      </w:r>
      <w:r w:rsidRPr="003812EA">
        <w:rPr>
          <w:rFonts w:ascii="Sakkal Majalla" w:hAnsi="Sakkal Majalla" w:cs="Simplified Arabic" w:hint="cs"/>
          <w:sz w:val="28"/>
          <w:szCs w:val="28"/>
          <w:rtl/>
        </w:rPr>
        <w:t xml:space="preserve">، ومن وجهة نظر محلية نجد أنه </w:t>
      </w:r>
      <w:r w:rsidRPr="003812EA">
        <w:rPr>
          <w:rFonts w:ascii="Sakkal Majalla" w:hAnsi="Sakkal Majalla" w:cs="Simplified Arabic"/>
          <w:sz w:val="28"/>
          <w:szCs w:val="28"/>
          <w:rtl/>
        </w:rPr>
        <w:t>تزداد أهمية هذه الدراسة بالنظر إلى الخطط الطموحة للمملكة لتحقيق رؤية 2030، حيث تعتبر الصحة عنصر</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في بناء مجتمع منتج ومع التوسع في تطبيق نظام التأمين الصحي، تظهر الحاجة إلى تقييم أثره الفعلي على جودة الرعاية الصحية.</w:t>
      </w:r>
    </w:p>
    <w:p w:rsidR="00432C23" w:rsidRPr="003812EA" w:rsidRDefault="00432C23" w:rsidP="00432C23">
      <w:pPr>
        <w:bidi/>
        <w:spacing w:line="360" w:lineRule="auto"/>
        <w:jc w:val="both"/>
        <w:rPr>
          <w:rFonts w:ascii="Sakkal Majalla" w:eastAsia="Calibri" w:hAnsi="Sakkal Majalla" w:cs="Simplified Arabic"/>
          <w:b/>
          <w:bCs/>
          <w:kern w:val="2"/>
          <w:sz w:val="28"/>
          <w:szCs w:val="28"/>
          <w:u w:val="single"/>
          <w:rtl/>
          <w:lang w:bidi="ar-EG"/>
          <w14:ligatures w14:val="standardContextual"/>
        </w:rPr>
      </w:pPr>
      <w:r w:rsidRPr="003812EA">
        <w:rPr>
          <w:rFonts w:ascii="Sakkal Majalla" w:hAnsi="Sakkal Majalla" w:cs="Simplified Arabic" w:hint="cs"/>
          <w:sz w:val="28"/>
          <w:szCs w:val="28"/>
          <w:rtl/>
        </w:rPr>
        <w:lastRenderedPageBreak/>
        <w:t>وبالتالي</w:t>
      </w:r>
      <w:r w:rsidRPr="003812EA">
        <w:rPr>
          <w:rFonts w:ascii="Sakkal Majalla" w:hAnsi="Sakkal Majalla" w:cs="Simplified Arabic"/>
          <w:sz w:val="28"/>
          <w:szCs w:val="28"/>
          <w:rtl/>
        </w:rPr>
        <w:t xml:space="preserve"> تهدف الدراسة إلى تقديم فهم معمق لكيفية تأثير التأمين الصحي على تجربة المرضى، من حيث توافر الخدمات، وسرعة الاستجابة ورضا المستفيدين ومن خلال تناول هذا الموضوع بشكل علمي</w:t>
      </w:r>
      <w:r w:rsidRPr="003812EA">
        <w:rPr>
          <w:rFonts w:ascii="Sakkal Majalla" w:hAnsi="Sakkal Majalla" w:cs="Simplified Arabic" w:hint="cs"/>
          <w:sz w:val="28"/>
          <w:szCs w:val="28"/>
          <w:rtl/>
        </w:rPr>
        <w:t xml:space="preserve"> </w:t>
      </w:r>
      <w:r w:rsidRPr="003812EA">
        <w:rPr>
          <w:rFonts w:ascii="Sakkal Majalla" w:hAnsi="Sakkal Majalla" w:cs="Simplified Arabic"/>
          <w:sz w:val="28"/>
          <w:szCs w:val="28"/>
          <w:rtl/>
        </w:rPr>
        <w:t>يمكن لهذه الدراسة أن تسهم في توجيه صناع القرار نحو تحسين السياسات الصحية وضمان تحقيق نظام صحي أكثر عدلا وكفاءة</w:t>
      </w:r>
      <w:r w:rsidRPr="003812EA">
        <w:rPr>
          <w:rFonts w:ascii="Sakkal Majalla" w:hAnsi="Sakkal Majalla" w:cs="Simplified Arabic"/>
          <w:sz w:val="28"/>
          <w:szCs w:val="28"/>
          <w:lang w:bidi="ar-EG"/>
        </w:rPr>
        <w:t>.</w:t>
      </w:r>
    </w:p>
    <w:p w:rsidR="00432C23" w:rsidRPr="003812EA" w:rsidRDefault="00432C23" w:rsidP="00432C23">
      <w:pPr>
        <w:bidi/>
        <w:spacing w:line="360" w:lineRule="auto"/>
        <w:jc w:val="both"/>
        <w:rPr>
          <w:rFonts w:ascii="Sakkal Majalla" w:hAnsi="Sakkal Majalla" w:cs="Simplified Arabic"/>
          <w:b/>
          <w:bCs/>
          <w:color w:val="365F91" w:themeColor="accent1" w:themeShade="BF"/>
          <w:sz w:val="28"/>
          <w:szCs w:val="28"/>
          <w:u w:val="single"/>
          <w:lang w:bidi="ar-EG"/>
        </w:rPr>
      </w:pPr>
      <w:r w:rsidRPr="003812EA">
        <w:rPr>
          <w:rFonts w:ascii="Sakkal Majalla" w:hAnsi="Sakkal Majalla" w:cs="Simplified Arabic"/>
          <w:b/>
          <w:bCs/>
          <w:color w:val="365F91" w:themeColor="accent1" w:themeShade="BF"/>
          <w:sz w:val="28"/>
          <w:szCs w:val="28"/>
          <w:u w:val="single"/>
          <w:rtl/>
        </w:rPr>
        <w:t>أهمية الدراسة من الناحية النظرية</w:t>
      </w:r>
      <w:r w:rsidRPr="003812EA">
        <w:rPr>
          <w:rFonts w:ascii="Sakkal Majalla" w:hAnsi="Sakkal Majalla" w:cs="Simplified Arabic"/>
          <w:b/>
          <w:bCs/>
          <w:color w:val="365F91" w:themeColor="accent1" w:themeShade="BF"/>
          <w:sz w:val="28"/>
          <w:szCs w:val="28"/>
          <w:u w:val="single"/>
          <w:lang w:bidi="ar-EG"/>
        </w:rPr>
        <w:t>:</w:t>
      </w:r>
    </w:p>
    <w:p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تسهم الدراسة في إثراء الأدبيات المتعلقة بالتأمين الصحي وجودة خدمات الصحة من خلال تقديم رؤية شاملة حول العلاقة بينهما في السياق السعودي</w:t>
      </w:r>
      <w:r w:rsidRPr="003812EA">
        <w:rPr>
          <w:rFonts w:ascii="Sakkal Majalla" w:hAnsi="Sakkal Majalla" w:cs="Simplified Arabic"/>
          <w:sz w:val="28"/>
          <w:szCs w:val="28"/>
          <w:lang w:bidi="ar-EG"/>
        </w:rPr>
        <w:t>.</w:t>
      </w:r>
    </w:p>
    <w:p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تقدم إطارا يساعد الباحثين على فهم تأثير نظم التأمين الصحي على مختلف أبعاد الجودة الصحية، مثل الكفاءة، والفعالية، والرضا العام</w:t>
      </w:r>
      <w:r w:rsidRPr="003812EA">
        <w:rPr>
          <w:rFonts w:ascii="Sakkal Majalla" w:hAnsi="Sakkal Majalla" w:cs="Simplified Arabic"/>
          <w:sz w:val="28"/>
          <w:szCs w:val="28"/>
          <w:lang w:bidi="ar-EG"/>
        </w:rPr>
        <w:t>.</w:t>
      </w:r>
    </w:p>
    <w:p w:rsidR="00432C23" w:rsidRPr="003812EA" w:rsidRDefault="00432C23" w:rsidP="00432C23">
      <w:pPr>
        <w:numPr>
          <w:ilvl w:val="0"/>
          <w:numId w:val="1"/>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تساعد على سد الفجوة البحثية في الدراسات المتعلقة بتأثير التأمين الصحي على العدالة الصحية وتوزيع الخدمات بين المناطق الحضرية والريفية</w:t>
      </w:r>
      <w:r w:rsidRPr="003812EA">
        <w:rPr>
          <w:rFonts w:ascii="Sakkal Majalla" w:hAnsi="Sakkal Majalla" w:cs="Simplified Arabic"/>
          <w:sz w:val="28"/>
          <w:szCs w:val="28"/>
          <w:lang w:bidi="ar-EG"/>
        </w:rPr>
        <w:t>.</w:t>
      </w:r>
    </w:p>
    <w:p w:rsidR="00432C23" w:rsidRPr="003812EA" w:rsidRDefault="00432C23" w:rsidP="00432C23">
      <w:pPr>
        <w:bidi/>
        <w:spacing w:line="360" w:lineRule="auto"/>
        <w:jc w:val="both"/>
        <w:rPr>
          <w:rFonts w:ascii="Sakkal Majalla" w:hAnsi="Sakkal Majalla" w:cs="Simplified Arabic"/>
          <w:b/>
          <w:bCs/>
          <w:color w:val="365F91" w:themeColor="accent1" w:themeShade="BF"/>
          <w:sz w:val="28"/>
          <w:szCs w:val="28"/>
          <w:u w:val="single"/>
        </w:rPr>
      </w:pPr>
      <w:r w:rsidRPr="003812EA">
        <w:rPr>
          <w:rFonts w:ascii="Sakkal Majalla" w:hAnsi="Sakkal Majalla" w:cs="Simplified Arabic"/>
          <w:b/>
          <w:bCs/>
          <w:color w:val="365F91" w:themeColor="accent1" w:themeShade="BF"/>
          <w:sz w:val="28"/>
          <w:szCs w:val="28"/>
          <w:u w:val="single"/>
          <w:rtl/>
        </w:rPr>
        <w:t>أهمية الدراسة من الناحية التطبيقية</w:t>
      </w:r>
      <w:r w:rsidRPr="003812EA">
        <w:rPr>
          <w:rFonts w:ascii="Sakkal Majalla" w:hAnsi="Sakkal Majalla" w:cs="Simplified Arabic"/>
          <w:b/>
          <w:bCs/>
          <w:color w:val="365F91" w:themeColor="accent1" w:themeShade="BF"/>
          <w:sz w:val="28"/>
          <w:szCs w:val="28"/>
          <w:u w:val="single"/>
        </w:rPr>
        <w:t>:</w:t>
      </w:r>
    </w:p>
    <w:p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توفر بيانات ورؤى لصناع القرار حول مدى فعالية التأمين الصحي في تحسين جودة الخدمات الصحية</w:t>
      </w:r>
      <w:r w:rsidRPr="003812EA">
        <w:rPr>
          <w:rFonts w:ascii="Sakkal Majalla" w:hAnsi="Sakkal Majalla" w:cs="Simplified Arabic"/>
          <w:sz w:val="28"/>
          <w:szCs w:val="28"/>
          <w:lang w:bidi="ar-EG"/>
        </w:rPr>
        <w:t>.</w:t>
      </w:r>
    </w:p>
    <w:p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تس</w:t>
      </w:r>
      <w:r w:rsidRPr="003812EA">
        <w:rPr>
          <w:rFonts w:ascii="Sakkal Majalla" w:hAnsi="Sakkal Majalla" w:cs="Simplified Arabic" w:hint="cs"/>
          <w:sz w:val="28"/>
          <w:szCs w:val="28"/>
          <w:rtl/>
        </w:rPr>
        <w:t>ا</w:t>
      </w:r>
      <w:r w:rsidRPr="003812EA">
        <w:rPr>
          <w:rFonts w:ascii="Sakkal Majalla" w:hAnsi="Sakkal Majalla" w:cs="Simplified Arabic"/>
          <w:sz w:val="28"/>
          <w:szCs w:val="28"/>
          <w:rtl/>
        </w:rPr>
        <w:t>هم في توجيه الجهود نحو تحسين آليات تطبيق نظام التأمين الصحي لضمان تحقيق العدالة الصحية لجميع المواطنين والمقيمين</w:t>
      </w:r>
      <w:r w:rsidRPr="003812EA">
        <w:rPr>
          <w:rFonts w:ascii="Sakkal Majalla" w:hAnsi="Sakkal Majalla" w:cs="Simplified Arabic"/>
          <w:sz w:val="28"/>
          <w:szCs w:val="28"/>
          <w:lang w:bidi="ar-EG"/>
        </w:rPr>
        <w:t>.</w:t>
      </w:r>
    </w:p>
    <w:p w:rsidR="00432C23" w:rsidRPr="003812EA" w:rsidRDefault="00432C23" w:rsidP="00432C23">
      <w:pPr>
        <w:numPr>
          <w:ilvl w:val="0"/>
          <w:numId w:val="2"/>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lastRenderedPageBreak/>
        <w:t>تساعد في تحديد التحديات التي تواجه نظام التأمين الصحي، مما يتيح فرصة للتغلب عليها وتطوير استراتيجيات أكثر كفاءة</w:t>
      </w:r>
      <w:r w:rsidRPr="003812EA">
        <w:rPr>
          <w:rFonts w:ascii="Sakkal Majalla" w:hAnsi="Sakkal Majalla" w:cs="Simplified Arabic" w:hint="cs"/>
          <w:sz w:val="28"/>
          <w:szCs w:val="28"/>
          <w:rtl/>
          <w:lang w:bidi="ar-EG"/>
        </w:rPr>
        <w:t>.</w:t>
      </w:r>
    </w:p>
    <w:p w:rsidR="00432C23" w:rsidRPr="003812EA" w:rsidRDefault="00432C23" w:rsidP="00432C23">
      <w:pPr>
        <w:bidi/>
        <w:spacing w:before="240" w:line="360" w:lineRule="auto"/>
        <w:jc w:val="both"/>
        <w:rPr>
          <w:rFonts w:ascii="Sakkal Majalla" w:eastAsia="Calibri" w:hAnsi="Sakkal Majalla" w:cs="Simplified Arabic"/>
          <w:b/>
          <w:bCs/>
          <w:color w:val="365F91" w:themeColor="accent1" w:themeShade="BF"/>
          <w:kern w:val="2"/>
          <w:sz w:val="28"/>
          <w:szCs w:val="28"/>
          <w:u w:val="single"/>
          <w14:ligatures w14:val="standardContextual"/>
        </w:rPr>
      </w:pPr>
      <w:r w:rsidRPr="003812EA">
        <w:rPr>
          <w:rFonts w:ascii="Sakkal Majalla" w:eastAsia="Calibri" w:hAnsi="Sakkal Majalla" w:cs="Simplified Arabic"/>
          <w:b/>
          <w:bCs/>
          <w:color w:val="365F91" w:themeColor="accent1" w:themeShade="BF"/>
          <w:kern w:val="2"/>
          <w:sz w:val="28"/>
          <w:szCs w:val="28"/>
          <w:u w:val="single"/>
          <w:rtl/>
          <w14:ligatures w14:val="standardContextual"/>
        </w:rPr>
        <w:t>أهداف الدراسة</w:t>
      </w:r>
    </w:p>
    <w:p w:rsidR="00432C23" w:rsidRPr="003812EA" w:rsidRDefault="00432C23" w:rsidP="00432C23">
      <w:p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تهدف هذه الدراسة إلى استكشاف تأثير التأمين الصحي على جودة خدمات الصحة مع تسليط الضوء على أبعاد مختلفة لهذا التأثير وتحليل مدى نجاح النظام في تحقيق أهدافه. وفيما يلي الأهداف التفصيلية للدراسة</w:t>
      </w:r>
      <w:r w:rsidRPr="003812EA">
        <w:rPr>
          <w:rFonts w:ascii="Sakkal Majalla" w:hAnsi="Sakkal Majalla" w:cs="Simplified Arabic"/>
          <w:sz w:val="28"/>
          <w:szCs w:val="28"/>
          <w:lang w:bidi="ar-EG"/>
        </w:rPr>
        <w:t>:</w:t>
      </w:r>
    </w:p>
    <w:p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تحديد العلاقة بين التأمين الصحي وجودة الخدمات الصحية</w:t>
      </w:r>
    </w:p>
    <w:p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تقييم تأثير التأمين الصحي على رضا المرضى</w:t>
      </w:r>
    </w:p>
    <w:p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تحليل التفاوت في جودة الخدمات بين المناطق المختلفة</w:t>
      </w:r>
    </w:p>
    <w:p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فحص كفاءة نظام التأمين الصحي في تخفيف الأعباء المالية عن الأفراد</w:t>
      </w:r>
    </w:p>
    <w:p w:rsidR="00432C23" w:rsidRPr="003812EA"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تحديد التحديات التي تواجه تطبيق التأمين الصحي في المملكة</w:t>
      </w:r>
    </w:p>
    <w:p w:rsidR="00432C23" w:rsidRDefault="00432C23" w:rsidP="00432C23">
      <w:pPr>
        <w:numPr>
          <w:ilvl w:val="0"/>
          <w:numId w:val="3"/>
        </w:numPr>
        <w:bidi/>
        <w:spacing w:line="360" w:lineRule="auto"/>
        <w:jc w:val="both"/>
        <w:rPr>
          <w:rFonts w:ascii="Sakkal Majalla" w:hAnsi="Sakkal Majalla" w:cs="Simplified Arabic"/>
          <w:sz w:val="28"/>
          <w:szCs w:val="28"/>
          <w:lang w:bidi="ar-EG"/>
        </w:rPr>
      </w:pPr>
      <w:r w:rsidRPr="003812EA">
        <w:rPr>
          <w:rFonts w:ascii="Sakkal Majalla" w:hAnsi="Sakkal Majalla" w:cs="Simplified Arabic"/>
          <w:sz w:val="28"/>
          <w:szCs w:val="28"/>
          <w:rtl/>
        </w:rPr>
        <w:t>المساهمة في تطوير السياسات الصحية</w:t>
      </w:r>
    </w:p>
    <w:p w:rsidR="00432C23" w:rsidRDefault="00432C23" w:rsidP="00432C23">
      <w:pPr>
        <w:bidi/>
        <w:spacing w:line="360" w:lineRule="auto"/>
        <w:jc w:val="both"/>
        <w:rPr>
          <w:rFonts w:ascii="Sakkal Majalla" w:hAnsi="Sakkal Majalla" w:cs="Simplified Arabic"/>
          <w:sz w:val="28"/>
          <w:szCs w:val="28"/>
          <w:rtl/>
        </w:rPr>
      </w:pPr>
    </w:p>
    <w:p w:rsidR="00432C23" w:rsidRDefault="00432C23" w:rsidP="00432C23">
      <w:pPr>
        <w:bidi/>
        <w:spacing w:line="360" w:lineRule="auto"/>
        <w:jc w:val="both"/>
        <w:rPr>
          <w:rFonts w:ascii="Sakkal Majalla" w:hAnsi="Sakkal Majalla" w:cs="Simplified Arabic"/>
          <w:sz w:val="28"/>
          <w:szCs w:val="28"/>
          <w:rtl/>
        </w:rPr>
      </w:pPr>
    </w:p>
    <w:p w:rsidR="00432C23" w:rsidRPr="003812EA" w:rsidRDefault="00432C23" w:rsidP="00432C23">
      <w:pPr>
        <w:bidi/>
        <w:spacing w:line="360" w:lineRule="auto"/>
        <w:jc w:val="both"/>
        <w:rPr>
          <w:rFonts w:ascii="Sakkal Majalla" w:hAnsi="Sakkal Majalla" w:cs="Simplified Arabic"/>
          <w:sz w:val="28"/>
          <w:szCs w:val="28"/>
          <w:lang w:bidi="ar-EG"/>
        </w:rPr>
      </w:pPr>
    </w:p>
    <w:p w:rsidR="00432C23" w:rsidRPr="00D96683" w:rsidRDefault="00432C23" w:rsidP="002110E3">
      <w:pPr>
        <w:bidi/>
        <w:jc w:val="both"/>
        <w:outlineLvl w:val="0"/>
        <w:rPr>
          <w:rFonts w:ascii="Sakkal Majalla" w:hAnsi="Sakkal Majalla" w:cs="Simplified Arabic"/>
          <w:b/>
          <w:bCs/>
          <w:color w:val="365F91" w:themeColor="accent1" w:themeShade="BF"/>
          <w:sz w:val="28"/>
          <w:szCs w:val="28"/>
          <w:u w:val="single"/>
          <w:lang w:bidi="ar-EG"/>
        </w:rPr>
      </w:pPr>
      <w:bookmarkStart w:id="8" w:name="_Toc192806130"/>
      <w:r w:rsidRPr="00D96683">
        <w:rPr>
          <w:rFonts w:ascii="Sakkal Majalla" w:hAnsi="Sakkal Majalla" w:cs="Simplified Arabic"/>
          <w:b/>
          <w:bCs/>
          <w:color w:val="365F91" w:themeColor="accent1" w:themeShade="BF"/>
          <w:sz w:val="28"/>
          <w:szCs w:val="28"/>
          <w:u w:val="single"/>
          <w:rtl/>
        </w:rPr>
        <w:lastRenderedPageBreak/>
        <w:t>تساؤلات الدراسة</w:t>
      </w:r>
      <w:bookmarkEnd w:id="8"/>
    </w:p>
    <w:p w:rsidR="00432C23" w:rsidRPr="00D96683" w:rsidRDefault="00432C23" w:rsidP="00432C23">
      <w:p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تتمحور تساؤلات الدراسة حول فهم تأثير التأمين الصحي على جودة خدمات الصحة في المملكة العربية السعودية، مع التركيز على الأبعاد المختلفة لهذا التأثير ومن أبرز التساؤلات التي تسعى الدراسة للإجابة عنها ما يلي</w:t>
      </w:r>
      <w:r w:rsidRPr="00D96683">
        <w:rPr>
          <w:rFonts w:ascii="Sakkal Majalla" w:hAnsi="Sakkal Majalla" w:cs="Simplified Arabic"/>
          <w:sz w:val="28"/>
          <w:szCs w:val="28"/>
          <w:lang w:bidi="ar-EG"/>
        </w:rPr>
        <w:t>:</w:t>
      </w:r>
    </w:p>
    <w:p w:rsidR="00432C23" w:rsidRPr="00D96683" w:rsidRDefault="00432C23" w:rsidP="00432C23">
      <w:pPr>
        <w:bidi/>
        <w:jc w:val="both"/>
        <w:rPr>
          <w:rFonts w:ascii="Sakkal Majalla" w:hAnsi="Sakkal Majalla" w:cs="Simplified Arabic"/>
          <w:sz w:val="28"/>
          <w:szCs w:val="28"/>
          <w:u w:val="single"/>
          <w:lang w:bidi="ar-EG"/>
        </w:rPr>
      </w:pPr>
      <w:r w:rsidRPr="00D96683">
        <w:rPr>
          <w:rFonts w:ascii="Sakkal Majalla" w:hAnsi="Sakkal Majalla" w:cs="Simplified Arabic"/>
          <w:b/>
          <w:bCs/>
          <w:sz w:val="28"/>
          <w:szCs w:val="28"/>
          <w:u w:val="single"/>
          <w:rtl/>
        </w:rPr>
        <w:t>السؤال الرئيسي</w:t>
      </w:r>
      <w:r w:rsidRPr="00D96683">
        <w:rPr>
          <w:rFonts w:ascii="Sakkal Majalla" w:hAnsi="Sakkal Majalla" w:cs="Simplified Arabic"/>
          <w:b/>
          <w:bCs/>
          <w:sz w:val="28"/>
          <w:szCs w:val="28"/>
          <w:u w:val="single"/>
          <w:lang w:bidi="ar-EG"/>
        </w:rPr>
        <w:t>:</w:t>
      </w:r>
    </w:p>
    <w:p w:rsidR="00432C23" w:rsidRPr="00D96683" w:rsidRDefault="00432C23" w:rsidP="00432C23">
      <w:p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تأثير التأمين الصحي على جودة خدمات الصحة المقدمة في المملكة العربية السعودية؟</w:t>
      </w:r>
    </w:p>
    <w:p w:rsidR="00432C23" w:rsidRPr="00D96683" w:rsidRDefault="00432C23" w:rsidP="00432C23">
      <w:pPr>
        <w:bidi/>
        <w:jc w:val="both"/>
        <w:rPr>
          <w:rFonts w:ascii="Sakkal Majalla" w:hAnsi="Sakkal Majalla" w:cs="Simplified Arabic"/>
          <w:sz w:val="28"/>
          <w:szCs w:val="28"/>
          <w:u w:val="single"/>
          <w:lang w:bidi="ar-EG"/>
        </w:rPr>
      </w:pPr>
      <w:r w:rsidRPr="00D96683">
        <w:rPr>
          <w:rFonts w:ascii="Sakkal Majalla" w:hAnsi="Sakkal Majalla" w:cs="Simplified Arabic"/>
          <w:b/>
          <w:bCs/>
          <w:sz w:val="28"/>
          <w:szCs w:val="28"/>
          <w:u w:val="single"/>
          <w:rtl/>
        </w:rPr>
        <w:t>الأسئلة الفرعية</w:t>
      </w:r>
      <w:r w:rsidRPr="00D96683">
        <w:rPr>
          <w:rFonts w:ascii="Sakkal Majalla" w:hAnsi="Sakkal Majalla" w:cs="Simplified Arabic"/>
          <w:b/>
          <w:bCs/>
          <w:sz w:val="28"/>
          <w:szCs w:val="28"/>
          <w:u w:val="single"/>
          <w:lang w:bidi="ar-EG"/>
        </w:rPr>
        <w:t>:</w:t>
      </w:r>
    </w:p>
    <w:p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كيف يسهم التأمين الصحي في تحسين نوعية الخدمات الصحية، مثل توافر الكوادر الطبية، وتجهيز المرافق، وسرعة الاستجابة؟</w:t>
      </w:r>
    </w:p>
    <w:p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مدى رضا المستفيدين من نظام التأمين الصحي عن مستوى جودة الخدمات المقدمة؟</w:t>
      </w:r>
    </w:p>
    <w:p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تأثير نظام التأمين الصحي على تخفيف الأعباء المالية عن الأفراد وضمان وصولهم إلى الرعاية الصحية المناسبة؟</w:t>
      </w:r>
    </w:p>
    <w:p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ما هي التحديات الرئيسية التي تواجه نظام التأمين الصحي في المملكة العربية السعودية، وكيف تؤثر هذه التحديات على جودة الخدمات؟</w:t>
      </w:r>
    </w:p>
    <w:p w:rsidR="00432C23" w:rsidRPr="00D96683" w:rsidRDefault="00432C23" w:rsidP="00432C23">
      <w:pPr>
        <w:numPr>
          <w:ilvl w:val="0"/>
          <w:numId w:val="4"/>
        </w:numPr>
        <w:bidi/>
        <w:jc w:val="both"/>
        <w:rPr>
          <w:rFonts w:ascii="Sakkal Majalla" w:hAnsi="Sakkal Majalla" w:cs="Simplified Arabic"/>
          <w:sz w:val="28"/>
          <w:szCs w:val="28"/>
          <w:lang w:bidi="ar-EG"/>
        </w:rPr>
      </w:pPr>
      <w:r w:rsidRPr="00D96683">
        <w:rPr>
          <w:rFonts w:ascii="Sakkal Majalla" w:hAnsi="Sakkal Majalla" w:cs="Simplified Arabic"/>
          <w:sz w:val="28"/>
          <w:szCs w:val="28"/>
          <w:rtl/>
        </w:rPr>
        <w:t xml:space="preserve">كيف يمكن تحسين السياسات الحالية </w:t>
      </w:r>
      <w:r w:rsidRPr="00D96683">
        <w:rPr>
          <w:rFonts w:ascii="Sakkal Majalla" w:hAnsi="Sakkal Majalla" w:cs="Simplified Arabic" w:hint="cs"/>
          <w:sz w:val="28"/>
          <w:szCs w:val="28"/>
          <w:rtl/>
        </w:rPr>
        <w:t>ل</w:t>
      </w:r>
      <w:r w:rsidRPr="00D96683">
        <w:rPr>
          <w:rFonts w:ascii="Sakkal Majalla" w:hAnsi="Sakkal Majalla" w:cs="Simplified Arabic"/>
          <w:sz w:val="28"/>
          <w:szCs w:val="28"/>
          <w:rtl/>
        </w:rPr>
        <w:t>دور التأمين الصحي في تحقيق جودة شاملة ومستدامة للرعاية الصحية؟</w:t>
      </w:r>
    </w:p>
    <w:p w:rsidR="00432C23" w:rsidRPr="00D96683" w:rsidRDefault="00432C23" w:rsidP="00432C23">
      <w:pPr>
        <w:bidi/>
        <w:jc w:val="both"/>
        <w:rPr>
          <w:rFonts w:ascii="Sakkal Majalla" w:hAnsi="Sakkal Majalla" w:cs="Simplified Arabic"/>
          <w:sz w:val="28"/>
          <w:szCs w:val="28"/>
          <w:rtl/>
          <w:lang w:bidi="ar-EG"/>
        </w:rPr>
      </w:pPr>
    </w:p>
    <w:p w:rsidR="00432C23" w:rsidRPr="001F3568" w:rsidRDefault="00432C23" w:rsidP="002110E3">
      <w:pPr>
        <w:keepNext/>
        <w:keepLines/>
        <w:bidi/>
        <w:spacing w:before="240" w:after="0" w:line="360" w:lineRule="auto"/>
        <w:outlineLvl w:val="0"/>
        <w:rPr>
          <w:rFonts w:ascii="Calibri Light" w:eastAsia="Times New Roman" w:hAnsi="Calibri Light" w:cs="Simplified Arabic"/>
          <w:b/>
          <w:bCs/>
          <w:color w:val="244061" w:themeColor="accent1" w:themeShade="80"/>
          <w:sz w:val="32"/>
          <w:szCs w:val="32"/>
          <w:u w:val="single"/>
          <w:rtl/>
        </w:rPr>
      </w:pPr>
      <w:bookmarkStart w:id="9" w:name="_Toc143987405"/>
      <w:bookmarkStart w:id="10" w:name="_Toc182170273"/>
      <w:bookmarkStart w:id="11" w:name="_Toc182942386"/>
      <w:bookmarkStart w:id="12" w:name="_Toc192806131"/>
      <w:bookmarkEnd w:id="4"/>
      <w:r w:rsidRPr="001F3568">
        <w:rPr>
          <w:rFonts w:ascii="Calibri Light" w:eastAsia="Times New Roman" w:hAnsi="Calibri Light" w:cs="Simplified Arabic"/>
          <w:b/>
          <w:bCs/>
          <w:color w:val="244061" w:themeColor="accent1" w:themeShade="80"/>
          <w:sz w:val="32"/>
          <w:szCs w:val="32"/>
          <w:u w:val="single"/>
          <w:rtl/>
        </w:rPr>
        <w:lastRenderedPageBreak/>
        <w:t>فرضيات الدراسة</w:t>
      </w:r>
      <w:bookmarkEnd w:id="9"/>
      <w:bookmarkEnd w:id="10"/>
      <w:bookmarkEnd w:id="11"/>
      <w:bookmarkEnd w:id="12"/>
      <w:r w:rsidRPr="001F3568">
        <w:rPr>
          <w:rFonts w:ascii="Calibri Light" w:eastAsia="Times New Roman" w:hAnsi="Calibri Light" w:cs="Simplified Arabic"/>
          <w:b/>
          <w:bCs/>
          <w:color w:val="244061" w:themeColor="accent1" w:themeShade="80"/>
          <w:sz w:val="32"/>
          <w:szCs w:val="32"/>
          <w:u w:val="single"/>
          <w:rtl/>
        </w:rPr>
        <w:t xml:space="preserve"> </w:t>
      </w:r>
    </w:p>
    <w:p w:rsidR="00432C23" w:rsidRPr="005A3ABF" w:rsidRDefault="00432C23" w:rsidP="00432C23">
      <w:pPr>
        <w:keepNext/>
        <w:keepLines/>
        <w:bidi/>
        <w:spacing w:before="240" w:after="0" w:line="360" w:lineRule="auto"/>
        <w:outlineLvl w:val="0"/>
        <w:rPr>
          <w:rFonts w:ascii="Calibri Light" w:eastAsia="Calibri" w:hAnsi="Calibri Light" w:cs="Simplified Arabic"/>
          <w:b/>
          <w:bCs/>
          <w:sz w:val="32"/>
          <w:szCs w:val="28"/>
        </w:rPr>
      </w:pPr>
      <w:bookmarkStart w:id="13" w:name="_Toc192806132"/>
      <w:r w:rsidRPr="005A3ABF">
        <w:rPr>
          <w:rFonts w:ascii="Calibri Light" w:eastAsia="Calibri" w:hAnsi="Calibri Light" w:cs="Simplified Arabic"/>
          <w:sz w:val="32"/>
          <w:szCs w:val="28"/>
          <w:rtl/>
        </w:rPr>
        <w:t>الفرض الرئيسي</w:t>
      </w:r>
      <w:r w:rsidRPr="005A3ABF">
        <w:rPr>
          <w:rFonts w:ascii="Calibri Light" w:eastAsia="Calibri" w:hAnsi="Calibri Light" w:cs="Simplified Arabic"/>
          <w:sz w:val="32"/>
          <w:szCs w:val="28"/>
        </w:rPr>
        <w:t>:</w:t>
      </w:r>
      <w:r w:rsidRPr="005A3ABF">
        <w:rPr>
          <w:rFonts w:ascii="Calibri Light" w:eastAsia="Calibri" w:hAnsi="Calibri Light" w:cs="Simplified Arabic"/>
          <w:b/>
          <w:bCs/>
          <w:sz w:val="32"/>
          <w:szCs w:val="28"/>
        </w:rPr>
        <w:br/>
        <w:t>"</w:t>
      </w:r>
      <w:r w:rsidRPr="005A3ABF">
        <w:rPr>
          <w:rFonts w:ascii="Calibri Light" w:eastAsia="Calibri" w:hAnsi="Calibri Light" w:cs="Simplified Arabic"/>
          <w:b/>
          <w:bCs/>
          <w:sz w:val="32"/>
          <w:szCs w:val="28"/>
          <w:rtl/>
        </w:rPr>
        <w:t>توجد علاقة معنوية ذات دلالة إحصائية عند مستوى</w:t>
      </w:r>
      <w:r w:rsidRPr="005A3ABF">
        <w:rPr>
          <w:rFonts w:ascii="Calibri Light" w:eastAsia="Calibri" w:hAnsi="Calibri Light" w:cs="Simplified Arabic"/>
          <w:b/>
          <w:bCs/>
          <w:sz w:val="32"/>
          <w:szCs w:val="28"/>
        </w:rPr>
        <w:t xml:space="preserve"> α ≤ 0.05 </w:t>
      </w:r>
      <w:r w:rsidRPr="005A3ABF">
        <w:rPr>
          <w:rFonts w:ascii="Calibri Light" w:eastAsia="Calibri" w:hAnsi="Calibri Light" w:cs="Simplified Arabic"/>
          <w:b/>
          <w:bCs/>
          <w:sz w:val="32"/>
          <w:szCs w:val="28"/>
          <w:rtl/>
        </w:rPr>
        <w:t>بين نظام التأمين الصحي وجودة خدمات الصحة في المملكة العربية السعودية</w:t>
      </w:r>
      <w:r w:rsidRPr="005A3ABF">
        <w:rPr>
          <w:rFonts w:ascii="Calibri Light" w:eastAsia="Calibri" w:hAnsi="Calibri Light" w:cs="Simplified Arabic"/>
          <w:b/>
          <w:bCs/>
          <w:sz w:val="32"/>
          <w:szCs w:val="28"/>
        </w:rPr>
        <w:t>."</w:t>
      </w:r>
      <w:bookmarkEnd w:id="13"/>
    </w:p>
    <w:p w:rsidR="00432C23" w:rsidRPr="005A3ABF" w:rsidRDefault="00432C23" w:rsidP="00432C23">
      <w:pPr>
        <w:keepNext/>
        <w:keepLines/>
        <w:bidi/>
        <w:spacing w:before="240" w:after="0" w:line="360" w:lineRule="auto"/>
        <w:outlineLvl w:val="0"/>
        <w:rPr>
          <w:rFonts w:ascii="Calibri Light" w:eastAsia="Calibri" w:hAnsi="Calibri Light" w:cs="Simplified Arabic"/>
          <w:sz w:val="32"/>
          <w:szCs w:val="28"/>
        </w:rPr>
      </w:pPr>
      <w:bookmarkStart w:id="14" w:name="_Toc192806133"/>
      <w:r w:rsidRPr="005A3ABF">
        <w:rPr>
          <w:rFonts w:ascii="Calibri Light" w:eastAsia="Calibri" w:hAnsi="Calibri Light" w:cs="Simplified Arabic"/>
          <w:sz w:val="32"/>
          <w:szCs w:val="28"/>
          <w:rtl/>
        </w:rPr>
        <w:t>الفروض الفرعية</w:t>
      </w:r>
      <w:r w:rsidRPr="005A3ABF">
        <w:rPr>
          <w:rFonts w:ascii="Calibri Light" w:eastAsia="Calibri" w:hAnsi="Calibri Light" w:cs="Simplified Arabic"/>
          <w:sz w:val="32"/>
          <w:szCs w:val="28"/>
        </w:rPr>
        <w:t>:</w:t>
      </w:r>
      <w:bookmarkEnd w:id="14"/>
    </w:p>
    <w:p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5" w:name="_Toc192806134"/>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ورضا المرضى عن جودة الخدمات الصحية المقدمة لهم</w:t>
      </w:r>
      <w:r w:rsidRPr="005A3ABF">
        <w:rPr>
          <w:rFonts w:ascii="Calibri Light" w:eastAsia="Calibri" w:hAnsi="Calibri Light" w:cs="Simplified Arabic"/>
          <w:sz w:val="32"/>
          <w:szCs w:val="28"/>
        </w:rPr>
        <w:t>.</w:t>
      </w:r>
      <w:bookmarkEnd w:id="15"/>
    </w:p>
    <w:p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6" w:name="_Toc192806135"/>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وتقليل الفجوات في جودة الخدمات الصحية</w:t>
      </w:r>
      <w:r w:rsidRPr="005A3ABF">
        <w:rPr>
          <w:rFonts w:ascii="Calibri Light" w:eastAsia="Calibri" w:hAnsi="Calibri Light" w:cs="Simplified Arabic"/>
          <w:sz w:val="32"/>
          <w:szCs w:val="28"/>
        </w:rPr>
        <w:t>.</w:t>
      </w:r>
      <w:bookmarkEnd w:id="16"/>
    </w:p>
    <w:p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7" w:name="_Toc192806136"/>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وسرعة الحصول على الخدمات الصحية وتقليل أوقات الانتظار</w:t>
      </w:r>
      <w:r w:rsidRPr="005A3ABF">
        <w:rPr>
          <w:rFonts w:ascii="Calibri Light" w:eastAsia="Calibri" w:hAnsi="Calibri Light" w:cs="Simplified Arabic"/>
          <w:sz w:val="32"/>
          <w:szCs w:val="28"/>
        </w:rPr>
        <w:t>.</w:t>
      </w:r>
      <w:bookmarkEnd w:id="17"/>
    </w:p>
    <w:p w:rsidR="00432C23" w:rsidRPr="005A3ABF" w:rsidRDefault="00432C23" w:rsidP="00432C23">
      <w:pPr>
        <w:keepNext/>
        <w:keepLines/>
        <w:numPr>
          <w:ilvl w:val="0"/>
          <w:numId w:val="5"/>
        </w:numPr>
        <w:bidi/>
        <w:spacing w:before="240" w:after="0" w:line="360" w:lineRule="auto"/>
        <w:outlineLvl w:val="0"/>
        <w:rPr>
          <w:rFonts w:ascii="Calibri Light" w:eastAsia="Calibri" w:hAnsi="Calibri Light" w:cs="Simplified Arabic"/>
          <w:sz w:val="32"/>
          <w:szCs w:val="28"/>
        </w:rPr>
      </w:pPr>
      <w:bookmarkStart w:id="18" w:name="_Toc192806137"/>
      <w:r w:rsidRPr="005A3ABF">
        <w:rPr>
          <w:rFonts w:ascii="Calibri Light" w:eastAsia="Calibri" w:hAnsi="Calibri Light" w:cs="Simplified Arabic"/>
          <w:sz w:val="32"/>
          <w:szCs w:val="28"/>
          <w:rtl/>
        </w:rPr>
        <w:t>توجد علاقة معنوية ذات دلالة إحصائية عند مستوى</w:t>
      </w:r>
      <w:r w:rsidRPr="005A3ABF">
        <w:rPr>
          <w:rFonts w:ascii="Calibri Light" w:eastAsia="Calibri" w:hAnsi="Calibri Light" w:cs="Simplified Arabic"/>
          <w:sz w:val="32"/>
          <w:szCs w:val="28"/>
        </w:rPr>
        <w:t xml:space="preserve"> α ≤ 0.05 </w:t>
      </w:r>
      <w:r w:rsidRPr="005A3ABF">
        <w:rPr>
          <w:rFonts w:ascii="Calibri Light" w:eastAsia="Calibri" w:hAnsi="Calibri Light" w:cs="Simplified Arabic"/>
          <w:sz w:val="32"/>
          <w:szCs w:val="28"/>
          <w:rtl/>
        </w:rPr>
        <w:t>بين التأمين الصحي والاستفادة من التكنولوجيا الطبية الحديثة في تقديم الخدمات الصحية</w:t>
      </w:r>
      <w:r w:rsidRPr="005A3ABF">
        <w:rPr>
          <w:rFonts w:ascii="Calibri Light" w:eastAsia="Calibri" w:hAnsi="Calibri Light" w:cs="Simplified Arabic"/>
          <w:sz w:val="32"/>
          <w:szCs w:val="28"/>
        </w:rPr>
        <w:t>.</w:t>
      </w:r>
      <w:bookmarkEnd w:id="18"/>
    </w:p>
    <w:p w:rsidR="00432C23" w:rsidRPr="005A3ABF" w:rsidRDefault="00432C23" w:rsidP="00432C23">
      <w:pPr>
        <w:keepNext/>
        <w:keepLines/>
        <w:bidi/>
        <w:spacing w:before="240" w:after="0" w:line="360" w:lineRule="auto"/>
        <w:outlineLvl w:val="0"/>
        <w:rPr>
          <w:rFonts w:ascii="Calibri Light" w:eastAsia="Calibri" w:hAnsi="Calibri Light" w:cs="Simplified Arabic"/>
          <w:sz w:val="32"/>
          <w:szCs w:val="28"/>
        </w:rPr>
      </w:pPr>
    </w:p>
    <w:p w:rsidR="00432C23" w:rsidRDefault="00432C23" w:rsidP="00432C23">
      <w:pPr>
        <w:keepNext/>
        <w:keepLines/>
        <w:bidi/>
        <w:spacing w:before="240" w:after="0" w:line="360" w:lineRule="auto"/>
        <w:outlineLvl w:val="0"/>
        <w:rPr>
          <w:rFonts w:ascii="Calibri Light" w:eastAsia="Calibri" w:hAnsi="Calibri Light" w:cs="Simplified Arabic"/>
          <w:b/>
          <w:bCs/>
          <w:sz w:val="32"/>
          <w:szCs w:val="28"/>
          <w:rtl/>
        </w:rPr>
      </w:pPr>
    </w:p>
    <w:p w:rsidR="00432C23" w:rsidRPr="005A3ABF" w:rsidRDefault="00432C23" w:rsidP="00432C23">
      <w:pPr>
        <w:keepNext/>
        <w:keepLines/>
        <w:bidi/>
        <w:spacing w:before="240" w:after="0" w:line="360" w:lineRule="auto"/>
        <w:outlineLvl w:val="0"/>
        <w:rPr>
          <w:rFonts w:ascii="Calibri Light" w:eastAsia="Calibri" w:hAnsi="Calibri Light" w:cs="Simplified Arabic"/>
          <w:b/>
          <w:bCs/>
          <w:vanish/>
          <w:sz w:val="32"/>
          <w:szCs w:val="28"/>
        </w:rPr>
      </w:pPr>
      <w:r w:rsidRPr="005A3ABF">
        <w:rPr>
          <w:rFonts w:ascii="Calibri Light" w:eastAsia="Calibri" w:hAnsi="Calibri Light" w:cs="Simplified Arabic"/>
          <w:b/>
          <w:bCs/>
          <w:vanish/>
          <w:sz w:val="32"/>
          <w:szCs w:val="28"/>
          <w:rtl/>
        </w:rPr>
        <w:lastRenderedPageBreak/>
        <w:t>أسفل النموذج</w:t>
      </w:r>
    </w:p>
    <w:p w:rsidR="00432C23" w:rsidRPr="003812EA" w:rsidRDefault="00432C23" w:rsidP="00432C23">
      <w:pPr>
        <w:bidi/>
        <w:rPr>
          <w:rFonts w:cs="Simplified Arabic"/>
          <w:b/>
          <w:bCs/>
          <w:sz w:val="44"/>
          <w:szCs w:val="44"/>
          <w:rtl/>
        </w:rPr>
      </w:pPr>
    </w:p>
    <w:p w:rsidR="00432C23" w:rsidRPr="002110E3" w:rsidRDefault="00432C23" w:rsidP="002110E3">
      <w:pPr>
        <w:bidi/>
        <w:jc w:val="center"/>
        <w:outlineLvl w:val="0"/>
        <w:rPr>
          <w:rFonts w:ascii="Calibri Light" w:eastAsia="Times New Roman" w:hAnsi="Calibri Light" w:cs="Simplified Arabic"/>
          <w:b/>
          <w:bCs/>
          <w:color w:val="17365D" w:themeColor="text2" w:themeShade="BF"/>
          <w:sz w:val="32"/>
          <w:szCs w:val="32"/>
          <w:u w:val="single"/>
          <w:rtl/>
        </w:rPr>
      </w:pPr>
      <w:bookmarkStart w:id="19" w:name="_Toc192806138"/>
      <w:r w:rsidRPr="002110E3">
        <w:rPr>
          <w:rFonts w:ascii="Calibri Light" w:eastAsia="Times New Roman" w:hAnsi="Calibri Light" w:cs="Simplified Arabic" w:hint="cs"/>
          <w:b/>
          <w:bCs/>
          <w:color w:val="17365D" w:themeColor="text2" w:themeShade="BF"/>
          <w:sz w:val="32"/>
          <w:szCs w:val="32"/>
          <w:u w:val="single"/>
          <w:rtl/>
        </w:rPr>
        <w:t>نموذج الدراسة</w:t>
      </w:r>
      <w:bookmarkEnd w:id="19"/>
    </w:p>
    <w:p w:rsidR="00432C23" w:rsidRPr="003812EA" w:rsidRDefault="00432C23" w:rsidP="00432C23">
      <w:pPr>
        <w:bidi/>
        <w:rPr>
          <w:rFonts w:cs="Simplified Arabic"/>
          <w:b/>
          <w:bCs/>
          <w:sz w:val="32"/>
          <w:szCs w:val="32"/>
          <w:rtl/>
        </w:rPr>
      </w:pPr>
      <w:r w:rsidRPr="003812EA">
        <w:rPr>
          <w:rFonts w:cs="Simplified Arabic" w:hint="cs"/>
          <w:b/>
          <w:bCs/>
          <w:noProof/>
          <w:sz w:val="32"/>
          <w:szCs w:val="32"/>
          <w:rtl/>
        </w:rPr>
        <mc:AlternateContent>
          <mc:Choice Requires="wps">
            <w:drawing>
              <wp:anchor distT="0" distB="0" distL="114300" distR="114300" simplePos="0" relativeHeight="251661312" behindDoc="0" locked="0" layoutInCell="1" allowOverlap="1" wp14:anchorId="6763E9E4" wp14:editId="7F10CCF4">
                <wp:simplePos x="0" y="0"/>
                <wp:positionH relativeFrom="column">
                  <wp:posOffset>4742121</wp:posOffset>
                </wp:positionH>
                <wp:positionV relativeFrom="paragraph">
                  <wp:posOffset>367606</wp:posOffset>
                </wp:positionV>
                <wp:extent cx="1615440" cy="606056"/>
                <wp:effectExtent l="57150" t="19050" r="80010" b="99060"/>
                <wp:wrapNone/>
                <wp:docPr id="4" name="مستطيل مستدير الزوايا 4"/>
                <wp:cNvGraphicFramePr/>
                <a:graphic xmlns:a="http://schemas.openxmlformats.org/drawingml/2006/main">
                  <a:graphicData uri="http://schemas.microsoft.com/office/word/2010/wordprocessingShape">
                    <wps:wsp>
                      <wps:cNvSpPr/>
                      <wps:spPr>
                        <a:xfrm>
                          <a:off x="0" y="0"/>
                          <a:ext cx="1615440" cy="606056"/>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rsidR="00BF5561" w:rsidRPr="001930DA" w:rsidRDefault="00BF5561" w:rsidP="00432C23">
                            <w:pPr>
                              <w:jc w:val="center"/>
                              <w:rPr>
                                <w:b/>
                                <w:bCs/>
                                <w:sz w:val="28"/>
                                <w:szCs w:val="28"/>
                                <w:rtl/>
                              </w:rPr>
                            </w:pPr>
                            <w:r w:rsidRPr="001930DA">
                              <w:rPr>
                                <w:b/>
                                <w:bCs/>
                                <w:sz w:val="28"/>
                                <w:szCs w:val="28"/>
                                <w:rtl/>
                              </w:rPr>
                              <w:t xml:space="preserve">رضا المرضى عن جودة الخدمات استخدام تطبيقات النقل </w:t>
                            </w:r>
                          </w:p>
                          <w:p w:rsidR="00BF5561" w:rsidRDefault="00BF5561" w:rsidP="00432C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4" o:spid="_x0000_s1026" style="position:absolute;left:0;text-align:left;margin-left:373.4pt;margin-top:28.95pt;width:127.2pt;height:4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" fillcolor="#2c5d98" strokecolor="#4a7ebb">
                <v:fill color2="#3a7ccb" rotate="t" angle="180" colors="0 #2c5d98;52429f #3c7bc7;1 #3a7ccb" focus="100%" type="gradient">
                  <o:fill v:ext="view" type="gradientUnscaled"/>
                </v:fill>
                <v:shadow on="t" color="black" opacity="22937f" origin=",.5" offset="0,.63889mm"/>
                <v:textbox>
                  <w:txbxContent>
                    <w:p w:rsidR="00BF5561" w:rsidRPr="001930DA" w:rsidRDefault="00BF5561" w:rsidP="00432C23">
                      <w:pPr>
                        <w:jc w:val="center"/>
                        <w:rPr>
                          <w:b/>
                          <w:bCs/>
                          <w:sz w:val="28"/>
                          <w:szCs w:val="28"/>
                          <w:rtl/>
                        </w:rPr>
                      </w:pPr>
                      <w:r w:rsidRPr="001930DA">
                        <w:rPr>
                          <w:b/>
                          <w:bCs/>
                          <w:sz w:val="28"/>
                          <w:szCs w:val="28"/>
                          <w:rtl/>
                        </w:rPr>
                        <w:t xml:space="preserve">رضا المرضى عن جودة الخدمات استخدام تطبيقات النقل </w:t>
                      </w:r>
                    </w:p>
                    <w:p w:rsidR="00BF5561" w:rsidRDefault="00BF5561" w:rsidP="00432C23">
                      <w:pPr>
                        <w:jc w:val="center"/>
                      </w:pPr>
                    </w:p>
                  </w:txbxContent>
                </v:textbox>
              </v:roundrect>
            </w:pict>
          </mc:Fallback>
        </mc:AlternateContent>
      </w:r>
      <w:r w:rsidRPr="003812EA">
        <w:rPr>
          <w:rFonts w:cs="Simplified Arabic" w:hint="cs"/>
          <w:b/>
          <w:bCs/>
          <w:noProof/>
          <w:sz w:val="32"/>
          <w:szCs w:val="32"/>
          <w:rtl/>
        </w:rPr>
        <mc:AlternateContent>
          <mc:Choice Requires="wps">
            <w:drawing>
              <wp:anchor distT="0" distB="0" distL="114300" distR="114300" simplePos="0" relativeHeight="251659264" behindDoc="0" locked="0" layoutInCell="1" allowOverlap="1" wp14:anchorId="4293B9E1" wp14:editId="384ED5B7">
                <wp:simplePos x="0" y="0"/>
                <wp:positionH relativeFrom="column">
                  <wp:posOffset>691116</wp:posOffset>
                </wp:positionH>
                <wp:positionV relativeFrom="paragraph">
                  <wp:posOffset>410136</wp:posOffset>
                </wp:positionV>
                <wp:extent cx="1403498" cy="3019425"/>
                <wp:effectExtent l="95250" t="38100" r="101600" b="123825"/>
                <wp:wrapNone/>
                <wp:docPr id="2" name="مستطيل مستدير الزوايا 2"/>
                <wp:cNvGraphicFramePr/>
                <a:graphic xmlns:a="http://schemas.openxmlformats.org/drawingml/2006/main">
                  <a:graphicData uri="http://schemas.microsoft.com/office/word/2010/wordprocessingShape">
                    <wps:wsp>
                      <wps:cNvSpPr/>
                      <wps:spPr>
                        <a:xfrm>
                          <a:off x="0" y="0"/>
                          <a:ext cx="1403498" cy="3019425"/>
                        </a:xfrm>
                        <a:prstGeom prst="round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BF5561" w:rsidRPr="00D57F90" w:rsidRDefault="00BF5561" w:rsidP="00432C23">
                            <w:pPr>
                              <w:jc w:val="center"/>
                              <w:rPr>
                                <w:b/>
                                <w:bCs/>
                                <w:sz w:val="36"/>
                                <w:szCs w:val="36"/>
                                <w:u w:val="single"/>
                                <w:rtl/>
                              </w:rPr>
                            </w:pPr>
                            <w:r w:rsidRPr="00D57F90">
                              <w:rPr>
                                <w:b/>
                                <w:bCs/>
                                <w:sz w:val="36"/>
                                <w:szCs w:val="36"/>
                                <w:u w:val="single"/>
                                <w:rtl/>
                              </w:rPr>
                              <w:t>المتغير المستقل</w:t>
                            </w:r>
                          </w:p>
                          <w:p w:rsidR="00BF5561" w:rsidRDefault="00BF5561" w:rsidP="00432C23">
                            <w:pPr>
                              <w:jc w:val="center"/>
                            </w:pPr>
                            <w:r w:rsidRPr="00D57F90">
                              <w:rPr>
                                <w:b/>
                                <w:bCs/>
                                <w:sz w:val="36"/>
                                <w:szCs w:val="36"/>
                                <w:rtl/>
                              </w:rPr>
                              <w:t xml:space="preserve">نظام التأمين الصحي </w:t>
                            </w:r>
                            <w:r w:rsidRPr="00D57F90">
                              <w:rPr>
                                <w:rFonts w:hint="cs"/>
                                <w:b/>
                                <w:b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2" o:spid="_x0000_s1027" style="position:absolute;left:0;text-align:left;margin-left:54.4pt;margin-top:32.3pt;width:110.5pt;height:23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" fillcolor="#2787a0" stroked="f">
                <v:fill color2="#34b3d6" rotate="t" angle="180" colors="0 #2787a0;52429f #36b1d2;1 #34b3d6" focus="100%" type="gradient">
                  <o:fill v:ext="view" type="gradientUnscaled"/>
                </v:fill>
                <v:shadow on="t" color="black" opacity="22937f" origin=",.5" offset="0,.63889mm"/>
                <v:textbox>
                  <w:txbxContent>
                    <w:p w:rsidR="00BF5561" w:rsidRPr="00D57F90" w:rsidRDefault="00BF5561" w:rsidP="00432C23">
                      <w:pPr>
                        <w:jc w:val="center"/>
                        <w:rPr>
                          <w:b/>
                          <w:bCs/>
                          <w:sz w:val="36"/>
                          <w:szCs w:val="36"/>
                          <w:u w:val="single"/>
                          <w:rtl/>
                        </w:rPr>
                      </w:pPr>
                      <w:r w:rsidRPr="00D57F90">
                        <w:rPr>
                          <w:b/>
                          <w:bCs/>
                          <w:sz w:val="36"/>
                          <w:szCs w:val="36"/>
                          <w:u w:val="single"/>
                          <w:rtl/>
                        </w:rPr>
                        <w:t>المتغير المستقل</w:t>
                      </w:r>
                    </w:p>
                    <w:p w:rsidR="00BF5561" w:rsidRDefault="00BF5561" w:rsidP="00432C23">
                      <w:pPr>
                        <w:jc w:val="center"/>
                      </w:pPr>
                      <w:r w:rsidRPr="00D57F90">
                        <w:rPr>
                          <w:b/>
                          <w:bCs/>
                          <w:sz w:val="36"/>
                          <w:szCs w:val="36"/>
                          <w:rtl/>
                        </w:rPr>
                        <w:t xml:space="preserve">نظام التأمين الصحي </w:t>
                      </w:r>
                      <w:r w:rsidRPr="00D57F90">
                        <w:rPr>
                          <w:rFonts w:hint="cs"/>
                          <w:b/>
                          <w:bCs/>
                          <w:sz w:val="36"/>
                          <w:szCs w:val="36"/>
                          <w:rtl/>
                        </w:rPr>
                        <w:t xml:space="preserve"> </w:t>
                      </w:r>
                    </w:p>
                  </w:txbxContent>
                </v:textbox>
              </v:roundrect>
            </w:pict>
          </mc:Fallback>
        </mc:AlternateContent>
      </w:r>
      <w:r w:rsidRPr="003812EA">
        <w:rPr>
          <w:rFonts w:cs="Simplified Arabic" w:hint="cs"/>
          <w:b/>
          <w:bCs/>
          <w:noProof/>
          <w:sz w:val="32"/>
          <w:szCs w:val="32"/>
          <w:rtl/>
        </w:rPr>
        <mc:AlternateContent>
          <mc:Choice Requires="wps">
            <w:drawing>
              <wp:anchor distT="0" distB="0" distL="114300" distR="114300" simplePos="0" relativeHeight="251660288" behindDoc="0" locked="0" layoutInCell="1" allowOverlap="1" wp14:anchorId="43699350" wp14:editId="444548FE">
                <wp:simplePos x="0" y="0"/>
                <wp:positionH relativeFrom="column">
                  <wp:posOffset>2879725</wp:posOffset>
                </wp:positionH>
                <wp:positionV relativeFrom="paragraph">
                  <wp:posOffset>408940</wp:posOffset>
                </wp:positionV>
                <wp:extent cx="1424305" cy="3008630"/>
                <wp:effectExtent l="57150" t="38100" r="80645" b="96520"/>
                <wp:wrapNone/>
                <wp:docPr id="3" name="مستطيل مستدير الزوايا 3"/>
                <wp:cNvGraphicFramePr/>
                <a:graphic xmlns:a="http://schemas.openxmlformats.org/drawingml/2006/main">
                  <a:graphicData uri="http://schemas.microsoft.com/office/word/2010/wordprocessingShape">
                    <wps:wsp>
                      <wps:cNvSpPr/>
                      <wps:spPr>
                        <a:xfrm>
                          <a:off x="0" y="0"/>
                          <a:ext cx="1424305" cy="300863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BF5561" w:rsidRPr="00D57F90" w:rsidRDefault="00BF5561" w:rsidP="00432C23">
                            <w:pPr>
                              <w:jc w:val="center"/>
                              <w:rPr>
                                <w:b/>
                                <w:bCs/>
                                <w:sz w:val="32"/>
                                <w:szCs w:val="32"/>
                                <w:u w:val="single"/>
                                <w:rtl/>
                              </w:rPr>
                            </w:pPr>
                            <w:r w:rsidRPr="00D57F90">
                              <w:rPr>
                                <w:b/>
                                <w:bCs/>
                                <w:sz w:val="32"/>
                                <w:szCs w:val="32"/>
                                <w:u w:val="single"/>
                                <w:rtl/>
                              </w:rPr>
                              <w:t>المتغير التابع</w:t>
                            </w:r>
                          </w:p>
                          <w:p w:rsidR="00BF5561" w:rsidRPr="00D63BC4" w:rsidRDefault="00BF5561" w:rsidP="00432C23">
                            <w:pPr>
                              <w:jc w:val="center"/>
                              <w:rPr>
                                <w:sz w:val="20"/>
                                <w:szCs w:val="20"/>
                              </w:rPr>
                            </w:pPr>
                            <w:r w:rsidRPr="00D57F90">
                              <w:rPr>
                                <w:b/>
                                <w:bCs/>
                                <w:sz w:val="32"/>
                                <w:szCs w:val="32"/>
                                <w:rtl/>
                              </w:rPr>
                              <w:t>جودة خدمات الصحة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3" o:spid="_x0000_s1028" style="position:absolute;left:0;text-align:left;margin-left:226.75pt;margin-top:32.2pt;width:112.15pt;height:23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" fillcolor="#a3c4ff" strokecolor="#4a7ebb">
                <v:fill color2="#e5eeff" rotate="t" angle="180" colors="0 #a3c4ff;22938f #bfd5ff;1 #e5eeff" focus="100%" type="gradient"/>
                <v:shadow on="t" color="black" opacity="24903f" origin=",.5" offset="0,.55556mm"/>
                <v:textbox>
                  <w:txbxContent>
                    <w:p w:rsidR="00BF5561" w:rsidRPr="00D57F90" w:rsidRDefault="00BF5561" w:rsidP="00432C23">
                      <w:pPr>
                        <w:jc w:val="center"/>
                        <w:rPr>
                          <w:b/>
                          <w:bCs/>
                          <w:sz w:val="32"/>
                          <w:szCs w:val="32"/>
                          <w:u w:val="single"/>
                          <w:rtl/>
                        </w:rPr>
                      </w:pPr>
                      <w:r w:rsidRPr="00D57F90">
                        <w:rPr>
                          <w:b/>
                          <w:bCs/>
                          <w:sz w:val="32"/>
                          <w:szCs w:val="32"/>
                          <w:u w:val="single"/>
                          <w:rtl/>
                        </w:rPr>
                        <w:t>المتغير التابع</w:t>
                      </w:r>
                    </w:p>
                    <w:p w:rsidR="00BF5561" w:rsidRPr="00D63BC4" w:rsidRDefault="00BF5561" w:rsidP="00432C23">
                      <w:pPr>
                        <w:jc w:val="center"/>
                        <w:rPr>
                          <w:sz w:val="20"/>
                          <w:szCs w:val="20"/>
                        </w:rPr>
                      </w:pPr>
                      <w:r w:rsidRPr="00D57F90">
                        <w:rPr>
                          <w:b/>
                          <w:bCs/>
                          <w:sz w:val="32"/>
                          <w:szCs w:val="32"/>
                          <w:rtl/>
                        </w:rPr>
                        <w:t>جودة خدمات الصحة</w:t>
                      </w:r>
                    </w:p>
                  </w:txbxContent>
                </v:textbox>
              </v:roundrect>
            </w:pict>
          </mc:Fallback>
        </mc:AlternateContent>
      </w:r>
    </w:p>
    <w:p w:rsidR="00432C23" w:rsidRPr="003812EA" w:rsidRDefault="00432C23" w:rsidP="00432C23">
      <w:pPr>
        <w:bidi/>
        <w:rPr>
          <w:rFonts w:cs="Simplified Arabic"/>
          <w:b/>
          <w:bCs/>
          <w:sz w:val="32"/>
          <w:szCs w:val="32"/>
          <w:rtl/>
        </w:rPr>
      </w:pPr>
      <w:r>
        <w:rPr>
          <w:rFonts w:cs="Simplified Arabic"/>
          <w:b/>
          <w:bCs/>
          <w:noProof/>
          <w:sz w:val="32"/>
          <w:szCs w:val="32"/>
          <w:rtl/>
        </w:rPr>
        <mc:AlternateContent>
          <mc:Choice Requires="wps">
            <w:drawing>
              <wp:anchor distT="0" distB="0" distL="114300" distR="114300" simplePos="0" relativeHeight="251666432" behindDoc="0" locked="0" layoutInCell="1" allowOverlap="1" wp14:anchorId="310E0573" wp14:editId="01F3EA11">
                <wp:simplePos x="0" y="0"/>
                <wp:positionH relativeFrom="column">
                  <wp:posOffset>4295096</wp:posOffset>
                </wp:positionH>
                <wp:positionV relativeFrom="paragraph">
                  <wp:posOffset>182865</wp:posOffset>
                </wp:positionV>
                <wp:extent cx="447025" cy="478465"/>
                <wp:effectExtent l="38100" t="0" r="29845" b="55245"/>
                <wp:wrapNone/>
                <wp:docPr id="21" name="رابط كسهم مستقيم 21"/>
                <wp:cNvGraphicFramePr/>
                <a:graphic xmlns:a="http://schemas.openxmlformats.org/drawingml/2006/main">
                  <a:graphicData uri="http://schemas.microsoft.com/office/word/2010/wordprocessingShape">
                    <wps:wsp>
                      <wps:cNvCnPr/>
                      <wps:spPr>
                        <a:xfrm flipH="1">
                          <a:off x="0" y="0"/>
                          <a:ext cx="447025" cy="4784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رابط كسهم مستقيم 21" o:spid="_x0000_s1026" type="#_x0000_t32" style="position:absolute;margin-left:338.2pt;margin-top:14.4pt;width:35.2pt;height:37.6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" strokecolor="#4a7ebb">
                <v:stroke endarrow="open"/>
              </v:shape>
            </w:pict>
          </mc:Fallback>
        </mc:AlternateContent>
      </w:r>
    </w:p>
    <w:p w:rsidR="00432C23" w:rsidRPr="003812EA" w:rsidRDefault="00432C23" w:rsidP="00432C23">
      <w:pPr>
        <w:bidi/>
        <w:rPr>
          <w:rFonts w:cs="Simplified Arabic"/>
          <w:b/>
          <w:bCs/>
          <w:sz w:val="32"/>
          <w:szCs w:val="32"/>
          <w:rtl/>
        </w:rPr>
      </w:pPr>
      <w:r w:rsidRPr="003812EA">
        <w:rPr>
          <w:rFonts w:cs="Simplified Arabic" w:hint="cs"/>
          <w:b/>
          <w:bCs/>
          <w:noProof/>
          <w:sz w:val="32"/>
          <w:szCs w:val="32"/>
          <w:rtl/>
        </w:rPr>
        <mc:AlternateContent>
          <mc:Choice Requires="wps">
            <w:drawing>
              <wp:anchor distT="0" distB="0" distL="114300" distR="114300" simplePos="0" relativeHeight="251662336" behindDoc="0" locked="0" layoutInCell="1" allowOverlap="1" wp14:anchorId="05674720" wp14:editId="66204BE6">
                <wp:simplePos x="0" y="0"/>
                <wp:positionH relativeFrom="column">
                  <wp:posOffset>4744720</wp:posOffset>
                </wp:positionH>
                <wp:positionV relativeFrom="paragraph">
                  <wp:posOffset>149860</wp:posOffset>
                </wp:positionV>
                <wp:extent cx="1615440" cy="605790"/>
                <wp:effectExtent l="57150" t="19050" r="80010" b="99060"/>
                <wp:wrapNone/>
                <wp:docPr id="1" name="مستطيل مستدير الزوايا 1"/>
                <wp:cNvGraphicFramePr/>
                <a:graphic xmlns:a="http://schemas.openxmlformats.org/drawingml/2006/main">
                  <a:graphicData uri="http://schemas.microsoft.com/office/word/2010/wordprocessingShape">
                    <wps:wsp>
                      <wps:cNvSpPr/>
                      <wps:spPr>
                        <a:xfrm>
                          <a:off x="0" y="0"/>
                          <a:ext cx="1615440" cy="605790"/>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rsidR="00BF5561" w:rsidRDefault="00BF5561" w:rsidP="00432C23">
                            <w:pPr>
                              <w:jc w:val="center"/>
                            </w:pPr>
                            <w:r w:rsidRPr="001930DA">
                              <w:rPr>
                                <w:b/>
                                <w:bCs/>
                                <w:sz w:val="28"/>
                                <w:szCs w:val="28"/>
                                <w:rtl/>
                              </w:rPr>
                              <w:t>تقليل الفجوات في جودة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1" o:spid="_x0000_s1029" style="position:absolute;left:0;text-align:left;margin-left:373.6pt;margin-top:11.8pt;width:127.2pt;height:4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" fillcolor="#2c5d98" strokecolor="#4a7ebb">
                <v:fill color2="#3a7ccb" rotate="t" angle="180" colors="0 #2c5d98;52429f #3c7bc7;1 #3a7ccb" focus="100%" type="gradient">
                  <o:fill v:ext="view" type="gradientUnscaled"/>
                </v:fill>
                <v:shadow on="t" color="black" opacity="22937f" origin=",.5" offset="0,.63889mm"/>
                <v:textbox>
                  <w:txbxContent>
                    <w:p w:rsidR="00BF5561" w:rsidRDefault="00BF5561" w:rsidP="00432C23">
                      <w:pPr>
                        <w:jc w:val="center"/>
                      </w:pPr>
                      <w:r w:rsidRPr="001930DA">
                        <w:rPr>
                          <w:b/>
                          <w:bCs/>
                          <w:sz w:val="28"/>
                          <w:szCs w:val="28"/>
                          <w:rtl/>
                        </w:rPr>
                        <w:t>تقليل الفجوات في جودة الخدمات</w:t>
                      </w:r>
                    </w:p>
                  </w:txbxContent>
                </v:textbox>
              </v:roundrect>
            </w:pict>
          </mc:Fallback>
        </mc:AlternateContent>
      </w:r>
    </w:p>
    <w:p w:rsidR="00432C23" w:rsidRPr="003812EA" w:rsidRDefault="00432C23" w:rsidP="00432C23">
      <w:pPr>
        <w:bidi/>
        <w:rPr>
          <w:rFonts w:cs="Simplified Arabic"/>
          <w:b/>
          <w:bCs/>
          <w:sz w:val="32"/>
          <w:szCs w:val="32"/>
          <w:rtl/>
        </w:rPr>
      </w:pPr>
      <w:r>
        <w:rPr>
          <w:rFonts w:cs="Simplified Arabic" w:hint="cs"/>
          <w:b/>
          <w:bCs/>
          <w:noProof/>
          <w:sz w:val="32"/>
          <w:szCs w:val="32"/>
          <w:rtl/>
        </w:rPr>
        <mc:AlternateContent>
          <mc:Choice Requires="wps">
            <w:drawing>
              <wp:anchor distT="0" distB="0" distL="114300" distR="114300" simplePos="0" relativeHeight="251667456" behindDoc="0" locked="0" layoutInCell="1" allowOverlap="1" wp14:anchorId="000CAD04" wp14:editId="015624F5">
                <wp:simplePos x="0" y="0"/>
                <wp:positionH relativeFrom="column">
                  <wp:posOffset>4295553</wp:posOffset>
                </wp:positionH>
                <wp:positionV relativeFrom="paragraph">
                  <wp:posOffset>15402</wp:posOffset>
                </wp:positionV>
                <wp:extent cx="446273" cy="10160"/>
                <wp:effectExtent l="38100" t="76200" r="0" b="104140"/>
                <wp:wrapNone/>
                <wp:docPr id="22" name="رابط كسهم مستقيم 22"/>
                <wp:cNvGraphicFramePr/>
                <a:graphic xmlns:a="http://schemas.openxmlformats.org/drawingml/2006/main">
                  <a:graphicData uri="http://schemas.microsoft.com/office/word/2010/wordprocessingShape">
                    <wps:wsp>
                      <wps:cNvCnPr/>
                      <wps:spPr>
                        <a:xfrm flipH="1">
                          <a:off x="0" y="0"/>
                          <a:ext cx="446273" cy="101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anchor>
            </w:drawing>
          </mc:Choice>
          <mc:Fallback>
            <w:pict>
              <v:shape id="رابط كسهم مستقيم 22" o:spid="_x0000_s1026" type="#_x0000_t32" style="position:absolute;margin-left:338.25pt;margin-top:1.2pt;width:35.15pt;height:.8pt;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" strokecolor="#4a7ebb">
                <v:stroke endarrow="open"/>
              </v:shape>
            </w:pict>
          </mc:Fallback>
        </mc:AlternateContent>
      </w:r>
      <w:r>
        <w:rPr>
          <w:rFonts w:cs="Simplified Arabic" w:hint="cs"/>
          <w:b/>
          <w:bCs/>
          <w:noProof/>
          <w:sz w:val="32"/>
          <w:szCs w:val="32"/>
          <w:rtl/>
        </w:rPr>
        <mc:AlternateContent>
          <mc:Choice Requires="wps">
            <w:drawing>
              <wp:anchor distT="0" distB="0" distL="114300" distR="114300" simplePos="0" relativeHeight="251665408" behindDoc="0" locked="0" layoutInCell="1" allowOverlap="1" wp14:anchorId="60D48ED0" wp14:editId="5577B7D1">
                <wp:simplePos x="0" y="0"/>
                <wp:positionH relativeFrom="column">
                  <wp:posOffset>2158409</wp:posOffset>
                </wp:positionH>
                <wp:positionV relativeFrom="paragraph">
                  <wp:posOffset>238420</wp:posOffset>
                </wp:positionV>
                <wp:extent cx="712382" cy="255448"/>
                <wp:effectExtent l="0" t="0" r="12065" b="11430"/>
                <wp:wrapNone/>
                <wp:docPr id="19" name="سهم إلى اليسار 19"/>
                <wp:cNvGraphicFramePr/>
                <a:graphic xmlns:a="http://schemas.openxmlformats.org/drawingml/2006/main">
                  <a:graphicData uri="http://schemas.microsoft.com/office/word/2010/wordprocessingShape">
                    <wps:wsp>
                      <wps:cNvSpPr/>
                      <wps:spPr>
                        <a:xfrm>
                          <a:off x="0" y="0"/>
                          <a:ext cx="712382" cy="255448"/>
                        </a:xfrm>
                        <a:prstGeom prst="lef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9" o:spid="_x0000_s1026" type="#_x0000_t66" style="position:absolute;margin-left:169.95pt;margin-top:18.75pt;width:56.1pt;height:20.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" adj="3873" fillcolor="#4f81bd" strokecolor="#385d8a" strokeweight="2pt"/>
            </w:pict>
          </mc:Fallback>
        </mc:AlternateContent>
      </w:r>
      <w:r w:rsidRPr="003812EA">
        <w:rPr>
          <w:rFonts w:cs="Simplified Arabic" w:hint="cs"/>
          <w:b/>
          <w:bCs/>
          <w:noProof/>
          <w:sz w:val="32"/>
          <w:szCs w:val="32"/>
          <w:rtl/>
        </w:rPr>
        <mc:AlternateContent>
          <mc:Choice Requires="wps">
            <w:drawing>
              <wp:anchor distT="0" distB="0" distL="114300" distR="114300" simplePos="0" relativeHeight="251663360" behindDoc="0" locked="0" layoutInCell="1" allowOverlap="1" wp14:anchorId="6CD3B706" wp14:editId="112142D0">
                <wp:simplePos x="0" y="0"/>
                <wp:positionH relativeFrom="column">
                  <wp:posOffset>4748530</wp:posOffset>
                </wp:positionH>
                <wp:positionV relativeFrom="paragraph">
                  <wp:posOffset>489585</wp:posOffset>
                </wp:positionV>
                <wp:extent cx="1615440" cy="605790"/>
                <wp:effectExtent l="0" t="0" r="22860" b="22860"/>
                <wp:wrapNone/>
                <wp:docPr id="17" name="مستطيل مستدير الزوايا 17"/>
                <wp:cNvGraphicFramePr/>
                <a:graphic xmlns:a="http://schemas.openxmlformats.org/drawingml/2006/main">
                  <a:graphicData uri="http://schemas.microsoft.com/office/word/2010/wordprocessingShape">
                    <wps:wsp>
                      <wps:cNvSpPr/>
                      <wps:spPr>
                        <a:xfrm>
                          <a:off x="0" y="0"/>
                          <a:ext cx="1615440" cy="605790"/>
                        </a:xfrm>
                        <a:prstGeom prst="roundRect">
                          <a:avLst/>
                        </a:prstGeom>
                        <a:solidFill>
                          <a:srgbClr val="4F81BD"/>
                        </a:solidFill>
                        <a:ln w="25400" cap="flat" cmpd="sng" algn="ctr">
                          <a:solidFill>
                            <a:srgbClr val="4F81BD">
                              <a:shade val="50000"/>
                            </a:srgbClr>
                          </a:solidFill>
                          <a:prstDash val="solid"/>
                        </a:ln>
                        <a:effectLst/>
                      </wps:spPr>
                      <wps:txbx>
                        <w:txbxContent>
                          <w:p w:rsidR="00BF5561" w:rsidRDefault="00BF5561" w:rsidP="00432C23">
                            <w:pPr>
                              <w:jc w:val="center"/>
                            </w:pPr>
                            <w:r w:rsidRPr="001930DA">
                              <w:rPr>
                                <w:b/>
                                <w:bCs/>
                                <w:sz w:val="28"/>
                                <w:szCs w:val="28"/>
                                <w:rtl/>
                              </w:rPr>
                              <w:t>سرعة الحصول على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17" o:spid="_x0000_s1030" style="position:absolute;left:0;text-align:left;margin-left:373.9pt;margin-top:38.55pt;width:127.2pt;height:4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" fillcolor="#4f81bd" strokecolor="#385d8a" strokeweight="2pt">
                <v:textbox>
                  <w:txbxContent>
                    <w:p w:rsidR="00BF5561" w:rsidRDefault="00BF5561" w:rsidP="00432C23">
                      <w:pPr>
                        <w:jc w:val="center"/>
                      </w:pPr>
                      <w:r w:rsidRPr="001930DA">
                        <w:rPr>
                          <w:b/>
                          <w:bCs/>
                          <w:sz w:val="28"/>
                          <w:szCs w:val="28"/>
                          <w:rtl/>
                        </w:rPr>
                        <w:t>سرعة الحصول على الخدمات الصحية</w:t>
                      </w:r>
                    </w:p>
                  </w:txbxContent>
                </v:textbox>
              </v:roundrect>
            </w:pict>
          </mc:Fallback>
        </mc:AlternateContent>
      </w:r>
    </w:p>
    <w:p w:rsidR="00432C23" w:rsidRPr="003812EA" w:rsidRDefault="00432C23" w:rsidP="00432C23">
      <w:pPr>
        <w:bidi/>
        <w:rPr>
          <w:rFonts w:cs="Simplified Arabic"/>
          <w:b/>
          <w:bCs/>
          <w:sz w:val="32"/>
          <w:szCs w:val="32"/>
          <w:rtl/>
        </w:rPr>
      </w:pPr>
      <w:r>
        <w:rPr>
          <w:rFonts w:cs="Simplified Arabic"/>
          <w:b/>
          <w:bCs/>
          <w:noProof/>
          <w:sz w:val="32"/>
          <w:szCs w:val="32"/>
          <w:rtl/>
        </w:rPr>
        <mc:AlternateContent>
          <mc:Choice Requires="wps">
            <w:drawing>
              <wp:anchor distT="0" distB="0" distL="114300" distR="114300" simplePos="0" relativeHeight="251668480" behindDoc="0" locked="0" layoutInCell="1" allowOverlap="1" wp14:anchorId="440CF31D" wp14:editId="3FD7794D">
                <wp:simplePos x="0" y="0"/>
                <wp:positionH relativeFrom="column">
                  <wp:posOffset>4295096</wp:posOffset>
                </wp:positionH>
                <wp:positionV relativeFrom="paragraph">
                  <wp:posOffset>341025</wp:posOffset>
                </wp:positionV>
                <wp:extent cx="457526" cy="0"/>
                <wp:effectExtent l="38100" t="76200" r="0" b="114300"/>
                <wp:wrapNone/>
                <wp:docPr id="23" name="رابط كسهم مستقيم 23"/>
                <wp:cNvGraphicFramePr/>
                <a:graphic xmlns:a="http://schemas.openxmlformats.org/drawingml/2006/main">
                  <a:graphicData uri="http://schemas.microsoft.com/office/word/2010/wordprocessingShape">
                    <wps:wsp>
                      <wps:cNvCnPr/>
                      <wps:spPr>
                        <a:xfrm flipH="1">
                          <a:off x="0" y="0"/>
                          <a:ext cx="457526"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رابط كسهم مستقيم 23" o:spid="_x0000_s1026" type="#_x0000_t32" style="position:absolute;margin-left:338.2pt;margin-top:26.85pt;width:36.0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" strokecolor="#4a7ebb">
                <v:stroke endarrow="open"/>
              </v:shape>
            </w:pict>
          </mc:Fallback>
        </mc:AlternateContent>
      </w:r>
    </w:p>
    <w:p w:rsidR="00432C23" w:rsidRPr="003812EA" w:rsidRDefault="00432C23" w:rsidP="00432C23">
      <w:pPr>
        <w:bidi/>
        <w:rPr>
          <w:rFonts w:cs="Simplified Arabic"/>
          <w:b/>
          <w:bCs/>
          <w:sz w:val="32"/>
          <w:szCs w:val="32"/>
          <w:rtl/>
        </w:rPr>
      </w:pPr>
      <w:r>
        <w:rPr>
          <w:rFonts w:cs="Simplified Arabic" w:hint="cs"/>
          <w:b/>
          <w:bCs/>
          <w:noProof/>
          <w:sz w:val="32"/>
          <w:szCs w:val="32"/>
          <w:rtl/>
        </w:rPr>
        <mc:AlternateContent>
          <mc:Choice Requires="wps">
            <w:drawing>
              <wp:anchor distT="0" distB="0" distL="114300" distR="114300" simplePos="0" relativeHeight="251669504" behindDoc="0" locked="0" layoutInCell="1" allowOverlap="1" wp14:anchorId="485549AD" wp14:editId="0AF84F5D">
                <wp:simplePos x="0" y="0"/>
                <wp:positionH relativeFrom="column">
                  <wp:posOffset>4295096</wp:posOffset>
                </wp:positionH>
                <wp:positionV relativeFrom="paragraph">
                  <wp:posOffset>70958</wp:posOffset>
                </wp:positionV>
                <wp:extent cx="457657" cy="542526"/>
                <wp:effectExtent l="38100" t="38100" r="19050" b="29210"/>
                <wp:wrapNone/>
                <wp:docPr id="24" name="رابط كسهم مستقيم 24"/>
                <wp:cNvGraphicFramePr/>
                <a:graphic xmlns:a="http://schemas.openxmlformats.org/drawingml/2006/main">
                  <a:graphicData uri="http://schemas.microsoft.com/office/word/2010/wordprocessingShape">
                    <wps:wsp>
                      <wps:cNvCnPr/>
                      <wps:spPr>
                        <a:xfrm flipH="1" flipV="1">
                          <a:off x="0" y="0"/>
                          <a:ext cx="457657" cy="5425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id="رابط كسهم مستقيم 24" o:spid="_x0000_s1026" type="#_x0000_t32" style="position:absolute;margin-left:338.2pt;margin-top:5.6pt;width:36.05pt;height:42.7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" strokecolor="#4a7ebb">
                <v:stroke endarrow="open"/>
              </v:shape>
            </w:pict>
          </mc:Fallback>
        </mc:AlternateContent>
      </w:r>
      <w:r w:rsidRPr="003812EA">
        <w:rPr>
          <w:rFonts w:cs="Simplified Arabic" w:hint="cs"/>
          <w:b/>
          <w:bCs/>
          <w:noProof/>
          <w:sz w:val="32"/>
          <w:szCs w:val="32"/>
          <w:rtl/>
        </w:rPr>
        <mc:AlternateContent>
          <mc:Choice Requires="wps">
            <w:drawing>
              <wp:anchor distT="0" distB="0" distL="114300" distR="114300" simplePos="0" relativeHeight="251664384" behindDoc="0" locked="0" layoutInCell="1" allowOverlap="1" wp14:anchorId="73094A45" wp14:editId="46732EB4">
                <wp:simplePos x="0" y="0"/>
                <wp:positionH relativeFrom="column">
                  <wp:posOffset>4741545</wp:posOffset>
                </wp:positionH>
                <wp:positionV relativeFrom="paragraph">
                  <wp:posOffset>250825</wp:posOffset>
                </wp:positionV>
                <wp:extent cx="1615440" cy="605790"/>
                <wp:effectExtent l="57150" t="19050" r="80010" b="99060"/>
                <wp:wrapNone/>
                <wp:docPr id="18" name="مستطيل مستدير الزوايا 18"/>
                <wp:cNvGraphicFramePr/>
                <a:graphic xmlns:a="http://schemas.openxmlformats.org/drawingml/2006/main">
                  <a:graphicData uri="http://schemas.microsoft.com/office/word/2010/wordprocessingShape">
                    <wps:wsp>
                      <wps:cNvSpPr/>
                      <wps:spPr>
                        <a:xfrm>
                          <a:off x="0" y="0"/>
                          <a:ext cx="1615440" cy="605790"/>
                        </a:xfrm>
                        <a:prstGeom prst="round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rsidR="00BF5561" w:rsidRDefault="00BF5561" w:rsidP="00432C23">
                            <w:pPr>
                              <w:jc w:val="center"/>
                            </w:pPr>
                            <w:r w:rsidRPr="001930DA">
                              <w:rPr>
                                <w:b/>
                                <w:bCs/>
                                <w:sz w:val="28"/>
                                <w:szCs w:val="28"/>
                                <w:rtl/>
                              </w:rPr>
                              <w:t>الاستفادة من التكنولوجيا الطبية الحديثة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مستطيل مستدير الزوايا 18" o:spid="_x0000_s1031" style="position:absolute;left:0;text-align:left;margin-left:373.35pt;margin-top:19.75pt;width:127.2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" fillcolor="#2c5d98" strokecolor="#4a7ebb">
                <v:fill color2="#3a7ccb" rotate="t" angle="180" colors="0 #2c5d98;52429f #3c7bc7;1 #3a7ccb" focus="100%" type="gradient">
                  <o:fill v:ext="view" type="gradientUnscaled"/>
                </v:fill>
                <v:shadow on="t" color="black" opacity="22937f" origin=",.5" offset="0,.63889mm"/>
                <v:textbox>
                  <w:txbxContent>
                    <w:p w:rsidR="00BF5561" w:rsidRDefault="00BF5561" w:rsidP="00432C23">
                      <w:pPr>
                        <w:jc w:val="center"/>
                      </w:pPr>
                      <w:r w:rsidRPr="001930DA">
                        <w:rPr>
                          <w:b/>
                          <w:bCs/>
                          <w:sz w:val="28"/>
                          <w:szCs w:val="28"/>
                          <w:rtl/>
                        </w:rPr>
                        <w:t>الاستفادة من التكنولوجيا الطبية الحديثة</w:t>
                      </w:r>
                    </w:p>
                  </w:txbxContent>
                </v:textbox>
              </v:roundrect>
            </w:pict>
          </mc:Fallback>
        </mc:AlternateContent>
      </w:r>
    </w:p>
    <w:p w:rsidR="00432C23" w:rsidRPr="003812EA" w:rsidRDefault="00432C23" w:rsidP="00432C23">
      <w:pPr>
        <w:bidi/>
        <w:rPr>
          <w:rFonts w:cs="Simplified Arabic"/>
          <w:b/>
          <w:bCs/>
          <w:sz w:val="32"/>
          <w:szCs w:val="32"/>
          <w:rtl/>
        </w:rPr>
      </w:pPr>
    </w:p>
    <w:p w:rsidR="00432C23" w:rsidRPr="003812EA" w:rsidRDefault="002110E3" w:rsidP="002110E3">
      <w:pPr>
        <w:tabs>
          <w:tab w:val="left" w:pos="1524"/>
        </w:tabs>
        <w:bidi/>
        <w:jc w:val="center"/>
        <w:rPr>
          <w:rFonts w:cs="Simplified Arabic" w:hint="cs"/>
          <w:sz w:val="32"/>
          <w:szCs w:val="32"/>
          <w:rtl/>
          <w:lang w:bidi="ar-EG"/>
        </w:rPr>
      </w:pPr>
      <w:r>
        <w:rPr>
          <w:rFonts w:cs="Simplified Arabic" w:hint="cs"/>
          <w:sz w:val="32"/>
          <w:szCs w:val="32"/>
          <w:rtl/>
          <w:lang w:bidi="ar-EG"/>
        </w:rPr>
        <w:t>شكل 1 نموذج الدراسة</w:t>
      </w:r>
    </w:p>
    <w:p w:rsidR="00432C23" w:rsidRPr="001930DA" w:rsidRDefault="00432C23" w:rsidP="00432C23">
      <w:pPr>
        <w:tabs>
          <w:tab w:val="left" w:pos="1524"/>
        </w:tabs>
        <w:bidi/>
        <w:jc w:val="both"/>
        <w:rPr>
          <w:rFonts w:cs="Simplified Arabic"/>
          <w:sz w:val="32"/>
          <w:szCs w:val="32"/>
          <w:lang w:bidi="ar-EG"/>
        </w:rPr>
      </w:pPr>
      <w:r w:rsidRPr="003812EA">
        <w:rPr>
          <w:rFonts w:cs="Simplified Arabic"/>
          <w:b/>
          <w:bCs/>
          <w:sz w:val="32"/>
          <w:szCs w:val="32"/>
          <w:rtl/>
        </w:rPr>
        <w:t>المتغير المستقل</w:t>
      </w:r>
      <w:r w:rsidRPr="003812EA">
        <w:rPr>
          <w:rFonts w:cs="Simplified Arabic"/>
          <w:sz w:val="32"/>
          <w:szCs w:val="32"/>
        </w:rPr>
        <w:t>:</w:t>
      </w:r>
      <w:r w:rsidRPr="003812EA">
        <w:rPr>
          <w:rFonts w:cs="Simplified Arabic" w:hint="cs"/>
          <w:sz w:val="32"/>
          <w:szCs w:val="32"/>
          <w:rtl/>
          <w:lang w:bidi="ar-EG"/>
        </w:rPr>
        <w:t xml:space="preserve"> </w:t>
      </w:r>
      <w:r w:rsidRPr="001930DA">
        <w:rPr>
          <w:rFonts w:cs="Simplified Arabic"/>
          <w:sz w:val="32"/>
          <w:szCs w:val="32"/>
          <w:rtl/>
        </w:rPr>
        <w:t xml:space="preserve">نظام التأمين الصحي </w:t>
      </w:r>
      <w:r w:rsidRPr="001930DA">
        <w:rPr>
          <w:rFonts w:cs="Simplified Arabic" w:hint="cs"/>
          <w:sz w:val="32"/>
          <w:szCs w:val="32"/>
          <w:rtl/>
        </w:rPr>
        <w:t xml:space="preserve"> </w:t>
      </w:r>
      <w:r w:rsidRPr="001930DA">
        <w:rPr>
          <w:rFonts w:cs="Simplified Arabic"/>
          <w:sz w:val="32"/>
          <w:szCs w:val="32"/>
          <w:rtl/>
        </w:rPr>
        <w:t>لأنه العامل الذي يتوقع أن يؤثر على المتغيرات الأخرى</w:t>
      </w:r>
    </w:p>
    <w:p w:rsidR="00432C23" w:rsidRPr="001930DA" w:rsidRDefault="00432C23" w:rsidP="00432C23">
      <w:pPr>
        <w:tabs>
          <w:tab w:val="left" w:pos="1524"/>
        </w:tabs>
        <w:bidi/>
        <w:jc w:val="both"/>
        <w:rPr>
          <w:rFonts w:cs="Simplified Arabic"/>
          <w:sz w:val="32"/>
          <w:szCs w:val="32"/>
        </w:rPr>
      </w:pPr>
      <w:r w:rsidRPr="001930DA">
        <w:rPr>
          <w:rFonts w:cs="Simplified Arabic"/>
          <w:b/>
          <w:bCs/>
          <w:sz w:val="32"/>
          <w:szCs w:val="32"/>
          <w:rtl/>
        </w:rPr>
        <w:t>المتغيرات التابعة</w:t>
      </w:r>
      <w:r w:rsidRPr="001930DA">
        <w:rPr>
          <w:rFonts w:cs="Simplified Arabic"/>
          <w:sz w:val="32"/>
          <w:szCs w:val="32"/>
        </w:rPr>
        <w:t>:</w:t>
      </w:r>
      <w:r w:rsidRPr="001930DA">
        <w:rPr>
          <w:rFonts w:cs="Simplified Arabic" w:hint="cs"/>
          <w:sz w:val="32"/>
          <w:szCs w:val="32"/>
          <w:rtl/>
          <w:lang w:bidi="ar-EG"/>
        </w:rPr>
        <w:t xml:space="preserve"> </w:t>
      </w:r>
      <w:r w:rsidRPr="001930DA">
        <w:rPr>
          <w:rFonts w:cs="Simplified Arabic"/>
          <w:sz w:val="32"/>
          <w:szCs w:val="32"/>
          <w:rtl/>
        </w:rPr>
        <w:t>جودة خدمات الصحة</w:t>
      </w:r>
      <w:r w:rsidRPr="001930DA">
        <w:rPr>
          <w:rFonts w:cs="Simplified Arabic" w:hint="cs"/>
          <w:sz w:val="32"/>
          <w:szCs w:val="32"/>
          <w:rtl/>
        </w:rPr>
        <w:t xml:space="preserve"> ومنها ينبع(</w:t>
      </w:r>
      <w:r w:rsidRPr="001930DA">
        <w:rPr>
          <w:rFonts w:cs="Simplified Arabic"/>
          <w:sz w:val="32"/>
          <w:szCs w:val="32"/>
          <w:rtl/>
        </w:rPr>
        <w:t xml:space="preserve">رضا المرضى </w:t>
      </w:r>
      <w:r w:rsidRPr="001930DA">
        <w:rPr>
          <w:rFonts w:cs="Simplified Arabic" w:hint="cs"/>
          <w:sz w:val="32"/>
          <w:szCs w:val="32"/>
          <w:rtl/>
        </w:rPr>
        <w:t xml:space="preserve">- </w:t>
      </w:r>
      <w:r w:rsidRPr="001930DA">
        <w:rPr>
          <w:rFonts w:cs="Simplified Arabic"/>
          <w:sz w:val="32"/>
          <w:szCs w:val="32"/>
          <w:rtl/>
        </w:rPr>
        <w:t>تقليل الفجوات في جودة الخدمات</w:t>
      </w:r>
      <w:r w:rsidRPr="001930DA">
        <w:rPr>
          <w:rFonts w:cs="Simplified Arabic" w:hint="cs"/>
          <w:sz w:val="32"/>
          <w:szCs w:val="32"/>
          <w:rtl/>
        </w:rPr>
        <w:t xml:space="preserve">- </w:t>
      </w:r>
      <w:r w:rsidRPr="001930DA">
        <w:rPr>
          <w:rFonts w:cs="Simplified Arabic"/>
          <w:sz w:val="32"/>
          <w:szCs w:val="32"/>
          <w:rtl/>
        </w:rPr>
        <w:t>سرعة الحصول على الخدمات الصحية</w:t>
      </w:r>
    </w:p>
    <w:p w:rsidR="00432C23" w:rsidRPr="003812EA" w:rsidRDefault="00432C23" w:rsidP="00432C23">
      <w:pPr>
        <w:tabs>
          <w:tab w:val="left" w:pos="1524"/>
        </w:tabs>
        <w:bidi/>
        <w:rPr>
          <w:rFonts w:cs="Simplified Arabic"/>
          <w:sz w:val="32"/>
          <w:szCs w:val="32"/>
        </w:rPr>
      </w:pPr>
    </w:p>
    <w:p w:rsidR="00432C23" w:rsidRPr="005A3ABF" w:rsidRDefault="00432C23" w:rsidP="00432C23">
      <w:pPr>
        <w:tabs>
          <w:tab w:val="left" w:pos="5392"/>
        </w:tabs>
        <w:bidi/>
        <w:rPr>
          <w:rFonts w:cs="Simplified Arabic"/>
          <w:sz w:val="32"/>
          <w:szCs w:val="32"/>
          <w:rtl/>
        </w:rPr>
      </w:pPr>
    </w:p>
    <w:p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u w:val="single"/>
          <w:rtl/>
        </w:rPr>
      </w:pPr>
      <w:bookmarkStart w:id="20" w:name="_Toc192806139"/>
      <w:r w:rsidRPr="006D7BA2">
        <w:rPr>
          <w:rFonts w:cs="Simplified Arabic"/>
          <w:b/>
          <w:bCs/>
          <w:color w:val="365F91" w:themeColor="accent1" w:themeShade="BF"/>
          <w:sz w:val="28"/>
          <w:szCs w:val="28"/>
          <w:u w:val="single"/>
          <w:rtl/>
        </w:rPr>
        <w:lastRenderedPageBreak/>
        <w:t>منطلقات الدراسة النظرية</w:t>
      </w:r>
      <w:bookmarkEnd w:id="20"/>
    </w:p>
    <w:p w:rsidR="00432C23" w:rsidRPr="006D7BA2" w:rsidRDefault="00432C23" w:rsidP="00432C23">
      <w:pPr>
        <w:tabs>
          <w:tab w:val="left" w:pos="5392"/>
        </w:tabs>
        <w:bidi/>
        <w:spacing w:line="360" w:lineRule="auto"/>
        <w:ind w:left="270"/>
        <w:rPr>
          <w:rFonts w:cs="Simplified Arabic"/>
          <w:sz w:val="28"/>
          <w:szCs w:val="28"/>
        </w:rPr>
      </w:pPr>
      <w:r w:rsidRPr="006D7BA2">
        <w:rPr>
          <w:rFonts w:cs="Simplified Arabic" w:hint="cs"/>
          <w:sz w:val="28"/>
          <w:szCs w:val="28"/>
          <w:rtl/>
        </w:rPr>
        <w:t xml:space="preserve">- </w:t>
      </w:r>
      <w:r w:rsidRPr="006D7BA2">
        <w:rPr>
          <w:rFonts w:cs="Simplified Arabic"/>
          <w:sz w:val="28"/>
          <w:szCs w:val="28"/>
          <w:rtl/>
        </w:rPr>
        <w:t>إدارة الرعاية الصحية</w:t>
      </w:r>
      <w:r w:rsidRPr="006D7BA2">
        <w:rPr>
          <w:rFonts w:cs="Simplified Arabic"/>
          <w:sz w:val="28"/>
          <w:szCs w:val="28"/>
        </w:rPr>
        <w:t>:</w:t>
      </w:r>
      <w:r w:rsidRPr="006D7BA2">
        <w:rPr>
          <w:rFonts w:cs="Simplified Arabic"/>
          <w:sz w:val="28"/>
          <w:szCs w:val="28"/>
        </w:rPr>
        <w:br/>
      </w:r>
      <w:r w:rsidRPr="006D7BA2">
        <w:rPr>
          <w:rFonts w:cs="Simplified Arabic" w:hint="cs"/>
          <w:sz w:val="28"/>
          <w:szCs w:val="28"/>
          <w:rtl/>
        </w:rPr>
        <w:t xml:space="preserve">  </w:t>
      </w:r>
      <w:r w:rsidRPr="006D7BA2">
        <w:rPr>
          <w:rFonts w:cs="Simplified Arabic"/>
          <w:sz w:val="28"/>
          <w:szCs w:val="28"/>
          <w:rtl/>
        </w:rPr>
        <w:t>تشير إلى أن التأمين الصحي</w:t>
      </w:r>
      <w:r w:rsidRPr="006D7BA2">
        <w:rPr>
          <w:rFonts w:cs="Simplified Arabic"/>
          <w:sz w:val="28"/>
          <w:szCs w:val="28"/>
        </w:rPr>
        <w:t xml:space="preserve"> </w:t>
      </w:r>
      <w:r w:rsidRPr="006D7BA2">
        <w:rPr>
          <w:rFonts w:cs="Simplified Arabic"/>
          <w:sz w:val="28"/>
          <w:szCs w:val="28"/>
          <w:rtl/>
        </w:rPr>
        <w:t>من منظور إداري</w:t>
      </w:r>
      <w:r w:rsidRPr="006D7BA2">
        <w:rPr>
          <w:rFonts w:cs="Simplified Arabic"/>
          <w:sz w:val="28"/>
          <w:szCs w:val="28"/>
        </w:rPr>
        <w:t xml:space="preserve"> </w:t>
      </w:r>
      <w:r w:rsidRPr="006D7BA2">
        <w:rPr>
          <w:rFonts w:cs="Simplified Arabic"/>
          <w:sz w:val="28"/>
          <w:szCs w:val="28"/>
          <w:rtl/>
        </w:rPr>
        <w:t>يعتبر آلية استراتيجية لتحسين الكفاءة في تقديم خدمات الرعاية الصحية، من خلال التنظيم الجيد للموارد وتوزيعها بشكل عادل بين جميع الفئات</w:t>
      </w:r>
      <w:r w:rsidRPr="006D7BA2">
        <w:rPr>
          <w:rFonts w:cs="Simplified Arabic"/>
          <w:sz w:val="28"/>
          <w:szCs w:val="28"/>
        </w:rPr>
        <w:t>.</w:t>
      </w:r>
    </w:p>
    <w:p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sz w:val="28"/>
          <w:szCs w:val="28"/>
        </w:rPr>
        <w:t>-</w:t>
      </w:r>
      <w:r w:rsidRPr="006D7BA2">
        <w:rPr>
          <w:rFonts w:cs="Simplified Arabic"/>
          <w:sz w:val="28"/>
          <w:szCs w:val="28"/>
          <w:rtl/>
        </w:rPr>
        <w:t>تحسين الجودة في الخدمات الصحية</w:t>
      </w:r>
      <w:r w:rsidRPr="006D7BA2">
        <w:rPr>
          <w:rFonts w:cs="Simplified Arabic"/>
          <w:sz w:val="28"/>
          <w:szCs w:val="28"/>
        </w:rPr>
        <w:t>:</w:t>
      </w:r>
      <w:r w:rsidRPr="006D7BA2">
        <w:rPr>
          <w:rFonts w:cs="Simplified Arabic"/>
          <w:sz w:val="28"/>
          <w:szCs w:val="28"/>
        </w:rPr>
        <w:br/>
      </w:r>
      <w:r w:rsidRPr="006D7BA2">
        <w:rPr>
          <w:rFonts w:cs="Simplified Arabic"/>
          <w:sz w:val="28"/>
          <w:szCs w:val="28"/>
          <w:rtl/>
        </w:rPr>
        <w:t>من الجانب الإداري</w:t>
      </w:r>
      <w:r w:rsidRPr="006D7BA2">
        <w:rPr>
          <w:rFonts w:cs="Simplified Arabic"/>
          <w:sz w:val="28"/>
          <w:szCs w:val="28"/>
        </w:rPr>
        <w:t xml:space="preserve"> </w:t>
      </w:r>
      <w:r w:rsidRPr="006D7BA2">
        <w:rPr>
          <w:rFonts w:cs="Simplified Arabic" w:hint="cs"/>
          <w:sz w:val="28"/>
          <w:szCs w:val="28"/>
          <w:rtl/>
          <w:lang w:bidi="ar-EG"/>
        </w:rPr>
        <w:t>حيث</w:t>
      </w:r>
      <w:r w:rsidRPr="006D7BA2">
        <w:rPr>
          <w:rFonts w:cs="Simplified Arabic"/>
          <w:sz w:val="28"/>
          <w:szCs w:val="28"/>
          <w:rtl/>
        </w:rPr>
        <w:t xml:space="preserve"> تركز على أن التأمين الصحي يساهم في تحسين الجودة من خلال إدارة للموارد البشرية والمادية، وضمان وجود معايير رعاية صحية عالية يتم اتباعها عبر مختلف المستويات الإدارية</w:t>
      </w:r>
      <w:r w:rsidRPr="006D7BA2">
        <w:rPr>
          <w:rFonts w:cs="Simplified Arabic"/>
          <w:sz w:val="28"/>
          <w:szCs w:val="28"/>
        </w:rPr>
        <w:t>.</w:t>
      </w:r>
    </w:p>
    <w:p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hint="cs"/>
          <w:sz w:val="28"/>
          <w:szCs w:val="28"/>
          <w:rtl/>
        </w:rPr>
        <w:t>- التحسين المستمر</w:t>
      </w:r>
      <w:r w:rsidRPr="006D7BA2">
        <w:rPr>
          <w:rFonts w:cs="Simplified Arabic"/>
          <w:sz w:val="28"/>
          <w:szCs w:val="28"/>
        </w:rPr>
        <w:br/>
      </w:r>
      <w:r w:rsidRPr="006D7BA2">
        <w:rPr>
          <w:rFonts w:cs="Simplified Arabic"/>
          <w:sz w:val="28"/>
          <w:szCs w:val="28"/>
          <w:rtl/>
        </w:rPr>
        <w:t>حول أهمية تحسين تجربة المرضى من خلال الإدارة الجيدة لخدمات التأمين الصحي، مما يساهم في زيادة رضا المرضى ورفع مستوى ثقتهم في النظام الصحي</w:t>
      </w:r>
      <w:r w:rsidRPr="006D7BA2">
        <w:rPr>
          <w:rFonts w:cs="Simplified Arabic"/>
          <w:sz w:val="28"/>
          <w:szCs w:val="28"/>
        </w:rPr>
        <w:t>.</w:t>
      </w:r>
    </w:p>
    <w:p w:rsidR="00432C23" w:rsidRPr="006D7BA2" w:rsidRDefault="00432C23" w:rsidP="00432C23">
      <w:pPr>
        <w:tabs>
          <w:tab w:val="left" w:pos="5392"/>
        </w:tabs>
        <w:bidi/>
        <w:spacing w:line="360" w:lineRule="auto"/>
        <w:ind w:left="360"/>
        <w:rPr>
          <w:rFonts w:cs="Simplified Arabic"/>
          <w:sz w:val="28"/>
          <w:szCs w:val="28"/>
          <w:rtl/>
        </w:rPr>
      </w:pPr>
      <w:r w:rsidRPr="006D7BA2">
        <w:rPr>
          <w:rFonts w:cs="Simplified Arabic" w:hint="cs"/>
          <w:sz w:val="28"/>
          <w:szCs w:val="28"/>
          <w:rtl/>
          <w:lang w:bidi="ar-EG"/>
        </w:rPr>
        <w:t xml:space="preserve">- </w:t>
      </w:r>
      <w:r w:rsidRPr="006D7BA2">
        <w:rPr>
          <w:rFonts w:cs="Simplified Arabic"/>
          <w:sz w:val="28"/>
          <w:szCs w:val="28"/>
          <w:rtl/>
        </w:rPr>
        <w:t>الإدارة الاستراتيجية في النظام الصحي</w:t>
      </w:r>
      <w:r w:rsidRPr="006D7BA2">
        <w:rPr>
          <w:rFonts w:cs="Simplified Arabic"/>
          <w:sz w:val="28"/>
          <w:szCs w:val="28"/>
        </w:rPr>
        <w:br/>
      </w:r>
      <w:r w:rsidRPr="006D7BA2">
        <w:rPr>
          <w:rFonts w:cs="Simplified Arabic"/>
          <w:sz w:val="28"/>
          <w:szCs w:val="28"/>
          <w:rtl/>
        </w:rPr>
        <w:t>تركز على إدارة التأمين الصحي كجزء من استراتيجية صحية طويلة المدى، حيث يسهم التخطيط والإدارة الاستراتيجية في تحسين مستويات جودة الرعاية الصحية وتخفيض التكاليف التشغيلية</w:t>
      </w:r>
      <w:r w:rsidRPr="006D7BA2">
        <w:rPr>
          <w:rFonts w:cs="Simplified Arabic"/>
          <w:sz w:val="28"/>
          <w:szCs w:val="28"/>
        </w:rPr>
        <w:t>.</w:t>
      </w:r>
    </w:p>
    <w:p w:rsidR="00432C23" w:rsidRPr="006D7BA2" w:rsidRDefault="00432C23" w:rsidP="00432C23">
      <w:pPr>
        <w:tabs>
          <w:tab w:val="left" w:pos="5392"/>
        </w:tabs>
        <w:bidi/>
        <w:spacing w:line="360" w:lineRule="auto"/>
        <w:ind w:left="360"/>
        <w:rPr>
          <w:rFonts w:cs="Simplified Arabic"/>
          <w:sz w:val="28"/>
          <w:szCs w:val="28"/>
          <w:rtl/>
        </w:rPr>
      </w:pPr>
    </w:p>
    <w:p w:rsidR="00432C23" w:rsidRPr="006D7BA2" w:rsidRDefault="00432C23" w:rsidP="00432C23">
      <w:pPr>
        <w:tabs>
          <w:tab w:val="left" w:pos="5392"/>
        </w:tabs>
        <w:bidi/>
        <w:spacing w:line="360" w:lineRule="auto"/>
        <w:rPr>
          <w:rFonts w:cs="Simplified Arabic"/>
          <w:sz w:val="28"/>
          <w:szCs w:val="28"/>
          <w:rtl/>
          <w:lang w:bidi="ar-EG"/>
        </w:rPr>
      </w:pPr>
    </w:p>
    <w:p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rtl/>
        </w:rPr>
      </w:pPr>
      <w:bookmarkStart w:id="21" w:name="_Toc192806140"/>
      <w:r w:rsidRPr="006D7BA2">
        <w:rPr>
          <w:rFonts w:cs="Simplified Arabic"/>
          <w:b/>
          <w:bCs/>
          <w:color w:val="365F91" w:themeColor="accent1" w:themeShade="BF"/>
          <w:sz w:val="28"/>
          <w:szCs w:val="28"/>
          <w:rtl/>
        </w:rPr>
        <w:lastRenderedPageBreak/>
        <w:t>المنهجية وطرق البحث:</w:t>
      </w:r>
      <w:bookmarkEnd w:id="21"/>
    </w:p>
    <w:p w:rsidR="00432C23" w:rsidRPr="006D7BA2" w:rsidRDefault="00432C23" w:rsidP="00432C23">
      <w:pPr>
        <w:tabs>
          <w:tab w:val="left" w:pos="5392"/>
        </w:tabs>
        <w:bidi/>
        <w:spacing w:line="360" w:lineRule="auto"/>
        <w:ind w:left="360"/>
        <w:rPr>
          <w:rFonts w:cs="Simplified Arabic"/>
          <w:b/>
          <w:bCs/>
          <w:color w:val="365F91" w:themeColor="accent1" w:themeShade="BF"/>
          <w:sz w:val="28"/>
          <w:szCs w:val="28"/>
        </w:rPr>
      </w:pPr>
      <w:r w:rsidRPr="006D7BA2">
        <w:rPr>
          <w:rFonts w:cs="Simplified Arabic"/>
          <w:b/>
          <w:bCs/>
          <w:color w:val="365F91" w:themeColor="accent1" w:themeShade="BF"/>
          <w:sz w:val="28"/>
          <w:szCs w:val="28"/>
          <w:rtl/>
        </w:rPr>
        <w:t>المنهجية النظرية</w:t>
      </w:r>
      <w:r w:rsidRPr="006D7BA2">
        <w:rPr>
          <w:rFonts w:cs="Simplified Arabic"/>
          <w:b/>
          <w:bCs/>
          <w:color w:val="365F91" w:themeColor="accent1" w:themeShade="BF"/>
          <w:sz w:val="28"/>
          <w:szCs w:val="28"/>
        </w:rPr>
        <w:t>:</w:t>
      </w:r>
    </w:p>
    <w:p w:rsidR="00432C23" w:rsidRPr="006D7BA2" w:rsidRDefault="00432C23" w:rsidP="00432C23">
      <w:pPr>
        <w:tabs>
          <w:tab w:val="left" w:pos="5392"/>
        </w:tabs>
        <w:bidi/>
        <w:spacing w:line="360" w:lineRule="auto"/>
        <w:ind w:left="360"/>
        <w:jc w:val="both"/>
        <w:rPr>
          <w:rFonts w:cs="Simplified Arabic"/>
          <w:sz w:val="28"/>
          <w:szCs w:val="28"/>
        </w:rPr>
      </w:pPr>
      <w:r w:rsidRPr="006D7BA2">
        <w:rPr>
          <w:rFonts w:cs="Simplified Arabic"/>
          <w:sz w:val="28"/>
          <w:szCs w:val="28"/>
          <w:rtl/>
        </w:rPr>
        <w:t xml:space="preserve">تعتمد الدراسة على المنهجية النظرية لاستكشاف وتحديد الإطار المفاهيمي للنظام الصحي والتأمين الصحي </w:t>
      </w:r>
      <w:r w:rsidRPr="006D7BA2">
        <w:rPr>
          <w:rFonts w:cs="Simplified Arabic" w:hint="cs"/>
          <w:sz w:val="28"/>
          <w:szCs w:val="28"/>
          <w:rtl/>
        </w:rPr>
        <w:t>و</w:t>
      </w:r>
      <w:r w:rsidRPr="006D7BA2">
        <w:rPr>
          <w:rFonts w:cs="Simplified Arabic"/>
          <w:sz w:val="28"/>
          <w:szCs w:val="28"/>
          <w:rtl/>
        </w:rPr>
        <w:t>سيتم استعراض الأدبيات السابقة حول العلاقة بين التأمين الصحي وجودة الخدمات الصحية، مع التركيز على النظريات الإدارية المتعلقة بجودة الخدمات الرعاية الصحية الشاملة</w:t>
      </w:r>
      <w:r w:rsidRPr="006D7BA2">
        <w:rPr>
          <w:rFonts w:cs="Simplified Arabic" w:hint="cs"/>
          <w:sz w:val="28"/>
          <w:szCs w:val="28"/>
          <w:rtl/>
        </w:rPr>
        <w:t xml:space="preserve"> </w:t>
      </w:r>
      <w:r w:rsidRPr="006D7BA2">
        <w:rPr>
          <w:rFonts w:cs="Simplified Arabic"/>
          <w:sz w:val="28"/>
          <w:szCs w:val="28"/>
          <w:rtl/>
        </w:rPr>
        <w:t>وإدارة النظام الصحي</w:t>
      </w:r>
      <w:r w:rsidRPr="006D7BA2">
        <w:rPr>
          <w:rFonts w:cs="Simplified Arabic" w:hint="cs"/>
          <w:sz w:val="28"/>
          <w:szCs w:val="28"/>
          <w:rtl/>
        </w:rPr>
        <w:t xml:space="preserve"> حيث</w:t>
      </w:r>
      <w:r w:rsidRPr="006D7BA2">
        <w:rPr>
          <w:rFonts w:cs="Simplified Arabic"/>
          <w:sz w:val="28"/>
          <w:szCs w:val="28"/>
          <w:rtl/>
        </w:rPr>
        <w:t xml:space="preserve"> تهدف هذه المنهجية إلى بناء فهم عميق للعوامل النظرية التي تؤثر في تطبيقات التأمين الصحي وتوفير رعاية صحية ، كما تستعرض المبادئ الأساسية التي تدير نظام التأمين الصحي وتحقيق العدالة في توزيع الخدمات</w:t>
      </w:r>
      <w:r w:rsidRPr="006D7BA2">
        <w:rPr>
          <w:rFonts w:cs="Simplified Arabic"/>
          <w:sz w:val="28"/>
          <w:szCs w:val="28"/>
        </w:rPr>
        <w:t>.</w:t>
      </w:r>
    </w:p>
    <w:p w:rsidR="00432C23" w:rsidRPr="006D7BA2" w:rsidRDefault="00432C23" w:rsidP="00432C23">
      <w:pPr>
        <w:tabs>
          <w:tab w:val="left" w:pos="5392"/>
        </w:tabs>
        <w:bidi/>
        <w:spacing w:line="360" w:lineRule="auto"/>
        <w:ind w:left="360"/>
        <w:rPr>
          <w:rFonts w:cs="Simplified Arabic"/>
          <w:b/>
          <w:bCs/>
          <w:color w:val="365F91" w:themeColor="accent1" w:themeShade="BF"/>
          <w:sz w:val="28"/>
          <w:szCs w:val="28"/>
        </w:rPr>
      </w:pPr>
      <w:r w:rsidRPr="006D7BA2">
        <w:rPr>
          <w:rFonts w:cs="Simplified Arabic"/>
          <w:b/>
          <w:bCs/>
          <w:color w:val="365F91" w:themeColor="accent1" w:themeShade="BF"/>
          <w:sz w:val="28"/>
          <w:szCs w:val="28"/>
          <w:rtl/>
        </w:rPr>
        <w:t>المنهجية التطبيقية</w:t>
      </w:r>
      <w:r w:rsidRPr="006D7BA2">
        <w:rPr>
          <w:rFonts w:cs="Simplified Arabic"/>
          <w:b/>
          <w:bCs/>
          <w:color w:val="365F91" w:themeColor="accent1" w:themeShade="BF"/>
          <w:sz w:val="28"/>
          <w:szCs w:val="28"/>
        </w:rPr>
        <w:t>:</w:t>
      </w:r>
    </w:p>
    <w:p w:rsidR="00432C23" w:rsidRPr="006D7BA2" w:rsidRDefault="00432C23" w:rsidP="00432C23">
      <w:pPr>
        <w:tabs>
          <w:tab w:val="left" w:pos="5392"/>
        </w:tabs>
        <w:bidi/>
        <w:spacing w:line="360" w:lineRule="auto"/>
        <w:ind w:left="360"/>
        <w:rPr>
          <w:rFonts w:cs="Simplified Arabic"/>
          <w:sz w:val="28"/>
          <w:szCs w:val="28"/>
          <w:rtl/>
        </w:rPr>
      </w:pPr>
      <w:r w:rsidRPr="006D7BA2">
        <w:rPr>
          <w:rFonts w:cs="Simplified Arabic"/>
          <w:sz w:val="28"/>
          <w:szCs w:val="28"/>
          <w:rtl/>
        </w:rPr>
        <w:t>بالإضافة إلى المنهجية النظرية، تعتمد الدراسة على منهجية تطبيقية من خلال جمع وتحليل البيانات الفعلية المتعلقة بنظام التأمين الصحي</w:t>
      </w:r>
    </w:p>
    <w:p w:rsidR="00432C23" w:rsidRPr="002110E3" w:rsidRDefault="00432C23" w:rsidP="002110E3">
      <w:pPr>
        <w:tabs>
          <w:tab w:val="left" w:pos="5392"/>
        </w:tabs>
        <w:bidi/>
        <w:spacing w:line="360" w:lineRule="auto"/>
        <w:ind w:left="360"/>
        <w:outlineLvl w:val="0"/>
        <w:rPr>
          <w:rFonts w:cs="Simplified Arabic"/>
          <w:b/>
          <w:bCs/>
          <w:color w:val="17365D" w:themeColor="text2" w:themeShade="BF"/>
          <w:sz w:val="28"/>
          <w:szCs w:val="28"/>
          <w:u w:val="single"/>
          <w:rtl/>
        </w:rPr>
      </w:pPr>
      <w:bookmarkStart w:id="22" w:name="_Toc192806141"/>
      <w:r w:rsidRPr="002110E3">
        <w:rPr>
          <w:rFonts w:cs="Simplified Arabic" w:hint="cs"/>
          <w:b/>
          <w:bCs/>
          <w:color w:val="17365D" w:themeColor="text2" w:themeShade="BF"/>
          <w:sz w:val="28"/>
          <w:szCs w:val="28"/>
          <w:u w:val="single"/>
          <w:rtl/>
        </w:rPr>
        <w:t>ادوات الدراسة</w:t>
      </w:r>
      <w:bookmarkEnd w:id="22"/>
    </w:p>
    <w:p w:rsidR="00432C23" w:rsidRPr="006D7BA2" w:rsidRDefault="00432C23" w:rsidP="00432C23">
      <w:pPr>
        <w:tabs>
          <w:tab w:val="left" w:pos="5392"/>
        </w:tabs>
        <w:bidi/>
        <w:spacing w:line="360" w:lineRule="auto"/>
        <w:ind w:left="360"/>
        <w:rPr>
          <w:rFonts w:cs="Simplified Arabic"/>
          <w:sz w:val="28"/>
          <w:szCs w:val="28"/>
          <w:rtl/>
          <w:lang w:bidi="ar-EG"/>
        </w:rPr>
      </w:pPr>
      <w:r w:rsidRPr="006D7BA2">
        <w:rPr>
          <w:rFonts w:cs="Simplified Arabic" w:hint="cs"/>
          <w:sz w:val="28"/>
          <w:szCs w:val="28"/>
          <w:rtl/>
        </w:rPr>
        <w:t xml:space="preserve"> و</w:t>
      </w:r>
      <w:r w:rsidRPr="006D7BA2">
        <w:rPr>
          <w:rFonts w:cs="Simplified Arabic"/>
          <w:sz w:val="28"/>
          <w:szCs w:val="28"/>
          <w:rtl/>
        </w:rPr>
        <w:t xml:space="preserve">سيتم استخدام </w:t>
      </w:r>
      <w:r w:rsidRPr="006D7BA2">
        <w:rPr>
          <w:rFonts w:cs="Simplified Arabic" w:hint="cs"/>
          <w:sz w:val="28"/>
          <w:szCs w:val="28"/>
          <w:rtl/>
        </w:rPr>
        <w:t>الادوات</w:t>
      </w:r>
      <w:r w:rsidRPr="006D7BA2">
        <w:rPr>
          <w:rFonts w:cs="Simplified Arabic"/>
          <w:sz w:val="28"/>
          <w:szCs w:val="28"/>
          <w:rtl/>
        </w:rPr>
        <w:t xml:space="preserve"> التالية</w:t>
      </w:r>
      <w:r w:rsidRPr="006D7BA2">
        <w:rPr>
          <w:rFonts w:cs="Simplified Arabic"/>
          <w:sz w:val="28"/>
          <w:szCs w:val="28"/>
        </w:rPr>
        <w:t>:</w:t>
      </w:r>
    </w:p>
    <w:p w:rsidR="00432C23" w:rsidRPr="00A71221" w:rsidRDefault="00432C23" w:rsidP="00432C23">
      <w:pPr>
        <w:pStyle w:val="a3"/>
        <w:numPr>
          <w:ilvl w:val="0"/>
          <w:numId w:val="4"/>
        </w:numPr>
        <w:tabs>
          <w:tab w:val="left" w:pos="5392"/>
        </w:tabs>
        <w:bidi/>
        <w:spacing w:line="360" w:lineRule="auto"/>
        <w:rPr>
          <w:rFonts w:cs="Simplified Arabic"/>
          <w:sz w:val="28"/>
          <w:szCs w:val="28"/>
          <w:rtl/>
          <w:lang w:bidi="ar-EG"/>
        </w:rPr>
      </w:pPr>
      <w:r w:rsidRPr="00A71221">
        <w:rPr>
          <w:rFonts w:cs="Simplified Arabic"/>
          <w:sz w:val="28"/>
          <w:szCs w:val="28"/>
          <w:rtl/>
        </w:rPr>
        <w:t xml:space="preserve"> سيتم تصميم استبيان موجه للمستفيدين من خدمات التأمين الصحي، بهدف قياس مستوى رضاهم عن جودة الخدمات الصحية المقدمة، مع التركيز على توافر الخدمات وسرعة الاستجابة ومدى توفر الكوادر الطبية المؤهلة</w:t>
      </w:r>
      <w:r w:rsidRPr="00A71221">
        <w:rPr>
          <w:rFonts w:cs="Simplified Arabic"/>
          <w:sz w:val="28"/>
          <w:szCs w:val="28"/>
        </w:rPr>
        <w:t>.</w:t>
      </w:r>
      <w:r w:rsidRPr="00A71221">
        <w:rPr>
          <w:rFonts w:cs="Simplified Arabic"/>
          <w:sz w:val="28"/>
          <w:szCs w:val="28"/>
        </w:rPr>
        <w:br/>
      </w:r>
      <w:r w:rsidRPr="00A71221">
        <w:rPr>
          <w:rFonts w:cs="Simplified Arabic" w:hint="cs"/>
          <w:sz w:val="28"/>
          <w:szCs w:val="28"/>
          <w:rtl/>
        </w:rPr>
        <w:lastRenderedPageBreak/>
        <w:t xml:space="preserve">- </w:t>
      </w:r>
      <w:r w:rsidRPr="00A71221">
        <w:rPr>
          <w:rFonts w:cs="Simplified Arabic"/>
          <w:sz w:val="28"/>
          <w:szCs w:val="28"/>
          <w:rtl/>
        </w:rPr>
        <w:t>سيتم إجراء مقابلات مع مقدمي الرعاية الصحية، مثل الأطباء والممرضين، بالإضافة إلى المديرين والمسؤولين في مؤسسات التأمين الصحي، لفهم التحديات التي يواجهها النظام في توفير خدمات صحية عالية الجودة</w:t>
      </w:r>
      <w:r w:rsidRPr="00A71221">
        <w:rPr>
          <w:rFonts w:cs="Simplified Arabic"/>
          <w:sz w:val="28"/>
          <w:szCs w:val="28"/>
        </w:rPr>
        <w:t>.</w:t>
      </w:r>
    </w:p>
    <w:p w:rsidR="00432C23" w:rsidRPr="006D7BA2" w:rsidRDefault="00432C23" w:rsidP="002110E3">
      <w:pPr>
        <w:tabs>
          <w:tab w:val="left" w:pos="5392"/>
        </w:tabs>
        <w:bidi/>
        <w:spacing w:line="360" w:lineRule="auto"/>
        <w:ind w:left="360"/>
        <w:outlineLvl w:val="0"/>
        <w:rPr>
          <w:rFonts w:cs="Simplified Arabic"/>
          <w:b/>
          <w:bCs/>
          <w:color w:val="365F91" w:themeColor="accent1" w:themeShade="BF"/>
          <w:sz w:val="28"/>
          <w:szCs w:val="28"/>
          <w:u w:val="single"/>
          <w:rtl/>
        </w:rPr>
      </w:pPr>
      <w:bookmarkStart w:id="23" w:name="_Toc192806142"/>
      <w:r w:rsidRPr="006D7BA2">
        <w:rPr>
          <w:rFonts w:cs="Simplified Arabic" w:hint="cs"/>
          <w:b/>
          <w:bCs/>
          <w:color w:val="365F91" w:themeColor="accent1" w:themeShade="BF"/>
          <w:sz w:val="28"/>
          <w:szCs w:val="28"/>
          <w:u w:val="single"/>
          <w:rtl/>
        </w:rPr>
        <w:t>حدود الدراسة</w:t>
      </w:r>
      <w:bookmarkEnd w:id="23"/>
    </w:p>
    <w:p w:rsidR="00432C23" w:rsidRPr="006D7BA2" w:rsidRDefault="00432C23" w:rsidP="00432C23">
      <w:pPr>
        <w:tabs>
          <w:tab w:val="left" w:pos="5392"/>
        </w:tabs>
        <w:bidi/>
        <w:spacing w:line="360" w:lineRule="auto"/>
        <w:ind w:left="360"/>
        <w:rPr>
          <w:rFonts w:cs="Simplified Arabic"/>
          <w:sz w:val="28"/>
          <w:szCs w:val="28"/>
        </w:rPr>
      </w:pPr>
      <w:r w:rsidRPr="006D7BA2">
        <w:rPr>
          <w:rFonts w:cs="Simplified Arabic"/>
          <w:sz w:val="28"/>
          <w:szCs w:val="28"/>
          <w:rtl/>
        </w:rPr>
        <w:t>تتمثل حدود الدراسة في عدة جوانب تخص نطاق البحث، والوقت، والمكان</w:t>
      </w:r>
      <w:r w:rsidRPr="006D7BA2">
        <w:rPr>
          <w:rFonts w:cs="Simplified Arabic"/>
          <w:sz w:val="28"/>
          <w:szCs w:val="28"/>
        </w:rPr>
        <w:t>:</w:t>
      </w:r>
    </w:p>
    <w:p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الحد الزمني</w:t>
      </w:r>
      <w:r w:rsidRPr="006D7BA2">
        <w:rPr>
          <w:rFonts w:cs="Simplified Arabic"/>
          <w:sz w:val="28"/>
          <w:szCs w:val="28"/>
        </w:rPr>
        <w:t>:</w:t>
      </w:r>
      <w:r w:rsidRPr="006D7BA2">
        <w:rPr>
          <w:rFonts w:cs="Simplified Arabic"/>
          <w:sz w:val="28"/>
          <w:szCs w:val="28"/>
          <w:rtl/>
        </w:rPr>
        <w:t xml:space="preserve">ستقتصر الدراسة على الفترة الزمنية الحالية والتي تشمل السنوات الثلاث الماضية، بحيث يتم تحليل تأثير التأمين الصحي في هذه الفترة </w:t>
      </w:r>
    </w:p>
    <w:p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الحد المكاني</w:t>
      </w:r>
      <w:r w:rsidRPr="006D7BA2">
        <w:rPr>
          <w:rFonts w:cs="Simplified Arabic"/>
          <w:sz w:val="28"/>
          <w:szCs w:val="28"/>
        </w:rPr>
        <w:t>:</w:t>
      </w:r>
      <w:r w:rsidRPr="006D7BA2">
        <w:rPr>
          <w:rFonts w:cs="Simplified Arabic"/>
          <w:sz w:val="28"/>
          <w:szCs w:val="28"/>
        </w:rPr>
        <w:br/>
      </w:r>
      <w:r w:rsidRPr="006D7BA2">
        <w:rPr>
          <w:rFonts w:cs="Simplified Arabic"/>
          <w:sz w:val="28"/>
          <w:szCs w:val="28"/>
          <w:rtl/>
        </w:rPr>
        <w:t>تقتصر الدراسة على المملكة العربية السعودية، حيث سيتم التركيز على تجربة التأمين الصحي في مختلف مناطق المملكة، بما في ذلك المناطق الحضرية والريفية</w:t>
      </w:r>
      <w:r w:rsidRPr="006D7BA2">
        <w:rPr>
          <w:rFonts w:cs="Simplified Arabic"/>
          <w:sz w:val="28"/>
          <w:szCs w:val="28"/>
        </w:rPr>
        <w:t>.</w:t>
      </w:r>
    </w:p>
    <w:p w:rsidR="00432C23" w:rsidRPr="006D7BA2" w:rsidRDefault="00432C23" w:rsidP="00432C23">
      <w:pPr>
        <w:numPr>
          <w:ilvl w:val="0"/>
          <w:numId w:val="6"/>
        </w:numPr>
        <w:tabs>
          <w:tab w:val="left" w:pos="5392"/>
        </w:tabs>
        <w:bidi/>
        <w:spacing w:line="360" w:lineRule="auto"/>
        <w:rPr>
          <w:rFonts w:cs="Simplified Arabic"/>
          <w:sz w:val="28"/>
          <w:szCs w:val="28"/>
        </w:rPr>
      </w:pPr>
      <w:r w:rsidRPr="006D7BA2">
        <w:rPr>
          <w:rFonts w:cs="Simplified Arabic"/>
          <w:sz w:val="28"/>
          <w:szCs w:val="28"/>
          <w:rtl/>
        </w:rPr>
        <w:t>الحد الموضوعي</w:t>
      </w:r>
      <w:r w:rsidRPr="006D7BA2">
        <w:rPr>
          <w:rFonts w:cs="Simplified Arabic"/>
          <w:sz w:val="28"/>
          <w:szCs w:val="28"/>
        </w:rPr>
        <w:t>:</w:t>
      </w:r>
      <w:r w:rsidRPr="006D7BA2">
        <w:rPr>
          <w:rFonts w:cs="Simplified Arabic"/>
          <w:sz w:val="28"/>
          <w:szCs w:val="28"/>
        </w:rPr>
        <w:br/>
      </w:r>
      <w:r w:rsidRPr="006D7BA2">
        <w:rPr>
          <w:rFonts w:cs="Simplified Arabic"/>
          <w:sz w:val="28"/>
          <w:szCs w:val="28"/>
          <w:rtl/>
        </w:rPr>
        <w:t>تركز الدراسة على دراسة تأثير التأمين الصحي على جودة الخدمات الصحية من خلال تقييم رضا المرضى، وتحليل الفجوات بين المناطق المختلفة في تقديم هذه الخدمات</w:t>
      </w:r>
      <w:r w:rsidRPr="006D7BA2">
        <w:rPr>
          <w:rFonts w:cs="Simplified Arabic" w:hint="cs"/>
          <w:sz w:val="28"/>
          <w:szCs w:val="28"/>
          <w:rtl/>
        </w:rPr>
        <w:t>،</w:t>
      </w:r>
      <w:r w:rsidRPr="006D7BA2">
        <w:rPr>
          <w:rFonts w:cs="Simplified Arabic"/>
          <w:sz w:val="28"/>
          <w:szCs w:val="28"/>
          <w:rtl/>
        </w:rPr>
        <w:t xml:space="preserve"> لن تشمل الدراسة تحليل الأنظمة الصحية الأخرى التي قد توجد في البلدان المجاورة أو مقارنة تأثير التأمين الصحي مع أنظمة أخرى</w:t>
      </w:r>
      <w:r w:rsidRPr="006D7BA2">
        <w:rPr>
          <w:rFonts w:cs="Simplified Arabic"/>
          <w:sz w:val="28"/>
          <w:szCs w:val="28"/>
        </w:rPr>
        <w:t>.</w:t>
      </w:r>
    </w:p>
    <w:p w:rsidR="00432C23" w:rsidRDefault="00432C23" w:rsidP="00432C23">
      <w:pPr>
        <w:tabs>
          <w:tab w:val="left" w:pos="5392"/>
        </w:tabs>
        <w:bidi/>
        <w:rPr>
          <w:rFonts w:cs="Simplified Arabic"/>
          <w:sz w:val="28"/>
          <w:szCs w:val="28"/>
          <w:rtl/>
        </w:rPr>
      </w:pPr>
    </w:p>
    <w:p w:rsidR="00432C23" w:rsidRDefault="00432C23" w:rsidP="00432C23">
      <w:pPr>
        <w:tabs>
          <w:tab w:val="left" w:pos="5392"/>
        </w:tabs>
        <w:bidi/>
        <w:rPr>
          <w:rFonts w:cs="Simplified Arabic"/>
          <w:sz w:val="28"/>
          <w:szCs w:val="28"/>
          <w:rtl/>
        </w:rPr>
      </w:pPr>
    </w:p>
    <w:p w:rsidR="00432C23" w:rsidRDefault="00432C23" w:rsidP="00801B1A">
      <w:pPr>
        <w:tabs>
          <w:tab w:val="left" w:pos="5392"/>
        </w:tabs>
        <w:bidi/>
        <w:outlineLvl w:val="0"/>
        <w:rPr>
          <w:rFonts w:cs="Simplified Arabic"/>
          <w:b/>
          <w:bCs/>
          <w:color w:val="365F91" w:themeColor="accent1" w:themeShade="BF"/>
          <w:sz w:val="28"/>
          <w:szCs w:val="28"/>
          <w:u w:val="single"/>
          <w:rtl/>
        </w:rPr>
      </w:pPr>
      <w:bookmarkStart w:id="24" w:name="_Toc192806143"/>
      <w:r w:rsidRPr="006D7BA2">
        <w:rPr>
          <w:rFonts w:cs="Simplified Arabic" w:hint="cs"/>
          <w:b/>
          <w:bCs/>
          <w:color w:val="365F91" w:themeColor="accent1" w:themeShade="BF"/>
          <w:sz w:val="28"/>
          <w:szCs w:val="28"/>
          <w:u w:val="single"/>
          <w:rtl/>
        </w:rPr>
        <w:lastRenderedPageBreak/>
        <w:t>خاتمة الفصل</w:t>
      </w:r>
      <w:bookmarkEnd w:id="24"/>
    </w:p>
    <w:p w:rsidR="00432C23" w:rsidRPr="006D7BA2" w:rsidRDefault="00432C23" w:rsidP="00432C23">
      <w:pPr>
        <w:tabs>
          <w:tab w:val="left" w:pos="5392"/>
        </w:tabs>
        <w:bidi/>
        <w:jc w:val="both"/>
        <w:rPr>
          <w:rFonts w:cs="Simplified Arabic"/>
          <w:sz w:val="28"/>
          <w:szCs w:val="28"/>
        </w:rPr>
      </w:pPr>
      <w:r>
        <w:rPr>
          <w:rFonts w:cs="Simplified Arabic"/>
          <w:sz w:val="28"/>
          <w:szCs w:val="28"/>
          <w:rtl/>
        </w:rPr>
        <w:t>في هذا الفصل</w:t>
      </w:r>
      <w:r w:rsidRPr="006D7BA2">
        <w:rPr>
          <w:rFonts w:cs="Simplified Arabic"/>
          <w:sz w:val="28"/>
          <w:szCs w:val="28"/>
          <w:rtl/>
        </w:rPr>
        <w:t xml:space="preserve"> قدمنا لمحة عامة عن موضوع</w:t>
      </w:r>
      <w:r>
        <w:rPr>
          <w:rFonts w:cs="Simplified Arabic"/>
          <w:sz w:val="28"/>
          <w:szCs w:val="28"/>
          <w:rtl/>
        </w:rPr>
        <w:t xml:space="preserve"> البحث</w:t>
      </w:r>
      <w:r w:rsidRPr="006D7BA2">
        <w:rPr>
          <w:rFonts w:cs="Simplified Arabic"/>
          <w:sz w:val="28"/>
          <w:szCs w:val="28"/>
          <w:rtl/>
        </w:rPr>
        <w:t xml:space="preserve"> حيث تناولنا المفاهيم الأساسية المتعلقة بالت</w:t>
      </w:r>
      <w:r>
        <w:rPr>
          <w:rFonts w:cs="Simplified Arabic"/>
          <w:sz w:val="28"/>
          <w:szCs w:val="28"/>
          <w:rtl/>
        </w:rPr>
        <w:t>أمين الصحي وجودة الخدمات الصحية كما حددنا مشكلة البحث وأهدافه</w:t>
      </w:r>
      <w:r w:rsidRPr="006D7BA2">
        <w:rPr>
          <w:rFonts w:cs="Simplified Arabic"/>
          <w:sz w:val="28"/>
          <w:szCs w:val="28"/>
          <w:rtl/>
        </w:rPr>
        <w:t xml:space="preserve"> إضافة إلى صياغة ال</w:t>
      </w:r>
      <w:r>
        <w:rPr>
          <w:rFonts w:cs="Simplified Arabic"/>
          <w:sz w:val="28"/>
          <w:szCs w:val="28"/>
          <w:rtl/>
        </w:rPr>
        <w:t>فروض التي سنقوم باختبارها لاح</w:t>
      </w:r>
      <w:r>
        <w:rPr>
          <w:rFonts w:cs="Simplified Arabic" w:hint="cs"/>
          <w:sz w:val="28"/>
          <w:szCs w:val="28"/>
          <w:rtl/>
        </w:rPr>
        <w:t xml:space="preserve">ق ، وعليه </w:t>
      </w:r>
      <w:r>
        <w:rPr>
          <w:rFonts w:cs="Simplified Arabic"/>
          <w:sz w:val="28"/>
          <w:szCs w:val="28"/>
          <w:rtl/>
        </w:rPr>
        <w:t>يعتبر هذا الفصل الأساس الذي ي</w:t>
      </w:r>
      <w:r w:rsidRPr="006D7BA2">
        <w:rPr>
          <w:rFonts w:cs="Simplified Arabic"/>
          <w:sz w:val="28"/>
          <w:szCs w:val="28"/>
          <w:rtl/>
        </w:rPr>
        <w:t>بنى عليه البحث، إذ يساعد</w:t>
      </w:r>
      <w:r>
        <w:rPr>
          <w:rFonts w:cs="Simplified Arabic" w:hint="cs"/>
          <w:sz w:val="28"/>
          <w:szCs w:val="28"/>
          <w:rtl/>
        </w:rPr>
        <w:t>نا</w:t>
      </w:r>
      <w:r w:rsidRPr="006D7BA2">
        <w:rPr>
          <w:rFonts w:cs="Simplified Arabic"/>
          <w:sz w:val="28"/>
          <w:szCs w:val="28"/>
          <w:rtl/>
        </w:rPr>
        <w:t xml:space="preserve"> في توضيح العلاقة بين المتغيرات ودورها في تحسين جودة الخدمات الصحية</w:t>
      </w:r>
      <w:r>
        <w:rPr>
          <w:rFonts w:cs="Simplified Arabic" w:hint="cs"/>
          <w:sz w:val="28"/>
          <w:szCs w:val="28"/>
          <w:rtl/>
        </w:rPr>
        <w:t xml:space="preserve">، </w:t>
      </w:r>
      <w:r w:rsidRPr="006D7BA2">
        <w:rPr>
          <w:rFonts w:cs="Simplified Arabic"/>
          <w:sz w:val="28"/>
          <w:szCs w:val="28"/>
          <w:rtl/>
        </w:rPr>
        <w:t xml:space="preserve"> ومن خلال هذا الإطار</w:t>
      </w:r>
      <w:r>
        <w:rPr>
          <w:rFonts w:cs="Simplified Arabic" w:hint="cs"/>
          <w:sz w:val="28"/>
          <w:szCs w:val="28"/>
          <w:rtl/>
        </w:rPr>
        <w:t xml:space="preserve"> </w:t>
      </w:r>
      <w:r>
        <w:rPr>
          <w:rFonts w:cs="Simplified Arabic"/>
          <w:sz w:val="28"/>
          <w:szCs w:val="28"/>
          <w:rtl/>
        </w:rPr>
        <w:t>نكون قد وضعنا تصور</w:t>
      </w:r>
      <w:r w:rsidRPr="006D7BA2">
        <w:rPr>
          <w:rFonts w:cs="Simplified Arabic"/>
          <w:sz w:val="28"/>
          <w:szCs w:val="28"/>
          <w:rtl/>
        </w:rPr>
        <w:t xml:space="preserve"> يمهد للفصول القادمة التي ستتناول </w:t>
      </w:r>
      <w:r>
        <w:rPr>
          <w:rFonts w:cs="Simplified Arabic" w:hint="cs"/>
          <w:sz w:val="28"/>
          <w:szCs w:val="28"/>
          <w:rtl/>
        </w:rPr>
        <w:t>باقي اجزاء الدراسة.</w:t>
      </w:r>
    </w:p>
    <w:p w:rsidR="00432C23" w:rsidRPr="006D7BA2" w:rsidRDefault="00432C23" w:rsidP="00432C23">
      <w:pPr>
        <w:tabs>
          <w:tab w:val="left" w:pos="5392"/>
        </w:tabs>
        <w:bidi/>
        <w:rPr>
          <w:rFonts w:cs="Simplified Arabic"/>
          <w:b/>
          <w:bCs/>
          <w:vanish/>
          <w:color w:val="365F91" w:themeColor="accent1" w:themeShade="BF"/>
          <w:sz w:val="28"/>
          <w:szCs w:val="28"/>
          <w:u w:val="single"/>
        </w:rPr>
      </w:pPr>
      <w:r w:rsidRPr="006D7BA2">
        <w:rPr>
          <w:rFonts w:cs="Simplified Arabic"/>
          <w:b/>
          <w:bCs/>
          <w:vanish/>
          <w:color w:val="365F91" w:themeColor="accent1" w:themeShade="BF"/>
          <w:sz w:val="28"/>
          <w:szCs w:val="28"/>
          <w:u w:val="single"/>
          <w:rtl/>
        </w:rPr>
        <w:t>أسفل النموذج</w:t>
      </w:r>
    </w:p>
    <w:p w:rsidR="00432C23" w:rsidRPr="006D7BA2" w:rsidRDefault="00432C23" w:rsidP="00432C23">
      <w:pPr>
        <w:tabs>
          <w:tab w:val="left" w:pos="5392"/>
        </w:tabs>
        <w:bidi/>
        <w:rPr>
          <w:rFonts w:cs="Simplified Arabic"/>
          <w:b/>
          <w:bCs/>
          <w:color w:val="365F91" w:themeColor="accent1" w:themeShade="BF"/>
          <w:sz w:val="28"/>
          <w:szCs w:val="28"/>
          <w:u w:val="single"/>
          <w:rtl/>
        </w:rPr>
      </w:pPr>
    </w:p>
    <w:p w:rsidR="00432C23" w:rsidRPr="003812EA" w:rsidRDefault="00432C23" w:rsidP="00432C23">
      <w:pPr>
        <w:tabs>
          <w:tab w:val="left" w:pos="5392"/>
        </w:tabs>
        <w:bidi/>
        <w:rPr>
          <w:rFonts w:cs="Simplified Arabic"/>
          <w:sz w:val="32"/>
          <w:szCs w:val="32"/>
        </w:rPr>
      </w:pPr>
    </w:p>
    <w:p w:rsidR="00EE2593" w:rsidRDefault="00EE259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rsidP="00432C23">
      <w:pPr>
        <w:rPr>
          <w:rtl/>
          <w:lang w:bidi="ar-EG"/>
        </w:rPr>
      </w:pPr>
    </w:p>
    <w:p w:rsidR="00432C23" w:rsidRDefault="00432C23" w:rsidP="00432C23">
      <w:pPr>
        <w:rPr>
          <w:rtl/>
          <w:lang w:bidi="ar-EG"/>
        </w:rPr>
      </w:pPr>
    </w:p>
    <w:p w:rsidR="00432C23" w:rsidRDefault="00432C23" w:rsidP="00432C23">
      <w:pPr>
        <w:rPr>
          <w:rtl/>
          <w:lang w:bidi="ar-EG"/>
        </w:rPr>
      </w:pPr>
    </w:p>
    <w:p w:rsidR="00432C23" w:rsidRDefault="00432C23" w:rsidP="00432C23">
      <w:pPr>
        <w:jc w:val="center"/>
        <w:rPr>
          <w:u w:val="single"/>
          <w:rtl/>
          <w:lang w:bidi="ar-EG"/>
        </w:rPr>
      </w:pPr>
    </w:p>
    <w:p w:rsidR="00432C23" w:rsidRDefault="00432C23" w:rsidP="00432C23">
      <w:pPr>
        <w:jc w:val="center"/>
        <w:rPr>
          <w:u w:val="single"/>
          <w:rtl/>
          <w:lang w:bidi="ar-EG"/>
        </w:rPr>
      </w:pPr>
    </w:p>
    <w:p w:rsidR="00432C23" w:rsidRDefault="00432C23" w:rsidP="00432C23">
      <w:pPr>
        <w:jc w:val="center"/>
        <w:rPr>
          <w:u w:val="single"/>
          <w:rtl/>
          <w:lang w:bidi="ar-EG"/>
        </w:rPr>
      </w:pPr>
    </w:p>
    <w:p w:rsidR="00432C23" w:rsidRDefault="00432C23" w:rsidP="00432C23">
      <w:pPr>
        <w:jc w:val="center"/>
        <w:rPr>
          <w:u w:val="single"/>
          <w:rtl/>
          <w:lang w:bidi="ar-EG"/>
        </w:rPr>
      </w:pPr>
    </w:p>
    <w:p w:rsidR="00432C23" w:rsidRPr="001C1B65" w:rsidRDefault="00432C23" w:rsidP="00432C23">
      <w:pPr>
        <w:jc w:val="center"/>
        <w:rPr>
          <w:u w:val="single"/>
          <w:rtl/>
          <w:lang w:bidi="ar-EG"/>
        </w:rPr>
      </w:pPr>
    </w:p>
    <w:p w:rsidR="00432C23" w:rsidRDefault="00432C23" w:rsidP="00801B1A">
      <w:pPr>
        <w:jc w:val="center"/>
        <w:outlineLvl w:val="0"/>
        <w:rPr>
          <w:rStyle w:val="fontstyle01"/>
          <w:u w:val="single"/>
          <w:rtl/>
        </w:rPr>
      </w:pPr>
      <w:bookmarkStart w:id="25" w:name="_Toc192806144"/>
      <w:r w:rsidRPr="001C1B65">
        <w:rPr>
          <w:rStyle w:val="fontstyle01"/>
          <w:u w:val="single"/>
          <w:rtl/>
        </w:rPr>
        <w:t>الفصل الثاني</w:t>
      </w:r>
      <w:r w:rsidRPr="001C1B65">
        <w:rPr>
          <w:rFonts w:ascii="SimplifiedArabic-Bold" w:hAnsi="SimplifiedArabic-Bold"/>
          <w:b/>
          <w:bCs/>
          <w:color w:val="222222"/>
          <w:sz w:val="40"/>
          <w:szCs w:val="40"/>
          <w:u w:val="single"/>
        </w:rPr>
        <w:br/>
      </w:r>
      <w:r w:rsidRPr="001C1B65">
        <w:rPr>
          <w:rStyle w:val="fontstyle01"/>
          <w:u w:val="single"/>
          <w:rtl/>
        </w:rPr>
        <w:t>الإطار النظر ي و الدراسات السابقة</w:t>
      </w:r>
      <w:bookmarkEnd w:id="25"/>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432C23">
      <w:pPr>
        <w:jc w:val="center"/>
        <w:rPr>
          <w:rStyle w:val="fontstyle01"/>
          <w:u w:val="single"/>
          <w:rtl/>
        </w:rPr>
      </w:pPr>
    </w:p>
    <w:p w:rsidR="00432C23" w:rsidRDefault="00432C23" w:rsidP="00F0559E">
      <w:pPr>
        <w:rPr>
          <w:rStyle w:val="fontstyle01"/>
          <w:u w:val="single"/>
          <w:rtl/>
        </w:rPr>
      </w:pPr>
    </w:p>
    <w:p w:rsidR="00432C23" w:rsidRPr="003B7957" w:rsidRDefault="00432C23" w:rsidP="00801B1A">
      <w:pPr>
        <w:spacing w:line="360" w:lineRule="auto"/>
        <w:jc w:val="right"/>
        <w:outlineLvl w:val="0"/>
        <w:rPr>
          <w:rStyle w:val="fontstyle01"/>
          <w:color w:val="365F91" w:themeColor="accent1" w:themeShade="BF"/>
          <w:u w:val="single"/>
          <w:rtl/>
        </w:rPr>
      </w:pPr>
      <w:bookmarkStart w:id="26" w:name="_Toc192806145"/>
      <w:r w:rsidRPr="003B7957">
        <w:rPr>
          <w:rStyle w:val="fontstyle01"/>
          <w:rFonts w:hint="cs"/>
          <w:color w:val="365F91" w:themeColor="accent1" w:themeShade="BF"/>
          <w:u w:val="single"/>
          <w:rtl/>
        </w:rPr>
        <w:lastRenderedPageBreak/>
        <w:t>مقدمة</w:t>
      </w:r>
      <w:bookmarkEnd w:id="26"/>
    </w:p>
    <w:p w:rsidR="00432C23" w:rsidRDefault="00432C23" w:rsidP="00432C23">
      <w:pPr>
        <w:bidi/>
        <w:spacing w:line="360" w:lineRule="auto"/>
        <w:jc w:val="both"/>
        <w:rPr>
          <w:rFonts w:cs="Simplified Arabic"/>
          <w:sz w:val="28"/>
          <w:szCs w:val="28"/>
          <w:rtl/>
        </w:rPr>
      </w:pPr>
      <w:r>
        <w:rPr>
          <w:rFonts w:cs="Simplified Arabic"/>
          <w:sz w:val="28"/>
          <w:szCs w:val="28"/>
          <w:rtl/>
        </w:rPr>
        <w:t>في هذا الفصل</w:t>
      </w:r>
      <w:r w:rsidRPr="003B7957">
        <w:rPr>
          <w:rFonts w:cs="Simplified Arabic"/>
          <w:sz w:val="28"/>
          <w:szCs w:val="28"/>
          <w:rtl/>
        </w:rPr>
        <w:t xml:space="preserve"> سيتم التركيز على تحليل المفاهيم والنظريات المرتبطة بموضوع البحث، وذلك من خلال استعراض الإطار النظري الذي يوضح الأسس العلمية التي يقوم عليها البحث. سيتم توضيح المفاهيم الأساسية والعوامل المؤثرة في المشكلة البحثية، إلى جانب مناقشة أبرز النماذج النظرية. كما يتناول هذا الفصل</w:t>
      </w:r>
      <w:r>
        <w:rPr>
          <w:rFonts w:cs="Simplified Arabic" w:hint="cs"/>
          <w:sz w:val="28"/>
          <w:szCs w:val="28"/>
          <w:rtl/>
        </w:rPr>
        <w:t xml:space="preserve"> مع</w:t>
      </w:r>
      <w:r w:rsidRPr="003B7957">
        <w:rPr>
          <w:rFonts w:cs="Simplified Arabic"/>
          <w:sz w:val="28"/>
          <w:szCs w:val="28"/>
          <w:rtl/>
        </w:rPr>
        <w:t xml:space="preserve"> استعراض الدراسات السابقة التي تناولت موضوع البحث أو موضوعات مشابهة، بهدف استخلاص أبرز النتائج التي توصلت إليها تلك الدراسات، وتحديد أوجه التشابه والاختلاف</w:t>
      </w:r>
      <w:r>
        <w:rPr>
          <w:rFonts w:cs="Simplified Arabic"/>
          <w:sz w:val="28"/>
          <w:szCs w:val="28"/>
          <w:rtl/>
        </w:rPr>
        <w:t xml:space="preserve"> بينها وبين الدراسة الحالية</w:t>
      </w:r>
      <w:r>
        <w:rPr>
          <w:rFonts w:cs="Simplified Arabic" w:hint="cs"/>
          <w:sz w:val="28"/>
          <w:szCs w:val="28"/>
          <w:rtl/>
        </w:rPr>
        <w:t xml:space="preserve"> </w:t>
      </w:r>
      <w:r w:rsidRPr="003B7957">
        <w:rPr>
          <w:rFonts w:cs="Simplified Arabic"/>
          <w:sz w:val="28"/>
          <w:szCs w:val="28"/>
          <w:rtl/>
        </w:rPr>
        <w:t>ومن خلال هذا التحليل، سيتم تسليط الضوء على الفجوات البحثية التي لم يتم تناولها بعمق في الأدبيات السابقة، مما يسهم في توضيح الإضافة العلمية التي تقدمها هذه الدراسة، وفهم العلاقة بين المتغيرات محل الدراسة في ضوء ما تم التوصل إليه من نتائج وأدلة علمية سابقة</w:t>
      </w:r>
      <w:r w:rsidRPr="003B7957">
        <w:rPr>
          <w:rFonts w:cs="Simplified Arabic"/>
          <w:sz w:val="28"/>
          <w:szCs w:val="28"/>
        </w:rPr>
        <w:t>.</w:t>
      </w:r>
    </w:p>
    <w:p w:rsidR="00432C23" w:rsidRPr="00B632CD" w:rsidRDefault="00432C23" w:rsidP="00801B1A">
      <w:pPr>
        <w:tabs>
          <w:tab w:val="right" w:pos="4770"/>
        </w:tabs>
        <w:bidi/>
        <w:spacing w:line="360" w:lineRule="auto"/>
        <w:jc w:val="center"/>
        <w:outlineLvl w:val="0"/>
        <w:rPr>
          <w:rFonts w:cs="Simplified Arabic"/>
          <w:b/>
          <w:bCs/>
          <w:color w:val="365F91" w:themeColor="accent1" w:themeShade="BF"/>
          <w:sz w:val="36"/>
          <w:szCs w:val="36"/>
          <w:u w:val="single"/>
        </w:rPr>
      </w:pPr>
      <w:bookmarkStart w:id="27" w:name="_Toc192806146"/>
      <w:r w:rsidRPr="00B632CD">
        <w:rPr>
          <w:rFonts w:cs="Simplified Arabic" w:hint="cs"/>
          <w:b/>
          <w:bCs/>
          <w:color w:val="365F91" w:themeColor="accent1" w:themeShade="BF"/>
          <w:sz w:val="36"/>
          <w:szCs w:val="36"/>
          <w:u w:val="single"/>
          <w:rtl/>
          <w:lang w:bidi="ar-EG"/>
        </w:rPr>
        <w:t xml:space="preserve">المحور الاول: </w:t>
      </w:r>
      <w:r w:rsidRPr="00B632CD">
        <w:rPr>
          <w:rFonts w:cs="Simplified Arabic"/>
          <w:b/>
          <w:bCs/>
          <w:color w:val="365F91" w:themeColor="accent1" w:themeShade="BF"/>
          <w:sz w:val="36"/>
          <w:szCs w:val="36"/>
          <w:u w:val="single"/>
        </w:rPr>
        <w:t xml:space="preserve"> </w:t>
      </w:r>
      <w:r w:rsidRPr="00B632CD">
        <w:rPr>
          <w:rFonts w:cs="Simplified Arabic"/>
          <w:b/>
          <w:bCs/>
          <w:color w:val="365F91" w:themeColor="accent1" w:themeShade="BF"/>
          <w:sz w:val="36"/>
          <w:szCs w:val="36"/>
          <w:u w:val="single"/>
          <w:rtl/>
        </w:rPr>
        <w:t>الإطار النظري</w:t>
      </w:r>
      <w:bookmarkEnd w:id="27"/>
    </w:p>
    <w:p w:rsidR="00432C23" w:rsidRPr="003B7957" w:rsidRDefault="00432C23" w:rsidP="00801B1A">
      <w:pPr>
        <w:bidi/>
        <w:spacing w:line="360" w:lineRule="auto"/>
        <w:jc w:val="both"/>
        <w:outlineLvl w:val="0"/>
        <w:rPr>
          <w:rFonts w:cs="Simplified Arabic"/>
          <w:b/>
          <w:bCs/>
          <w:color w:val="365F91" w:themeColor="accent1" w:themeShade="BF"/>
          <w:sz w:val="28"/>
          <w:szCs w:val="28"/>
        </w:rPr>
      </w:pPr>
      <w:r w:rsidRPr="003B7957">
        <w:rPr>
          <w:rFonts w:cs="Simplified Arabic" w:hint="cs"/>
          <w:color w:val="365F91" w:themeColor="accent1" w:themeShade="BF"/>
          <w:sz w:val="28"/>
          <w:szCs w:val="28"/>
          <w:rtl/>
        </w:rPr>
        <w:t xml:space="preserve"> </w:t>
      </w:r>
      <w:bookmarkStart w:id="28" w:name="_Toc192806147"/>
      <w:r w:rsidRPr="003B7957">
        <w:rPr>
          <w:rFonts w:cs="Simplified Arabic"/>
          <w:b/>
          <w:bCs/>
          <w:color w:val="365F91" w:themeColor="accent1" w:themeShade="BF"/>
          <w:sz w:val="28"/>
          <w:szCs w:val="28"/>
        </w:rPr>
        <w:t>2-1</w:t>
      </w:r>
      <w:r w:rsidRPr="003B7957">
        <w:rPr>
          <w:rFonts w:cs="Simplified Arabic"/>
          <w:b/>
          <w:bCs/>
          <w:color w:val="365F91" w:themeColor="accent1" w:themeShade="BF"/>
          <w:sz w:val="28"/>
          <w:szCs w:val="28"/>
          <w:rtl/>
        </w:rPr>
        <w:t>مفهوم التأمين الصحي</w:t>
      </w:r>
      <w:r>
        <w:rPr>
          <w:rFonts w:cs="Simplified Arabic" w:hint="cs"/>
          <w:b/>
          <w:bCs/>
          <w:color w:val="365F91" w:themeColor="accent1" w:themeShade="BF"/>
          <w:sz w:val="28"/>
          <w:szCs w:val="28"/>
          <w:rtl/>
        </w:rPr>
        <w:t xml:space="preserve"> وتاريخه</w:t>
      </w:r>
      <w:bookmarkEnd w:id="28"/>
      <w:r>
        <w:rPr>
          <w:rFonts w:cs="Simplified Arabic" w:hint="cs"/>
          <w:b/>
          <w:bCs/>
          <w:color w:val="365F91" w:themeColor="accent1" w:themeShade="BF"/>
          <w:sz w:val="28"/>
          <w:szCs w:val="28"/>
          <w:rtl/>
        </w:rPr>
        <w:t xml:space="preserve"> </w:t>
      </w:r>
    </w:p>
    <w:p w:rsidR="00432C23" w:rsidRPr="003B7957" w:rsidRDefault="00432C23" w:rsidP="00432C23">
      <w:pPr>
        <w:bidi/>
        <w:spacing w:line="360" w:lineRule="auto"/>
        <w:jc w:val="both"/>
        <w:rPr>
          <w:rFonts w:cs="Simplified Arabic"/>
          <w:sz w:val="28"/>
          <w:szCs w:val="28"/>
        </w:rPr>
      </w:pPr>
      <w:r>
        <w:rPr>
          <w:rFonts w:cs="Simplified Arabic"/>
          <w:sz w:val="28"/>
          <w:szCs w:val="28"/>
          <w:rtl/>
        </w:rPr>
        <w:t>ي</w:t>
      </w:r>
      <w:r w:rsidRPr="003B7957">
        <w:rPr>
          <w:rFonts w:cs="Simplified Arabic"/>
          <w:sz w:val="28"/>
          <w:szCs w:val="28"/>
          <w:rtl/>
        </w:rPr>
        <w:t>عرف التأمين الصحي بأنه نظام يهدف إلى تغطية التكاليف الطبية للمؤمن عليهم من خلال اشتراكات دورية، بحيث يتحمل مزودو الخدمة جزءًا كبيرًا من نفقات العلاج، مما يسهم في توفير خدمات صحية ميسورة التكلفة وتحسين إمكانية الوصول إلى الرعاية الصحية (العتيبي، 2020). يُعد التأمين الصحي من العوامل الأساسية في دعم أنظمة الصحة العامة، حيث يساعد في تقليل العبء المالي على الأفراد ويضمن استمرارية تقديم الخدمات الصحية بجودة عالية (الحميدي، 2021</w:t>
      </w:r>
      <w:r>
        <w:rPr>
          <w:rFonts w:cs="Simplified Arabic" w:hint="cs"/>
          <w:sz w:val="28"/>
          <w:szCs w:val="28"/>
          <w:rtl/>
        </w:rPr>
        <w:t>)</w:t>
      </w:r>
    </w:p>
    <w:p w:rsidR="00432C23" w:rsidRPr="003B7957" w:rsidRDefault="00432C23" w:rsidP="00432C23">
      <w:pPr>
        <w:bidi/>
        <w:spacing w:line="360" w:lineRule="auto"/>
        <w:jc w:val="both"/>
        <w:rPr>
          <w:rFonts w:cs="Simplified Arabic"/>
          <w:sz w:val="28"/>
          <w:szCs w:val="28"/>
        </w:rPr>
      </w:pPr>
      <w:r w:rsidRPr="003B7957">
        <w:rPr>
          <w:rFonts w:cs="Simplified Arabic"/>
          <w:sz w:val="28"/>
          <w:szCs w:val="28"/>
          <w:rtl/>
        </w:rPr>
        <w:lastRenderedPageBreak/>
        <w:t>يختلف التأمين الصحي من دولة إلى أخرى حسب السياسات والتشريعات الصحية، حيث يمكن أن يكون إلزاميًا أو اختياريًا، حكوميًا أو خاصًا، شاملاً أو محدود التغطية. وتشير الدراسات إلى أن تطبيق التأمين الصحي الشامل يؤدي إلى تحسين جودة الخدمات الصحية من خلال زيادة التمويل وتوجيهه نحو تطوير المرافق الصحية وتعزيز الكفاءة التشغيلية (الناصر، 2019</w:t>
      </w:r>
      <w:r>
        <w:rPr>
          <w:rFonts w:cs="Simplified Arabic" w:hint="cs"/>
          <w:sz w:val="28"/>
          <w:szCs w:val="28"/>
          <w:rtl/>
        </w:rPr>
        <w:t>)</w:t>
      </w:r>
    </w:p>
    <w:p w:rsidR="00432C23" w:rsidRPr="003B7957" w:rsidRDefault="00432C23" w:rsidP="00432C23">
      <w:pPr>
        <w:bidi/>
        <w:spacing w:line="360" w:lineRule="auto"/>
        <w:jc w:val="both"/>
        <w:rPr>
          <w:rFonts w:cs="Simplified Arabic"/>
          <w:sz w:val="28"/>
          <w:szCs w:val="28"/>
        </w:rPr>
      </w:pPr>
      <w:r w:rsidRPr="003B7957">
        <w:rPr>
          <w:rFonts w:cs="Simplified Arabic"/>
          <w:sz w:val="28"/>
          <w:szCs w:val="28"/>
          <w:rtl/>
        </w:rPr>
        <w:t>شهد التأمين الصحي تطورًا ملحوظًا على مر العقود، حيث بدأ كنظام محدود يقتصر على بعض الفئات المهنية، ثم توسع ليشمل شرائح أكبر من المجتمع مع زيادة الحاجة إلى خدمات صحية متكاملة</w:t>
      </w:r>
      <w:r w:rsidRPr="003B7957">
        <w:rPr>
          <w:rFonts w:cs="Simplified Arabic"/>
          <w:sz w:val="28"/>
          <w:szCs w:val="28"/>
        </w:rPr>
        <w:t xml:space="preserve"> (Smith &amp; Johnson, 2018). </w:t>
      </w:r>
      <w:r w:rsidRPr="003B7957">
        <w:rPr>
          <w:rFonts w:cs="Simplified Arabic"/>
          <w:sz w:val="28"/>
          <w:szCs w:val="28"/>
          <w:rtl/>
        </w:rPr>
        <w:t>في أوائل القرن العشرين، بدأت العديد من الدول الغربية في تبني أنظمة تأمين صحي وطنية، مما أدى إلى تحسين الرعاية الصحية وزيادة متوسط العمر المتوقع</w:t>
      </w:r>
      <w:r w:rsidRPr="003B7957">
        <w:rPr>
          <w:rFonts w:cs="Simplified Arabic"/>
          <w:sz w:val="28"/>
          <w:szCs w:val="28"/>
        </w:rPr>
        <w:t xml:space="preserve"> (Jones, 2020).</w:t>
      </w:r>
    </w:p>
    <w:p w:rsidR="00432C23" w:rsidRDefault="00432C23" w:rsidP="00432C23">
      <w:pPr>
        <w:bidi/>
        <w:spacing w:line="360" w:lineRule="auto"/>
        <w:jc w:val="both"/>
        <w:rPr>
          <w:rFonts w:cs="Simplified Arabic"/>
          <w:b/>
          <w:bCs/>
          <w:color w:val="365F91" w:themeColor="accent1" w:themeShade="BF"/>
          <w:sz w:val="28"/>
          <w:szCs w:val="28"/>
          <w:rtl/>
        </w:rPr>
      </w:pPr>
      <w:r w:rsidRPr="003B7957">
        <w:rPr>
          <w:rFonts w:cs="Simplified Arabic"/>
          <w:sz w:val="28"/>
          <w:szCs w:val="28"/>
          <w:rtl/>
        </w:rPr>
        <w:t>في المملكة العربية السعودية، تم اعتماد التأمين الصحي الإلزامي تدريجيًا ضمن رؤية 2030 بهدف تحسين جودة الخدمات الصحية وزيادة مشاركة القطاع الخاص في تقديم الرعاية الصحية (وزارة الصحة السعودية، 2022). وقد أدى ذلك إلى توسيع نطاق التغطية الصحية وتعزيز الكفاءة التشغيلية لمقدمي الخدمات الطبية</w:t>
      </w:r>
      <w:r w:rsidRPr="003B7957">
        <w:rPr>
          <w:rFonts w:cs="Simplified Arabic"/>
          <w:sz w:val="28"/>
          <w:szCs w:val="28"/>
        </w:rPr>
        <w:t>.</w:t>
      </w:r>
    </w:p>
    <w:p w:rsidR="00432C23" w:rsidRPr="00E45D5D" w:rsidRDefault="00432C23" w:rsidP="00801B1A">
      <w:pPr>
        <w:bidi/>
        <w:spacing w:line="360" w:lineRule="auto"/>
        <w:jc w:val="both"/>
        <w:outlineLvl w:val="0"/>
        <w:rPr>
          <w:rFonts w:cs="Simplified Arabic"/>
          <w:b/>
          <w:bCs/>
          <w:color w:val="365F91" w:themeColor="accent1" w:themeShade="BF"/>
          <w:sz w:val="28"/>
          <w:szCs w:val="28"/>
        </w:rPr>
      </w:pPr>
      <w:bookmarkStart w:id="29" w:name="_Toc192806148"/>
      <w:r w:rsidRPr="00E45D5D">
        <w:rPr>
          <w:rFonts w:cs="Simplified Arabic"/>
          <w:b/>
          <w:bCs/>
          <w:color w:val="365F91" w:themeColor="accent1" w:themeShade="BF"/>
          <w:sz w:val="28"/>
          <w:szCs w:val="28"/>
        </w:rPr>
        <w:t xml:space="preserve">2-2-1 </w:t>
      </w:r>
      <w:r w:rsidRPr="00E45D5D">
        <w:rPr>
          <w:rFonts w:cs="Simplified Arabic"/>
          <w:b/>
          <w:bCs/>
          <w:color w:val="365F91" w:themeColor="accent1" w:themeShade="BF"/>
          <w:sz w:val="28"/>
          <w:szCs w:val="28"/>
          <w:rtl/>
        </w:rPr>
        <w:t>أنواع وأهمية التأمين الصحي وآلية العمل في المملكة العربية السعودية</w:t>
      </w:r>
      <w:bookmarkEnd w:id="29"/>
    </w:p>
    <w:p w:rsidR="00432C23" w:rsidRPr="00E45D5D" w:rsidRDefault="00432C23" w:rsidP="00432C23">
      <w:pPr>
        <w:bidi/>
        <w:spacing w:line="360" w:lineRule="auto"/>
        <w:jc w:val="both"/>
        <w:rPr>
          <w:rFonts w:cs="Simplified Arabic"/>
          <w:color w:val="365F91" w:themeColor="accent1" w:themeShade="BF"/>
          <w:sz w:val="28"/>
          <w:szCs w:val="28"/>
          <w:u w:val="single"/>
        </w:rPr>
      </w:pPr>
      <w:r w:rsidRPr="00E45D5D">
        <w:rPr>
          <w:rFonts w:cs="Simplified Arabic"/>
          <w:color w:val="365F91" w:themeColor="accent1" w:themeShade="BF"/>
          <w:sz w:val="28"/>
          <w:szCs w:val="28"/>
          <w:u w:val="single"/>
          <w:rtl/>
        </w:rPr>
        <w:t>أول</w:t>
      </w:r>
      <w:r w:rsidRPr="00E45D5D">
        <w:rPr>
          <w:rFonts w:cs="Simplified Arabic" w:hint="cs"/>
          <w:color w:val="365F91" w:themeColor="accent1" w:themeShade="BF"/>
          <w:sz w:val="28"/>
          <w:szCs w:val="28"/>
          <w:u w:val="single"/>
          <w:rtl/>
        </w:rPr>
        <w:t xml:space="preserve">ا: </w:t>
      </w:r>
      <w:r w:rsidRPr="00E45D5D">
        <w:rPr>
          <w:rFonts w:cs="Simplified Arabic"/>
          <w:color w:val="365F91" w:themeColor="accent1" w:themeShade="BF"/>
          <w:sz w:val="28"/>
          <w:szCs w:val="28"/>
          <w:u w:val="single"/>
          <w:rtl/>
        </w:rPr>
        <w:t xml:space="preserve"> أنواع التأمين الصحي</w:t>
      </w:r>
    </w:p>
    <w:p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يعد التأمين الصحي أحد الركائز الأساسية لتحقيق التغطية الصحية الشاملة، حيث يوفر للمواطنين والمقيمين خدمات طبية بجودة عالية مع تقليل الأعباء المالية. وينقسم التأمين الصحي إلى عدة أنواع وفقًا للجهة الممولة وطبيعة التغطية المقدمة</w:t>
      </w:r>
      <w:r w:rsidRPr="00E45D5D">
        <w:rPr>
          <w:rFonts w:cs="Simplified Arabic"/>
          <w:sz w:val="28"/>
          <w:szCs w:val="28"/>
        </w:rPr>
        <w:t>:</w:t>
      </w:r>
    </w:p>
    <w:p w:rsidR="00432C23" w:rsidRPr="00E45D5D"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lastRenderedPageBreak/>
        <w:t>التأمين الصحي الحكومي</w:t>
      </w:r>
    </w:p>
    <w:p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يتم تقديمه من قبل الدولة لمواطنيها بهدف ضمان وصولهم إلى الرعاية الصحية دون تحمل تكاليف مرتفعة</w:t>
      </w:r>
      <w:r>
        <w:rPr>
          <w:rFonts w:cs="Simplified Arabic" w:hint="cs"/>
          <w:sz w:val="28"/>
          <w:szCs w:val="28"/>
          <w:rtl/>
        </w:rPr>
        <w:t xml:space="preserve"> و</w:t>
      </w:r>
      <w:r w:rsidRPr="00E45D5D">
        <w:rPr>
          <w:rFonts w:cs="Simplified Arabic"/>
          <w:sz w:val="28"/>
          <w:szCs w:val="28"/>
          <w:rtl/>
        </w:rPr>
        <w:t>يشمل خدمات المستشفيات العامة والمراكز الصحية المدعومة حكوميًا</w:t>
      </w:r>
      <w:r>
        <w:rPr>
          <w:rFonts w:cs="Simplified Arabic" w:hint="cs"/>
          <w:sz w:val="28"/>
          <w:szCs w:val="28"/>
          <w:rtl/>
        </w:rPr>
        <w:t xml:space="preserve"> و</w:t>
      </w:r>
      <w:r w:rsidRPr="00E45D5D">
        <w:rPr>
          <w:rFonts w:cs="Simplified Arabic"/>
          <w:sz w:val="28"/>
          <w:szCs w:val="28"/>
          <w:rtl/>
        </w:rPr>
        <w:t>في المملكة العربية السعودية، يتم تقديم الخدمات الصحية للمواطنين عبر وزارة الصحة والمستشفيات الحكومية مجانًا (وزارة الصحة السعودية، 2023</w:t>
      </w:r>
      <w:r>
        <w:rPr>
          <w:rFonts w:cs="Simplified Arabic" w:hint="cs"/>
          <w:sz w:val="28"/>
          <w:szCs w:val="28"/>
          <w:rtl/>
        </w:rPr>
        <w:t>)</w:t>
      </w:r>
    </w:p>
    <w:p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الخاص</w:t>
      </w:r>
      <w:r>
        <w:rPr>
          <w:rFonts w:cs="Simplified Arabic" w:hint="cs"/>
          <w:sz w:val="28"/>
          <w:szCs w:val="28"/>
          <w:rtl/>
          <w:lang w:bidi="ar-EG"/>
        </w:rPr>
        <w:t xml:space="preserve"> و</w:t>
      </w:r>
      <w:r w:rsidRPr="00210A72">
        <w:rPr>
          <w:rFonts w:cs="Simplified Arabic"/>
          <w:sz w:val="28"/>
          <w:szCs w:val="28"/>
          <w:rtl/>
        </w:rPr>
        <w:t>توفره شركات التأمين التجاري للأفراد والشركات مقابل أقساط مالية شهرية أو سنوية</w:t>
      </w:r>
      <w:r>
        <w:rPr>
          <w:rFonts w:cs="Simplified Arabic" w:hint="cs"/>
          <w:sz w:val="28"/>
          <w:szCs w:val="28"/>
          <w:rtl/>
        </w:rPr>
        <w:t xml:space="preserve"> ، </w:t>
      </w:r>
      <w:r w:rsidRPr="00210A72">
        <w:rPr>
          <w:rFonts w:cs="Simplified Arabic"/>
          <w:sz w:val="28"/>
          <w:szCs w:val="28"/>
          <w:rtl/>
        </w:rPr>
        <w:t>يتيح الوصول إلى المستشفيات الخاصة، العيادات المتخصصة، وخدمات إضافية مثل العمليات الجراحية المتقدمة والفحوصات الدقيقة</w:t>
      </w:r>
      <w:r>
        <w:rPr>
          <w:rFonts w:cs="Simplified Arabic" w:hint="cs"/>
          <w:sz w:val="28"/>
          <w:szCs w:val="28"/>
          <w:rtl/>
        </w:rPr>
        <w:t xml:space="preserve"> و</w:t>
      </w:r>
      <w:r w:rsidRPr="00210A72">
        <w:rPr>
          <w:rFonts w:cs="Simplified Arabic"/>
          <w:sz w:val="28"/>
          <w:szCs w:val="28"/>
          <w:rtl/>
        </w:rPr>
        <w:t>يستهدف عادة المقيمين والعمالة الوافدة، إضافةً إلى المواطنين الراغبين في خدمات طبية أسرع ومتخصصة (الغامدي، 2021</w:t>
      </w:r>
      <w:r w:rsidRPr="00210A72">
        <w:rPr>
          <w:rFonts w:cs="Simplified Arabic"/>
          <w:sz w:val="28"/>
          <w:szCs w:val="28"/>
        </w:rPr>
        <w:t>).</w:t>
      </w:r>
    </w:p>
    <w:p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التعاوني</w:t>
      </w:r>
      <w:r>
        <w:rPr>
          <w:rFonts w:cs="Simplified Arabic" w:hint="cs"/>
          <w:sz w:val="28"/>
          <w:szCs w:val="28"/>
          <w:rtl/>
        </w:rPr>
        <w:t xml:space="preserve"> هو </w:t>
      </w:r>
      <w:r w:rsidRPr="00210A72">
        <w:rPr>
          <w:rFonts w:cs="Simplified Arabic"/>
          <w:sz w:val="28"/>
          <w:szCs w:val="28"/>
          <w:rtl/>
        </w:rPr>
        <w:t>نموذج تأميني يعتمد على مشاركة الأفراد أو المؤسسات في تكاليف الرعاية الصحية بناءً على مبادئ التعاون والتكافل الاجتماعي</w:t>
      </w:r>
      <w:r>
        <w:rPr>
          <w:rFonts w:cs="Simplified Arabic" w:hint="cs"/>
          <w:sz w:val="28"/>
          <w:szCs w:val="28"/>
          <w:rtl/>
        </w:rPr>
        <w:t xml:space="preserve"> حيث </w:t>
      </w:r>
      <w:r w:rsidRPr="00210A72">
        <w:rPr>
          <w:rFonts w:cs="Simplified Arabic"/>
          <w:sz w:val="28"/>
          <w:szCs w:val="28"/>
          <w:rtl/>
        </w:rPr>
        <w:t>يهدف إلى تحقيق التكافل الصحي بين الفئات المختلفة وتقليل الفجوات في الحصول على الرعاية الطبية</w:t>
      </w:r>
      <w:r>
        <w:rPr>
          <w:rFonts w:cs="Simplified Arabic" w:hint="cs"/>
          <w:sz w:val="28"/>
          <w:szCs w:val="28"/>
          <w:rtl/>
        </w:rPr>
        <w:t xml:space="preserve"> و</w:t>
      </w:r>
      <w:r w:rsidRPr="00210A72">
        <w:rPr>
          <w:rFonts w:cs="Simplified Arabic"/>
          <w:sz w:val="28"/>
          <w:szCs w:val="28"/>
          <w:rtl/>
        </w:rPr>
        <w:t>في السعودية، يعد "مجلس الضمان الصحي التعاوني" الجهة المسؤولة عن تنظيم التأمين الصحي الإلزامي للقطاع الخاص، ويشمل العاملين وأسرهم (مجلس الضمان الصحي، 2022</w:t>
      </w:r>
      <w:r w:rsidRPr="00210A72">
        <w:rPr>
          <w:rFonts w:cs="Simplified Arabic"/>
          <w:sz w:val="28"/>
          <w:szCs w:val="28"/>
        </w:rPr>
        <w:t>).</w:t>
      </w:r>
    </w:p>
    <w:p w:rsidR="00432C23" w:rsidRPr="00210A72" w:rsidRDefault="00432C23" w:rsidP="00432C23">
      <w:pPr>
        <w:numPr>
          <w:ilvl w:val="0"/>
          <w:numId w:val="7"/>
        </w:numPr>
        <w:bidi/>
        <w:spacing w:line="360" w:lineRule="auto"/>
        <w:jc w:val="both"/>
        <w:rPr>
          <w:rFonts w:cs="Simplified Arabic"/>
          <w:sz w:val="28"/>
          <w:szCs w:val="28"/>
        </w:rPr>
      </w:pPr>
      <w:r w:rsidRPr="00E45D5D">
        <w:rPr>
          <w:rFonts w:cs="Simplified Arabic"/>
          <w:sz w:val="28"/>
          <w:szCs w:val="28"/>
          <w:rtl/>
        </w:rPr>
        <w:t>التأمين الصحي الاجتماعي</w:t>
      </w:r>
      <w:r>
        <w:rPr>
          <w:rFonts w:cs="Simplified Arabic" w:hint="cs"/>
          <w:sz w:val="28"/>
          <w:szCs w:val="28"/>
          <w:rtl/>
          <w:lang w:bidi="ar-EG"/>
        </w:rPr>
        <w:t xml:space="preserve"> </w:t>
      </w:r>
      <w:r w:rsidRPr="00210A72">
        <w:rPr>
          <w:rFonts w:cs="Simplified Arabic"/>
          <w:sz w:val="28"/>
          <w:szCs w:val="28"/>
          <w:rtl/>
        </w:rPr>
        <w:t>يُطبق عادة في الدول التي تعتمد على اشتراكات العاملين وأصحاب العمل في تمويل التأمين الصحي</w:t>
      </w:r>
      <w:r>
        <w:rPr>
          <w:rFonts w:cs="Simplified Arabic" w:hint="cs"/>
          <w:sz w:val="28"/>
          <w:szCs w:val="28"/>
          <w:rtl/>
        </w:rPr>
        <w:t xml:space="preserve"> و </w:t>
      </w:r>
      <w:r w:rsidRPr="00210A72">
        <w:rPr>
          <w:rFonts w:cs="Simplified Arabic"/>
          <w:sz w:val="28"/>
          <w:szCs w:val="28"/>
          <w:rtl/>
        </w:rPr>
        <w:t>يوفر تغطية صحية شاملة للعاملين في القطاعين العام والخاص، وقد يتم توسيعه ليشمل غير العاملين من خل</w:t>
      </w:r>
      <w:r>
        <w:rPr>
          <w:rFonts w:cs="Simplified Arabic"/>
          <w:sz w:val="28"/>
          <w:szCs w:val="28"/>
          <w:rtl/>
        </w:rPr>
        <w:t>ال دعم حكوم</w:t>
      </w:r>
      <w:r>
        <w:rPr>
          <w:rFonts w:cs="Simplified Arabic" w:hint="cs"/>
          <w:sz w:val="28"/>
          <w:szCs w:val="28"/>
          <w:rtl/>
        </w:rPr>
        <w:t xml:space="preserve"> </w:t>
      </w:r>
      <w:r w:rsidRPr="00210A72">
        <w:rPr>
          <w:rFonts w:cs="Simplified Arabic"/>
          <w:sz w:val="28"/>
          <w:szCs w:val="28"/>
          <w:rtl/>
        </w:rPr>
        <w:t xml:space="preserve">في المملكة، لا يوجد نظام </w:t>
      </w:r>
      <w:r w:rsidRPr="00210A72">
        <w:rPr>
          <w:rFonts w:cs="Simplified Arabic"/>
          <w:sz w:val="28"/>
          <w:szCs w:val="28"/>
          <w:rtl/>
        </w:rPr>
        <w:lastRenderedPageBreak/>
        <w:t>تأمين صحي اجتماعي بالمعنى التقليدي، لكن بعض الشركات الكبرى تقدم تأمينًا صحيًا لموظفيها كجزء من مزايا التوظيف (العتيبي، 2020</w:t>
      </w:r>
      <w:r>
        <w:rPr>
          <w:rFonts w:cs="Simplified Arabic" w:hint="cs"/>
          <w:sz w:val="28"/>
          <w:szCs w:val="28"/>
          <w:rtl/>
        </w:rPr>
        <w:t>)</w:t>
      </w:r>
    </w:p>
    <w:p w:rsidR="00432C23" w:rsidRPr="00E45D5D" w:rsidRDefault="00432C23" w:rsidP="00432C23">
      <w:pPr>
        <w:bidi/>
        <w:spacing w:line="360" w:lineRule="auto"/>
        <w:jc w:val="both"/>
        <w:rPr>
          <w:rFonts w:cs="Simplified Arabic"/>
          <w:color w:val="365F91" w:themeColor="accent1" w:themeShade="BF"/>
          <w:sz w:val="28"/>
          <w:szCs w:val="28"/>
          <w:u w:val="single"/>
        </w:rPr>
      </w:pPr>
      <w:r w:rsidRPr="00E45D5D">
        <w:rPr>
          <w:rFonts w:cs="Simplified Arabic"/>
          <w:color w:val="365F91" w:themeColor="accent1" w:themeShade="BF"/>
          <w:sz w:val="28"/>
          <w:szCs w:val="28"/>
          <w:u w:val="single"/>
          <w:rtl/>
        </w:rPr>
        <w:t>ثانيًا: أهمية التأمين الصحي</w:t>
      </w:r>
    </w:p>
    <w:p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يعد التأمين الصحي أداة رئيسية في تحسين جودة الرعاية الصحية وتحقيق الأمان الصحي للأفراد والمجتمع. ويمكن تلخيص أهميته فيما يلي</w:t>
      </w:r>
      <w:r w:rsidRPr="00E45D5D">
        <w:rPr>
          <w:rFonts w:cs="Simplified Arabic"/>
          <w:sz w:val="28"/>
          <w:szCs w:val="28"/>
        </w:rPr>
        <w:t>:</w:t>
      </w:r>
    </w:p>
    <w:p w:rsidR="00432C23" w:rsidRPr="00210A72"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ضمان الوصول إلى الرعاية الصحية</w:t>
      </w:r>
      <w:r w:rsidRPr="00210A72">
        <w:rPr>
          <w:rFonts w:cs="Simplified Arabic" w:hint="cs"/>
          <w:sz w:val="28"/>
          <w:szCs w:val="28"/>
          <w:rtl/>
        </w:rPr>
        <w:t xml:space="preserve"> و</w:t>
      </w:r>
      <w:r w:rsidRPr="00210A72">
        <w:rPr>
          <w:rFonts w:cs="Simplified Arabic"/>
          <w:sz w:val="28"/>
          <w:szCs w:val="28"/>
          <w:rtl/>
        </w:rPr>
        <w:t>يساعد التأمين الصحي الأفراد في الحصول على الخدمات الطبية بسهولة دون القلق بشأن التكاليف الباهظة</w:t>
      </w:r>
      <w:r w:rsidRPr="00210A72">
        <w:rPr>
          <w:rFonts w:cs="Simplified Arabic"/>
          <w:sz w:val="28"/>
          <w:szCs w:val="28"/>
        </w:rPr>
        <w:t>.</w:t>
      </w:r>
    </w:p>
    <w:p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يقلل من معدلات التأجيل أو الامتناع عن تلقي العلاج بسبب الأوضاع المالية</w:t>
      </w:r>
      <w:r w:rsidRPr="00210A72">
        <w:rPr>
          <w:rFonts w:cs="Simplified Arabic"/>
          <w:sz w:val="28"/>
          <w:szCs w:val="28"/>
        </w:rPr>
        <w:t>.</w:t>
      </w:r>
    </w:p>
    <w:p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تقليل الأعباء المالية على الأفراد والدولة</w:t>
      </w:r>
    </w:p>
    <w:p w:rsidR="00432C23" w:rsidRPr="00210A72" w:rsidRDefault="00432C23" w:rsidP="00432C23">
      <w:pPr>
        <w:pStyle w:val="a3"/>
        <w:numPr>
          <w:ilvl w:val="0"/>
          <w:numId w:val="24"/>
        </w:numPr>
        <w:bidi/>
        <w:spacing w:line="360" w:lineRule="auto"/>
        <w:jc w:val="both"/>
        <w:rPr>
          <w:rFonts w:cs="Simplified Arabic"/>
          <w:sz w:val="28"/>
          <w:szCs w:val="28"/>
          <w:rtl/>
          <w:lang w:bidi="ar-EG"/>
        </w:rPr>
      </w:pPr>
      <w:r w:rsidRPr="00210A72">
        <w:rPr>
          <w:rFonts w:cs="Simplified Arabic"/>
          <w:sz w:val="28"/>
          <w:szCs w:val="28"/>
          <w:rtl/>
        </w:rPr>
        <w:t>يساهم في توزيع تكاليف العلاج بشكل أكثر عدالة، مما يقلل الضغط المالي على الأسر ذات الدخل المحدود</w:t>
      </w:r>
      <w:r w:rsidRPr="00210A72">
        <w:rPr>
          <w:rFonts w:cs="Simplified Arabic"/>
          <w:sz w:val="28"/>
          <w:szCs w:val="28"/>
        </w:rPr>
        <w:t>.</w:t>
      </w:r>
    </w:p>
    <w:p w:rsidR="00432C23"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يقلل من الإنفاق الحكومي المباشر على الصحة من خلال الشراكة بين القطاعين العام والخاص (البابطين، 2022</w:t>
      </w:r>
      <w:r w:rsidRPr="00210A72">
        <w:rPr>
          <w:rFonts w:cs="Simplified Arabic" w:hint="cs"/>
          <w:sz w:val="28"/>
          <w:szCs w:val="28"/>
          <w:rtl/>
        </w:rPr>
        <w:t>)</w:t>
      </w:r>
    </w:p>
    <w:p w:rsidR="00432C23" w:rsidRPr="00210A72" w:rsidRDefault="00432C23" w:rsidP="00432C23">
      <w:pPr>
        <w:pStyle w:val="a3"/>
        <w:numPr>
          <w:ilvl w:val="0"/>
          <w:numId w:val="24"/>
        </w:numPr>
        <w:bidi/>
        <w:spacing w:line="360" w:lineRule="auto"/>
        <w:jc w:val="both"/>
        <w:rPr>
          <w:rFonts w:cs="Simplified Arabic"/>
          <w:sz w:val="28"/>
          <w:szCs w:val="28"/>
        </w:rPr>
      </w:pPr>
      <w:r w:rsidRPr="00210A72">
        <w:rPr>
          <w:rFonts w:cs="Simplified Arabic"/>
          <w:sz w:val="28"/>
          <w:szCs w:val="28"/>
          <w:rtl/>
        </w:rPr>
        <w:t>يشجع المنافسة بين مقدمي الخدمات الطبية، مما يدفع المستشفيات والمراكز الصحية إلى تحسين مستوى الرعاية والخدمات</w:t>
      </w:r>
      <w:r w:rsidRPr="00210A72">
        <w:rPr>
          <w:rFonts w:cs="Simplified Arabic"/>
          <w:sz w:val="28"/>
          <w:szCs w:val="28"/>
        </w:rPr>
        <w:t>.</w:t>
      </w:r>
    </w:p>
    <w:p w:rsidR="00432C23" w:rsidRPr="00E45D5D" w:rsidRDefault="00432C23" w:rsidP="00432C23">
      <w:pPr>
        <w:numPr>
          <w:ilvl w:val="0"/>
          <w:numId w:val="8"/>
        </w:numPr>
        <w:bidi/>
        <w:spacing w:line="360" w:lineRule="auto"/>
        <w:jc w:val="both"/>
        <w:rPr>
          <w:rFonts w:cs="Simplified Arabic"/>
          <w:sz w:val="28"/>
          <w:szCs w:val="28"/>
        </w:rPr>
      </w:pPr>
      <w:r w:rsidRPr="00E45D5D">
        <w:rPr>
          <w:rFonts w:cs="Simplified Arabic"/>
          <w:sz w:val="28"/>
          <w:szCs w:val="28"/>
          <w:rtl/>
        </w:rPr>
        <w:t>يعزز استخدام التكنولوجيا الطبية المتقدمة والتطوير المستمر في المجال الصحي</w:t>
      </w:r>
      <w:r w:rsidRPr="00E45D5D">
        <w:rPr>
          <w:rFonts w:cs="Simplified Arabic"/>
          <w:sz w:val="28"/>
          <w:szCs w:val="28"/>
        </w:rPr>
        <w:t>.</w:t>
      </w:r>
    </w:p>
    <w:p w:rsidR="00432C23" w:rsidRPr="00E45D5D" w:rsidRDefault="00432C23" w:rsidP="00432C23">
      <w:pPr>
        <w:numPr>
          <w:ilvl w:val="0"/>
          <w:numId w:val="9"/>
        </w:numPr>
        <w:bidi/>
        <w:spacing w:line="360" w:lineRule="auto"/>
        <w:jc w:val="both"/>
        <w:rPr>
          <w:rFonts w:cs="Simplified Arabic"/>
          <w:sz w:val="28"/>
          <w:szCs w:val="28"/>
        </w:rPr>
      </w:pPr>
      <w:r w:rsidRPr="00E45D5D">
        <w:rPr>
          <w:rFonts w:cs="Simplified Arabic"/>
          <w:sz w:val="28"/>
          <w:szCs w:val="28"/>
          <w:rtl/>
        </w:rPr>
        <w:t>يساهم في تقليل فترات الانتظار، وتحسين إدارة الموارد، وزيادة كفاءة تقديم الخدمات</w:t>
      </w:r>
      <w:r w:rsidRPr="00E45D5D">
        <w:rPr>
          <w:rFonts w:cs="Simplified Arabic"/>
          <w:sz w:val="28"/>
          <w:szCs w:val="28"/>
        </w:rPr>
        <w:t>.</w:t>
      </w:r>
    </w:p>
    <w:p w:rsidR="00432C23" w:rsidRPr="00E45D5D" w:rsidRDefault="00432C23" w:rsidP="00432C23">
      <w:pPr>
        <w:numPr>
          <w:ilvl w:val="0"/>
          <w:numId w:val="9"/>
        </w:numPr>
        <w:bidi/>
        <w:spacing w:line="360" w:lineRule="auto"/>
        <w:jc w:val="both"/>
        <w:rPr>
          <w:rFonts w:cs="Simplified Arabic"/>
          <w:sz w:val="28"/>
          <w:szCs w:val="28"/>
        </w:rPr>
      </w:pPr>
      <w:r w:rsidRPr="00E45D5D">
        <w:rPr>
          <w:rFonts w:cs="Simplified Arabic"/>
          <w:sz w:val="28"/>
          <w:szCs w:val="28"/>
          <w:rtl/>
        </w:rPr>
        <w:lastRenderedPageBreak/>
        <w:t>يعزز التخطيط الاستراتيجي للرعاية الصحية، مما يضمن استدامة الخدمات الطبية على المدى الطويل (مجلس الضمان الصحي، 2023</w:t>
      </w:r>
      <w:r>
        <w:rPr>
          <w:rFonts w:cs="Simplified Arabic" w:hint="cs"/>
          <w:sz w:val="28"/>
          <w:szCs w:val="28"/>
          <w:rtl/>
        </w:rPr>
        <w:t>)</w:t>
      </w:r>
    </w:p>
    <w:p w:rsidR="00432C23" w:rsidRPr="00E45D5D" w:rsidRDefault="00432C23" w:rsidP="00432C23">
      <w:pPr>
        <w:numPr>
          <w:ilvl w:val="0"/>
          <w:numId w:val="10"/>
        </w:numPr>
        <w:bidi/>
        <w:spacing w:line="360" w:lineRule="auto"/>
        <w:jc w:val="both"/>
        <w:rPr>
          <w:rFonts w:cs="Simplified Arabic"/>
          <w:sz w:val="28"/>
          <w:szCs w:val="28"/>
        </w:rPr>
      </w:pPr>
      <w:r w:rsidRPr="00E45D5D">
        <w:rPr>
          <w:rFonts w:cs="Simplified Arabic"/>
          <w:sz w:val="28"/>
          <w:szCs w:val="28"/>
          <w:rtl/>
        </w:rPr>
        <w:t>يتيح للأفراد في مختلف الطبقات الاجتماعية الاستفادة من خدمات طبية متكافئة</w:t>
      </w:r>
      <w:r w:rsidRPr="00E45D5D">
        <w:rPr>
          <w:rFonts w:cs="Simplified Arabic"/>
          <w:sz w:val="28"/>
          <w:szCs w:val="28"/>
        </w:rPr>
        <w:t>.</w:t>
      </w:r>
    </w:p>
    <w:p w:rsidR="00432C23" w:rsidRPr="00E45D5D" w:rsidRDefault="00432C23" w:rsidP="00432C23">
      <w:pPr>
        <w:numPr>
          <w:ilvl w:val="0"/>
          <w:numId w:val="10"/>
        </w:numPr>
        <w:bidi/>
        <w:spacing w:line="360" w:lineRule="auto"/>
        <w:jc w:val="both"/>
        <w:rPr>
          <w:rFonts w:cs="Simplified Arabic"/>
          <w:sz w:val="28"/>
          <w:szCs w:val="28"/>
        </w:rPr>
      </w:pPr>
      <w:r w:rsidRPr="00E45D5D">
        <w:rPr>
          <w:rFonts w:cs="Simplified Arabic"/>
          <w:sz w:val="28"/>
          <w:szCs w:val="28"/>
          <w:rtl/>
        </w:rPr>
        <w:t>يسهم في تقليل الفجوات بين الفئات ذات الدخول المختلفة، خصوصًا في الخدمات الوقائية والعلاجية</w:t>
      </w:r>
      <w:r w:rsidRPr="00E45D5D">
        <w:rPr>
          <w:rFonts w:cs="Simplified Arabic"/>
          <w:sz w:val="28"/>
          <w:szCs w:val="28"/>
        </w:rPr>
        <w:t>.</w:t>
      </w:r>
    </w:p>
    <w:p w:rsidR="00432C23" w:rsidRPr="00E45D5D" w:rsidRDefault="00432C23" w:rsidP="00432C23">
      <w:pPr>
        <w:bidi/>
        <w:spacing w:line="360" w:lineRule="auto"/>
        <w:jc w:val="both"/>
        <w:rPr>
          <w:rFonts w:cs="Simplified Arabic"/>
          <w:color w:val="365F91" w:themeColor="accent1" w:themeShade="BF"/>
          <w:sz w:val="28"/>
          <w:szCs w:val="28"/>
          <w:u w:val="single"/>
        </w:rPr>
      </w:pPr>
      <w:r w:rsidRPr="00E45D5D">
        <w:rPr>
          <w:rFonts w:cs="Simplified Arabic"/>
          <w:color w:val="365F91" w:themeColor="accent1" w:themeShade="BF"/>
          <w:sz w:val="28"/>
          <w:szCs w:val="28"/>
          <w:u w:val="single"/>
          <w:rtl/>
        </w:rPr>
        <w:t>ثالثًا: آلية العمل بنظام التأمين الصحي في المملكة العربية السعودية</w:t>
      </w:r>
    </w:p>
    <w:p w:rsidR="00432C23" w:rsidRPr="00E45D5D" w:rsidRDefault="00432C23" w:rsidP="00432C23">
      <w:pPr>
        <w:bidi/>
        <w:spacing w:line="360" w:lineRule="auto"/>
        <w:jc w:val="both"/>
        <w:rPr>
          <w:rFonts w:cs="Simplified Arabic"/>
          <w:sz w:val="28"/>
          <w:szCs w:val="28"/>
        </w:rPr>
      </w:pPr>
      <w:r w:rsidRPr="00E45D5D">
        <w:rPr>
          <w:rFonts w:cs="Simplified Arabic"/>
          <w:sz w:val="28"/>
          <w:szCs w:val="28"/>
          <w:rtl/>
        </w:rPr>
        <w:t>تعتمد المملكة على نموذج تأمين صحي متكامل يهدف إلى تحقيق رؤية 2030 في تحسين جودة الخدمات الصحية وضمان استدامتها. وتتمثل آلية العمل في النقاط التالية</w:t>
      </w:r>
      <w:r w:rsidRPr="00E45D5D">
        <w:rPr>
          <w:rFonts w:cs="Simplified Arabic"/>
          <w:sz w:val="28"/>
          <w:szCs w:val="28"/>
        </w:rPr>
        <w:t>:</w:t>
      </w:r>
    </w:p>
    <w:p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الإلزامية والتغطية التأمينية</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التأمين الصحي إلزامي للعاملين في القطاع الخاص وأسرهم وفقًا للوائح مجلس الضمان الصحي</w:t>
      </w:r>
      <w:r w:rsidRPr="00E45D5D">
        <w:rPr>
          <w:rFonts w:cs="Simplified Arabic"/>
          <w:sz w:val="28"/>
          <w:szCs w:val="28"/>
        </w:rPr>
        <w:t>.</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تقديم خدمات الرعاية الصحية وفقًا لباقات التأمين المعتمدة لكل فئة</w:t>
      </w:r>
      <w:r w:rsidRPr="00E45D5D">
        <w:rPr>
          <w:rFonts w:cs="Simplified Arabic"/>
          <w:sz w:val="28"/>
          <w:szCs w:val="28"/>
        </w:rPr>
        <w:t>.</w:t>
      </w:r>
    </w:p>
    <w:p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دور مجلس الضمان الصحي التعاوني</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الجهة المنظمة للتأمين الصحي في المملكة، وتشرف على تطبيق الأنظمة واللوائح المتعلقة بالتأمين الصحي الإلزامي</w:t>
      </w:r>
      <w:r w:rsidRPr="00E45D5D">
        <w:rPr>
          <w:rFonts w:cs="Simplified Arabic"/>
          <w:sz w:val="28"/>
          <w:szCs w:val="28"/>
        </w:rPr>
        <w:t>.</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تعمل على ضمان التزام شركات التأمين ومقدمي الخدمات الصحية بالمعايير المطلوبة</w:t>
      </w:r>
      <w:r w:rsidRPr="00E45D5D">
        <w:rPr>
          <w:rFonts w:cs="Simplified Arabic"/>
          <w:sz w:val="28"/>
          <w:szCs w:val="28"/>
        </w:rPr>
        <w:t>.</w:t>
      </w:r>
    </w:p>
    <w:p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lastRenderedPageBreak/>
        <w:t>آلية تقديم الخدمات الصحية</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تقديم الخدمات من خلال شبكة من المستشفيات والمراكز الصحية المتعاقدة مع شركات التأمين</w:t>
      </w:r>
      <w:r w:rsidRPr="00E45D5D">
        <w:rPr>
          <w:rFonts w:cs="Simplified Arabic"/>
          <w:sz w:val="28"/>
          <w:szCs w:val="28"/>
        </w:rPr>
        <w:t>.</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يستخدم المؤمن لهم بطاقات تأمين صحي إلكترونية أو ورقية للوصول إلى الخدمات المطلوبة</w:t>
      </w:r>
      <w:r w:rsidRPr="00E45D5D">
        <w:rPr>
          <w:rFonts w:cs="Simplified Arabic"/>
          <w:sz w:val="28"/>
          <w:szCs w:val="28"/>
        </w:rPr>
        <w:t>.</w:t>
      </w:r>
    </w:p>
    <w:p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نظام الدفع والمطالبات</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تعتمد المملكة على أنظمة إلكترونية متطورة لمعالجة المطالبات الطبية وسداد الفواتير بين شركات التأمين ومقدمي الخدمات الصحية</w:t>
      </w:r>
      <w:r w:rsidRPr="00E45D5D">
        <w:rPr>
          <w:rFonts w:cs="Simplified Arabic"/>
          <w:sz w:val="28"/>
          <w:szCs w:val="28"/>
        </w:rPr>
        <w:t>.</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تحديد أسعار الخدمات وفقًا لسياسات التسعير المعتمدة من الجهات التنظيمية (الشهري، 2021</w:t>
      </w:r>
      <w:r>
        <w:rPr>
          <w:rFonts w:cs="Simplified Arabic" w:hint="cs"/>
          <w:sz w:val="28"/>
          <w:szCs w:val="28"/>
          <w:rtl/>
        </w:rPr>
        <w:t>)</w:t>
      </w:r>
    </w:p>
    <w:p w:rsidR="00432C23" w:rsidRPr="00E45D5D" w:rsidRDefault="00432C23" w:rsidP="00432C23">
      <w:pPr>
        <w:numPr>
          <w:ilvl w:val="0"/>
          <w:numId w:val="11"/>
        </w:numPr>
        <w:bidi/>
        <w:spacing w:line="360" w:lineRule="auto"/>
        <w:jc w:val="both"/>
        <w:rPr>
          <w:rFonts w:cs="Simplified Arabic"/>
          <w:sz w:val="28"/>
          <w:szCs w:val="28"/>
        </w:rPr>
      </w:pPr>
      <w:r w:rsidRPr="00E45D5D">
        <w:rPr>
          <w:rFonts w:cs="Simplified Arabic"/>
          <w:sz w:val="28"/>
          <w:szCs w:val="28"/>
          <w:rtl/>
        </w:rPr>
        <w:t>الرقابة وضمان الجودة</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يتم تقييم مقدمي الخدمات الصحية دوريًا لضمان الامتثال للمعايير الطبية والتأمينية</w:t>
      </w:r>
      <w:r w:rsidRPr="00E45D5D">
        <w:rPr>
          <w:rFonts w:cs="Simplified Arabic"/>
          <w:sz w:val="28"/>
          <w:szCs w:val="28"/>
        </w:rPr>
        <w:t>.</w:t>
      </w:r>
    </w:p>
    <w:p w:rsidR="00432C23" w:rsidRPr="00E45D5D" w:rsidRDefault="00432C23" w:rsidP="00432C23">
      <w:pPr>
        <w:numPr>
          <w:ilvl w:val="1"/>
          <w:numId w:val="11"/>
        </w:numPr>
        <w:bidi/>
        <w:spacing w:line="360" w:lineRule="auto"/>
        <w:jc w:val="both"/>
        <w:rPr>
          <w:rFonts w:cs="Simplified Arabic"/>
          <w:sz w:val="28"/>
          <w:szCs w:val="28"/>
        </w:rPr>
      </w:pPr>
      <w:r w:rsidRPr="00E45D5D">
        <w:rPr>
          <w:rFonts w:cs="Simplified Arabic"/>
          <w:sz w:val="28"/>
          <w:szCs w:val="28"/>
          <w:rtl/>
        </w:rPr>
        <w:t>توفر الجهات المختصة آليات للشكاوى والتظلمات لضمان حقوق المؤمن لهم</w:t>
      </w:r>
      <w:r w:rsidRPr="00E45D5D">
        <w:rPr>
          <w:rFonts w:cs="Simplified Arabic"/>
          <w:sz w:val="28"/>
          <w:szCs w:val="28"/>
        </w:rPr>
        <w:t>.</w:t>
      </w:r>
    </w:p>
    <w:p w:rsidR="00432C23" w:rsidRDefault="00432C23" w:rsidP="00432C23">
      <w:pPr>
        <w:bidi/>
        <w:spacing w:line="360" w:lineRule="auto"/>
        <w:jc w:val="both"/>
        <w:rPr>
          <w:rFonts w:cs="Simplified Arabic"/>
          <w:b/>
          <w:bCs/>
          <w:color w:val="365F91" w:themeColor="accent1" w:themeShade="BF"/>
          <w:sz w:val="28"/>
          <w:szCs w:val="28"/>
          <w:rtl/>
        </w:rPr>
      </w:pPr>
    </w:p>
    <w:p w:rsidR="00432C23" w:rsidRPr="00E45D5D" w:rsidRDefault="00432C23" w:rsidP="00432C23">
      <w:pPr>
        <w:bidi/>
        <w:spacing w:line="360" w:lineRule="auto"/>
        <w:jc w:val="both"/>
        <w:rPr>
          <w:rFonts w:cs="Simplified Arabic"/>
          <w:b/>
          <w:bCs/>
          <w:color w:val="365F91" w:themeColor="accent1" w:themeShade="BF"/>
          <w:sz w:val="28"/>
          <w:szCs w:val="28"/>
          <w:rtl/>
        </w:rPr>
      </w:pPr>
    </w:p>
    <w:p w:rsidR="00432C23" w:rsidRPr="00B632CD" w:rsidRDefault="00432C23" w:rsidP="00801B1A">
      <w:pPr>
        <w:bidi/>
        <w:spacing w:line="360" w:lineRule="auto"/>
        <w:jc w:val="both"/>
        <w:outlineLvl w:val="0"/>
        <w:rPr>
          <w:rFonts w:cs="Simplified Arabic"/>
          <w:b/>
          <w:bCs/>
          <w:color w:val="365F91" w:themeColor="accent1" w:themeShade="BF"/>
          <w:sz w:val="28"/>
          <w:szCs w:val="28"/>
          <w:u w:val="single"/>
          <w:rtl/>
        </w:rPr>
      </w:pPr>
      <w:bookmarkStart w:id="30" w:name="_Toc192806149"/>
      <w:r w:rsidRPr="00B632CD">
        <w:rPr>
          <w:rFonts w:cs="Simplified Arabic"/>
          <w:b/>
          <w:bCs/>
          <w:color w:val="365F91" w:themeColor="accent1" w:themeShade="BF"/>
          <w:sz w:val="28"/>
          <w:szCs w:val="28"/>
          <w:u w:val="single"/>
        </w:rPr>
        <w:lastRenderedPageBreak/>
        <w:t xml:space="preserve">2-2 </w:t>
      </w:r>
      <w:r w:rsidRPr="00B632CD">
        <w:rPr>
          <w:rFonts w:cs="Simplified Arabic"/>
          <w:b/>
          <w:bCs/>
          <w:color w:val="365F91" w:themeColor="accent1" w:themeShade="BF"/>
          <w:sz w:val="28"/>
          <w:szCs w:val="28"/>
          <w:u w:val="single"/>
          <w:rtl/>
        </w:rPr>
        <w:t>جودة الخدمات الصحية: المفهوم والمعايير والتأثير</w:t>
      </w:r>
      <w:bookmarkEnd w:id="30"/>
    </w:p>
    <w:p w:rsidR="00432C23" w:rsidRDefault="00432C23" w:rsidP="00432C23">
      <w:pPr>
        <w:bidi/>
        <w:spacing w:line="360" w:lineRule="auto"/>
        <w:jc w:val="both"/>
        <w:rPr>
          <w:rFonts w:cs="Simplified Arabic"/>
          <w:sz w:val="28"/>
          <w:szCs w:val="28"/>
          <w:rtl/>
        </w:rPr>
      </w:pPr>
      <w:r w:rsidRPr="00B632CD">
        <w:rPr>
          <w:rFonts w:cs="Simplified Arabic"/>
          <w:sz w:val="28"/>
          <w:szCs w:val="28"/>
          <w:rtl/>
        </w:rPr>
        <w:t>جودة الخدمات الصحية تُشير إلى تقديم رعاية صحية تتوافق مع المعايير والمواصفات المطلوبة، بهدف تلبية احتياجات المرضى وتوقعاتهم، مما يساهم في تحسين حالتهم الصحية وتقليل الأخطاء الطبية. تُعرف منظمة الصحة العالمية جودة الخدمات الصحية بأنها تقديم مجموعة من الأنشطة والأعمال التشخيصية أو العلاجية لضمان أفضل النتائج في مجال الصحة بأقل تكلفة ممكنة</w:t>
      </w:r>
      <w:r>
        <w:rPr>
          <w:rFonts w:cs="Simplified Arabic" w:hint="cs"/>
          <w:sz w:val="28"/>
          <w:szCs w:val="28"/>
          <w:rtl/>
        </w:rPr>
        <w:t xml:space="preserve">( </w:t>
      </w:r>
      <w:r w:rsidRPr="00040EF8">
        <w:rPr>
          <w:rFonts w:cs="Simplified Arabic"/>
          <w:sz w:val="28"/>
          <w:szCs w:val="28"/>
          <w:rtl/>
        </w:rPr>
        <w:t>عليان</w:t>
      </w:r>
      <w:r>
        <w:rPr>
          <w:rFonts w:cs="Simplified Arabic" w:hint="cs"/>
          <w:sz w:val="28"/>
          <w:szCs w:val="28"/>
          <w:rtl/>
        </w:rPr>
        <w:t xml:space="preserve"> و </w:t>
      </w:r>
      <w:r w:rsidRPr="00040EF8">
        <w:rPr>
          <w:rFonts w:cs="Simplified Arabic"/>
          <w:sz w:val="28"/>
          <w:szCs w:val="28"/>
          <w:rtl/>
        </w:rPr>
        <w:t>أحمد</w:t>
      </w:r>
      <w:r>
        <w:rPr>
          <w:rFonts w:cs="Simplified Arabic" w:hint="cs"/>
          <w:sz w:val="28"/>
          <w:szCs w:val="28"/>
          <w:rtl/>
        </w:rPr>
        <w:t>،</w:t>
      </w:r>
      <w:r w:rsidRPr="00040EF8">
        <w:rPr>
          <w:rFonts w:cs="Simplified Arabic"/>
          <w:sz w:val="28"/>
          <w:szCs w:val="28"/>
          <w:rtl/>
        </w:rPr>
        <w:t xml:space="preserve">2024). </w:t>
      </w:r>
    </w:p>
    <w:p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أبعاد جودة الخدمات الصحية</w:t>
      </w:r>
      <w:r w:rsidRPr="00B632CD">
        <w:rPr>
          <w:rFonts w:cs="Simplified Arabic"/>
          <w:color w:val="365F91" w:themeColor="accent1" w:themeShade="BF"/>
          <w:sz w:val="28"/>
          <w:szCs w:val="28"/>
          <w:u w:val="single"/>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الفعالية</w:t>
      </w:r>
      <w:r w:rsidRPr="00B632CD">
        <w:rPr>
          <w:rFonts w:cs="Simplified Arabic"/>
          <w:sz w:val="28"/>
          <w:szCs w:val="28"/>
        </w:rPr>
        <w:t xml:space="preserve">: </w:t>
      </w:r>
      <w:r w:rsidRPr="00B632CD">
        <w:rPr>
          <w:rFonts w:cs="Simplified Arabic"/>
          <w:sz w:val="28"/>
          <w:szCs w:val="28"/>
          <w:rtl/>
        </w:rPr>
        <w:t>تقديم الرعاية الصحية بناءً على الأدلة العلمية الحديثة لتحقيق أفضل النتائج الصحية</w:t>
      </w:r>
      <w:r w:rsidRPr="00B632CD">
        <w:rPr>
          <w:rFonts w:cs="Simplified Arabic"/>
          <w:sz w:val="28"/>
          <w:szCs w:val="28"/>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الكفاءة</w:t>
      </w:r>
      <w:r w:rsidRPr="00B632CD">
        <w:rPr>
          <w:rFonts w:cs="Simplified Arabic"/>
          <w:sz w:val="28"/>
          <w:szCs w:val="28"/>
        </w:rPr>
        <w:t xml:space="preserve">: </w:t>
      </w:r>
      <w:r w:rsidRPr="00B632CD">
        <w:rPr>
          <w:rFonts w:cs="Simplified Arabic"/>
          <w:sz w:val="28"/>
          <w:szCs w:val="28"/>
          <w:rtl/>
        </w:rPr>
        <w:t>استخدام الموارد المتاحة بشكل مثالي لتحقيق أفضل النتائج دون هدر</w:t>
      </w:r>
      <w:r w:rsidRPr="00B632CD">
        <w:rPr>
          <w:rFonts w:cs="Simplified Arabic"/>
          <w:sz w:val="28"/>
          <w:szCs w:val="28"/>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الاستجابة</w:t>
      </w:r>
      <w:r w:rsidRPr="00B632CD">
        <w:rPr>
          <w:rFonts w:cs="Simplified Arabic"/>
          <w:sz w:val="28"/>
          <w:szCs w:val="28"/>
        </w:rPr>
        <w:t xml:space="preserve">: </w:t>
      </w:r>
      <w:r w:rsidRPr="00B632CD">
        <w:rPr>
          <w:rFonts w:cs="Simplified Arabic"/>
          <w:sz w:val="28"/>
          <w:szCs w:val="28"/>
          <w:rtl/>
        </w:rPr>
        <w:t>تلبية احتياجات وتوقعات المرضى في الوقت المناسب وبطريقة ملائمة</w:t>
      </w:r>
      <w:r w:rsidRPr="00B632CD">
        <w:rPr>
          <w:rFonts w:cs="Simplified Arabic"/>
          <w:sz w:val="28"/>
          <w:szCs w:val="28"/>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السلامة</w:t>
      </w:r>
      <w:r w:rsidRPr="00B632CD">
        <w:rPr>
          <w:rFonts w:cs="Simplified Arabic"/>
          <w:sz w:val="28"/>
          <w:szCs w:val="28"/>
        </w:rPr>
        <w:t xml:space="preserve">: </w:t>
      </w:r>
      <w:r w:rsidRPr="00B632CD">
        <w:rPr>
          <w:rFonts w:cs="Simplified Arabic"/>
          <w:sz w:val="28"/>
          <w:szCs w:val="28"/>
          <w:rtl/>
        </w:rPr>
        <w:t>تجنب الأضرار والمخاطر المحتملة للمرضى أثناء تقديم الرعاية الصحية</w:t>
      </w:r>
      <w:r w:rsidRPr="00B632CD">
        <w:rPr>
          <w:rFonts w:cs="Simplified Arabic"/>
          <w:sz w:val="28"/>
          <w:szCs w:val="28"/>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الاستمرارية</w:t>
      </w:r>
      <w:r w:rsidRPr="00B632CD">
        <w:rPr>
          <w:rFonts w:cs="Simplified Arabic"/>
          <w:sz w:val="28"/>
          <w:szCs w:val="28"/>
        </w:rPr>
        <w:t xml:space="preserve">: </w:t>
      </w:r>
      <w:r w:rsidRPr="00B632CD">
        <w:rPr>
          <w:rFonts w:cs="Simplified Arabic"/>
          <w:sz w:val="28"/>
          <w:szCs w:val="28"/>
          <w:rtl/>
        </w:rPr>
        <w:t>ضمان تقديم الرعاية الصحية بشكل متواصل ومنسق بين مختلف مقدمي الخدمات</w:t>
      </w:r>
      <w:r w:rsidRPr="00B632CD">
        <w:rPr>
          <w:rFonts w:cs="Simplified Arabic"/>
          <w:sz w:val="28"/>
          <w:szCs w:val="28"/>
        </w:rPr>
        <w:t>.</w:t>
      </w:r>
    </w:p>
    <w:p w:rsidR="00432C23" w:rsidRPr="00B632CD" w:rsidRDefault="00432C23" w:rsidP="00432C23">
      <w:pPr>
        <w:numPr>
          <w:ilvl w:val="0"/>
          <w:numId w:val="12"/>
        </w:numPr>
        <w:bidi/>
        <w:spacing w:line="360" w:lineRule="auto"/>
        <w:jc w:val="both"/>
        <w:rPr>
          <w:rFonts w:cs="Simplified Arabic"/>
          <w:sz w:val="28"/>
          <w:szCs w:val="28"/>
        </w:rPr>
      </w:pPr>
      <w:r w:rsidRPr="00B632CD">
        <w:rPr>
          <w:rFonts w:cs="Simplified Arabic"/>
          <w:sz w:val="28"/>
          <w:szCs w:val="28"/>
          <w:rtl/>
        </w:rPr>
        <w:t>العدالة</w:t>
      </w:r>
      <w:r w:rsidRPr="00B632CD">
        <w:rPr>
          <w:rFonts w:cs="Simplified Arabic"/>
          <w:sz w:val="28"/>
          <w:szCs w:val="28"/>
        </w:rPr>
        <w:t xml:space="preserve">: </w:t>
      </w:r>
      <w:r w:rsidRPr="00B632CD">
        <w:rPr>
          <w:rFonts w:cs="Simplified Arabic"/>
          <w:sz w:val="28"/>
          <w:szCs w:val="28"/>
          <w:rtl/>
        </w:rPr>
        <w:t>توفير الرعاية الصحية لجميع الأفراد بغض النظر عن خلفياتهم الاجتماعية أو الاقتصادية</w:t>
      </w:r>
      <w:r w:rsidRPr="00B632CD">
        <w:rPr>
          <w:rFonts w:cs="Simplified Arabic"/>
          <w:sz w:val="28"/>
          <w:szCs w:val="28"/>
        </w:rPr>
        <w:t>.</w:t>
      </w:r>
    </w:p>
    <w:p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المعايير الدولية لتقييم جودة الخدمات الصحية</w:t>
      </w:r>
      <w:r w:rsidRPr="00B632CD">
        <w:rPr>
          <w:rFonts w:cs="Simplified Arabic"/>
          <w:color w:val="365F91" w:themeColor="accent1" w:themeShade="BF"/>
          <w:sz w:val="28"/>
          <w:szCs w:val="28"/>
          <w:u w:val="single"/>
        </w:rPr>
        <w:t>:</w:t>
      </w:r>
    </w:p>
    <w:p w:rsidR="00432C23" w:rsidRPr="00B632CD" w:rsidRDefault="00432C23" w:rsidP="00432C23">
      <w:pPr>
        <w:bidi/>
        <w:spacing w:line="360" w:lineRule="auto"/>
        <w:jc w:val="both"/>
        <w:rPr>
          <w:rFonts w:cs="Simplified Arabic"/>
          <w:sz w:val="28"/>
          <w:szCs w:val="28"/>
        </w:rPr>
      </w:pPr>
      <w:r w:rsidRPr="00B632CD">
        <w:rPr>
          <w:rFonts w:cs="Simplified Arabic"/>
          <w:sz w:val="28"/>
          <w:szCs w:val="28"/>
          <w:rtl/>
        </w:rPr>
        <w:t>توجد عدة معايير دولية تُستخدم لتقييم جودة الخدمات الصحية، منها</w:t>
      </w:r>
      <w:r w:rsidRPr="00B632CD">
        <w:rPr>
          <w:rFonts w:cs="Simplified Arabic"/>
          <w:sz w:val="28"/>
          <w:szCs w:val="28"/>
        </w:rPr>
        <w:t>:</w:t>
      </w:r>
    </w:p>
    <w:p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lastRenderedPageBreak/>
        <w:t>معايير اللجنة المشتركة الدولية</w:t>
      </w:r>
      <w:r w:rsidRPr="00B632CD">
        <w:rPr>
          <w:rFonts w:cs="Simplified Arabic"/>
          <w:sz w:val="28"/>
          <w:szCs w:val="28"/>
        </w:rPr>
        <w:t xml:space="preserve"> (JCI): </w:t>
      </w:r>
      <w:r w:rsidRPr="00B632CD">
        <w:rPr>
          <w:rFonts w:cs="Simplified Arabic"/>
          <w:sz w:val="28"/>
          <w:szCs w:val="28"/>
          <w:rtl/>
        </w:rPr>
        <w:t>تُركز على تحسين جودة الرعاية الصحية وسلامة المرضى من خلال تقييم المستشفيات والمؤسسات الصحية</w:t>
      </w:r>
      <w:r w:rsidRPr="00B632CD">
        <w:rPr>
          <w:rFonts w:cs="Simplified Arabic"/>
          <w:sz w:val="28"/>
          <w:szCs w:val="28"/>
        </w:rPr>
        <w:t>.</w:t>
      </w:r>
    </w:p>
    <w:p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t>معايير المنظمة الدولية للمعايير</w:t>
      </w:r>
      <w:r w:rsidRPr="00B632CD">
        <w:rPr>
          <w:rFonts w:cs="Simplified Arabic"/>
          <w:sz w:val="28"/>
          <w:szCs w:val="28"/>
        </w:rPr>
        <w:t xml:space="preserve"> (ISO): </w:t>
      </w:r>
      <w:r w:rsidRPr="00B632CD">
        <w:rPr>
          <w:rFonts w:cs="Simplified Arabic"/>
          <w:sz w:val="28"/>
          <w:szCs w:val="28"/>
          <w:rtl/>
        </w:rPr>
        <w:t>تُقدم معايير لضمان جودة الخدمات والعمليات داخل المؤسسات الصحية</w:t>
      </w:r>
      <w:r w:rsidRPr="00B632CD">
        <w:rPr>
          <w:rFonts w:cs="Simplified Arabic"/>
          <w:sz w:val="28"/>
          <w:szCs w:val="28"/>
        </w:rPr>
        <w:t>.</w:t>
      </w:r>
    </w:p>
    <w:p w:rsidR="00432C23" w:rsidRPr="00B632CD" w:rsidRDefault="00432C23" w:rsidP="00432C23">
      <w:pPr>
        <w:numPr>
          <w:ilvl w:val="0"/>
          <w:numId w:val="13"/>
        </w:numPr>
        <w:bidi/>
        <w:spacing w:line="360" w:lineRule="auto"/>
        <w:jc w:val="both"/>
        <w:rPr>
          <w:rFonts w:cs="Simplified Arabic"/>
          <w:sz w:val="28"/>
          <w:szCs w:val="28"/>
        </w:rPr>
      </w:pPr>
      <w:r w:rsidRPr="00B632CD">
        <w:rPr>
          <w:rFonts w:cs="Simplified Arabic"/>
          <w:sz w:val="28"/>
          <w:szCs w:val="28"/>
          <w:rtl/>
        </w:rPr>
        <w:t>معايير الاعتماد الوطنية</w:t>
      </w:r>
      <w:r w:rsidRPr="00B632CD">
        <w:rPr>
          <w:rFonts w:cs="Simplified Arabic"/>
          <w:sz w:val="28"/>
          <w:szCs w:val="28"/>
        </w:rPr>
        <w:t xml:space="preserve">: </w:t>
      </w:r>
      <w:r w:rsidRPr="00B632CD">
        <w:rPr>
          <w:rFonts w:cs="Simplified Arabic"/>
          <w:sz w:val="28"/>
          <w:szCs w:val="28"/>
          <w:rtl/>
        </w:rPr>
        <w:t>تضع كل دولة معايير خاصة بها لتقييم جودة الخدمات الصحية وفقًا لاحتياجاتها وظروفها</w:t>
      </w:r>
      <w:r w:rsidRPr="00B632CD">
        <w:rPr>
          <w:rFonts w:cs="Simplified Arabic"/>
          <w:sz w:val="28"/>
          <w:szCs w:val="28"/>
        </w:rPr>
        <w:t>.</w:t>
      </w:r>
    </w:p>
    <w:p w:rsidR="00432C23" w:rsidRPr="00B632CD" w:rsidRDefault="00432C23" w:rsidP="00432C23">
      <w:pPr>
        <w:bidi/>
        <w:spacing w:line="360" w:lineRule="auto"/>
        <w:jc w:val="both"/>
        <w:rPr>
          <w:rFonts w:cs="Simplified Arabic"/>
          <w:color w:val="365F91" w:themeColor="accent1" w:themeShade="BF"/>
          <w:sz w:val="28"/>
          <w:szCs w:val="28"/>
          <w:u w:val="single"/>
        </w:rPr>
      </w:pPr>
      <w:r w:rsidRPr="00B632CD">
        <w:rPr>
          <w:rFonts w:cs="Simplified Arabic"/>
          <w:color w:val="365F91" w:themeColor="accent1" w:themeShade="BF"/>
          <w:sz w:val="28"/>
          <w:szCs w:val="28"/>
          <w:u w:val="single"/>
          <w:rtl/>
        </w:rPr>
        <w:t>تأثير نظام التأمين الصحي على جودة الخدمات الصحية</w:t>
      </w:r>
      <w:r w:rsidRPr="00B632CD">
        <w:rPr>
          <w:rFonts w:cs="Simplified Arabic"/>
          <w:color w:val="365F91" w:themeColor="accent1" w:themeShade="BF"/>
          <w:sz w:val="28"/>
          <w:szCs w:val="28"/>
          <w:u w:val="single"/>
        </w:rPr>
        <w:t>:</w:t>
      </w:r>
    </w:p>
    <w:p w:rsidR="00432C23" w:rsidRDefault="00432C23" w:rsidP="00432C23">
      <w:pPr>
        <w:bidi/>
        <w:spacing w:line="360" w:lineRule="auto"/>
        <w:jc w:val="both"/>
        <w:rPr>
          <w:rFonts w:cs="Simplified Arabic"/>
          <w:sz w:val="28"/>
          <w:szCs w:val="28"/>
          <w:rtl/>
        </w:rPr>
      </w:pPr>
      <w:r w:rsidRPr="00B632CD">
        <w:rPr>
          <w:rFonts w:cs="Simplified Arabic"/>
          <w:sz w:val="28"/>
          <w:szCs w:val="28"/>
          <w:rtl/>
        </w:rPr>
        <w:t>يلعب نظام التأمين الصحي دورًا محوريًا في تحسين جودة الخدمات الصحية من خلال</w:t>
      </w:r>
      <w:r>
        <w:rPr>
          <w:rFonts w:cs="Simplified Arabic" w:hint="cs"/>
          <w:sz w:val="28"/>
          <w:szCs w:val="28"/>
          <w:rtl/>
        </w:rPr>
        <w:t>(</w:t>
      </w:r>
      <w:r w:rsidRPr="00B632CD">
        <w:rPr>
          <w:rFonts w:cs="Simplified Arabic"/>
          <w:sz w:val="28"/>
          <w:szCs w:val="28"/>
          <w:rtl/>
        </w:rPr>
        <w:t>سناني</w:t>
      </w:r>
      <w:r w:rsidRPr="00B632CD">
        <w:rPr>
          <w:rFonts w:cs="Simplified Arabic"/>
          <w:sz w:val="28"/>
          <w:szCs w:val="28"/>
        </w:rPr>
        <w:t xml:space="preserve">, &amp; </w:t>
      </w:r>
      <w:r w:rsidRPr="00B632CD">
        <w:rPr>
          <w:rFonts w:cs="Simplified Arabic"/>
          <w:sz w:val="28"/>
          <w:szCs w:val="28"/>
          <w:rtl/>
        </w:rPr>
        <w:t>لبنى</w:t>
      </w:r>
      <w:r>
        <w:rPr>
          <w:rFonts w:cs="Simplified Arabic" w:hint="cs"/>
          <w:sz w:val="28"/>
          <w:szCs w:val="28"/>
          <w:rtl/>
        </w:rPr>
        <w:t>، 2023)</w:t>
      </w:r>
    </w:p>
    <w:p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توفير التمويل اللازم</w:t>
      </w:r>
      <w:r w:rsidRPr="00B632CD">
        <w:rPr>
          <w:rFonts w:cs="Simplified Arabic"/>
          <w:sz w:val="28"/>
          <w:szCs w:val="28"/>
        </w:rPr>
        <w:t xml:space="preserve">: </w:t>
      </w:r>
      <w:r w:rsidRPr="00B632CD">
        <w:rPr>
          <w:rFonts w:cs="Simplified Arabic"/>
          <w:sz w:val="28"/>
          <w:szCs w:val="28"/>
          <w:rtl/>
        </w:rPr>
        <w:t>يُساهم التأمين الصحي في توفير الموارد المالية الضرورية للمؤسسات الصحية، مما يُمكنها من تحسين بنيتها التحتية وتقديم خدمات ذات جودة عالية</w:t>
      </w:r>
      <w:r w:rsidRPr="00B632CD">
        <w:rPr>
          <w:rFonts w:cs="Simplified Arabic"/>
          <w:sz w:val="28"/>
          <w:szCs w:val="28"/>
        </w:rPr>
        <w:t>.</w:t>
      </w:r>
    </w:p>
    <w:p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تحفيز المنافسة</w:t>
      </w:r>
      <w:r w:rsidRPr="00B632CD">
        <w:rPr>
          <w:rFonts w:cs="Simplified Arabic"/>
          <w:sz w:val="28"/>
          <w:szCs w:val="28"/>
        </w:rPr>
        <w:t xml:space="preserve">: </w:t>
      </w:r>
      <w:r w:rsidRPr="00B632CD">
        <w:rPr>
          <w:rFonts w:cs="Simplified Arabic"/>
          <w:sz w:val="28"/>
          <w:szCs w:val="28"/>
          <w:rtl/>
        </w:rPr>
        <w:t>تُشجع أنظمة التأمين الصحي على المنافسة بين مقدمي الخدمات الصحية لتحسين جودة الرعاية المقدمة لجذب المزيد من المستفيدين</w:t>
      </w:r>
      <w:r w:rsidRPr="00B632CD">
        <w:rPr>
          <w:rFonts w:cs="Simplified Arabic"/>
          <w:sz w:val="28"/>
          <w:szCs w:val="28"/>
        </w:rPr>
        <w:t>.</w:t>
      </w:r>
    </w:p>
    <w:p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t>ضمان استمرارية الرعاية</w:t>
      </w:r>
      <w:r w:rsidRPr="00B632CD">
        <w:rPr>
          <w:rFonts w:cs="Simplified Arabic"/>
          <w:sz w:val="28"/>
          <w:szCs w:val="28"/>
        </w:rPr>
        <w:t xml:space="preserve">: </w:t>
      </w:r>
      <w:r w:rsidRPr="00B632CD">
        <w:rPr>
          <w:rFonts w:cs="Simplified Arabic"/>
          <w:sz w:val="28"/>
          <w:szCs w:val="28"/>
          <w:rtl/>
        </w:rPr>
        <w:t>يُساهم التأمين الصحي في توفير رعاية صحية مستمرة ومنتظمة للمرضى، مما يُحسن من نتائج العلاج ويقلل من المضاعفات</w:t>
      </w:r>
      <w:r w:rsidRPr="00B632CD">
        <w:rPr>
          <w:rFonts w:cs="Simplified Arabic"/>
          <w:sz w:val="28"/>
          <w:szCs w:val="28"/>
        </w:rPr>
        <w:t>.</w:t>
      </w:r>
    </w:p>
    <w:p w:rsidR="00432C23" w:rsidRPr="00B632CD" w:rsidRDefault="00432C23" w:rsidP="00432C23">
      <w:pPr>
        <w:numPr>
          <w:ilvl w:val="0"/>
          <w:numId w:val="14"/>
        </w:numPr>
        <w:bidi/>
        <w:spacing w:line="360" w:lineRule="auto"/>
        <w:jc w:val="both"/>
        <w:rPr>
          <w:rFonts w:cs="Simplified Arabic"/>
          <w:sz w:val="28"/>
          <w:szCs w:val="28"/>
        </w:rPr>
      </w:pPr>
      <w:r w:rsidRPr="00B632CD">
        <w:rPr>
          <w:rFonts w:cs="Simplified Arabic"/>
          <w:sz w:val="28"/>
          <w:szCs w:val="28"/>
          <w:rtl/>
        </w:rPr>
        <w:lastRenderedPageBreak/>
        <w:t>تعزيز رضا المرضى</w:t>
      </w:r>
      <w:r w:rsidRPr="00B632CD">
        <w:rPr>
          <w:rFonts w:cs="Simplified Arabic"/>
          <w:sz w:val="28"/>
          <w:szCs w:val="28"/>
        </w:rPr>
        <w:t xml:space="preserve">: </w:t>
      </w:r>
      <w:r w:rsidRPr="00B632CD">
        <w:rPr>
          <w:rFonts w:cs="Simplified Arabic"/>
          <w:sz w:val="28"/>
          <w:szCs w:val="28"/>
          <w:rtl/>
        </w:rPr>
        <w:t>عند حصول المرضى على خدمات صحية متميزة بتكلفة مناسبة عبر التأمين الصحي، يزداد رضاهم وثقتهم في النظام الصحي</w:t>
      </w:r>
      <w:r w:rsidRPr="00B632CD">
        <w:rPr>
          <w:rFonts w:cs="Simplified Arabic"/>
          <w:sz w:val="28"/>
          <w:szCs w:val="28"/>
        </w:rPr>
        <w:t>.</w:t>
      </w:r>
    </w:p>
    <w:p w:rsidR="00432C23" w:rsidRPr="00B632CD" w:rsidRDefault="00432C23" w:rsidP="00432C23">
      <w:pPr>
        <w:bidi/>
        <w:spacing w:line="360" w:lineRule="auto"/>
        <w:jc w:val="both"/>
        <w:rPr>
          <w:rFonts w:cs="Simplified Arabic"/>
          <w:sz w:val="28"/>
          <w:szCs w:val="28"/>
        </w:rPr>
      </w:pPr>
      <w:r>
        <w:rPr>
          <w:rFonts w:cs="Simplified Arabic" w:hint="cs"/>
          <w:sz w:val="28"/>
          <w:szCs w:val="28"/>
          <w:rtl/>
        </w:rPr>
        <w:t xml:space="preserve">فقد </w:t>
      </w:r>
      <w:r w:rsidRPr="00B632CD">
        <w:rPr>
          <w:rFonts w:cs="Simplified Arabic"/>
          <w:sz w:val="28"/>
          <w:szCs w:val="28"/>
          <w:rtl/>
        </w:rPr>
        <w:t>أظهرت دراسة أن هناك علاقة ذات دلالة إحصائية بين مكونات التأمين الصحي وتحسين جودة الرعاية الصحية، حيث كان للتشخيص السليم والعلاج الملائم، والتثقيف والتوعية بالمشاكل الصحية، وطرق دفع المطالبات المالية، وتكلفة نظام التأمين الصحي، وشمولية الخدمات المقدمة تأثير إيجابي على جودة الرعاية الصحية</w:t>
      </w:r>
      <w:r w:rsidRPr="00B632CD">
        <w:rPr>
          <w:rFonts w:cs="Simplified Arabic"/>
          <w:sz w:val="28"/>
          <w:szCs w:val="28"/>
        </w:rPr>
        <w:t xml:space="preserve">. </w:t>
      </w:r>
    </w:p>
    <w:p w:rsidR="00432C23" w:rsidRPr="00040EF8" w:rsidRDefault="00432C23" w:rsidP="00801B1A">
      <w:pPr>
        <w:bidi/>
        <w:spacing w:line="360" w:lineRule="auto"/>
        <w:jc w:val="both"/>
        <w:outlineLvl w:val="0"/>
        <w:rPr>
          <w:rFonts w:cs="Simplified Arabic"/>
          <w:b/>
          <w:bCs/>
          <w:color w:val="365F91" w:themeColor="accent1" w:themeShade="BF"/>
          <w:sz w:val="28"/>
          <w:szCs w:val="28"/>
          <w:rtl/>
        </w:rPr>
      </w:pPr>
      <w:bookmarkStart w:id="31" w:name="_Toc192806150"/>
      <w:r w:rsidRPr="00040EF8">
        <w:rPr>
          <w:rFonts w:cs="Simplified Arabic"/>
          <w:b/>
          <w:bCs/>
          <w:color w:val="365F91" w:themeColor="accent1" w:themeShade="BF"/>
          <w:sz w:val="28"/>
          <w:szCs w:val="28"/>
        </w:rPr>
        <w:t xml:space="preserve">2-3 </w:t>
      </w:r>
      <w:r w:rsidRPr="00040EF8">
        <w:rPr>
          <w:rFonts w:cs="Simplified Arabic"/>
          <w:b/>
          <w:bCs/>
          <w:color w:val="365F91" w:themeColor="accent1" w:themeShade="BF"/>
          <w:sz w:val="28"/>
          <w:szCs w:val="28"/>
          <w:rtl/>
        </w:rPr>
        <w:t>العلاقة بين نظام التأمين الصحي وجودة الخدمات الصحية</w:t>
      </w:r>
      <w:bookmarkEnd w:id="31"/>
    </w:p>
    <w:p w:rsidR="00432C23" w:rsidRDefault="00432C23" w:rsidP="00432C23">
      <w:pPr>
        <w:bidi/>
        <w:spacing w:line="360" w:lineRule="auto"/>
        <w:jc w:val="both"/>
        <w:rPr>
          <w:rFonts w:cs="Simplified Arabic"/>
          <w:sz w:val="28"/>
          <w:szCs w:val="28"/>
          <w:rtl/>
        </w:rPr>
      </w:pPr>
      <w:r w:rsidRPr="00040EF8">
        <w:rPr>
          <w:rFonts w:cs="Simplified Arabic"/>
          <w:sz w:val="28"/>
          <w:szCs w:val="28"/>
          <w:rtl/>
        </w:rPr>
        <w:t>يُعتبر التأمين الصحي أداة أساسية في تحسين جودة الخدمات الصحية من خلال تأثيره المباشر على الجوانب الاقتصادية والإدارية. فمن الناحية الاقتصادية، يُساعد التأمين الصحي في تقليل الأعباء المالية على المرضى، مما يضمن وصول شريحة أكبر من السكان إلى الخدمات الصحية دون التعرض لمشاكل مالية. أما إداريًا، فإنه يُساهم في تعزيز كفاءة النظام الصحي عبر تحسين آليات الدفع والتسعير وتقليل معدلات العلاج غير الضرورية، مما يؤدي إلى توزيع أكثر فعالية للموارد الصحية</w:t>
      </w:r>
      <w:r>
        <w:rPr>
          <w:rFonts w:cs="Simplified Arabic"/>
          <w:sz w:val="28"/>
          <w:szCs w:val="28"/>
        </w:rPr>
        <w:t xml:space="preserve"> </w:t>
      </w:r>
      <w:r w:rsidRPr="00040EF8">
        <w:rPr>
          <w:rFonts w:cs="Simplified Arabic"/>
          <w:sz w:val="28"/>
          <w:szCs w:val="28"/>
          <w:rtl/>
        </w:rPr>
        <w:t xml:space="preserve">وأظهرت دراسات عدة </w:t>
      </w:r>
      <w:r w:rsidRPr="005A53C4">
        <w:rPr>
          <w:rFonts w:cs="Simplified Arabic"/>
          <w:sz w:val="28"/>
          <w:szCs w:val="28"/>
        </w:rPr>
        <w:t>(Hernandez et al., 2018)</w:t>
      </w:r>
      <w:r w:rsidRPr="00040EF8">
        <w:rPr>
          <w:rFonts w:cs="Simplified Arabic"/>
          <w:sz w:val="28"/>
          <w:szCs w:val="28"/>
          <w:rtl/>
        </w:rPr>
        <w:t>أن الدول التي تعتمد أنظمة تأمين صحي فعالة تتمتع بمعدلات أعلى في جودة الخدمات الصحية وتحقيق رضا المرضى بشكل أكبر مقارنة بالدول التي تفتقر إلى أنظمة تأمين صحي متكاملة</w:t>
      </w:r>
      <w:r>
        <w:rPr>
          <w:rFonts w:cs="Simplified Arabic" w:hint="cs"/>
          <w:sz w:val="28"/>
          <w:szCs w:val="28"/>
          <w:rtl/>
        </w:rPr>
        <w:t>( منظمة الصحة العالمية، 2021)</w:t>
      </w:r>
    </w:p>
    <w:p w:rsidR="00432C23" w:rsidRDefault="00432C23" w:rsidP="00432C23">
      <w:pPr>
        <w:bidi/>
        <w:spacing w:line="360" w:lineRule="auto"/>
        <w:jc w:val="both"/>
        <w:rPr>
          <w:rFonts w:cs="Simplified Arabic"/>
          <w:sz w:val="28"/>
          <w:szCs w:val="28"/>
          <w:rtl/>
        </w:rPr>
      </w:pPr>
    </w:p>
    <w:p w:rsidR="00432C23" w:rsidRDefault="00432C23" w:rsidP="00432C23">
      <w:pPr>
        <w:bidi/>
        <w:spacing w:line="360" w:lineRule="auto"/>
        <w:jc w:val="both"/>
        <w:rPr>
          <w:rFonts w:cs="Simplified Arabic"/>
          <w:sz w:val="28"/>
          <w:szCs w:val="28"/>
          <w:rtl/>
        </w:rPr>
      </w:pPr>
    </w:p>
    <w:p w:rsidR="00432C23" w:rsidRDefault="00432C23" w:rsidP="00432C23">
      <w:pPr>
        <w:bidi/>
        <w:spacing w:line="360" w:lineRule="auto"/>
        <w:jc w:val="both"/>
        <w:rPr>
          <w:rFonts w:cs="Simplified Arabic"/>
          <w:sz w:val="28"/>
          <w:szCs w:val="28"/>
          <w:rtl/>
        </w:rPr>
      </w:pPr>
      <w:r w:rsidRPr="00040EF8">
        <w:rPr>
          <w:rFonts w:cs="Simplified Arabic"/>
          <w:color w:val="365F91" w:themeColor="accent1" w:themeShade="BF"/>
          <w:sz w:val="28"/>
          <w:szCs w:val="28"/>
          <w:u w:val="single"/>
          <w:rtl/>
        </w:rPr>
        <w:lastRenderedPageBreak/>
        <w:t>التأمين الصحي كأداة لتعزيز الاستدامة المالية للمؤسسات الصحية</w:t>
      </w:r>
    </w:p>
    <w:p w:rsidR="00432C23" w:rsidRPr="00040EF8" w:rsidRDefault="00432C23" w:rsidP="00432C23">
      <w:pPr>
        <w:bidi/>
        <w:spacing w:line="360" w:lineRule="auto"/>
        <w:jc w:val="both"/>
        <w:rPr>
          <w:rFonts w:cs="Simplified Arabic"/>
          <w:sz w:val="28"/>
          <w:szCs w:val="28"/>
        </w:rPr>
      </w:pPr>
      <w:r w:rsidRPr="00040EF8">
        <w:rPr>
          <w:rFonts w:cs="Simplified Arabic"/>
          <w:sz w:val="28"/>
          <w:szCs w:val="28"/>
          <w:rtl/>
        </w:rPr>
        <w:t>التأمين الصحي من أبرز الوسائل التي تُحقق الاستدامة المالية للمؤسسات الصحية من خلال توفير تمويل مستدام يضمن استمرار تقديم الخدمات الصحية بجودة عالية. فبدلًا من الاعتماد فقط على التمويل الحكومي أو المدفوعات المباشرة من المرضى، يوفر التأمين الصحي تدفقات مالية منتظمة تساعد في تحسين إدارة التكاليف الصحية، وتوجيه الاستثمارات نحو تطوير المرافق الصحية والتقنيات الطبية الحديثة. وتشير الدراسات إلى أن أنظمة التأمين الصحي تُساعد في تحقيق الاستدامة المالية عن طريق توزيع المخاطر المالية بين المشتركين، مما يُخفف من الضغوط المالية على الأفراد ويُحسن من استقرار المؤسسات الصحية</w:t>
      </w:r>
      <w:r w:rsidRPr="00040EF8">
        <w:rPr>
          <w:rFonts w:cs="Simplified Arabic"/>
          <w:sz w:val="28"/>
          <w:szCs w:val="28"/>
        </w:rPr>
        <w:t xml:space="preserve"> (Savedoff &amp; Smith, 2016).</w:t>
      </w:r>
    </w:p>
    <w:p w:rsidR="00432C23" w:rsidRPr="00040EF8" w:rsidRDefault="00432C23" w:rsidP="00432C23">
      <w:pPr>
        <w:bidi/>
        <w:spacing w:line="360" w:lineRule="auto"/>
        <w:jc w:val="both"/>
        <w:rPr>
          <w:rFonts w:cs="Simplified Arabic"/>
          <w:color w:val="365F91" w:themeColor="accent1" w:themeShade="BF"/>
          <w:sz w:val="28"/>
          <w:szCs w:val="28"/>
          <w:u w:val="single"/>
          <w:rtl/>
        </w:rPr>
      </w:pPr>
      <w:r w:rsidRPr="00040EF8">
        <w:rPr>
          <w:rFonts w:cs="Simplified Arabic"/>
          <w:color w:val="365F91" w:themeColor="accent1" w:themeShade="BF"/>
          <w:sz w:val="28"/>
          <w:szCs w:val="28"/>
          <w:u w:val="single"/>
          <w:rtl/>
        </w:rPr>
        <w:t>دور التأمين الصحي في تحسين الكفاءة التشغيلية للمرافق الصحية</w:t>
      </w:r>
    </w:p>
    <w:p w:rsidR="00432C23" w:rsidRDefault="00432C23" w:rsidP="00432C23">
      <w:pPr>
        <w:bidi/>
        <w:spacing w:line="360" w:lineRule="auto"/>
        <w:jc w:val="both"/>
        <w:rPr>
          <w:rFonts w:cs="Simplified Arabic"/>
          <w:sz w:val="28"/>
          <w:szCs w:val="28"/>
          <w:rtl/>
        </w:rPr>
      </w:pPr>
      <w:r w:rsidRPr="00040EF8">
        <w:rPr>
          <w:rFonts w:cs="Simplified Arabic"/>
          <w:sz w:val="28"/>
          <w:szCs w:val="28"/>
          <w:rtl/>
        </w:rPr>
        <w:t>يؤدي التأمين الصحي إلى تحسين الكفاءة التشغيلية للمؤسسات الصحية من خلال ضبط آليات الدفع والتكاليف، وتحفيز المستشفيات والعيادات على تقديم خدمات أكثر فعالية. فمع وجود نظام تأمين صحي قوي، تتحسن آليات جدولة المواعيد، وتُصبح إجراءات التشخيص والعلاج أكثر سرعة ودقة، مما يقلل من فترات الانتظار ويحسن تجربة المرضى. كما أن وجود أنظمة رقابة على المصاريف العلاجية يساعد في تقليل الإنفاق غير الضروري، مما يساهم في توجيه الموارد المتاحة نحو تحسين الجودة. وتشير الأدبيات إلى أن البلدان التي تعتمد على التأمين الصحي الموجه، مثل ألمانيا وفرنسا، تحقق معدلات كفاءة تشغيلية أعلى نتيجة لسياسات إدارة التكاليف المُحكمة وضمان استمرارية التمويل الصحي</w:t>
      </w:r>
      <w:r w:rsidRPr="00040EF8">
        <w:rPr>
          <w:rFonts w:cs="Simplified Arabic"/>
          <w:sz w:val="28"/>
          <w:szCs w:val="28"/>
        </w:rPr>
        <w:t xml:space="preserve"> (OECD, 2020).</w:t>
      </w:r>
    </w:p>
    <w:p w:rsidR="00432C23" w:rsidRDefault="00432C23" w:rsidP="00432C23">
      <w:pPr>
        <w:bidi/>
        <w:spacing w:line="360" w:lineRule="auto"/>
        <w:jc w:val="both"/>
        <w:rPr>
          <w:rFonts w:cs="Simplified Arabic"/>
          <w:sz w:val="28"/>
          <w:szCs w:val="28"/>
          <w:rtl/>
        </w:rPr>
      </w:pPr>
    </w:p>
    <w:p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2" w:name="_Toc192806151"/>
      <w:r w:rsidRPr="00D242F7">
        <w:rPr>
          <w:rFonts w:cs="Simplified Arabic"/>
          <w:b/>
          <w:bCs/>
          <w:color w:val="365F91" w:themeColor="accent1" w:themeShade="BF"/>
          <w:sz w:val="28"/>
          <w:szCs w:val="28"/>
        </w:rPr>
        <w:lastRenderedPageBreak/>
        <w:t xml:space="preserve">2-4 </w:t>
      </w:r>
      <w:r w:rsidRPr="00D242F7">
        <w:rPr>
          <w:rFonts w:cs="Simplified Arabic"/>
          <w:b/>
          <w:bCs/>
          <w:color w:val="365F91" w:themeColor="accent1" w:themeShade="BF"/>
          <w:sz w:val="28"/>
          <w:szCs w:val="28"/>
          <w:rtl/>
        </w:rPr>
        <w:t>أبعاد جودة الخدمات الصحية المتأثرة بنظام التأمين الصحي</w:t>
      </w:r>
      <w:bookmarkEnd w:id="32"/>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يُعتبر نظام التأمين الصحي أحد المحركات الرئيسية لجودة الخدمات الصحية، حيث يحدد بشكل مباشر مستوى الوصول إلى الرعاية الطبية، والتكاليف التي يتحملها المرضى، ومستوى الخدمة المقدمة لهم. تتأثر جودة الخدمات الصحية بعوامل مختلفة تشمل التنظيم المالي، ومستوى الدعم الحكومي، وكفاءة مزودي الخدمات، ومدى تطور البنية التحتية الطبية. وبما أن التأمين الصحي يُعد نموذجًا للتمويل الصحي، فإنه يلعب دورًا رئيسيًا في تحسين مؤشرات جودة الرعاية الصحية، مثل رضا المرضى، وتقليل الفجوات في تقديم الخدمات، وسرعة الحصول على العلاج</w:t>
      </w:r>
      <w:r w:rsidRPr="00D242F7">
        <w:rPr>
          <w:rFonts w:cs="Simplified Arabic"/>
          <w:sz w:val="28"/>
          <w:szCs w:val="28"/>
        </w:rPr>
        <w:t>.</w:t>
      </w:r>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إن فعالية التأمين الصحي في تحسين جودة الرعاية تعتمد على مدى تكامله مع النظام الصحي، فبينما تتيح أنظمة التأمين الصحي الشاملة وصولًا أوسع للخدمات وتخفف من العبء المالي على الأفراد، فإن أنظمة التأمين الخاصة قد تواجه تحديات تتعلق بتفاوت التغطية الصحية بين الفئات المختلفة. وفي هذا السياق، سنناقش تأثير نظام التأمين الصحي على ثلاثة أبعاد رئيسية لجودة الرعاية الصحية: رضا المرضى، تقليل الفجوات في جودة الخدمات الصحية، وسرعة الحصول على الخدمات الطبية</w:t>
      </w:r>
      <w:r w:rsidRPr="00D242F7">
        <w:rPr>
          <w:rFonts w:cs="Simplified Arabic"/>
          <w:sz w:val="28"/>
          <w:szCs w:val="28"/>
        </w:rPr>
        <w:t>.</w:t>
      </w:r>
    </w:p>
    <w:p w:rsidR="00432C23" w:rsidRPr="00D242F7" w:rsidRDefault="00432C23" w:rsidP="00432C23">
      <w:pPr>
        <w:bidi/>
        <w:spacing w:line="360" w:lineRule="auto"/>
        <w:jc w:val="both"/>
        <w:rPr>
          <w:rFonts w:cs="Simplified Arabic"/>
          <w:b/>
          <w:bCs/>
          <w:color w:val="365F91" w:themeColor="accent1" w:themeShade="BF"/>
          <w:sz w:val="28"/>
          <w:szCs w:val="28"/>
        </w:rPr>
      </w:pPr>
      <w:r w:rsidRPr="00D242F7">
        <w:rPr>
          <w:rFonts w:cs="Simplified Arabic"/>
          <w:b/>
          <w:bCs/>
          <w:color w:val="365F91" w:themeColor="accent1" w:themeShade="BF"/>
          <w:sz w:val="28"/>
          <w:szCs w:val="28"/>
        </w:rPr>
        <w:t xml:space="preserve">2-4-1 </w:t>
      </w:r>
      <w:r w:rsidRPr="00D242F7">
        <w:rPr>
          <w:rFonts w:cs="Simplified Arabic"/>
          <w:b/>
          <w:bCs/>
          <w:color w:val="365F91" w:themeColor="accent1" w:themeShade="BF"/>
          <w:sz w:val="28"/>
          <w:szCs w:val="28"/>
          <w:rtl/>
        </w:rPr>
        <w:t>رضا المرضى عن الخدمات الصحية</w:t>
      </w:r>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يُعد رضا المرضى عنصرًا أساسيًا في تقييم جودة الخدمات الصحية، حيث يعكس مدى تطابق توقعاتهم مع الرعاية التي يتلقونها بالفعل. وفقًا لمنظمة الصحة العالمية</w:t>
      </w:r>
      <w:r w:rsidRPr="00D242F7">
        <w:rPr>
          <w:rFonts w:cs="Simplified Arabic"/>
          <w:sz w:val="28"/>
          <w:szCs w:val="28"/>
        </w:rPr>
        <w:t xml:space="preserve"> (WHO, 2019)</w:t>
      </w:r>
      <w:r w:rsidRPr="00D242F7">
        <w:rPr>
          <w:rFonts w:cs="Simplified Arabic"/>
          <w:sz w:val="28"/>
          <w:szCs w:val="28"/>
          <w:rtl/>
        </w:rPr>
        <w:t>، فإن رضا المرضى يتأثر بعوامل متعددة تشمل جودة التفاعل مع مقدمي الرعاية، وسهولة الوصول إلى الخدمات، وكفاءة العلاج، والتكلفة المالية، ومدى شمولية التأمين الصحي في تغطية الاحتياجات الطبية</w:t>
      </w:r>
      <w:r w:rsidRPr="00D242F7">
        <w:rPr>
          <w:rFonts w:cs="Simplified Arabic"/>
          <w:sz w:val="28"/>
          <w:szCs w:val="28"/>
        </w:rPr>
        <w:t>.</w:t>
      </w:r>
    </w:p>
    <w:p w:rsidR="00432C23" w:rsidRPr="00D242F7" w:rsidRDefault="00432C23" w:rsidP="00801B1A">
      <w:pPr>
        <w:bidi/>
        <w:spacing w:line="360" w:lineRule="auto"/>
        <w:jc w:val="both"/>
        <w:outlineLvl w:val="0"/>
        <w:rPr>
          <w:rFonts w:cs="Simplified Arabic"/>
          <w:b/>
          <w:bCs/>
          <w:color w:val="365F91" w:themeColor="accent1" w:themeShade="BF"/>
          <w:sz w:val="28"/>
          <w:szCs w:val="28"/>
          <w:u w:val="single"/>
        </w:rPr>
      </w:pPr>
      <w:bookmarkStart w:id="33" w:name="_Toc192806152"/>
      <w:r w:rsidRPr="00D242F7">
        <w:rPr>
          <w:rFonts w:cs="Simplified Arabic"/>
          <w:b/>
          <w:bCs/>
          <w:color w:val="365F91" w:themeColor="accent1" w:themeShade="BF"/>
          <w:sz w:val="28"/>
          <w:szCs w:val="28"/>
          <w:u w:val="single"/>
          <w:rtl/>
        </w:rPr>
        <w:lastRenderedPageBreak/>
        <w:t>العوامل المؤثرة في رضا المرضى داخل أنظمة التأمين الصحي</w:t>
      </w:r>
      <w:bookmarkEnd w:id="33"/>
    </w:p>
    <w:p w:rsidR="00432C23" w:rsidRPr="00210A72" w:rsidRDefault="00432C23" w:rsidP="00432C23">
      <w:pPr>
        <w:numPr>
          <w:ilvl w:val="0"/>
          <w:numId w:val="15"/>
        </w:numPr>
        <w:bidi/>
        <w:spacing w:line="360" w:lineRule="auto"/>
        <w:jc w:val="both"/>
        <w:rPr>
          <w:rFonts w:cs="Simplified Arabic"/>
          <w:sz w:val="28"/>
          <w:szCs w:val="28"/>
        </w:rPr>
      </w:pPr>
      <w:r w:rsidRPr="00210A72">
        <w:rPr>
          <w:rFonts w:cs="Simplified Arabic"/>
          <w:sz w:val="28"/>
          <w:szCs w:val="28"/>
          <w:rtl/>
        </w:rPr>
        <w:t>التغطية المالية وتكاليف العلاج</w:t>
      </w:r>
      <w:r w:rsidRPr="00210A72">
        <w:rPr>
          <w:rFonts w:cs="Simplified Arabic" w:hint="cs"/>
          <w:sz w:val="28"/>
          <w:szCs w:val="28"/>
          <w:rtl/>
        </w:rPr>
        <w:t xml:space="preserve"> و</w:t>
      </w:r>
      <w:r w:rsidRPr="00210A72">
        <w:rPr>
          <w:rFonts w:cs="Simplified Arabic"/>
          <w:sz w:val="28"/>
          <w:szCs w:val="28"/>
          <w:rtl/>
        </w:rPr>
        <w:t>تعتمد درجة رضا المرضى على مدى تغطية التأمين الصحي لنفقاتهم الطبية. في الأنظمة التي توفر تأمينًا صحيًا شاملاً، يشعر المرضى بالرضا لأنهم لا يتحملون تكاليف مرتفعة، بينما في الأنظمة التي تعتمد على التأمين الخاص، قد يواجه المرضى تحديات مالية تؤثر على مستوى رضاهم</w:t>
      </w:r>
      <w:r w:rsidRPr="00210A72">
        <w:rPr>
          <w:rFonts w:cs="Simplified Arabic"/>
          <w:sz w:val="28"/>
          <w:szCs w:val="28"/>
        </w:rPr>
        <w:t xml:space="preserve"> (OECD, 2020).</w:t>
      </w:r>
    </w:p>
    <w:p w:rsidR="00432C23" w:rsidRPr="00210A72" w:rsidRDefault="00432C23" w:rsidP="00432C23">
      <w:pPr>
        <w:numPr>
          <w:ilvl w:val="0"/>
          <w:numId w:val="15"/>
        </w:numPr>
        <w:bidi/>
        <w:spacing w:line="360" w:lineRule="auto"/>
        <w:jc w:val="both"/>
        <w:rPr>
          <w:rFonts w:cs="Simplified Arabic"/>
          <w:sz w:val="28"/>
          <w:szCs w:val="28"/>
        </w:rPr>
      </w:pPr>
      <w:r>
        <w:rPr>
          <w:rFonts w:cs="Simplified Arabic"/>
          <w:sz w:val="28"/>
          <w:szCs w:val="28"/>
          <w:rtl/>
        </w:rPr>
        <w:t>سهولة الوصول إلى الرعاية الصحي</w:t>
      </w:r>
      <w:r>
        <w:rPr>
          <w:rFonts w:cs="Simplified Arabic" w:hint="cs"/>
          <w:sz w:val="28"/>
          <w:szCs w:val="28"/>
          <w:rtl/>
        </w:rPr>
        <w:t xml:space="preserve"> ف</w:t>
      </w:r>
      <w:r w:rsidRPr="00210A72">
        <w:rPr>
          <w:rFonts w:cs="Simplified Arabic"/>
          <w:sz w:val="28"/>
          <w:szCs w:val="28"/>
          <w:rtl/>
        </w:rPr>
        <w:t>كلما كانت إجراءات التأمين الصحي واضحة وبسيطة، زاد رضا المرضى. على سبيل المثال، في دول مثل ألمانيا وفرنسا التي تمتلك أنظمة تأمين صحي شاملة، يكون المرضى أكثر رضا مقارنة بالدول التي تعتمد على أنظمة تأمين خاصة معقدة</w:t>
      </w:r>
      <w:r w:rsidRPr="00210A72">
        <w:rPr>
          <w:rFonts w:cs="Simplified Arabic"/>
          <w:sz w:val="28"/>
          <w:szCs w:val="28"/>
        </w:rPr>
        <w:t xml:space="preserve"> (Schneider et al., 2017).</w:t>
      </w:r>
    </w:p>
    <w:p w:rsidR="00432C23" w:rsidRPr="00D242F7" w:rsidRDefault="00432C23" w:rsidP="00432C23">
      <w:pPr>
        <w:numPr>
          <w:ilvl w:val="0"/>
          <w:numId w:val="15"/>
        </w:numPr>
        <w:bidi/>
        <w:spacing w:line="360" w:lineRule="auto"/>
        <w:jc w:val="both"/>
        <w:rPr>
          <w:rFonts w:cs="Simplified Arabic"/>
          <w:sz w:val="28"/>
          <w:szCs w:val="28"/>
        </w:rPr>
      </w:pPr>
      <w:r w:rsidRPr="00210A72">
        <w:rPr>
          <w:rFonts w:cs="Simplified Arabic"/>
          <w:sz w:val="28"/>
          <w:szCs w:val="28"/>
          <w:rtl/>
        </w:rPr>
        <w:t>جودة التفاعل بين المرضى ومقدمي الخدمات</w:t>
      </w:r>
      <w:r>
        <w:rPr>
          <w:rFonts w:cs="Simplified Arabic" w:hint="cs"/>
          <w:sz w:val="28"/>
          <w:szCs w:val="28"/>
          <w:rtl/>
        </w:rPr>
        <w:t xml:space="preserve"> ومنها </w:t>
      </w:r>
      <w:r w:rsidRPr="00210A72">
        <w:rPr>
          <w:rFonts w:cs="Simplified Arabic"/>
          <w:sz w:val="28"/>
          <w:szCs w:val="28"/>
          <w:rtl/>
        </w:rPr>
        <w:t>التفاعل بين المرضى والأطباء والممرضين أحد العوامل الرئيسية التي تحدد رضا المرضى. فالنظم التي تتيح للأطباء قضاء وقت كافٍ مع المرضى وتقديم استشارات دقيقة تحقق معدلات رضا أعلى</w:t>
      </w:r>
      <w:r w:rsidRPr="00D242F7">
        <w:rPr>
          <w:rFonts w:cs="Simplified Arabic"/>
          <w:sz w:val="28"/>
          <w:szCs w:val="28"/>
        </w:rPr>
        <w:t xml:space="preserve"> (Doyle et al., 2013).</w:t>
      </w:r>
    </w:p>
    <w:p w:rsidR="00432C23" w:rsidRPr="00D242F7" w:rsidRDefault="00432C23" w:rsidP="00432C23">
      <w:pPr>
        <w:bidi/>
        <w:spacing w:line="360" w:lineRule="auto"/>
        <w:jc w:val="both"/>
        <w:rPr>
          <w:rFonts w:cs="Simplified Arabic"/>
          <w:color w:val="365F91" w:themeColor="accent1" w:themeShade="BF"/>
          <w:sz w:val="28"/>
          <w:szCs w:val="28"/>
          <w:u w:val="single"/>
        </w:rPr>
      </w:pPr>
      <w:r w:rsidRPr="00D242F7">
        <w:rPr>
          <w:rFonts w:cs="Simplified Arabic"/>
          <w:color w:val="365F91" w:themeColor="accent1" w:themeShade="BF"/>
          <w:sz w:val="28"/>
          <w:szCs w:val="28"/>
          <w:u w:val="single"/>
          <w:rtl/>
        </w:rPr>
        <w:t>دراسات مقارنة حول رضا المرضى في الأنظمة الصحية المختلفة</w:t>
      </w:r>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أظهرت دراسة مقارنة بين نظامي التأمين الصحي في الولايات المتحدة وكندا أن المرضى في كندا أكثر رضا عن خدماتهم الصحية، حيث يحصلون على رعاية طبية دون تحمل تكاليف باهظة، على عكس الولايات المتحدة حيث يعتمد النظام الصحي على التأمين الخاص، مما يحد من إمكانية الوصول إلى بعض الخدمات الصحية</w:t>
      </w:r>
      <w:r w:rsidRPr="00D242F7">
        <w:rPr>
          <w:rFonts w:cs="Simplified Arabic"/>
          <w:sz w:val="28"/>
          <w:szCs w:val="28"/>
        </w:rPr>
        <w:t xml:space="preserve"> (Blendon et al., 2010).</w:t>
      </w:r>
    </w:p>
    <w:p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4" w:name="_Toc192806153"/>
      <w:r w:rsidRPr="00D242F7">
        <w:rPr>
          <w:rFonts w:cs="Simplified Arabic"/>
          <w:b/>
          <w:bCs/>
          <w:color w:val="365F91" w:themeColor="accent1" w:themeShade="BF"/>
          <w:sz w:val="28"/>
          <w:szCs w:val="28"/>
        </w:rPr>
        <w:lastRenderedPageBreak/>
        <w:t xml:space="preserve">2-4-2 </w:t>
      </w:r>
      <w:r w:rsidRPr="00D242F7">
        <w:rPr>
          <w:rFonts w:cs="Simplified Arabic"/>
          <w:b/>
          <w:bCs/>
          <w:color w:val="365F91" w:themeColor="accent1" w:themeShade="BF"/>
          <w:sz w:val="28"/>
          <w:szCs w:val="28"/>
          <w:rtl/>
        </w:rPr>
        <w:t>تقليل الفجوات في جودة الخدمات الصحية</w:t>
      </w:r>
      <w:bookmarkEnd w:id="34"/>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تشير الفجوات الصحية إلى التفاوتات في جودة الرعاية الصحية بين الفئات المختلفة داخل المجتمع، والتي قد تكون ناتجة عن عوامل اقتصادية، اجتماعية، أو جغرافية. وتؤثر هذه الفجوات على جودة حياة الأفراد، حيث قد يحصل بعضهم على خدمات صحية متقدمة بينما يواجه آخرون صعوبات في الوصول إلى رعاية مناسبة</w:t>
      </w:r>
      <w:r w:rsidRPr="00D242F7">
        <w:rPr>
          <w:rFonts w:cs="Simplified Arabic"/>
          <w:sz w:val="28"/>
          <w:szCs w:val="28"/>
        </w:rPr>
        <w:t xml:space="preserve"> (Braveman, 2006).</w:t>
      </w:r>
    </w:p>
    <w:p w:rsidR="00432C23" w:rsidRPr="00D242F7" w:rsidRDefault="00432C23" w:rsidP="00432C23">
      <w:pPr>
        <w:bidi/>
        <w:spacing w:line="360" w:lineRule="auto"/>
        <w:jc w:val="both"/>
        <w:rPr>
          <w:rFonts w:cs="Simplified Arabic"/>
          <w:b/>
          <w:bCs/>
          <w:color w:val="365F91" w:themeColor="accent1" w:themeShade="BF"/>
          <w:sz w:val="28"/>
          <w:szCs w:val="28"/>
          <w:u w:val="single"/>
        </w:rPr>
      </w:pPr>
      <w:r w:rsidRPr="00D242F7">
        <w:rPr>
          <w:rFonts w:cs="Simplified Arabic"/>
          <w:b/>
          <w:bCs/>
          <w:color w:val="365F91" w:themeColor="accent1" w:themeShade="BF"/>
          <w:sz w:val="28"/>
          <w:szCs w:val="28"/>
          <w:u w:val="single"/>
          <w:rtl/>
        </w:rPr>
        <w:t>أسباب التفاوت في جودة الرعاية الصحية</w:t>
      </w:r>
    </w:p>
    <w:p w:rsidR="00432C23" w:rsidRPr="00210A72" w:rsidRDefault="00432C23" w:rsidP="00432C23">
      <w:pPr>
        <w:numPr>
          <w:ilvl w:val="0"/>
          <w:numId w:val="16"/>
        </w:numPr>
        <w:bidi/>
        <w:spacing w:line="360" w:lineRule="auto"/>
        <w:jc w:val="both"/>
        <w:rPr>
          <w:rFonts w:cs="Simplified Arabic"/>
          <w:sz w:val="28"/>
          <w:szCs w:val="28"/>
        </w:rPr>
      </w:pPr>
      <w:r w:rsidRPr="00210A72">
        <w:rPr>
          <w:rFonts w:cs="Simplified Arabic"/>
          <w:sz w:val="28"/>
          <w:szCs w:val="28"/>
          <w:rtl/>
        </w:rPr>
        <w:t>التفاوتات الاقتصادية</w:t>
      </w:r>
      <w:r>
        <w:rPr>
          <w:rFonts w:cs="Simplified Arabic" w:hint="cs"/>
          <w:sz w:val="28"/>
          <w:szCs w:val="28"/>
          <w:rtl/>
        </w:rPr>
        <w:t xml:space="preserve"> حيث </w:t>
      </w:r>
      <w:r w:rsidRPr="00210A72">
        <w:rPr>
          <w:rFonts w:cs="Simplified Arabic"/>
          <w:sz w:val="28"/>
          <w:szCs w:val="28"/>
          <w:rtl/>
        </w:rPr>
        <w:t>تؤدي الأنظمة الصحية التي تعتمد على التأمين الخاص إلى فجوات صحية بين الأفراد ذوي الدخول المرتفعة والمنخفضة، حيث قد لا يتمكن الأفراد ذوو الدخل المحدود من تحمل تكاليف الخدمات الصحية المتقدمة</w:t>
      </w:r>
      <w:r w:rsidRPr="00210A72">
        <w:rPr>
          <w:rFonts w:cs="Simplified Arabic"/>
          <w:sz w:val="28"/>
          <w:szCs w:val="28"/>
        </w:rPr>
        <w:t xml:space="preserve"> (Starfield, 2011).</w:t>
      </w:r>
    </w:p>
    <w:p w:rsidR="00432C23" w:rsidRPr="00D242F7" w:rsidRDefault="00432C23" w:rsidP="00432C23">
      <w:pPr>
        <w:numPr>
          <w:ilvl w:val="0"/>
          <w:numId w:val="16"/>
        </w:numPr>
        <w:bidi/>
        <w:spacing w:line="360" w:lineRule="auto"/>
        <w:jc w:val="both"/>
        <w:rPr>
          <w:rFonts w:cs="Simplified Arabic"/>
          <w:sz w:val="28"/>
          <w:szCs w:val="28"/>
        </w:rPr>
      </w:pPr>
      <w:r w:rsidRPr="00210A72">
        <w:rPr>
          <w:rFonts w:cs="Simplified Arabic"/>
          <w:sz w:val="28"/>
          <w:szCs w:val="28"/>
          <w:rtl/>
        </w:rPr>
        <w:t>التوزيع الجغرافي للخدمات الصحية</w:t>
      </w:r>
      <w:r>
        <w:rPr>
          <w:rFonts w:cs="Simplified Arabic" w:hint="cs"/>
          <w:sz w:val="28"/>
          <w:szCs w:val="28"/>
          <w:rtl/>
        </w:rPr>
        <w:t xml:space="preserve"> و</w:t>
      </w:r>
      <w:r w:rsidRPr="00210A72">
        <w:rPr>
          <w:rFonts w:cs="Simplified Arabic"/>
          <w:sz w:val="28"/>
          <w:szCs w:val="28"/>
          <w:rtl/>
        </w:rPr>
        <w:t>في بعض الدول، تتركز المستشفيات والخدمات الطبية المتقدمة في المدن الكبرى، بينما تعاني المناطق الريفية والنائية من نقص في المرافق الطبية، مما يؤدي إلى تفاوت كبير في جودة الرعاية</w:t>
      </w:r>
      <w:r w:rsidRPr="00210A72">
        <w:rPr>
          <w:rFonts w:cs="Simplified Arabic"/>
          <w:sz w:val="28"/>
          <w:szCs w:val="28"/>
        </w:rPr>
        <w:t xml:space="preserve"> (WHO, 2019)</w:t>
      </w:r>
      <w:r w:rsidRPr="00D242F7">
        <w:rPr>
          <w:rFonts w:cs="Simplified Arabic"/>
          <w:sz w:val="28"/>
          <w:szCs w:val="28"/>
        </w:rPr>
        <w:t>.</w:t>
      </w:r>
    </w:p>
    <w:p w:rsidR="00432C23" w:rsidRPr="00D242F7" w:rsidRDefault="00432C23" w:rsidP="00432C23">
      <w:pPr>
        <w:bidi/>
        <w:spacing w:line="360" w:lineRule="auto"/>
        <w:jc w:val="both"/>
        <w:rPr>
          <w:rFonts w:cs="Simplified Arabic"/>
          <w:b/>
          <w:bCs/>
          <w:color w:val="365F91" w:themeColor="accent1" w:themeShade="BF"/>
          <w:sz w:val="28"/>
          <w:szCs w:val="28"/>
          <w:u w:val="single"/>
        </w:rPr>
      </w:pPr>
      <w:r w:rsidRPr="00D242F7">
        <w:rPr>
          <w:rFonts w:cs="Simplified Arabic"/>
          <w:b/>
          <w:bCs/>
          <w:color w:val="365F91" w:themeColor="accent1" w:themeShade="BF"/>
          <w:sz w:val="28"/>
          <w:szCs w:val="28"/>
          <w:u w:val="single"/>
          <w:rtl/>
        </w:rPr>
        <w:t>دور التأمين الصحي في تقليل الفجوات الصحية</w:t>
      </w:r>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يمكن لأنظمة التأمين الصحي المتقدمة تقليل هذه الفجوات من خلال</w:t>
      </w:r>
      <w:r w:rsidRPr="00D242F7">
        <w:rPr>
          <w:rFonts w:cs="Simplified Arabic"/>
          <w:sz w:val="28"/>
          <w:szCs w:val="28"/>
        </w:rPr>
        <w:t>:</w:t>
      </w:r>
    </w:p>
    <w:p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t>ضمان وصول جميع الأفراد إلى الخدمات الصحية الأساسية، بغض النظر عن وضعهم المالي</w:t>
      </w:r>
      <w:r w:rsidRPr="00D242F7">
        <w:rPr>
          <w:rFonts w:cs="Simplified Arabic"/>
          <w:sz w:val="28"/>
          <w:szCs w:val="28"/>
        </w:rPr>
        <w:t>.</w:t>
      </w:r>
    </w:p>
    <w:p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lastRenderedPageBreak/>
        <w:t>تقديم خطط تأمين مدعومة للأفراد ذوي الدخل المحدود، كما هو الحال في نظام التأمين الصحي الشامل في المملكة المتحدة</w:t>
      </w:r>
      <w:r w:rsidRPr="00D242F7">
        <w:rPr>
          <w:rFonts w:cs="Simplified Arabic"/>
          <w:sz w:val="28"/>
          <w:szCs w:val="28"/>
        </w:rPr>
        <w:t>.</w:t>
      </w:r>
    </w:p>
    <w:p w:rsidR="00432C23" w:rsidRPr="00D242F7" w:rsidRDefault="00432C23" w:rsidP="00432C23">
      <w:pPr>
        <w:numPr>
          <w:ilvl w:val="0"/>
          <w:numId w:val="17"/>
        </w:numPr>
        <w:bidi/>
        <w:spacing w:line="360" w:lineRule="auto"/>
        <w:jc w:val="both"/>
        <w:rPr>
          <w:rFonts w:cs="Simplified Arabic"/>
          <w:sz w:val="28"/>
          <w:szCs w:val="28"/>
        </w:rPr>
      </w:pPr>
      <w:r w:rsidRPr="00D242F7">
        <w:rPr>
          <w:rFonts w:cs="Simplified Arabic"/>
          <w:sz w:val="28"/>
          <w:szCs w:val="28"/>
          <w:rtl/>
        </w:rPr>
        <w:t>الاستثمار في توسيع البنية التحتية الطبية في المناطق النائية لتقليل الفجوات الجغرافية في جودة الرعاية الصحية</w:t>
      </w:r>
      <w:r w:rsidRPr="00D242F7">
        <w:rPr>
          <w:rFonts w:cs="Simplified Arabic"/>
          <w:sz w:val="28"/>
          <w:szCs w:val="28"/>
        </w:rPr>
        <w:t>.</w:t>
      </w:r>
    </w:p>
    <w:p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5" w:name="_Toc192806154"/>
      <w:r w:rsidRPr="00D242F7">
        <w:rPr>
          <w:rFonts w:cs="Simplified Arabic"/>
          <w:b/>
          <w:bCs/>
          <w:color w:val="365F91" w:themeColor="accent1" w:themeShade="BF"/>
          <w:sz w:val="28"/>
          <w:szCs w:val="28"/>
        </w:rPr>
        <w:t xml:space="preserve">2-4-3 </w:t>
      </w:r>
      <w:r w:rsidRPr="00D242F7">
        <w:rPr>
          <w:rFonts w:cs="Simplified Arabic"/>
          <w:b/>
          <w:bCs/>
          <w:color w:val="365F91" w:themeColor="accent1" w:themeShade="BF"/>
          <w:sz w:val="28"/>
          <w:szCs w:val="28"/>
          <w:rtl/>
        </w:rPr>
        <w:t>سرعة الحصول على الخدمات الصحية</w:t>
      </w:r>
      <w:bookmarkEnd w:id="35"/>
    </w:p>
    <w:p w:rsidR="00432C23" w:rsidRPr="00D242F7" w:rsidRDefault="00432C23" w:rsidP="00432C23">
      <w:pPr>
        <w:bidi/>
        <w:spacing w:line="360" w:lineRule="auto"/>
        <w:jc w:val="both"/>
        <w:rPr>
          <w:rFonts w:cs="Simplified Arabic"/>
          <w:sz w:val="28"/>
          <w:szCs w:val="28"/>
        </w:rPr>
      </w:pPr>
      <w:r w:rsidRPr="00D242F7">
        <w:rPr>
          <w:rFonts w:cs="Simplified Arabic"/>
          <w:sz w:val="28"/>
          <w:szCs w:val="28"/>
          <w:rtl/>
        </w:rPr>
        <w:t>تُعد سرعة الحصول على الخدمات الصحية عاملاً حاسمًا في تحسين جودة الرعاية الصحية والنتائج العلاجية للمرضى</w:t>
      </w:r>
      <w:r>
        <w:rPr>
          <w:rFonts w:cs="Simplified Arabic" w:hint="cs"/>
          <w:sz w:val="28"/>
          <w:szCs w:val="28"/>
          <w:rtl/>
        </w:rPr>
        <w:t xml:space="preserve"> و</w:t>
      </w:r>
      <w:r w:rsidRPr="00D242F7">
        <w:rPr>
          <w:rFonts w:cs="Simplified Arabic"/>
          <w:sz w:val="28"/>
          <w:szCs w:val="28"/>
          <w:rtl/>
        </w:rPr>
        <w:t>تشير الدراسات إلى أن التأخر في الحصول على الرعاية يمكن أن يؤدي إلى تفاقم الحالات الصحية وزيادة معدلات المضاعفات</w:t>
      </w:r>
      <w:r w:rsidRPr="00D242F7">
        <w:rPr>
          <w:rFonts w:cs="Simplified Arabic"/>
          <w:sz w:val="28"/>
          <w:szCs w:val="28"/>
        </w:rPr>
        <w:t xml:space="preserve"> (Berwick et al., 2008).</w:t>
      </w:r>
    </w:p>
    <w:p w:rsidR="00432C23" w:rsidRPr="00D242F7" w:rsidRDefault="00432C23" w:rsidP="00432C23">
      <w:pPr>
        <w:bidi/>
        <w:spacing w:line="360" w:lineRule="auto"/>
        <w:jc w:val="both"/>
        <w:rPr>
          <w:rFonts w:cs="Simplified Arabic"/>
          <w:b/>
          <w:bCs/>
          <w:color w:val="365F91" w:themeColor="accent1" w:themeShade="BF"/>
          <w:sz w:val="28"/>
          <w:szCs w:val="28"/>
        </w:rPr>
      </w:pPr>
      <w:r w:rsidRPr="00D242F7">
        <w:rPr>
          <w:rFonts w:cs="Simplified Arabic"/>
          <w:b/>
          <w:bCs/>
          <w:color w:val="365F91" w:themeColor="accent1" w:themeShade="BF"/>
          <w:sz w:val="28"/>
          <w:szCs w:val="28"/>
          <w:rtl/>
        </w:rPr>
        <w:t>تأثير التأمين الصحي على أوقات الانتظار وسهولة الوصول للخدمات</w:t>
      </w:r>
    </w:p>
    <w:p w:rsidR="00432C23" w:rsidRPr="00210A72" w:rsidRDefault="00432C23" w:rsidP="00432C23">
      <w:pPr>
        <w:numPr>
          <w:ilvl w:val="0"/>
          <w:numId w:val="18"/>
        </w:numPr>
        <w:bidi/>
        <w:spacing w:line="360" w:lineRule="auto"/>
        <w:jc w:val="both"/>
        <w:rPr>
          <w:rFonts w:cs="Simplified Arabic"/>
          <w:sz w:val="28"/>
          <w:szCs w:val="28"/>
        </w:rPr>
      </w:pPr>
      <w:r w:rsidRPr="00210A72">
        <w:rPr>
          <w:rFonts w:cs="Simplified Arabic"/>
          <w:sz w:val="28"/>
          <w:szCs w:val="28"/>
          <w:rtl/>
        </w:rPr>
        <w:t>أنظمة التأمين الصحي الشامل</w:t>
      </w:r>
      <w:r w:rsidRPr="00210A72">
        <w:rPr>
          <w:rFonts w:cs="Simplified Arabic" w:hint="cs"/>
          <w:sz w:val="28"/>
          <w:szCs w:val="28"/>
          <w:rtl/>
        </w:rPr>
        <w:t xml:space="preserve"> حيث </w:t>
      </w:r>
      <w:r w:rsidRPr="00210A72">
        <w:rPr>
          <w:rFonts w:cs="Simplified Arabic"/>
          <w:sz w:val="28"/>
          <w:szCs w:val="28"/>
          <w:rtl/>
        </w:rPr>
        <w:t>تتميز الدول التي تعتمد على تأمين صحي شامل، مثل كندا وفرنسا، بوجود نظام يضمن سرعة الحصول على الرعاية الصحية الأساسية، مما يقلل من معدلات الوفيات والمضاعفات الصحية</w:t>
      </w:r>
      <w:r w:rsidRPr="00210A72">
        <w:rPr>
          <w:rFonts w:cs="Simplified Arabic"/>
          <w:sz w:val="28"/>
          <w:szCs w:val="28"/>
        </w:rPr>
        <w:t xml:space="preserve"> (OECD, 2022).</w:t>
      </w:r>
    </w:p>
    <w:p w:rsidR="00432C23" w:rsidRPr="00210A72" w:rsidRDefault="00432C23" w:rsidP="00432C23">
      <w:pPr>
        <w:numPr>
          <w:ilvl w:val="0"/>
          <w:numId w:val="18"/>
        </w:numPr>
        <w:bidi/>
        <w:spacing w:line="360" w:lineRule="auto"/>
        <w:jc w:val="both"/>
        <w:rPr>
          <w:rFonts w:cs="Simplified Arabic"/>
          <w:sz w:val="28"/>
          <w:szCs w:val="28"/>
        </w:rPr>
      </w:pPr>
      <w:r w:rsidRPr="00210A72">
        <w:rPr>
          <w:rFonts w:cs="Simplified Arabic"/>
          <w:sz w:val="28"/>
          <w:szCs w:val="28"/>
          <w:rtl/>
        </w:rPr>
        <w:t>أنظمة التأمين الصحي الخاصة</w:t>
      </w:r>
      <w:r w:rsidRPr="00210A72">
        <w:rPr>
          <w:rFonts w:cs="Simplified Arabic" w:hint="cs"/>
          <w:sz w:val="28"/>
          <w:szCs w:val="28"/>
          <w:rtl/>
        </w:rPr>
        <w:t xml:space="preserve"> و</w:t>
      </w:r>
      <w:r w:rsidRPr="00210A72">
        <w:rPr>
          <w:rFonts w:cs="Simplified Arabic"/>
          <w:sz w:val="28"/>
          <w:szCs w:val="28"/>
          <w:rtl/>
        </w:rPr>
        <w:t>في الدول التي تعتمد على التأمين الخاص، قد يواجه المرضى أوقات انتظار أطول، خاصة إذا لم يكن لديهم تأمين يغطي العلاجات المطلوبة أو إذا كانت المرافق الطبية محدودة</w:t>
      </w:r>
      <w:r w:rsidRPr="00210A72">
        <w:rPr>
          <w:rFonts w:cs="Simplified Arabic"/>
          <w:sz w:val="28"/>
          <w:szCs w:val="28"/>
        </w:rPr>
        <w:t xml:space="preserve"> (Schneider et al., 2017).</w:t>
      </w:r>
    </w:p>
    <w:p w:rsidR="00432C23" w:rsidRPr="00D242F7" w:rsidRDefault="00432C23" w:rsidP="00432C23">
      <w:pPr>
        <w:bidi/>
        <w:spacing w:line="360" w:lineRule="auto"/>
        <w:jc w:val="both"/>
        <w:rPr>
          <w:rFonts w:cs="Simplified Arabic"/>
          <w:sz w:val="28"/>
          <w:szCs w:val="28"/>
          <w:rtl/>
          <w:lang w:bidi="ar-EG"/>
        </w:rPr>
      </w:pPr>
    </w:p>
    <w:p w:rsidR="00432C23" w:rsidRPr="00D242F7" w:rsidRDefault="00432C23" w:rsidP="00801B1A">
      <w:pPr>
        <w:bidi/>
        <w:spacing w:line="360" w:lineRule="auto"/>
        <w:jc w:val="both"/>
        <w:outlineLvl w:val="0"/>
        <w:rPr>
          <w:rFonts w:cs="Simplified Arabic"/>
          <w:b/>
          <w:bCs/>
          <w:color w:val="365F91" w:themeColor="accent1" w:themeShade="BF"/>
          <w:sz w:val="28"/>
          <w:szCs w:val="28"/>
        </w:rPr>
      </w:pPr>
      <w:bookmarkStart w:id="36" w:name="_Toc192806155"/>
      <w:r w:rsidRPr="00D242F7">
        <w:rPr>
          <w:rFonts w:cs="Simplified Arabic"/>
          <w:b/>
          <w:bCs/>
          <w:color w:val="365F91" w:themeColor="accent1" w:themeShade="BF"/>
          <w:sz w:val="28"/>
          <w:szCs w:val="28"/>
          <w:rtl/>
        </w:rPr>
        <w:lastRenderedPageBreak/>
        <w:t>التحديات التي تواجه أنظمة التأمين الصحي في تقديم خدمات سريعة وفعالة</w:t>
      </w:r>
      <w:bookmarkEnd w:id="36"/>
    </w:p>
    <w:p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الاكتظاظ في المستشفيات والمرافق الصحية</w:t>
      </w:r>
      <w:r w:rsidRPr="00210A72">
        <w:rPr>
          <w:rFonts w:cs="Simplified Arabic"/>
          <w:sz w:val="28"/>
          <w:szCs w:val="28"/>
        </w:rPr>
        <w:t xml:space="preserve">: </w:t>
      </w:r>
      <w:r w:rsidRPr="00210A72">
        <w:rPr>
          <w:rFonts w:cs="Simplified Arabic"/>
          <w:sz w:val="28"/>
          <w:szCs w:val="28"/>
          <w:rtl/>
        </w:rPr>
        <w:t>في بعض الدول، يؤدي ارتفاع أعداد المرضى وقلة عدد الأطباء إلى تأخير مواعيد العلاج، حتى في الأنظمة الصحية الشاملة</w:t>
      </w:r>
      <w:r w:rsidRPr="00210A72">
        <w:rPr>
          <w:rFonts w:cs="Simplified Arabic"/>
          <w:sz w:val="28"/>
          <w:szCs w:val="28"/>
        </w:rPr>
        <w:t>.</w:t>
      </w:r>
    </w:p>
    <w:p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عدم كفاية التمويل</w:t>
      </w:r>
      <w:r w:rsidRPr="00210A72">
        <w:rPr>
          <w:rFonts w:cs="Simplified Arabic"/>
          <w:sz w:val="28"/>
          <w:szCs w:val="28"/>
        </w:rPr>
        <w:t xml:space="preserve">: </w:t>
      </w:r>
      <w:r w:rsidRPr="00210A72">
        <w:rPr>
          <w:rFonts w:cs="Simplified Arabic"/>
          <w:sz w:val="28"/>
          <w:szCs w:val="28"/>
          <w:rtl/>
        </w:rPr>
        <w:t>يؤثر نقص الموارد المالية على قدرة أنظمة التأمين الصحي على تقديم خدمات فورية بجودة عالية</w:t>
      </w:r>
      <w:r w:rsidRPr="00210A72">
        <w:rPr>
          <w:rFonts w:cs="Simplified Arabic"/>
          <w:sz w:val="28"/>
          <w:szCs w:val="28"/>
        </w:rPr>
        <w:t>.</w:t>
      </w:r>
    </w:p>
    <w:p w:rsidR="00432C23" w:rsidRPr="00210A72" w:rsidRDefault="00432C23" w:rsidP="00432C23">
      <w:pPr>
        <w:numPr>
          <w:ilvl w:val="0"/>
          <w:numId w:val="19"/>
        </w:numPr>
        <w:bidi/>
        <w:spacing w:line="360" w:lineRule="auto"/>
        <w:jc w:val="both"/>
        <w:rPr>
          <w:rFonts w:cs="Simplified Arabic"/>
          <w:sz w:val="28"/>
          <w:szCs w:val="28"/>
        </w:rPr>
      </w:pPr>
      <w:r w:rsidRPr="00210A72">
        <w:rPr>
          <w:rFonts w:cs="Simplified Arabic"/>
          <w:sz w:val="28"/>
          <w:szCs w:val="28"/>
          <w:rtl/>
        </w:rPr>
        <w:t>نقص الكوادر الطبية</w:t>
      </w:r>
      <w:r w:rsidRPr="00210A72">
        <w:rPr>
          <w:rFonts w:cs="Simplified Arabic"/>
          <w:sz w:val="28"/>
          <w:szCs w:val="28"/>
        </w:rPr>
        <w:t xml:space="preserve">: </w:t>
      </w:r>
      <w:r w:rsidRPr="00210A72">
        <w:rPr>
          <w:rFonts w:cs="Simplified Arabic"/>
          <w:sz w:val="28"/>
          <w:szCs w:val="28"/>
          <w:rtl/>
        </w:rPr>
        <w:t>يؤدي نقص الأطباء والممرضين إلى زيادة أوقات الانتظار، مما يقلل من سرعة الحصول على الرعاية المطلوبة</w:t>
      </w:r>
      <w:r w:rsidRPr="00210A72">
        <w:rPr>
          <w:rFonts w:cs="Simplified Arabic"/>
          <w:sz w:val="28"/>
          <w:szCs w:val="28"/>
        </w:rPr>
        <w:t>.</w:t>
      </w:r>
    </w:p>
    <w:p w:rsidR="00432C23" w:rsidRPr="00D242F7" w:rsidRDefault="00432C23" w:rsidP="00432C23">
      <w:pPr>
        <w:bidi/>
        <w:spacing w:line="360" w:lineRule="auto"/>
        <w:jc w:val="both"/>
        <w:rPr>
          <w:rFonts w:cs="Simplified Arabic"/>
          <w:sz w:val="28"/>
          <w:szCs w:val="28"/>
        </w:rPr>
      </w:pPr>
    </w:p>
    <w:p w:rsidR="00432C23" w:rsidRPr="009A3AF4" w:rsidRDefault="00432C23" w:rsidP="00801B1A">
      <w:pPr>
        <w:bidi/>
        <w:spacing w:line="360" w:lineRule="auto"/>
        <w:jc w:val="both"/>
        <w:outlineLvl w:val="0"/>
        <w:rPr>
          <w:rFonts w:cs="Simplified Arabic"/>
          <w:vanish/>
          <w:color w:val="365F91" w:themeColor="accent1" w:themeShade="BF"/>
          <w:sz w:val="32"/>
          <w:szCs w:val="32"/>
        </w:rPr>
      </w:pPr>
      <w:r w:rsidRPr="009A3AF4">
        <w:rPr>
          <w:rFonts w:cs="Simplified Arabic"/>
          <w:vanish/>
          <w:color w:val="365F91" w:themeColor="accent1" w:themeShade="BF"/>
          <w:sz w:val="32"/>
          <w:szCs w:val="32"/>
          <w:rtl/>
        </w:rPr>
        <w:t>أعلى النموذج</w:t>
      </w:r>
    </w:p>
    <w:p w:rsidR="00432C23" w:rsidRPr="009A3AF4" w:rsidRDefault="00432C23" w:rsidP="00801B1A">
      <w:pPr>
        <w:bidi/>
        <w:spacing w:line="360" w:lineRule="auto"/>
        <w:jc w:val="both"/>
        <w:outlineLvl w:val="0"/>
        <w:rPr>
          <w:rFonts w:cs="Simplified Arabic"/>
          <w:vanish/>
          <w:color w:val="365F91" w:themeColor="accent1" w:themeShade="BF"/>
          <w:sz w:val="32"/>
          <w:szCs w:val="32"/>
        </w:rPr>
      </w:pPr>
      <w:r w:rsidRPr="009A3AF4">
        <w:rPr>
          <w:rFonts w:cs="Simplified Arabic"/>
          <w:vanish/>
          <w:color w:val="365F91" w:themeColor="accent1" w:themeShade="BF"/>
          <w:sz w:val="32"/>
          <w:szCs w:val="32"/>
          <w:rtl/>
        </w:rPr>
        <w:t>أسفل النموذج</w:t>
      </w:r>
    </w:p>
    <w:p w:rsidR="00432C23" w:rsidRDefault="00432C23" w:rsidP="00801B1A">
      <w:pPr>
        <w:bidi/>
        <w:spacing w:line="360" w:lineRule="auto"/>
        <w:jc w:val="center"/>
        <w:outlineLvl w:val="0"/>
        <w:rPr>
          <w:rFonts w:cs="Simplified Arabic"/>
          <w:b/>
          <w:bCs/>
          <w:color w:val="365F91" w:themeColor="accent1" w:themeShade="BF"/>
          <w:sz w:val="32"/>
          <w:szCs w:val="32"/>
          <w:rtl/>
        </w:rPr>
      </w:pPr>
      <w:bookmarkStart w:id="37" w:name="_Toc192806156"/>
      <w:r w:rsidRPr="009A3AF4">
        <w:rPr>
          <w:rFonts w:cs="Simplified Arabic" w:hint="cs"/>
          <w:b/>
          <w:bCs/>
          <w:color w:val="365F91" w:themeColor="accent1" w:themeShade="BF"/>
          <w:sz w:val="32"/>
          <w:szCs w:val="32"/>
          <w:rtl/>
        </w:rPr>
        <w:t xml:space="preserve">المحور الثاني:  </w:t>
      </w:r>
      <w:r w:rsidRPr="009A3AF4">
        <w:rPr>
          <w:rFonts w:cs="Simplified Arabic"/>
          <w:b/>
          <w:bCs/>
          <w:color w:val="365F91" w:themeColor="accent1" w:themeShade="BF"/>
          <w:sz w:val="32"/>
          <w:szCs w:val="32"/>
          <w:rtl/>
        </w:rPr>
        <w:t xml:space="preserve">نظريات ذات صلة </w:t>
      </w:r>
      <w:r w:rsidRPr="009A3AF4">
        <w:rPr>
          <w:rFonts w:cs="Simplified Arabic" w:hint="cs"/>
          <w:b/>
          <w:bCs/>
          <w:color w:val="365F91" w:themeColor="accent1" w:themeShade="BF"/>
          <w:sz w:val="32"/>
          <w:szCs w:val="32"/>
          <w:rtl/>
        </w:rPr>
        <w:t>بالدراسة</w:t>
      </w:r>
      <w:bookmarkEnd w:id="37"/>
    </w:p>
    <w:p w:rsidR="00432C23" w:rsidRDefault="00432C23" w:rsidP="00432C23">
      <w:pPr>
        <w:bidi/>
        <w:spacing w:line="360" w:lineRule="auto"/>
        <w:jc w:val="both"/>
        <w:rPr>
          <w:rFonts w:cs="Simplified Arabic"/>
          <w:sz w:val="28"/>
          <w:szCs w:val="28"/>
          <w:rtl/>
        </w:rPr>
      </w:pPr>
      <w:r w:rsidRPr="009A3AF4">
        <w:rPr>
          <w:rFonts w:cs="Simplified Arabic"/>
          <w:sz w:val="28"/>
          <w:szCs w:val="28"/>
          <w:rtl/>
        </w:rPr>
        <w:t>يُعد نظام التأمين الصحي من العوامل الأساسية التي تؤثر على جودة الخدمات الصحية، سواء من حيث رضا المرضى أو تقليل الفجوات الصحية أو سرعة الحصول على الخدمات. لفهم هذه العلاقة بشكل أعمق، يمكن الاستناد إلى مجموعة من النظريات الاقتصادية والإدارية والصحية التي تساعد في تفسير آليات تأثير التأمين الصحي على جودة الخدمات المقدمة. وفي هذا القسم، سيتم استعراض أبرز النظريات ذات الصلة، والتي تشمل نظرية الاقتصاد الصحي، ونظرية الجودة الشاملة في الرعاية الصحية، ونظرية العدالة الصحية</w:t>
      </w:r>
      <w:r w:rsidRPr="009A3AF4">
        <w:rPr>
          <w:rFonts w:cs="Simplified Arabic"/>
          <w:sz w:val="28"/>
          <w:szCs w:val="28"/>
        </w:rPr>
        <w:t>.</w:t>
      </w:r>
    </w:p>
    <w:p w:rsidR="00432C23" w:rsidRPr="009A3AF4" w:rsidRDefault="00432C23" w:rsidP="00432C23">
      <w:pPr>
        <w:bidi/>
        <w:spacing w:line="360" w:lineRule="auto"/>
        <w:jc w:val="both"/>
        <w:rPr>
          <w:rFonts w:cs="Simplified Arabic"/>
          <w:sz w:val="28"/>
          <w:szCs w:val="28"/>
          <w:rtl/>
          <w:lang w:bidi="ar-EG"/>
        </w:rPr>
      </w:pPr>
    </w:p>
    <w:p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الاقتصاد الصحي</w:t>
      </w:r>
      <w:r w:rsidRPr="009A3AF4">
        <w:rPr>
          <w:rFonts w:cs="Simplified Arabic"/>
          <w:b/>
          <w:bCs/>
          <w:color w:val="365F91" w:themeColor="accent1" w:themeShade="BF"/>
          <w:sz w:val="28"/>
          <w:szCs w:val="28"/>
        </w:rPr>
        <w:t xml:space="preserve"> (Health Economics Theory)</w:t>
      </w:r>
    </w:p>
    <w:p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تُعد نظرية الاقتصاد الصحي من النظريات المهمة في تفسير تأثير أنظمة التأمين الصحي على جودة الخدمات الصحية. تقوم هذه النظرية على دراسة كيفية تخصيص الموارد الصحية النادرة لتحقيق أفضل النتائج الصحية للمجتمع بأقل تكلفة ممكنة. وتشير إلى أن التأمين الصحي يلعب دورًا رئيسيًا في تحسين كفاءة استخدام الموارد الصحية من خلال</w:t>
      </w:r>
      <w:r w:rsidRPr="009A3AF4">
        <w:rPr>
          <w:rFonts w:cs="Simplified Arabic"/>
          <w:sz w:val="28"/>
          <w:szCs w:val="28"/>
        </w:rPr>
        <w:t>:</w:t>
      </w:r>
    </w:p>
    <w:p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تقليل تكاليف العلاج على الأفراد</w:t>
      </w:r>
      <w:r w:rsidRPr="00210A72">
        <w:rPr>
          <w:rFonts w:cs="Simplified Arabic"/>
          <w:sz w:val="28"/>
          <w:szCs w:val="28"/>
        </w:rPr>
        <w:t xml:space="preserve">: </w:t>
      </w:r>
      <w:r w:rsidRPr="00210A72">
        <w:rPr>
          <w:rFonts w:cs="Simplified Arabic"/>
          <w:sz w:val="28"/>
          <w:szCs w:val="28"/>
          <w:rtl/>
        </w:rPr>
        <w:t>يساعد التأمين الصحي في تقليل الأعباء المالية التي يتحملها المرضى، مما يؤدي إلى زيادة الإقبال على الخدمات الصحية الوقائية والعلاجية</w:t>
      </w:r>
      <w:r w:rsidRPr="00210A72">
        <w:rPr>
          <w:rFonts w:cs="Simplified Arabic"/>
          <w:sz w:val="28"/>
          <w:szCs w:val="28"/>
        </w:rPr>
        <w:t xml:space="preserve"> (Arrow, 1963).</w:t>
      </w:r>
    </w:p>
    <w:p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تحسين كفاءة تخصيص الموارد الصحية</w:t>
      </w:r>
      <w:r w:rsidRPr="00210A72">
        <w:rPr>
          <w:rFonts w:cs="Simplified Arabic"/>
          <w:sz w:val="28"/>
          <w:szCs w:val="28"/>
        </w:rPr>
        <w:t xml:space="preserve">: </w:t>
      </w:r>
      <w:r w:rsidRPr="00210A72">
        <w:rPr>
          <w:rFonts w:cs="Simplified Arabic"/>
          <w:sz w:val="28"/>
          <w:szCs w:val="28"/>
          <w:rtl/>
        </w:rPr>
        <w:t>يتيح التأمين الصحي تمويلًا مستدامًا للمرافق الصحية، مما يساهم في تحسين مستوى الخدمات وتقليل معدلات الإنفاق العشوائي</w:t>
      </w:r>
      <w:r w:rsidRPr="00210A72">
        <w:rPr>
          <w:rFonts w:cs="Simplified Arabic"/>
          <w:sz w:val="28"/>
          <w:szCs w:val="28"/>
        </w:rPr>
        <w:t xml:space="preserve"> (Cutler &amp; Zeckhauser, 2000).</w:t>
      </w:r>
    </w:p>
    <w:p w:rsidR="00432C23" w:rsidRPr="00210A72" w:rsidRDefault="00432C23" w:rsidP="00432C23">
      <w:pPr>
        <w:numPr>
          <w:ilvl w:val="0"/>
          <w:numId w:val="20"/>
        </w:numPr>
        <w:bidi/>
        <w:spacing w:line="360" w:lineRule="auto"/>
        <w:jc w:val="both"/>
        <w:rPr>
          <w:rFonts w:cs="Simplified Arabic"/>
          <w:sz w:val="28"/>
          <w:szCs w:val="28"/>
        </w:rPr>
      </w:pPr>
      <w:r w:rsidRPr="00210A72">
        <w:rPr>
          <w:rFonts w:cs="Simplified Arabic"/>
          <w:sz w:val="28"/>
          <w:szCs w:val="28"/>
          <w:rtl/>
        </w:rPr>
        <w:t>تأثير الحوافز المالية على جودة الخدمات الصحية</w:t>
      </w:r>
      <w:r w:rsidRPr="00210A72">
        <w:rPr>
          <w:rFonts w:cs="Simplified Arabic"/>
          <w:sz w:val="28"/>
          <w:szCs w:val="28"/>
        </w:rPr>
        <w:t xml:space="preserve">: </w:t>
      </w:r>
      <w:r w:rsidRPr="00210A72">
        <w:rPr>
          <w:rFonts w:cs="Simplified Arabic"/>
          <w:sz w:val="28"/>
          <w:szCs w:val="28"/>
          <w:rtl/>
        </w:rPr>
        <w:t>تعتمد جودة الخدمات الصحية في الأنظمة التأمينية على آلية الدفع لمقدمي الخدمات، حيث تؤدي نماذج الدفع القائمة على الأداء إلى تحسين الجودة مقارنة بالنماذج التقليدية القائمة على الرسوم الثابتة</w:t>
      </w:r>
      <w:r w:rsidRPr="00210A72">
        <w:rPr>
          <w:rFonts w:cs="Simplified Arabic"/>
          <w:sz w:val="28"/>
          <w:szCs w:val="28"/>
        </w:rPr>
        <w:t xml:space="preserve"> (Pauly, 2011).</w:t>
      </w:r>
    </w:p>
    <w:p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وقد أظهرت دراسات أنظمة التأمين الصحي في الدول المتقدمة أن تطبيق استراتيجيات اقتصادية فعالة داخل أنظمة التأمين الصحي يؤدي إلى تحسين جودة الخدمات، وتقليل الفجوات في تقديم الرعاية الصحية بين الفئات المختلفة</w:t>
      </w:r>
      <w:r w:rsidRPr="009A3AF4">
        <w:rPr>
          <w:rFonts w:cs="Simplified Arabic"/>
          <w:sz w:val="28"/>
          <w:szCs w:val="28"/>
        </w:rPr>
        <w:t xml:space="preserve"> (WHO, 2019).</w:t>
      </w:r>
    </w:p>
    <w:p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الجودة الشاملة في الرعاية الصحية</w:t>
      </w:r>
      <w:r w:rsidRPr="009A3AF4">
        <w:rPr>
          <w:rFonts w:cs="Simplified Arabic"/>
          <w:b/>
          <w:bCs/>
          <w:color w:val="365F91" w:themeColor="accent1" w:themeShade="BF"/>
          <w:sz w:val="28"/>
          <w:szCs w:val="28"/>
        </w:rPr>
        <w:t xml:space="preserve"> (Total Quality Management - TQM)</w:t>
      </w:r>
    </w:p>
    <w:p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تعتمد نظرية الجودة الشاملة</w:t>
      </w:r>
      <w:r w:rsidRPr="009A3AF4">
        <w:rPr>
          <w:rFonts w:cs="Simplified Arabic"/>
          <w:sz w:val="28"/>
          <w:szCs w:val="28"/>
        </w:rPr>
        <w:t xml:space="preserve"> (TQM) </w:t>
      </w:r>
      <w:r w:rsidRPr="009A3AF4">
        <w:rPr>
          <w:rFonts w:cs="Simplified Arabic"/>
          <w:sz w:val="28"/>
          <w:szCs w:val="28"/>
          <w:rtl/>
        </w:rPr>
        <w:t>على مبدأ التحسين المستمر لجودة الخدمات الصحية من خلال إشراك جميع أصحاب المصلحة، بما في ذلك المرضى، ومقدمي الرعاية الصحية، والإداريين، وصنّاع القرار. وفقًا لهذه النظرية، فإن تطبيق التأمين الصحي يمكن أن يؤثر إيجابيًا على جودة الخدمات الصحية من خلال</w:t>
      </w:r>
      <w:r w:rsidRPr="009A3AF4">
        <w:rPr>
          <w:rFonts w:cs="Simplified Arabic"/>
          <w:sz w:val="28"/>
          <w:szCs w:val="28"/>
        </w:rPr>
        <w:t>:</w:t>
      </w:r>
    </w:p>
    <w:p w:rsidR="00432C23" w:rsidRPr="00210A72"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تحسين تجربة المريض</w:t>
      </w:r>
      <w:r w:rsidRPr="00210A72">
        <w:rPr>
          <w:rFonts w:cs="Simplified Arabic"/>
          <w:sz w:val="28"/>
          <w:szCs w:val="28"/>
        </w:rPr>
        <w:t xml:space="preserve">: </w:t>
      </w:r>
      <w:r w:rsidRPr="00210A72">
        <w:rPr>
          <w:rFonts w:cs="Simplified Arabic"/>
          <w:sz w:val="28"/>
          <w:szCs w:val="28"/>
          <w:rtl/>
        </w:rPr>
        <w:t>تؤدي أنظمة التأمين الصحي التي تعتمد على معايير الجودة إلى تحسين تجربة المريض، حيث يتم التركيز على رضا المرضى، وتقليل أوقات الانتظار، وضمان تقديم خدمات عالية الجودة</w:t>
      </w:r>
      <w:r w:rsidRPr="00210A72">
        <w:rPr>
          <w:rFonts w:cs="Simplified Arabic"/>
          <w:sz w:val="28"/>
          <w:szCs w:val="28"/>
        </w:rPr>
        <w:t xml:space="preserve"> (Donabedian, 1980).</w:t>
      </w:r>
    </w:p>
    <w:p w:rsidR="00432C23" w:rsidRPr="00210A72"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ضمان مراقبة الأداء وتحسينه</w:t>
      </w:r>
      <w:r w:rsidRPr="00210A72">
        <w:rPr>
          <w:rFonts w:cs="Simplified Arabic"/>
          <w:sz w:val="28"/>
          <w:szCs w:val="28"/>
        </w:rPr>
        <w:t xml:space="preserve">: </w:t>
      </w:r>
      <w:r w:rsidRPr="00210A72">
        <w:rPr>
          <w:rFonts w:cs="Simplified Arabic"/>
          <w:sz w:val="28"/>
          <w:szCs w:val="28"/>
          <w:rtl/>
        </w:rPr>
        <w:t>يساعد التأمين الصحي على وضع مؤشرات أداء قابلة للقياس لمقدمي الخدمات الصحية، مما يسهم في تحسين جودة الرعاية الصحية عبر آليات الرقابة والتقييم المستمر</w:t>
      </w:r>
      <w:r w:rsidRPr="00210A72">
        <w:rPr>
          <w:rFonts w:cs="Simplified Arabic"/>
          <w:sz w:val="28"/>
          <w:szCs w:val="28"/>
        </w:rPr>
        <w:t xml:space="preserve"> (Juran, 1992).</w:t>
      </w:r>
    </w:p>
    <w:p w:rsidR="00432C23" w:rsidRPr="009A3AF4" w:rsidRDefault="00432C23" w:rsidP="00432C23">
      <w:pPr>
        <w:numPr>
          <w:ilvl w:val="0"/>
          <w:numId w:val="21"/>
        </w:numPr>
        <w:bidi/>
        <w:spacing w:line="360" w:lineRule="auto"/>
        <w:jc w:val="both"/>
        <w:rPr>
          <w:rFonts w:cs="Simplified Arabic"/>
          <w:sz w:val="28"/>
          <w:szCs w:val="28"/>
        </w:rPr>
      </w:pPr>
      <w:r w:rsidRPr="00210A72">
        <w:rPr>
          <w:rFonts w:cs="Simplified Arabic"/>
          <w:sz w:val="28"/>
          <w:szCs w:val="28"/>
          <w:rtl/>
        </w:rPr>
        <w:t>تعزيز ثقافة التحسين المستمر</w:t>
      </w:r>
      <w:r w:rsidRPr="00210A72">
        <w:rPr>
          <w:rFonts w:cs="Simplified Arabic"/>
          <w:sz w:val="28"/>
          <w:szCs w:val="28"/>
        </w:rPr>
        <w:t xml:space="preserve">: </w:t>
      </w:r>
      <w:r w:rsidRPr="00210A72">
        <w:rPr>
          <w:rFonts w:cs="Simplified Arabic"/>
          <w:sz w:val="28"/>
          <w:szCs w:val="28"/>
          <w:rtl/>
        </w:rPr>
        <w:t>تدفع أنظمة التأمين الصحي الممولة بشكل جيد المستشفيات والعيادات إلى تبني ممارسات</w:t>
      </w:r>
      <w:r w:rsidRPr="009A3AF4">
        <w:rPr>
          <w:rFonts w:cs="Simplified Arabic"/>
          <w:sz w:val="28"/>
          <w:szCs w:val="28"/>
          <w:rtl/>
        </w:rPr>
        <w:t xml:space="preserve"> قائمة على التحسين المستمر وضمان تطبيق المعايير الدولية في تقديم الرعاية الصحية</w:t>
      </w:r>
      <w:r w:rsidRPr="009A3AF4">
        <w:rPr>
          <w:rFonts w:cs="Simplified Arabic"/>
          <w:sz w:val="28"/>
          <w:szCs w:val="28"/>
        </w:rPr>
        <w:t xml:space="preserve"> (Deming, 1986).</w:t>
      </w:r>
    </w:p>
    <w:p w:rsidR="00432C23" w:rsidRPr="009A3AF4" w:rsidRDefault="00432C23" w:rsidP="00432C23">
      <w:pPr>
        <w:bidi/>
        <w:spacing w:line="360" w:lineRule="auto"/>
        <w:jc w:val="both"/>
        <w:rPr>
          <w:rFonts w:cs="Simplified Arabic"/>
          <w:sz w:val="28"/>
          <w:szCs w:val="28"/>
          <w:rtl/>
          <w:lang w:bidi="ar-EG"/>
        </w:rPr>
      </w:pPr>
      <w:r w:rsidRPr="009A3AF4">
        <w:rPr>
          <w:rFonts w:cs="Simplified Arabic"/>
          <w:sz w:val="28"/>
          <w:szCs w:val="28"/>
          <w:rtl/>
        </w:rPr>
        <w:t>وتشير التجارب الدولية إلى أن الدول التي تبنت مبادئ الجودة الشاملة داخل أنظمتها الصحية، مثل السويد وألمانيا، استطاعت تحقيق مستويات عالية من رضا المرضى، مع تحسين مستمر في جودة الخدمات الصحية</w:t>
      </w:r>
      <w:r w:rsidRPr="009A3AF4">
        <w:rPr>
          <w:rFonts w:cs="Simplified Arabic"/>
          <w:sz w:val="28"/>
          <w:szCs w:val="28"/>
        </w:rPr>
        <w:t xml:space="preserve"> (OECD, 2021).</w:t>
      </w:r>
    </w:p>
    <w:p w:rsidR="00432C23" w:rsidRPr="009A3AF4" w:rsidRDefault="00432C23" w:rsidP="00432C23">
      <w:pPr>
        <w:bidi/>
        <w:spacing w:line="360" w:lineRule="auto"/>
        <w:jc w:val="both"/>
        <w:rPr>
          <w:rFonts w:cs="Simplified Arabic"/>
          <w:b/>
          <w:bCs/>
          <w:color w:val="365F91" w:themeColor="accent1" w:themeShade="BF"/>
          <w:sz w:val="28"/>
          <w:szCs w:val="28"/>
        </w:rPr>
      </w:pPr>
      <w:r w:rsidRPr="009A3AF4">
        <w:rPr>
          <w:rFonts w:cs="Simplified Arabic"/>
          <w:b/>
          <w:bCs/>
          <w:color w:val="365F91" w:themeColor="accent1" w:themeShade="BF"/>
          <w:sz w:val="28"/>
          <w:szCs w:val="28"/>
          <w:rtl/>
        </w:rPr>
        <w:lastRenderedPageBreak/>
        <w:t>نظرية العدالة الصحية</w:t>
      </w:r>
      <w:r w:rsidRPr="009A3AF4">
        <w:rPr>
          <w:rFonts w:cs="Simplified Arabic"/>
          <w:b/>
          <w:bCs/>
          <w:color w:val="365F91" w:themeColor="accent1" w:themeShade="BF"/>
          <w:sz w:val="28"/>
          <w:szCs w:val="28"/>
        </w:rPr>
        <w:t xml:space="preserve"> (Equity in Healthcare Theory)</w:t>
      </w:r>
    </w:p>
    <w:p w:rsidR="00432C23" w:rsidRPr="009A3AF4" w:rsidRDefault="00432C23" w:rsidP="00432C23">
      <w:pPr>
        <w:bidi/>
        <w:spacing w:line="360" w:lineRule="auto"/>
        <w:jc w:val="both"/>
        <w:rPr>
          <w:rFonts w:cs="Simplified Arabic"/>
          <w:sz w:val="28"/>
          <w:szCs w:val="28"/>
        </w:rPr>
      </w:pPr>
      <w:r w:rsidRPr="009A3AF4">
        <w:rPr>
          <w:rFonts w:cs="Simplified Arabic"/>
          <w:sz w:val="28"/>
          <w:szCs w:val="28"/>
          <w:rtl/>
        </w:rPr>
        <w:t>تنطلق نظرية العدالة الصحية من مبدأ أن جميع الأفراد يجب أن يحصلوا على فرص متساوية في الوصول إلى الرعاية الصحية، بغض النظر عن وضعهم الاقتصادي أو الاجتماعي. تؤكد هذه النظرية على أن أنظمة التأمين الصحي يجب أن تضمن العدالة في توزيع الخدمات الصحية، ومن أبرز مبادئها</w:t>
      </w:r>
      <w:r w:rsidRPr="009A3AF4">
        <w:rPr>
          <w:rFonts w:cs="Simplified Arabic"/>
          <w:sz w:val="28"/>
          <w:szCs w:val="28"/>
        </w:rPr>
        <w:t>:</w:t>
      </w:r>
    </w:p>
    <w:p w:rsidR="00432C23" w:rsidRPr="008A3DE6" w:rsidRDefault="00432C23" w:rsidP="00432C23">
      <w:pPr>
        <w:numPr>
          <w:ilvl w:val="0"/>
          <w:numId w:val="22"/>
        </w:numPr>
        <w:bidi/>
        <w:spacing w:line="360" w:lineRule="auto"/>
        <w:jc w:val="both"/>
        <w:rPr>
          <w:rFonts w:cs="Simplified Arabic"/>
          <w:sz w:val="28"/>
          <w:szCs w:val="28"/>
        </w:rPr>
      </w:pPr>
      <w:r w:rsidRPr="008A3DE6">
        <w:rPr>
          <w:rFonts w:cs="Simplified Arabic"/>
          <w:sz w:val="28"/>
          <w:szCs w:val="28"/>
          <w:rtl/>
        </w:rPr>
        <w:t>ضمان التغطية الشاملة لجميع الفئات</w:t>
      </w:r>
      <w:r w:rsidRPr="008A3DE6">
        <w:rPr>
          <w:rFonts w:cs="Simplified Arabic"/>
          <w:sz w:val="28"/>
          <w:szCs w:val="28"/>
        </w:rPr>
        <w:t xml:space="preserve">: </w:t>
      </w:r>
      <w:r w:rsidRPr="008A3DE6">
        <w:rPr>
          <w:rFonts w:cs="Simplified Arabic"/>
          <w:sz w:val="28"/>
          <w:szCs w:val="28"/>
          <w:rtl/>
        </w:rPr>
        <w:t>تعمل أنظمة التأمين الصحي الشاملة، مثل تلك الموجودة في كندا والمملكة المتحدة، على تحقيق عدالة صحية أكبر من الأنظمة القائمة على التأمين الخاص فقط</w:t>
      </w:r>
      <w:r w:rsidRPr="008A3DE6">
        <w:rPr>
          <w:rFonts w:cs="Simplified Arabic"/>
          <w:sz w:val="28"/>
          <w:szCs w:val="28"/>
        </w:rPr>
        <w:t xml:space="preserve"> (Whitehead, 1992).</w:t>
      </w:r>
    </w:p>
    <w:p w:rsidR="00432C23" w:rsidRPr="008A3DE6" w:rsidRDefault="00432C23" w:rsidP="00432C23">
      <w:pPr>
        <w:numPr>
          <w:ilvl w:val="0"/>
          <w:numId w:val="22"/>
        </w:numPr>
        <w:bidi/>
        <w:spacing w:line="360" w:lineRule="auto"/>
        <w:jc w:val="both"/>
        <w:rPr>
          <w:rFonts w:cs="Simplified Arabic"/>
          <w:sz w:val="28"/>
          <w:szCs w:val="28"/>
        </w:rPr>
      </w:pPr>
      <w:r w:rsidRPr="008A3DE6">
        <w:rPr>
          <w:rFonts w:cs="Simplified Arabic"/>
          <w:sz w:val="28"/>
          <w:szCs w:val="28"/>
          <w:rtl/>
        </w:rPr>
        <w:t>تقليل التفاوتات الصحية بين الفئات الاجتماعية</w:t>
      </w:r>
      <w:r w:rsidRPr="008A3DE6">
        <w:rPr>
          <w:rFonts w:cs="Simplified Arabic"/>
          <w:sz w:val="28"/>
          <w:szCs w:val="28"/>
        </w:rPr>
        <w:t xml:space="preserve">: </w:t>
      </w:r>
      <w:r w:rsidRPr="008A3DE6">
        <w:rPr>
          <w:rFonts w:cs="Simplified Arabic"/>
          <w:sz w:val="28"/>
          <w:szCs w:val="28"/>
          <w:rtl/>
        </w:rPr>
        <w:t>يؤدي تطبيق سياسات تأمين صحي عادلة إلى تقليل الفجوات في جودة الخدمات الصحية بين الطبقات الاجتماعية المختلفة</w:t>
      </w:r>
      <w:r w:rsidRPr="008A3DE6">
        <w:rPr>
          <w:rFonts w:cs="Simplified Arabic"/>
          <w:sz w:val="28"/>
          <w:szCs w:val="28"/>
        </w:rPr>
        <w:t xml:space="preserve"> (Marmot, 2005).</w:t>
      </w:r>
    </w:p>
    <w:p w:rsidR="00432C23" w:rsidRPr="008A3DE6" w:rsidRDefault="00432C23" w:rsidP="00432C23">
      <w:pPr>
        <w:bidi/>
        <w:spacing w:line="360" w:lineRule="auto"/>
        <w:jc w:val="both"/>
        <w:rPr>
          <w:rFonts w:cs="Simplified Arabic"/>
          <w:sz w:val="28"/>
          <w:szCs w:val="28"/>
          <w:lang w:bidi="ar-EG"/>
        </w:rPr>
      </w:pPr>
      <w:r w:rsidRPr="008A3DE6">
        <w:rPr>
          <w:rFonts w:cs="Simplified Arabic"/>
          <w:sz w:val="28"/>
          <w:szCs w:val="28"/>
          <w:rtl/>
        </w:rPr>
        <w:t>وقد أظهرت الأبحاث أن الدول التي تعتمد على أنظمة تأمين صحي شاملة تحقق نتائج أفضل في العدالة الصحية مقارنة بالدول التي تعتمد على النماذج المختلطة أو الخاصة بالكامل</w:t>
      </w:r>
      <w:r w:rsidRPr="008A3DE6">
        <w:rPr>
          <w:rFonts w:cs="Simplified Arabic"/>
          <w:sz w:val="28"/>
          <w:szCs w:val="28"/>
        </w:rPr>
        <w:t xml:space="preserve"> (WHO, 2020).</w:t>
      </w:r>
      <w:r w:rsidRPr="008A3DE6">
        <w:rPr>
          <w:rFonts w:cs="Simplified Arabic"/>
          <w:vanish/>
          <w:sz w:val="28"/>
          <w:szCs w:val="28"/>
          <w:rtl/>
        </w:rPr>
        <w:t>أسفل النموذج</w:t>
      </w:r>
    </w:p>
    <w:p w:rsidR="00432C23" w:rsidRDefault="00432C23" w:rsidP="00801B1A">
      <w:pPr>
        <w:bidi/>
        <w:spacing w:line="360" w:lineRule="auto"/>
        <w:jc w:val="center"/>
        <w:outlineLvl w:val="0"/>
        <w:rPr>
          <w:rFonts w:cs="Simplified Arabic"/>
          <w:b/>
          <w:bCs/>
          <w:color w:val="365F91" w:themeColor="accent1" w:themeShade="BF"/>
          <w:sz w:val="36"/>
          <w:szCs w:val="36"/>
          <w:rtl/>
        </w:rPr>
      </w:pPr>
      <w:bookmarkStart w:id="38" w:name="_Toc192806157"/>
      <w:r w:rsidRPr="009A3AF4">
        <w:rPr>
          <w:rFonts w:cs="Simplified Arabic" w:hint="cs"/>
          <w:b/>
          <w:bCs/>
          <w:color w:val="365F91" w:themeColor="accent1" w:themeShade="BF"/>
          <w:sz w:val="36"/>
          <w:szCs w:val="36"/>
          <w:rtl/>
        </w:rPr>
        <w:t xml:space="preserve">المحور </w:t>
      </w:r>
      <w:r>
        <w:rPr>
          <w:rFonts w:cs="Simplified Arabic" w:hint="cs"/>
          <w:b/>
          <w:bCs/>
          <w:color w:val="365F91" w:themeColor="accent1" w:themeShade="BF"/>
          <w:sz w:val="36"/>
          <w:szCs w:val="36"/>
          <w:rtl/>
        </w:rPr>
        <w:t>الثالث</w:t>
      </w:r>
      <w:r w:rsidRPr="009A3AF4">
        <w:rPr>
          <w:rFonts w:cs="Simplified Arabic" w:hint="cs"/>
          <w:b/>
          <w:bCs/>
          <w:color w:val="365F91" w:themeColor="accent1" w:themeShade="BF"/>
          <w:sz w:val="36"/>
          <w:szCs w:val="36"/>
          <w:rtl/>
        </w:rPr>
        <w:t xml:space="preserve"> :  الدراسات السابقة</w:t>
      </w:r>
      <w:bookmarkEnd w:id="38"/>
    </w:p>
    <w:p w:rsidR="00432C23" w:rsidRPr="008A3DE6" w:rsidRDefault="00432C23" w:rsidP="00432C23">
      <w:pPr>
        <w:bidi/>
        <w:jc w:val="both"/>
        <w:rPr>
          <w:rFonts w:ascii="Sakkal Majalla" w:eastAsia="Calibri" w:hAnsi="Sakkal Majalla" w:cs="Simplified Arabic"/>
          <w:b/>
          <w:bCs/>
          <w:color w:val="365F91" w:themeColor="accent1" w:themeShade="BF"/>
          <w:kern w:val="2"/>
          <w:sz w:val="28"/>
          <w:szCs w:val="28"/>
          <w:u w:val="single"/>
          <w:rtl/>
          <w14:ligatures w14:val="standardContextual"/>
        </w:rPr>
      </w:pPr>
      <w:r w:rsidRPr="008A3DE6">
        <w:rPr>
          <w:rFonts w:ascii="Sakkal Majalla" w:eastAsia="Calibri" w:hAnsi="Sakkal Majalla" w:cs="Simplified Arabic" w:hint="cs"/>
          <w:b/>
          <w:bCs/>
          <w:color w:val="365F91" w:themeColor="accent1" w:themeShade="BF"/>
          <w:kern w:val="2"/>
          <w:sz w:val="28"/>
          <w:szCs w:val="28"/>
          <w:u w:val="single"/>
          <w:rtl/>
          <w14:ligatures w14:val="standardContextual"/>
        </w:rPr>
        <w:t>اولا : الدراسات العربية</w:t>
      </w:r>
    </w:p>
    <w:p w:rsidR="00432C23" w:rsidRPr="008A3DE6" w:rsidRDefault="00432C23" w:rsidP="00432C23">
      <w:pPr>
        <w:bidi/>
        <w:jc w:val="both"/>
        <w:rPr>
          <w:rFonts w:ascii="Sakkal Majalla" w:hAnsi="Sakkal Majalla" w:cs="Simplified Arabic"/>
          <w:sz w:val="28"/>
          <w:szCs w:val="28"/>
          <w:u w:val="single"/>
          <w:lang w:bidi="ar-EG"/>
        </w:rPr>
      </w:pPr>
      <w:r w:rsidRPr="008A3DE6">
        <w:rPr>
          <w:rFonts w:ascii="Sakkal Majalla" w:hAnsi="Sakkal Majalla" w:cs="Simplified Arabic"/>
          <w:b/>
          <w:bCs/>
          <w:sz w:val="28"/>
          <w:szCs w:val="28"/>
          <w:u w:val="single"/>
          <w:rtl/>
        </w:rPr>
        <w:t>دراسة كودياك (2021</w:t>
      </w:r>
      <w:r w:rsidRPr="008A3DE6">
        <w:rPr>
          <w:rFonts w:ascii="Sakkal Majalla" w:hAnsi="Sakkal Majalla" w:cs="Simplified Arabic"/>
          <w:b/>
          <w:bCs/>
          <w:sz w:val="28"/>
          <w:szCs w:val="28"/>
          <w:u w:val="single"/>
          <w:rtl/>
          <w:lang w:bidi="ar-EG"/>
        </w:rPr>
        <w:t>)</w:t>
      </w:r>
      <w:r w:rsidRPr="008A3DE6">
        <w:rPr>
          <w:rFonts w:ascii="Sakkal Majalla" w:hAnsi="Sakkal Majalla" w:cs="Simplified Arabic" w:hint="cs"/>
          <w:sz w:val="28"/>
          <w:szCs w:val="28"/>
          <w:u w:val="single"/>
          <w:rtl/>
          <w:lang w:bidi="ar-EG"/>
        </w:rPr>
        <w:t xml:space="preserve"> </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 إلى تقييم إدارة الجودة الشاملة في تحسين جودة الخدمات الصحية المقدمة للمستفيدين</w:t>
      </w:r>
      <w:r w:rsidRPr="008A3DE6">
        <w:rPr>
          <w:rFonts w:ascii="Sakkal Majalla" w:hAnsi="Sakkal Majalla" w:cs="Simplified Arabic" w:hint="cs"/>
          <w:sz w:val="28"/>
          <w:szCs w:val="28"/>
          <w:rtl/>
        </w:rPr>
        <w:t xml:space="preserve"> ، و</w:t>
      </w:r>
      <w:r w:rsidRPr="008A3DE6">
        <w:rPr>
          <w:rFonts w:ascii="Sakkal Majalla" w:hAnsi="Sakkal Majalla" w:cs="Simplified Arabic"/>
          <w:sz w:val="28"/>
          <w:szCs w:val="28"/>
          <w:rtl/>
        </w:rPr>
        <w:t xml:space="preserve"> ركزت الدراسة على تجارب رائدة لمؤسسات صحية اعتمدت أسلوب إدارة الجودة الشاملة بهدف تحسين الأداء الصحي </w:t>
      </w:r>
      <w:r w:rsidRPr="008A3DE6">
        <w:rPr>
          <w:rFonts w:ascii="Sakkal Majalla" w:hAnsi="Sakkal Majalla" w:cs="Simplified Arabic" w:hint="cs"/>
          <w:sz w:val="28"/>
          <w:szCs w:val="28"/>
          <w:rtl/>
        </w:rPr>
        <w:t xml:space="preserve"> ومع</w:t>
      </w:r>
      <w:r w:rsidRPr="008A3DE6">
        <w:rPr>
          <w:rFonts w:ascii="Sakkal Majalla" w:hAnsi="Sakkal Majalla" w:cs="Simplified Arabic"/>
          <w:sz w:val="28"/>
          <w:szCs w:val="28"/>
          <w:rtl/>
        </w:rPr>
        <w:t xml:space="preserve"> جودة الخدمات</w:t>
      </w:r>
      <w:r w:rsidRPr="008A3DE6">
        <w:rPr>
          <w:rFonts w:ascii="Sakkal Majalla" w:hAnsi="Sakkal Majalla" w:cs="Simplified Arabic" w:hint="cs"/>
          <w:sz w:val="28"/>
          <w:szCs w:val="28"/>
          <w:rtl/>
        </w:rPr>
        <w:t xml:space="preserve"> حيث</w:t>
      </w:r>
      <w:r w:rsidRPr="008A3DE6">
        <w:rPr>
          <w:rFonts w:ascii="Sakkal Majalla" w:hAnsi="Sakkal Majalla" w:cs="Simplified Arabic"/>
          <w:sz w:val="28"/>
          <w:szCs w:val="28"/>
          <w:rtl/>
        </w:rPr>
        <w:t xml:space="preserve"> تم الاعتماد على المنهج الوصفي التحليلي في الدراسة باعتباره الأنسب لتحليل تأثير هذه الإدارة على الخدمات الصحي</w:t>
      </w:r>
      <w:r w:rsidRPr="008A3DE6">
        <w:rPr>
          <w:rFonts w:ascii="Sakkal Majalla" w:hAnsi="Sakkal Majalla" w:cs="Simplified Arabic" w:hint="cs"/>
          <w:sz w:val="28"/>
          <w:szCs w:val="28"/>
          <w:rtl/>
        </w:rPr>
        <w:t>، و</w:t>
      </w:r>
      <w:r w:rsidRPr="008A3DE6">
        <w:rPr>
          <w:rFonts w:ascii="Sakkal Majalla" w:hAnsi="Sakkal Majalla" w:cs="Simplified Arabic"/>
          <w:sz w:val="28"/>
          <w:szCs w:val="28"/>
          <w:rtl/>
        </w:rPr>
        <w:t xml:space="preserve">توصلت الدراسة إلى أن </w:t>
      </w:r>
      <w:r w:rsidRPr="008A3DE6">
        <w:rPr>
          <w:rFonts w:ascii="Sakkal Majalla" w:hAnsi="Sakkal Majalla" w:cs="Simplified Arabic"/>
          <w:sz w:val="28"/>
          <w:szCs w:val="28"/>
          <w:rtl/>
        </w:rPr>
        <w:lastRenderedPageBreak/>
        <w:t>لإدارة الجودة الشاملة دور</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ا في تحسين جودة الخدمات الصحية من خلال تحسين بيئة العمل الداخلية في المؤسسات الصحية مما ينعكس على نفسية المستفيدين والعاملين على حد سواء</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كما أن تحسين ظروف عمل العاملين الصحيين يؤدي إلى زيادة رضاهم الوظيفي، وبالتالي يساهم في تحقيق رضا المستفيدين عن الخدمات الصحية</w:t>
      </w:r>
      <w:r w:rsidRPr="008A3DE6">
        <w:rPr>
          <w:rFonts w:ascii="Sakkal Majalla" w:hAnsi="Sakkal Majalla" w:cs="Simplified Arabic" w:hint="cs"/>
          <w:sz w:val="28"/>
          <w:szCs w:val="28"/>
          <w:rtl/>
          <w:lang w:bidi="ar-EG"/>
        </w:rPr>
        <w:t xml:space="preserve"> ، ومن ثم </w:t>
      </w:r>
      <w:r w:rsidRPr="008A3DE6">
        <w:rPr>
          <w:rFonts w:ascii="Sakkal Majalla" w:hAnsi="Sakkal Majalla" w:cs="Simplified Arabic"/>
          <w:sz w:val="28"/>
          <w:szCs w:val="28"/>
          <w:rtl/>
        </w:rPr>
        <w:t>أوصت الدراسة بضرورة الاستفادة من تجارب المؤسسات الصحية التي اعتمدت على أسلوب إدارة الجودة الشاملة، مشيرة إلى أن هذا الأسلوب يعد أحد العوامل الأساسية لتحسين جودة الخدمات الصحية وزيادة رضا المستفيدين</w:t>
      </w:r>
      <w:r w:rsidRPr="008A3DE6">
        <w:rPr>
          <w:rFonts w:ascii="Sakkal Majalla" w:hAnsi="Sakkal Majalla" w:cs="Simplified Arabic"/>
          <w:sz w:val="28"/>
          <w:szCs w:val="28"/>
          <w:lang w:bidi="ar-EG"/>
        </w:rPr>
        <w:t>.</w:t>
      </w:r>
      <w:r w:rsidRPr="008A3DE6">
        <w:rPr>
          <w:rFonts w:ascii="Sakkal Majalla" w:hAnsi="Sakkal Majalla" w:cs="Simplified Arabic"/>
          <w:vanish/>
          <w:sz w:val="28"/>
          <w:szCs w:val="28"/>
          <w:rtl/>
        </w:rPr>
        <w:t>أسفل النموذج</w:t>
      </w:r>
    </w:p>
    <w:p w:rsidR="00432C23" w:rsidRPr="008A3DE6" w:rsidRDefault="00432C23" w:rsidP="00432C23">
      <w:pPr>
        <w:bidi/>
        <w:jc w:val="both"/>
        <w:rPr>
          <w:rFonts w:ascii="Sakkal Majalla" w:hAnsi="Sakkal Majalla" w:cs="Simplified Arabic"/>
          <w:sz w:val="28"/>
          <w:szCs w:val="28"/>
          <w:u w:val="single"/>
          <w:rtl/>
          <w:lang w:bidi="ar-EG"/>
        </w:rPr>
      </w:pPr>
      <w:r w:rsidRPr="008A3DE6">
        <w:rPr>
          <w:rFonts w:ascii="Sakkal Majalla" w:hAnsi="Sakkal Majalla" w:cs="Simplified Arabic"/>
          <w:b/>
          <w:bCs/>
          <w:sz w:val="28"/>
          <w:szCs w:val="28"/>
          <w:u w:val="single"/>
          <w:rtl/>
        </w:rPr>
        <w:t xml:space="preserve">دراسة </w:t>
      </w:r>
      <w:r w:rsidRPr="008A3DE6">
        <w:rPr>
          <w:rFonts w:ascii="Sakkal Majalla" w:hAnsi="Sakkal Majalla" w:cs="Simplified Arabic" w:hint="cs"/>
          <w:b/>
          <w:bCs/>
          <w:sz w:val="28"/>
          <w:szCs w:val="28"/>
          <w:u w:val="single"/>
          <w:rtl/>
        </w:rPr>
        <w:t>(</w:t>
      </w:r>
      <w:r w:rsidRPr="008A3DE6">
        <w:rPr>
          <w:rFonts w:ascii="Sakkal Majalla" w:hAnsi="Sakkal Majalla" w:cs="Simplified Arabic"/>
          <w:b/>
          <w:bCs/>
          <w:sz w:val="28"/>
          <w:szCs w:val="28"/>
          <w:u w:val="single"/>
          <w:rtl/>
        </w:rPr>
        <w:t xml:space="preserve">ابا الخيل واخرون ) 2022 </w:t>
      </w:r>
      <w:r w:rsidRPr="008A3DE6">
        <w:rPr>
          <w:rFonts w:ascii="Sakkal Majalla" w:hAnsi="Sakkal Majalla" w:cs="Simplified Arabic" w:hint="cs"/>
          <w:sz w:val="28"/>
          <w:szCs w:val="28"/>
          <w:u w:val="single"/>
          <w:rtl/>
          <w:lang w:bidi="ar-EG"/>
        </w:rPr>
        <w:t xml:space="preserve"> و</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التعرف على التوزيع المكاني لخدمات الرعاية الصحية الشاملة في محافظات المملكة العربية السعودية، والكشف عن نمط التوزيع المكاني لهذه الخدمات</w:t>
      </w:r>
      <w:r w:rsidRPr="008A3DE6">
        <w:rPr>
          <w:rFonts w:ascii="Sakkal Majalla" w:hAnsi="Sakkal Majalla" w:cs="Simplified Arabic" w:hint="cs"/>
          <w:sz w:val="28"/>
          <w:szCs w:val="28"/>
          <w:rtl/>
        </w:rPr>
        <w:t xml:space="preserve"> وقد</w:t>
      </w:r>
      <w:r w:rsidRPr="008A3DE6">
        <w:rPr>
          <w:rFonts w:ascii="Sakkal Majalla" w:hAnsi="Sakkal Majalla" w:cs="Simplified Arabic"/>
          <w:sz w:val="28"/>
          <w:szCs w:val="28"/>
          <w:rtl/>
        </w:rPr>
        <w:t xml:space="preserve"> استندت الدراسة إلى استخدام عدد من أساليب التحليل الجغرافي، مثل منحنى لورنز، ومعامل جيني، ومؤشر التركز المكاني، والارتباط الذاتي المكاني، ومعامل الاختلاف</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شمل مجتمع الدراسة المحافظات في المملكة العربية السعودية، حيث تم تحليل التوزيع الجغرافي للمستشفيات، الأطبا</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الممرضين، والأسرة حسب الكثافة السكانية في كل محافظة</w:t>
      </w:r>
      <w:r w:rsidRPr="008A3DE6">
        <w:rPr>
          <w:rFonts w:ascii="Sakkal Majalla" w:hAnsi="Sakkal Majalla" w:cs="Simplified Arabic" w:hint="cs"/>
          <w:sz w:val="28"/>
          <w:szCs w:val="28"/>
          <w:rtl/>
        </w:rPr>
        <w:t>، وقد</w:t>
      </w:r>
      <w:r w:rsidRPr="008A3DE6">
        <w:rPr>
          <w:rFonts w:ascii="Sakkal Majalla" w:hAnsi="Sakkal Majalla" w:cs="Simplified Arabic"/>
          <w:sz w:val="28"/>
          <w:szCs w:val="28"/>
          <w:rtl/>
        </w:rPr>
        <w:t xml:space="preserve"> أظهرت النتائج أن هناك عدم توازن في التوزيع النسبي للمستشفيات والسكان بين محافظات المملكة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أظهرت قيم معامل الاختلاف أن توزيع بعض المؤشرات مثل عدد المستشفيات لكل 100 ألف نسمة، وعدد الأسرة لكل 1000 نسمة، وعدد الممرضين لكل 1000 نسمة يميل إلى التشتت وعدم التجانس بين المحافظات، في حين أن توزيع الأطباء لكل 1000 نسمة يميل إلى التجانس بين المحافظات</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وأوصت الدراسة بضرورة معالجة التفاوت في توزيع خدمات الرعاية الصحية بين المحافظات، مع التركيز على تحسين التغطية الصحية في المناطق ذات الفئات المنخفضة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تم تصنيف المحافظات إلى أربع فئات حسب المؤشرات الصحية: المرتفعة جدا المرتفعة المتوسطة والمنخفضة حيث كانت أغلب المحافظات تصنف ضمن الفئة المرتفعة جدا</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والمرتفعة استنادا إلى مؤشر المستشفيات لكل 100 ألف نسمة</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u w:val="single"/>
          <w:lang w:bidi="ar-EG"/>
        </w:rPr>
      </w:pPr>
      <w:r w:rsidRPr="008A3DE6">
        <w:rPr>
          <w:rFonts w:ascii="Sakkal Majalla" w:hAnsi="Sakkal Majalla" w:cs="Simplified Arabic"/>
          <w:b/>
          <w:bCs/>
          <w:sz w:val="28"/>
          <w:szCs w:val="28"/>
          <w:u w:val="single"/>
          <w:rtl/>
        </w:rPr>
        <w:t>دراسة زائري وآخرون (2023</w:t>
      </w:r>
      <w:r w:rsidRPr="008A3DE6">
        <w:rPr>
          <w:rFonts w:ascii="Sakkal Majalla" w:hAnsi="Sakkal Majalla" w:cs="Simplified Arabic"/>
          <w:b/>
          <w:bCs/>
          <w:sz w:val="28"/>
          <w:szCs w:val="28"/>
          <w:u w:val="single"/>
          <w:rtl/>
          <w:lang w:bidi="ar-EG"/>
        </w:rPr>
        <w:t>)</w:t>
      </w:r>
      <w:r w:rsidRPr="008A3DE6">
        <w:rPr>
          <w:rFonts w:ascii="Sakkal Majalla" w:hAnsi="Sakkal Majalla" w:cs="Simplified Arabic" w:hint="cs"/>
          <w:sz w:val="28"/>
          <w:szCs w:val="28"/>
          <w:u w:val="single"/>
          <w:rtl/>
          <w:lang w:bidi="ar-EG"/>
        </w:rPr>
        <w:t xml:space="preserve"> و</w:t>
      </w:r>
      <w:r w:rsidRPr="008A3DE6">
        <w:rPr>
          <w:rFonts w:ascii="Sakkal Majalla" w:hAnsi="Sakkal Majalla" w:cs="Simplified Arabic"/>
          <w:sz w:val="28"/>
          <w:szCs w:val="28"/>
          <w:rtl/>
        </w:rPr>
        <w:t xml:space="preserve">هدفت </w:t>
      </w:r>
      <w:r w:rsidRPr="008A3DE6">
        <w:rPr>
          <w:rFonts w:ascii="Sakkal Majalla" w:hAnsi="Sakkal Majalla" w:cs="Simplified Arabic" w:hint="cs"/>
          <w:sz w:val="28"/>
          <w:szCs w:val="28"/>
          <w:rtl/>
        </w:rPr>
        <w:t>ال</w:t>
      </w:r>
      <w:r w:rsidRPr="008A3DE6">
        <w:rPr>
          <w:rFonts w:ascii="Sakkal Majalla" w:hAnsi="Sakkal Majalla" w:cs="Simplified Arabic"/>
          <w:sz w:val="28"/>
          <w:szCs w:val="28"/>
          <w:rtl/>
        </w:rPr>
        <w:t>دراسة إلى التعرف على أثر إدارة التغيير على جودة الخدمة الصحية المقدمة في مستشفى الملك عبد العزيز بجدة</w:t>
      </w:r>
      <w:r w:rsidRPr="008A3DE6">
        <w:rPr>
          <w:rFonts w:ascii="Sakkal Majalla" w:hAnsi="Sakkal Majalla" w:cs="Simplified Arabic" w:hint="cs"/>
          <w:sz w:val="28"/>
          <w:szCs w:val="28"/>
          <w:rtl/>
        </w:rPr>
        <w:t xml:space="preserve"> حيث</w:t>
      </w:r>
      <w:r w:rsidRPr="008A3DE6">
        <w:rPr>
          <w:rFonts w:ascii="Sakkal Majalla" w:hAnsi="Sakkal Majalla" w:cs="Simplified Arabic"/>
          <w:sz w:val="28"/>
          <w:szCs w:val="28"/>
          <w:rtl/>
        </w:rPr>
        <w:t xml:space="preserve"> يعد التغيير أمر ضروريا وحتميا في أي مؤسسة، كونه يعكس التطور الحضاري، خاصة في مجال الرعاية الصحية التي تتطلب تحسينات مستمرة</w:t>
      </w:r>
      <w:r w:rsidRPr="008A3DE6">
        <w:rPr>
          <w:rFonts w:ascii="Sakkal Majalla" w:hAnsi="Sakkal Majalla" w:cs="Simplified Arabic" w:hint="cs"/>
          <w:sz w:val="28"/>
          <w:szCs w:val="28"/>
          <w:rtl/>
        </w:rPr>
        <w:t xml:space="preserve"> </w:t>
      </w:r>
      <w:r w:rsidRPr="008A3DE6">
        <w:rPr>
          <w:rFonts w:ascii="Sakkal Majalla" w:hAnsi="Sakkal Majalla" w:cs="Simplified Arabic" w:hint="cs"/>
          <w:sz w:val="28"/>
          <w:szCs w:val="28"/>
          <w:rtl/>
        </w:rPr>
        <w:lastRenderedPageBreak/>
        <w:t xml:space="preserve">وقد </w:t>
      </w:r>
      <w:r w:rsidRPr="008A3DE6">
        <w:rPr>
          <w:rFonts w:ascii="Sakkal Majalla" w:hAnsi="Sakkal Majalla" w:cs="Simplified Arabic"/>
          <w:sz w:val="28"/>
          <w:szCs w:val="28"/>
          <w:rtl/>
        </w:rPr>
        <w:t>استندت الدراسة إلى مجموعة من الأساليب التحليلية مثل التكرارات والنسب المئوية، المتوسط الحسابي، الانحراف المعياري، معامل ارتباط بيرسون، معامل الانحدار بالإضافة إلى استخدام اختبارات تحليل التباين والتوزيع الطبيعي</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شملت الدراسة تحليل العلاقة بين إدارة التغيير وجودة الخدمة الصحية من خلال أربعة أبعاد رئيسية: التغيير التكنولوجي، التغيير التنظيمي، التغيير الإنساني، والتغيير الثقافي</w:t>
      </w:r>
      <w:r w:rsidRPr="008A3DE6">
        <w:rPr>
          <w:rFonts w:ascii="Sakkal Majalla" w:hAnsi="Sakkal Majalla" w:cs="Simplified Arabic" w:hint="cs"/>
          <w:sz w:val="28"/>
          <w:szCs w:val="28"/>
          <w:rtl/>
        </w:rPr>
        <w:t xml:space="preserve"> وقد </w:t>
      </w:r>
      <w:r w:rsidRPr="008A3DE6">
        <w:rPr>
          <w:rFonts w:ascii="Sakkal Majalla" w:hAnsi="Sakkal Majalla" w:cs="Simplified Arabic"/>
          <w:sz w:val="28"/>
          <w:szCs w:val="28"/>
          <w:rtl/>
        </w:rPr>
        <w:t xml:space="preserve">توصلت الدراسة إلى أن هناك علاقة ارتباط طردي قوية بين إدارة التغيير وجودة الخدمة الصحية، حيث أظهرت النتائج أن زيادة معدل إدارة التغيير </w:t>
      </w:r>
      <w:r w:rsidRPr="008A3DE6">
        <w:rPr>
          <w:rFonts w:ascii="Sakkal Majalla" w:hAnsi="Sakkal Majalla" w:cs="Simplified Arabic" w:hint="cs"/>
          <w:sz w:val="28"/>
          <w:szCs w:val="28"/>
          <w:rtl/>
        </w:rPr>
        <w:t>يزيد</w:t>
      </w:r>
      <w:r w:rsidRPr="008A3DE6">
        <w:rPr>
          <w:rFonts w:ascii="Sakkal Majalla" w:hAnsi="Sakkal Majalla" w:cs="Simplified Arabic"/>
          <w:sz w:val="28"/>
          <w:szCs w:val="28"/>
          <w:rtl/>
        </w:rPr>
        <w:t xml:space="preserve"> من مستوى جودة الخدمات الصحية في المستشفى. كما أظهرت الدراسة أن كل بعد من أبعاد إدارة التغيير (التغيير التكنولوجي، التنظيمي، الإنساني، والثقافي) له تأثير قوي على جودة الخدمة الصحية بشكل منفصل</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sz w:val="28"/>
          <w:szCs w:val="28"/>
          <w:rtl/>
        </w:rPr>
        <w:t>خلصت الدراسة إلى أن هناك علاقة إيجابية بين أبعاد إدارة التغيير وجودة الخدمة الصحية المقدمة، لكن قوة هذه العلاقة تختلف باختلاف البعد وأوصت الدراسة بتبني أساليب إدارة التغيير الحديثة لتحسين أداء العاملين في المستشفى، بالإضافة إلى ضرورة إشراك العاملين في عملية إدارة التغيير لضمان تحسين مستمر في جودة الخدمة الصحية</w:t>
      </w:r>
      <w:r w:rsidRPr="008A3DE6">
        <w:rPr>
          <w:rFonts w:ascii="Sakkal Majalla" w:hAnsi="Sakkal Majalla" w:cs="Simplified Arabic"/>
          <w:sz w:val="28"/>
          <w:szCs w:val="28"/>
          <w:lang w:bidi="ar-EG"/>
        </w:rPr>
        <w:t>.</w:t>
      </w:r>
      <w:r w:rsidRPr="008A3DE6">
        <w:rPr>
          <w:rFonts w:ascii="Sakkal Majalla" w:hAnsi="Sakkal Majalla" w:cs="Simplified Arabic"/>
          <w:vanish/>
          <w:sz w:val="28"/>
          <w:szCs w:val="28"/>
          <w:rtl/>
        </w:rPr>
        <w:t>أسفل النموذج</w:t>
      </w:r>
    </w:p>
    <w:p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b/>
          <w:bCs/>
          <w:sz w:val="28"/>
          <w:szCs w:val="28"/>
          <w:u w:val="single"/>
          <w:rtl/>
        </w:rPr>
        <w:t>دراسة فاروق (2024</w:t>
      </w:r>
      <w:r w:rsidRPr="008A3DE6">
        <w:rPr>
          <w:rFonts w:ascii="Sakkal Majalla" w:hAnsi="Sakkal Majalla" w:cs="Simplified Arabic"/>
          <w:b/>
          <w:bCs/>
          <w:sz w:val="28"/>
          <w:szCs w:val="28"/>
          <w:u w:val="single"/>
          <w:rtl/>
          <w:lang w:bidi="ar-EG"/>
        </w:rPr>
        <w:t>)</w:t>
      </w:r>
      <w:r w:rsidRPr="008A3DE6">
        <w:rPr>
          <w:rFonts w:ascii="Sakkal Majalla" w:hAnsi="Sakkal Majalla" w:cs="Simplified Arabic"/>
          <w:sz w:val="28"/>
          <w:szCs w:val="28"/>
          <w:rtl/>
          <w:lang w:bidi="ar-EG"/>
        </w:rPr>
        <w:t xml:space="preserve"> و</w:t>
      </w:r>
      <w:r w:rsidRPr="008A3DE6">
        <w:rPr>
          <w:rFonts w:ascii="Sakkal Majalla" w:hAnsi="Sakkal Majalla" w:cs="Simplified Arabic"/>
          <w:sz w:val="28"/>
          <w:szCs w:val="28"/>
          <w:rtl/>
        </w:rPr>
        <w:t>هدفت</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تسليط الضوء على الوضع الراهن لنظام التأمين الصحي الشامل الحكومي في مصر، وكذلك التعرف على مفهوم النظام أهدافه مبادئه</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أهميته</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 والخدمات التي يشملها وهيئات إدارة النظام مصادر تمويله</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مراحل ومتطلبات تطبيقه</w:t>
      </w:r>
      <w:r w:rsidRPr="008A3DE6">
        <w:rPr>
          <w:rFonts w:ascii="Sakkal Majalla" w:hAnsi="Sakkal Majalla" w:cs="Simplified Arabic" w:hint="cs"/>
          <w:sz w:val="28"/>
          <w:szCs w:val="28"/>
          <w:rtl/>
        </w:rPr>
        <w:t xml:space="preserve"> ومع</w:t>
      </w:r>
      <w:r w:rsidRPr="008A3DE6">
        <w:rPr>
          <w:rFonts w:ascii="Sakkal Majalla" w:hAnsi="Sakkal Majalla" w:cs="Simplified Arabic"/>
          <w:sz w:val="28"/>
          <w:szCs w:val="28"/>
          <w:rtl/>
        </w:rPr>
        <w:t xml:space="preserve"> مزاياه</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والتحديات التي تواجه تطبيقه كما حاولت الدراسة مساعدة منظومة التأمين الصحي الشامل الحكومي في مصر على تبني فكرة مشاركة قطاع التأمين التجاري لها من خلال الاستفادة من تجارب بعض الدول في هذا المجال</w:t>
      </w:r>
      <w:r w:rsidRPr="008A3DE6">
        <w:rPr>
          <w:rFonts w:ascii="Sakkal Majalla" w:hAnsi="Sakkal Majalla" w:cs="Simplified Arabic" w:hint="cs"/>
          <w:sz w:val="28"/>
          <w:szCs w:val="28"/>
          <w:rtl/>
        </w:rPr>
        <w:t xml:space="preserve"> ، و </w:t>
      </w:r>
      <w:r w:rsidRPr="008A3DE6">
        <w:rPr>
          <w:rFonts w:ascii="Sakkal Majalla" w:hAnsi="Sakkal Majalla" w:cs="Simplified Arabic"/>
          <w:sz w:val="28"/>
          <w:szCs w:val="28"/>
          <w:rtl/>
        </w:rPr>
        <w:t>استندت الدراسة إلى تحليل متعمق لدور قطاع التأمين التجاري في النهوض بمنظومة التأمين الصحي الشامل الحكومي في مصر، مع استعراض مزايا المشاركة بين القطاعين التجاري والحكومي لتحقيق التغطية الصحية الشاملة. كما تم وضع رؤية مستقبلية حول كيفية مشاركة قطاع التأمين التجاري في هذه المنظومة، وذلك لضمان التوسع في تقديم الخدمات الصحية وتحقيق التغطية الصحية الشاملة</w:t>
      </w:r>
      <w:r w:rsidRPr="008A3DE6">
        <w:rPr>
          <w:rFonts w:ascii="Sakkal Majalla" w:hAnsi="Sakkal Majalla" w:cs="Simplified Arabic" w:hint="cs"/>
          <w:sz w:val="28"/>
          <w:szCs w:val="28"/>
          <w:rtl/>
        </w:rPr>
        <w:t xml:space="preserve"> و </w:t>
      </w:r>
      <w:r w:rsidRPr="008A3DE6">
        <w:rPr>
          <w:rFonts w:ascii="Sakkal Majalla" w:hAnsi="Sakkal Majalla" w:cs="Simplified Arabic"/>
          <w:sz w:val="28"/>
          <w:szCs w:val="28"/>
          <w:rtl/>
        </w:rPr>
        <w:t xml:space="preserve">توصلت الدراسة إلى بعض التحديات المحتملة التي قد تواجه مشاركة قطاع التأمين التجاري في نظام التأمين </w:t>
      </w:r>
      <w:r w:rsidRPr="008A3DE6">
        <w:rPr>
          <w:rFonts w:ascii="Sakkal Majalla" w:hAnsi="Sakkal Majalla" w:cs="Simplified Arabic"/>
          <w:sz w:val="28"/>
          <w:szCs w:val="28"/>
          <w:rtl/>
        </w:rPr>
        <w:lastRenderedPageBreak/>
        <w:t>الصحي الشامل، كما تم تسليط الضوء على نقاط الضعف في هذه المشاركة، مع اقتراح حلول لمعالجتها وتحقيق التكامل بين القطاعين التجاري والحكومي في توفير التغطية الصحية الشاملة للمواطنين</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b/>
          <w:bCs/>
          <w:sz w:val="28"/>
          <w:szCs w:val="28"/>
          <w:u w:val="single"/>
          <w:rtl/>
        </w:rPr>
        <w:t>دراسة رطبه (202</w:t>
      </w:r>
      <w:r w:rsidRPr="008A3DE6">
        <w:rPr>
          <w:rFonts w:ascii="Sakkal Majalla" w:hAnsi="Sakkal Majalla" w:cs="Simplified Arabic" w:hint="cs"/>
          <w:b/>
          <w:bCs/>
          <w:sz w:val="28"/>
          <w:szCs w:val="28"/>
          <w:u w:val="single"/>
          <w:rtl/>
        </w:rPr>
        <w:t>5</w:t>
      </w:r>
      <w:r w:rsidRPr="008A3DE6">
        <w:rPr>
          <w:rFonts w:ascii="Sakkal Majalla" w:hAnsi="Sakkal Majalla" w:cs="Simplified Arabic" w:hint="cs"/>
          <w:b/>
          <w:bCs/>
          <w:sz w:val="28"/>
          <w:szCs w:val="28"/>
          <w:u w:val="single"/>
          <w:rtl/>
          <w:lang w:bidi="ar-EG"/>
        </w:rPr>
        <w:t>)</w:t>
      </w:r>
      <w:r w:rsidRPr="008A3DE6">
        <w:rPr>
          <w:rFonts w:ascii="Sakkal Majalla" w:hAnsi="Sakkal Majalla" w:cs="Simplified Arabic" w:hint="cs"/>
          <w:b/>
          <w:bCs/>
          <w:sz w:val="28"/>
          <w:szCs w:val="28"/>
          <w:rtl/>
          <w:lang w:bidi="ar-EG"/>
        </w:rPr>
        <w:t xml:space="preserve"> </w:t>
      </w:r>
      <w:r w:rsidRPr="008A3DE6">
        <w:rPr>
          <w:rFonts w:ascii="Sakkal Majalla" w:hAnsi="Sakkal Majalla" w:cs="Simplified Arabic"/>
          <w:sz w:val="28"/>
          <w:szCs w:val="28"/>
          <w:rtl/>
        </w:rPr>
        <w:t>هدفت إلى دراسة العلاقة بين تفعيل آليات الحوكمة والأداء بالمؤسسات العلاجية التابعة للهيئة العامة للرعاية الصحية ضمن منظومة التأمين الصحي الشامل المطبقة حاليا في ستة محافظات في مصر</w:t>
      </w:r>
      <w:r w:rsidRPr="008A3DE6">
        <w:rPr>
          <w:rFonts w:ascii="Sakkal Majalla" w:hAnsi="Sakkal Majalla" w:cs="Simplified Arabic" w:hint="cs"/>
          <w:sz w:val="28"/>
          <w:szCs w:val="28"/>
          <w:rtl/>
        </w:rPr>
        <w:t xml:space="preserve"> حيث </w:t>
      </w:r>
      <w:r w:rsidRPr="008A3DE6">
        <w:rPr>
          <w:rFonts w:ascii="Sakkal Majalla" w:hAnsi="Sakkal Majalla" w:cs="Simplified Arabic"/>
          <w:sz w:val="28"/>
          <w:szCs w:val="28"/>
          <w:rtl/>
        </w:rPr>
        <w:t>تتناول الدراسة أهمية الحوكمة كوسيلة للوصول إلى أفضل أداء يمكن أن تحققه المؤسسات العلاجية، حيث تؤدي الحوكمة الجيدة إلى وجود مديرين فعالين</w:t>
      </w:r>
      <w:r w:rsidRPr="008A3DE6">
        <w:rPr>
          <w:rFonts w:ascii="Sakkal Majalla" w:hAnsi="Sakkal Majalla" w:cs="Simplified Arabic" w:hint="cs"/>
          <w:sz w:val="28"/>
          <w:szCs w:val="28"/>
          <w:rtl/>
        </w:rPr>
        <w:t xml:space="preserve"> مع</w:t>
      </w:r>
      <w:r w:rsidRPr="008A3DE6">
        <w:rPr>
          <w:rFonts w:ascii="Sakkal Majalla" w:hAnsi="Sakkal Majalla" w:cs="Simplified Arabic"/>
          <w:sz w:val="28"/>
          <w:szCs w:val="28"/>
          <w:rtl/>
        </w:rPr>
        <w:t xml:space="preserve"> شفافية عالية، وتخفيض تكلفة رأس المال، مما يساهم في تحسين الأداء المالي والتشغيلي</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استندت الدراسة إلى عينة عشوائية من 30 مؤسسة علاجية تمثل 32% من مجتمع البحث الذي يشمل 95 مؤسسة علاجية تتراوح بين مستشفيات ومراكز طبية، وتغطي الفترة من 2020 إلى 2024. استخدم الباحث أسلوب الانحدار المتعدد</w:t>
      </w:r>
      <w:r w:rsidRPr="008A3DE6">
        <w:rPr>
          <w:rFonts w:ascii="Sakkal Majalla" w:hAnsi="Sakkal Majalla" w:cs="Simplified Arabic"/>
          <w:sz w:val="28"/>
          <w:szCs w:val="28"/>
          <w:lang w:bidi="ar-EG"/>
        </w:rPr>
        <w:t xml:space="preserve"> (Multiple-Regression) </w:t>
      </w:r>
      <w:r w:rsidRPr="008A3DE6">
        <w:rPr>
          <w:rFonts w:ascii="Sakkal Majalla" w:hAnsi="Sakkal Majalla" w:cs="Simplified Arabic"/>
          <w:sz w:val="28"/>
          <w:szCs w:val="28"/>
          <w:rtl/>
        </w:rPr>
        <w:t>وبرنامج</w:t>
      </w:r>
      <w:r w:rsidRPr="008A3DE6">
        <w:rPr>
          <w:rFonts w:ascii="Sakkal Majalla" w:hAnsi="Sakkal Majalla" w:cs="Simplified Arabic"/>
          <w:sz w:val="28"/>
          <w:szCs w:val="28"/>
          <w:lang w:bidi="ar-EG"/>
        </w:rPr>
        <w:t xml:space="preserve"> SPSS 27 </w:t>
      </w:r>
      <w:r w:rsidRPr="008A3DE6">
        <w:rPr>
          <w:rFonts w:ascii="Sakkal Majalla" w:hAnsi="Sakkal Majalla" w:cs="Simplified Arabic"/>
          <w:sz w:val="28"/>
          <w:szCs w:val="28"/>
          <w:rtl/>
        </w:rPr>
        <w:t>لتحليل البيانات واختبار العلاقة بين تفعيل آليات الحوكمة وأداء المؤسسات</w:t>
      </w:r>
      <w:r w:rsidRPr="008A3DE6">
        <w:rPr>
          <w:rFonts w:ascii="Sakkal Majalla" w:hAnsi="Sakkal Majalla" w:cs="Simplified Arabic" w:hint="cs"/>
          <w:sz w:val="28"/>
          <w:szCs w:val="28"/>
          <w:rtl/>
        </w:rPr>
        <w:t xml:space="preserve">، وقد </w:t>
      </w:r>
      <w:r w:rsidRPr="008A3DE6">
        <w:rPr>
          <w:rFonts w:ascii="Sakkal Majalla" w:hAnsi="Sakkal Majalla" w:cs="Simplified Arabic"/>
          <w:sz w:val="28"/>
          <w:szCs w:val="28"/>
          <w:rtl/>
        </w:rPr>
        <w:t>توصلت الدراسة إلى أن هناك علاقة إيجابية ذات دلالة إحصائية بين تفعيل آليات الحوكمة، مثل استقلالية مجلس الإدارة، لجنة المراجعة واختلاف القوانين، وبين أداء المؤسسات العلاجية</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في المقابل</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أظهرت الدراسة وجود علاقة عكسية ذات دلالة إحصائية بين حجم مجلس الإدارة وأداء المؤسسات العلاجية</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rtl/>
          <w:lang w:bidi="ar-EG"/>
        </w:rPr>
      </w:pPr>
    </w:p>
    <w:p w:rsidR="00432C23" w:rsidRPr="008A3DE6" w:rsidRDefault="00432C23" w:rsidP="00432C23">
      <w:pPr>
        <w:bidi/>
        <w:jc w:val="both"/>
        <w:rPr>
          <w:rFonts w:ascii="Sakkal Majalla" w:hAnsi="Sakkal Majalla" w:cs="Simplified Arabic"/>
          <w:b/>
          <w:bCs/>
          <w:color w:val="365F91" w:themeColor="accent1" w:themeShade="BF"/>
          <w:sz w:val="28"/>
          <w:szCs w:val="28"/>
          <w:u w:val="single"/>
          <w:rtl/>
          <w:lang w:bidi="ar-EG"/>
        </w:rPr>
      </w:pPr>
      <w:r w:rsidRPr="008A3DE6">
        <w:rPr>
          <w:rFonts w:ascii="Sakkal Majalla" w:hAnsi="Sakkal Majalla" w:cs="Simplified Arabic"/>
          <w:b/>
          <w:bCs/>
          <w:color w:val="365F91" w:themeColor="accent1" w:themeShade="BF"/>
          <w:sz w:val="28"/>
          <w:szCs w:val="28"/>
          <w:u w:val="single"/>
          <w:rtl/>
          <w:lang w:bidi="ar-EG"/>
        </w:rPr>
        <w:t>ثانيا الدراسات الاجنبية</w:t>
      </w:r>
    </w:p>
    <w:p w:rsidR="00432C23" w:rsidRPr="008A3DE6" w:rsidRDefault="00432C23" w:rsidP="00432C23">
      <w:pPr>
        <w:bidi/>
        <w:jc w:val="both"/>
        <w:rPr>
          <w:rFonts w:ascii="Sakkal Majalla" w:hAnsi="Sakkal Majalla" w:cs="Simplified Arabic"/>
          <w:b/>
          <w:bCs/>
          <w:sz w:val="28"/>
          <w:szCs w:val="28"/>
          <w:u w:val="single"/>
          <w:lang w:bidi="ar-EG"/>
        </w:rPr>
      </w:pPr>
      <w:r w:rsidRPr="008A3DE6">
        <w:rPr>
          <w:rFonts w:ascii="Sakkal Majalla" w:hAnsi="Sakkal Majalla" w:cs="Simplified Arabic" w:hint="cs"/>
          <w:sz w:val="28"/>
          <w:szCs w:val="28"/>
          <w:u w:val="single"/>
          <w:rtl/>
        </w:rPr>
        <w:t xml:space="preserve">- دراسة </w:t>
      </w:r>
      <w:r w:rsidRPr="008A3DE6">
        <w:rPr>
          <w:rFonts w:ascii="Sakkal Majalla" w:hAnsi="Sakkal Majalla" w:cs="Simplified Arabic"/>
          <w:b/>
          <w:bCs/>
          <w:sz w:val="28"/>
          <w:szCs w:val="28"/>
          <w:u w:val="single"/>
        </w:rPr>
        <w:t>Rabea (2021)</w:t>
      </w:r>
      <w:r w:rsidRPr="008A3DE6">
        <w:rPr>
          <w:rFonts w:ascii="Sakkal Majalla" w:hAnsi="Sakkal Majalla" w:cs="Simplified Arabic" w:hint="cs"/>
          <w:b/>
          <w:bCs/>
          <w:sz w:val="28"/>
          <w:szCs w:val="28"/>
          <w:u w:val="single"/>
          <w:rtl/>
          <w:lang w:bidi="ar-EG"/>
        </w:rPr>
        <w:t xml:space="preserve"> </w:t>
      </w:r>
      <w:r w:rsidRPr="008A3DE6">
        <w:rPr>
          <w:rFonts w:ascii="Sakkal Majalla" w:hAnsi="Sakkal Majalla" w:cs="Simplified Arabic"/>
          <w:sz w:val="28"/>
          <w:szCs w:val="28"/>
          <w:rtl/>
        </w:rPr>
        <w:t xml:space="preserve"> هدفت</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إلى تحليل تأثير التطبيقات الذكية على جودة الرعاية الصحية في المستشفى الجامعي التابع لجامعة الملك عبد العزيز في جد</w:t>
      </w:r>
      <w:r w:rsidRPr="008A3DE6">
        <w:rPr>
          <w:rFonts w:ascii="Sakkal Majalla" w:hAnsi="Sakkal Majalla" w:cs="Simplified Arabic" w:hint="cs"/>
          <w:sz w:val="28"/>
          <w:szCs w:val="28"/>
          <w:rtl/>
        </w:rPr>
        <w:t>ة و</w:t>
      </w:r>
      <w:r w:rsidRPr="008A3DE6">
        <w:rPr>
          <w:rFonts w:ascii="Sakkal Majalla" w:hAnsi="Sakkal Majalla" w:cs="Simplified Arabic"/>
          <w:sz w:val="28"/>
          <w:szCs w:val="28"/>
          <w:rtl/>
        </w:rPr>
        <w:t xml:space="preserve"> استندت الدراسة إلى المنهج الوصفي التحليلي، مع اعتماد استبانة كأداة رئيسية لجمع البيانات. شمل مجتمع الدراسة العاملين في المستشفى الجامعي، بما في ذلك الأطباء والممرضين والإداريين والفنيين المسجلين في نظام "شفاء"، حيث بلغ عددهم 355 موظفا، وتم الحصول على 316 استجابة. أظهرت النتائج أن تطبيق "شفاء" يمثل وسيلة </w:t>
      </w:r>
      <w:r w:rsidRPr="008A3DE6">
        <w:rPr>
          <w:rFonts w:ascii="Sakkal Majalla" w:hAnsi="Sakkal Majalla" w:cs="Simplified Arabic" w:hint="cs"/>
          <w:sz w:val="28"/>
          <w:szCs w:val="28"/>
          <w:rtl/>
        </w:rPr>
        <w:t xml:space="preserve">الى </w:t>
      </w:r>
      <w:r w:rsidRPr="008A3DE6">
        <w:rPr>
          <w:rFonts w:ascii="Sakkal Majalla" w:hAnsi="Sakkal Majalla" w:cs="Simplified Arabic"/>
          <w:sz w:val="28"/>
          <w:szCs w:val="28"/>
          <w:rtl/>
        </w:rPr>
        <w:t xml:space="preserve">التواصل بين مقدمي الرعاية الصحية والمستفيدين. كما تبين أن هذا التطبيق ساعد في تسريع عملية تقديم </w:t>
      </w:r>
      <w:r w:rsidRPr="008A3DE6">
        <w:rPr>
          <w:rFonts w:ascii="Sakkal Majalla" w:hAnsi="Sakkal Majalla" w:cs="Simplified Arabic"/>
          <w:sz w:val="28"/>
          <w:szCs w:val="28"/>
          <w:rtl/>
        </w:rPr>
        <w:lastRenderedPageBreak/>
        <w:t>الخدمات الصحية، حيث أصبح بإمكان المرضى متابعة نتائج فحوصاتهم الطبية بسهولة. أكدت النتائج أن تطبيق "شفاء" ساعد أيضا في تقليل الأخطاء الطبية، حيث يوفر معلومات دقيقة في الوقت الفعلي. وأوصت الدراسة بأهمية تقديم برامج تدريبية مكثفة للعاملين لتحسين استخدامهم للتطبيقات الذكية</w:t>
      </w:r>
      <w:r w:rsidRPr="008A3DE6">
        <w:rPr>
          <w:rFonts w:ascii="Sakkal Majalla" w:hAnsi="Sakkal Majalla" w:cs="Simplified Arabic" w:hint="cs"/>
          <w:sz w:val="28"/>
          <w:szCs w:val="28"/>
          <w:rtl/>
        </w:rPr>
        <w:t xml:space="preserve"> ومع </w:t>
      </w:r>
      <w:r w:rsidRPr="008A3DE6">
        <w:rPr>
          <w:rFonts w:ascii="Sakkal Majalla" w:hAnsi="Sakkal Majalla" w:cs="Simplified Arabic"/>
          <w:sz w:val="28"/>
          <w:szCs w:val="28"/>
          <w:rtl/>
        </w:rPr>
        <w:t xml:space="preserve"> وضع إطار تنظيمي لحماية حقوق المستخدمين وتقليل المخاطر المرتبطة بهذه التقنيات كما أكدت الدراسة ضرورة متابعة التطورات التقنية في مجال البرمجيات لضمان تلبية احتياجات المستخدمين وتصميم تطبيقات مبتكرة وسهلة الاستخدام</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b/>
          <w:bCs/>
          <w:sz w:val="28"/>
          <w:szCs w:val="28"/>
          <w:u w:val="single"/>
          <w:lang w:bidi="ar-EG"/>
        </w:rPr>
      </w:pP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hint="cs"/>
          <w:sz w:val="28"/>
          <w:szCs w:val="28"/>
          <w:u w:val="single"/>
          <w:rtl/>
        </w:rPr>
        <w:t xml:space="preserve">دراسة </w:t>
      </w:r>
      <w:r w:rsidRPr="008A3DE6">
        <w:rPr>
          <w:rFonts w:ascii="Sakkal Majalla" w:hAnsi="Sakkal Majalla" w:cs="Simplified Arabic"/>
          <w:b/>
          <w:bCs/>
          <w:sz w:val="28"/>
          <w:szCs w:val="28"/>
          <w:u w:val="single"/>
        </w:rPr>
        <w:t>Al-Zahrani</w:t>
      </w:r>
      <w:r w:rsidRPr="008A3DE6">
        <w:rPr>
          <w:rFonts w:ascii="Sakkal Majalla" w:hAnsi="Sakkal Majalla" w:cs="Simplified Arabic"/>
          <w:sz w:val="28"/>
          <w:szCs w:val="28"/>
          <w:u w:val="single"/>
          <w:rtl/>
        </w:rPr>
        <w:t xml:space="preserve"> </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Pr>
        <w:t xml:space="preserve"> </w:t>
      </w:r>
      <w:r w:rsidRPr="008A3DE6">
        <w:rPr>
          <w:rFonts w:ascii="Sakkal Majalla" w:hAnsi="Sakkal Majalla" w:cs="Simplified Arabic"/>
          <w:b/>
          <w:bCs/>
          <w:sz w:val="28"/>
          <w:szCs w:val="28"/>
          <w:u w:val="single"/>
        </w:rPr>
        <w:t>2022</w:t>
      </w:r>
      <w:r w:rsidRPr="008A3DE6">
        <w:rPr>
          <w:rFonts w:ascii="Sakkal Majalla" w:hAnsi="Sakkal Majalla" w:cs="Simplified Arabic"/>
          <w:sz w:val="28"/>
          <w:szCs w:val="28"/>
          <w:rtl/>
        </w:rPr>
        <w:t>هدفت إلى تقييم تأثير تطبيق نظام السجلات الطبية الإلكترونية على تحسين جودة الخدمات الصحية في المستشفيات الحكومية بالمملكة العربية السعودية. استندت الدراسة إلى المنهج الكمي باستخدام استبانة تم توزيعها على 400 موظف في مستشفيات حكومية مختلفة أظهرت النتائج أن تطبيق السجلات الطبية الإلكترونية ساهم بشكل كبير في تحسين دقة البيانات الطبية وتقليل الأخطاء الطبية، كما ساعد في تسريع العمليات العلاجية وتحسين التنسيق بين الفرق الطبية. كان من أبرز نتائج الدراسة أن السجلات الطبية الإلكترونية أسهمت في تقليل وقت الانتظار للمراجعين وتحسين الدقة في الوصفات الطبية كما أكدت النتائج على أن النظام قد ساهم في تقليل التكاليف التشغيلية من خلال تقليل الحاجة إلى الأوراق والمستلزمات المكتبية</w:t>
      </w:r>
      <w:r w:rsidRPr="008A3DE6">
        <w:rPr>
          <w:rFonts w:ascii="Sakkal Majalla" w:hAnsi="Sakkal Majalla" w:cs="Simplified Arabic" w:hint="cs"/>
          <w:sz w:val="28"/>
          <w:szCs w:val="28"/>
          <w:rtl/>
          <w:lang w:bidi="ar-EG"/>
        </w:rPr>
        <w:t>،</w:t>
      </w:r>
      <w:r w:rsidRPr="008A3DE6">
        <w:rPr>
          <w:rFonts w:ascii="Sakkal Majalla" w:hAnsi="Sakkal Majalla" w:cs="Simplified Arabic"/>
          <w:sz w:val="28"/>
          <w:szCs w:val="28"/>
          <w:rtl/>
        </w:rPr>
        <w:t xml:space="preserve"> أوصت الدراسة بضرورة توفير تدريب مستمر للعاملين في المجال الصحي على استخدام هذه الأنظمة وتحسين البنية التحتية لتكنولوجيا المعلومات في المستشفيات الحكومية، كما أوصت بضرورة توسيع نطاق التطبيق ليشمل جميع المستشفيات الحكومية في المملكة لتحقيق أكبر استفادة من هذه التقنية</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hint="cs"/>
          <w:b/>
          <w:bCs/>
          <w:sz w:val="28"/>
          <w:szCs w:val="28"/>
          <w:u w:val="single"/>
          <w:rtl/>
          <w:lang w:bidi="ar-EG"/>
        </w:rPr>
        <w:t xml:space="preserve">- </w:t>
      </w:r>
      <w:r w:rsidRPr="008A3DE6">
        <w:rPr>
          <w:rFonts w:ascii="Sakkal Majalla" w:hAnsi="Sakkal Majalla" w:cs="Simplified Arabic"/>
          <w:sz w:val="28"/>
          <w:szCs w:val="28"/>
          <w:u w:val="single"/>
          <w:rtl/>
        </w:rPr>
        <w:t>دراسة</w:t>
      </w:r>
      <w:r w:rsidRPr="008A3DE6">
        <w:rPr>
          <w:rFonts w:ascii="Sakkal Majalla" w:hAnsi="Sakkal Majalla" w:cs="Simplified Arabic" w:hint="cs"/>
          <w:sz w:val="28"/>
          <w:szCs w:val="28"/>
          <w:u w:val="single"/>
          <w:rtl/>
        </w:rPr>
        <w:t xml:space="preserve">  </w:t>
      </w: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b/>
          <w:bCs/>
          <w:sz w:val="28"/>
          <w:szCs w:val="28"/>
          <w:u w:val="single"/>
        </w:rPr>
        <w:t>Fahad Al-Salem</w:t>
      </w:r>
      <w:r w:rsidRPr="008A3DE6">
        <w:rPr>
          <w:rFonts w:ascii="Sakkal Majalla" w:hAnsi="Sakkal Majalla" w:cs="Simplified Arabic" w:hint="cs"/>
          <w:b/>
          <w:bCs/>
          <w:sz w:val="28"/>
          <w:szCs w:val="28"/>
          <w:u w:val="single"/>
          <w:rtl/>
        </w:rPr>
        <w:t xml:space="preserve"> </w:t>
      </w:r>
      <w:r w:rsidRPr="008A3DE6">
        <w:rPr>
          <w:rFonts w:ascii="Sakkal Majalla" w:hAnsi="Sakkal Majalla" w:cs="Simplified Arabic"/>
          <w:b/>
          <w:bCs/>
          <w:sz w:val="28"/>
          <w:szCs w:val="28"/>
          <w:u w:val="single"/>
        </w:rPr>
        <w:t>2023</w:t>
      </w:r>
      <w:r w:rsidRPr="008A3DE6">
        <w:rPr>
          <w:rFonts w:ascii="Sakkal Majalla" w:hAnsi="Sakkal Majalla" w:cs="Simplified Arabic"/>
          <w:sz w:val="28"/>
          <w:szCs w:val="28"/>
          <w:u w:val="single"/>
          <w:rtl/>
        </w:rPr>
        <w:t>إلى</w:t>
      </w:r>
      <w:r w:rsidRPr="008A3DE6">
        <w:rPr>
          <w:rFonts w:ascii="Sakkal Majalla" w:hAnsi="Sakkal Majalla" w:cs="Simplified Arabic"/>
          <w:sz w:val="28"/>
          <w:szCs w:val="28"/>
          <w:rtl/>
        </w:rPr>
        <w:t xml:space="preserve"> دراسة تأثير التحول الرقمي على أداء المستشفيات الحكومية السعودية. تم استخدام المنهج الوصفي التحليلي وتوزيع استبانة على 150 مديرا ومسؤولا في 10 مستشفيات حكومية. أظهرت النتائج أن التحول الرقمي في المستشفيات ساهم في تحسين سرعة وجودة الخدمات الصحية المقدمة للمرضى. كما تبين أن التحول الرقمي ساعد في تقليل التكلفة التشغيلية وزيادة رضا المرضى</w:t>
      </w:r>
      <w:r w:rsidRPr="008A3DE6">
        <w:rPr>
          <w:rFonts w:ascii="Sakkal Majalla" w:hAnsi="Sakkal Majalla" w:cs="Simplified Arabic" w:hint="cs"/>
          <w:sz w:val="28"/>
          <w:szCs w:val="28"/>
          <w:rtl/>
          <w:lang w:bidi="ar-EG"/>
        </w:rPr>
        <w:t>،</w:t>
      </w:r>
      <w:r w:rsidRPr="008A3DE6">
        <w:rPr>
          <w:rFonts w:ascii="Sakkal Majalla" w:hAnsi="Sakkal Majalla" w:cs="Simplified Arabic"/>
          <w:sz w:val="28"/>
          <w:szCs w:val="28"/>
          <w:rtl/>
        </w:rPr>
        <w:t xml:space="preserve"> أوضحت الدراسة أن الأنظمة الرقمية أدت إلى تحسين توافر المعلومات الطبية للفرق الطبية، مما ساهم في تحسين اتخاذ القرارات الطبية وتقديم رعاية صحية أكثر فعالية. كما أظهرت النتائج </w:t>
      </w:r>
      <w:r w:rsidRPr="008A3DE6">
        <w:rPr>
          <w:rFonts w:ascii="Sakkal Majalla" w:hAnsi="Sakkal Majalla" w:cs="Simplified Arabic"/>
          <w:sz w:val="28"/>
          <w:szCs w:val="28"/>
          <w:rtl/>
        </w:rPr>
        <w:lastRenderedPageBreak/>
        <w:t>أن التحول الرقمي أتاح للمستشفيات تحسين عمليات الإدارة المالية واللوجستية</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أوصت الدراسة بتسريع وتوسيع تطبيقات التحول الرقمي في كافة المستشفيات الحكومية لضمان تحسين الخدمات الصحية في المستقبل، كما أكدت على أهمية تحديث البنية التحتية لتكنولوجيا المعلومات في المستشفيات</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sz w:val="28"/>
          <w:szCs w:val="28"/>
          <w:lang w:bidi="ar-EG"/>
        </w:rPr>
      </w:pPr>
      <w:r w:rsidRPr="008A3DE6">
        <w:rPr>
          <w:rFonts w:ascii="Sakkal Majalla" w:hAnsi="Sakkal Majalla" w:cs="Simplified Arabic" w:hint="cs"/>
          <w:sz w:val="28"/>
          <w:szCs w:val="28"/>
          <w:rtl/>
          <w:lang w:bidi="ar-EG"/>
        </w:rPr>
        <w:t xml:space="preserve">- </w:t>
      </w:r>
      <w:r w:rsidRPr="008A3DE6">
        <w:rPr>
          <w:rFonts w:ascii="Sakkal Majalla" w:hAnsi="Sakkal Majalla" w:cs="Simplified Arabic"/>
          <w:b/>
          <w:bCs/>
          <w:sz w:val="28"/>
          <w:szCs w:val="28"/>
          <w:u w:val="single"/>
          <w:rtl/>
        </w:rPr>
        <w:t>دراسة</w:t>
      </w:r>
      <w:r w:rsidRPr="008A3DE6">
        <w:rPr>
          <w:rFonts w:ascii="Sakkal Majalla" w:hAnsi="Sakkal Majalla" w:cs="Simplified Arabic"/>
          <w:b/>
          <w:bCs/>
          <w:sz w:val="28"/>
          <w:szCs w:val="28"/>
          <w:u w:val="single"/>
          <w:lang w:bidi="ar-EG"/>
        </w:rPr>
        <w:t xml:space="preserve"> </w:t>
      </w:r>
      <w:r w:rsidRPr="008A3DE6">
        <w:rPr>
          <w:rFonts w:ascii="Sakkal Majalla" w:hAnsi="Sakkal Majalla" w:cs="Simplified Arabic"/>
          <w:b/>
          <w:bCs/>
          <w:sz w:val="28"/>
          <w:szCs w:val="28"/>
          <w:u w:val="single"/>
        </w:rPr>
        <w:t xml:space="preserve">Al-Otaibi </w:t>
      </w:r>
      <w:r w:rsidRPr="008A3DE6">
        <w:rPr>
          <w:rFonts w:ascii="Sakkal Majalla" w:hAnsi="Sakkal Majalla" w:cs="Simplified Arabic"/>
          <w:b/>
          <w:bCs/>
          <w:sz w:val="28"/>
          <w:szCs w:val="28"/>
          <w:u w:val="single"/>
          <w:rtl/>
        </w:rPr>
        <w:t xml:space="preserve"> (2024</w:t>
      </w:r>
      <w:r w:rsidRPr="008A3DE6">
        <w:rPr>
          <w:rFonts w:ascii="Sakkal Majalla" w:hAnsi="Sakkal Majalla" w:cs="Simplified Arabic"/>
          <w:sz w:val="28"/>
          <w:szCs w:val="28"/>
          <w:rtl/>
        </w:rPr>
        <w:t xml:space="preserve">) </w:t>
      </w:r>
      <w:r w:rsidRPr="008A3DE6">
        <w:rPr>
          <w:rFonts w:ascii="Sakkal Majalla" w:hAnsi="Sakkal Majalla" w:cs="Simplified Arabic" w:hint="cs"/>
          <w:sz w:val="28"/>
          <w:szCs w:val="28"/>
          <w:rtl/>
          <w:lang w:bidi="ar-EG"/>
        </w:rPr>
        <w:t xml:space="preserve">وهدفت </w:t>
      </w:r>
      <w:r w:rsidRPr="008A3DE6">
        <w:rPr>
          <w:rFonts w:ascii="Sakkal Majalla" w:hAnsi="Sakkal Majalla" w:cs="Simplified Arabic"/>
          <w:sz w:val="28"/>
          <w:szCs w:val="28"/>
          <w:rtl/>
        </w:rPr>
        <w:t>إلى تقييم أثر برامج التدريب المستمر على تحسين جودة الخدمات الصحية في المستشفيات السعودية. استندت الدراسة إلى المنهج الوصفي التحليلي، حيث تم إجراء مقابلات مع 50 من العاملين في المستشفيات المختلفة. أظهرت النتائج أن برامج التدريب المستمر كانت فعالة في تحسين مهارات العاملين وزيادة كفاءتهم</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مما أدى إلى تحسين جودة الرعاية الصحية. كانت من أبرز النتائج أن الموظفين الذين شاركوا في هذه البرامج أظهروا تحسنا كبيرا في التعامل مع المرضى والقدرة على اتخاذ قرارات طبية أكثر دقة</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كما أظهرت النتائج أن التدريب المستمر ساعد في تقليل الأخطاء الطبية وزيادة رضا المرضى. أوصت الدراسة بزيادة الدعم المالي واللوجستي لهذه البرامج، وكذلك تخصيص وقت مناسب للعاملين للمشاركة في هذه البرامج دون التأثير على أداء المستشفى. وأوصت أيضا بتوسيع نطاق هذه البرامج لتشمل جميع العاملين في المستشفيات بما في ذلك الأطباء والفنيين والإداريين</w:t>
      </w:r>
      <w:r w:rsidRPr="008A3DE6">
        <w:rPr>
          <w:rFonts w:ascii="Sakkal Majalla" w:hAnsi="Sakkal Majalla" w:cs="Simplified Arabic"/>
          <w:sz w:val="28"/>
          <w:szCs w:val="28"/>
          <w:lang w:bidi="ar-EG"/>
        </w:rPr>
        <w:t>.</w:t>
      </w:r>
    </w:p>
    <w:p w:rsidR="00432C23" w:rsidRPr="008A3DE6" w:rsidRDefault="00432C23" w:rsidP="00432C23">
      <w:pPr>
        <w:bidi/>
        <w:jc w:val="both"/>
        <w:rPr>
          <w:rFonts w:ascii="Sakkal Majalla" w:hAnsi="Sakkal Majalla" w:cs="Simplified Arabic"/>
          <w:b/>
          <w:bCs/>
          <w:color w:val="365F91" w:themeColor="accent1" w:themeShade="BF"/>
          <w:sz w:val="28"/>
          <w:szCs w:val="28"/>
          <w:rtl/>
        </w:rPr>
      </w:pPr>
      <w:r w:rsidRPr="008A3DE6">
        <w:rPr>
          <w:rFonts w:ascii="Sakkal Majalla" w:hAnsi="Sakkal Majalla" w:cs="Simplified Arabic"/>
          <w:b/>
          <w:bCs/>
          <w:color w:val="365F91" w:themeColor="accent1" w:themeShade="BF"/>
          <w:sz w:val="28"/>
          <w:szCs w:val="28"/>
          <w:rtl/>
        </w:rPr>
        <w:t>التعليق على الدراسات السابقة</w:t>
      </w:r>
    </w:p>
    <w:p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كودياك (2021</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تبرز أهمية إدارة الجودة الشاملة في تحسين جودة الخدمات الصحية من خلال تحسين بيئة العمل. هذه الفكرة تتماشى مع فكرة أن بيئة العمل الجيدة تؤدي إلى تحسين الرضا الوظيفي وبالتالي تحسين الخدمة المقدمة للمستفيدين. يعتبر هذا التصور حيويا عند محاولة فهم الرابط بين التنظيم الداخلي للمستشفيات وبين أداء العاملين، ما قد يساعد في تبني سياسات تدريب وتحفيز فعالة. لكن الدراسة لم تتطرق إلى التأثيرات السلبية المحتملة مثل مقاومة التغيير من قبل الموظفين أو التكلفة العالية لتطبيق نظام الجودة الشاملة</w:t>
      </w:r>
      <w:r w:rsidRPr="008A3DE6">
        <w:rPr>
          <w:rFonts w:ascii="Sakkal Majalla" w:hAnsi="Sakkal Majalla" w:cs="Simplified Arabic"/>
          <w:sz w:val="28"/>
          <w:szCs w:val="28"/>
        </w:rPr>
        <w:t>.</w:t>
      </w:r>
    </w:p>
    <w:p w:rsidR="00432C23" w:rsidRPr="008A3DE6" w:rsidRDefault="00432C23" w:rsidP="00801B1A">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ابا الخيل وآخرون (2022</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 xml:space="preserve">تركز على التوزيع المكاني للخدمات الصحية في السعودية وهو ما يعكس مشكلة حقيقية في توزيع الموارد الصحية. التركيز على استخدام مؤشرات مثل معامل جيني يعد وسيلة لتحليل الفجوات في توزيع الخدمات </w:t>
      </w:r>
      <w:r w:rsidRPr="008A3DE6">
        <w:rPr>
          <w:rFonts w:ascii="Sakkal Majalla" w:hAnsi="Sakkal Majalla" w:cs="Simplified Arabic" w:hint="cs"/>
          <w:sz w:val="28"/>
          <w:szCs w:val="28"/>
          <w:rtl/>
        </w:rPr>
        <w:t>و</w:t>
      </w:r>
      <w:r w:rsidRPr="008A3DE6">
        <w:rPr>
          <w:rFonts w:ascii="Sakkal Majalla" w:hAnsi="Sakkal Majalla" w:cs="Simplified Arabic"/>
          <w:sz w:val="28"/>
          <w:szCs w:val="28"/>
          <w:rtl/>
        </w:rPr>
        <w:t xml:space="preserve">فإن الدراسة تفتقر إلى حلول </w:t>
      </w:r>
      <w:r w:rsidRPr="008A3DE6">
        <w:rPr>
          <w:rFonts w:ascii="Sakkal Majalla" w:hAnsi="Sakkal Majalla" w:cs="Simplified Arabic"/>
          <w:sz w:val="28"/>
          <w:szCs w:val="28"/>
          <w:rtl/>
        </w:rPr>
        <w:lastRenderedPageBreak/>
        <w:t>تطبيقية يمكن أن تساعد على معالجتها بشكل ملموس، كما أن لم تتناول التأثيرات الاجتماعية أو الاقتصادية للتوزيع غير المتكافئ على جودة الخدمة</w:t>
      </w:r>
      <w:r w:rsidRPr="008A3DE6">
        <w:rPr>
          <w:rFonts w:ascii="Sakkal Majalla" w:hAnsi="Sakkal Majalla" w:cs="Simplified Arabic"/>
          <w:sz w:val="28"/>
          <w:szCs w:val="28"/>
        </w:rPr>
        <w:t>.</w:t>
      </w:r>
    </w:p>
    <w:p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زائري وآخرون (2023</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تظهر العلاقة المباشرة بين إدارة التغيير وتحسين جودة الخدمة الصحية في مستشفى الملك عبد العزيز. الفكرة المحورية في هذه الدراسة هي أن إدارة التغيير هي عنصر أساسي لتحسين أداء المستشفيات. رغم أن هذه الفكرة صحيحة، إلا أن الدراسة لم تدرج بعض التحديات التي قد يواجهها الأطباء والممرضون أثناء تنفيذ التغيير، مثل ضغوط الوقت أو مقاومة الموظفين للتغيير. ومن هنا، قد تكون هناك حاجة لاستراتيجيات دعم إضافية لتقليل مقاومة التغيير وضمان تبني التعديلات الجديدة بسلاسة</w:t>
      </w:r>
      <w:r w:rsidRPr="008A3DE6">
        <w:rPr>
          <w:rFonts w:ascii="Sakkal Majalla" w:hAnsi="Sakkal Majalla" w:cs="Simplified Arabic"/>
          <w:sz w:val="28"/>
          <w:szCs w:val="28"/>
        </w:rPr>
        <w:t>.</w:t>
      </w:r>
    </w:p>
    <w:p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فاروق (2024</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تتناول تأثير مشاركة القطاع الخاص في نظام التأمين الصحي في مصر. هذه الدراسة مهمة لأنها تلقي الضوء على التحديات التي قد تنشأ من محاولة دمج القطاع الخاص مع العام في إطار واحد</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وعلى الرغم من أن الفوائد المحتملة للمشاركة الخاصة واضحة، إلا أن الدراسة لم تتطرق إلى مشكلة تفاوت جودة الخدمات بين القطاعين الخاص والعام، أو كيف يمكن للمواطنين الحصول على خدمات متساوية. كما كانت هناك ضرورة لتوضيح الآليات التنظيمية لضمان تكامل بين القطاعين</w:t>
      </w:r>
      <w:r w:rsidRPr="008A3DE6">
        <w:rPr>
          <w:rFonts w:ascii="Sakkal Majalla" w:hAnsi="Sakkal Majalla" w:cs="Simplified Arabic"/>
          <w:sz w:val="28"/>
          <w:szCs w:val="28"/>
        </w:rPr>
        <w:t>.</w:t>
      </w:r>
    </w:p>
    <w:p w:rsidR="00432C23" w:rsidRPr="008A3DE6" w:rsidRDefault="00432C23" w:rsidP="00432C23">
      <w:pPr>
        <w:pStyle w:val="a3"/>
        <w:numPr>
          <w:ilvl w:val="0"/>
          <w:numId w:val="4"/>
        </w:numPr>
        <w:bidi/>
        <w:ind w:left="990" w:hanging="450"/>
        <w:jc w:val="both"/>
        <w:rPr>
          <w:rFonts w:ascii="Sakkal Majalla" w:hAnsi="Sakkal Majalla" w:cs="Simplified Arabic"/>
          <w:sz w:val="28"/>
          <w:szCs w:val="28"/>
        </w:rPr>
      </w:pPr>
      <w:r w:rsidRPr="008A3DE6">
        <w:rPr>
          <w:rFonts w:ascii="Sakkal Majalla" w:hAnsi="Sakkal Majalla" w:cs="Simplified Arabic"/>
          <w:sz w:val="28"/>
          <w:szCs w:val="28"/>
          <w:rtl/>
        </w:rPr>
        <w:t>دراسة رطبه (2025</w:t>
      </w:r>
      <w:r w:rsidRPr="008A3DE6">
        <w:rPr>
          <w:rFonts w:ascii="Sakkal Majalla" w:hAnsi="Sakkal Majalla" w:cs="Simplified Arabic" w:hint="cs"/>
          <w:sz w:val="28"/>
          <w:szCs w:val="28"/>
          <w:rtl/>
        </w:rPr>
        <w:t xml:space="preserve">) </w:t>
      </w:r>
      <w:r w:rsidRPr="008A3DE6">
        <w:rPr>
          <w:rFonts w:ascii="Sakkal Majalla" w:hAnsi="Sakkal Majalla" w:cs="Simplified Arabic"/>
          <w:sz w:val="28"/>
          <w:szCs w:val="28"/>
          <w:rtl/>
        </w:rPr>
        <w:t>تأخذ خطوة متقدمة في فهم تأثير الحوكمة على الأداء المؤسسي في المستشفيات. تعزيز آليات الحوكمة يعد خطوة أساسية لتحسين الأداء المؤسسي في أي مجال، لكن الدراسة ركزت بشكل أساسي على دور الحوكمة الداخلية دون التطرق إلى التحديات الخارجية التي قد تؤثر على تنفيذ هذه السياسات، مثل الضغط السياسي أو نقص التمويل. كما كانت هناك حاجة لتحديد كيفية قياس الأداء بشكل دقيق، حيث يمكن أن تؤثر عوامل مثل التدريب وتهيئة بيئة العمل على نتائج الحوكمة</w:t>
      </w:r>
      <w:r w:rsidRPr="008A3DE6">
        <w:rPr>
          <w:rFonts w:ascii="Sakkal Majalla" w:hAnsi="Sakkal Majalla" w:cs="Simplified Arabic"/>
          <w:sz w:val="28"/>
          <w:szCs w:val="28"/>
        </w:rPr>
        <w:t>.</w:t>
      </w:r>
    </w:p>
    <w:p w:rsidR="00432C23" w:rsidRPr="008A3DE6" w:rsidRDefault="00432C23" w:rsidP="00432C23">
      <w:pPr>
        <w:bidi/>
        <w:jc w:val="both"/>
        <w:rPr>
          <w:rFonts w:ascii="Sakkal Majalla" w:hAnsi="Sakkal Majalla" w:cs="Simplified Arabic"/>
          <w:sz w:val="28"/>
          <w:szCs w:val="28"/>
          <w:rtl/>
          <w:lang w:bidi="ar-EG"/>
        </w:rPr>
      </w:pPr>
      <w:r w:rsidRPr="008A3DE6">
        <w:rPr>
          <w:rFonts w:ascii="Sakkal Majalla" w:hAnsi="Sakkal Majalla" w:cs="Simplified Arabic" w:hint="cs"/>
          <w:sz w:val="28"/>
          <w:szCs w:val="28"/>
          <w:rtl/>
        </w:rPr>
        <w:t xml:space="preserve">أما </w:t>
      </w:r>
      <w:r w:rsidRPr="008A3DE6">
        <w:rPr>
          <w:rFonts w:ascii="Sakkal Majalla" w:hAnsi="Sakkal Majalla" w:cs="Simplified Arabic"/>
          <w:sz w:val="28"/>
          <w:szCs w:val="28"/>
          <w:rtl/>
        </w:rPr>
        <w:t>الدراسات الأجنبية</w:t>
      </w:r>
      <w:r w:rsidRPr="008A3DE6">
        <w:rPr>
          <w:rFonts w:ascii="Sakkal Majalla" w:hAnsi="Sakkal Majalla" w:cs="Simplified Arabic" w:hint="cs"/>
          <w:sz w:val="28"/>
          <w:szCs w:val="28"/>
          <w:rtl/>
        </w:rPr>
        <w:t xml:space="preserve"> فد</w:t>
      </w:r>
      <w:r w:rsidRPr="008A3DE6">
        <w:rPr>
          <w:rFonts w:ascii="Sakkal Majalla" w:hAnsi="Sakkal Majalla" w:cs="Simplified Arabic"/>
          <w:sz w:val="28"/>
          <w:szCs w:val="28"/>
          <w:rtl/>
        </w:rPr>
        <w:t xml:space="preserve">راسة </w:t>
      </w:r>
      <w:r w:rsidRPr="008A3DE6">
        <w:rPr>
          <w:rFonts w:ascii="Sakkal Majalla" w:hAnsi="Sakkal Majalla" w:cs="Simplified Arabic" w:hint="cs"/>
          <w:sz w:val="28"/>
          <w:szCs w:val="28"/>
          <w:rtl/>
        </w:rPr>
        <w:t>ربيع</w:t>
      </w:r>
      <w:r w:rsidRPr="008A3DE6">
        <w:rPr>
          <w:rFonts w:ascii="Sakkal Majalla" w:hAnsi="Sakkal Majalla" w:cs="Simplified Arabic"/>
          <w:sz w:val="28"/>
          <w:szCs w:val="28"/>
          <w:rtl/>
        </w:rPr>
        <w:t xml:space="preserve"> تقدم مثالا جيدا على استخدام التطبيقات الذكية لتحسين جودة الرعاية الصحية</w:t>
      </w:r>
      <w:r w:rsidRPr="008A3DE6">
        <w:rPr>
          <w:rFonts w:ascii="Sakkal Majalla" w:hAnsi="Sakkal Majalla" w:cs="Simplified Arabic" w:hint="cs"/>
          <w:sz w:val="28"/>
          <w:szCs w:val="28"/>
          <w:rtl/>
        </w:rPr>
        <w:t xml:space="preserve"> ومن ثم</w:t>
      </w:r>
      <w:r w:rsidRPr="008A3DE6">
        <w:rPr>
          <w:rFonts w:ascii="Sakkal Majalla" w:hAnsi="Sakkal Majalla" w:cs="Simplified Arabic"/>
          <w:sz w:val="28"/>
          <w:szCs w:val="28"/>
          <w:rtl/>
        </w:rPr>
        <w:t xml:space="preserve"> </w:t>
      </w:r>
      <w:r w:rsidRPr="008A3DE6">
        <w:rPr>
          <w:rFonts w:ascii="Sakkal Majalla" w:hAnsi="Sakkal Majalla" w:cs="Simplified Arabic" w:hint="cs"/>
          <w:sz w:val="28"/>
          <w:szCs w:val="28"/>
          <w:rtl/>
        </w:rPr>
        <w:t>ف</w:t>
      </w:r>
      <w:r w:rsidRPr="008A3DE6">
        <w:rPr>
          <w:rFonts w:ascii="Sakkal Majalla" w:hAnsi="Sakkal Majalla" w:cs="Simplified Arabic"/>
          <w:sz w:val="28"/>
          <w:szCs w:val="28"/>
          <w:rtl/>
        </w:rPr>
        <w:t xml:space="preserve">هذه الفكرة تمثل تقدما تقنيا يستحق الاستفادة منه في دول مثل المملكة العربية السعودية. لكن الدراسة لم تتناول التحديات العملية في استخدام هذه التطبيقات في مستشفيات حكومية كبيرة، مثل </w:t>
      </w:r>
      <w:r w:rsidRPr="008A3DE6">
        <w:rPr>
          <w:rFonts w:ascii="Sakkal Majalla" w:hAnsi="Sakkal Majalla" w:cs="Simplified Arabic"/>
          <w:sz w:val="28"/>
          <w:szCs w:val="28"/>
          <w:rtl/>
        </w:rPr>
        <w:lastRenderedPageBreak/>
        <w:t>العقبات التقنية أو نقص التدريب</w:t>
      </w:r>
      <w:r w:rsidRPr="008A3DE6">
        <w:rPr>
          <w:rFonts w:ascii="Sakkal Majalla" w:hAnsi="Sakkal Majalla" w:cs="Simplified Arabic" w:hint="cs"/>
          <w:sz w:val="28"/>
          <w:szCs w:val="28"/>
          <w:rtl/>
        </w:rPr>
        <w:t xml:space="preserve"> كما</w:t>
      </w:r>
      <w:r w:rsidRPr="008A3DE6">
        <w:rPr>
          <w:rFonts w:ascii="Sakkal Majalla" w:hAnsi="Sakkal Majalla" w:cs="Simplified Arabic"/>
          <w:sz w:val="28"/>
          <w:szCs w:val="28"/>
          <w:rtl/>
        </w:rPr>
        <w:t xml:space="preserve"> إن استخدام التكنولوجيا يتطلب استثمارات كبيرة في البنية التحتية التدريبية التي لا يتم الحديث عنها كثيرا في هذه الدراسة</w:t>
      </w:r>
      <w:r w:rsidRPr="008A3DE6">
        <w:rPr>
          <w:rFonts w:ascii="Sakkal Majalla" w:hAnsi="Sakkal Majalla" w:cs="Simplified Arabic"/>
          <w:sz w:val="28"/>
          <w:szCs w:val="28"/>
        </w:rPr>
        <w:t>.</w:t>
      </w:r>
    </w:p>
    <w:p w:rsidR="00432C23" w:rsidRPr="008A3DE6" w:rsidRDefault="00432C23" w:rsidP="00432C23">
      <w:pPr>
        <w:bidi/>
        <w:jc w:val="both"/>
        <w:rPr>
          <w:rFonts w:ascii="Sakkal Majalla" w:hAnsi="Sakkal Majalla" w:cs="Simplified Arabic"/>
          <w:sz w:val="28"/>
          <w:szCs w:val="28"/>
        </w:rPr>
      </w:pPr>
      <w:r w:rsidRPr="008A3DE6">
        <w:rPr>
          <w:rFonts w:ascii="Sakkal Majalla" w:hAnsi="Sakkal Majalla" w:cs="Simplified Arabic" w:hint="cs"/>
          <w:sz w:val="28"/>
          <w:szCs w:val="28"/>
          <w:rtl/>
        </w:rPr>
        <w:t xml:space="preserve">واما </w:t>
      </w:r>
      <w:r w:rsidRPr="008A3DE6">
        <w:rPr>
          <w:rFonts w:ascii="Sakkal Majalla" w:hAnsi="Sakkal Majalla" w:cs="Simplified Arabic"/>
          <w:sz w:val="28"/>
          <w:szCs w:val="28"/>
          <w:rtl/>
        </w:rPr>
        <w:t>دراسة الزهراني 2022</w:t>
      </w:r>
      <w:r w:rsidRPr="008A3DE6">
        <w:rPr>
          <w:rFonts w:ascii="Sakkal Majalla" w:hAnsi="Sakkal Majalla" w:cs="Simplified Arabic" w:hint="cs"/>
          <w:sz w:val="28"/>
          <w:szCs w:val="28"/>
          <w:rtl/>
        </w:rPr>
        <w:t xml:space="preserve"> فتتناول </w:t>
      </w:r>
      <w:r w:rsidRPr="008A3DE6">
        <w:rPr>
          <w:rFonts w:ascii="Sakkal Majalla" w:hAnsi="Sakkal Majalla" w:cs="Simplified Arabic"/>
          <w:sz w:val="28"/>
          <w:szCs w:val="28"/>
          <w:rtl/>
        </w:rPr>
        <w:t xml:space="preserve">أثر السجلات الطبية الإلكترونية على تحسين جودة الخدمات الصحية. </w:t>
      </w:r>
      <w:r w:rsidRPr="008A3DE6">
        <w:rPr>
          <w:rFonts w:ascii="Sakkal Majalla" w:hAnsi="Sakkal Majalla" w:cs="Simplified Arabic" w:hint="cs"/>
          <w:sz w:val="28"/>
          <w:szCs w:val="28"/>
          <w:rtl/>
        </w:rPr>
        <w:t>ومن ثم ف</w:t>
      </w:r>
      <w:r w:rsidRPr="008A3DE6">
        <w:rPr>
          <w:rFonts w:ascii="Sakkal Majalla" w:hAnsi="Sakkal Majalla" w:cs="Simplified Arabic"/>
          <w:sz w:val="28"/>
          <w:szCs w:val="28"/>
          <w:rtl/>
        </w:rPr>
        <w:t>هذه الأنظمة واضحة في تحسين دقة البيانات وتسهيل الوصول إليها</w:t>
      </w:r>
      <w:r w:rsidRPr="008A3DE6">
        <w:rPr>
          <w:rFonts w:ascii="Sakkal Majalla" w:hAnsi="Sakkal Majalla" w:cs="Simplified Arabic" w:hint="cs"/>
          <w:sz w:val="28"/>
          <w:szCs w:val="28"/>
          <w:rtl/>
        </w:rPr>
        <w:t xml:space="preserve"> وعليه تكون </w:t>
      </w:r>
      <w:r w:rsidRPr="008A3DE6">
        <w:rPr>
          <w:rFonts w:ascii="Sakkal Majalla" w:hAnsi="Sakkal Majalla" w:cs="Simplified Arabic"/>
          <w:sz w:val="28"/>
          <w:szCs w:val="28"/>
          <w:rtl/>
        </w:rPr>
        <w:t>المشكلة في فشل بعض المستشفيات في التعامل مع هذه الأنظمة بشكل صحيح بسبب نقص التدريب أو الدعم الفني المستمر. لذلك، يجب أن تأخذ أي دراسة مشابهة في اعتبارها التحديات العملية التي قد تؤثر على تنفيذ النظام بنجا</w:t>
      </w:r>
      <w:r w:rsidRPr="008A3DE6">
        <w:rPr>
          <w:rFonts w:ascii="Sakkal Majalla" w:hAnsi="Sakkal Majalla" w:cs="Simplified Arabic" w:hint="cs"/>
          <w:sz w:val="28"/>
          <w:szCs w:val="28"/>
          <w:rtl/>
        </w:rPr>
        <w:t xml:space="preserve">ح ، وبخصوص </w:t>
      </w:r>
      <w:r w:rsidRPr="008A3DE6">
        <w:rPr>
          <w:rFonts w:ascii="Sakkal Majalla" w:hAnsi="Sakkal Majalla" w:cs="Simplified Arabic"/>
          <w:sz w:val="28"/>
          <w:szCs w:val="28"/>
          <w:rtl/>
        </w:rPr>
        <w:t>دراسة فهد السالم (2023</w:t>
      </w:r>
      <w:r w:rsidRPr="008A3DE6">
        <w:rPr>
          <w:rFonts w:ascii="Sakkal Majalla" w:hAnsi="Sakkal Majalla" w:cs="Simplified Arabic" w:hint="cs"/>
          <w:sz w:val="28"/>
          <w:szCs w:val="28"/>
          <w:rtl/>
        </w:rPr>
        <w:t xml:space="preserve">) فتبين </w:t>
      </w:r>
      <w:r w:rsidRPr="008A3DE6">
        <w:rPr>
          <w:rFonts w:ascii="Sakkal Majalla" w:hAnsi="Sakkal Majalla" w:cs="Simplified Arabic"/>
          <w:sz w:val="28"/>
          <w:szCs w:val="28"/>
          <w:rtl/>
        </w:rPr>
        <w:t>أهمية التحول الرقمي في تحسين أداء المستشفيات الحكومية. ما يميز هذه الدراسة هو تأكيدها على أهمية التحول الرقمي في تقليل التكاليف التشغيلية وزيادة رضا المرضى. إلا أن هذه الفوائد تعتمد بشكل كبير على القدرة على إدارة هذه التحولات وهو ما قد يتطلب تغييرات كبيرة في الهيكل التنظيمي للمستشفى أو تحسينات في تكنولوجيا المعلومات. قد تكون الدراسة بحاجة إلى تسليط الضوء على تأثير التحول الرقمي في المستشفيات الصغيرة أو التي تفتقر إلى البنية التحتية المناسبة</w:t>
      </w:r>
      <w:r w:rsidRPr="008A3DE6">
        <w:rPr>
          <w:rFonts w:ascii="Sakkal Majalla" w:hAnsi="Sakkal Majalla" w:cs="Simplified Arabic" w:hint="cs"/>
          <w:sz w:val="28"/>
          <w:szCs w:val="28"/>
          <w:rtl/>
        </w:rPr>
        <w:t xml:space="preserve">، اما </w:t>
      </w:r>
      <w:r w:rsidRPr="008A3DE6">
        <w:rPr>
          <w:rFonts w:ascii="Sakkal Majalla" w:hAnsi="Sakkal Majalla" w:cs="Simplified Arabic"/>
          <w:sz w:val="28"/>
          <w:szCs w:val="28"/>
          <w:rtl/>
        </w:rPr>
        <w:t>العتيبي (2024</w:t>
      </w:r>
      <w:r w:rsidRPr="008A3DE6">
        <w:rPr>
          <w:rFonts w:ascii="Sakkal Majalla" w:hAnsi="Sakkal Majalla" w:cs="Simplified Arabic" w:hint="cs"/>
          <w:sz w:val="28"/>
          <w:szCs w:val="28"/>
          <w:rtl/>
        </w:rPr>
        <w:t>) ف</w:t>
      </w:r>
      <w:r w:rsidRPr="008A3DE6">
        <w:rPr>
          <w:rFonts w:ascii="Sakkal Majalla" w:hAnsi="Sakkal Majalla" w:cs="Simplified Arabic"/>
          <w:sz w:val="28"/>
          <w:szCs w:val="28"/>
          <w:rtl/>
        </w:rPr>
        <w:t>تسلط الضوء على أهمية برامج التدريب المستمر في تحسين الأداء المهني</w:t>
      </w:r>
      <w:r w:rsidRPr="008A3DE6">
        <w:rPr>
          <w:rFonts w:ascii="Sakkal Majalla" w:hAnsi="Sakkal Majalla" w:cs="Simplified Arabic" w:hint="cs"/>
          <w:sz w:val="28"/>
          <w:szCs w:val="28"/>
          <w:rtl/>
        </w:rPr>
        <w:t>،</w:t>
      </w:r>
      <w:r w:rsidRPr="008A3DE6">
        <w:rPr>
          <w:rFonts w:ascii="Sakkal Majalla" w:hAnsi="Sakkal Majalla" w:cs="Simplified Arabic"/>
          <w:sz w:val="28"/>
          <w:szCs w:val="28"/>
          <w:rtl/>
        </w:rPr>
        <w:t xml:space="preserve"> وهي فكرة مهمة خصوصا في مجالات الرعاية الصحية حيث تحتاج الفرق الطبية إلى تطوير مهاراتهم بشكل دوري لمواكبة التغيرات في التكنولوجيا والممارسات الطبية. المشكلة الأساسية التي تطرقت إليها هذه الدراسة هي أن برامج التدريب قد تكون غير </w:t>
      </w:r>
      <w:r w:rsidRPr="008A3DE6">
        <w:rPr>
          <w:rFonts w:ascii="Sakkal Majalla" w:hAnsi="Sakkal Majalla" w:cs="Simplified Arabic" w:hint="cs"/>
          <w:sz w:val="28"/>
          <w:szCs w:val="28"/>
          <w:rtl/>
        </w:rPr>
        <w:t xml:space="preserve"> مناسبة </w:t>
      </w:r>
      <w:r w:rsidRPr="008A3DE6">
        <w:rPr>
          <w:rFonts w:ascii="Sakkal Majalla" w:hAnsi="Sakkal Majalla" w:cs="Simplified Arabic"/>
          <w:sz w:val="28"/>
          <w:szCs w:val="28"/>
          <w:rtl/>
        </w:rPr>
        <w:t>إذا لم تراع فيها احتياجات المتدربين أو لم يتم تضمينها في استراتيجيات العمل الشاملة للمؤسسة</w:t>
      </w:r>
      <w:r w:rsidRPr="008A3DE6">
        <w:rPr>
          <w:rFonts w:ascii="Sakkal Majalla" w:hAnsi="Sakkal Majalla" w:cs="Simplified Arabic"/>
          <w:sz w:val="28"/>
          <w:szCs w:val="28"/>
        </w:rPr>
        <w:t>.</w:t>
      </w:r>
    </w:p>
    <w:p w:rsidR="00432C23" w:rsidRPr="008A3DE6" w:rsidRDefault="00432C23" w:rsidP="00432C23">
      <w:pPr>
        <w:bidi/>
        <w:jc w:val="both"/>
        <w:rPr>
          <w:rFonts w:ascii="Sakkal Majalla" w:hAnsi="Sakkal Majalla" w:cs="Simplified Arabic"/>
          <w:sz w:val="28"/>
          <w:szCs w:val="28"/>
          <w:rtl/>
        </w:rPr>
      </w:pPr>
      <w:r w:rsidRPr="008A3DE6">
        <w:rPr>
          <w:rFonts w:ascii="Sakkal Majalla" w:hAnsi="Sakkal Majalla" w:cs="Simplified Arabic" w:hint="cs"/>
          <w:sz w:val="28"/>
          <w:szCs w:val="28"/>
          <w:rtl/>
        </w:rPr>
        <w:t xml:space="preserve">ومن خلال ما سبق يتضح أن </w:t>
      </w:r>
      <w:r w:rsidRPr="008A3DE6">
        <w:rPr>
          <w:rFonts w:ascii="Sakkal Majalla" w:hAnsi="Sakkal Majalla" w:cs="Simplified Arabic"/>
          <w:sz w:val="28"/>
          <w:szCs w:val="28"/>
          <w:rtl/>
        </w:rPr>
        <w:t>الدراسات السابقة إلى أنه من المهم تحسين جودة الخدمات الصحية من خلال عدة آليات مثل إدارة الجودة الشاملة، توزيع الخدمات الصحية بشكل عادل تطبيق التغيير ودمج التكنولوجيا ،</w:t>
      </w:r>
      <w:r w:rsidRPr="008A3DE6">
        <w:rPr>
          <w:rFonts w:ascii="Sakkal Majalla" w:hAnsi="Sakkal Majalla" w:cs="Simplified Arabic" w:hint="cs"/>
          <w:sz w:val="28"/>
          <w:szCs w:val="28"/>
          <w:rtl/>
        </w:rPr>
        <w:t xml:space="preserve"> و</w:t>
      </w:r>
      <w:r w:rsidRPr="008A3DE6">
        <w:rPr>
          <w:rFonts w:ascii="Sakkal Majalla" w:hAnsi="Sakkal Majalla" w:cs="Simplified Arabic"/>
          <w:sz w:val="28"/>
          <w:szCs w:val="28"/>
          <w:rtl/>
        </w:rPr>
        <w:t xml:space="preserve"> معظم هذه الدراسات لم تتناول بشكل كا</w:t>
      </w:r>
      <w:r w:rsidRPr="008A3DE6">
        <w:rPr>
          <w:rFonts w:ascii="Sakkal Majalla" w:hAnsi="Sakkal Majalla" w:cs="Simplified Arabic" w:hint="cs"/>
          <w:sz w:val="28"/>
          <w:szCs w:val="28"/>
          <w:rtl/>
        </w:rPr>
        <w:t>في</w:t>
      </w:r>
      <w:r w:rsidRPr="008A3DE6">
        <w:rPr>
          <w:rFonts w:ascii="Sakkal Majalla" w:hAnsi="Sakkal Majalla" w:cs="Simplified Arabic"/>
          <w:sz w:val="28"/>
          <w:szCs w:val="28"/>
          <w:rtl/>
        </w:rPr>
        <w:t xml:space="preserve"> التحديات العملية التي قد تواجه المؤسسات الصحية أثناء تطبيق هذه المبادرات مثل مقاومة التغيير، التحديات التقنية، أو نقص التدريب </w:t>
      </w:r>
      <w:r w:rsidRPr="008A3DE6">
        <w:rPr>
          <w:rFonts w:ascii="Sakkal Majalla" w:hAnsi="Sakkal Majalla" w:cs="Simplified Arabic" w:hint="cs"/>
          <w:sz w:val="28"/>
          <w:szCs w:val="28"/>
          <w:rtl/>
        </w:rPr>
        <w:t xml:space="preserve"> ومن ثم</w:t>
      </w:r>
      <w:r w:rsidRPr="008A3DE6">
        <w:rPr>
          <w:rFonts w:ascii="Sakkal Majalla" w:hAnsi="Sakkal Majalla" w:cs="Simplified Arabic"/>
          <w:sz w:val="28"/>
          <w:szCs w:val="28"/>
          <w:rtl/>
        </w:rPr>
        <w:t xml:space="preserve"> ستكون الدراسات المستقبلية بحاجة إلى التركيز على كيفية تنفيذ هذه السياسات بشكل عملي ومستدام</w:t>
      </w:r>
      <w:r w:rsidRPr="008A3DE6">
        <w:rPr>
          <w:rFonts w:ascii="Sakkal Majalla" w:hAnsi="Sakkal Majalla" w:cs="Simplified Arabic" w:hint="cs"/>
          <w:sz w:val="28"/>
          <w:szCs w:val="28"/>
          <w:rtl/>
        </w:rPr>
        <w:t xml:space="preserve"> ويوضحها الجدول التالي:</w:t>
      </w:r>
    </w:p>
    <w:tbl>
      <w:tblPr>
        <w:tblStyle w:val="a7"/>
        <w:bidiVisual/>
        <w:tblW w:w="10809" w:type="dxa"/>
        <w:tblInd w:w="-702" w:type="dxa"/>
        <w:tblLayout w:type="fixed"/>
        <w:tblLook w:val="04A0" w:firstRow="1" w:lastRow="0" w:firstColumn="1" w:lastColumn="0" w:noHBand="0" w:noVBand="1"/>
      </w:tblPr>
      <w:tblGrid>
        <w:gridCol w:w="900"/>
        <w:gridCol w:w="1260"/>
        <w:gridCol w:w="1080"/>
        <w:gridCol w:w="788"/>
        <w:gridCol w:w="1502"/>
        <w:gridCol w:w="1579"/>
        <w:gridCol w:w="1540"/>
        <w:gridCol w:w="2160"/>
      </w:tblGrid>
      <w:tr w:rsidR="00432C23" w:rsidRPr="006604F1" w:rsidTr="00432C23">
        <w:trPr>
          <w:trHeight w:val="1080"/>
        </w:trPr>
        <w:tc>
          <w:tcPr>
            <w:tcW w:w="900"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lastRenderedPageBreak/>
              <w:t>الدراسة</w:t>
            </w:r>
          </w:p>
        </w:tc>
        <w:tc>
          <w:tcPr>
            <w:tcW w:w="1260"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اسم الدراسة</w:t>
            </w:r>
          </w:p>
        </w:tc>
        <w:tc>
          <w:tcPr>
            <w:tcW w:w="1080"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هدف الدراسة</w:t>
            </w:r>
          </w:p>
        </w:tc>
        <w:tc>
          <w:tcPr>
            <w:tcW w:w="788"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منهج الدراسة</w:t>
            </w:r>
          </w:p>
        </w:tc>
        <w:tc>
          <w:tcPr>
            <w:tcW w:w="1502"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أدوات جمع البيانات</w:t>
            </w:r>
          </w:p>
        </w:tc>
        <w:tc>
          <w:tcPr>
            <w:tcW w:w="1579"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النتائج الرئيسية</w:t>
            </w:r>
          </w:p>
        </w:tc>
        <w:tc>
          <w:tcPr>
            <w:tcW w:w="1540"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التوصيات</w:t>
            </w:r>
          </w:p>
        </w:tc>
        <w:tc>
          <w:tcPr>
            <w:tcW w:w="2160" w:type="dxa"/>
            <w:shd w:val="clear" w:color="auto" w:fill="C6D9F1" w:themeFill="text2" w:themeFillTint="33"/>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الفروقات مع دراستنا</w:t>
            </w:r>
          </w:p>
        </w:tc>
      </w:tr>
      <w:tr w:rsidR="00432C23" w:rsidRPr="006604F1" w:rsidTr="00432C23">
        <w:trPr>
          <w:trHeight w:val="216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كودياك (2021)</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تقييم فعالية إدارة الجودة الشاملة في تحسين جودة الخدمات الصحية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فعالية إدارة الجودة الشاملة في تحسين الخدمات الصحية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دراسات حالة لمؤسسات صحية</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إدارة الجودة الشاملة تحسن البيئة الداخلية في المؤسسات الصحية، مما ينعكس على تحسين رضا العاملين والمستفيدين</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الاستفادة من تجارب المؤسسات الصحية التي تعتمد إدارة الجودة الشاملة</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تأثير التأمين الصحي على جودة الخدمة الصحية، بينما هذه الدراسة تركز على تحسين الجودة عبر إدارة الجودة الشاملة.</w:t>
            </w:r>
          </w:p>
        </w:tc>
      </w:tr>
      <w:tr w:rsidR="00432C23" w:rsidRPr="006604F1" w:rsidTr="00432C23">
        <w:trPr>
          <w:trHeight w:val="1440"/>
        </w:trPr>
        <w:tc>
          <w:tcPr>
            <w:tcW w:w="900" w:type="dxa"/>
            <w:hideMark/>
          </w:tcPr>
          <w:p w:rsidR="00432C23" w:rsidRPr="006604F1" w:rsidRDefault="00432C23" w:rsidP="00432C23">
            <w:pPr>
              <w:bidi/>
              <w:rPr>
                <w:rFonts w:ascii="Sakkal Majalla" w:eastAsia="Times New Roman" w:hAnsi="Sakkal Majalla" w:cs="Sakkal Majalla"/>
                <w:b/>
                <w:bCs/>
                <w:color w:val="000000"/>
              </w:rPr>
            </w:pPr>
            <w:r>
              <w:rPr>
                <w:rFonts w:ascii="Sakkal Majalla" w:eastAsia="Times New Roman" w:hAnsi="Sakkal Majalla" w:cs="Sakkal Majalla" w:hint="cs"/>
                <w:b/>
                <w:bCs/>
                <w:color w:val="000000"/>
                <w:rtl/>
              </w:rPr>
              <w:t>دراسة [ابا الخيل وآخرون (2022)</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التوزيع المكاني لخدمات الرعاية الصحية في السعودية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التوزيع المكاني لخدمات الرعاية الصحية في السعودية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جغرافي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أساليب التحليل الجغرافي مثل منحنى لورنز ومعامل جيني</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تفاوتا في توزيع الخدمات الصحية بين المحافظات</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تحسين التغطية الصحية في المناطق ذات الفئات المنخفضة</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لا تركز على التوزيع الجغرافي للخدمات الصحية بل على جودة الخدمة من خلال التأمين الصحي.</w:t>
            </w:r>
          </w:p>
        </w:tc>
      </w:tr>
      <w:tr w:rsidR="00432C23" w:rsidRPr="006604F1" w:rsidTr="00432C23">
        <w:trPr>
          <w:trHeight w:val="180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زائري وآخرون (2023)</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أثر إدارة التغيير على جودة الخدمة الصحية في مستشفى الملك عبد العزيز</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إدارة التغيير على جودة الخدمة الصحية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كمي وتحليلي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التكرارات، المتوسط الحسابي، معامل الارتباط، وتحليل التباين</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إدارة التغيير تؤثر بشكل إيجابي على جودة الخدمة الصحية في المستشفى</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تبني أساليب إدارة التغيير الحديثة لتحسين أداء العاملين</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التأثيرات السياسية والاقتصادية على جودة الخدمة الصحية، بينما هذه تركز على تأثير التغيير التنظيمي على الخدمة.</w:t>
            </w:r>
          </w:p>
        </w:tc>
      </w:tr>
      <w:tr w:rsidR="00432C23" w:rsidRPr="006604F1" w:rsidTr="00432C23">
        <w:trPr>
          <w:trHeight w:val="180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فاروق (2024)</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نظام التأمين الصحي الشامل الحكومي في مصر</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الوضع الراهن لنظام التأمين الصحي الشامل في مصر</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نوعي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متعمق ودراسات حالة لبعض الدول</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وجود تحديات في مشاركة القطاع التجاري وتأثيره على التغطية الصحية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التعاون بين القطاعين التجاري والحكومي لتوسيع التغطية</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 المباشر للتأمين الصحي على جودة الخدمات الصحية في السعودية. هذه الدراسة تركز على مفهوم التأمين الشامل في مصر.</w:t>
            </w:r>
          </w:p>
        </w:tc>
      </w:tr>
      <w:tr w:rsidR="00432C23" w:rsidRPr="006604F1" w:rsidTr="00432C23">
        <w:trPr>
          <w:trHeight w:val="144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دراسة رطبه (2025)</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العلاقة بين الحوكمة والأداء في المؤسسات العلاجية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العلاقة بين الحوكمة وأداء المؤسسات العلاجية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إحصائي (انحدار متعدد)</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جمع بيانات من 30 مؤسسة علاجية</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أن الحوكمة تؤثر إيجابيا على الأداء المؤسسات العلاجية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أهمية تفعيل آليات الحوكمة لتحسين أداء المؤسسات</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لا تركز على الحوكمة بل على التأثيرات الاجتماعية والاقتصادية للتأمين الصحي.</w:t>
            </w:r>
          </w:p>
        </w:tc>
      </w:tr>
      <w:tr w:rsidR="00432C23" w:rsidRPr="006604F1" w:rsidTr="00432C23">
        <w:trPr>
          <w:trHeight w:val="180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lastRenderedPageBreak/>
              <w:t xml:space="preserve">دراسة </w:t>
            </w:r>
            <w:r>
              <w:rPr>
                <w:rFonts w:ascii="Sakkal Majalla" w:eastAsia="Times New Roman" w:hAnsi="Sakkal Majalla" w:cs="Sakkal Majalla"/>
                <w:b/>
                <w:bCs/>
                <w:color w:val="000000"/>
              </w:rPr>
              <w:t>rabaa</w:t>
            </w:r>
            <w:r w:rsidRPr="006604F1">
              <w:rPr>
                <w:rFonts w:ascii="Sakkal Majalla" w:eastAsia="Times New Roman" w:hAnsi="Sakkal Majalla" w:cs="Sakkal Majalla" w:hint="cs"/>
                <w:b/>
                <w:bCs/>
                <w:color w:val="000000"/>
                <w:rtl/>
              </w:rPr>
              <w:t xml:space="preserve"> (2021)</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تأثير التطبيقات الذكية على جودة الرعاية الصحية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التطبيقات الذكية على جودة الرعاية الصحية في المستشفى الجامعي</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استبيانات من العاملين في المستشفى</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التطبيقات الذكية (مثل شفاء) تساهم في تحسين التواصل وجودة الخدمات الصحية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تحسين استخدام التطبيقات الذكية وتدريب العاملين</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التأمين الصحي وجودته، بينما هذه تركز على تأثير التطبيقات الذكية على الجودة.</w:t>
            </w:r>
          </w:p>
        </w:tc>
      </w:tr>
      <w:tr w:rsidR="00432C23" w:rsidRPr="006604F1" w:rsidTr="00432C23">
        <w:trPr>
          <w:trHeight w:val="180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r>
              <w:rPr>
                <w:rFonts w:ascii="Sakkal Majalla" w:eastAsia="Times New Roman" w:hAnsi="Sakkal Majalla" w:cs="Sakkal Majalla"/>
                <w:b/>
                <w:bCs/>
                <w:color w:val="000000"/>
              </w:rPr>
              <w:t>zahrany</w:t>
            </w:r>
            <w:r w:rsidRPr="006604F1">
              <w:rPr>
                <w:rFonts w:ascii="Sakkal Majalla" w:eastAsia="Times New Roman" w:hAnsi="Sakkal Majalla" w:cs="Sakkal Majalla" w:hint="cs"/>
                <w:b/>
                <w:bCs/>
                <w:color w:val="000000"/>
                <w:rtl/>
              </w:rPr>
              <w:t xml:space="preserve"> (2022)</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تأثير نظام السجلات الطبية الإلكترونية على جودة الخدمات الصحية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تطبيق السجلات الطبية الإلكترونية في المستشفيات الحكومية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كمي (استبانة)</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استبانة لـ400 موظف في مستشفيات حكومية</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أن السجلات الإلكترونية ساعدت في تحسين الدقة وتقليل الأخطاء الطبية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توسيع نطاق تطبيق السجلات الطبية الإلكترونية</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لا تركز على السجلات الطبية ولكن على التأثيرات الاجتماعية والتشريعية على جودة الخدمات الصحية.</w:t>
            </w:r>
          </w:p>
        </w:tc>
      </w:tr>
      <w:tr w:rsidR="00432C23" w:rsidRPr="006604F1" w:rsidTr="00432C23">
        <w:trPr>
          <w:trHeight w:val="144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r>
              <w:rPr>
                <w:rFonts w:ascii="Sakkal Majalla" w:eastAsia="Times New Roman" w:hAnsi="Sakkal Majalla" w:cs="Sakkal Majalla"/>
                <w:b/>
                <w:bCs/>
                <w:color w:val="000000"/>
              </w:rPr>
              <w:t>alsalem</w:t>
            </w:r>
            <w:r w:rsidRPr="006604F1">
              <w:rPr>
                <w:rFonts w:ascii="Sakkal Majalla" w:eastAsia="Times New Roman" w:hAnsi="Sakkal Majalla" w:cs="Sakkal Majalla" w:hint="cs"/>
                <w:b/>
                <w:bCs/>
                <w:color w:val="000000"/>
                <w:rtl/>
              </w:rPr>
              <w:t xml:space="preserve"> (2023)</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تأثير التحول الرقمي على أداء المستشفيات</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تأثير التحول الرقمي على المستشفيات</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استبيان 150 مديرا ومسؤولا</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التحول الرقمي ساعد في تحسين جودة الخدمات وتقليل التكلفة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تسريع تطبيق التحول الرقمي في المستشفيات</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التأمين الصحي بينما هذه تركز على التحول الرقمي وأثره على الأداء.</w:t>
            </w:r>
          </w:p>
        </w:tc>
      </w:tr>
      <w:tr w:rsidR="00432C23" w:rsidRPr="006604F1" w:rsidTr="00432C23">
        <w:trPr>
          <w:trHeight w:val="144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r>
              <w:rPr>
                <w:rFonts w:ascii="Sakkal Majalla" w:eastAsia="Times New Roman" w:hAnsi="Sakkal Majalla" w:cs="Sakkal Majalla"/>
                <w:b/>
                <w:bCs/>
                <w:color w:val="000000"/>
              </w:rPr>
              <w:t>alotebiee</w:t>
            </w:r>
            <w:r w:rsidRPr="006604F1">
              <w:rPr>
                <w:rFonts w:ascii="Sakkal Majalla" w:eastAsia="Times New Roman" w:hAnsi="Sakkal Majalla" w:cs="Sakkal Majalla" w:hint="cs"/>
                <w:b/>
                <w:bCs/>
                <w:color w:val="000000"/>
                <w:rtl/>
              </w:rPr>
              <w:t xml:space="preserve"> (2024)</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دراسة أثر برامج التدريب المستمر على تحسين جودة الخدمات الصحية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تقييم أثر التدريب المستمر على جودة الخدمات الصحية</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وصفي تحليلي</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مقابلات مع 50 موظفا</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أظهرت الدراسة أن التدريب المستمر يحسن مهارات العاملين وزيادة الكفاءة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دعم برامج التدريب المستمر وتوسيع نطاقها</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تأثير التأمين الصحي على الجودة، بينما هذه تركز على تحسين مهارات العاملين من خلال التدريب المستمر.</w:t>
            </w:r>
          </w:p>
        </w:tc>
      </w:tr>
      <w:tr w:rsidR="00432C23" w:rsidRPr="006604F1" w:rsidTr="00432C23">
        <w:trPr>
          <w:trHeight w:val="1440"/>
        </w:trPr>
        <w:tc>
          <w:tcPr>
            <w:tcW w:w="900" w:type="dxa"/>
            <w:hideMark/>
          </w:tcPr>
          <w:p w:rsidR="00432C23" w:rsidRPr="006604F1" w:rsidRDefault="00432C23" w:rsidP="00432C23">
            <w:pPr>
              <w:bidi/>
              <w:rPr>
                <w:rFonts w:ascii="Sakkal Majalla" w:eastAsia="Times New Roman" w:hAnsi="Sakkal Majalla" w:cs="Sakkal Majalla"/>
                <w:b/>
                <w:bCs/>
                <w:color w:val="000000"/>
              </w:rPr>
            </w:pPr>
            <w:r w:rsidRPr="006604F1">
              <w:rPr>
                <w:rFonts w:ascii="Sakkal Majalla" w:eastAsia="Times New Roman" w:hAnsi="Sakkal Majalla" w:cs="Sakkal Majalla" w:hint="cs"/>
                <w:b/>
                <w:bCs/>
                <w:color w:val="000000"/>
                <w:rtl/>
              </w:rPr>
              <w:t xml:space="preserve">دراسة </w:t>
            </w:r>
            <w:r>
              <w:rPr>
                <w:rFonts w:ascii="Sakkal Majalla" w:eastAsia="Times New Roman" w:hAnsi="Sakkal Majalla" w:cs="Sakkal Majalla"/>
                <w:b/>
                <w:bCs/>
                <w:color w:val="000000"/>
              </w:rPr>
              <w:t>al- azhernee</w:t>
            </w:r>
            <w:r w:rsidRPr="006604F1">
              <w:rPr>
                <w:rFonts w:ascii="Sakkal Majalla" w:eastAsia="Times New Roman" w:hAnsi="Sakkal Majalla" w:cs="Sakkal Majalla" w:hint="cs"/>
                <w:b/>
                <w:bCs/>
                <w:color w:val="000000"/>
                <w:rtl/>
              </w:rPr>
              <w:t xml:space="preserve"> (2025)</w:t>
            </w:r>
          </w:p>
        </w:tc>
        <w:tc>
          <w:tcPr>
            <w:tcW w:w="12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دور السياسات الصحية في تحسين جودة الرعاية الصحية</w:t>
            </w:r>
          </w:p>
        </w:tc>
        <w:tc>
          <w:tcPr>
            <w:tcW w:w="108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 السياسات الصحية في تحسين جودة الخدمات</w:t>
            </w:r>
          </w:p>
        </w:tc>
        <w:tc>
          <w:tcPr>
            <w:tcW w:w="788"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تحليلي مقارن</w:t>
            </w:r>
          </w:p>
        </w:tc>
        <w:tc>
          <w:tcPr>
            <w:tcW w:w="1502"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مقارنة السياسات الصحية بين المستشفيات</w:t>
            </w:r>
          </w:p>
        </w:tc>
        <w:tc>
          <w:tcPr>
            <w:tcW w:w="1579"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السياسات الحكومية ساعدت في تحسين جودة الخدمات الصحية</w:t>
            </w:r>
          </w:p>
        </w:tc>
        <w:tc>
          <w:tcPr>
            <w:tcW w:w="154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ضرورة استدامة السياسات الصحية وتحديثها</w:t>
            </w:r>
          </w:p>
        </w:tc>
        <w:tc>
          <w:tcPr>
            <w:tcW w:w="2160" w:type="dxa"/>
            <w:hideMark/>
          </w:tcPr>
          <w:p w:rsidR="00432C23" w:rsidRPr="006604F1" w:rsidRDefault="00432C23" w:rsidP="00432C23">
            <w:pPr>
              <w:bidi/>
              <w:rPr>
                <w:rFonts w:ascii="Sakkal Majalla" w:eastAsia="Times New Roman" w:hAnsi="Sakkal Majalla" w:cs="Sakkal Majalla"/>
                <w:color w:val="000000"/>
              </w:rPr>
            </w:pPr>
            <w:r w:rsidRPr="006604F1">
              <w:rPr>
                <w:rFonts w:ascii="Sakkal Majalla" w:eastAsia="Times New Roman" w:hAnsi="Sakkal Majalla" w:cs="Sakkal Majalla" w:hint="cs"/>
                <w:color w:val="000000"/>
                <w:rtl/>
              </w:rPr>
              <w:t>دراستنا تركز على التأثير الاجتماعي للتأمين الصحي بينما هذه تركز على السياسات الصحية الوطنية.</w:t>
            </w:r>
          </w:p>
        </w:tc>
      </w:tr>
    </w:tbl>
    <w:p w:rsidR="00A15DA4" w:rsidRPr="00A15DA4" w:rsidRDefault="00A15DA4" w:rsidP="00A15DA4">
      <w:pPr>
        <w:bidi/>
        <w:spacing w:line="360" w:lineRule="auto"/>
        <w:jc w:val="center"/>
        <w:outlineLvl w:val="0"/>
        <w:rPr>
          <w:rFonts w:cs="Simplified Arabic" w:hint="cs"/>
          <w:b/>
          <w:bCs/>
          <w:color w:val="17365D" w:themeColor="text2" w:themeShade="BF"/>
          <w:sz w:val="28"/>
          <w:szCs w:val="28"/>
          <w:rtl/>
        </w:rPr>
      </w:pPr>
      <w:bookmarkStart w:id="39" w:name="_Toc192806158"/>
      <w:r w:rsidRPr="00A15DA4">
        <w:rPr>
          <w:rFonts w:cs="Simplified Arabic" w:hint="cs"/>
          <w:b/>
          <w:bCs/>
          <w:color w:val="17365D" w:themeColor="text2" w:themeShade="BF"/>
          <w:sz w:val="28"/>
          <w:szCs w:val="28"/>
          <w:rtl/>
        </w:rPr>
        <w:t>جدول ( 2- 1) ملخص تحليل الدراسات السابقة</w:t>
      </w:r>
    </w:p>
    <w:p w:rsidR="00432C23" w:rsidRDefault="00432C23" w:rsidP="00A15DA4">
      <w:pPr>
        <w:bidi/>
        <w:spacing w:line="360" w:lineRule="auto"/>
        <w:jc w:val="both"/>
        <w:outlineLvl w:val="0"/>
        <w:rPr>
          <w:rFonts w:cs="Simplified Arabic"/>
          <w:b/>
          <w:bCs/>
          <w:color w:val="365F91" w:themeColor="accent1" w:themeShade="BF"/>
          <w:sz w:val="28"/>
          <w:szCs w:val="28"/>
          <w:rtl/>
        </w:rPr>
      </w:pPr>
      <w:r>
        <w:rPr>
          <w:rFonts w:cs="Simplified Arabic" w:hint="cs"/>
          <w:b/>
          <w:bCs/>
          <w:color w:val="365F91" w:themeColor="accent1" w:themeShade="BF"/>
          <w:sz w:val="28"/>
          <w:szCs w:val="28"/>
          <w:rtl/>
        </w:rPr>
        <w:t>الفجوة البحثة</w:t>
      </w:r>
      <w:bookmarkEnd w:id="39"/>
    </w:p>
    <w:p w:rsidR="00432C23" w:rsidRPr="001866E8" w:rsidRDefault="00432C23" w:rsidP="00432C23">
      <w:pPr>
        <w:bidi/>
        <w:spacing w:line="360" w:lineRule="auto"/>
        <w:jc w:val="both"/>
        <w:rPr>
          <w:rFonts w:cs="Simplified Arabic"/>
          <w:sz w:val="28"/>
          <w:szCs w:val="28"/>
        </w:rPr>
      </w:pPr>
      <w:r w:rsidRPr="001866E8">
        <w:rPr>
          <w:rFonts w:cs="Simplified Arabic"/>
          <w:sz w:val="28"/>
          <w:szCs w:val="28"/>
          <w:rtl/>
        </w:rPr>
        <w:t xml:space="preserve">الفجوة البحثية التي تسعى </w:t>
      </w:r>
      <w:r>
        <w:rPr>
          <w:rFonts w:cs="Simplified Arabic"/>
          <w:sz w:val="28"/>
          <w:szCs w:val="28"/>
          <w:rtl/>
        </w:rPr>
        <w:t xml:space="preserve">الدراسة </w:t>
      </w:r>
      <w:r>
        <w:rPr>
          <w:rFonts w:cs="Simplified Arabic" w:hint="cs"/>
          <w:sz w:val="28"/>
          <w:szCs w:val="28"/>
          <w:rtl/>
        </w:rPr>
        <w:t>الحالية</w:t>
      </w:r>
      <w:r w:rsidRPr="001866E8">
        <w:rPr>
          <w:rFonts w:cs="Simplified Arabic" w:hint="cs"/>
          <w:sz w:val="28"/>
          <w:szCs w:val="28"/>
          <w:rtl/>
        </w:rPr>
        <w:t xml:space="preserve"> إل</w:t>
      </w:r>
      <w:r w:rsidRPr="001866E8">
        <w:rPr>
          <w:rFonts w:cs="Simplified Arabic" w:hint="eastAsia"/>
          <w:sz w:val="28"/>
          <w:szCs w:val="28"/>
          <w:rtl/>
        </w:rPr>
        <w:t>ى</w:t>
      </w:r>
      <w:r w:rsidRPr="001866E8">
        <w:rPr>
          <w:rFonts w:cs="Simplified Arabic"/>
          <w:sz w:val="28"/>
          <w:szCs w:val="28"/>
          <w:rtl/>
        </w:rPr>
        <w:t xml:space="preserve"> سدّها تتمثل في النقاط التالية</w:t>
      </w:r>
      <w:r w:rsidRPr="001866E8">
        <w:rPr>
          <w:rFonts w:cs="Simplified Arabic"/>
          <w:sz w:val="28"/>
          <w:szCs w:val="28"/>
        </w:rPr>
        <w:t>:</w:t>
      </w:r>
    </w:p>
    <w:p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lastRenderedPageBreak/>
        <w:t>غياب الدراسات التي تربط بين إدارة الجودة والتكنولوجيا الحديثة في تحسين الخدمات الصحية</w:t>
      </w:r>
      <w:r>
        <w:rPr>
          <w:rFonts w:cs="Simplified Arabic" w:hint="cs"/>
          <w:sz w:val="28"/>
          <w:szCs w:val="28"/>
          <w:rtl/>
          <w:lang w:bidi="ar-EG"/>
        </w:rPr>
        <w:t xml:space="preserve"> ف</w:t>
      </w:r>
      <w:r w:rsidRPr="008A3DE6">
        <w:rPr>
          <w:rFonts w:cs="Simplified Arabic"/>
          <w:sz w:val="28"/>
          <w:szCs w:val="28"/>
          <w:rtl/>
        </w:rPr>
        <w:t>على الرغم من وجود دراسات تناولت إدارة الجودة (كودياك، 2021) ودراسات أخرى ناقشت التكنولوجيا الرقمية</w:t>
      </w:r>
      <w:r w:rsidRPr="008A3DE6">
        <w:rPr>
          <w:rFonts w:cs="Simplified Arabic"/>
          <w:sz w:val="28"/>
          <w:szCs w:val="28"/>
        </w:rPr>
        <w:t xml:space="preserve"> (Rabea</w:t>
      </w:r>
      <w:r w:rsidRPr="008A3DE6">
        <w:rPr>
          <w:rFonts w:cs="Simplified Arabic"/>
          <w:sz w:val="28"/>
          <w:szCs w:val="28"/>
          <w:rtl/>
        </w:rPr>
        <w:t xml:space="preserve">، </w:t>
      </w:r>
      <w:r w:rsidRPr="008A3DE6">
        <w:rPr>
          <w:rFonts w:cs="Simplified Arabic"/>
          <w:sz w:val="28"/>
          <w:szCs w:val="28"/>
        </w:rPr>
        <w:t xml:space="preserve">2021 </w:t>
      </w:r>
      <w:r w:rsidRPr="008A3DE6">
        <w:rPr>
          <w:rFonts w:cs="Simplified Arabic"/>
          <w:sz w:val="28"/>
          <w:szCs w:val="28"/>
          <w:rtl/>
        </w:rPr>
        <w:t>و</w:t>
      </w:r>
      <w:r w:rsidRPr="008A3DE6">
        <w:rPr>
          <w:rFonts w:cs="Simplified Arabic"/>
          <w:sz w:val="28"/>
          <w:szCs w:val="28"/>
        </w:rPr>
        <w:t>Al-Zahrani</w:t>
      </w:r>
      <w:r w:rsidRPr="008A3DE6">
        <w:rPr>
          <w:rFonts w:cs="Simplified Arabic"/>
          <w:sz w:val="28"/>
          <w:szCs w:val="28"/>
          <w:rtl/>
        </w:rPr>
        <w:t xml:space="preserve">، </w:t>
      </w:r>
      <w:r w:rsidRPr="008A3DE6">
        <w:rPr>
          <w:rFonts w:cs="Simplified Arabic"/>
          <w:sz w:val="28"/>
          <w:szCs w:val="28"/>
        </w:rPr>
        <w:t>2022)</w:t>
      </w:r>
      <w:r w:rsidRPr="008A3DE6">
        <w:rPr>
          <w:rFonts w:cs="Simplified Arabic"/>
          <w:sz w:val="28"/>
          <w:szCs w:val="28"/>
          <w:rtl/>
        </w:rPr>
        <w:t>، إلا أنه لا توجد دراسات دمجت بين هذين البُعدين بشكل متكامل لتحليل كيف يمكن لإدارة الجودة الشاملة أن تتكيف مع التطورات التكنولوجية في الرعاية الصحية</w:t>
      </w:r>
      <w:r w:rsidRPr="008A3DE6">
        <w:rPr>
          <w:rFonts w:cs="Simplified Arabic" w:hint="cs"/>
          <w:sz w:val="28"/>
          <w:szCs w:val="28"/>
          <w:rtl/>
        </w:rPr>
        <w:t xml:space="preserve"> و</w:t>
      </w:r>
      <w:r w:rsidRPr="008A3DE6">
        <w:rPr>
          <w:rFonts w:cs="Simplified Arabic"/>
          <w:sz w:val="28"/>
          <w:szCs w:val="28"/>
          <w:rtl/>
        </w:rPr>
        <w:t>الدراسة الحالية</w:t>
      </w:r>
      <w:r w:rsidRPr="008A3DE6">
        <w:rPr>
          <w:rFonts w:cs="Simplified Arabic" w:hint="cs"/>
          <w:sz w:val="28"/>
          <w:szCs w:val="28"/>
          <w:rtl/>
        </w:rPr>
        <w:t xml:space="preserve"> </w:t>
      </w:r>
      <w:r w:rsidRPr="008A3DE6">
        <w:rPr>
          <w:rFonts w:cs="Simplified Arabic"/>
          <w:sz w:val="28"/>
          <w:szCs w:val="28"/>
          <w:rtl/>
        </w:rPr>
        <w:t>ستعمل على سد هذه الفجوة من خلال استكشاف كيف يمكن أن تؤثر الرقمنة وتقنيات الذكاء الاصطناعي على استراتيجيات تحسين الجودة في المستشفيات</w:t>
      </w:r>
      <w:r w:rsidRPr="008A3DE6">
        <w:rPr>
          <w:rFonts w:cs="Simplified Arabic"/>
          <w:sz w:val="28"/>
          <w:szCs w:val="28"/>
        </w:rPr>
        <w:t>.</w:t>
      </w:r>
    </w:p>
    <w:p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نقص الدراسات التي تناقش العلاقة بين الحوكمة وجودة الخدمات الصحية في بيئة تنظيمية متغيرة</w:t>
      </w:r>
      <w:r>
        <w:rPr>
          <w:rFonts w:cs="Simplified Arabic" w:hint="cs"/>
          <w:sz w:val="28"/>
          <w:szCs w:val="28"/>
          <w:rtl/>
          <w:lang w:bidi="ar-EG"/>
        </w:rPr>
        <w:t xml:space="preserve"> ف</w:t>
      </w:r>
      <w:r w:rsidRPr="008A3DE6">
        <w:rPr>
          <w:rFonts w:cs="Simplified Arabic"/>
          <w:sz w:val="28"/>
          <w:szCs w:val="28"/>
          <w:rtl/>
        </w:rPr>
        <w:t>دراسة رطبة (2025</w:t>
      </w:r>
      <w:r w:rsidRPr="008A3DE6">
        <w:rPr>
          <w:rFonts w:cs="Simplified Arabic"/>
          <w:sz w:val="28"/>
          <w:szCs w:val="28"/>
        </w:rPr>
        <w:t xml:space="preserve">) </w:t>
      </w:r>
      <w:r w:rsidRPr="008A3DE6">
        <w:rPr>
          <w:rFonts w:cs="Simplified Arabic"/>
          <w:sz w:val="28"/>
          <w:szCs w:val="28"/>
          <w:rtl/>
        </w:rPr>
        <w:t>تناولت الحوكمة، لكنها ركزت فقط على المؤسسات العلاجية في إطار التأمين الصحي المصري. الدراسة الحالية</w:t>
      </w:r>
      <w:r w:rsidRPr="008A3DE6">
        <w:rPr>
          <w:rFonts w:cs="Simplified Arabic" w:hint="cs"/>
          <w:sz w:val="28"/>
          <w:szCs w:val="28"/>
          <w:rtl/>
        </w:rPr>
        <w:t xml:space="preserve"> </w:t>
      </w:r>
      <w:r w:rsidRPr="008A3DE6">
        <w:rPr>
          <w:rFonts w:cs="Simplified Arabic"/>
          <w:sz w:val="28"/>
          <w:szCs w:val="28"/>
          <w:rtl/>
        </w:rPr>
        <w:t>قد تُقدم إضافة من خلال دراسة تأثير الحوكمة على الجودة في مؤسسات صحية متعددة، مع الأخذ بعين الاعتبار التحديات التنظيمية الحديثة مثل الخصخصة والشراكة بين القطاعين العام والخاص</w:t>
      </w:r>
      <w:r w:rsidRPr="008A3DE6">
        <w:rPr>
          <w:rFonts w:cs="Simplified Arabic"/>
          <w:sz w:val="28"/>
          <w:szCs w:val="28"/>
        </w:rPr>
        <w:t>.</w:t>
      </w:r>
    </w:p>
    <w:p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عدم وجود تحليل معمّق للفجوة بين السياسات الصحية والتطبيق الفعلي</w:t>
      </w:r>
      <w:r>
        <w:rPr>
          <w:rFonts w:cs="Simplified Arabic" w:hint="cs"/>
          <w:sz w:val="28"/>
          <w:szCs w:val="28"/>
          <w:rtl/>
        </w:rPr>
        <w:t xml:space="preserve"> ف</w:t>
      </w:r>
      <w:r w:rsidRPr="008A3DE6">
        <w:rPr>
          <w:rFonts w:cs="Simplified Arabic"/>
          <w:sz w:val="28"/>
          <w:szCs w:val="28"/>
          <w:rtl/>
        </w:rPr>
        <w:t>العديد من الدراسات السابقة قدّمت توصيات لتحسين جودة الخدمات الصحية، لكنها لم تتناول العقبات الفعلية التي تمنع تنفيذ هذه التوصيات</w:t>
      </w:r>
      <w:r>
        <w:rPr>
          <w:rFonts w:cs="Simplified Arabic" w:hint="cs"/>
          <w:sz w:val="28"/>
          <w:szCs w:val="28"/>
          <w:rtl/>
        </w:rPr>
        <w:t xml:space="preserve"> كما ان </w:t>
      </w:r>
      <w:r w:rsidRPr="008A3DE6">
        <w:rPr>
          <w:rFonts w:cs="Simplified Arabic"/>
          <w:sz w:val="28"/>
          <w:szCs w:val="28"/>
          <w:rtl/>
        </w:rPr>
        <w:t>الدراسة الحالية</w:t>
      </w:r>
      <w:r w:rsidRPr="008A3DE6">
        <w:rPr>
          <w:rFonts w:cs="Simplified Arabic" w:hint="cs"/>
          <w:sz w:val="28"/>
          <w:szCs w:val="28"/>
          <w:rtl/>
        </w:rPr>
        <w:t xml:space="preserve"> </w:t>
      </w:r>
      <w:r w:rsidRPr="008A3DE6">
        <w:rPr>
          <w:rFonts w:cs="Simplified Arabic"/>
          <w:sz w:val="28"/>
          <w:szCs w:val="28"/>
          <w:rtl/>
        </w:rPr>
        <w:t>تسد هذه الفجوة عبر تحليل التحديات الحقيقية التي تواجه تطبيق استراتيجيات تحسين الجودة الصحية، واقتراح حلول قابلة للتطبيق بناءً على تجارب ميدانية أو دراسات حالة</w:t>
      </w:r>
      <w:r w:rsidRPr="008A3DE6">
        <w:rPr>
          <w:rFonts w:cs="Simplified Arabic"/>
          <w:sz w:val="28"/>
          <w:szCs w:val="28"/>
        </w:rPr>
        <w:t xml:space="preserve"> </w:t>
      </w:r>
    </w:p>
    <w:p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lastRenderedPageBreak/>
        <w:t>قلة الأبحاث التي تتناول دور التدريب المستمر في تحسين جودة الخدمات الصحية</w:t>
      </w:r>
      <w:r>
        <w:rPr>
          <w:rFonts w:cs="Simplified Arabic" w:hint="cs"/>
          <w:sz w:val="28"/>
          <w:szCs w:val="28"/>
          <w:rtl/>
          <w:lang w:bidi="ar-EG"/>
        </w:rPr>
        <w:t xml:space="preserve"> ف</w:t>
      </w:r>
      <w:r w:rsidRPr="008A3DE6">
        <w:rPr>
          <w:rFonts w:cs="Simplified Arabic"/>
          <w:sz w:val="28"/>
          <w:szCs w:val="28"/>
          <w:rtl/>
        </w:rPr>
        <w:t xml:space="preserve">دراسة </w:t>
      </w:r>
      <w:r w:rsidRPr="008A3DE6">
        <w:rPr>
          <w:rFonts w:cs="Simplified Arabic"/>
          <w:sz w:val="28"/>
          <w:szCs w:val="28"/>
        </w:rPr>
        <w:t xml:space="preserve">Al-Otaibi (2024) </w:t>
      </w:r>
      <w:r w:rsidRPr="008A3DE6">
        <w:rPr>
          <w:rFonts w:cs="Simplified Arabic"/>
          <w:sz w:val="28"/>
          <w:szCs w:val="28"/>
          <w:rtl/>
        </w:rPr>
        <w:t>ناقشت أثر التدريب على جودة الرعاية الصحية، لكنها لم تحدد كيف يمكن دمج التدريب مع التحولات الرقمية لضمان استدامة التحسينات في الخدمات الصحية. الدراسة الحالية</w:t>
      </w:r>
      <w:r w:rsidRPr="008A3DE6">
        <w:rPr>
          <w:rFonts w:cs="Simplified Arabic" w:hint="cs"/>
          <w:sz w:val="28"/>
          <w:szCs w:val="28"/>
          <w:rtl/>
        </w:rPr>
        <w:t xml:space="preserve"> </w:t>
      </w:r>
      <w:r w:rsidRPr="008A3DE6">
        <w:rPr>
          <w:rFonts w:cs="Simplified Arabic"/>
          <w:sz w:val="28"/>
          <w:szCs w:val="28"/>
          <w:rtl/>
        </w:rPr>
        <w:t>يمكن أن تسد هذه الفجوة من خلال تحليل كيفية استثمار التكنولوجيا في رفع كفاءة الكوادر الصحية عبر برامج تدريبية ذكية ومخصصة</w:t>
      </w:r>
      <w:r w:rsidRPr="008A3DE6">
        <w:rPr>
          <w:rFonts w:cs="Simplified Arabic"/>
          <w:sz w:val="28"/>
          <w:szCs w:val="28"/>
        </w:rPr>
        <w:t>.</w:t>
      </w:r>
    </w:p>
    <w:p w:rsidR="00432C23" w:rsidRPr="008A3DE6" w:rsidRDefault="00432C23" w:rsidP="00432C23">
      <w:pPr>
        <w:numPr>
          <w:ilvl w:val="0"/>
          <w:numId w:val="23"/>
        </w:numPr>
        <w:bidi/>
        <w:spacing w:line="360" w:lineRule="auto"/>
        <w:jc w:val="both"/>
        <w:rPr>
          <w:rFonts w:cs="Simplified Arabic"/>
          <w:sz w:val="28"/>
          <w:szCs w:val="28"/>
        </w:rPr>
      </w:pPr>
      <w:r w:rsidRPr="001866E8">
        <w:rPr>
          <w:rFonts w:cs="Simplified Arabic"/>
          <w:sz w:val="28"/>
          <w:szCs w:val="28"/>
          <w:rtl/>
        </w:rPr>
        <w:t>عدم تناول تأثير العوامل الاقتصادية على جودة الخدمات الصحية</w:t>
      </w:r>
      <w:r>
        <w:rPr>
          <w:rFonts w:cs="Simplified Arabic" w:hint="cs"/>
          <w:sz w:val="28"/>
          <w:szCs w:val="28"/>
          <w:rtl/>
          <w:lang w:bidi="ar-EG"/>
        </w:rPr>
        <w:t xml:space="preserve"> كما أن </w:t>
      </w:r>
      <w:r w:rsidRPr="008A3DE6">
        <w:rPr>
          <w:rFonts w:cs="Simplified Arabic"/>
          <w:sz w:val="28"/>
          <w:szCs w:val="28"/>
          <w:rtl/>
        </w:rPr>
        <w:t>أغلب الدراسات السابقة ركزت على الجوانب الإدارية أو التقنية، بينما لم يتم التطرق بشكل كافٍ إلى كيف يمكن أن يؤثر التمويل والاستثمار في جودة الخدمات الصحية، سواء من خلال التأمين الصحي أو الميزانيات الحكومية أو القطاع الخاص</w:t>
      </w:r>
      <w:r w:rsidRPr="008A3DE6">
        <w:rPr>
          <w:rFonts w:cs="Simplified Arabic"/>
          <w:sz w:val="28"/>
          <w:szCs w:val="28"/>
        </w:rPr>
        <w:t>.</w:t>
      </w:r>
    </w:p>
    <w:p w:rsidR="00432C23" w:rsidRDefault="00432C23" w:rsidP="00432C23">
      <w:pPr>
        <w:bidi/>
        <w:spacing w:line="360" w:lineRule="auto"/>
        <w:jc w:val="both"/>
        <w:rPr>
          <w:rFonts w:cs="Simplified Arabic"/>
          <w:b/>
          <w:bCs/>
          <w:color w:val="365F91" w:themeColor="accent1" w:themeShade="BF"/>
          <w:sz w:val="28"/>
          <w:szCs w:val="28"/>
        </w:rPr>
      </w:pPr>
      <w:r>
        <w:rPr>
          <w:rFonts w:cs="Simplified Arabic" w:hint="cs"/>
          <w:sz w:val="28"/>
          <w:szCs w:val="28"/>
          <w:rtl/>
        </w:rPr>
        <w:t>ومن ثم ف</w:t>
      </w:r>
      <w:r>
        <w:rPr>
          <w:rFonts w:cs="Simplified Arabic"/>
          <w:sz w:val="28"/>
          <w:szCs w:val="28"/>
          <w:rtl/>
        </w:rPr>
        <w:t>الدراسة الحالية</w:t>
      </w:r>
      <w:r>
        <w:rPr>
          <w:rFonts w:cs="Simplified Arabic" w:hint="cs"/>
          <w:sz w:val="28"/>
          <w:szCs w:val="28"/>
          <w:rtl/>
        </w:rPr>
        <w:t xml:space="preserve"> </w:t>
      </w:r>
      <w:r w:rsidRPr="001866E8">
        <w:rPr>
          <w:rFonts w:cs="Simplified Arabic"/>
          <w:sz w:val="28"/>
          <w:szCs w:val="28"/>
          <w:rtl/>
        </w:rPr>
        <w:t>ستسد هذه الفجوة من خلال تحليل دور العوامل الاقتصادية في تحسين أو عرقلة جودة الخدمات الصحية، مع تقديم حلول لتطوير استراتيجيات تمويل أكثر كفاءة</w:t>
      </w:r>
      <w:r w:rsidRPr="001866E8">
        <w:rPr>
          <w:rFonts w:cs="Simplified Arabic"/>
          <w:b/>
          <w:bCs/>
          <w:color w:val="365F91" w:themeColor="accent1" w:themeShade="BF"/>
          <w:sz w:val="28"/>
          <w:szCs w:val="28"/>
        </w:rPr>
        <w:t>.</w:t>
      </w:r>
    </w:p>
    <w:p w:rsidR="00432C23" w:rsidRPr="00557C9D" w:rsidRDefault="00432C23" w:rsidP="00801B1A">
      <w:pPr>
        <w:bidi/>
        <w:spacing w:line="360" w:lineRule="auto"/>
        <w:ind w:left="1080"/>
        <w:jc w:val="center"/>
        <w:outlineLvl w:val="0"/>
        <w:rPr>
          <w:rFonts w:cs="Simplified Arabic"/>
          <w:b/>
          <w:bCs/>
          <w:color w:val="365F91" w:themeColor="accent1" w:themeShade="BF"/>
          <w:sz w:val="36"/>
          <w:szCs w:val="36"/>
          <w:rtl/>
        </w:rPr>
      </w:pPr>
      <w:bookmarkStart w:id="40" w:name="_Toc192806159"/>
      <w:r>
        <w:rPr>
          <w:rFonts w:cs="Simplified Arabic" w:hint="cs"/>
          <w:b/>
          <w:bCs/>
          <w:color w:val="365F91" w:themeColor="accent1" w:themeShade="BF"/>
          <w:sz w:val="36"/>
          <w:szCs w:val="36"/>
          <w:rtl/>
        </w:rPr>
        <w:t xml:space="preserve">المحور الرابع: </w:t>
      </w:r>
      <w:r w:rsidRPr="00557C9D">
        <w:rPr>
          <w:rFonts w:cs="Simplified Arabic"/>
          <w:b/>
          <w:bCs/>
          <w:color w:val="365F91" w:themeColor="accent1" w:themeShade="BF"/>
          <w:sz w:val="36"/>
          <w:szCs w:val="36"/>
          <w:rtl/>
        </w:rPr>
        <w:t>منطلقات الدراسة النظرية</w:t>
      </w:r>
      <w:bookmarkEnd w:id="40"/>
    </w:p>
    <w:p w:rsidR="00432C23" w:rsidRPr="00557C9D" w:rsidRDefault="00432C23" w:rsidP="00432C23">
      <w:pPr>
        <w:bidi/>
        <w:spacing w:line="360" w:lineRule="auto"/>
        <w:rPr>
          <w:rFonts w:cs="Simplified Arabic"/>
          <w:color w:val="365F91" w:themeColor="accent1" w:themeShade="BF"/>
          <w:sz w:val="28"/>
          <w:szCs w:val="28"/>
          <w:rtl/>
        </w:rPr>
      </w:pPr>
      <w:r w:rsidRPr="00557C9D">
        <w:rPr>
          <w:rFonts w:cs="Simplified Arabic"/>
          <w:color w:val="365F91" w:themeColor="accent1" w:themeShade="BF"/>
          <w:sz w:val="28"/>
          <w:szCs w:val="28"/>
          <w:rtl/>
        </w:rPr>
        <w:t>إدارة الرعاية الصحية</w:t>
      </w:r>
      <w:r w:rsidRPr="00557C9D">
        <w:rPr>
          <w:rFonts w:cs="Simplified Arabic"/>
          <w:color w:val="365F91" w:themeColor="accent1" w:themeShade="BF"/>
          <w:sz w:val="28"/>
          <w:szCs w:val="28"/>
        </w:rPr>
        <w:t xml:space="preserve"> </w:t>
      </w:r>
    </w:p>
    <w:p w:rsidR="00432C23" w:rsidRPr="00557C9D" w:rsidRDefault="00432C23" w:rsidP="00432C23">
      <w:pPr>
        <w:bidi/>
        <w:spacing w:line="360" w:lineRule="auto"/>
        <w:ind w:left="-90"/>
        <w:rPr>
          <w:rFonts w:cs="Simplified Arabic"/>
          <w:sz w:val="28"/>
          <w:szCs w:val="28"/>
          <w:rtl/>
        </w:rPr>
      </w:pPr>
      <w:r w:rsidRPr="00557C9D">
        <w:rPr>
          <w:rFonts w:cs="Simplified Arabic"/>
          <w:sz w:val="28"/>
          <w:szCs w:val="28"/>
          <w:rtl/>
        </w:rPr>
        <w:t>تشير إلى أن التأمين الصحي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من منظور إداري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يعتبر آلية استراتيجية لتحسين الكفاءة في تقديم خدمات الرعاية ‏الصحية، من خلال التنظيم الجيد للموارد وتوزيعها بشكل عادل بين جميع الفئات</w:t>
      </w:r>
      <w:r w:rsidRPr="00557C9D">
        <w:rPr>
          <w:rFonts w:cs="Simplified Arabic"/>
          <w:sz w:val="28"/>
          <w:szCs w:val="28"/>
          <w:cs/>
        </w:rPr>
        <w:t>‎</w:t>
      </w:r>
      <w:r w:rsidRPr="00557C9D">
        <w:rPr>
          <w:rFonts w:cs="Simplified Arabic"/>
          <w:sz w:val="28"/>
          <w:szCs w:val="28"/>
        </w:rPr>
        <w:t>.</w:t>
      </w:r>
      <w:r w:rsidRPr="00557C9D">
        <w:rPr>
          <w:rFonts w:cs="Simplified Arabic"/>
          <w:sz w:val="28"/>
          <w:szCs w:val="28"/>
          <w:cs/>
        </w:rPr>
        <w:t>‎</w:t>
      </w:r>
    </w:p>
    <w:p w:rsidR="00432C23" w:rsidRPr="00557C9D" w:rsidRDefault="00432C23" w:rsidP="00432C23">
      <w:pPr>
        <w:bidi/>
        <w:spacing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tl/>
        </w:rPr>
        <w:t>تحسين الجودة في الخدمات الصحية</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rsidR="00432C23" w:rsidRPr="00557C9D" w:rsidRDefault="00432C23" w:rsidP="00475F5B">
      <w:pPr>
        <w:bidi/>
        <w:spacing w:line="360" w:lineRule="auto"/>
        <w:ind w:left="-90"/>
        <w:rPr>
          <w:rFonts w:cs="Simplified Arabic"/>
          <w:sz w:val="28"/>
          <w:szCs w:val="28"/>
          <w:rtl/>
        </w:rPr>
      </w:pPr>
      <w:r w:rsidRPr="00557C9D">
        <w:rPr>
          <w:rFonts w:cs="Simplified Arabic"/>
          <w:sz w:val="28"/>
          <w:szCs w:val="28"/>
          <w:rtl/>
        </w:rPr>
        <w:lastRenderedPageBreak/>
        <w:t>من الجانب الإداري</w:t>
      </w:r>
      <w:r w:rsidRPr="00557C9D">
        <w:rPr>
          <w:rFonts w:cs="Simplified Arabic"/>
          <w:sz w:val="28"/>
          <w:szCs w:val="28"/>
          <w:cs/>
        </w:rPr>
        <w:t>‎</w:t>
      </w:r>
      <w:r w:rsidRPr="00557C9D">
        <w:rPr>
          <w:rFonts w:cs="Simplified Arabic"/>
          <w:sz w:val="28"/>
          <w:szCs w:val="28"/>
        </w:rPr>
        <w:t xml:space="preserve"> </w:t>
      </w:r>
      <w:r w:rsidRPr="00557C9D">
        <w:rPr>
          <w:rFonts w:cs="Simplified Arabic"/>
          <w:sz w:val="28"/>
          <w:szCs w:val="28"/>
          <w:cs/>
        </w:rPr>
        <w:t>‎</w:t>
      </w:r>
      <w:r w:rsidRPr="00557C9D">
        <w:rPr>
          <w:rFonts w:cs="Simplified Arabic"/>
          <w:sz w:val="28"/>
          <w:szCs w:val="28"/>
          <w:rtl/>
        </w:rPr>
        <w:t>حيث تركز على أن التأمين الصحي يساهم في تحسين الجودة من خلال إدارة للموارد البشرية ‏والمادية، وضمان وجود معايير رعاية صحية عالية يتم اتباعها عبر مختلف المستويات الإدارية</w:t>
      </w:r>
      <w:r w:rsidRPr="00557C9D">
        <w:rPr>
          <w:rFonts w:cs="Simplified Arabic"/>
          <w:sz w:val="28"/>
          <w:szCs w:val="28"/>
          <w:cs/>
        </w:rPr>
        <w:t>‎</w:t>
      </w:r>
    </w:p>
    <w:p w:rsidR="00432C23" w:rsidRPr="00557C9D" w:rsidRDefault="00432C23" w:rsidP="00432C23">
      <w:pPr>
        <w:bidi/>
        <w:spacing w:after="0"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rtl/>
        </w:rPr>
        <w:t>‏- التحسين المستمر</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rsidR="00432C23" w:rsidRPr="00557C9D" w:rsidRDefault="00432C23" w:rsidP="00432C23">
      <w:pPr>
        <w:bidi/>
        <w:spacing w:after="0" w:line="360" w:lineRule="auto"/>
        <w:ind w:left="-90"/>
        <w:rPr>
          <w:rFonts w:cs="Simplified Arabic"/>
          <w:sz w:val="28"/>
          <w:szCs w:val="28"/>
          <w:rtl/>
        </w:rPr>
      </w:pPr>
      <w:r w:rsidRPr="00557C9D">
        <w:rPr>
          <w:rFonts w:cs="Simplified Arabic"/>
          <w:sz w:val="28"/>
          <w:szCs w:val="28"/>
          <w:rtl/>
        </w:rPr>
        <w:t>حول أهمية تحسين تجربة المرضى من خلال الإدارة الجيدة لخدمات التأمين الصحي، مما يساهم في زيادة رضا المرضى ‏ورفع مستوى ثقتهم في النظام الصحي</w:t>
      </w:r>
      <w:r w:rsidRPr="00557C9D">
        <w:rPr>
          <w:rFonts w:cs="Simplified Arabic"/>
          <w:sz w:val="28"/>
          <w:szCs w:val="28"/>
          <w:cs/>
        </w:rPr>
        <w:t>‎</w:t>
      </w:r>
      <w:r w:rsidRPr="00557C9D">
        <w:rPr>
          <w:rFonts w:cs="Simplified Arabic"/>
          <w:sz w:val="28"/>
          <w:szCs w:val="28"/>
        </w:rPr>
        <w:t>.</w:t>
      </w:r>
      <w:r w:rsidRPr="00557C9D">
        <w:rPr>
          <w:rFonts w:cs="Simplified Arabic"/>
          <w:sz w:val="28"/>
          <w:szCs w:val="28"/>
          <w:cs/>
        </w:rPr>
        <w:t>‎</w:t>
      </w:r>
    </w:p>
    <w:p w:rsidR="00432C23" w:rsidRPr="00557C9D" w:rsidRDefault="00432C23" w:rsidP="00432C23">
      <w:pPr>
        <w:bidi/>
        <w:spacing w:after="0" w:line="360" w:lineRule="auto"/>
        <w:ind w:left="-90"/>
        <w:rPr>
          <w:rFonts w:cs="Simplified Arabic"/>
          <w:color w:val="365F91" w:themeColor="accent1" w:themeShade="BF"/>
          <w:sz w:val="28"/>
          <w:szCs w:val="28"/>
          <w:rtl/>
        </w:rPr>
      </w:pPr>
      <w:r w:rsidRPr="00557C9D">
        <w:rPr>
          <w:rFonts w:cs="Simplified Arabic"/>
          <w:color w:val="365F91" w:themeColor="accent1" w:themeShade="BF"/>
          <w:sz w:val="28"/>
          <w:szCs w:val="28"/>
          <w:rtl/>
        </w:rPr>
        <w:t>‏- الإدارة الاستراتيجية في النظام الصحي</w:t>
      </w:r>
      <w:r w:rsidRPr="00557C9D">
        <w:rPr>
          <w:rFonts w:cs="Simplified Arabic"/>
          <w:color w:val="365F91" w:themeColor="accent1" w:themeShade="BF"/>
          <w:sz w:val="28"/>
          <w:szCs w:val="28"/>
          <w:cs/>
        </w:rPr>
        <w:t>‎</w:t>
      </w:r>
      <w:r w:rsidRPr="00557C9D">
        <w:rPr>
          <w:rFonts w:cs="Simplified Arabic"/>
          <w:color w:val="365F91" w:themeColor="accent1" w:themeShade="BF"/>
          <w:sz w:val="28"/>
          <w:szCs w:val="28"/>
        </w:rPr>
        <w:t xml:space="preserve"> </w:t>
      </w:r>
    </w:p>
    <w:p w:rsidR="00432C23" w:rsidRPr="00557C9D" w:rsidRDefault="00432C23" w:rsidP="00432C23">
      <w:pPr>
        <w:bidi/>
        <w:spacing w:after="0" w:line="360" w:lineRule="auto"/>
        <w:ind w:left="-90"/>
        <w:rPr>
          <w:rFonts w:cs="Simplified Arabic"/>
          <w:sz w:val="28"/>
          <w:szCs w:val="28"/>
        </w:rPr>
      </w:pPr>
      <w:r w:rsidRPr="00557C9D">
        <w:rPr>
          <w:rFonts w:cs="Simplified Arabic"/>
          <w:sz w:val="28"/>
          <w:szCs w:val="28"/>
          <w:rtl/>
        </w:rPr>
        <w:t>تركز على إدارة التأمين الصحي كجزء من استراتيجية صحية طويلة المدى، حيث يسهم التخطيط والإدارة الاستراتيجية ‏في تحسين مستويات جودة الرعاية الصحية وتخفيض التكاليف التشغيلية</w:t>
      </w:r>
    </w:p>
    <w:p w:rsidR="00432C23" w:rsidRPr="008A3DE6" w:rsidRDefault="00432C23" w:rsidP="00801B1A">
      <w:pPr>
        <w:pStyle w:val="a6"/>
        <w:bidi/>
        <w:spacing w:line="360" w:lineRule="auto"/>
        <w:ind w:left="360"/>
        <w:jc w:val="both"/>
        <w:outlineLvl w:val="0"/>
        <w:rPr>
          <w:rFonts w:asciiTheme="minorHAnsi" w:eastAsiaTheme="minorHAnsi" w:hAnsiTheme="minorHAnsi" w:cs="Simplified Arabic"/>
          <w:color w:val="365F91" w:themeColor="accent1" w:themeShade="BF"/>
          <w:sz w:val="28"/>
          <w:szCs w:val="28"/>
          <w:rtl/>
        </w:rPr>
      </w:pPr>
      <w:bookmarkStart w:id="41" w:name="_Toc192806160"/>
      <w:r w:rsidRPr="008A3DE6">
        <w:rPr>
          <w:rFonts w:asciiTheme="minorHAnsi" w:eastAsiaTheme="minorHAnsi" w:hAnsiTheme="minorHAnsi" w:cs="Simplified Arabic"/>
          <w:b/>
          <w:bCs/>
          <w:color w:val="365F91" w:themeColor="accent1" w:themeShade="BF"/>
          <w:sz w:val="28"/>
          <w:szCs w:val="28"/>
          <w:rtl/>
        </w:rPr>
        <w:t>خلاصة الفصل</w:t>
      </w:r>
      <w:bookmarkEnd w:id="41"/>
    </w:p>
    <w:p w:rsidR="00432C23" w:rsidRPr="008A3DE6" w:rsidRDefault="00432C23" w:rsidP="00432C23">
      <w:pPr>
        <w:bidi/>
        <w:spacing w:line="360" w:lineRule="auto"/>
        <w:jc w:val="both"/>
        <w:rPr>
          <w:rFonts w:cs="Simplified Arabic"/>
          <w:sz w:val="28"/>
          <w:szCs w:val="28"/>
          <w:lang w:bidi="ar-EG"/>
        </w:rPr>
      </w:pPr>
      <w:r w:rsidRPr="00557C9D">
        <w:rPr>
          <w:rFonts w:cs="Simplified Arabic"/>
          <w:sz w:val="28"/>
          <w:szCs w:val="28"/>
          <w:rtl/>
        </w:rPr>
        <w:t xml:space="preserve">تناول هذا الفصل الإطار النظري والدراسات السابقة المتعلقة بتأثير التأمين الصحي على جودة خدمات الصحة، حيث جرت مناقشة المفاهيم الأساسية المرتبطة بالتأمين الصحي، مثل أنواعه، وآلياته، ودوره في تحسين الوصول إلى الخدمات الصحية. كما تم تحليل جودة الخدمات الصحية من خلال معايير مثل الكفاءة، والاستجابة، ورضا المرضى. استعرضت الدراسات السابقة تأثير التأمين الصحي على مختلف جوانب النظام الصحي، بما في ذلك تحسين الاستفادة من الخدمات، وتقليل الأعباء المالية على الأفراد، وتحفيز مقدمي الخدمات على </w:t>
      </w:r>
      <w:r w:rsidRPr="00801B1A">
        <w:rPr>
          <w:rFonts w:cs="Simplified Arabic"/>
          <w:sz w:val="28"/>
          <w:szCs w:val="28"/>
          <w:rtl/>
        </w:rPr>
        <w:t>رفع</w:t>
      </w:r>
      <w:r w:rsidRPr="00557C9D">
        <w:rPr>
          <w:rFonts w:cs="Simplified Arabic"/>
          <w:sz w:val="28"/>
          <w:szCs w:val="28"/>
          <w:rtl/>
        </w:rPr>
        <w:t xml:space="preserve"> مستوى الجودة. رغم تعدد الأبحاث في هذا المجال، إلا أن هناك فجوة بحثية تتعلق بكيفية تأثير نماذج التأمين المختلفة على جودة الخدمات مثل الأنظمة الصحية المحلية أو الفئات السكانية المختلفة. وتميزت دراستنا عن الدراسات السابقة بتركيزها على تحليل العلاقة بين مستوى </w:t>
      </w:r>
      <w:r w:rsidRPr="00557C9D">
        <w:rPr>
          <w:rFonts w:cs="Simplified Arabic"/>
          <w:sz w:val="28"/>
          <w:szCs w:val="28"/>
          <w:rtl/>
        </w:rPr>
        <w:lastRenderedPageBreak/>
        <w:t>تغطية التأمين الصحي ومدى التحسن في جودة الخدمات المقدمة، مع الأخذ بعين الاعتبار العوامل التنظيمية والاقتصادية التي أثرت على هذه العلاقة، مما ساهم في تقديم فهم أعمق لتأثير التأمين الصحي على جودة الرعاية الصحية</w:t>
      </w:r>
      <w:r w:rsidRPr="00557C9D">
        <w:rPr>
          <w:rFonts w:cs="Simplified Arabic"/>
          <w:sz w:val="28"/>
          <w:szCs w:val="28"/>
        </w:rPr>
        <w:t>.</w:t>
      </w:r>
    </w:p>
    <w:p w:rsidR="00432C23" w:rsidRPr="00432C23" w:rsidRDefault="00432C23" w:rsidP="00432C23">
      <w:pPr>
        <w:rPr>
          <w:rFonts w:ascii="Calibri" w:eastAsia="Calibri" w:hAnsi="Calibri" w:cs="Simplified Arabic"/>
          <w:sz w:val="28"/>
          <w:szCs w:val="28"/>
          <w:lang w:bidi="ar-EG"/>
        </w:rPr>
      </w:pPr>
    </w:p>
    <w:p w:rsidR="00432C23" w:rsidRPr="00432C23" w:rsidRDefault="00432C23" w:rsidP="00432C23">
      <w:pPr>
        <w:rPr>
          <w:rFonts w:ascii="Calibri" w:eastAsia="Calibri" w:hAnsi="Calibri" w:cs="Simplified Arabic"/>
          <w:sz w:val="28"/>
          <w:szCs w:val="28"/>
          <w:rtl/>
          <w:lang w:bidi="ar-EG"/>
        </w:rPr>
      </w:pPr>
    </w:p>
    <w:p w:rsidR="00432C23" w:rsidRPr="00432C23" w:rsidRDefault="00432C23" w:rsidP="00432C23">
      <w:pPr>
        <w:rPr>
          <w:rFonts w:ascii="Calibri" w:eastAsia="Calibri" w:hAnsi="Calibri" w:cs="Simplified Arabic"/>
          <w:sz w:val="28"/>
          <w:szCs w:val="28"/>
          <w:rtl/>
          <w:lang w:bidi="ar-EG"/>
        </w:rPr>
      </w:pPr>
    </w:p>
    <w:p w:rsidR="00432C23" w:rsidRPr="00432C23" w:rsidRDefault="00432C23" w:rsidP="00432C23">
      <w:pPr>
        <w:rPr>
          <w:rFonts w:ascii="Calibri" w:eastAsia="Calibri" w:hAnsi="Calibri" w:cs="Simplified Arabic"/>
          <w:sz w:val="28"/>
          <w:szCs w:val="28"/>
          <w:rtl/>
          <w:lang w:bidi="ar-EG"/>
        </w:rPr>
      </w:pPr>
    </w:p>
    <w:p w:rsidR="00432C23" w:rsidRPr="00432C23" w:rsidRDefault="00432C23" w:rsidP="00432C23">
      <w:pPr>
        <w:rPr>
          <w:rFonts w:ascii="Calibri" w:eastAsia="Calibri" w:hAnsi="Calibri" w:cs="Simplified Arabic"/>
          <w:sz w:val="28"/>
          <w:szCs w:val="28"/>
          <w:rtl/>
          <w:lang w:bidi="ar-EG"/>
        </w:rPr>
      </w:pPr>
    </w:p>
    <w:p w:rsidR="00432C23" w:rsidRDefault="00432C23"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Default="00475F5B" w:rsidP="00432C23">
      <w:pPr>
        <w:jc w:val="center"/>
        <w:rPr>
          <w:rFonts w:ascii="Calibri" w:eastAsia="Calibri" w:hAnsi="Calibri" w:cs="Simplified Arabic" w:hint="cs"/>
          <w:sz w:val="28"/>
          <w:szCs w:val="28"/>
          <w:u w:val="single"/>
          <w:rtl/>
          <w:lang w:bidi="ar-EG"/>
        </w:rPr>
      </w:pPr>
    </w:p>
    <w:p w:rsidR="00475F5B" w:rsidRPr="00432C23" w:rsidRDefault="00475F5B" w:rsidP="00432C23">
      <w:pPr>
        <w:jc w:val="center"/>
        <w:rPr>
          <w:rFonts w:ascii="Calibri" w:eastAsia="Calibri" w:hAnsi="Calibri" w:cs="Simplified Arabic"/>
          <w:sz w:val="28"/>
          <w:szCs w:val="28"/>
          <w:u w:val="single"/>
          <w:rtl/>
          <w:lang w:bidi="ar-EG"/>
        </w:rPr>
      </w:pPr>
    </w:p>
    <w:p w:rsidR="00432C23" w:rsidRPr="00432C23" w:rsidRDefault="00432C23" w:rsidP="00801B1A">
      <w:pPr>
        <w:bidi/>
        <w:jc w:val="center"/>
        <w:outlineLvl w:val="0"/>
        <w:rPr>
          <w:rFonts w:ascii="Calibri" w:eastAsia="Calibri" w:hAnsi="Calibri" w:cs="Simplified Arabic"/>
          <w:b/>
          <w:bCs/>
          <w:sz w:val="56"/>
          <w:szCs w:val="56"/>
          <w:u w:val="single"/>
          <w:rtl/>
        </w:rPr>
      </w:pPr>
      <w:bookmarkStart w:id="42" w:name="_Toc192806161"/>
      <w:r w:rsidRPr="00432C23">
        <w:rPr>
          <w:rFonts w:ascii="Calibri" w:eastAsia="Calibri" w:hAnsi="Calibri" w:cs="Simplified Arabic" w:hint="cs"/>
          <w:b/>
          <w:bCs/>
          <w:sz w:val="56"/>
          <w:szCs w:val="56"/>
          <w:u w:val="single"/>
          <w:rtl/>
        </w:rPr>
        <w:t>الفصل الثالث</w:t>
      </w:r>
      <w:r w:rsidRPr="00432C23">
        <w:rPr>
          <w:rFonts w:ascii="Calibri" w:eastAsia="Calibri" w:hAnsi="Calibri" w:cs="Simplified Arabic"/>
          <w:b/>
          <w:bCs/>
          <w:sz w:val="56"/>
          <w:szCs w:val="56"/>
          <w:u w:val="single"/>
          <w:lang w:bidi="ar-EG"/>
        </w:rPr>
        <w:br/>
      </w:r>
      <w:r w:rsidRPr="00432C23">
        <w:rPr>
          <w:rFonts w:ascii="Calibri" w:eastAsia="Calibri" w:hAnsi="Calibri" w:cs="Simplified Arabic" w:hint="cs"/>
          <w:b/>
          <w:bCs/>
          <w:sz w:val="56"/>
          <w:szCs w:val="56"/>
          <w:u w:val="single"/>
          <w:rtl/>
        </w:rPr>
        <w:t>منهجية البحث</w:t>
      </w:r>
      <w:bookmarkEnd w:id="42"/>
    </w:p>
    <w:p w:rsidR="00432C23" w:rsidRPr="00432C23" w:rsidRDefault="00432C23" w:rsidP="00432C23">
      <w:pPr>
        <w:bidi/>
        <w:jc w:val="center"/>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432C23" w:rsidRPr="00432C23" w:rsidRDefault="00432C23" w:rsidP="00432C23">
      <w:pPr>
        <w:bidi/>
        <w:rPr>
          <w:rFonts w:ascii="Calibri" w:eastAsia="Calibri" w:hAnsi="Calibri" w:cs="Simplified Arabic"/>
          <w:b/>
          <w:bCs/>
          <w:sz w:val="28"/>
          <w:szCs w:val="28"/>
          <w:u w:val="single"/>
          <w:rtl/>
        </w:rPr>
      </w:pPr>
    </w:p>
    <w:p w:rsidR="00954C80" w:rsidRDefault="00954C80" w:rsidP="00432C23">
      <w:pPr>
        <w:bidi/>
        <w:spacing w:line="360" w:lineRule="auto"/>
        <w:jc w:val="both"/>
        <w:rPr>
          <w:rFonts w:ascii="Sakkal Majalla" w:eastAsia="Calibri" w:hAnsi="Sakkal Majalla" w:cs="Simplified Arabic"/>
          <w:b/>
          <w:bCs/>
          <w:color w:val="244061" w:themeColor="accent1" w:themeShade="80"/>
          <w:sz w:val="28"/>
          <w:szCs w:val="28"/>
          <w:rtl/>
        </w:rPr>
      </w:pPr>
    </w:p>
    <w:p w:rsidR="00432C23" w:rsidRPr="00801B1A" w:rsidRDefault="00432C23" w:rsidP="00801B1A">
      <w:pPr>
        <w:bidi/>
        <w:spacing w:line="360" w:lineRule="auto"/>
        <w:jc w:val="both"/>
        <w:outlineLvl w:val="0"/>
        <w:rPr>
          <w:rFonts w:ascii="Sakkal Majalla" w:eastAsia="Calibri" w:hAnsi="Sakkal Majalla" w:cs="Simplified Arabic"/>
          <w:b/>
          <w:bCs/>
          <w:color w:val="17365D" w:themeColor="text2" w:themeShade="BF"/>
          <w:sz w:val="28"/>
          <w:szCs w:val="28"/>
          <w:rtl/>
        </w:rPr>
      </w:pPr>
      <w:bookmarkStart w:id="43" w:name="_Toc192806162"/>
      <w:r w:rsidRPr="00801B1A">
        <w:rPr>
          <w:rFonts w:ascii="Sakkal Majalla" w:eastAsia="Calibri" w:hAnsi="Sakkal Majalla" w:cs="Simplified Arabic" w:hint="cs"/>
          <w:b/>
          <w:bCs/>
          <w:color w:val="17365D" w:themeColor="text2" w:themeShade="BF"/>
          <w:sz w:val="28"/>
          <w:szCs w:val="28"/>
          <w:rtl/>
        </w:rPr>
        <w:lastRenderedPageBreak/>
        <w:t>مقدمة</w:t>
      </w:r>
      <w:bookmarkEnd w:id="43"/>
    </w:p>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يستعرض هذا الفصل المنهجية والإجراءات البحثية المتبعة في الدراسة، متضمنًا تحديد منهج البحث، ووصف المجتمع والعينة المستهدفة، وأدوات جمع البيانات، بالإضافة إلى الأساليب الإحصائية المستخدمة في تحليل البيانات</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يهدف هذا الفصل إلى ضمان دقة وموثوقية النتائج، من خلال تحديد الطرق البحثية المناسبة التي تساعد في قياس تأثير نظام التأمين الصحي على جودة الخدمات الصحية في المملكة العربية السعودية، مع التركيز على محاور الدراسة الرئيسية مثل رضا المرضى، تقليل الفجوات في جودة الخدمات الصحية، وسرعة الحصول على الخدمات الصحية</w:t>
      </w:r>
      <w:r w:rsidRPr="00432C23">
        <w:rPr>
          <w:rFonts w:ascii="Sakkal Majalla" w:eastAsia="Calibri" w:hAnsi="Sakkal Majalla" w:cs="Simplified Arabic"/>
          <w:sz w:val="28"/>
          <w:szCs w:val="28"/>
        </w:rPr>
        <w:t>.</w:t>
      </w: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4" w:name="_Toc192806163"/>
      <w:r w:rsidRPr="00432C23">
        <w:rPr>
          <w:rFonts w:ascii="Sakkal Majalla" w:eastAsia="Calibri" w:hAnsi="Sakkal Majalla" w:cs="Simplified Arabic" w:hint="cs"/>
          <w:b/>
          <w:bCs/>
          <w:color w:val="244061" w:themeColor="accent1" w:themeShade="80"/>
          <w:sz w:val="28"/>
          <w:szCs w:val="28"/>
          <w:rtl/>
        </w:rPr>
        <w:t>3 .1 منهج البحث</w:t>
      </w:r>
      <w:bookmarkEnd w:id="44"/>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الاعتماد على المنهج الوصفي التحليلي لملاءمته لطبيعة الدراسة، حيث يهدف إلى وصف وتحليل العلاقة بين نظام التأمين الصحي وجودة الخدمات الصحية في المملكة العربية السعودية. يعتمد هذا المنهج على جمع البيانات وتحليلها إحصائيًا لفهم تأثير نظام التأمين الصحي على المتغيرات التابعة (جودة الخدمات الصحية، رضا المرضى، تقليل الفجوات الصحية، وسرعة الحصول على الخدمات</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وقد تم جمع البيانات من خلال استبيان إلكتروني تم تصميمه خصيصًا لهذا الغرض، حيث تناول الاستبيان محاور الدراسة المختلفة مثل جودة الخدمات الصحية المقدمة عبر التأمين، رضا المستفيدين، سرعة تقديم الخدمات، والعدالة في توزيع الخدمات الصحية</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بعد جمع البيانات، تم تحليلها باستخدام الأساليب الإحصائية المناسبة مثل تحليل الانحدار، تحليل التباين الأحادي</w:t>
      </w:r>
      <w:r w:rsidRPr="00432C23">
        <w:rPr>
          <w:rFonts w:ascii="Sakkal Majalla" w:eastAsia="Calibri" w:hAnsi="Sakkal Majalla" w:cs="Simplified Arabic"/>
          <w:sz w:val="28"/>
          <w:szCs w:val="28"/>
        </w:rPr>
        <w:t xml:space="preserve"> (ANOVA)</w:t>
      </w:r>
      <w:r w:rsidRPr="00432C23">
        <w:rPr>
          <w:rFonts w:ascii="Sakkal Majalla" w:eastAsia="Calibri" w:hAnsi="Sakkal Majalla" w:cs="Simplified Arabic" w:hint="cs"/>
          <w:sz w:val="28"/>
          <w:szCs w:val="28"/>
          <w:rtl/>
        </w:rPr>
        <w:t>، وتحليل الارتباط لتحديد العلاقات بين المتغيرات المختلفة ومدى قوة التأثير الإحصائي لكل منها</w:t>
      </w:r>
      <w:r w:rsidRPr="00432C23">
        <w:rPr>
          <w:rFonts w:ascii="Sakkal Majalla" w:eastAsia="Calibri" w:hAnsi="Sakkal Majalla" w:cs="Simplified Arabic"/>
          <w:sz w:val="28"/>
          <w:szCs w:val="28"/>
        </w:rPr>
        <w:t>.</w:t>
      </w: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5" w:name="_Toc192806164"/>
      <w:r w:rsidRPr="00432C23">
        <w:rPr>
          <w:rFonts w:ascii="Sakkal Majalla" w:eastAsia="Calibri" w:hAnsi="Sakkal Majalla" w:cs="Simplified Arabic" w:hint="cs"/>
          <w:b/>
          <w:bCs/>
          <w:color w:val="244061" w:themeColor="accent1" w:themeShade="80"/>
          <w:sz w:val="28"/>
          <w:szCs w:val="28"/>
          <w:rtl/>
        </w:rPr>
        <w:lastRenderedPageBreak/>
        <w:t>3 .2 مجتمع البحث</w:t>
      </w:r>
      <w:bookmarkEnd w:id="45"/>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يتكون مجتمع البحث من الأفراد المستفيدين من نظام التأمين الصحي في المملكة العربية السعودية، سواء كانوا مشتركين في التأمين الصحي الحكومي أو التأمين الصحي الخاص. يشمل المجتمع المرضى الذين يستخدمون الخدمات الصحية المغطاة بالتأمين الصحي في المستشفيات والمراكز الصحية العامة والخاصة، إضافةً إلى الموظفين الذين يعتمدون على التأمين الصحي كجزء من مزاياهم الوظيفية</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وفقًا للإحصائيات الرسمية الصادرة عن مجلس الضمان الصحي التعاوني</w:t>
      </w:r>
      <w:r w:rsidRPr="00432C23">
        <w:rPr>
          <w:rFonts w:ascii="Sakkal Majalla" w:eastAsia="Calibri" w:hAnsi="Sakkal Majalla" w:cs="Simplified Arabic"/>
          <w:sz w:val="28"/>
          <w:szCs w:val="28"/>
        </w:rPr>
        <w:t xml:space="preserve"> (CCHI) </w:t>
      </w:r>
      <w:r w:rsidRPr="00432C23">
        <w:rPr>
          <w:rFonts w:ascii="Sakkal Majalla" w:eastAsia="Calibri" w:hAnsi="Sakkal Majalla" w:cs="Simplified Arabic" w:hint="cs"/>
          <w:sz w:val="28"/>
          <w:szCs w:val="28"/>
          <w:rtl/>
        </w:rPr>
        <w:t xml:space="preserve">لعام 2024، فإن عدد المستفيدين من التأمين الصحي في المملكة يتجاوز </w:t>
      </w:r>
      <w:r w:rsidRPr="00432C23">
        <w:rPr>
          <w:rFonts w:ascii="Sakkal Majalla" w:eastAsia="Calibri" w:hAnsi="Sakkal Majalla" w:cs="Simplified Arabic"/>
          <w:sz w:val="28"/>
          <w:szCs w:val="28"/>
        </w:rPr>
        <w:t xml:space="preserve">13 </w:t>
      </w:r>
      <w:r w:rsidRPr="00432C23">
        <w:rPr>
          <w:rFonts w:ascii="Sakkal Majalla" w:eastAsia="Calibri" w:hAnsi="Sakkal Majalla" w:cs="Simplified Arabic" w:hint="cs"/>
          <w:sz w:val="28"/>
          <w:szCs w:val="28"/>
          <w:rtl/>
        </w:rPr>
        <w:t>مليون شخص، ما يعكس أهمية الدراسة في تحليل أثر التأمين الصحي على جودة الخدمات الصحية المقدمة للمواطنين والمقيمين</w:t>
      </w:r>
      <w:r w:rsidRPr="00432C23">
        <w:rPr>
          <w:rFonts w:ascii="Sakkal Majalla" w:eastAsia="Calibri" w:hAnsi="Sakkal Majalla" w:cs="Simplified Arabic"/>
          <w:sz w:val="28"/>
          <w:szCs w:val="28"/>
        </w:rPr>
        <w:t>.</w:t>
      </w: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6" w:name="_Toc192806165"/>
      <w:r w:rsidRPr="00432C23">
        <w:rPr>
          <w:rFonts w:ascii="Sakkal Majalla" w:eastAsia="Calibri" w:hAnsi="Sakkal Majalla" w:cs="Simplified Arabic"/>
          <w:b/>
          <w:bCs/>
          <w:color w:val="244061" w:themeColor="accent1" w:themeShade="80"/>
          <w:sz w:val="28"/>
          <w:szCs w:val="28"/>
        </w:rPr>
        <w:t xml:space="preserve">3-3 </w:t>
      </w:r>
      <w:r w:rsidRPr="00432C23">
        <w:rPr>
          <w:rFonts w:ascii="Sakkal Majalla" w:eastAsia="Calibri" w:hAnsi="Sakkal Majalla" w:cs="Simplified Arabic" w:hint="cs"/>
          <w:b/>
          <w:bCs/>
          <w:color w:val="244061" w:themeColor="accent1" w:themeShade="80"/>
          <w:sz w:val="28"/>
          <w:szCs w:val="28"/>
          <w:rtl/>
        </w:rPr>
        <w:t>عينة البحث</w:t>
      </w:r>
      <w:bookmarkEnd w:id="46"/>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اختيار عينة عشوائية طبقية من مجتمع البحث، وذلك لضمان تمثيل متوازن للمشاركين من مختلف الفئات العمرية والمستويات التعليمية ونوع التأمين الصحي (حكومي أو خاص</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شملت العينة 350)</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مشاركًا من المستفيدين من التأمين الصحي، وتم توزيع الاستبيان إلكترونيًا عبر</w:t>
      </w:r>
      <w:r w:rsidRPr="00432C23">
        <w:rPr>
          <w:rFonts w:ascii="Sakkal Majalla" w:eastAsia="Calibri" w:hAnsi="Sakkal Majalla" w:cs="Simplified Arabic"/>
          <w:sz w:val="28"/>
          <w:szCs w:val="28"/>
        </w:rPr>
        <w:t xml:space="preserve"> Google Forms</w:t>
      </w:r>
      <w:r w:rsidRPr="00432C23">
        <w:rPr>
          <w:rFonts w:ascii="Sakkal Majalla" w:eastAsia="Calibri" w:hAnsi="Sakkal Majalla" w:cs="Simplified Arabic" w:hint="cs"/>
          <w:sz w:val="28"/>
          <w:szCs w:val="28"/>
          <w:rtl/>
        </w:rPr>
        <w:t>، كما تم نشره عبر منصات التواصل الاجتماعي للوصول إلى أكبر عدد ممكن من المشاركين</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بعد مراجعة الاستبيانات المستلمة، تم استبعاد 60 استبيانًا غير مكتمل، ليصبح إجمالي الاستبيانات الصالحة للتحليل 310</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استبيانات، مما يضمن عينة كافية لدراسة العلاقة بين التأمين الصحي وجودة الخدمات الصحية</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lastRenderedPageBreak/>
        <w:t>وفقًا لمعادلة ستيفن طومسون، فإن الحد الأدنى لحجم العينة المطلوب عند درجة ثقة 95% ومستوى دلالة 0.05 ، مما يعني أن العينة الحالية (290)  مشاركًا</w:t>
      </w:r>
      <w:r w:rsidRPr="00432C23">
        <w:rPr>
          <w:rFonts w:ascii="Sakkal Majalla" w:eastAsia="Calibri" w:hAnsi="Sakkal Majalla" w:cs="Simplified Arabic"/>
          <w:sz w:val="28"/>
          <w:szCs w:val="28"/>
        </w:rPr>
        <w:t xml:space="preserve">) </w:t>
      </w:r>
      <w:r w:rsidRPr="00432C23">
        <w:rPr>
          <w:rFonts w:ascii="Sakkal Majalla" w:eastAsia="Calibri" w:hAnsi="Sakkal Majalla" w:cs="Simplified Arabic" w:hint="cs"/>
          <w:sz w:val="28"/>
          <w:szCs w:val="28"/>
          <w:rtl/>
        </w:rPr>
        <w:t>تعتبر كافية لتحقيق أهداف البحث والتوصل إلى نتائج دقيقة وموثوقة</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center"/>
        <w:rPr>
          <w:rFonts w:ascii="SimplifiedArabic-Bold" w:eastAsia="Calibri" w:hAnsi="SimplifiedArabic-Bold" w:cs="Simplified Arabic"/>
          <w:color w:val="222222"/>
          <w:sz w:val="28"/>
          <w:szCs w:val="28"/>
          <w:u w:val="single"/>
          <w:rtl/>
        </w:rPr>
      </w:pPr>
      <w:r w:rsidRPr="00432C23">
        <w:rPr>
          <w:rFonts w:ascii="SimplifiedArabic-Bold" w:eastAsia="Calibri" w:hAnsi="SimplifiedArabic-Bold" w:cs="Simplified Arabic" w:hint="cs"/>
          <w:color w:val="222222"/>
          <w:sz w:val="28"/>
          <w:szCs w:val="28"/>
          <w:u w:val="single"/>
          <w:rtl/>
        </w:rPr>
        <w:t>جدول 3. 1: توزيع أفراد العينة وفق للخصائص الديموغرافية</w:t>
      </w:r>
    </w:p>
    <w:tbl>
      <w:tblPr>
        <w:tblStyle w:val="10"/>
        <w:tblW w:w="8253" w:type="dxa"/>
        <w:tblInd w:w="855" w:type="dxa"/>
        <w:tblLook w:val="04A0" w:firstRow="1" w:lastRow="0" w:firstColumn="1" w:lastColumn="0" w:noHBand="0" w:noVBand="1"/>
      </w:tblPr>
      <w:tblGrid>
        <w:gridCol w:w="4203"/>
        <w:gridCol w:w="4050"/>
      </w:tblGrid>
      <w:tr w:rsidR="00432C23" w:rsidRPr="00432C23" w:rsidTr="00432C23">
        <w:tc>
          <w:tcPr>
            <w:tcW w:w="420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الفئة</w:t>
            </w:r>
          </w:p>
        </w:tc>
        <w:tc>
          <w:tcPr>
            <w:tcW w:w="40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ذكر</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الجنس</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أنثى</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25 سنة</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الفئة العمرية</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26 - 35 </w:t>
            </w:r>
            <w:r w:rsidRPr="00432C23">
              <w:rPr>
                <w:rFonts w:ascii="SimplifiedArabic-Bold" w:hAnsi="SimplifiedArabic-Bold" w:cs="Simplified Arabic" w:hint="cs"/>
                <w:color w:val="222222"/>
                <w:sz w:val="28"/>
                <w:szCs w:val="28"/>
                <w:rtl/>
              </w:rPr>
              <w:t>سنة</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36 - 45 </w:t>
            </w:r>
            <w:r w:rsidRPr="00432C23">
              <w:rPr>
                <w:rFonts w:ascii="SimplifiedArabic-Bold" w:hAnsi="SimplifiedArabic-Bold" w:cs="Simplified Arabic" w:hint="cs"/>
                <w:color w:val="222222"/>
                <w:sz w:val="28"/>
                <w:szCs w:val="28"/>
                <w:rtl/>
              </w:rPr>
              <w:t>سنة</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45 سنة</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ثانوي فأقل</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المستوى التعليمي</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بكالوريوس</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دراسات عليا</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حكومي</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نوع التأمين الصحي</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خاص</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لا يوجد</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سنة</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مدة الاشتراك في التأمين الصحي</w:t>
            </w:r>
          </w:p>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1 - 3 سنوات</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4 - 6 سنوات</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r w:rsidR="00432C23" w:rsidRPr="00432C23" w:rsidTr="00432C23">
        <w:tc>
          <w:tcPr>
            <w:tcW w:w="4203"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6 سنوات</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tc>
      </w:tr>
    </w:tbl>
    <w:p w:rsidR="00432C23" w:rsidRPr="00432C23" w:rsidRDefault="00432C23" w:rsidP="00432C23">
      <w:pPr>
        <w:bidi/>
        <w:spacing w:line="360" w:lineRule="auto"/>
        <w:jc w:val="both"/>
        <w:rPr>
          <w:rFonts w:ascii="Sakkal Majalla" w:eastAsia="Calibri" w:hAnsi="Sakkal Majalla" w:cs="Simplified Arabic"/>
          <w:sz w:val="28"/>
          <w:szCs w:val="28"/>
        </w:rPr>
      </w:pPr>
    </w:p>
    <w:p w:rsidR="00432C23" w:rsidRPr="00432C23" w:rsidRDefault="00432C23" w:rsidP="00432C23">
      <w:pPr>
        <w:bidi/>
        <w:spacing w:line="360" w:lineRule="auto"/>
        <w:jc w:val="both"/>
        <w:rPr>
          <w:rFonts w:ascii="Sakkal Majalla" w:eastAsia="Calibri" w:hAnsi="Sakkal Majalla" w:cs="Simplified Arabic"/>
          <w:b/>
          <w:bCs/>
          <w:sz w:val="28"/>
          <w:szCs w:val="28"/>
          <w:rtl/>
        </w:rPr>
      </w:pP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7" w:name="_Toc192806166"/>
      <w:r w:rsidRPr="00432C23">
        <w:rPr>
          <w:rFonts w:ascii="Sakkal Majalla" w:eastAsia="Calibri" w:hAnsi="Sakkal Majalla" w:cs="Simplified Arabic" w:hint="cs"/>
          <w:b/>
          <w:bCs/>
          <w:color w:val="244061" w:themeColor="accent1" w:themeShade="80"/>
          <w:sz w:val="28"/>
          <w:szCs w:val="28"/>
          <w:rtl/>
        </w:rPr>
        <w:lastRenderedPageBreak/>
        <w:t>3-4 أداة البحث</w:t>
      </w:r>
      <w:bookmarkEnd w:id="47"/>
    </w:p>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t>تم استخدام الاستبيان الإلكتروني كأداة رئيسية لجمع البيانات نظرًا لسهولة توزيعه، وسرعة وصوله إلى العينة المستهدفة، وانخفاض تكلفته، مما يتيح إمكانية الوصول إلى شريحة واسعة من المشاركين في أماكن مختلفة داخل المملكة العربية السعودية. تم تصميم الاستبيان استنادًا إلى الإطار النظري والدراسات السابقة لضمان تغطيته لجميع المتغيرات ذات الصلة، حيث تم تقسيمه إلى عدة محاور رئيسية تعكس تأثير نظام التأمين الصحي على جودة الخدمات الصحية</w:t>
      </w:r>
      <w:r w:rsidRPr="00432C23">
        <w:rPr>
          <w:rFonts w:ascii="Sakkal Majalla" w:eastAsia="Calibri" w:hAnsi="Sakkal Majalla" w:cs="Simplified Arabic"/>
          <w:sz w:val="28"/>
          <w:szCs w:val="28"/>
        </w:rPr>
        <w:t>.</w:t>
      </w: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tl/>
        </w:rPr>
      </w:pPr>
      <w:bookmarkStart w:id="48" w:name="_Toc192806167"/>
      <w:r w:rsidRPr="00432C23">
        <w:rPr>
          <w:rFonts w:ascii="Sakkal Majalla" w:eastAsia="Calibri" w:hAnsi="Sakkal Majalla" w:cs="Simplified Arabic" w:hint="cs"/>
          <w:b/>
          <w:bCs/>
          <w:color w:val="244061" w:themeColor="accent1" w:themeShade="80"/>
          <w:sz w:val="28"/>
          <w:szCs w:val="28"/>
          <w:rtl/>
        </w:rPr>
        <w:t>3 .5 خطوات إعداد أداة البحث</w:t>
      </w:r>
      <w:bookmarkEnd w:id="48"/>
    </w:p>
    <w:p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تحديد محاور الدراسة</w:t>
      </w:r>
      <w:r w:rsidRPr="00432C23">
        <w:rPr>
          <w:rFonts w:ascii="Sakkal Majalla" w:eastAsia="Calibri" w:hAnsi="Sakkal Majalla" w:cs="Simplified Arabic"/>
          <w:sz w:val="28"/>
          <w:szCs w:val="28"/>
        </w:rPr>
        <w:t>:</w:t>
      </w:r>
      <w:r w:rsidRPr="00432C23">
        <w:rPr>
          <w:rFonts w:ascii="Sakkal Majalla" w:eastAsia="Calibri" w:hAnsi="Sakkal Majalla" w:cs="Simplified Arabic" w:hint="cs"/>
          <w:sz w:val="28"/>
          <w:szCs w:val="28"/>
          <w:rtl/>
        </w:rPr>
        <w:t xml:space="preserve"> تم تقسيم الاستبيان إلى المحاور التالية لضمان قياس شامل للعلاقة بين التأمين الصحي وجودة الخدمات الصحية</w:t>
      </w:r>
      <w:r w:rsidRPr="00432C23">
        <w:rPr>
          <w:rFonts w:ascii="Sakkal Majalla" w:eastAsia="Calibri" w:hAnsi="Sakkal Majalla" w:cs="Simplified Arabic"/>
          <w:sz w:val="28"/>
          <w:szCs w:val="28"/>
        </w:rPr>
        <w:t>:</w:t>
      </w:r>
    </w:p>
    <w:p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جودة الخدمات الصحية (5 عبارات )</w:t>
      </w:r>
    </w:p>
    <w:p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رضا المرضى (5 عبارات )</w:t>
      </w:r>
    </w:p>
    <w:p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تقليل الفجوات في جودة الخدمات الصحية </w:t>
      </w:r>
      <w:r w:rsidRPr="00432C23">
        <w:rPr>
          <w:rFonts w:ascii="Sakkal Majalla" w:eastAsia="Calibri" w:hAnsi="Sakkal Majalla" w:cs="Simplified Arabic"/>
          <w:sz w:val="28"/>
          <w:szCs w:val="28"/>
        </w:rPr>
        <w:t>(</w:t>
      </w:r>
      <w:r w:rsidRPr="00432C23">
        <w:rPr>
          <w:rFonts w:ascii="Sakkal Majalla" w:eastAsia="Calibri" w:hAnsi="Sakkal Majalla" w:cs="Simplified Arabic" w:hint="cs"/>
          <w:sz w:val="28"/>
          <w:szCs w:val="28"/>
          <w:rtl/>
        </w:rPr>
        <w:t>(5 عبارات )</w:t>
      </w:r>
    </w:p>
    <w:p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سرعة الحصول على الخدمات الصحية (5 عبارات )</w:t>
      </w:r>
    </w:p>
    <w:p w:rsidR="00432C23" w:rsidRPr="00432C23" w:rsidRDefault="00432C23" w:rsidP="00432C23">
      <w:pPr>
        <w:numPr>
          <w:ilvl w:val="1"/>
          <w:numId w:val="26"/>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الرضا العام عن التأمين الصحي (5 عبارات )</w:t>
      </w:r>
    </w:p>
    <w:p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lastRenderedPageBreak/>
        <w:t>إجراء مراجعة علمية لمحتوى الاستبيان من قبل مجموعة من الأكاديميين والمتخصصين في مجال التأمين الصحي والإحصاء الطبي، لضمان دقة صياغة العبارات وملاءمتها لأهداف البحث، وتعديل أي صياغات غير واضحة قبل التوزيع النهائي</w:t>
      </w:r>
      <w:r w:rsidRPr="00432C23">
        <w:rPr>
          <w:rFonts w:ascii="Sakkal Majalla" w:eastAsia="Calibri" w:hAnsi="Sakkal Majalla" w:cs="Simplified Arabic"/>
          <w:sz w:val="28"/>
          <w:szCs w:val="28"/>
        </w:rPr>
        <w:t>.</w:t>
      </w:r>
    </w:p>
    <w:p w:rsidR="00432C23" w:rsidRPr="00432C23" w:rsidRDefault="00432C23" w:rsidP="00432C23">
      <w:pPr>
        <w:numPr>
          <w:ilvl w:val="0"/>
          <w:numId w:val="25"/>
        </w:num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استخدام مقياس ليكرت الخماسي لقياس استجابات المشاركين، والذي يتراوح بين</w:t>
      </w:r>
      <w:r w:rsidRPr="00432C23">
        <w:rPr>
          <w:rFonts w:ascii="Sakkal Majalla" w:eastAsia="Calibri" w:hAnsi="Sakkal Majalla" w:cs="Simplified Arabic"/>
          <w:sz w:val="28"/>
          <w:szCs w:val="28"/>
        </w:rPr>
        <w:t>:</w:t>
      </w:r>
    </w:p>
    <w:p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غير موافق بشدة</w:t>
      </w:r>
      <w:r w:rsidRPr="00432C23">
        <w:rPr>
          <w:rFonts w:ascii="Sakkal Majalla" w:eastAsia="Calibri" w:hAnsi="Sakkal Majalla" w:cs="Simplified Arabic"/>
          <w:sz w:val="28"/>
          <w:szCs w:val="28"/>
        </w:rPr>
        <w:t>.</w:t>
      </w:r>
    </w:p>
    <w:p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غير موافق</w:t>
      </w:r>
      <w:r w:rsidRPr="00432C23">
        <w:rPr>
          <w:rFonts w:ascii="Sakkal Majalla" w:eastAsia="Calibri" w:hAnsi="Sakkal Majalla" w:cs="Simplified Arabic"/>
          <w:sz w:val="28"/>
          <w:szCs w:val="28"/>
        </w:rPr>
        <w:t>.</w:t>
      </w:r>
    </w:p>
    <w:p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محايد</w:t>
      </w:r>
      <w:r w:rsidRPr="00432C23">
        <w:rPr>
          <w:rFonts w:ascii="Sakkal Majalla" w:eastAsia="Calibri" w:hAnsi="Sakkal Majalla" w:cs="Simplified Arabic"/>
          <w:sz w:val="28"/>
          <w:szCs w:val="28"/>
        </w:rPr>
        <w:t>.</w:t>
      </w:r>
    </w:p>
    <w:p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موافق</w:t>
      </w:r>
      <w:r w:rsidRPr="00432C23">
        <w:rPr>
          <w:rFonts w:ascii="Sakkal Majalla" w:eastAsia="Calibri" w:hAnsi="Sakkal Majalla" w:cs="Simplified Arabic"/>
          <w:sz w:val="28"/>
          <w:szCs w:val="28"/>
        </w:rPr>
        <w:t>.</w:t>
      </w:r>
    </w:p>
    <w:p w:rsidR="00432C23" w:rsidRPr="00432C23" w:rsidRDefault="00432C23" w:rsidP="00432C23">
      <w:pPr>
        <w:numPr>
          <w:ilvl w:val="2"/>
          <w:numId w:val="27"/>
        </w:numPr>
        <w:bidi/>
        <w:spacing w:line="360" w:lineRule="auto"/>
        <w:ind w:left="1710"/>
        <w:contextualSpacing/>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موافق بشدة</w:t>
      </w:r>
      <w:r w:rsidRPr="00432C23">
        <w:rPr>
          <w:rFonts w:ascii="Sakkal Majalla" w:eastAsia="Calibri" w:hAnsi="Sakkal Majalla" w:cs="Simplified Arabic"/>
          <w:sz w:val="28"/>
          <w:szCs w:val="28"/>
        </w:rPr>
        <w:t>.</w:t>
      </w:r>
    </w:p>
    <w:p w:rsidR="00432C23" w:rsidRPr="00432C23" w:rsidRDefault="00432C23" w:rsidP="00801B1A">
      <w:pPr>
        <w:bidi/>
        <w:spacing w:line="360" w:lineRule="auto"/>
        <w:jc w:val="both"/>
        <w:outlineLvl w:val="0"/>
        <w:rPr>
          <w:rFonts w:ascii="Sakkal Majalla" w:eastAsia="Calibri" w:hAnsi="Sakkal Majalla" w:cs="Simplified Arabic"/>
          <w:b/>
          <w:bCs/>
          <w:color w:val="244061" w:themeColor="accent1" w:themeShade="80"/>
          <w:sz w:val="28"/>
          <w:szCs w:val="28"/>
        </w:rPr>
      </w:pPr>
      <w:bookmarkStart w:id="49" w:name="_Toc192806168"/>
      <w:r w:rsidRPr="00432C23">
        <w:rPr>
          <w:rFonts w:ascii="Sakkal Majalla" w:eastAsia="Calibri" w:hAnsi="Sakkal Majalla" w:cs="Simplified Arabic" w:hint="cs"/>
          <w:b/>
          <w:bCs/>
          <w:color w:val="244061" w:themeColor="accent1" w:themeShade="80"/>
          <w:sz w:val="28"/>
          <w:szCs w:val="28"/>
          <w:rtl/>
        </w:rPr>
        <w:t>3 .6 صدق وثبات أداة البحث</w:t>
      </w:r>
      <w:bookmarkEnd w:id="49"/>
    </w:p>
    <w:p w:rsidR="00432C23" w:rsidRPr="00432C23" w:rsidRDefault="00432C23" w:rsidP="00432C23">
      <w:pPr>
        <w:bidi/>
        <w:spacing w:line="360" w:lineRule="auto"/>
        <w:jc w:val="both"/>
        <w:rPr>
          <w:rFonts w:ascii="Sakkal Majalla" w:eastAsia="Calibri" w:hAnsi="Sakkal Majalla" w:cs="Simplified Arabic"/>
          <w:sz w:val="28"/>
          <w:szCs w:val="28"/>
          <w:u w:val="single"/>
        </w:rPr>
      </w:pPr>
      <w:r w:rsidRPr="00432C23">
        <w:rPr>
          <w:rFonts w:ascii="Sakkal Majalla" w:eastAsia="Calibri" w:hAnsi="Sakkal Majalla" w:cs="Simplified Arabic" w:hint="cs"/>
          <w:sz w:val="28"/>
          <w:szCs w:val="28"/>
          <w:u w:val="single"/>
          <w:rtl/>
        </w:rPr>
        <w:t>أولا الصدق الظاهري</w:t>
      </w:r>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عرض الاستبيان على مجموعة من المحكمين المتخصصين في مجال التأمين الصحي والخدمات الصحية لضمان وضوح العبارات ودقتها العلمية. بناءً على ملاحظاتهم، تم تعديل بعض العبارات وإعادة صياغة بعض الأسئلة لضمان وضوحها وسهولة فهمها من قبل المشاركين</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u w:val="single"/>
        </w:rPr>
      </w:pPr>
    </w:p>
    <w:p w:rsidR="00432C23" w:rsidRPr="00432C23" w:rsidRDefault="00432C23" w:rsidP="00432C23">
      <w:pPr>
        <w:bidi/>
        <w:spacing w:line="360" w:lineRule="auto"/>
        <w:jc w:val="both"/>
        <w:rPr>
          <w:rFonts w:ascii="Sakkal Majalla" w:eastAsia="Calibri" w:hAnsi="Sakkal Majalla" w:cs="Simplified Arabic"/>
          <w:sz w:val="28"/>
          <w:szCs w:val="28"/>
          <w:u w:val="single"/>
          <w:rtl/>
        </w:rPr>
      </w:pPr>
    </w:p>
    <w:p w:rsidR="00432C23" w:rsidRPr="00432C23" w:rsidRDefault="00432C23" w:rsidP="00432C23">
      <w:pPr>
        <w:bidi/>
        <w:spacing w:line="360" w:lineRule="auto"/>
        <w:jc w:val="both"/>
        <w:rPr>
          <w:rFonts w:ascii="Sakkal Majalla" w:eastAsia="Calibri" w:hAnsi="Sakkal Majalla" w:cs="Simplified Arabic"/>
          <w:sz w:val="28"/>
          <w:szCs w:val="28"/>
          <w:u w:val="single"/>
          <w:rtl/>
        </w:rPr>
      </w:pPr>
      <w:r w:rsidRPr="00432C23">
        <w:rPr>
          <w:rFonts w:ascii="Sakkal Majalla" w:eastAsia="Calibri" w:hAnsi="Sakkal Majalla" w:cs="Simplified Arabic" w:hint="cs"/>
          <w:sz w:val="28"/>
          <w:szCs w:val="28"/>
          <w:u w:val="single"/>
          <w:rtl/>
        </w:rPr>
        <w:lastRenderedPageBreak/>
        <w:t>ثانيًا: صدق الاتساق الداخلي</w:t>
      </w:r>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 xml:space="preserve">تم حساب معاملات ارتباط بيرسون لكل محور من محاور الدراسة، حيث تراوحت قيم الارتباط بين </w:t>
      </w:r>
      <w:r w:rsidRPr="00432C23">
        <w:rPr>
          <w:rFonts w:ascii="Sakkal Majalla" w:eastAsia="Calibri" w:hAnsi="Sakkal Majalla" w:cs="Simplified Arabic"/>
          <w:sz w:val="28"/>
          <w:szCs w:val="28"/>
        </w:rPr>
        <w:t xml:space="preserve">0.68 </w:t>
      </w:r>
      <w:r w:rsidRPr="00432C23">
        <w:rPr>
          <w:rFonts w:ascii="Sakkal Majalla" w:eastAsia="Calibri" w:hAnsi="Sakkal Majalla" w:cs="Simplified Arabic" w:hint="cs"/>
          <w:sz w:val="28"/>
          <w:szCs w:val="28"/>
          <w:rtl/>
        </w:rPr>
        <w:t>و 0.86، مما يدل على قوة العلاقة بين العبارات والمحاور المرتبطة بها، ويؤكد أن الاستبيان يقيس المفاهيم المستهدفة بدقة</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both"/>
        <w:rPr>
          <w:rFonts w:ascii="Sakkal Majalla" w:eastAsia="Calibri" w:hAnsi="Sakkal Majalla" w:cs="Simplified Arabic"/>
          <w:sz w:val="28"/>
          <w:szCs w:val="28"/>
          <w:u w:val="single"/>
        </w:rPr>
      </w:pPr>
      <w:r w:rsidRPr="00432C23">
        <w:rPr>
          <w:rFonts w:ascii="Sakkal Majalla" w:eastAsia="Calibri" w:hAnsi="Sakkal Majalla" w:cs="Simplified Arabic" w:hint="cs"/>
          <w:sz w:val="28"/>
          <w:szCs w:val="28"/>
          <w:u w:val="single"/>
          <w:rtl/>
        </w:rPr>
        <w:t>ثالثًا: ثبات أداة البحث</w:t>
      </w:r>
    </w:p>
    <w:p w:rsidR="00432C23" w:rsidRPr="00432C23" w:rsidRDefault="00432C23" w:rsidP="00432C23">
      <w:pPr>
        <w:bidi/>
        <w:spacing w:line="360" w:lineRule="auto"/>
        <w:jc w:val="both"/>
        <w:rPr>
          <w:rFonts w:ascii="Sakkal Majalla" w:eastAsia="Calibri" w:hAnsi="Sakkal Majalla" w:cs="Simplified Arabic"/>
          <w:sz w:val="28"/>
          <w:szCs w:val="28"/>
        </w:rPr>
      </w:pPr>
      <w:r w:rsidRPr="00432C23">
        <w:rPr>
          <w:rFonts w:ascii="Sakkal Majalla" w:eastAsia="Calibri" w:hAnsi="Sakkal Majalla" w:cs="Simplified Arabic" w:hint="cs"/>
          <w:sz w:val="28"/>
          <w:szCs w:val="28"/>
          <w:rtl/>
        </w:rPr>
        <w:t>تم قياس ثبات الاستبيان باستخدام معامل ألفا كرونباخ، وجاءت النتائج كما يلي</w:t>
      </w:r>
      <w:r w:rsidRPr="00432C23">
        <w:rPr>
          <w:rFonts w:ascii="Sakkal Majalla" w:eastAsia="Calibri" w:hAnsi="Sakkal Majalla" w:cs="Simplified Arabic"/>
          <w:sz w:val="28"/>
          <w:szCs w:val="28"/>
        </w:rPr>
        <w:t>:</w:t>
      </w:r>
    </w:p>
    <w:p w:rsidR="00432C23" w:rsidRPr="00432C23" w:rsidRDefault="00432C23" w:rsidP="00432C23">
      <w:pPr>
        <w:bidi/>
        <w:spacing w:line="360" w:lineRule="auto"/>
        <w:jc w:val="center"/>
        <w:rPr>
          <w:rFonts w:ascii="Sakkal Majalla" w:eastAsia="Calibri" w:hAnsi="Sakkal Majalla" w:cs="Simplified Arabic"/>
          <w:sz w:val="28"/>
          <w:szCs w:val="28"/>
          <w:rtl/>
        </w:rPr>
      </w:pPr>
      <w:r w:rsidRPr="00432C23">
        <w:rPr>
          <w:rFonts w:ascii="Sakkal Majalla" w:eastAsia="Calibri" w:hAnsi="Sakkal Majalla" w:cs="Simplified Arabic" w:hint="cs"/>
          <w:sz w:val="28"/>
          <w:szCs w:val="28"/>
          <w:rtl/>
        </w:rPr>
        <w:t>جدول ( 3- 2) ثبات أداة البحث</w:t>
      </w:r>
    </w:p>
    <w:tbl>
      <w:tblPr>
        <w:tblStyle w:val="10"/>
        <w:tblW w:w="0" w:type="auto"/>
        <w:tblInd w:w="947" w:type="dxa"/>
        <w:tblLook w:val="04A0" w:firstRow="1" w:lastRow="0" w:firstColumn="1" w:lastColumn="0" w:noHBand="0" w:noVBand="1"/>
      </w:tblPr>
      <w:tblGrid>
        <w:gridCol w:w="3438"/>
        <w:gridCol w:w="4050"/>
      </w:tblGrid>
      <w:tr w:rsidR="00432C23" w:rsidRPr="00432C23" w:rsidTr="00BF5561">
        <w:tc>
          <w:tcPr>
            <w:tcW w:w="343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معامل ألفا كرونباخ</w:t>
            </w:r>
          </w:p>
        </w:tc>
        <w:tc>
          <w:tcPr>
            <w:tcW w:w="405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المحور</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0.86</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جودة الخدمات الصحية</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0.84</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رضا المرضى</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0.80</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تقليل الفجوات في جودة الخدمات الصحية</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0.83</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سرعة الحصول على الخدمات الصحية</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0.88</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الرضا العام عن التأمين الصحي</w:t>
            </w:r>
          </w:p>
        </w:tc>
      </w:tr>
      <w:tr w:rsidR="00432C23" w:rsidRPr="00432C23" w:rsidTr="00BF5561">
        <w:tc>
          <w:tcPr>
            <w:tcW w:w="3438"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sz w:val="28"/>
                <w:szCs w:val="28"/>
              </w:rPr>
              <w:t>0.91</w:t>
            </w:r>
          </w:p>
        </w:tc>
        <w:tc>
          <w:tcPr>
            <w:tcW w:w="405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after="200" w:line="360" w:lineRule="auto"/>
              <w:jc w:val="both"/>
              <w:rPr>
                <w:rFonts w:ascii="Sakkal Majalla" w:hAnsi="Sakkal Majalla" w:cs="Simplified Arabic"/>
                <w:sz w:val="28"/>
                <w:szCs w:val="28"/>
              </w:rPr>
            </w:pPr>
            <w:r w:rsidRPr="00432C23">
              <w:rPr>
                <w:rFonts w:ascii="Sakkal Majalla" w:hAnsi="Sakkal Majalla" w:cs="Simplified Arabic" w:hint="cs"/>
                <w:sz w:val="28"/>
                <w:szCs w:val="28"/>
                <w:rtl/>
              </w:rPr>
              <w:t>الاستبيان ككل</w:t>
            </w:r>
          </w:p>
        </w:tc>
      </w:tr>
    </w:tbl>
    <w:p w:rsidR="00432C23" w:rsidRPr="00432C23" w:rsidRDefault="00432C23" w:rsidP="00432C23">
      <w:pPr>
        <w:bidi/>
        <w:spacing w:line="360" w:lineRule="auto"/>
        <w:jc w:val="both"/>
        <w:rPr>
          <w:rFonts w:ascii="Sakkal Majalla" w:eastAsia="Calibri" w:hAnsi="Sakkal Majalla" w:cs="Simplified Arabic"/>
          <w:sz w:val="28"/>
          <w:szCs w:val="28"/>
          <w:lang w:bidi="ar-EG"/>
        </w:rPr>
      </w:pPr>
      <w:r w:rsidRPr="00432C23">
        <w:rPr>
          <w:rFonts w:ascii="Sakkal Majalla" w:eastAsia="Calibri" w:hAnsi="Sakkal Majalla" w:cs="Simplified Arabic" w:hint="cs"/>
          <w:sz w:val="28"/>
          <w:szCs w:val="28"/>
          <w:rtl/>
        </w:rPr>
        <w:lastRenderedPageBreak/>
        <w:t>جميع القيم تجاوزت 0.80، مما يشير إلى مستوى عالٍ من الثبات في الأداة البحثية، وبالتالي يمكن الاعتماد عليها في قياس تأثير التأمين الصحي على جودة الخدمات الصحية في المملكة العربية السعودية</w:t>
      </w:r>
    </w:p>
    <w:p w:rsidR="00432C23" w:rsidRPr="00432C23" w:rsidRDefault="00432C23" w:rsidP="00BF5561">
      <w:pPr>
        <w:bidi/>
        <w:spacing w:line="360" w:lineRule="auto"/>
        <w:jc w:val="both"/>
        <w:outlineLvl w:val="0"/>
        <w:rPr>
          <w:rFonts w:ascii="Calibri" w:eastAsia="Calibri" w:hAnsi="Calibri" w:cs="Simplified Arabic"/>
          <w:b/>
          <w:bCs/>
          <w:color w:val="244061" w:themeColor="accent1" w:themeShade="80"/>
          <w:sz w:val="28"/>
          <w:szCs w:val="28"/>
          <w:rtl/>
          <w:lang w:bidi="ar-EG"/>
        </w:rPr>
      </w:pPr>
      <w:bookmarkStart w:id="50" w:name="_Toc192806169"/>
      <w:r w:rsidRPr="00432C23">
        <w:rPr>
          <w:rFonts w:ascii="Calibri" w:eastAsia="Calibri" w:hAnsi="Calibri" w:cs="Simplified Arabic" w:hint="cs"/>
          <w:b/>
          <w:bCs/>
          <w:color w:val="244061" w:themeColor="accent1" w:themeShade="80"/>
          <w:sz w:val="28"/>
          <w:szCs w:val="28"/>
          <w:rtl/>
          <w:lang w:bidi="ar-EG"/>
        </w:rPr>
        <w:t>3 .7 -</w:t>
      </w:r>
      <w:r w:rsidRPr="00432C23">
        <w:rPr>
          <w:rFonts w:ascii="Calibri" w:eastAsia="Calibri" w:hAnsi="Calibri" w:cs="Simplified Arabic" w:hint="cs"/>
          <w:b/>
          <w:bCs/>
          <w:color w:val="244061" w:themeColor="accent1" w:themeShade="80"/>
          <w:sz w:val="28"/>
          <w:szCs w:val="28"/>
          <w:rtl/>
        </w:rPr>
        <w:t>الأدوات الإحصائية المستخدمة</w:t>
      </w:r>
      <w:bookmarkEnd w:id="50"/>
    </w:p>
    <w:p w:rsidR="00432C23" w:rsidRPr="00432C23" w:rsidRDefault="00432C23" w:rsidP="00432C23">
      <w:p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 xml:space="preserve">تم تحليل البيانات باستخدام برنامج </w:t>
      </w:r>
      <w:r w:rsidRPr="00432C23">
        <w:rPr>
          <w:rFonts w:ascii="Calibri" w:eastAsia="Calibri" w:hAnsi="Calibri" w:cs="Simplified Arabic"/>
          <w:sz w:val="28"/>
          <w:szCs w:val="28"/>
          <w:lang w:bidi="ar-EG"/>
        </w:rPr>
        <w:t>SPSS v.26</w:t>
      </w:r>
      <w:r w:rsidRPr="00432C23">
        <w:rPr>
          <w:rFonts w:ascii="Calibri" w:eastAsia="Calibri" w:hAnsi="Calibri" w:cs="Simplified Arabic" w:hint="cs"/>
          <w:sz w:val="28"/>
          <w:szCs w:val="28"/>
          <w:rtl/>
        </w:rPr>
        <w:t>، واعتمد البحث على الأساليب الإحصائية التالية لضمان دقة النتائج وموثوقيتها</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التكرارات والنسب المئوية لوصف الخصائص الديموغرافية للعينة وتحليل توزيع المشاركين وفقًا للمتغيرات الأساسية مثل الجنس والعمر، ومستوى التعليم، ونوع التأمين الصحي</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معامل ارتباط بيرسون لفحص العلاقة بين نظام التأمين الصحي وجودة الخدمات الصحية، رضا المرضى، تقليل الفجوات الصحية، وسرعة الحصول على الخدمات</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اختبار ألفا كرونباخ لقياس ثبات الاستبيان، والتأكد من مدى اتساق العبارات ضمن كل محور</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المتوسطات الحسابية والانحرافات المعيارية لتحليل اتجاهات استجابات المشاركين وتحديد مدى تأثر جودة الخدمات الصحية بالتأمين الصحي</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اختبار تحليل التباين الأحادي</w:t>
      </w:r>
      <w:r w:rsidRPr="00432C23">
        <w:rPr>
          <w:rFonts w:ascii="Calibri" w:eastAsia="Calibri" w:hAnsi="Calibri" w:cs="Simplified Arabic"/>
          <w:sz w:val="28"/>
          <w:szCs w:val="28"/>
          <w:lang w:bidi="ar-EG"/>
        </w:rPr>
        <w:t xml:space="preserve"> (ANOVA) </w:t>
      </w:r>
      <w:r w:rsidRPr="00432C23">
        <w:rPr>
          <w:rFonts w:ascii="Calibri" w:eastAsia="Calibri" w:hAnsi="Calibri" w:cs="Simplified Arabic" w:hint="cs"/>
          <w:sz w:val="28"/>
          <w:szCs w:val="28"/>
          <w:rtl/>
        </w:rPr>
        <w:t>لفحص الفروق بين المجموعات المختلفة في العينة، مثل الفرق بين المشتركين في التأمين الحكومي والتأمين الخاص فيما يتعلق بجودة الخدمات الصحية</w:t>
      </w:r>
      <w:r w:rsidRPr="00432C23">
        <w:rPr>
          <w:rFonts w:ascii="Calibri" w:eastAsia="Calibri" w:hAnsi="Calibri" w:cs="Simplified Arabic"/>
          <w:sz w:val="28"/>
          <w:szCs w:val="28"/>
          <w:lang w:bidi="ar-EG"/>
        </w:rPr>
        <w:t>.</w:t>
      </w:r>
    </w:p>
    <w:p w:rsidR="00432C23" w:rsidRPr="00432C23" w:rsidRDefault="00432C23" w:rsidP="00432C23">
      <w:pPr>
        <w:numPr>
          <w:ilvl w:val="0"/>
          <w:numId w:val="28"/>
        </w:num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تحليل الانحدار البسيط لقياس مدى تأثير التأمين الصحي على كل متغير تابع بشكل منفصل</w:t>
      </w:r>
      <w:r w:rsidRPr="00432C23">
        <w:rPr>
          <w:rFonts w:ascii="Calibri" w:eastAsia="Calibri" w:hAnsi="Calibri" w:cs="Simplified Arabic"/>
          <w:sz w:val="28"/>
          <w:szCs w:val="28"/>
          <w:lang w:bidi="ar-EG"/>
        </w:rPr>
        <w:t>.</w:t>
      </w:r>
    </w:p>
    <w:p w:rsidR="00432C23" w:rsidRPr="00432C23" w:rsidRDefault="00432C23" w:rsidP="00432C23">
      <w:pPr>
        <w:bidi/>
        <w:spacing w:line="360" w:lineRule="auto"/>
        <w:jc w:val="both"/>
        <w:rPr>
          <w:rFonts w:ascii="Calibri" w:eastAsia="Calibri" w:hAnsi="Calibri" w:cs="Simplified Arabic"/>
          <w:b/>
          <w:bCs/>
          <w:color w:val="244061" w:themeColor="accent1" w:themeShade="80"/>
          <w:sz w:val="28"/>
          <w:szCs w:val="28"/>
          <w:lang w:bidi="ar-EG"/>
        </w:rPr>
      </w:pPr>
    </w:p>
    <w:p w:rsidR="00432C23" w:rsidRPr="00432C23" w:rsidRDefault="00432C23" w:rsidP="00BF5561">
      <w:pPr>
        <w:bidi/>
        <w:spacing w:line="360" w:lineRule="auto"/>
        <w:jc w:val="both"/>
        <w:outlineLvl w:val="0"/>
        <w:rPr>
          <w:rFonts w:ascii="Calibri" w:eastAsia="Calibri" w:hAnsi="Calibri" w:cs="Simplified Arabic"/>
          <w:b/>
          <w:bCs/>
          <w:color w:val="244061" w:themeColor="accent1" w:themeShade="80"/>
          <w:sz w:val="28"/>
          <w:szCs w:val="28"/>
          <w:rtl/>
          <w:lang w:bidi="ar-EG"/>
        </w:rPr>
      </w:pPr>
      <w:bookmarkStart w:id="51" w:name="_Toc192806170"/>
      <w:r w:rsidRPr="00432C23">
        <w:rPr>
          <w:rFonts w:ascii="Calibri" w:eastAsia="Calibri" w:hAnsi="Calibri" w:cs="Simplified Arabic" w:hint="cs"/>
          <w:b/>
          <w:bCs/>
          <w:color w:val="244061" w:themeColor="accent1" w:themeShade="80"/>
          <w:sz w:val="28"/>
          <w:szCs w:val="28"/>
          <w:rtl/>
          <w:lang w:bidi="ar-EG"/>
        </w:rPr>
        <w:lastRenderedPageBreak/>
        <w:t xml:space="preserve">3 .8 </w:t>
      </w:r>
      <w:r w:rsidRPr="00432C23">
        <w:rPr>
          <w:rFonts w:ascii="Calibri" w:eastAsia="Calibri" w:hAnsi="Calibri" w:cs="Simplified Arabic" w:hint="cs"/>
          <w:b/>
          <w:bCs/>
          <w:color w:val="244061" w:themeColor="accent1" w:themeShade="80"/>
          <w:sz w:val="28"/>
          <w:szCs w:val="28"/>
          <w:rtl/>
        </w:rPr>
        <w:t>خلاصة الفصل</w:t>
      </w:r>
      <w:bookmarkEnd w:id="51"/>
    </w:p>
    <w:p w:rsidR="00432C23" w:rsidRPr="00432C23" w:rsidRDefault="00432C23" w:rsidP="00432C23">
      <w:pPr>
        <w:bidi/>
        <w:spacing w:line="360" w:lineRule="auto"/>
        <w:jc w:val="both"/>
        <w:rPr>
          <w:rFonts w:ascii="Calibri" w:eastAsia="Calibri" w:hAnsi="Calibri" w:cs="Simplified Arabic"/>
          <w:sz w:val="28"/>
          <w:szCs w:val="28"/>
          <w:lang w:bidi="ar-EG"/>
        </w:rPr>
      </w:pPr>
      <w:r w:rsidRPr="00432C23">
        <w:rPr>
          <w:rFonts w:ascii="Calibri" w:eastAsia="Calibri" w:hAnsi="Calibri" w:cs="Simplified Arabic" w:hint="cs"/>
          <w:sz w:val="28"/>
          <w:szCs w:val="28"/>
          <w:rtl/>
        </w:rPr>
        <w:t>تناول هذا الفصل المنهجية البحثية المتبعة في الدراسة، حيث تم توضيح سبب الاعتماد على المنهج الوصفي التحليلي باعتباره الأنسب لدراسة تأثير نظام التأمين الصحي على جودة الخدمات الصحية</w:t>
      </w:r>
      <w:r w:rsidRPr="00432C23">
        <w:rPr>
          <w:rFonts w:ascii="Calibri" w:eastAsia="Calibri" w:hAnsi="Calibri" w:cs="Simplified Arabic" w:hint="cs"/>
          <w:sz w:val="28"/>
          <w:szCs w:val="28"/>
          <w:rtl/>
          <w:lang w:bidi="ar-EG"/>
        </w:rPr>
        <w:t xml:space="preserve"> </w:t>
      </w:r>
      <w:r w:rsidRPr="00432C23">
        <w:rPr>
          <w:rFonts w:ascii="Calibri" w:eastAsia="Calibri" w:hAnsi="Calibri" w:cs="Simplified Arabic" w:hint="cs"/>
          <w:sz w:val="28"/>
          <w:szCs w:val="28"/>
          <w:lang w:bidi="ar-EG"/>
        </w:rPr>
        <w:t xml:space="preserve"> </w:t>
      </w:r>
      <w:r w:rsidRPr="00432C23">
        <w:rPr>
          <w:rFonts w:ascii="Calibri" w:eastAsia="Calibri" w:hAnsi="Calibri" w:cs="Simplified Arabic" w:hint="cs"/>
          <w:sz w:val="28"/>
          <w:szCs w:val="28"/>
          <w:rtl/>
        </w:rPr>
        <w:t>كما تم تحديد مجتمع البحث وعينته، وشرح آلية جمع البيانات باستخدام استبيان إلكتروني، بالإضافة إلى التحقق من صدق وثبات أداة البحث لضمان دقة النتائج وموثوقيتها. وأخيرًا، تم استعراض الأدوات الإحصائية المستخدمة في تحليل البيانات، مما يضمن استخلاص استنتاجات علمية دقيقة تدعم أهداف البحث وتساعد في تقديم تصورات واضحة حول تحسين نظام التأمين الصحي في المملكة العربية السعودية</w:t>
      </w:r>
      <w:r w:rsidRPr="00432C23">
        <w:rPr>
          <w:rFonts w:ascii="Calibri" w:eastAsia="Calibri" w:hAnsi="Calibri" w:cs="Simplified Arabic"/>
          <w:sz w:val="28"/>
          <w:szCs w:val="28"/>
          <w:lang w:bidi="ar-EG"/>
        </w:rPr>
        <w:t>.</w:t>
      </w:r>
    </w:p>
    <w:p w:rsidR="00432C23" w:rsidRPr="00432C23" w:rsidRDefault="00432C23" w:rsidP="00432C23">
      <w:pPr>
        <w:bidi/>
        <w:spacing w:line="360" w:lineRule="auto"/>
        <w:jc w:val="both"/>
        <w:rPr>
          <w:rFonts w:ascii="Calibri" w:eastAsia="Calibri" w:hAnsi="Calibri" w:cs="Simplified Arabic"/>
          <w:sz w:val="28"/>
          <w:szCs w:val="28"/>
          <w:u w:val="single"/>
          <w:lang w:bidi="ar-EG"/>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Default="00432C23">
      <w:pPr>
        <w:rPr>
          <w:rtl/>
        </w:rPr>
      </w:pPr>
    </w:p>
    <w:p w:rsidR="00432C23" w:rsidRPr="00432C23" w:rsidRDefault="00432C23" w:rsidP="00432C23">
      <w:pPr>
        <w:bidi/>
        <w:jc w:val="center"/>
        <w:rPr>
          <w:rFonts w:ascii="SimplifiedArabic-Bold" w:eastAsia="Calibri" w:hAnsi="SimplifiedArabic-Bold" w:cs="Arial"/>
          <w:b/>
          <w:bCs/>
          <w:color w:val="222222"/>
          <w:sz w:val="40"/>
          <w:szCs w:val="40"/>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BF5561">
      <w:pPr>
        <w:bidi/>
        <w:jc w:val="center"/>
        <w:outlineLvl w:val="0"/>
        <w:rPr>
          <w:rFonts w:ascii="SimplifiedArabic-Bold" w:eastAsia="Calibri" w:hAnsi="SimplifiedArabic-Bold" w:cs="Arial"/>
          <w:b/>
          <w:bCs/>
          <w:color w:val="222222"/>
          <w:sz w:val="40"/>
          <w:szCs w:val="40"/>
          <w:rtl/>
        </w:rPr>
      </w:pPr>
      <w:bookmarkStart w:id="52" w:name="_Toc192806171"/>
      <w:r w:rsidRPr="00432C23">
        <w:rPr>
          <w:rFonts w:ascii="SimplifiedArabic-Bold" w:eastAsia="Calibri" w:hAnsi="SimplifiedArabic-Bold" w:cs="Arial"/>
          <w:b/>
          <w:bCs/>
          <w:color w:val="222222"/>
          <w:sz w:val="40"/>
          <w:szCs w:val="40"/>
          <w:rtl/>
        </w:rPr>
        <w:t>الفصل الرابع</w:t>
      </w:r>
      <w:r w:rsidRPr="00432C23">
        <w:rPr>
          <w:rFonts w:ascii="SimplifiedArabic-Bold" w:eastAsia="Calibri" w:hAnsi="SimplifiedArabic-Bold" w:cs="Arial"/>
          <w:b/>
          <w:bCs/>
          <w:color w:val="222222"/>
          <w:sz w:val="40"/>
          <w:szCs w:val="40"/>
        </w:rPr>
        <w:br/>
      </w:r>
      <w:r w:rsidRPr="00432C23">
        <w:rPr>
          <w:rFonts w:ascii="SimplifiedArabic-Bold" w:eastAsia="Calibri" w:hAnsi="SimplifiedArabic-Bold" w:cs="Arial"/>
          <w:b/>
          <w:bCs/>
          <w:color w:val="222222"/>
          <w:sz w:val="40"/>
          <w:szCs w:val="40"/>
          <w:rtl/>
        </w:rPr>
        <w:t>تحليل البيانات و النتائج و التوصيات و المقترحات</w:t>
      </w:r>
      <w:bookmarkEnd w:id="52"/>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432C23">
      <w:pPr>
        <w:bidi/>
        <w:jc w:val="center"/>
        <w:rPr>
          <w:rFonts w:ascii="SimplifiedArabic-Bold" w:eastAsia="Calibri" w:hAnsi="SimplifiedArabic-Bold" w:cs="Arial"/>
          <w:b/>
          <w:bCs/>
          <w:color w:val="222222"/>
          <w:sz w:val="40"/>
          <w:szCs w:val="40"/>
          <w:rtl/>
        </w:rPr>
      </w:pPr>
    </w:p>
    <w:p w:rsidR="00432C23" w:rsidRPr="00432C23" w:rsidRDefault="00432C23" w:rsidP="00BF5561">
      <w:pPr>
        <w:bidi/>
        <w:spacing w:line="360" w:lineRule="auto"/>
        <w:outlineLvl w:val="0"/>
        <w:rPr>
          <w:rFonts w:ascii="Calibri" w:eastAsia="Calibri" w:hAnsi="Calibri" w:cs="Simplified Arabic"/>
          <w:color w:val="365F91" w:themeColor="accent1" w:themeShade="BF"/>
          <w:sz w:val="28"/>
          <w:szCs w:val="28"/>
          <w:rtl/>
        </w:rPr>
      </w:pPr>
      <w:bookmarkStart w:id="53" w:name="_Toc192806172"/>
      <w:r w:rsidRPr="00432C23">
        <w:rPr>
          <w:rFonts w:ascii="SimplifiedArabic-Bold" w:eastAsia="Calibri" w:hAnsi="SimplifiedArabic-Bold" w:cs="Simplified Arabic" w:hint="cs"/>
          <w:b/>
          <w:bCs/>
          <w:color w:val="365F91" w:themeColor="accent1" w:themeShade="BF"/>
          <w:sz w:val="28"/>
          <w:szCs w:val="28"/>
          <w:rtl/>
        </w:rPr>
        <w:lastRenderedPageBreak/>
        <w:t>مقدمة</w:t>
      </w:r>
      <w:bookmarkEnd w:id="53"/>
    </w:p>
    <w:p w:rsidR="00432C23" w:rsidRPr="00432C23" w:rsidRDefault="00432C23" w:rsidP="00BF5561">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يهدف هذا الفصل إلى تحليل البيانات التي تم جمعها من خلال الاستبيان، وذلك للإجابة عن أسئلة الدراسة واختبار الفرضيات التي تم وضعها بناءً على الإطار النظري والدراسات السابقة. يتضمن الفصل تحليلًا وصفيًا للبيانات الديموغرافية للمشاركين، يليها تحليل المتوسطات الحسابية والانحرافات المعيارية لمتغيرات الدراسة الرئيسية، ثم اختبار الفرضيات باستخدام الأساليب الإحصائية المناسبة، مثل تحليل الانحدار وتحليل التباين الأحادي</w:t>
      </w:r>
      <w:r w:rsidRPr="00432C23">
        <w:rPr>
          <w:rFonts w:ascii="SimplifiedArabic-Bold" w:eastAsia="Calibri" w:hAnsi="SimplifiedArabic-Bold" w:cs="Simplified Arabic"/>
          <w:color w:val="222222"/>
          <w:sz w:val="28"/>
          <w:szCs w:val="28"/>
        </w:rPr>
        <w:t xml:space="preserve"> (ANOVA) </w:t>
      </w:r>
      <w:r w:rsidRPr="00432C23">
        <w:rPr>
          <w:rFonts w:ascii="SimplifiedArabic-Bold" w:eastAsia="Calibri" w:hAnsi="SimplifiedArabic-Bold" w:cs="Simplified Arabic" w:hint="cs"/>
          <w:color w:val="222222"/>
          <w:sz w:val="28"/>
          <w:szCs w:val="28"/>
          <w:rtl/>
        </w:rPr>
        <w:t>لمعرفة تأثير نظام التأمين الصحي على جودة الخدمات الصحية بأبعادها المختلفة (رضا المرضى، تقليل الفجوات في جودة الخدمات، سرعة الحصول على الخدمات الصحية</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4" w:name="_Toc192806173"/>
      <w:r w:rsidRPr="00432C23">
        <w:rPr>
          <w:rFonts w:ascii="SimplifiedArabic-Bold" w:eastAsia="Calibri" w:hAnsi="SimplifiedArabic-Bold" w:cs="Simplified Arabic" w:hint="cs"/>
          <w:b/>
          <w:bCs/>
          <w:color w:val="17365D" w:themeColor="text2" w:themeShade="BF"/>
          <w:sz w:val="28"/>
          <w:szCs w:val="28"/>
          <w:rtl/>
          <w:lang w:bidi="ar-EG"/>
        </w:rPr>
        <w:t xml:space="preserve">4 - </w:t>
      </w:r>
      <w:r w:rsidRPr="00432C23">
        <w:rPr>
          <w:rFonts w:ascii="SimplifiedArabic-Bold" w:eastAsia="Calibri" w:hAnsi="SimplifiedArabic-Bold" w:cs="Simplified Arabic" w:hint="cs"/>
          <w:b/>
          <w:bCs/>
          <w:color w:val="17365D" w:themeColor="text2" w:themeShade="BF"/>
          <w:sz w:val="28"/>
          <w:szCs w:val="28"/>
          <w:rtl/>
        </w:rPr>
        <w:t>التحليل الوصفي للبيانات</w:t>
      </w:r>
      <w:bookmarkEnd w:id="54"/>
    </w:p>
    <w:p w:rsidR="00432C23" w:rsidRPr="00BF5561"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5" w:name="_Toc192806174"/>
      <w:r w:rsidRPr="00BF5561">
        <w:rPr>
          <w:rFonts w:ascii="SimplifiedArabic-Bold" w:eastAsia="Calibri" w:hAnsi="SimplifiedArabic-Bold" w:cs="Simplified Arabic" w:hint="cs"/>
          <w:b/>
          <w:bCs/>
          <w:color w:val="17365D" w:themeColor="text2" w:themeShade="BF"/>
          <w:sz w:val="28"/>
          <w:szCs w:val="28"/>
          <w:rtl/>
        </w:rPr>
        <w:t>4 .1 . توزيع أفراد العينة وفقًا للخصائص الديموغرافية</w:t>
      </w:r>
      <w:bookmarkEnd w:id="55"/>
    </w:p>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تم توزيع العينة المكونة من 350</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مشارك ولكن تم استبعاد 60 مشاركة واصبح العدد هو 290 وفق لمجموعة من الخصائص الديموغرافية الأساسية، كما هو موضح في الجدول التالي</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rsidR="00432C23" w:rsidRPr="00432C23" w:rsidRDefault="00432C23" w:rsidP="00432C23">
      <w:pPr>
        <w:bidi/>
        <w:spacing w:line="360" w:lineRule="auto"/>
        <w:rPr>
          <w:rFonts w:ascii="SimplifiedArabic-Bold" w:eastAsia="Calibri" w:hAnsi="SimplifiedArabic-Bold" w:cs="Simplified Arabic"/>
          <w:b/>
          <w:bCs/>
          <w:color w:val="222222"/>
          <w:sz w:val="28"/>
          <w:szCs w:val="28"/>
          <w:rtl/>
        </w:rPr>
      </w:pPr>
    </w:p>
    <w:p w:rsidR="00432C23" w:rsidRPr="00432C23" w:rsidRDefault="00432C23" w:rsidP="00432C23">
      <w:pPr>
        <w:bidi/>
        <w:spacing w:line="360" w:lineRule="auto"/>
        <w:jc w:val="center"/>
        <w:rPr>
          <w:rFonts w:ascii="SimplifiedArabic-Bold" w:eastAsia="Calibri" w:hAnsi="SimplifiedArabic-Bold" w:cs="Simplified Arabic"/>
          <w:color w:val="222222"/>
          <w:sz w:val="28"/>
          <w:szCs w:val="28"/>
          <w:u w:val="single"/>
          <w:rtl/>
        </w:rPr>
      </w:pPr>
      <w:r w:rsidRPr="00432C23">
        <w:rPr>
          <w:rFonts w:ascii="SimplifiedArabic-Bold" w:eastAsia="Calibri" w:hAnsi="SimplifiedArabic-Bold" w:cs="Simplified Arabic" w:hint="cs"/>
          <w:color w:val="222222"/>
          <w:sz w:val="28"/>
          <w:szCs w:val="28"/>
          <w:u w:val="single"/>
          <w:rtl/>
        </w:rPr>
        <w:lastRenderedPageBreak/>
        <w:t>جدول 4. 1: توزيع أفراد العينة وفق للخصائص الديموغرافية</w:t>
      </w:r>
    </w:p>
    <w:tbl>
      <w:tblPr>
        <w:tblStyle w:val="2"/>
        <w:tblW w:w="10350" w:type="dxa"/>
        <w:tblInd w:w="-342" w:type="dxa"/>
        <w:tblLook w:val="04A0" w:firstRow="1" w:lastRow="0" w:firstColumn="1" w:lastColumn="0" w:noHBand="0" w:noVBand="1"/>
      </w:tblPr>
      <w:tblGrid>
        <w:gridCol w:w="1647"/>
        <w:gridCol w:w="1924"/>
        <w:gridCol w:w="3179"/>
        <w:gridCol w:w="3600"/>
      </w:tblGrid>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 xml:space="preserve">التكرار </w:t>
            </w:r>
            <w:r w:rsidRPr="00432C23">
              <w:rPr>
                <w:rFonts w:ascii="SimplifiedArabic-Bold" w:hAnsi="SimplifiedArabic-Bold" w:cs="Simplified Arabic"/>
                <w:b/>
                <w:bCs/>
                <w:color w:val="222222"/>
                <w:sz w:val="28"/>
                <w:szCs w:val="28"/>
              </w:rPr>
              <w:t>(N)</w:t>
            </w:r>
          </w:p>
        </w:tc>
        <w:tc>
          <w:tcPr>
            <w:tcW w:w="192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 xml:space="preserve">النسبة المئوية </w:t>
            </w:r>
            <w:r w:rsidRPr="00432C23">
              <w:rPr>
                <w:rFonts w:ascii="SimplifiedArabic-Bold" w:hAnsi="SimplifiedArabic-Bold" w:cs="Simplified Arabic"/>
                <w:b/>
                <w:bCs/>
                <w:color w:val="222222"/>
                <w:sz w:val="28"/>
                <w:szCs w:val="28"/>
              </w:rPr>
              <w:t>(%)</w:t>
            </w:r>
          </w:p>
        </w:tc>
        <w:tc>
          <w:tcPr>
            <w:tcW w:w="31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الفئة</w:t>
            </w:r>
          </w:p>
        </w:tc>
        <w:tc>
          <w:tcPr>
            <w:tcW w:w="360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jc w:val="center"/>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290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66.0%</w:t>
            </w:r>
          </w:p>
        </w:tc>
        <w:tc>
          <w:tcPr>
            <w:tcW w:w="31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ذكر</w:t>
            </w:r>
          </w:p>
        </w:tc>
        <w:tc>
          <w:tcPr>
            <w:tcW w:w="36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الجنس</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150</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34.0%</w:t>
            </w:r>
          </w:p>
        </w:tc>
        <w:tc>
          <w:tcPr>
            <w:tcW w:w="317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أنثى</w:t>
            </w:r>
          </w:p>
        </w:tc>
        <w:tc>
          <w:tcPr>
            <w:tcW w:w="36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95</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21.6%</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25 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الفئة العمرية</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185</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42.0%</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26 - 35 </w:t>
            </w:r>
            <w:r w:rsidRPr="00432C23">
              <w:rPr>
                <w:rFonts w:ascii="SimplifiedArabic-Bold" w:hAnsi="SimplifiedArabic-Bold" w:cs="Simplified Arabic" w:hint="cs"/>
                <w:color w:val="222222"/>
                <w:sz w:val="28"/>
                <w:szCs w:val="28"/>
                <w:rtl/>
              </w:rPr>
              <w:t>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100</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22.7%</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 xml:space="preserve">36 - 45 </w:t>
            </w:r>
            <w:r w:rsidRPr="00432C23">
              <w:rPr>
                <w:rFonts w:ascii="SimplifiedArabic-Bold" w:hAnsi="SimplifiedArabic-Bold" w:cs="Simplified Arabic" w:hint="cs"/>
                <w:color w:val="222222"/>
                <w:sz w:val="28"/>
                <w:szCs w:val="28"/>
                <w:rtl/>
              </w:rPr>
              <w:t>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60</w:t>
            </w:r>
          </w:p>
        </w:tc>
        <w:tc>
          <w:tcPr>
            <w:tcW w:w="0" w:type="auto"/>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13.7%</w:t>
            </w:r>
          </w:p>
        </w:tc>
        <w:tc>
          <w:tcPr>
            <w:tcW w:w="3179"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45 سنة</w:t>
            </w:r>
          </w:p>
        </w:tc>
        <w:tc>
          <w:tcPr>
            <w:tcW w:w="3600"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55</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12.5%</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ثانوي فأقل</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المستوى التعليمي</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285</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64.8%</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بكالوريوس</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100</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22.7%</w:t>
            </w:r>
          </w:p>
        </w:tc>
        <w:tc>
          <w:tcPr>
            <w:tcW w:w="317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دراسات عليا</w:t>
            </w:r>
          </w:p>
        </w:tc>
        <w:tc>
          <w:tcPr>
            <w:tcW w:w="360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120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27.3%</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حكومي</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نوع التأمين الصحي</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180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40.9%</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خاص</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140</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31.8%</w:t>
            </w:r>
          </w:p>
        </w:tc>
        <w:tc>
          <w:tcPr>
            <w:tcW w:w="317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لا يوجد</w:t>
            </w:r>
          </w:p>
        </w:tc>
        <w:tc>
          <w:tcPr>
            <w:tcW w:w="360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130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29.5%</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أقل من سنة</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مدة الاشتراك في التأمين الصحي</w:t>
            </w:r>
          </w:p>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170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38.6%</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1 - 3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20.5%</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من 4 - 6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tc>
      </w:tr>
      <w:tr w:rsidR="00432C23" w:rsidRPr="00432C23" w:rsidTr="00432C23">
        <w:tc>
          <w:tcPr>
            <w:tcW w:w="1647"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50</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11.4%</w:t>
            </w:r>
          </w:p>
        </w:tc>
        <w:tc>
          <w:tcPr>
            <w:tcW w:w="3179"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أكثر من 6 سنوات</w:t>
            </w:r>
          </w:p>
        </w:tc>
        <w:tc>
          <w:tcPr>
            <w:tcW w:w="3600" w:type="dxa"/>
            <w:tcBorders>
              <w:top w:val="single" w:sz="4" w:space="0" w:color="auto"/>
              <w:left w:val="single" w:sz="4" w:space="0" w:color="auto"/>
              <w:bottom w:val="single" w:sz="4" w:space="0" w:color="auto"/>
              <w:right w:val="single" w:sz="4" w:space="0" w:color="auto"/>
            </w:tcBorders>
            <w:shd w:val="clear" w:color="auto" w:fill="E5DFEC" w:themeFill="accent4" w:themeFillTint="33"/>
            <w:hideMark/>
          </w:tcPr>
          <w:p w:rsidR="00432C23" w:rsidRPr="00432C23" w:rsidRDefault="00432C23" w:rsidP="00432C23"/>
        </w:tc>
      </w:tr>
    </w:tbl>
    <w:p w:rsidR="00BF5561" w:rsidRDefault="00432C23" w:rsidP="00432C23">
      <w:pPr>
        <w:bidi/>
        <w:spacing w:line="360" w:lineRule="auto"/>
        <w:jc w:val="center"/>
        <w:rPr>
          <w:rFonts w:ascii="SimplifiedArabic-Bold" w:eastAsia="Calibri" w:hAnsi="SimplifiedArabic-Bold" w:cs="Simplified Arabic" w:hint="cs"/>
          <w:color w:val="17365D" w:themeColor="text2" w:themeShade="BF"/>
          <w:sz w:val="28"/>
          <w:szCs w:val="28"/>
          <w:rtl/>
        </w:rPr>
      </w:pPr>
      <w:r w:rsidRPr="00432C23">
        <w:rPr>
          <w:rFonts w:ascii="SimplifiedArabic-Bold" w:eastAsia="Calibri" w:hAnsi="SimplifiedArabic-Bold" w:cs="Simplified Arabic"/>
          <w:color w:val="17365D" w:themeColor="text2" w:themeShade="BF"/>
          <w:sz w:val="28"/>
          <w:szCs w:val="28"/>
        </w:rPr>
        <w:t>.</w:t>
      </w:r>
    </w:p>
    <w:p w:rsidR="00BF5561" w:rsidRDefault="00BF5561" w:rsidP="00BF5561">
      <w:pPr>
        <w:bidi/>
        <w:spacing w:line="360" w:lineRule="auto"/>
        <w:jc w:val="center"/>
        <w:rPr>
          <w:rFonts w:ascii="SimplifiedArabic-Bold" w:eastAsia="Calibri" w:hAnsi="SimplifiedArabic-Bold" w:cs="Simplified Arabic" w:hint="cs"/>
          <w:color w:val="17365D" w:themeColor="text2" w:themeShade="BF"/>
          <w:sz w:val="28"/>
          <w:szCs w:val="28"/>
          <w:rtl/>
        </w:rPr>
      </w:pPr>
    </w:p>
    <w:p w:rsidR="00BF5561" w:rsidRDefault="00BF5561" w:rsidP="00BF5561">
      <w:pPr>
        <w:bidi/>
        <w:spacing w:line="360" w:lineRule="auto"/>
        <w:jc w:val="center"/>
        <w:rPr>
          <w:rFonts w:ascii="SimplifiedArabic-Bold" w:eastAsia="Calibri" w:hAnsi="SimplifiedArabic-Bold" w:cs="Simplified Arabic" w:hint="cs"/>
          <w:color w:val="17365D" w:themeColor="text2" w:themeShade="BF"/>
          <w:sz w:val="28"/>
          <w:szCs w:val="28"/>
          <w:rtl/>
        </w:rPr>
      </w:pPr>
    </w:p>
    <w:p w:rsidR="00BF5561" w:rsidRDefault="00BF5561" w:rsidP="00BF5561">
      <w:pPr>
        <w:bidi/>
        <w:spacing w:line="360" w:lineRule="auto"/>
        <w:jc w:val="center"/>
        <w:rPr>
          <w:rFonts w:ascii="SimplifiedArabic-Bold" w:eastAsia="Calibri" w:hAnsi="SimplifiedArabic-Bold" w:cs="Simplified Arabic" w:hint="cs"/>
          <w:color w:val="17365D" w:themeColor="text2" w:themeShade="BF"/>
          <w:sz w:val="28"/>
          <w:szCs w:val="28"/>
          <w:rtl/>
        </w:rPr>
      </w:pPr>
    </w:p>
    <w:p w:rsidR="00432C23" w:rsidRPr="00432C23" w:rsidRDefault="00432C23" w:rsidP="00BF5561">
      <w:pPr>
        <w:bidi/>
        <w:spacing w:line="360" w:lineRule="auto"/>
        <w:jc w:val="center"/>
        <w:rPr>
          <w:rFonts w:ascii="SimplifiedArabic-Bold" w:eastAsia="Calibri" w:hAnsi="SimplifiedArabic-Bold" w:cs="Simplified Arabic"/>
          <w:color w:val="17365D" w:themeColor="text2" w:themeShade="BF"/>
          <w:sz w:val="28"/>
          <w:szCs w:val="28"/>
        </w:rPr>
      </w:pPr>
      <w:r w:rsidRPr="00432C23">
        <w:rPr>
          <w:rFonts w:ascii="SimplifiedArabic-Bold" w:eastAsia="Calibri" w:hAnsi="SimplifiedArabic-Bold" w:cs="Simplified Arabic" w:hint="cs"/>
          <w:color w:val="17365D" w:themeColor="text2" w:themeShade="BF"/>
          <w:sz w:val="28"/>
          <w:szCs w:val="28"/>
          <w:rtl/>
        </w:rPr>
        <w:lastRenderedPageBreak/>
        <w:t>جدول ( 4 .2 )</w:t>
      </w:r>
      <w:r w:rsidRPr="00432C23">
        <w:rPr>
          <w:rFonts w:ascii="SimplifiedArabic-Bold" w:eastAsia="Calibri" w:hAnsi="SimplifiedArabic-Bold" w:cs="Simplified Arabic"/>
          <w:color w:val="17365D" w:themeColor="text2" w:themeShade="BF"/>
          <w:sz w:val="28"/>
          <w:szCs w:val="28"/>
        </w:rPr>
        <w:t xml:space="preserve"> </w:t>
      </w:r>
      <w:r w:rsidRPr="00432C23">
        <w:rPr>
          <w:rFonts w:ascii="SimplifiedArabic-Bold" w:eastAsia="Calibri" w:hAnsi="SimplifiedArabic-Bold" w:cs="Simplified Arabic" w:hint="cs"/>
          <w:color w:val="17365D" w:themeColor="text2" w:themeShade="BF"/>
          <w:sz w:val="28"/>
          <w:szCs w:val="28"/>
          <w:rtl/>
        </w:rPr>
        <w:t>تحليل الموثوقية</w:t>
      </w:r>
      <w:r w:rsidRPr="00432C23">
        <w:rPr>
          <w:rFonts w:ascii="SimplifiedArabic-Bold" w:eastAsia="Calibri" w:hAnsi="SimplifiedArabic-Bold" w:cs="Simplified Arabic"/>
          <w:color w:val="17365D" w:themeColor="text2" w:themeShade="BF"/>
          <w:sz w:val="28"/>
          <w:szCs w:val="28"/>
        </w:rPr>
        <w:t xml:space="preserve"> (Reliability Analysis - Cronbach’s Alpha)</w:t>
      </w:r>
    </w:p>
    <w:tbl>
      <w:tblPr>
        <w:tblStyle w:val="2"/>
        <w:bidiVisual/>
        <w:tblW w:w="0" w:type="auto"/>
        <w:tblLook w:val="04A0" w:firstRow="1" w:lastRow="0" w:firstColumn="1" w:lastColumn="0" w:noHBand="0" w:noVBand="1"/>
      </w:tblPr>
      <w:tblGrid>
        <w:gridCol w:w="3878"/>
        <w:gridCol w:w="1374"/>
        <w:gridCol w:w="3760"/>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عدد العناصر</w:t>
            </w:r>
          </w:p>
        </w:tc>
        <w:tc>
          <w:tcPr>
            <w:tcW w:w="376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كرونباخ ألفا</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5</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0.842</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0.869</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0.754</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4</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0.812</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الرضا العام عن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3</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0.925</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جميع المتغيرات معًا</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20</w:t>
            </w:r>
          </w:p>
        </w:tc>
        <w:tc>
          <w:tcPr>
            <w:tcW w:w="376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0.951</w:t>
            </w:r>
          </w:p>
        </w:tc>
      </w:tr>
    </w:tbl>
    <w:p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تشير جميع قيم كرونباخ ألفا إلى مستوى موثوقية مرتفع لجميع المتغيرات، حيث تجاوزت جميع القيم </w:t>
      </w:r>
      <w:r w:rsidRPr="00432C23">
        <w:rPr>
          <w:rFonts w:ascii="SimplifiedArabic-Bold" w:eastAsia="Calibri" w:hAnsi="SimplifiedArabic-Bold" w:cs="Simplified Arabic"/>
          <w:color w:val="222222"/>
          <w:sz w:val="28"/>
          <w:szCs w:val="28"/>
        </w:rPr>
        <w:t>0.7</w:t>
      </w:r>
      <w:r w:rsidRPr="00432C23">
        <w:rPr>
          <w:rFonts w:ascii="SimplifiedArabic-Bold" w:eastAsia="Calibri" w:hAnsi="SimplifiedArabic-Bold" w:cs="Simplified Arabic" w:hint="cs"/>
          <w:color w:val="222222"/>
          <w:sz w:val="28"/>
          <w:szCs w:val="28"/>
          <w:rtl/>
        </w:rPr>
        <w:t>، مما يعني أن بيانات الاستبيان تتمتع باتساق داخلي قوي</w:t>
      </w:r>
      <w:r w:rsidRPr="00432C23">
        <w:rPr>
          <w:rFonts w:ascii="SimplifiedArabic-Bold" w:eastAsia="Calibri" w:hAnsi="SimplifiedArabic-Bold" w:cs="Simplified Arabic"/>
          <w:color w:val="222222"/>
          <w:sz w:val="28"/>
          <w:szCs w:val="28"/>
        </w:rPr>
        <w:t>.</w:t>
      </w:r>
    </w:p>
    <w:p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الرضا العام عن التأمين الصحي حصل على أعلى قيمة لمعامل كرونباخ ألفا (0.925)، مما يدل على أن الأسئلة المتعلقة به متماسكة وتعكس نفس المفهوم بدقة</w:t>
      </w:r>
      <w:r w:rsidRPr="00432C23">
        <w:rPr>
          <w:rFonts w:ascii="SimplifiedArabic-Bold" w:eastAsia="Calibri" w:hAnsi="SimplifiedArabic-Bold" w:cs="Simplified Arabic"/>
          <w:color w:val="222222"/>
          <w:sz w:val="28"/>
          <w:szCs w:val="28"/>
        </w:rPr>
        <w:t>.</w:t>
      </w:r>
    </w:p>
    <w:p w:rsidR="00432C23" w:rsidRPr="00432C23" w:rsidRDefault="00432C23" w:rsidP="00954C80">
      <w:pPr>
        <w:numPr>
          <w:ilvl w:val="0"/>
          <w:numId w:val="29"/>
        </w:numPr>
        <w:bidi/>
        <w:spacing w:after="0"/>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حصل على أقل قيمة (0.754)، ولكنه لا يزال ضمن الحد المقبول، مما يشير إلى أن هناك تباينًا نسبيًا في إجابات المستجيبين حول هذا المحور</w:t>
      </w:r>
      <w:r w:rsidRPr="00432C23">
        <w:rPr>
          <w:rFonts w:ascii="SimplifiedArabic-Bold" w:eastAsia="Calibri" w:hAnsi="SimplifiedArabic-Bold" w:cs="Simplified Arabic"/>
          <w:color w:val="222222"/>
          <w:sz w:val="28"/>
          <w:szCs w:val="28"/>
        </w:rPr>
        <w:t>.</w:t>
      </w:r>
    </w:p>
    <w:p w:rsidR="00432C23" w:rsidRDefault="00432C23" w:rsidP="00954C80">
      <w:pPr>
        <w:numPr>
          <w:ilvl w:val="0"/>
          <w:numId w:val="29"/>
        </w:numPr>
        <w:bidi/>
        <w:spacing w:after="0"/>
        <w:ind w:left="1440"/>
        <w:rPr>
          <w:rFonts w:ascii="SimplifiedArabic-Bold" w:eastAsia="Calibri" w:hAnsi="SimplifiedArabic-Bold" w:cs="Simplified Arabic" w:hint="cs"/>
          <w:color w:val="222222"/>
          <w:sz w:val="28"/>
          <w:szCs w:val="28"/>
        </w:rPr>
      </w:pPr>
      <w:r w:rsidRPr="00432C23">
        <w:rPr>
          <w:rFonts w:ascii="SimplifiedArabic-Bold" w:eastAsia="Calibri" w:hAnsi="SimplifiedArabic-Bold" w:cs="Simplified Arabic" w:hint="cs"/>
          <w:color w:val="222222"/>
          <w:sz w:val="28"/>
          <w:szCs w:val="28"/>
          <w:rtl/>
        </w:rPr>
        <w:t>الموثوقية الإجمالية لكافة المتغيرات (0.951) تشير إلى أن الاستبيان كان متماسكًا وموثوقًا للغاية</w:t>
      </w:r>
      <w:r w:rsidRPr="00432C23">
        <w:rPr>
          <w:rFonts w:ascii="SimplifiedArabic-Bold" w:eastAsia="Calibri" w:hAnsi="SimplifiedArabic-Bold" w:cs="Simplified Arabic"/>
          <w:color w:val="222222"/>
          <w:sz w:val="28"/>
          <w:szCs w:val="28"/>
        </w:rPr>
        <w:t>.</w:t>
      </w:r>
    </w:p>
    <w:p w:rsidR="00475F5B" w:rsidRDefault="00475F5B" w:rsidP="00475F5B">
      <w:pPr>
        <w:bidi/>
        <w:spacing w:after="0"/>
        <w:rPr>
          <w:rFonts w:ascii="SimplifiedArabic-Bold" w:eastAsia="Calibri" w:hAnsi="SimplifiedArabic-Bold" w:cs="Simplified Arabic" w:hint="cs"/>
          <w:color w:val="222222"/>
          <w:sz w:val="28"/>
          <w:szCs w:val="28"/>
          <w:rtl/>
        </w:rPr>
      </w:pPr>
    </w:p>
    <w:p w:rsidR="00475F5B" w:rsidRDefault="00475F5B" w:rsidP="00475F5B">
      <w:pPr>
        <w:bidi/>
        <w:spacing w:after="0"/>
        <w:rPr>
          <w:rFonts w:ascii="SimplifiedArabic-Bold" w:eastAsia="Calibri" w:hAnsi="SimplifiedArabic-Bold" w:cs="Simplified Arabic" w:hint="cs"/>
          <w:color w:val="222222"/>
          <w:sz w:val="28"/>
          <w:szCs w:val="28"/>
          <w:rtl/>
        </w:rPr>
      </w:pPr>
    </w:p>
    <w:p w:rsidR="00475F5B" w:rsidRDefault="00475F5B" w:rsidP="00475F5B">
      <w:pPr>
        <w:bidi/>
        <w:spacing w:after="0"/>
        <w:rPr>
          <w:rFonts w:ascii="SimplifiedArabic-Bold" w:eastAsia="Calibri" w:hAnsi="SimplifiedArabic-Bold" w:cs="Simplified Arabic" w:hint="cs"/>
          <w:color w:val="222222"/>
          <w:sz w:val="28"/>
          <w:szCs w:val="28"/>
          <w:rtl/>
        </w:rPr>
      </w:pPr>
    </w:p>
    <w:p w:rsidR="00475F5B" w:rsidRDefault="00475F5B" w:rsidP="00475F5B">
      <w:pPr>
        <w:bidi/>
        <w:spacing w:after="0"/>
        <w:rPr>
          <w:rFonts w:ascii="SimplifiedArabic-Bold" w:eastAsia="Calibri" w:hAnsi="SimplifiedArabic-Bold" w:cs="Simplified Arabic" w:hint="cs"/>
          <w:color w:val="222222"/>
          <w:sz w:val="28"/>
          <w:szCs w:val="28"/>
          <w:rtl/>
        </w:rPr>
      </w:pPr>
    </w:p>
    <w:p w:rsidR="00475F5B" w:rsidRDefault="00475F5B" w:rsidP="00475F5B">
      <w:pPr>
        <w:bidi/>
        <w:spacing w:after="0"/>
        <w:rPr>
          <w:rFonts w:ascii="SimplifiedArabic-Bold" w:eastAsia="Calibri" w:hAnsi="SimplifiedArabic-Bold" w:cs="Simplified Arabic" w:hint="cs"/>
          <w:color w:val="222222"/>
          <w:sz w:val="28"/>
          <w:szCs w:val="28"/>
          <w:rtl/>
        </w:rPr>
      </w:pPr>
    </w:p>
    <w:p w:rsidR="00475F5B" w:rsidRPr="00954C80" w:rsidRDefault="00475F5B" w:rsidP="00475F5B">
      <w:pPr>
        <w:bidi/>
        <w:spacing w:after="0"/>
        <w:rPr>
          <w:rFonts w:ascii="SimplifiedArabic-Bold" w:eastAsia="Calibri" w:hAnsi="SimplifiedArabic-Bold" w:cs="Simplified Arabic"/>
          <w:color w:val="222222"/>
          <w:sz w:val="28"/>
          <w:szCs w:val="28"/>
        </w:rPr>
      </w:pPr>
    </w:p>
    <w:p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rPr>
        <w:lastRenderedPageBreak/>
        <w:t>جدول ( 4 .3)</w:t>
      </w:r>
      <w:r w:rsidRPr="00432C23">
        <w:rPr>
          <w:rFonts w:ascii="SimplifiedArabic-Bold" w:eastAsia="Calibri" w:hAnsi="SimplifiedArabic-Bold" w:cs="Simplified Arabic"/>
          <w:b/>
          <w:bCs/>
          <w:color w:val="17365D" w:themeColor="text2" w:themeShade="BF"/>
          <w:sz w:val="28"/>
          <w:szCs w:val="28"/>
        </w:rPr>
        <w:t xml:space="preserve"> </w:t>
      </w:r>
      <w:r w:rsidRPr="00432C23">
        <w:rPr>
          <w:rFonts w:ascii="SimplifiedArabic-Bold" w:eastAsia="Calibri" w:hAnsi="SimplifiedArabic-Bold" w:cs="Simplified Arabic" w:hint="cs"/>
          <w:b/>
          <w:bCs/>
          <w:color w:val="17365D" w:themeColor="text2" w:themeShade="BF"/>
          <w:sz w:val="28"/>
          <w:szCs w:val="28"/>
          <w:rtl/>
        </w:rPr>
        <w:t>الإحصائيات الوصفية</w:t>
      </w:r>
      <w:r w:rsidRPr="00432C23">
        <w:rPr>
          <w:rFonts w:ascii="SimplifiedArabic-Bold" w:eastAsia="Calibri" w:hAnsi="SimplifiedArabic-Bold" w:cs="Simplified Arabic"/>
          <w:b/>
          <w:bCs/>
          <w:color w:val="17365D" w:themeColor="text2" w:themeShade="BF"/>
          <w:sz w:val="28"/>
          <w:szCs w:val="28"/>
        </w:rPr>
        <w:t xml:space="preserve"> (Descriptive Statistics)</w:t>
      </w:r>
    </w:p>
    <w:tbl>
      <w:tblPr>
        <w:tblStyle w:val="2"/>
        <w:bidiVisual/>
        <w:tblW w:w="0" w:type="auto"/>
        <w:tblLook w:val="04A0" w:firstRow="1" w:lastRow="0" w:firstColumn="1" w:lastColumn="0" w:noHBand="0" w:noVBand="1"/>
      </w:tblPr>
      <w:tblGrid>
        <w:gridCol w:w="3473"/>
        <w:gridCol w:w="1314"/>
        <w:gridCol w:w="1631"/>
        <w:gridCol w:w="1810"/>
        <w:gridCol w:w="1348"/>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عدد العناصر</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الوزن النسبي</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4.10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0.85</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82.00%</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3.78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75.60%</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3.69</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73.80%</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4.20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0.92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84.00%</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المتوسط العام</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3.95</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1.03</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78.50%</w:t>
            </w:r>
          </w:p>
        </w:tc>
      </w:tr>
    </w:tbl>
    <w:p w:rsidR="00954C80" w:rsidRDefault="00954C80" w:rsidP="00432C23">
      <w:pPr>
        <w:bidi/>
        <w:spacing w:line="360" w:lineRule="auto"/>
        <w:rPr>
          <w:rFonts w:ascii="SimplifiedArabic-Bold" w:eastAsia="Calibri" w:hAnsi="SimplifiedArabic-Bold" w:cs="Simplified Arabic"/>
          <w:b/>
          <w:bCs/>
          <w:color w:val="222222"/>
          <w:sz w:val="28"/>
          <w:szCs w:val="28"/>
          <w:u w:val="single"/>
          <w:rtl/>
        </w:rPr>
      </w:pPr>
    </w:p>
    <w:p w:rsidR="00432C23" w:rsidRPr="00432C23" w:rsidRDefault="00432C23" w:rsidP="00954C80">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p>
    <w:p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سرعة الحصول على الخدمات الصحية حصلت على أعلى متوسط حسابي (4.20) مما يدل على أن المستفيدين راضون بشكل كبير عن سرعة توفير الخدمات الصحية عبر التأمين الصحي</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جودة الخدمات الصحية سجلت متوسطًا مرتفعًا (4.10)، مما يشير إلى أن معظم المشاركين يعتقدون أن التأمين الصحي يعزز جودة الرعاية الطبية المقدمة لهم</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رضا المرضى حقق متوسطًا أقل (3.78)، مما يشير إلى أن هناك بعض التباينات في مدى رضا المشتركين عن الخدمات المقدمة، وقد يكون ذلك مرتبطًا بتجاربهم الشخصية مع مقدمي الخدمة أو مدى توافر الخدمات المشمولة بالتأمين</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تقليل الفجوات في جودة الخدمات الصحية حصل على أدنى متوسط (3.69)، مما يعكس وجود تفاوت في مستوى الخدمات المقدمة بين الفئات المختلفة، أو بين التأمين الحكومي والخاص</w:t>
      </w:r>
      <w:r w:rsidRPr="00432C23">
        <w:rPr>
          <w:rFonts w:ascii="SimplifiedArabic-Bold" w:eastAsia="Calibri" w:hAnsi="SimplifiedArabic-Bold" w:cs="Simplified Arabic"/>
          <w:color w:val="222222"/>
          <w:sz w:val="28"/>
          <w:szCs w:val="28"/>
        </w:rPr>
        <w:t>.</w:t>
      </w:r>
    </w:p>
    <w:p w:rsidR="00954C80" w:rsidRPr="00BF5561" w:rsidRDefault="00432C23" w:rsidP="00BF5561">
      <w:pPr>
        <w:numPr>
          <w:ilvl w:val="0"/>
          <w:numId w:val="3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الانحراف المعياري كان الأعلى في رضا المرضى (1.12</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مما يشير إلى تباين واضح في آراء المشتركين، وقد يعكس ذلك اختلافات في تجربة الأفراد بناءً على نوع التأمين أو مزودي الخدمات الصحية</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rPr>
        <w:t>جدول ( 4 -3 ) تحليل التباين الأحادي</w:t>
      </w:r>
      <w:r w:rsidRPr="00432C23">
        <w:rPr>
          <w:rFonts w:ascii="SimplifiedArabic-Bold" w:eastAsia="Calibri" w:hAnsi="SimplifiedArabic-Bold" w:cs="Simplified Arabic"/>
          <w:b/>
          <w:bCs/>
          <w:color w:val="17365D" w:themeColor="text2" w:themeShade="BF"/>
          <w:sz w:val="28"/>
          <w:szCs w:val="28"/>
        </w:rPr>
        <w:t xml:space="preserve"> (ANOVA Analysis)</w:t>
      </w:r>
    </w:p>
    <w:tbl>
      <w:tblPr>
        <w:tblStyle w:val="2"/>
        <w:bidiVisual/>
        <w:tblW w:w="10846" w:type="dxa"/>
        <w:tblInd w:w="-734" w:type="dxa"/>
        <w:tblLook w:val="04A0" w:firstRow="1" w:lastRow="0" w:firstColumn="1" w:lastColumn="0" w:noHBand="0" w:noVBand="1"/>
      </w:tblPr>
      <w:tblGrid>
        <w:gridCol w:w="2010"/>
        <w:gridCol w:w="2645"/>
        <w:gridCol w:w="1258"/>
        <w:gridCol w:w="1104"/>
        <w:gridCol w:w="1252"/>
        <w:gridCol w:w="1126"/>
        <w:gridCol w:w="1451"/>
      </w:tblGrid>
      <w:tr w:rsidR="00432C23" w:rsidRPr="00432C23" w:rsidTr="00432C23">
        <w:tc>
          <w:tcPr>
            <w:tcW w:w="201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264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مجموع المربعات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درجات الحرية</w:t>
            </w:r>
            <w:r w:rsidRPr="00432C23">
              <w:rPr>
                <w:rFonts w:ascii="SimplifiedArabic-Bold" w:hAnsi="SimplifiedArabic-Bold" w:cs="Simplified Arabic"/>
                <w:color w:val="222222"/>
                <w:sz w:val="28"/>
                <w:szCs w:val="28"/>
              </w:rPr>
              <w:t xml:space="preserve"> (df)</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متوسط المربعات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قيمة</w:t>
            </w:r>
            <w:r w:rsidRPr="00432C23">
              <w:rPr>
                <w:rFonts w:ascii="SimplifiedArabic-Bold" w:hAnsi="SimplifiedArabic-Bold" w:cs="Simplified Arabic"/>
                <w:color w:val="222222"/>
                <w:sz w:val="28"/>
                <w:szCs w:val="28"/>
              </w:rPr>
              <w:t xml:space="preserve"> F</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الدلالة الإحصائية</w:t>
            </w:r>
            <w:r w:rsidRPr="00432C23">
              <w:rPr>
                <w:rFonts w:ascii="SimplifiedArabic-Bold" w:hAnsi="SimplifiedArabic-Bold" w:cs="Simplified Arabic"/>
                <w:color w:val="222222"/>
                <w:sz w:val="28"/>
                <w:szCs w:val="28"/>
              </w:rPr>
              <w:t xml:space="preserve"> (Sig.)</w:t>
            </w:r>
          </w:p>
        </w:tc>
      </w:tr>
      <w:tr w:rsidR="00432C23" w:rsidRPr="00432C23" w:rsidTr="00432C23">
        <w:tc>
          <w:tcPr>
            <w:tcW w:w="201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248.112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248.112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520.876</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rsidTr="00432C23">
        <w:tc>
          <w:tcPr>
            <w:tcW w:w="201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362.789</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362.789</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768.125</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rsidTr="00432C23">
        <w:tc>
          <w:tcPr>
            <w:tcW w:w="201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119.453</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119.453</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335.284</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r w:rsidR="00432C23" w:rsidRPr="00432C23" w:rsidTr="00432C23">
        <w:tc>
          <w:tcPr>
            <w:tcW w:w="2010"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استخدام التأمين الصحي</w:t>
            </w:r>
          </w:p>
        </w:tc>
        <w:tc>
          <w:tcPr>
            <w:tcW w:w="2645" w:type="dxa"/>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284.678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1</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284.678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508.678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rsidR="00432C23" w:rsidRPr="00432C23" w:rsidRDefault="00432C23" w:rsidP="00432C23">
      <w:pPr>
        <w:tabs>
          <w:tab w:val="left" w:pos="2432"/>
        </w:tabs>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جميع القيم الاحتمالية </w:t>
      </w:r>
      <w:r w:rsidRPr="00432C23">
        <w:rPr>
          <w:rFonts w:ascii="SimplifiedArabic-Bold" w:eastAsia="Calibri" w:hAnsi="SimplifiedArabic-Bold" w:cs="Simplified Arabic"/>
          <w:color w:val="222222"/>
          <w:sz w:val="28"/>
          <w:szCs w:val="28"/>
        </w:rPr>
        <w:t>(p &lt; 0.05)</w:t>
      </w:r>
      <w:r w:rsidRPr="00432C23">
        <w:rPr>
          <w:rFonts w:ascii="SimplifiedArabic-Bold" w:eastAsia="Calibri" w:hAnsi="SimplifiedArabic-Bold" w:cs="Simplified Arabic" w:hint="cs"/>
          <w:color w:val="222222"/>
          <w:sz w:val="28"/>
          <w:szCs w:val="28"/>
          <w:rtl/>
        </w:rPr>
        <w:t>، مما يشير إلى وجود تأثير إحصائي معنوي لاستخدام التأمين الصحي على جميع المتغيرات التابعة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التأثير الأكبر كان على رضا المرضى</w:t>
      </w:r>
      <w:r w:rsidRPr="00432C23">
        <w:rPr>
          <w:rFonts w:ascii="SimplifiedArabic-Bold" w:eastAsia="Calibri" w:hAnsi="SimplifiedArabic-Bold" w:cs="Simplified Arabic"/>
          <w:color w:val="222222"/>
          <w:sz w:val="28"/>
          <w:szCs w:val="28"/>
        </w:rPr>
        <w:t xml:space="preserve"> (F = 768.125)</w:t>
      </w:r>
      <w:r w:rsidRPr="00432C23">
        <w:rPr>
          <w:rFonts w:ascii="SimplifiedArabic-Bold" w:eastAsia="Calibri" w:hAnsi="SimplifiedArabic-Bold" w:cs="Simplified Arabic" w:hint="cs"/>
          <w:color w:val="222222"/>
          <w:sz w:val="28"/>
          <w:szCs w:val="28"/>
          <w:rtl/>
        </w:rPr>
        <w:t>، مما يدل على أن مستوى تغطية التأمين الصحي يلعب دورًا أساسيًا في رضا المشتركين عن الخدمات المقدمة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جودة الخدمات الصحية تأثرت بشكل كبير أيضًا</w:t>
      </w:r>
      <w:r w:rsidRPr="00432C23">
        <w:rPr>
          <w:rFonts w:ascii="SimplifiedArabic-Bold" w:eastAsia="Calibri" w:hAnsi="SimplifiedArabic-Bold" w:cs="Simplified Arabic"/>
          <w:color w:val="222222"/>
          <w:sz w:val="28"/>
          <w:szCs w:val="28"/>
        </w:rPr>
        <w:t xml:space="preserve"> (F = 520.876)</w:t>
      </w:r>
      <w:r w:rsidRPr="00432C23">
        <w:rPr>
          <w:rFonts w:ascii="SimplifiedArabic-Bold" w:eastAsia="Calibri" w:hAnsi="SimplifiedArabic-Bold" w:cs="Simplified Arabic" w:hint="cs"/>
          <w:color w:val="222222"/>
          <w:sz w:val="28"/>
          <w:szCs w:val="28"/>
          <w:rtl/>
        </w:rPr>
        <w:t>، مما يدل على أن التأمين الصحي يساهم في تحسين جودة الخدمات الطبية، مثل كفاءة الأطباء، توفر العلاجات، والبنية التحتية الصحية</w:t>
      </w:r>
      <w:r w:rsidRPr="00432C23">
        <w:rPr>
          <w:rFonts w:ascii="SimplifiedArabic-Bold" w:eastAsia="Calibri" w:hAnsi="SimplifiedArabic-Bold" w:cs="Simplified Arabic"/>
          <w:color w:val="222222"/>
          <w:sz w:val="28"/>
          <w:szCs w:val="28"/>
        </w:rPr>
        <w:t>.</w:t>
      </w:r>
    </w:p>
    <w:p w:rsidR="00432C23" w:rsidRPr="00954C80" w:rsidRDefault="00432C23" w:rsidP="00954C80">
      <w:pPr>
        <w:numPr>
          <w:ilvl w:val="0"/>
          <w:numId w:val="3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حصل على أدنى قيمة</w:t>
      </w:r>
      <w:r w:rsidRPr="00432C23">
        <w:rPr>
          <w:rFonts w:ascii="SimplifiedArabic-Bold" w:eastAsia="Calibri" w:hAnsi="SimplifiedArabic-Bold" w:cs="Simplified Arabic"/>
          <w:color w:val="222222"/>
          <w:sz w:val="28"/>
          <w:szCs w:val="28"/>
        </w:rPr>
        <w:t xml:space="preserve"> (F = 335.284)</w:t>
      </w:r>
      <w:r w:rsidRPr="00432C23">
        <w:rPr>
          <w:rFonts w:ascii="SimplifiedArabic-Bold" w:eastAsia="Calibri" w:hAnsi="SimplifiedArabic-Bold" w:cs="Simplified Arabic" w:hint="cs"/>
          <w:color w:val="222222"/>
          <w:sz w:val="28"/>
          <w:szCs w:val="28"/>
          <w:rtl/>
        </w:rPr>
        <w:t>، مما يعني أن التأمين الصحي وحده ليس كافيًا للقضاء على التفاوت في جودة الرعاية الصحية، حيث قد تتأثر الفجوات بعوامل أخرى مثل الموقع الجغرافي أو مستوى الخدمات في القطاعين العام والخاص</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jc w:val="center"/>
        <w:rPr>
          <w:rFonts w:ascii="SimplifiedArabic-Bold" w:eastAsia="Calibri" w:hAnsi="SimplifiedArabic-Bold" w:cs="Simplified Arabic"/>
          <w:b/>
          <w:bCs/>
          <w:color w:val="17365D" w:themeColor="text2" w:themeShade="BF"/>
          <w:sz w:val="28"/>
          <w:szCs w:val="28"/>
        </w:rPr>
      </w:pPr>
      <w:r w:rsidRPr="00432C23">
        <w:rPr>
          <w:rFonts w:ascii="SimplifiedArabic-Bold" w:eastAsia="Calibri" w:hAnsi="SimplifiedArabic-Bold" w:cs="Simplified Arabic" w:hint="cs"/>
          <w:b/>
          <w:bCs/>
          <w:color w:val="17365D" w:themeColor="text2" w:themeShade="BF"/>
          <w:sz w:val="28"/>
          <w:szCs w:val="28"/>
          <w:rtl/>
          <w:lang w:bidi="ar-EG"/>
        </w:rPr>
        <w:t xml:space="preserve">جدول ( 4- 4 ) </w:t>
      </w:r>
      <w:r w:rsidRPr="00432C23">
        <w:rPr>
          <w:rFonts w:ascii="SimplifiedArabic-Bold" w:eastAsia="Calibri" w:hAnsi="SimplifiedArabic-Bold" w:cs="Simplified Arabic" w:hint="cs"/>
          <w:b/>
          <w:bCs/>
          <w:color w:val="17365D" w:themeColor="text2" w:themeShade="BF"/>
          <w:sz w:val="28"/>
          <w:szCs w:val="28"/>
          <w:rtl/>
        </w:rPr>
        <w:t>تحليل الارتباط</w:t>
      </w:r>
      <w:r w:rsidRPr="00432C23">
        <w:rPr>
          <w:rFonts w:ascii="SimplifiedArabic-Bold" w:eastAsia="Calibri" w:hAnsi="SimplifiedArabic-Bold" w:cs="Simplified Arabic"/>
          <w:b/>
          <w:bCs/>
          <w:color w:val="17365D" w:themeColor="text2" w:themeShade="BF"/>
          <w:sz w:val="28"/>
          <w:szCs w:val="28"/>
        </w:rPr>
        <w:t xml:space="preserve"> (Correlation Analysis)</w:t>
      </w:r>
    </w:p>
    <w:tbl>
      <w:tblPr>
        <w:tblStyle w:val="2"/>
        <w:bidiVisual/>
        <w:tblW w:w="0" w:type="auto"/>
        <w:tblLook w:val="04A0" w:firstRow="1" w:lastRow="0" w:firstColumn="1" w:lastColumn="0" w:noHBand="0" w:noVBand="1"/>
      </w:tblPr>
      <w:tblGrid>
        <w:gridCol w:w="1739"/>
        <w:gridCol w:w="1644"/>
        <w:gridCol w:w="1264"/>
        <w:gridCol w:w="2518"/>
        <w:gridCol w:w="2411"/>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المتغيرات</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سرعة الحصول على الخدمات الصحية</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hint="cs"/>
                <w:b/>
                <w:bCs/>
                <w:color w:val="222222"/>
                <w:sz w:val="28"/>
                <w:szCs w:val="28"/>
                <w:rtl/>
              </w:rPr>
              <w:t>استخدام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0.625</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0.612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0.510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b/>
                <w:bCs/>
                <w:color w:val="222222"/>
                <w:sz w:val="28"/>
                <w:szCs w:val="28"/>
              </w:rPr>
            </w:pPr>
            <w:r w:rsidRPr="00432C23">
              <w:rPr>
                <w:rFonts w:ascii="SimplifiedArabic-Bold" w:hAnsi="SimplifiedArabic-Bold" w:cs="Simplified Arabic"/>
                <w:b/>
                <w:bCs/>
                <w:color w:val="222222"/>
                <w:sz w:val="28"/>
                <w:szCs w:val="28"/>
              </w:rPr>
              <w:t>0.558</w:t>
            </w:r>
          </w:p>
        </w:tc>
      </w:tr>
    </w:tbl>
    <w:p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هناك علاقة ارتباط قوية بين استخدام التأمين الصحي وجودة الخدمات الصحية</w:t>
      </w:r>
      <w:r w:rsidRPr="00432C23">
        <w:rPr>
          <w:rFonts w:ascii="SimplifiedArabic-Bold" w:eastAsia="Calibri" w:hAnsi="SimplifiedArabic-Bold" w:cs="Simplified Arabic"/>
          <w:color w:val="222222"/>
          <w:sz w:val="28"/>
          <w:szCs w:val="28"/>
        </w:rPr>
        <w:t xml:space="preserve"> (r = 0.625)</w:t>
      </w:r>
      <w:r w:rsidRPr="00432C23">
        <w:rPr>
          <w:rFonts w:ascii="SimplifiedArabic-Bold" w:eastAsia="Calibri" w:hAnsi="SimplifiedArabic-Bold" w:cs="Simplified Arabic" w:hint="cs"/>
          <w:color w:val="222222"/>
          <w:sz w:val="28"/>
          <w:szCs w:val="28"/>
          <w:rtl/>
        </w:rPr>
        <w:t>، مما يعني أن المشاركين الذين يستخدمون التأمين الصحي يجدون جودة الخدمات أعلى مقارنة بغيرهم</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رضا المرضى مرتبط بشكل وثيق باستخدام التأمين الصحي</w:t>
      </w:r>
      <w:r w:rsidRPr="00432C23">
        <w:rPr>
          <w:rFonts w:ascii="SimplifiedArabic-Bold" w:eastAsia="Calibri" w:hAnsi="SimplifiedArabic-Bold" w:cs="Simplified Arabic"/>
          <w:color w:val="222222"/>
          <w:sz w:val="28"/>
          <w:szCs w:val="28"/>
        </w:rPr>
        <w:t xml:space="preserve"> (r = 0.612)</w:t>
      </w:r>
      <w:r w:rsidRPr="00432C23">
        <w:rPr>
          <w:rFonts w:ascii="SimplifiedArabic-Bold" w:eastAsia="Calibri" w:hAnsi="SimplifiedArabic-Bold" w:cs="Simplified Arabic" w:hint="cs"/>
          <w:color w:val="222222"/>
          <w:sz w:val="28"/>
          <w:szCs w:val="28"/>
          <w:rtl/>
        </w:rPr>
        <w:t>، مما يشير إلى أن مدى استفادة الشخص من التأمين الصحي يؤثر بشكل مباشر على مستوى رضاه عن النظام الصحي</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تقليل الفجوات في جودة الخدمات الصحية أظهر ارتباطًا أضعف</w:t>
      </w:r>
      <w:r w:rsidRPr="00432C23">
        <w:rPr>
          <w:rFonts w:ascii="SimplifiedArabic-Bold" w:eastAsia="Calibri" w:hAnsi="SimplifiedArabic-Bold" w:cs="Simplified Arabic"/>
          <w:color w:val="222222"/>
          <w:sz w:val="28"/>
          <w:szCs w:val="28"/>
        </w:rPr>
        <w:t xml:space="preserve"> (r = 0.510)</w:t>
      </w:r>
      <w:r w:rsidRPr="00432C23">
        <w:rPr>
          <w:rFonts w:ascii="SimplifiedArabic-Bold" w:eastAsia="Calibri" w:hAnsi="SimplifiedArabic-Bold" w:cs="Simplified Arabic" w:hint="cs"/>
          <w:color w:val="222222"/>
          <w:sz w:val="28"/>
          <w:szCs w:val="28"/>
          <w:rtl/>
        </w:rPr>
        <w:t>، مما يعني أن التأمين الصحي يساعد إلى حد ما في تقليل الفجوات، ولكن لا يزال هناك تحديات في تحقيق العدالة في توزيع الخدمات الصحية بين الفئات المختلفة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2"/>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العلاقة بين سرعة الحصول على الخدمات الصحية واستخدام التأمين الصحي كانت معتدلة</w:t>
      </w:r>
      <w:r w:rsidRPr="00432C23">
        <w:rPr>
          <w:rFonts w:ascii="SimplifiedArabic-Bold" w:eastAsia="Calibri" w:hAnsi="SimplifiedArabic-Bold" w:cs="Simplified Arabic"/>
          <w:color w:val="222222"/>
          <w:sz w:val="28"/>
          <w:szCs w:val="28"/>
        </w:rPr>
        <w:t xml:space="preserve"> (r = 0.558)</w:t>
      </w:r>
      <w:r w:rsidRPr="00432C23">
        <w:rPr>
          <w:rFonts w:ascii="SimplifiedArabic-Bold" w:eastAsia="Calibri" w:hAnsi="SimplifiedArabic-Bold" w:cs="Simplified Arabic" w:hint="cs"/>
          <w:color w:val="222222"/>
          <w:sz w:val="28"/>
          <w:szCs w:val="28"/>
          <w:rtl/>
        </w:rPr>
        <w:t>، مما يدل على أن المشتركين يشعرون بميزة سرعة الحصول على الخدمات مقارنة بغير المؤمن عليهم، ولكن قد لا تكون هذه السرعة مضمونة في جميع الحالات</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6" w:name="_Toc192806175"/>
      <w:r w:rsidRPr="00432C23">
        <w:rPr>
          <w:rFonts w:ascii="SimplifiedArabic-Bold" w:eastAsia="Calibri" w:hAnsi="SimplifiedArabic-Bold" w:cs="Simplified Arabic" w:hint="cs"/>
          <w:b/>
          <w:bCs/>
          <w:color w:val="17365D" w:themeColor="text2" w:themeShade="BF"/>
          <w:sz w:val="28"/>
          <w:szCs w:val="28"/>
          <w:rtl/>
        </w:rPr>
        <w:t xml:space="preserve">4 .3 </w:t>
      </w:r>
      <w:r w:rsidRPr="00432C23">
        <w:rPr>
          <w:rFonts w:ascii="SimplifiedArabic-Bold" w:eastAsia="Calibri" w:hAnsi="SimplifiedArabic-Bold" w:cs="Simplified Arabic"/>
          <w:b/>
          <w:bCs/>
          <w:color w:val="17365D" w:themeColor="text2" w:themeShade="BF"/>
          <w:sz w:val="28"/>
          <w:szCs w:val="28"/>
        </w:rPr>
        <w:t xml:space="preserve"> </w:t>
      </w:r>
      <w:r w:rsidRPr="00432C23">
        <w:rPr>
          <w:rFonts w:ascii="SimplifiedArabic-Bold" w:eastAsia="Calibri" w:hAnsi="SimplifiedArabic-Bold" w:cs="Simplified Arabic" w:hint="cs"/>
          <w:b/>
          <w:bCs/>
          <w:color w:val="17365D" w:themeColor="text2" w:themeShade="BF"/>
          <w:sz w:val="28"/>
          <w:szCs w:val="28"/>
          <w:rtl/>
        </w:rPr>
        <w:t>اختبار الفرضيات</w:t>
      </w:r>
      <w:bookmarkEnd w:id="56"/>
    </w:p>
    <w:p w:rsidR="00BF5561" w:rsidRPr="00432C23" w:rsidRDefault="00432C23" w:rsidP="00475F5B">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يهدف هذا القسم إلى اختبار الفرضيات البحثية باستخدام الأساليب الإحصائية المناسبة، حيث تم استخدام تحليل الانحدار البسيط لاختبار تأثير نظام التأمين الصحي على جودة الخدمات الصحية في المملكة العربية السعودية، إضافة إلى اختبار الفرضيات الفرعية المتعلقة بتأثير التأمين الصحي على رضا المرضى، تقليل </w:t>
      </w:r>
      <w:r w:rsidRPr="00432C23">
        <w:rPr>
          <w:rFonts w:ascii="SimplifiedArabic-Bold" w:eastAsia="Calibri" w:hAnsi="SimplifiedArabic-Bold" w:cs="Simplified Arabic" w:hint="cs"/>
          <w:color w:val="222222"/>
          <w:sz w:val="28"/>
          <w:szCs w:val="28"/>
          <w:rtl/>
        </w:rPr>
        <w:lastRenderedPageBreak/>
        <w:t>الفجوات في جودة الخدمات الصحية، سرعة الحصول على الخدمات، والاستفادة من التكنولوجيا الطبية الحديثة</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tl/>
        </w:rPr>
      </w:pPr>
      <w:bookmarkStart w:id="57" w:name="_Toc192806176"/>
      <w:r w:rsidRPr="00432C23">
        <w:rPr>
          <w:rFonts w:ascii="SimplifiedArabic-Bold" w:eastAsia="Calibri" w:hAnsi="SimplifiedArabic-Bold" w:cs="Simplified Arabic" w:hint="cs"/>
          <w:b/>
          <w:bCs/>
          <w:color w:val="17365D" w:themeColor="text2" w:themeShade="BF"/>
          <w:sz w:val="28"/>
          <w:szCs w:val="28"/>
          <w:rtl/>
        </w:rPr>
        <w:t>4. 3. 1اختبار الفرضية الرئيسية</w:t>
      </w:r>
      <w:bookmarkEnd w:id="57"/>
    </w:p>
    <w:p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الفرضية الرئيسية</w:t>
      </w:r>
      <w:r w:rsidRPr="00432C23">
        <w:rPr>
          <w:rFonts w:ascii="SimplifiedArabic-Bold" w:eastAsia="Calibri" w:hAnsi="SimplifiedArabic-Bold" w:cs="Simplified Arabic"/>
          <w:b/>
          <w:bCs/>
          <w:color w:val="222222"/>
          <w:sz w:val="28"/>
          <w:szCs w:val="28"/>
          <w:u w:val="single"/>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lang w:bidi="ar-EG"/>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توجد علاقة معنوية ذات دلالة إحصائية عند مستوى دلالة</w:t>
      </w:r>
      <w:r w:rsidRPr="00432C23">
        <w:rPr>
          <w:rFonts w:ascii="SimplifiedArabic-Bold" w:eastAsia="Calibri" w:hAnsi="SimplifiedArabic-Bold" w:cs="Simplified Arabic"/>
          <w:color w:val="222222"/>
          <w:sz w:val="28"/>
          <w:szCs w:val="28"/>
        </w:rPr>
        <w:t xml:space="preserve"> α≤0.05 </w:t>
      </w:r>
      <w:r w:rsidRPr="00432C23">
        <w:rPr>
          <w:rFonts w:ascii="SimplifiedArabic-Bold" w:eastAsia="Calibri" w:hAnsi="SimplifiedArabic-Bold" w:cs="Simplified Arabic" w:hint="cs"/>
          <w:color w:val="222222"/>
          <w:sz w:val="28"/>
          <w:szCs w:val="28"/>
          <w:rtl/>
        </w:rPr>
        <w:t>بين نظام التأمين الصحي وجودة خدمات الصحة في المملكة العربية السعودية</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t>تم استخدام تحليل الانحدار البسيط لاختبار هذه الفرضية، وكانت النتائج كما يلي</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2245"/>
        <w:gridCol w:w="1511"/>
        <w:gridCol w:w="706"/>
        <w:gridCol w:w="846"/>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0.648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9.12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rsidR="00432C23" w:rsidRPr="00432C23" w:rsidRDefault="00432C23" w:rsidP="00432C23">
      <w:pPr>
        <w:bidi/>
        <w:spacing w:line="360" w:lineRule="auto"/>
        <w:rPr>
          <w:rFonts w:ascii="SimplifiedArabic-Bold" w:eastAsia="Calibri" w:hAnsi="SimplifiedArabic-Bold" w:cs="Simplified Arabic"/>
          <w:b/>
          <w:bCs/>
          <w:color w:val="222222"/>
          <w:sz w:val="28"/>
          <w:szCs w:val="28"/>
          <w:u w:val="single"/>
        </w:rPr>
      </w:pPr>
      <w:r w:rsidRPr="00432C23">
        <w:rPr>
          <w:rFonts w:ascii="SimplifiedArabic-Bold" w:eastAsia="Calibri" w:hAnsi="SimplifiedArabic-Bold" w:cs="Simplified Arabic" w:hint="cs"/>
          <w:b/>
          <w:bCs/>
          <w:color w:val="222222"/>
          <w:sz w:val="28"/>
          <w:szCs w:val="28"/>
          <w:u w:val="single"/>
          <w:rtl/>
        </w:rPr>
        <w:t>تحليل النتائج</w:t>
      </w:r>
      <w:r w:rsidRPr="00432C23">
        <w:rPr>
          <w:rFonts w:ascii="SimplifiedArabic-Bold" w:eastAsia="Calibri" w:hAnsi="SimplifiedArabic-Bold" w:cs="Simplified Arabic"/>
          <w:b/>
          <w:bCs/>
          <w:color w:val="222222"/>
          <w:sz w:val="28"/>
          <w:szCs w:val="28"/>
          <w:u w:val="single"/>
        </w:rPr>
        <w:t>:</w:t>
      </w:r>
    </w:p>
    <w:p w:rsidR="00432C23" w:rsidRPr="00432C23" w:rsidRDefault="00432C23" w:rsidP="00432C23">
      <w:pPr>
        <w:numPr>
          <w:ilvl w:val="0"/>
          <w:numId w:val="33"/>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تشير النتيجة إلى أن هناك علاقة معنوية ذات دلالة إحصائية بين نظام التأمين الصحي وجودة الخدمات الصحية</w:t>
      </w:r>
      <w:r w:rsidRPr="00432C23">
        <w:rPr>
          <w:rFonts w:ascii="SimplifiedArabic-Bold" w:eastAsia="Calibri" w:hAnsi="SimplifiedArabic-Bold" w:cs="Simplified Arabic"/>
          <w:color w:val="222222"/>
          <w:sz w:val="28"/>
          <w:szCs w:val="28"/>
        </w:rPr>
        <w:t xml:space="preserve"> (p&lt;0.05</w:t>
      </w:r>
      <w:r w:rsidRPr="00432C23">
        <w:rPr>
          <w:rFonts w:ascii="SimplifiedArabic-Bold" w:eastAsia="Calibri" w:hAnsi="SimplifiedArabic-Bold" w:cs="Simplified Arabic" w:hint="cs"/>
          <w:color w:val="222222"/>
          <w:sz w:val="28"/>
          <w:szCs w:val="28"/>
          <w:rtl/>
        </w:rPr>
        <w:t xml:space="preserve"> </w:t>
      </w:r>
    </w:p>
    <w:p w:rsidR="00432C23" w:rsidRPr="00432C23" w:rsidRDefault="00432C23" w:rsidP="00432C23">
      <w:pPr>
        <w:numPr>
          <w:ilvl w:val="0"/>
          <w:numId w:val="33"/>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قيمة معامل بيتا (0.648</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تعني أن التأمين الصحي يساهم بشكل كبير في تحسين جودة الخدمات الصحية</w:t>
      </w:r>
      <w:r w:rsidRPr="00432C23">
        <w:rPr>
          <w:rFonts w:ascii="SimplifiedArabic-Bold" w:eastAsia="Calibri" w:hAnsi="SimplifiedArabic-Bold" w:cs="Simplified Arabic"/>
          <w:color w:val="222222"/>
          <w:sz w:val="28"/>
          <w:szCs w:val="28"/>
        </w:rPr>
        <w:t>.</w:t>
      </w:r>
    </w:p>
    <w:p w:rsidR="00432C23" w:rsidRDefault="00432C23" w:rsidP="00954C80">
      <w:pPr>
        <w:numPr>
          <w:ilvl w:val="0"/>
          <w:numId w:val="33"/>
        </w:numPr>
        <w:bidi/>
        <w:spacing w:line="360" w:lineRule="auto"/>
        <w:ind w:left="1440"/>
        <w:rPr>
          <w:rFonts w:ascii="SimplifiedArabic-Bold" w:eastAsia="Calibri" w:hAnsi="SimplifiedArabic-Bold" w:cs="Simplified Arabic" w:hint="cs"/>
          <w:color w:val="222222"/>
          <w:sz w:val="28"/>
          <w:szCs w:val="28"/>
        </w:rPr>
      </w:pPr>
      <w:r w:rsidRPr="00432C23">
        <w:rPr>
          <w:rFonts w:ascii="SimplifiedArabic-Bold" w:eastAsia="Calibri" w:hAnsi="SimplifiedArabic-Bold" w:cs="Simplified Arabic" w:hint="cs"/>
          <w:color w:val="222222"/>
          <w:sz w:val="28"/>
          <w:szCs w:val="28"/>
          <w:rtl/>
        </w:rPr>
        <w:t xml:space="preserve">قيمة </w:t>
      </w:r>
      <w:r w:rsidRPr="00432C23">
        <w:rPr>
          <w:rFonts w:ascii="SimplifiedArabic-Bold" w:eastAsia="Calibri" w:hAnsi="SimplifiedArabic-Bold" w:cs="Simplified Arabic"/>
          <w:color w:val="222222"/>
          <w:sz w:val="28"/>
          <w:szCs w:val="28"/>
        </w:rPr>
        <w:t xml:space="preserve">T (9.12) </w:t>
      </w:r>
      <w:r w:rsidRPr="00432C23">
        <w:rPr>
          <w:rFonts w:ascii="SimplifiedArabic-Bold" w:eastAsia="Calibri" w:hAnsi="SimplifiedArabic-Bold" w:cs="Simplified Arabic" w:hint="cs"/>
          <w:color w:val="222222"/>
          <w:sz w:val="28"/>
          <w:szCs w:val="28"/>
          <w:rtl/>
        </w:rPr>
        <w:t>مرتفعة، مما يعزز قوة العلاقة الإحصائية بين المتغيرين</w:t>
      </w:r>
      <w:r w:rsidRPr="00432C23">
        <w:rPr>
          <w:rFonts w:ascii="SimplifiedArabic-Bold" w:eastAsia="Calibri" w:hAnsi="SimplifiedArabic-Bold" w:cs="Simplified Arabic"/>
          <w:color w:val="222222"/>
          <w:sz w:val="28"/>
          <w:szCs w:val="28"/>
        </w:rPr>
        <w:t>.</w:t>
      </w:r>
    </w:p>
    <w:p w:rsidR="00BF5561" w:rsidRPr="00954C80" w:rsidRDefault="00BF5561" w:rsidP="00BF5561">
      <w:pPr>
        <w:bidi/>
        <w:spacing w:line="360" w:lineRule="auto"/>
        <w:rPr>
          <w:rFonts w:ascii="SimplifiedArabic-Bold" w:eastAsia="Calibri" w:hAnsi="SimplifiedArabic-Bold" w:cs="Simplified Arabic"/>
          <w:color w:val="222222"/>
          <w:sz w:val="28"/>
          <w:szCs w:val="28"/>
          <w:rtl/>
        </w:rPr>
      </w:pPr>
    </w:p>
    <w:p w:rsidR="00432C23" w:rsidRPr="00432C23" w:rsidRDefault="00432C23" w:rsidP="00BF5561">
      <w:pPr>
        <w:bidi/>
        <w:spacing w:line="360" w:lineRule="auto"/>
        <w:outlineLvl w:val="0"/>
        <w:rPr>
          <w:rFonts w:ascii="SimplifiedArabic-Bold" w:eastAsia="Calibri" w:hAnsi="SimplifiedArabic-Bold" w:cs="Simplified Arabic"/>
          <w:b/>
          <w:bCs/>
          <w:color w:val="222222"/>
          <w:sz w:val="28"/>
          <w:szCs w:val="28"/>
        </w:rPr>
      </w:pPr>
      <w:bookmarkStart w:id="58" w:name="_Toc192806177"/>
      <w:r w:rsidRPr="00432C23">
        <w:rPr>
          <w:rFonts w:ascii="SimplifiedArabic-Bold" w:eastAsia="Calibri" w:hAnsi="SimplifiedArabic-Bold" w:cs="Simplified Arabic" w:hint="cs"/>
          <w:b/>
          <w:bCs/>
          <w:color w:val="222222"/>
          <w:sz w:val="28"/>
          <w:szCs w:val="28"/>
          <w:rtl/>
        </w:rPr>
        <w:lastRenderedPageBreak/>
        <w:t>4 . 3 .2 اختبار الفرضيات الفرعية</w:t>
      </w:r>
      <w:bookmarkEnd w:id="58"/>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الأولى</w:t>
      </w:r>
    </w:p>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عند مستوى </w:t>
      </w:r>
      <w:r w:rsidRPr="00432C23">
        <w:rPr>
          <w:rFonts w:ascii="SimplifiedArabic-Bold" w:eastAsia="Calibri" w:hAnsi="SimplifiedArabic-Bold" w:cs="Simplified Arabic"/>
          <w:color w:val="222222"/>
          <w:sz w:val="28"/>
          <w:szCs w:val="28"/>
        </w:rPr>
        <w:t xml:space="preserve">α≤0.05\alpha \leq 0.05α≤0.05 </w:t>
      </w:r>
      <w:r w:rsidRPr="00432C23">
        <w:rPr>
          <w:rFonts w:ascii="SimplifiedArabic-Bold" w:eastAsia="Calibri" w:hAnsi="SimplifiedArabic-Bold" w:cs="Simplified Arabic" w:hint="cs"/>
          <w:color w:val="222222"/>
          <w:sz w:val="28"/>
          <w:szCs w:val="28"/>
          <w:rtl/>
        </w:rPr>
        <w:t>بين التأمين الصحي ورضا المرضى عن جودة الخدمات الصحية المقدمة لهم</w:t>
      </w:r>
      <w:r w:rsidRPr="00432C23">
        <w:rPr>
          <w:rFonts w:ascii="SimplifiedArabic-Bold" w:eastAsia="Calibri" w:hAnsi="SimplifiedArabic-Bold" w:cs="Simplified Arabic"/>
          <w:color w:val="222222"/>
          <w:sz w:val="28"/>
          <w:szCs w:val="28"/>
        </w:rPr>
        <w:t>."</w:t>
      </w:r>
    </w:p>
    <w:tbl>
      <w:tblPr>
        <w:tblStyle w:val="2"/>
        <w:bidiVisual/>
        <w:tblW w:w="0" w:type="dxa"/>
        <w:tblLook w:val="04A0" w:firstRow="1" w:lastRow="0" w:firstColumn="1" w:lastColumn="0" w:noHBand="0" w:noVBand="1"/>
      </w:tblPr>
      <w:tblGrid>
        <w:gridCol w:w="2025"/>
        <w:gridCol w:w="1508"/>
        <w:gridCol w:w="1511"/>
        <w:gridCol w:w="706"/>
        <w:gridCol w:w="846"/>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رضا المرضى</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0.612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8.92</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u w:val="single"/>
          <w:rtl/>
        </w:rPr>
        <w:t>تحليل النتائج</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تشير النتيجة إلى أن هناك تأثيرًا معنويًا قويًا للتأمين الصحي على رضا المرضى</w:t>
      </w:r>
      <w:r w:rsidRPr="00432C23">
        <w:rPr>
          <w:rFonts w:ascii="SimplifiedArabic-Bold" w:eastAsia="Calibri" w:hAnsi="SimplifiedArabic-Bold" w:cs="Simplified Arabic"/>
          <w:color w:val="222222"/>
          <w:sz w:val="28"/>
          <w:szCs w:val="28"/>
        </w:rPr>
        <w:t xml:space="preserve"> p&lt;0.05</w:t>
      </w:r>
    </w:p>
    <w:p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قيمة معامل بيتا (0.612) و</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تعني أن مستوى رضا المرضى يتحسن بشكل ملحوظ عند توفر التأمين الصحي</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الثانية</w:t>
      </w:r>
    </w:p>
    <w:p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توجد علاقة معنوية ذات دلالة إحصائية عند مستوى</w:t>
      </w:r>
      <w:r w:rsidRPr="00432C23">
        <w:rPr>
          <w:rFonts w:ascii="SimplifiedArabic-Bold" w:eastAsia="Calibri" w:hAnsi="SimplifiedArabic-Bold" w:cs="Simplified Arabic"/>
          <w:color w:val="222222"/>
          <w:sz w:val="28"/>
          <w:szCs w:val="28"/>
        </w:rPr>
        <w:t xml:space="preserve"> p&lt;0.05</w:t>
      </w:r>
      <w:r w:rsidRPr="00432C23">
        <w:rPr>
          <w:rFonts w:ascii="SimplifiedArabic-Bold" w:eastAsia="Calibri" w:hAnsi="SimplifiedArabic-Bold" w:cs="Simplified Arabic" w:hint="cs"/>
          <w:color w:val="222222"/>
          <w:sz w:val="28"/>
          <w:szCs w:val="28"/>
          <w:rtl/>
          <w:lang w:bidi="ar-EG"/>
        </w:rPr>
        <w:t xml:space="preserve"> و</w:t>
      </w:r>
      <w:r w:rsidRPr="00432C23">
        <w:rPr>
          <w:rFonts w:ascii="SimplifiedArabic-Bold" w:eastAsia="Calibri" w:hAnsi="SimplifiedArabic-Bold" w:cs="Simplified Arabic" w:hint="cs"/>
          <w:color w:val="222222"/>
          <w:sz w:val="28"/>
          <w:szCs w:val="28"/>
          <w:rtl/>
        </w:rPr>
        <w:t>التأمين الصحي وتقليل الفجوات في جودة الخدمات الصحية</w:t>
      </w:r>
      <w:r w:rsidRPr="00432C23">
        <w:rPr>
          <w:rFonts w:ascii="SimplifiedArabic-Bold" w:eastAsia="Calibri" w:hAnsi="SimplifiedArabic-Bold" w:cs="Simplified Arabic"/>
          <w:color w:val="222222"/>
          <w:sz w:val="28"/>
          <w:szCs w:val="28"/>
        </w:rPr>
        <w:t>."</w:t>
      </w:r>
    </w:p>
    <w:tbl>
      <w:tblPr>
        <w:tblStyle w:val="2"/>
        <w:bidiVisual/>
        <w:tblW w:w="0" w:type="dxa"/>
        <w:tblLook w:val="04A0" w:firstRow="1" w:lastRow="0" w:firstColumn="1" w:lastColumn="0" w:noHBand="0" w:noVBand="1"/>
      </w:tblPr>
      <w:tblGrid>
        <w:gridCol w:w="2025"/>
        <w:gridCol w:w="3878"/>
        <w:gridCol w:w="1511"/>
        <w:gridCol w:w="706"/>
        <w:gridCol w:w="846"/>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تقليل الفجوات في جودة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0.510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7.45</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0.002</w:t>
            </w:r>
          </w:p>
        </w:tc>
      </w:tr>
    </w:tbl>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u w:val="single"/>
          <w:rtl/>
        </w:rPr>
        <w:lastRenderedPageBreak/>
        <w:t>تحليل النتائج</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5"/>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تشير النتائج إلى وجود علاقة معنوية بين التأمين الصحي وتقليل الفجوات في جودة الخدمات الصحية، ولكنها أقل تأثيرًا من الفرضيات السابقة</w:t>
      </w:r>
      <w:r w:rsidRPr="00432C23">
        <w:rPr>
          <w:rFonts w:ascii="SimplifiedArabic-Bold" w:eastAsia="Calibri" w:hAnsi="SimplifiedArabic-Bold" w:cs="Simplified Arabic"/>
          <w:color w:val="222222"/>
          <w:sz w:val="28"/>
          <w:szCs w:val="28"/>
        </w:rPr>
        <w:t>.</w:t>
      </w:r>
    </w:p>
    <w:p w:rsidR="00954C80" w:rsidRPr="00BF5561" w:rsidRDefault="00432C23" w:rsidP="00BF5561">
      <w:pPr>
        <w:numPr>
          <w:ilvl w:val="0"/>
          <w:numId w:val="35"/>
        </w:numPr>
        <w:bidi/>
        <w:spacing w:line="360" w:lineRule="auto"/>
        <w:ind w:left="1440"/>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t xml:space="preserve">قيمة معامل بيتا (0.510)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تدل على أن التأمين الصحي يساعد في تحسين العدالة في توزيع الخدمات الصحية، لكنه لا يقضي على الفجوات تمامًا</w:t>
      </w:r>
      <w:r w:rsidRPr="00432C23">
        <w:rPr>
          <w:rFonts w:ascii="SimplifiedArabic-Bold" w:eastAsia="Calibri" w:hAnsi="SimplifiedArabic-Bold" w:cs="Simplified Arabic"/>
          <w:color w:val="222222"/>
          <w:sz w:val="28"/>
          <w:szCs w:val="28"/>
        </w:rPr>
        <w:t>.</w:t>
      </w:r>
    </w:p>
    <w:p w:rsidR="00432C23" w:rsidRPr="00432C23" w:rsidRDefault="00432C23" w:rsidP="00954C80">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اختبار الفرضية الفرعية الثالثة</w:t>
      </w:r>
    </w:p>
    <w:p w:rsidR="00432C23" w:rsidRPr="00432C23" w:rsidRDefault="00432C23" w:rsidP="00432C23">
      <w:pPr>
        <w:numPr>
          <w:ilvl w:val="0"/>
          <w:numId w:val="34"/>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w:t>
      </w:r>
      <w:r w:rsidRPr="00432C23">
        <w:rPr>
          <w:rFonts w:ascii="SimplifiedArabic-Bold" w:eastAsia="Calibri" w:hAnsi="SimplifiedArabic-Bold" w:cs="Simplified Arabic"/>
          <w:color w:val="222222"/>
          <w:sz w:val="28"/>
          <w:szCs w:val="28"/>
        </w:rPr>
        <w:t>p&lt;0.05</w:t>
      </w:r>
      <w:r w:rsidRPr="00432C23">
        <w:rPr>
          <w:rFonts w:ascii="SimplifiedArabic-Bold" w:eastAsia="Calibri" w:hAnsi="SimplifiedArabic-Bold" w:cs="Simplified Arabic" w:hint="cs"/>
          <w:color w:val="222222"/>
          <w:sz w:val="28"/>
          <w:szCs w:val="28"/>
          <w:rtl/>
          <w:lang w:bidi="ar-EG"/>
        </w:rPr>
        <w:t xml:space="preserve"> </w:t>
      </w:r>
      <w:r w:rsidRPr="00432C23">
        <w:rPr>
          <w:rFonts w:ascii="SimplifiedArabic-Bold" w:eastAsia="Calibri" w:hAnsi="SimplifiedArabic-Bold" w:cs="Simplified Arabic" w:hint="cs"/>
          <w:color w:val="222222"/>
          <w:sz w:val="28"/>
          <w:szCs w:val="28"/>
          <w:rtl/>
        </w:rPr>
        <w:t>بين التأمين الصحي وسرعة الحصول على الخدمات الصحية وتقليل أوقات الانتظار</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3651"/>
        <w:gridCol w:w="1511"/>
        <w:gridCol w:w="706"/>
        <w:gridCol w:w="846"/>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سرعة الحصول على الخدمات الصحية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0.558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8.30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0.000</w:t>
            </w:r>
          </w:p>
        </w:tc>
      </w:tr>
    </w:tbl>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تحليل النتائج</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6"/>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النتائج تؤكد أن التأمين الصحي يسهم في تقليل أوقات الانتظار وتحسين سرعة تقديم الخدمات الصحية</w:t>
      </w:r>
      <w:r w:rsidRPr="00432C23">
        <w:rPr>
          <w:rFonts w:ascii="SimplifiedArabic-Bold" w:eastAsia="Calibri" w:hAnsi="SimplifiedArabic-Bold" w:cs="Simplified Arabic"/>
          <w:color w:val="222222"/>
          <w:sz w:val="28"/>
          <w:szCs w:val="28"/>
        </w:rPr>
        <w:t>.</w:t>
      </w:r>
    </w:p>
    <w:p w:rsidR="00432C23" w:rsidRDefault="00432C23" w:rsidP="00954C80">
      <w:pPr>
        <w:numPr>
          <w:ilvl w:val="0"/>
          <w:numId w:val="36"/>
        </w:numPr>
        <w:bidi/>
        <w:spacing w:line="360" w:lineRule="auto"/>
        <w:ind w:left="1440"/>
        <w:rPr>
          <w:rFonts w:ascii="SimplifiedArabic-Bold" w:eastAsia="Calibri" w:hAnsi="SimplifiedArabic-Bold" w:cs="Simplified Arabic" w:hint="cs"/>
          <w:color w:val="222222"/>
          <w:sz w:val="28"/>
          <w:szCs w:val="28"/>
        </w:rPr>
      </w:pPr>
      <w:r w:rsidRPr="00432C23">
        <w:rPr>
          <w:rFonts w:ascii="SimplifiedArabic-Bold" w:eastAsia="Calibri" w:hAnsi="SimplifiedArabic-Bold" w:cs="Simplified Arabic" w:hint="cs"/>
          <w:color w:val="222222"/>
          <w:sz w:val="28"/>
          <w:szCs w:val="28"/>
          <w:rtl/>
        </w:rPr>
        <w:t xml:space="preserve">معامل بيتا (0.558)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يشير إلى تأثير واضح، ولكن ليس بالقوة نفسها التي شوهدت في جودة الخدمات الصحية أو رضا المرضى</w:t>
      </w:r>
      <w:r w:rsidRPr="00432C23">
        <w:rPr>
          <w:rFonts w:ascii="SimplifiedArabic-Bold" w:eastAsia="Calibri" w:hAnsi="SimplifiedArabic-Bold" w:cs="Simplified Arabic"/>
          <w:color w:val="222222"/>
          <w:sz w:val="28"/>
          <w:szCs w:val="28"/>
        </w:rPr>
        <w:t>.</w:t>
      </w:r>
    </w:p>
    <w:p w:rsidR="00BF5561" w:rsidRPr="00954C80" w:rsidRDefault="00BF5561" w:rsidP="00BF5561">
      <w:pPr>
        <w:bidi/>
        <w:spacing w:line="360" w:lineRule="auto"/>
        <w:rPr>
          <w:rFonts w:ascii="SimplifiedArabic-Bold" w:eastAsia="Calibri" w:hAnsi="SimplifiedArabic-Bold" w:cs="Simplified Arabic"/>
          <w:color w:val="222222"/>
          <w:sz w:val="28"/>
          <w:szCs w:val="28"/>
          <w:rtl/>
        </w:rPr>
      </w:pPr>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lastRenderedPageBreak/>
        <w:t>اختبار الفرضية الفرعية الرابعة</w:t>
      </w:r>
    </w:p>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xml:space="preserve">توجد علاقة معنوية ذات دلالة إحصائية عند مستوى </w:t>
      </w:r>
      <w:r w:rsidRPr="00432C23">
        <w:rPr>
          <w:rFonts w:ascii="SimplifiedArabic-Bold" w:eastAsia="Calibri" w:hAnsi="SimplifiedArabic-Bold" w:cs="Simplified Arabic"/>
          <w:color w:val="222222"/>
          <w:sz w:val="28"/>
          <w:szCs w:val="28"/>
        </w:rPr>
        <w:t>α≤0.05</w:t>
      </w:r>
      <w:r w:rsidRPr="00432C23">
        <w:rPr>
          <w:rFonts w:ascii="SimplifiedArabic-Bold" w:eastAsia="Calibri" w:hAnsi="SimplifiedArabic-Bold" w:cs="Simplified Arabic" w:hint="cs"/>
          <w:color w:val="222222"/>
          <w:sz w:val="28"/>
          <w:szCs w:val="28"/>
          <w:rtl/>
        </w:rPr>
        <w:t xml:space="preserve"> بين التأمين الصحي والاستفادة من التكنولوجيا الطبية الحديثة في تقديم الخدمات الصحية</w:t>
      </w:r>
      <w:r w:rsidRPr="00432C23">
        <w:rPr>
          <w:rFonts w:ascii="SimplifiedArabic-Bold" w:eastAsia="Calibri" w:hAnsi="SimplifiedArabic-Bold" w:cs="Simplified Arabic"/>
          <w:color w:val="222222"/>
          <w:sz w:val="28"/>
          <w:szCs w:val="28"/>
        </w:rPr>
        <w:t>."</w:t>
      </w:r>
    </w:p>
    <w:tbl>
      <w:tblPr>
        <w:tblStyle w:val="2"/>
        <w:bidiVisual/>
        <w:tblW w:w="0" w:type="auto"/>
        <w:tblLook w:val="04A0" w:firstRow="1" w:lastRow="0" w:firstColumn="1" w:lastColumn="0" w:noHBand="0" w:noVBand="1"/>
      </w:tblPr>
      <w:tblGrid>
        <w:gridCol w:w="2025"/>
        <w:gridCol w:w="3633"/>
        <w:gridCol w:w="1511"/>
        <w:gridCol w:w="706"/>
        <w:gridCol w:w="846"/>
      </w:tblGrid>
      <w:tr w:rsidR="00432C23" w:rsidRPr="00432C23" w:rsidTr="00432C23">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المستقل</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المتغير التابع</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معامل بيتا</w:t>
            </w:r>
            <w:r w:rsidRPr="00432C23">
              <w:rPr>
                <w:rFonts w:ascii="SimplifiedArabic-Bold" w:hAnsi="SimplifiedArabic-Bold" w:cs="Simplified Arabic"/>
                <w:color w:val="222222"/>
                <w:sz w:val="28"/>
                <w:szCs w:val="28"/>
              </w:rPr>
              <w:t xml:space="preserve"> (β)</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T</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Sig.</w:t>
            </w:r>
          </w:p>
        </w:tc>
      </w:tr>
      <w:tr w:rsidR="00432C23" w:rsidRPr="00432C23" w:rsidTr="00432C23">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نظام التأمين الصحي</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hint="cs"/>
                <w:color w:val="222222"/>
                <w:sz w:val="28"/>
                <w:szCs w:val="28"/>
                <w:rtl/>
              </w:rPr>
              <w:t>الاستفادة من التكنولوجيا الطبية الحديثة</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0.530</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7.98</w:t>
            </w:r>
          </w:p>
        </w:tc>
        <w:tc>
          <w:tcPr>
            <w:tcW w:w="0" w:type="auto"/>
            <w:tcBorders>
              <w:top w:val="single" w:sz="4" w:space="0" w:color="auto"/>
              <w:left w:val="single" w:sz="4" w:space="0" w:color="auto"/>
              <w:bottom w:val="single" w:sz="4" w:space="0" w:color="auto"/>
              <w:right w:val="single" w:sz="4" w:space="0" w:color="auto"/>
            </w:tcBorders>
            <w:hideMark/>
          </w:tcPr>
          <w:p w:rsidR="00432C23" w:rsidRPr="00432C23" w:rsidRDefault="00432C23" w:rsidP="00432C23">
            <w:pPr>
              <w:bidi/>
              <w:spacing w:line="360" w:lineRule="auto"/>
              <w:rPr>
                <w:rFonts w:ascii="SimplifiedArabic-Bold" w:hAnsi="SimplifiedArabic-Bold" w:cs="Simplified Arabic"/>
                <w:color w:val="222222"/>
                <w:sz w:val="28"/>
                <w:szCs w:val="28"/>
              </w:rPr>
            </w:pPr>
            <w:r w:rsidRPr="00432C23">
              <w:rPr>
                <w:rFonts w:ascii="SimplifiedArabic-Bold" w:hAnsi="SimplifiedArabic-Bold" w:cs="Simplified Arabic"/>
                <w:color w:val="222222"/>
                <w:sz w:val="28"/>
                <w:szCs w:val="28"/>
              </w:rPr>
              <w:t>0.001</w:t>
            </w:r>
          </w:p>
        </w:tc>
      </w:tr>
    </w:tbl>
    <w:p w:rsidR="00954C80" w:rsidRDefault="00954C80" w:rsidP="00432C23">
      <w:pPr>
        <w:bidi/>
        <w:spacing w:line="360" w:lineRule="auto"/>
        <w:rPr>
          <w:rFonts w:ascii="SimplifiedArabic-Bold" w:eastAsia="Calibri" w:hAnsi="SimplifiedArabic-Bold" w:cs="Simplified Arabic"/>
          <w:color w:val="222222"/>
          <w:sz w:val="28"/>
          <w:szCs w:val="28"/>
          <w:u w:val="single"/>
          <w:rtl/>
        </w:rPr>
      </w:pPr>
    </w:p>
    <w:p w:rsidR="00432C23" w:rsidRPr="00432C23" w:rsidRDefault="00432C23" w:rsidP="00954C80">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تحليل النتائج</w:t>
      </w:r>
      <w:r w:rsidRPr="00432C23">
        <w:rPr>
          <w:rFonts w:ascii="SimplifiedArabic-Bold" w:eastAsia="Calibri" w:hAnsi="SimplifiedArabic-Bold" w:cs="Simplified Arabic"/>
          <w:color w:val="222222"/>
          <w:sz w:val="28"/>
          <w:szCs w:val="28"/>
          <w:u w:val="single"/>
        </w:rPr>
        <w:t>:</w:t>
      </w:r>
    </w:p>
    <w:p w:rsidR="00432C23" w:rsidRPr="00432C23" w:rsidRDefault="00432C23" w:rsidP="00432C23">
      <w:pPr>
        <w:numPr>
          <w:ilvl w:val="0"/>
          <w:numId w:val="37"/>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تظهر النتائج أن التأمين الصحي يساهم بشكل إيجابي في تمكين المرضى من الوصول إلى التكنولوجيا الطبية الحديثة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7"/>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معامل بيتا (0.530) </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يشير إلى أن التأمين الصحي يلعب دور في دعم التحديثات الطبية والتقنيات العلاجية المتقدمة</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59" w:name="_Toc192806178"/>
      <w:r w:rsidRPr="00432C23">
        <w:rPr>
          <w:rFonts w:ascii="SimplifiedArabic-Bold" w:eastAsia="Calibri" w:hAnsi="SimplifiedArabic-Bold" w:cs="Simplified Arabic" w:hint="cs"/>
          <w:b/>
          <w:bCs/>
          <w:color w:val="17365D" w:themeColor="text2" w:themeShade="BF"/>
          <w:sz w:val="28"/>
          <w:szCs w:val="28"/>
          <w:rtl/>
        </w:rPr>
        <w:t>4. 4 نتائج محاور التحليل الإحصائي</w:t>
      </w:r>
      <w:bookmarkEnd w:id="59"/>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الأول: جودة الخدمات الصحية</w:t>
      </w:r>
    </w:p>
    <w:p w:rsidR="00432C23" w:rsidRPr="00432C23" w:rsidRDefault="00432C23" w:rsidP="00432C23">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حصلت العبارات المتعلقة بجودة الخدمات الصحية على متوسط حسابي (4.10)  مما يعكس مستوى مرتفعًا من رضا المشاركين عن جودة الخدمات المقدمة من خلال التأمين الصحي</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أعلى استجابة كانت للعبارة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التأمين الصحي يضمن الحصول على رعاية صحية ذات جودة عالية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حسابي (4.25) وبنسبة </w:t>
      </w:r>
      <w:r w:rsidRPr="00432C23">
        <w:rPr>
          <w:rFonts w:ascii="SimplifiedArabic-Bold" w:eastAsia="Calibri" w:hAnsi="SimplifiedArabic-Bold" w:cs="Simplified Arabic"/>
          <w:color w:val="222222"/>
          <w:sz w:val="28"/>
          <w:szCs w:val="28"/>
        </w:rPr>
        <w:t xml:space="preserve">85% </w:t>
      </w:r>
      <w:r w:rsidRPr="00432C23">
        <w:rPr>
          <w:rFonts w:ascii="SimplifiedArabic-Bold" w:eastAsia="Calibri" w:hAnsi="SimplifiedArabic-Bold" w:cs="Simplified Arabic" w:hint="cs"/>
          <w:color w:val="222222"/>
          <w:sz w:val="28"/>
          <w:szCs w:val="28"/>
          <w:rtl/>
        </w:rPr>
        <w:t>من المشاركين</w:t>
      </w:r>
      <w:r w:rsidRPr="00432C23">
        <w:rPr>
          <w:rFonts w:ascii="SimplifiedArabic-Bold" w:eastAsia="Calibri" w:hAnsi="SimplifiedArabic-Bold" w:cs="Simplified Arabic"/>
          <w:color w:val="222222"/>
          <w:sz w:val="28"/>
          <w:szCs w:val="28"/>
        </w:rPr>
        <w:t>.</w:t>
      </w:r>
    </w:p>
    <w:p w:rsidR="00954C80" w:rsidRPr="00BF5561" w:rsidRDefault="00432C23" w:rsidP="00BF5561">
      <w:pPr>
        <w:numPr>
          <w:ilvl w:val="0"/>
          <w:numId w:val="38"/>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الخدمات الصحية المغطاة بالتأمين تلبي احتياجاتي الطبية بالكامل</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بمتوسط حسابي (3.90)، مما يشير إلى وجود بعض الفجوات في التغطية التأمينية</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الثاني: رضا المرضى</w:t>
      </w:r>
    </w:p>
    <w:p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كان المتوسط العام لاستجابات المشاركين حول رضا المرضى </w:t>
      </w:r>
      <w:r w:rsidRPr="00432C23">
        <w:rPr>
          <w:rFonts w:ascii="SimplifiedArabic-Bold" w:eastAsia="Calibri" w:hAnsi="SimplifiedArabic-Bold" w:cs="Simplified Arabic"/>
          <w:color w:val="222222"/>
          <w:sz w:val="28"/>
          <w:szCs w:val="28"/>
        </w:rPr>
        <w:t>(3.78)</w:t>
      </w:r>
      <w:r w:rsidRPr="00432C23">
        <w:rPr>
          <w:rFonts w:ascii="SimplifiedArabic-Bold" w:eastAsia="Calibri" w:hAnsi="SimplifiedArabic-Bold" w:cs="Simplified Arabic" w:hint="cs"/>
          <w:color w:val="222222"/>
          <w:sz w:val="28"/>
          <w:szCs w:val="28"/>
          <w:rtl/>
        </w:rPr>
        <w:t>، مما يشير إلى رضا مرتفع نسبيًا ولكنه غير شامل</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حصلت العبارة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أشعر بالرضا عن إجراءات التأمين الصحي وسهولة استخدامها</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على أعلى استجابة بمتوسط </w:t>
      </w:r>
      <w:r w:rsidRPr="00432C23">
        <w:rPr>
          <w:rFonts w:ascii="SimplifiedArabic-Bold" w:eastAsia="Calibri" w:hAnsi="SimplifiedArabic-Bold" w:cs="Simplified Arabic"/>
          <w:color w:val="222222"/>
          <w:sz w:val="28"/>
          <w:szCs w:val="28"/>
        </w:rPr>
        <w:t>(4.00).</w:t>
      </w:r>
    </w:p>
    <w:p w:rsidR="00432C23" w:rsidRPr="00432C23" w:rsidRDefault="00432C23" w:rsidP="00432C23">
      <w:pPr>
        <w:numPr>
          <w:ilvl w:val="0"/>
          <w:numId w:val="39"/>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إجراءات المطالبة بالتأمين الصحي مريحة وسلسة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(3.65)</w:t>
      </w:r>
      <w:r w:rsidRPr="00432C23">
        <w:rPr>
          <w:rFonts w:ascii="SimplifiedArabic-Bold" w:eastAsia="Calibri" w:hAnsi="SimplifiedArabic-Bold" w:cs="Simplified Arabic" w:hint="cs"/>
          <w:color w:val="222222"/>
          <w:sz w:val="28"/>
          <w:szCs w:val="28"/>
          <w:rtl/>
        </w:rPr>
        <w:t>، مما يشير إلى أن بعض المشاركين قد يواجهون تحديات في التعامل مع إجراءات التأمين</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الثالث: تقليل الفجوات في جودة الخدمات الصحية</w:t>
      </w:r>
    </w:p>
    <w:p w:rsidR="00432C23" w:rsidRPr="00432C23" w:rsidRDefault="00432C23" w:rsidP="00432C23">
      <w:pPr>
        <w:numPr>
          <w:ilvl w:val="0"/>
          <w:numId w:val="40"/>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 xml:space="preserve">المتوسط العام كان </w:t>
      </w:r>
      <w:r w:rsidRPr="00432C23">
        <w:rPr>
          <w:rFonts w:ascii="SimplifiedArabic-Bold" w:eastAsia="Calibri" w:hAnsi="SimplifiedArabic-Bold" w:cs="Simplified Arabic"/>
          <w:color w:val="222222"/>
          <w:sz w:val="28"/>
          <w:szCs w:val="28"/>
        </w:rPr>
        <w:t>(3.69)</w:t>
      </w:r>
      <w:r w:rsidRPr="00432C23">
        <w:rPr>
          <w:rFonts w:ascii="SimplifiedArabic-Bold" w:eastAsia="Calibri" w:hAnsi="SimplifiedArabic-Bold" w:cs="Simplified Arabic" w:hint="cs"/>
          <w:color w:val="222222"/>
          <w:sz w:val="28"/>
          <w:szCs w:val="28"/>
          <w:rtl/>
        </w:rPr>
        <w:t>، مما يعكس وجود تفاوت في مستوى الخدمات المقدمة</w:t>
      </w:r>
      <w:r w:rsidRPr="00432C23">
        <w:rPr>
          <w:rFonts w:ascii="SimplifiedArabic-Bold" w:eastAsia="Calibri" w:hAnsi="SimplifiedArabic-Bold" w:cs="Simplified Arabic"/>
          <w:color w:val="222222"/>
          <w:sz w:val="28"/>
          <w:szCs w:val="28"/>
        </w:rPr>
        <w:t>.</w:t>
      </w:r>
    </w:p>
    <w:p w:rsidR="00432C23" w:rsidRPr="00954C80" w:rsidRDefault="00432C23" w:rsidP="00954C80">
      <w:pPr>
        <w:numPr>
          <w:ilvl w:val="0"/>
          <w:numId w:val="40"/>
        </w:numPr>
        <w:bidi/>
        <w:spacing w:line="360" w:lineRule="auto"/>
        <w:ind w:left="1440"/>
        <w:rPr>
          <w:rFonts w:ascii="SimplifiedArabic-Bold" w:eastAsia="Calibri" w:hAnsi="SimplifiedArabic-Bold" w:cs="Simplified Arabic"/>
          <w:color w:val="222222"/>
          <w:sz w:val="28"/>
          <w:szCs w:val="28"/>
          <w:rtl/>
        </w:rPr>
      </w:pPr>
      <w:r w:rsidRPr="00432C23">
        <w:rPr>
          <w:rFonts w:ascii="SimplifiedArabic-Bold" w:eastAsia="Calibri" w:hAnsi="SimplifiedArabic-Bold" w:cs="Simplified Arabic" w:hint="cs"/>
          <w:color w:val="222222"/>
          <w:sz w:val="28"/>
          <w:szCs w:val="28"/>
          <w:rtl/>
        </w:rPr>
        <w:lastRenderedPageBreak/>
        <w:t>العبارة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يقدم التأمين الصحي خدمات متساوية لجميع الفئات الاجتماعية</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حصلت على أدنى استجابة بمتوسط </w:t>
      </w:r>
      <w:r w:rsidRPr="00432C23">
        <w:rPr>
          <w:rFonts w:ascii="SimplifiedArabic-Bold" w:eastAsia="Calibri" w:hAnsi="SimplifiedArabic-Bold" w:cs="Simplified Arabic"/>
          <w:color w:val="222222"/>
          <w:sz w:val="28"/>
          <w:szCs w:val="28"/>
        </w:rPr>
        <w:t>(3.55)</w:t>
      </w:r>
      <w:r w:rsidRPr="00432C23">
        <w:rPr>
          <w:rFonts w:ascii="SimplifiedArabic-Bold" w:eastAsia="Calibri" w:hAnsi="SimplifiedArabic-Bold" w:cs="Simplified Arabic" w:hint="cs"/>
          <w:color w:val="222222"/>
          <w:sz w:val="28"/>
          <w:szCs w:val="28"/>
          <w:rtl/>
        </w:rPr>
        <w:t>، مما يشير إلى وجود تفاوت بين خدمات التأمين الصحي الحكومي والخاص</w:t>
      </w:r>
      <w:r w:rsidRPr="00432C23">
        <w:rPr>
          <w:rFonts w:ascii="SimplifiedArabic-Bold" w:eastAsia="Calibri" w:hAnsi="SimplifiedArabic-Bold" w:cs="Simplified Arabic"/>
          <w:color w:val="222222"/>
          <w:sz w:val="28"/>
          <w:szCs w:val="28"/>
        </w:rPr>
        <w:t>.</w:t>
      </w:r>
    </w:p>
    <w:p w:rsidR="00432C23" w:rsidRPr="00432C23" w:rsidRDefault="00432C23" w:rsidP="00432C23">
      <w:pPr>
        <w:bidi/>
        <w:spacing w:line="360" w:lineRule="auto"/>
        <w:rPr>
          <w:rFonts w:ascii="SimplifiedArabic-Bold" w:eastAsia="Calibri" w:hAnsi="SimplifiedArabic-Bold" w:cs="Simplified Arabic"/>
          <w:color w:val="222222"/>
          <w:sz w:val="28"/>
          <w:szCs w:val="28"/>
          <w:u w:val="single"/>
        </w:rPr>
      </w:pPr>
      <w:r w:rsidRPr="00432C23">
        <w:rPr>
          <w:rFonts w:ascii="SimplifiedArabic-Bold" w:eastAsia="Calibri" w:hAnsi="SimplifiedArabic-Bold" w:cs="Simplified Arabic" w:hint="cs"/>
          <w:color w:val="222222"/>
          <w:sz w:val="28"/>
          <w:szCs w:val="28"/>
          <w:u w:val="single"/>
          <w:rtl/>
        </w:rPr>
        <w:t>نتائج المحور الرابع: سرعة الحصول على الخدمات الصحية</w:t>
      </w:r>
    </w:p>
    <w:p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حصل هذا المحور على أعلى تقييم إجمالي (4.20</w:t>
      </w:r>
      <w:r w:rsidRPr="00432C23">
        <w:rPr>
          <w:rFonts w:ascii="SimplifiedArabic-Bold" w:eastAsia="Calibri" w:hAnsi="SimplifiedArabic-Bold" w:cs="Simplified Arabic"/>
          <w:color w:val="222222"/>
          <w:sz w:val="28"/>
          <w:szCs w:val="28"/>
        </w:rPr>
        <w:t>)</w:t>
      </w:r>
      <w:r w:rsidRPr="00432C23">
        <w:rPr>
          <w:rFonts w:ascii="SimplifiedArabic-Bold" w:eastAsia="Calibri" w:hAnsi="SimplifiedArabic-Bold" w:cs="Simplified Arabic" w:hint="cs"/>
          <w:color w:val="222222"/>
          <w:sz w:val="28"/>
          <w:szCs w:val="28"/>
          <w:rtl/>
        </w:rPr>
        <w:t>، مما يدل على أن التأمين الصحي يساهم في تقليل فترات الانتظار وتوفير الخدمات بشكل أسرع</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أعلى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يمكنني الحصول على موعد طبي بسهولة عبر التأمين الصحي</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(4.30).</w:t>
      </w:r>
    </w:p>
    <w:p w:rsidR="00432C23" w:rsidRPr="00432C23" w:rsidRDefault="00432C23" w:rsidP="00432C23">
      <w:pPr>
        <w:numPr>
          <w:ilvl w:val="0"/>
          <w:numId w:val="41"/>
        </w:numPr>
        <w:bidi/>
        <w:spacing w:line="360" w:lineRule="auto"/>
        <w:ind w:left="1440"/>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أدنى استجابة كانت لعبارة</w:t>
      </w:r>
      <w:r w:rsidRPr="00432C23">
        <w:rPr>
          <w:rFonts w:ascii="SimplifiedArabic-Bold" w:eastAsia="Calibri" w:hAnsi="SimplifiedArabic-Bold" w:cs="Simplified Arabic"/>
          <w:color w:val="222222"/>
          <w:sz w:val="28"/>
          <w:szCs w:val="28"/>
        </w:rPr>
        <w:t>: "</w:t>
      </w:r>
      <w:r w:rsidRPr="00432C23">
        <w:rPr>
          <w:rFonts w:ascii="SimplifiedArabic-Bold" w:eastAsia="Calibri" w:hAnsi="SimplifiedArabic-Bold" w:cs="Simplified Arabic" w:hint="cs"/>
          <w:color w:val="222222"/>
          <w:sz w:val="28"/>
          <w:szCs w:val="28"/>
          <w:rtl/>
        </w:rPr>
        <w:t>الأدوية والعلاجات المغطاة بالتأمين متوفرة دائمًا</w:t>
      </w:r>
      <w:r w:rsidRPr="00432C23">
        <w:rPr>
          <w:rFonts w:ascii="SimplifiedArabic-Bold" w:eastAsia="Calibri" w:hAnsi="SimplifiedArabic-Bold" w:cs="Simplified Arabic"/>
          <w:color w:val="222222"/>
          <w:sz w:val="28"/>
          <w:szCs w:val="28"/>
        </w:rPr>
        <w:t xml:space="preserve">" </w:t>
      </w:r>
      <w:r w:rsidRPr="00432C23">
        <w:rPr>
          <w:rFonts w:ascii="SimplifiedArabic-Bold" w:eastAsia="Calibri" w:hAnsi="SimplifiedArabic-Bold" w:cs="Simplified Arabic" w:hint="cs"/>
          <w:color w:val="222222"/>
          <w:sz w:val="28"/>
          <w:szCs w:val="28"/>
          <w:rtl/>
        </w:rPr>
        <w:t xml:space="preserve">بمتوسط </w:t>
      </w:r>
      <w:r w:rsidRPr="00432C23">
        <w:rPr>
          <w:rFonts w:ascii="SimplifiedArabic-Bold" w:eastAsia="Calibri" w:hAnsi="SimplifiedArabic-Bold" w:cs="Simplified Arabic"/>
          <w:color w:val="222222"/>
          <w:sz w:val="28"/>
          <w:szCs w:val="28"/>
        </w:rPr>
        <w:t>(3.95)</w:t>
      </w:r>
      <w:r w:rsidRPr="00432C23">
        <w:rPr>
          <w:rFonts w:ascii="SimplifiedArabic-Bold" w:eastAsia="Calibri" w:hAnsi="SimplifiedArabic-Bold" w:cs="Simplified Arabic" w:hint="cs"/>
          <w:color w:val="222222"/>
          <w:sz w:val="28"/>
          <w:szCs w:val="28"/>
          <w:rtl/>
        </w:rPr>
        <w:t>، مما يشير إلى بعض المشكلات في توفر بعض الأدوية ضمن التأمين الصحي</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60" w:name="_Toc192806179"/>
      <w:r w:rsidRPr="00432C23">
        <w:rPr>
          <w:rFonts w:ascii="SimplifiedArabic-Bold" w:eastAsia="Calibri" w:hAnsi="SimplifiedArabic-Bold" w:cs="Simplified Arabic" w:hint="cs"/>
          <w:b/>
          <w:bCs/>
          <w:color w:val="17365D" w:themeColor="text2" w:themeShade="BF"/>
          <w:sz w:val="28"/>
          <w:szCs w:val="28"/>
          <w:rtl/>
        </w:rPr>
        <w:t xml:space="preserve">4. 5 – التوصيات </w:t>
      </w:r>
      <w:r w:rsidR="00BF5561" w:rsidRPr="00432C23">
        <w:rPr>
          <w:rFonts w:ascii="SimplifiedArabic-Bold" w:eastAsia="Calibri" w:hAnsi="SimplifiedArabic-Bold" w:cs="Simplified Arabic" w:hint="cs"/>
          <w:b/>
          <w:bCs/>
          <w:color w:val="17365D" w:themeColor="text2" w:themeShade="BF"/>
          <w:sz w:val="28"/>
          <w:szCs w:val="28"/>
          <w:rtl/>
        </w:rPr>
        <w:t>والمقترحات</w:t>
      </w:r>
      <w:bookmarkEnd w:id="60"/>
    </w:p>
    <w:p w:rsidR="00432C23" w:rsidRPr="00432C23" w:rsidRDefault="00432C23" w:rsidP="00432C23">
      <w:pPr>
        <w:bidi/>
        <w:spacing w:line="360" w:lineRule="auto"/>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بناءً على نتائج التحليل الإحصائي والدراسات السابقة، تم استخلاص مجموعة من التوصيات التي يمكن أن تساهم في دعم دور التأمين الصحي في تحسين جودة الخدمات الصحية في المملكة العربية السعودية. تشمل التوصيات ما يلي</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تعزيز معايير الجودة في الخدمات الصحية المغطاة بالتأمين الصحي لضمان تقديم رعاية طبية تتماشى مع المعايير العالمية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إلزام مقدمي الخدمات الصحية بالالتزام بالمعايير المهنية والجودة الطبية لضمان مستوى عالٍ من الخدمات للمؤمن عليهم</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توسيع نطاق التغطية التأمينية ليشمل مزيدًا من الخدمات الطبية المتخصصة مثل علاجات الأمراض المزمنة والتقنيات العلاجية الحديثة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إجراء تقييم دوري لمقدمي الخدمات الصحية المعتمدين من شركات التأمين لضمان استمرار تقديم خدمات ذات جودة عالية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تعزيز الرقابة على المرافق الصحية التي تقدم خدماتها للمؤمن عليهم لضمان الالتزام بالممارسات الطبية المثلى</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آليات قياس رضا المرضى عن خدمات التأمين الصحي بشكل دوري لمعرفة التحديات والعمل على تحسينها</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تبسيط إجراءات المطالبات التأمينية وتقليل فترات الموافقة على طلبات العلاج لتجنب التأخير في تقديم الرعاية الطبية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توفير قنوات تواصل فعالة بين شركات التأمين والمستفيدين للرد على استفسارات المرضى وتقديم الدعم اللازم لهم</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برامج توعوية للمرضى حول حقوقهم في التأمين الصحي والخدمات المشمولة لزيادة الوعي بالاستخدام الأمثل للتغطية التأمينية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إنشاء منصة رقمية موحدة تتيح للمرضى مقارنة الخدمات الصحية المقدمة ضمن التأمين لاختيار مقدمي الخدمة الأفضل من حيث الجودة والتكلفة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ضمان توزيع عادل للخدمات الصحية المغطاة بالتأمين الصحي بين جميع المناطق الجغرافية، خاصة في المناطق الريفية والنائية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إلزام شركات التأمين بتقديم تغطية متساوية لجميع الفئات العمرية والمستويات الاجتماعية لضمان تحقيق العدالة في تقديم الخدمات الصحية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زيادة الاستثمار في المرافق الصحية التي تستهدف الفئات ذات الدخل المحدود لضمان وصولهم إلى رعاية صحية متكافئة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تشجيع الشراكات بين القطاعين العام والخاص في تقديم خدمات التأمين الصحي لتوسيع نطاق الخدمات وضمان تحسين جودتها</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وضع سياسات تحفيزية لمقدمي الخدمات الصحية الذين يحققون أعلى مستويات رضا المرضى من خلال تقديم مزايا مالية أو تصنيفات أفضل ضمن شبكات التأمين</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رابعًا: تسريع الحصول على الخدمات الصحية</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تطوير أنظمة الحجز الإلكتروني للمرضى المؤمن عليهم لتقليل فترات الانتظار وتسريع الحصول على الخدمات العلاجية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تحسين البنية التحتية الرقمية لشركات التأمين ومقدمي الخدمات الصحية لتسريع عمليات الموافقات الطبية وتقليل التأخيرات الإدارية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توسيع عدد مقدمي الخدمة الصحية المعتمدين في التأمين الصحي لزيادة الخيارات المتاحة أمام المرضى وتقليل الضغط على المرافق الصحية الحالية</w:t>
      </w:r>
      <w:r w:rsidRPr="00432C23">
        <w:rPr>
          <w:rFonts w:ascii="SimplifiedArabic-Bold" w:eastAsia="Calibri" w:hAnsi="SimplifiedArabic-Bold" w:cs="Simplified Arabic"/>
          <w:color w:val="222222"/>
          <w:sz w:val="28"/>
          <w:szCs w:val="28"/>
        </w:rPr>
        <w:t>.</w:t>
      </w:r>
    </w:p>
    <w:p w:rsidR="00432C23" w:rsidRPr="00432C23" w:rsidRDefault="00432C23" w:rsidP="00432C23">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lastRenderedPageBreak/>
        <w:t>إدخال خدمات الاستشارات الطبية عن بُعد ضمن التأمين الصحي لتسهيل الوصول إلى الرعاية الطبية وتقليل الحاجة إلى التنقل</w:t>
      </w:r>
      <w:r w:rsidRPr="00432C23">
        <w:rPr>
          <w:rFonts w:ascii="SimplifiedArabic-Bold" w:eastAsia="Calibri" w:hAnsi="SimplifiedArabic-Bold" w:cs="Simplified Arabic"/>
          <w:color w:val="222222"/>
          <w:sz w:val="28"/>
          <w:szCs w:val="28"/>
        </w:rPr>
        <w:t>.</w:t>
      </w:r>
    </w:p>
    <w:p w:rsidR="00954C80" w:rsidRPr="00BF5561" w:rsidRDefault="00432C23" w:rsidP="00BF5561">
      <w:pPr>
        <w:numPr>
          <w:ilvl w:val="0"/>
          <w:numId w:val="42"/>
        </w:numPr>
        <w:bidi/>
        <w:spacing w:line="360" w:lineRule="auto"/>
        <w:contextualSpacing/>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إطلاق برامج متابعة دورية للمرضى المؤمن عليهم لضمان استمرارية العناية الصحية وتحقيق أفضل النتائج العلاجية لهم</w:t>
      </w:r>
      <w:r w:rsidRPr="00432C23">
        <w:rPr>
          <w:rFonts w:ascii="SimplifiedArabic-Bold" w:eastAsia="Calibri" w:hAnsi="SimplifiedArabic-Bold" w:cs="Simplified Arabic"/>
          <w:color w:val="222222"/>
          <w:sz w:val="28"/>
          <w:szCs w:val="28"/>
        </w:rPr>
        <w:t>.</w:t>
      </w:r>
    </w:p>
    <w:p w:rsidR="00432C23" w:rsidRPr="00432C23" w:rsidRDefault="00432C23" w:rsidP="00BF5561">
      <w:pPr>
        <w:bidi/>
        <w:spacing w:line="360" w:lineRule="auto"/>
        <w:outlineLvl w:val="0"/>
        <w:rPr>
          <w:rFonts w:ascii="SimplifiedArabic-Bold" w:eastAsia="Calibri" w:hAnsi="SimplifiedArabic-Bold" w:cs="Simplified Arabic"/>
          <w:b/>
          <w:bCs/>
          <w:color w:val="17365D" w:themeColor="text2" w:themeShade="BF"/>
          <w:sz w:val="28"/>
          <w:szCs w:val="28"/>
        </w:rPr>
      </w:pPr>
      <w:bookmarkStart w:id="61" w:name="_Toc192806180"/>
      <w:r w:rsidRPr="00432C23">
        <w:rPr>
          <w:rFonts w:ascii="SimplifiedArabic-Bold" w:eastAsia="Calibri" w:hAnsi="SimplifiedArabic-Bold" w:cs="Simplified Arabic" w:hint="cs"/>
          <w:b/>
          <w:bCs/>
          <w:color w:val="17365D" w:themeColor="text2" w:themeShade="BF"/>
          <w:sz w:val="28"/>
          <w:szCs w:val="28"/>
          <w:rtl/>
        </w:rPr>
        <w:t>4-5 خلاصة الفصل</w:t>
      </w:r>
      <w:bookmarkEnd w:id="61"/>
    </w:p>
    <w:p w:rsidR="00432C23" w:rsidRPr="00432C23" w:rsidRDefault="00432C23" w:rsidP="00432C23">
      <w:pPr>
        <w:bidi/>
        <w:spacing w:line="360" w:lineRule="auto"/>
        <w:jc w:val="both"/>
        <w:rPr>
          <w:rFonts w:ascii="SimplifiedArabic-Bold" w:eastAsia="Calibri" w:hAnsi="SimplifiedArabic-Bold" w:cs="Simplified Arabic"/>
          <w:color w:val="222222"/>
          <w:sz w:val="28"/>
          <w:szCs w:val="28"/>
        </w:rPr>
      </w:pPr>
      <w:r w:rsidRPr="00432C23">
        <w:rPr>
          <w:rFonts w:ascii="SimplifiedArabic-Bold" w:eastAsia="Calibri" w:hAnsi="SimplifiedArabic-Bold" w:cs="Simplified Arabic" w:hint="cs"/>
          <w:color w:val="222222"/>
          <w:sz w:val="28"/>
          <w:szCs w:val="28"/>
          <w:rtl/>
        </w:rPr>
        <w:t>تناول هذا الفصل تحليل البيانات واختبار الفرضيات الإحصائية المتعلقة بتأثير نظام التأمين الصحي على جودة الخدمات الصحية في المملكة العربية السعودية. أظهرت النتائج وجود علاقة ذات دلالة إحصائية بين التأمين الصحي وجودة الخدمات الصحية، حيث كان رضا المرضى وسرعة الحصول على الخدمات من أكثر العوامل تأثرًا بوجود التأمين الصحي، في حين كان تأثيره على تقليل الفجوات في جودة الخدمات الصحية والاستفادة من التكنولوجيا الطبية الحديثة أقل نسبيًا. كما أكدت اختبارات الفرضيات صحة العلاقات المفترضة بين المتغيرات، مما يعزز أهمية تطوير نظام التأمين الصحي وضمان تغطيته الشاملة للخدمات الطبية المختلفة بهدف تحسين تجربة المستفيدين وزيادة مستوى رضاهم عن الخدمات الصحية المقدمة</w:t>
      </w:r>
      <w:r w:rsidRPr="00432C23">
        <w:rPr>
          <w:rFonts w:ascii="SimplifiedArabic-Bold" w:eastAsia="Calibri" w:hAnsi="SimplifiedArabic-Bold" w:cs="Simplified Arabic"/>
          <w:color w:val="222222"/>
          <w:sz w:val="28"/>
          <w:szCs w:val="28"/>
        </w:rPr>
        <w:t>.</w:t>
      </w:r>
    </w:p>
    <w:p w:rsidR="00432C23" w:rsidRDefault="00432C23" w:rsidP="00432C23">
      <w:pPr>
        <w:bidi/>
        <w:spacing w:line="360" w:lineRule="auto"/>
        <w:rPr>
          <w:rFonts w:ascii="SimplifiedArabic-Bold" w:eastAsia="Calibri" w:hAnsi="SimplifiedArabic-Bold" w:cs="Arial"/>
          <w:color w:val="222222"/>
          <w:sz w:val="28"/>
          <w:szCs w:val="28"/>
          <w:rtl/>
        </w:rPr>
      </w:pPr>
    </w:p>
    <w:p w:rsidR="00954C80" w:rsidRDefault="00954C80" w:rsidP="00954C80">
      <w:pPr>
        <w:bidi/>
        <w:spacing w:line="360" w:lineRule="auto"/>
        <w:rPr>
          <w:rFonts w:ascii="SimplifiedArabic-Bold" w:eastAsia="Calibri" w:hAnsi="SimplifiedArabic-Bold" w:cs="Arial"/>
          <w:color w:val="222222"/>
          <w:sz w:val="28"/>
          <w:szCs w:val="28"/>
          <w:rtl/>
        </w:rPr>
      </w:pPr>
    </w:p>
    <w:p w:rsidR="00954C80" w:rsidRDefault="00954C80" w:rsidP="00954C80">
      <w:pPr>
        <w:bidi/>
        <w:spacing w:line="360" w:lineRule="auto"/>
        <w:rPr>
          <w:rFonts w:ascii="SimplifiedArabic-Bold" w:eastAsia="Calibri" w:hAnsi="SimplifiedArabic-Bold" w:cs="Arial"/>
          <w:color w:val="222222"/>
          <w:sz w:val="28"/>
          <w:szCs w:val="28"/>
          <w:rtl/>
        </w:rPr>
      </w:pPr>
    </w:p>
    <w:p w:rsidR="00954C80" w:rsidRDefault="00954C80" w:rsidP="00954C80">
      <w:pPr>
        <w:bidi/>
        <w:spacing w:line="360" w:lineRule="auto"/>
        <w:rPr>
          <w:rFonts w:ascii="SimplifiedArabic-Bold" w:eastAsia="Calibri" w:hAnsi="SimplifiedArabic-Bold" w:cs="Arial"/>
          <w:color w:val="222222"/>
          <w:sz w:val="28"/>
          <w:szCs w:val="28"/>
          <w:rtl/>
        </w:rPr>
      </w:pPr>
    </w:p>
    <w:p w:rsidR="00954C80" w:rsidRDefault="00954C80" w:rsidP="00954C80">
      <w:pPr>
        <w:bidi/>
        <w:spacing w:line="360" w:lineRule="auto"/>
        <w:rPr>
          <w:rFonts w:ascii="SimplifiedArabic-Bold" w:eastAsia="Calibri" w:hAnsi="SimplifiedArabic-Bold" w:cs="Arial"/>
          <w:color w:val="222222"/>
          <w:sz w:val="28"/>
          <w:szCs w:val="28"/>
          <w:rtl/>
        </w:rPr>
      </w:pPr>
    </w:p>
    <w:p w:rsidR="00954C80" w:rsidRDefault="00954C80" w:rsidP="00954C80">
      <w:pPr>
        <w:bidi/>
        <w:spacing w:line="360" w:lineRule="auto"/>
        <w:rPr>
          <w:rFonts w:ascii="SimplifiedArabic-Bold" w:eastAsia="Calibri" w:hAnsi="SimplifiedArabic-Bold" w:cs="Arial"/>
          <w:color w:val="222222"/>
          <w:sz w:val="28"/>
          <w:szCs w:val="28"/>
          <w:rtl/>
        </w:rPr>
      </w:pPr>
    </w:p>
    <w:p w:rsidR="00954C80" w:rsidRPr="00432C23" w:rsidRDefault="00954C80" w:rsidP="00954C80">
      <w:pPr>
        <w:bidi/>
        <w:spacing w:line="360" w:lineRule="auto"/>
        <w:rPr>
          <w:rFonts w:ascii="SimplifiedArabic-Bold" w:eastAsia="Calibri" w:hAnsi="SimplifiedArabic-Bold" w:cs="Arial"/>
          <w:color w:val="222222"/>
          <w:sz w:val="28"/>
          <w:szCs w:val="28"/>
        </w:rPr>
      </w:pPr>
    </w:p>
    <w:p w:rsidR="00432C23" w:rsidRPr="00432C23" w:rsidRDefault="00432C23" w:rsidP="00432C23">
      <w:pPr>
        <w:bidi/>
        <w:rPr>
          <w:rFonts w:ascii="Calibri" w:eastAsia="Calibri" w:hAnsi="Calibri" w:cs="Arial"/>
          <w:rtl/>
        </w:rPr>
      </w:pPr>
    </w:p>
    <w:p w:rsidR="00432C23" w:rsidRDefault="00432C23">
      <w:pPr>
        <w:rPr>
          <w:rtl/>
        </w:rPr>
      </w:pPr>
    </w:p>
    <w:p w:rsidR="00432C23" w:rsidRDefault="00432C23" w:rsidP="00432C23">
      <w:pPr>
        <w:jc w:val="center"/>
        <w:rPr>
          <w:rtl/>
        </w:rPr>
      </w:pPr>
    </w:p>
    <w:p w:rsidR="00432C23" w:rsidRDefault="00432C23" w:rsidP="00432C23">
      <w:pPr>
        <w:jc w:val="center"/>
        <w:rPr>
          <w:rtl/>
        </w:rPr>
      </w:pPr>
    </w:p>
    <w:p w:rsidR="00432C23" w:rsidRDefault="00432C23" w:rsidP="00BF5561">
      <w:pPr>
        <w:rPr>
          <w:rtl/>
        </w:rPr>
      </w:pPr>
    </w:p>
    <w:p w:rsidR="00432C23" w:rsidRDefault="00432C23" w:rsidP="00432C23">
      <w:pPr>
        <w:jc w:val="center"/>
        <w:rPr>
          <w:rtl/>
        </w:rPr>
      </w:pPr>
    </w:p>
    <w:p w:rsidR="00432C23" w:rsidRDefault="00432C23" w:rsidP="00432C23">
      <w:pPr>
        <w:jc w:val="center"/>
        <w:rPr>
          <w:rtl/>
        </w:rPr>
      </w:pPr>
    </w:p>
    <w:p w:rsidR="00432C23" w:rsidRDefault="00432C23" w:rsidP="00432C23">
      <w:pPr>
        <w:jc w:val="center"/>
        <w:rPr>
          <w:rtl/>
        </w:rPr>
      </w:pPr>
    </w:p>
    <w:p w:rsidR="00432C23" w:rsidRDefault="00432C23" w:rsidP="00432C23">
      <w:pPr>
        <w:jc w:val="center"/>
        <w:rPr>
          <w:rtl/>
        </w:rPr>
      </w:pPr>
    </w:p>
    <w:p w:rsidR="00432C23" w:rsidRDefault="00432C23" w:rsidP="00BF5561">
      <w:pPr>
        <w:jc w:val="center"/>
        <w:outlineLvl w:val="0"/>
        <w:rPr>
          <w:color w:val="1F497D" w:themeColor="text2"/>
          <w:sz w:val="72"/>
          <w:szCs w:val="72"/>
          <w:u w:val="single"/>
          <w:rtl/>
        </w:rPr>
      </w:pPr>
      <w:bookmarkStart w:id="62" w:name="_Toc192806181"/>
      <w:r w:rsidRPr="00432C23">
        <w:rPr>
          <w:rFonts w:hint="cs"/>
          <w:color w:val="1F497D" w:themeColor="text2"/>
          <w:sz w:val="72"/>
          <w:szCs w:val="72"/>
          <w:u w:val="single"/>
          <w:rtl/>
        </w:rPr>
        <w:t>المراجع</w:t>
      </w:r>
      <w:bookmarkEnd w:id="62"/>
      <w:r w:rsidRPr="00432C23">
        <w:rPr>
          <w:rFonts w:hint="cs"/>
          <w:color w:val="1F497D" w:themeColor="text2"/>
          <w:sz w:val="72"/>
          <w:szCs w:val="72"/>
          <w:u w:val="single"/>
          <w:rtl/>
        </w:rPr>
        <w:t xml:space="preserve"> </w:t>
      </w:r>
    </w:p>
    <w:p w:rsidR="00954C80" w:rsidRDefault="00954C80" w:rsidP="00432C23">
      <w:pPr>
        <w:jc w:val="center"/>
        <w:rPr>
          <w:color w:val="1F497D" w:themeColor="text2"/>
          <w:sz w:val="72"/>
          <w:szCs w:val="72"/>
          <w:u w:val="single"/>
          <w:rtl/>
        </w:rPr>
      </w:pPr>
    </w:p>
    <w:p w:rsidR="00954C80" w:rsidRDefault="00954C80" w:rsidP="00432C23">
      <w:pPr>
        <w:jc w:val="center"/>
        <w:rPr>
          <w:color w:val="1F497D" w:themeColor="text2"/>
          <w:sz w:val="72"/>
          <w:szCs w:val="72"/>
          <w:u w:val="single"/>
          <w:rtl/>
        </w:rPr>
      </w:pPr>
    </w:p>
    <w:p w:rsidR="00432C23" w:rsidRDefault="00432C23" w:rsidP="00432C23">
      <w:pPr>
        <w:jc w:val="center"/>
        <w:rPr>
          <w:color w:val="1F497D" w:themeColor="text2"/>
          <w:sz w:val="72"/>
          <w:szCs w:val="72"/>
          <w:u w:val="single"/>
          <w:rtl/>
        </w:rPr>
      </w:pPr>
    </w:p>
    <w:p w:rsidR="00432C23" w:rsidRDefault="00432C23" w:rsidP="00432C23">
      <w:pPr>
        <w:jc w:val="center"/>
        <w:rPr>
          <w:color w:val="1F497D" w:themeColor="text2"/>
          <w:sz w:val="72"/>
          <w:szCs w:val="72"/>
          <w:u w:val="single"/>
          <w:rtl/>
        </w:rPr>
      </w:pPr>
    </w:p>
    <w:p w:rsidR="00BF5561" w:rsidRDefault="00BF5561" w:rsidP="00BF5561">
      <w:pPr>
        <w:bidi/>
        <w:spacing w:line="360" w:lineRule="auto"/>
        <w:jc w:val="both"/>
        <w:rPr>
          <w:rFonts w:hint="cs"/>
          <w:color w:val="1F497D" w:themeColor="text2"/>
          <w:sz w:val="72"/>
          <w:szCs w:val="72"/>
          <w:u w:val="single"/>
          <w:rtl/>
        </w:rPr>
      </w:pPr>
    </w:p>
    <w:p w:rsidR="009E452A" w:rsidRPr="00BF5561" w:rsidRDefault="009E452A" w:rsidP="00BF5561">
      <w:pPr>
        <w:bidi/>
        <w:spacing w:line="360" w:lineRule="auto"/>
        <w:jc w:val="both"/>
        <w:outlineLvl w:val="0"/>
        <w:rPr>
          <w:rFonts w:asciiTheme="majorBidi" w:hAnsiTheme="majorBidi" w:cstheme="majorBidi"/>
          <w:b/>
          <w:bCs/>
          <w:sz w:val="28"/>
          <w:szCs w:val="28"/>
          <w:lang w:bidi="ar-EG"/>
        </w:rPr>
      </w:pPr>
      <w:bookmarkStart w:id="63" w:name="_Toc192806182"/>
      <w:r w:rsidRPr="00BF5561">
        <w:rPr>
          <w:rFonts w:asciiTheme="majorBidi" w:hAnsiTheme="majorBidi" w:cstheme="majorBidi"/>
          <w:b/>
          <w:bCs/>
          <w:sz w:val="28"/>
          <w:szCs w:val="28"/>
          <w:rtl/>
        </w:rPr>
        <w:lastRenderedPageBreak/>
        <w:t>أولًا: المراجع العربية</w:t>
      </w:r>
      <w:bookmarkEnd w:id="63"/>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أبا الخيل، أ.، المعلم، ز. ع.، و زهور، ع. (2022). التباين المكاني لخدمات الرعاية الصحية الشاملة في محافظات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الجغرافية العربية، 53</w:t>
      </w:r>
      <w:r w:rsidRPr="00F319CB">
        <w:rPr>
          <w:rFonts w:asciiTheme="majorBidi" w:hAnsiTheme="majorBidi" w:cstheme="majorBidi"/>
          <w:sz w:val="28"/>
          <w:szCs w:val="28"/>
          <w:lang w:bidi="ar-EG"/>
        </w:rPr>
        <w:t>(79)</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443-479.</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إحسان، إ. ا. ج. (2021). دور الإدارة الاستراتيجية في التنمية المستدامة – دراسة حالة: جامعة الملك خالد بالمملكة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العلوم الاقتصادية والإدارية والقانونية، 5</w:t>
      </w:r>
      <w:r w:rsidRPr="00F319CB">
        <w:rPr>
          <w:rFonts w:asciiTheme="majorBidi" w:hAnsiTheme="majorBidi" w:cstheme="majorBidi"/>
          <w:sz w:val="28"/>
          <w:szCs w:val="28"/>
          <w:lang w:bidi="ar-EG"/>
        </w:rPr>
        <w:t>(11)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130-115.</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البابطين، أ. (2022). التأمين الصحي في المملكة: الواقع والتحديات المستقبلية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الدراسات الصحية، 45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123-145.</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العتيبي، ف. (2020). تحليل نماذج التأمين الصحي وتأثيرها على جودة الخدمات</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دار النشر الأكاديمي، الرياض</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العشوري، م. (2021). واقع التأمين التكافلي في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الدراسات القانونية والاقتصادية، 4</w:t>
      </w:r>
      <w:r w:rsidRPr="00F319CB">
        <w:rPr>
          <w:rFonts w:asciiTheme="majorBidi" w:hAnsiTheme="majorBidi" w:cstheme="majorBidi"/>
          <w:sz w:val="28"/>
          <w:szCs w:val="28"/>
          <w:lang w:bidi="ar-EG"/>
        </w:rPr>
        <w:t>(3)</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745-773.</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الغامدي، خ. (2021). الاقتصاد الصحي ودور التأمين في تحسين جودة الرعاية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العربية للصحة العامة، 3</w:t>
      </w:r>
      <w:r w:rsidRPr="00F319CB">
        <w:rPr>
          <w:rFonts w:asciiTheme="majorBidi" w:hAnsiTheme="majorBidi" w:cstheme="majorBidi"/>
          <w:sz w:val="28"/>
          <w:szCs w:val="28"/>
          <w:lang w:bidi="ar-EG"/>
        </w:rPr>
        <w:t>(67-89).</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الفاروق، م. أ.، و أنجي، ع. (2024). دور قطاع التأمين التجاري في منظومة التأمين الصحي الشامل الحكومي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العلمية للدراسات والبحوث المالية والتجارية، 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1-33.</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الكواديك، ح. (2021). مدى فعالية إدارة الجودة الشاملة في تحقيق جودة الخدمات الصحية المتقدمة للمستفيدين (عرض التجارب المتقدمة لمؤسسات الاتصالات الضعيفة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شعاع للدراسات الاقتصادية، 5</w:t>
      </w:r>
      <w:r w:rsidRPr="00F319CB">
        <w:rPr>
          <w:rFonts w:asciiTheme="majorBidi" w:hAnsiTheme="majorBidi" w:cstheme="majorBidi"/>
          <w:sz w:val="28"/>
          <w:szCs w:val="28"/>
          <w:lang w:bidi="ar-EG"/>
        </w:rPr>
        <w:t>(2)</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267-284.</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الناصر، ع. (2019). التأمين الصحي في العالم العربي: الفرص والتحديات</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بيروت: مركز الدراسات الصحية</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رطبه، ج. س. إ. (2025). دراسة العلاقة بين تفعيل آليات الحوكمة والأداء بالمؤسسات العلاجية التابعة للهيئة العامة للرعاية الصحية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الإسكندرية للبحوث المحاسبية، 9</w:t>
      </w:r>
      <w:r w:rsidRPr="00F319CB">
        <w:rPr>
          <w:rFonts w:asciiTheme="majorBidi" w:hAnsiTheme="majorBidi" w:cstheme="majorBidi"/>
          <w:sz w:val="28"/>
          <w:szCs w:val="28"/>
          <w:lang w:bidi="ar-EG"/>
        </w:rPr>
        <w:t>(1)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413-451.</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زائري، ا. م. ا.، أحمد، م. أ.، الحازمي، ف. ن. (2023). أثر إدارة التغيير على جودة الخدمة الصحية: دراسة تطبيقية على مستشفى الملك عبد العزيز بجدة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المجلة العلمية للبحوث التجارية (جامعة المنوفية)، 51</w:t>
      </w:r>
      <w:r w:rsidRPr="00F319CB">
        <w:rPr>
          <w:rFonts w:asciiTheme="majorBidi" w:hAnsiTheme="majorBidi" w:cstheme="majorBidi"/>
          <w:sz w:val="28"/>
          <w:szCs w:val="28"/>
          <w:lang w:bidi="ar-EG"/>
        </w:rPr>
        <w:t>(4)</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681-716.</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lastRenderedPageBreak/>
        <w:t>سناني، ل. (2023). جودة الخدمات الصحية: مدخل مفاهيمي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سوسيولوجيا، 7</w:t>
      </w:r>
      <w:r w:rsidRPr="00F319CB">
        <w:rPr>
          <w:rFonts w:asciiTheme="majorBidi" w:hAnsiTheme="majorBidi" w:cstheme="majorBidi"/>
          <w:sz w:val="28"/>
          <w:szCs w:val="28"/>
          <w:lang w:bidi="ar-EG"/>
        </w:rPr>
        <w:t>(1)</w:t>
      </w:r>
      <w:r w:rsidRPr="00F319CB">
        <w:rPr>
          <w:rFonts w:asciiTheme="majorBidi" w:hAnsiTheme="majorBidi" w:cstheme="majorBidi"/>
          <w:sz w:val="28"/>
          <w:szCs w:val="28"/>
          <w:rtl/>
        </w:rPr>
        <w:t xml:space="preserve">، </w:t>
      </w:r>
      <w:r w:rsidRPr="00F319CB">
        <w:rPr>
          <w:rFonts w:asciiTheme="majorBidi" w:hAnsiTheme="majorBidi" w:cstheme="majorBidi"/>
          <w:sz w:val="28"/>
          <w:szCs w:val="28"/>
          <w:lang w:bidi="ar-EG"/>
        </w:rPr>
        <w:t>57-68.</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الشهري، ع. (2021). إدارة التأمين الصحي ودوره في تحسين الخدمات الطبية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المكتبة الأكاديمية، جدة</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عليان، ح.، و إدريس، أ. (2024). أثر مكونات التأمين الصحي في تحسين جودة الرعاية الصحية من وجهة نظر الإدارة العامة للشؤون الصحية بنجران</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مجلة جامعة حضرموت للعلوم الإنسانية، 21</w:t>
      </w:r>
      <w:r w:rsidRPr="00F319CB">
        <w:rPr>
          <w:rFonts w:asciiTheme="majorBidi" w:hAnsiTheme="majorBidi" w:cstheme="majorBidi"/>
          <w:sz w:val="28"/>
          <w:szCs w:val="28"/>
          <w:lang w:bidi="ar-EG"/>
        </w:rPr>
        <w:t>(2).</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(2021). التقرير السنوي لمجلس الضمان الصحي التعاوني</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(2022). التقرير السنوي للتأمين الصحي في المملكة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مجلس الضمان الصحي. (2023). آليات تنظيم التأمين الصحي في المملكة وفق رؤية 2030</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rsidR="009E452A" w:rsidRPr="00F319CB"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وزارة الصحة السعودية. (2022). تقرير أداء القطاع الصحي في المملكة العربية السعودية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rsidR="009E452A" w:rsidRPr="009E452A" w:rsidRDefault="009E452A" w:rsidP="009E452A">
      <w:pPr>
        <w:pStyle w:val="a3"/>
        <w:numPr>
          <w:ilvl w:val="0"/>
          <w:numId w:val="43"/>
        </w:numPr>
        <w:bidi/>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rtl/>
        </w:rPr>
        <w:t>وزارة الصحة السعودية. (2023). التقرير السنوي لوزارة الصحة</w:t>
      </w:r>
      <w:r w:rsidRPr="00F319CB">
        <w:rPr>
          <w:rFonts w:asciiTheme="majorBidi" w:hAnsiTheme="majorBidi" w:cstheme="majorBidi"/>
          <w:sz w:val="28"/>
          <w:szCs w:val="28"/>
          <w:lang w:bidi="ar-EG"/>
        </w:rPr>
        <w:t xml:space="preserve">. </w:t>
      </w:r>
      <w:r w:rsidRPr="00F319CB">
        <w:rPr>
          <w:rFonts w:asciiTheme="majorBidi" w:hAnsiTheme="majorBidi" w:cstheme="majorBidi"/>
          <w:i/>
          <w:iCs/>
          <w:sz w:val="28"/>
          <w:szCs w:val="28"/>
          <w:rtl/>
        </w:rPr>
        <w:t>الرياض</w:t>
      </w:r>
      <w:r w:rsidRPr="00F319CB">
        <w:rPr>
          <w:rFonts w:asciiTheme="majorBidi" w:hAnsiTheme="majorBidi" w:cstheme="majorBidi"/>
          <w:i/>
          <w:iCs/>
          <w:sz w:val="28"/>
          <w:szCs w:val="28"/>
          <w:lang w:bidi="ar-EG"/>
        </w:rPr>
        <w:t>.</w:t>
      </w: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Default="009E452A" w:rsidP="009E452A">
      <w:pPr>
        <w:bidi/>
        <w:spacing w:line="360" w:lineRule="auto"/>
        <w:jc w:val="both"/>
        <w:rPr>
          <w:rFonts w:asciiTheme="majorBidi" w:hAnsiTheme="majorBidi" w:cstheme="majorBidi"/>
          <w:sz w:val="28"/>
          <w:szCs w:val="28"/>
          <w:lang w:bidi="ar-EG"/>
        </w:rPr>
      </w:pPr>
    </w:p>
    <w:p w:rsidR="009E452A" w:rsidRPr="009E452A" w:rsidRDefault="009E452A" w:rsidP="009E452A">
      <w:pPr>
        <w:bidi/>
        <w:spacing w:line="360" w:lineRule="auto"/>
        <w:jc w:val="both"/>
        <w:rPr>
          <w:rFonts w:asciiTheme="majorBidi" w:hAnsiTheme="majorBidi" w:cstheme="majorBidi"/>
          <w:sz w:val="28"/>
          <w:szCs w:val="28"/>
          <w:lang w:bidi="ar-EG"/>
        </w:rPr>
      </w:pPr>
    </w:p>
    <w:p w:rsidR="009E452A" w:rsidRPr="00F319CB" w:rsidRDefault="009E452A" w:rsidP="009E452A">
      <w:pPr>
        <w:pStyle w:val="a3"/>
        <w:spacing w:line="360" w:lineRule="auto"/>
        <w:ind w:left="1080"/>
        <w:jc w:val="both"/>
        <w:rPr>
          <w:rFonts w:asciiTheme="majorBidi" w:hAnsiTheme="majorBidi" w:cstheme="majorBidi"/>
          <w:sz w:val="28"/>
          <w:szCs w:val="28"/>
          <w:lang w:bidi="ar-EG"/>
        </w:rPr>
      </w:pPr>
    </w:p>
    <w:p w:rsidR="009E452A" w:rsidRPr="00F319CB" w:rsidRDefault="009E452A" w:rsidP="00BF5561">
      <w:pPr>
        <w:pStyle w:val="a3"/>
        <w:bidi/>
        <w:spacing w:line="360" w:lineRule="auto"/>
        <w:ind w:left="0"/>
        <w:jc w:val="both"/>
        <w:outlineLvl w:val="0"/>
        <w:rPr>
          <w:rFonts w:asciiTheme="majorBidi" w:hAnsiTheme="majorBidi" w:cstheme="majorBidi"/>
          <w:b/>
          <w:bCs/>
          <w:sz w:val="28"/>
          <w:szCs w:val="28"/>
          <w:lang w:bidi="ar-EG"/>
        </w:rPr>
      </w:pPr>
      <w:bookmarkStart w:id="64" w:name="_Toc192806183"/>
      <w:r w:rsidRPr="00F319CB">
        <w:rPr>
          <w:rFonts w:asciiTheme="majorBidi" w:hAnsiTheme="majorBidi" w:cstheme="majorBidi"/>
          <w:b/>
          <w:bCs/>
          <w:sz w:val="28"/>
          <w:szCs w:val="28"/>
          <w:rtl/>
        </w:rPr>
        <w:t>ثانيًا: المراجع الأجنبية</w:t>
      </w:r>
      <w:bookmarkEnd w:id="64"/>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Al-Ghamdi, M., Al-Saadi, N., &amp; Al-Harbi, S. (2021). Private Health Insurance in Saudi Arabia: Benefits and Challenges. </w:t>
      </w:r>
      <w:r w:rsidRPr="00F319CB">
        <w:rPr>
          <w:rFonts w:asciiTheme="majorBidi" w:hAnsiTheme="majorBidi" w:cstheme="majorBidi"/>
          <w:i/>
          <w:iCs/>
          <w:sz w:val="28"/>
          <w:szCs w:val="28"/>
          <w:lang w:bidi="ar-EG"/>
        </w:rPr>
        <w:t>International Journal of Health Economics, 15</w:t>
      </w:r>
      <w:r w:rsidRPr="00F319CB">
        <w:rPr>
          <w:rFonts w:asciiTheme="majorBidi" w:hAnsiTheme="majorBidi" w:cstheme="majorBidi"/>
          <w:sz w:val="28"/>
          <w:szCs w:val="28"/>
          <w:lang w:bidi="ar-EG"/>
        </w:rPr>
        <w:t>(2), 45-62.</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Al-Mutairi, H., &amp; Al-Qahtani, A. (2020). Patient Satisfaction and Health Insurance: A Comparative Study in Saudi Arabia. </w:t>
      </w:r>
      <w:r w:rsidRPr="00F319CB">
        <w:rPr>
          <w:rFonts w:asciiTheme="majorBidi" w:hAnsiTheme="majorBidi" w:cstheme="majorBidi"/>
          <w:i/>
          <w:iCs/>
          <w:sz w:val="28"/>
          <w:szCs w:val="28"/>
          <w:lang w:bidi="ar-EG"/>
        </w:rPr>
        <w:t>Saudi Medical Journal, 41</w:t>
      </w:r>
      <w:r w:rsidRPr="00F319CB">
        <w:rPr>
          <w:rFonts w:asciiTheme="majorBidi" w:hAnsiTheme="majorBidi" w:cstheme="majorBidi"/>
          <w:sz w:val="28"/>
          <w:szCs w:val="28"/>
          <w:lang w:bidi="ar-EG"/>
        </w:rPr>
        <w:t>(7), 331-340.</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Al-Otaibi, S. M. (2023). Evaluating the effectiveness of continuing medical education programs in improving the quality of health care in the Kingdom of Saudi Arabia. </w:t>
      </w:r>
      <w:r w:rsidRPr="00F319CB">
        <w:rPr>
          <w:rFonts w:asciiTheme="majorBidi" w:hAnsiTheme="majorBidi" w:cstheme="majorBidi"/>
          <w:i/>
          <w:iCs/>
          <w:sz w:val="28"/>
          <w:szCs w:val="28"/>
          <w:lang w:bidi="ar-EG"/>
        </w:rPr>
        <w:t>Saudi Medical Journal.</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Al-Salem, F. A. (2024). The impact of digital transformation on the quality of health services in the Kingdom of Saudi Arabia. </w:t>
      </w:r>
      <w:r w:rsidRPr="00F319CB">
        <w:rPr>
          <w:rFonts w:asciiTheme="majorBidi" w:hAnsiTheme="majorBidi" w:cstheme="majorBidi"/>
          <w:i/>
          <w:iCs/>
          <w:sz w:val="28"/>
          <w:szCs w:val="28"/>
          <w:lang w:bidi="ar-EG"/>
        </w:rPr>
        <w:t>Journal of Health Informatics.</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Al-Zahrani, K. S. (2025). Analysis of the impact of government health policies on the quality of health services in the Kingdom of Saudi Arabia. </w:t>
      </w:r>
      <w:r w:rsidRPr="00F319CB">
        <w:rPr>
          <w:rFonts w:asciiTheme="majorBidi" w:hAnsiTheme="majorBidi" w:cstheme="majorBidi"/>
          <w:i/>
          <w:iCs/>
          <w:sz w:val="28"/>
          <w:szCs w:val="28"/>
          <w:lang w:bidi="ar-EG"/>
        </w:rPr>
        <w:t>International Journal of Health Policy and Management.</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Blendon, R. J., Schoen, C., Osborn, R., Doty, M. M., Davis, K., &amp; Zapert, K. (2010). Commonwealth Fund 2010 international health policy survey. </w:t>
      </w:r>
      <w:r w:rsidRPr="00F319CB">
        <w:rPr>
          <w:rFonts w:asciiTheme="majorBidi" w:hAnsiTheme="majorBidi" w:cstheme="majorBidi"/>
          <w:i/>
          <w:iCs/>
          <w:sz w:val="28"/>
          <w:szCs w:val="28"/>
          <w:lang w:bidi="ar-EG"/>
        </w:rPr>
        <w:t>Health Affairs, 29</w:t>
      </w:r>
      <w:r w:rsidRPr="00F319CB">
        <w:rPr>
          <w:rFonts w:asciiTheme="majorBidi" w:hAnsiTheme="majorBidi" w:cstheme="majorBidi"/>
          <w:sz w:val="28"/>
          <w:szCs w:val="28"/>
          <w:lang w:bidi="ar-EG"/>
        </w:rPr>
        <w:t>(12), 1-12.</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Berwick, D. M., Nolan, T. W., &amp; Whittington, J. (2008). The triple aim: Care, health, and cost. </w:t>
      </w:r>
      <w:r w:rsidRPr="00F319CB">
        <w:rPr>
          <w:rFonts w:asciiTheme="majorBidi" w:hAnsiTheme="majorBidi" w:cstheme="majorBidi"/>
          <w:i/>
          <w:iCs/>
          <w:sz w:val="28"/>
          <w:szCs w:val="28"/>
          <w:lang w:bidi="ar-EG"/>
        </w:rPr>
        <w:t>Health Affairs, 27</w:t>
      </w:r>
      <w:r w:rsidRPr="00F319CB">
        <w:rPr>
          <w:rFonts w:asciiTheme="majorBidi" w:hAnsiTheme="majorBidi" w:cstheme="majorBidi"/>
          <w:sz w:val="28"/>
          <w:szCs w:val="28"/>
          <w:lang w:bidi="ar-EG"/>
        </w:rPr>
        <w:t>(3), 759-769.</w:t>
      </w:r>
    </w:p>
    <w:p w:rsidR="009E452A"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Braveman, P. (2006). Health disparities and health equity: Concepts and measurement. </w:t>
      </w:r>
      <w:r w:rsidRPr="00F319CB">
        <w:rPr>
          <w:rFonts w:asciiTheme="majorBidi" w:hAnsiTheme="majorBidi" w:cstheme="majorBidi"/>
          <w:i/>
          <w:iCs/>
          <w:sz w:val="28"/>
          <w:szCs w:val="28"/>
          <w:lang w:bidi="ar-EG"/>
        </w:rPr>
        <w:t>Annual Review of Public Health, 27</w:t>
      </w:r>
      <w:r w:rsidRPr="00F319CB">
        <w:rPr>
          <w:rFonts w:asciiTheme="majorBidi" w:hAnsiTheme="majorBidi" w:cstheme="majorBidi"/>
          <w:sz w:val="28"/>
          <w:szCs w:val="28"/>
          <w:lang w:bidi="ar-EG"/>
        </w:rPr>
        <w:t>, 167-194.</w:t>
      </w:r>
    </w:p>
    <w:p w:rsidR="00954C80" w:rsidRPr="00954C80" w:rsidRDefault="00954C80" w:rsidP="00954C80">
      <w:pPr>
        <w:pStyle w:val="a3"/>
        <w:numPr>
          <w:ilvl w:val="0"/>
          <w:numId w:val="44"/>
        </w:numPr>
        <w:spacing w:line="360" w:lineRule="auto"/>
        <w:jc w:val="both"/>
        <w:rPr>
          <w:rFonts w:asciiTheme="majorBidi" w:hAnsiTheme="majorBidi" w:cstheme="majorBidi"/>
          <w:sz w:val="28"/>
          <w:szCs w:val="28"/>
          <w:lang w:bidi="ar-EG"/>
        </w:rPr>
      </w:pPr>
      <w:r w:rsidRPr="00954C80">
        <w:rPr>
          <w:rFonts w:asciiTheme="majorBidi" w:hAnsiTheme="majorBidi" w:cstheme="majorBidi"/>
          <w:sz w:val="28"/>
          <w:szCs w:val="28"/>
          <w:lang w:bidi="ar-EG"/>
        </w:rPr>
        <w:t>Donabedian, A. (2005</w:t>
      </w:r>
      <w:r w:rsidRPr="00954C80">
        <w:rPr>
          <w:rFonts w:asciiTheme="majorBidi" w:hAnsiTheme="majorBidi" w:cstheme="majorBidi"/>
          <w:i/>
          <w:iCs/>
          <w:sz w:val="28"/>
          <w:szCs w:val="28"/>
          <w:lang w:bidi="ar-EG"/>
        </w:rPr>
        <w:t>). Evaluating the Quality of Medical Care</w:t>
      </w:r>
      <w:r w:rsidRPr="00954C80">
        <w:rPr>
          <w:rFonts w:asciiTheme="majorBidi" w:hAnsiTheme="majorBidi" w:cstheme="majorBidi"/>
          <w:sz w:val="28"/>
          <w:szCs w:val="28"/>
          <w:lang w:bidi="ar-EG"/>
        </w:rPr>
        <w:t xml:space="preserve">. </w:t>
      </w:r>
      <w:r w:rsidRPr="00954C80">
        <w:rPr>
          <w:rFonts w:asciiTheme="majorBidi" w:hAnsiTheme="majorBidi" w:cstheme="majorBidi"/>
          <w:i/>
          <w:iCs/>
          <w:sz w:val="28"/>
          <w:szCs w:val="28"/>
          <w:lang w:bidi="ar-EG"/>
        </w:rPr>
        <w:t>The Milbank Quarterly, 83</w:t>
      </w:r>
      <w:r w:rsidRPr="00954C80">
        <w:rPr>
          <w:rFonts w:asciiTheme="majorBidi" w:hAnsiTheme="majorBidi" w:cstheme="majorBidi"/>
          <w:sz w:val="28"/>
          <w:szCs w:val="28"/>
          <w:lang w:bidi="ar-EG"/>
        </w:rPr>
        <w:t>(4), 691-729.</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lastRenderedPageBreak/>
        <w:t xml:space="preserve">Hernandez, D., Pacheco, J., &amp; Rivera, M. (2018). Healthcare Financing and Insurance Models: A Comparative Perspective. </w:t>
      </w:r>
      <w:r w:rsidRPr="00F319CB">
        <w:rPr>
          <w:rFonts w:asciiTheme="majorBidi" w:hAnsiTheme="majorBidi" w:cstheme="majorBidi"/>
          <w:i/>
          <w:iCs/>
          <w:sz w:val="28"/>
          <w:szCs w:val="28"/>
          <w:lang w:bidi="ar-EG"/>
        </w:rPr>
        <w:t>Journal of Health Economics, 45</w:t>
      </w:r>
      <w:r w:rsidRPr="00F319CB">
        <w:rPr>
          <w:rFonts w:asciiTheme="majorBidi" w:hAnsiTheme="majorBidi" w:cstheme="majorBidi"/>
          <w:sz w:val="28"/>
          <w:szCs w:val="28"/>
          <w:lang w:bidi="ar-EG"/>
        </w:rPr>
        <w:t>(3), 213-229.</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Health Insurance Council. (2022). The reality and prospects of the health insurance sector in the Kingdom of Saudi Arabia (2019-2022). </w:t>
      </w:r>
      <w:r w:rsidRPr="00F319CB">
        <w:rPr>
          <w:rFonts w:asciiTheme="majorBidi" w:hAnsiTheme="majorBidi" w:cstheme="majorBidi"/>
          <w:i/>
          <w:iCs/>
          <w:sz w:val="28"/>
          <w:szCs w:val="28"/>
          <w:lang w:bidi="ar-EG"/>
        </w:rPr>
        <w:t>Health Insurance Council.</w:t>
      </w:r>
      <w:r w:rsidRPr="00F319CB">
        <w:rPr>
          <w:rFonts w:asciiTheme="majorBidi" w:hAnsiTheme="majorBidi" w:cstheme="majorBidi"/>
          <w:sz w:val="28"/>
          <w:szCs w:val="28"/>
          <w:lang w:bidi="ar-EG"/>
        </w:rPr>
        <w:t xml:space="preserve"> Retrieved from </w:t>
      </w:r>
      <w:hyperlink r:id="rId11" w:tgtFrame="_new" w:history="1">
        <w:r w:rsidRPr="00F319CB">
          <w:rPr>
            <w:rStyle w:val="Hyperlink"/>
            <w:rFonts w:asciiTheme="majorBidi" w:hAnsiTheme="majorBidi" w:cstheme="majorBidi"/>
            <w:sz w:val="28"/>
            <w:szCs w:val="28"/>
            <w:lang w:bidi="ar-EG"/>
          </w:rPr>
          <w:t>https://www.chi.gov.sa</w:t>
        </w:r>
      </w:hyperlink>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Jones, L. (2020). The Evolution of Health Insurance Policies. </w:t>
      </w:r>
      <w:r w:rsidRPr="00F319CB">
        <w:rPr>
          <w:rFonts w:asciiTheme="majorBidi" w:hAnsiTheme="majorBidi" w:cstheme="majorBidi"/>
          <w:i/>
          <w:iCs/>
          <w:sz w:val="28"/>
          <w:szCs w:val="28"/>
          <w:lang w:bidi="ar-EG"/>
        </w:rPr>
        <w:t>Cambridge University Press.</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OECD. (2020). Health at a Glance 2020: OECD indicators. </w:t>
      </w:r>
      <w:r w:rsidRPr="00F319CB">
        <w:rPr>
          <w:rFonts w:asciiTheme="majorBidi" w:hAnsiTheme="majorBidi" w:cstheme="majorBidi"/>
          <w:i/>
          <w:iCs/>
          <w:sz w:val="28"/>
          <w:szCs w:val="28"/>
          <w:lang w:bidi="ar-EG"/>
        </w:rPr>
        <w:t>OECD Publishing.</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OECD. (2020). Health System Efficiency: How to Make It Happen?. </w:t>
      </w:r>
      <w:r w:rsidRPr="00F319CB">
        <w:rPr>
          <w:rFonts w:asciiTheme="majorBidi" w:hAnsiTheme="majorBidi" w:cstheme="majorBidi"/>
          <w:i/>
          <w:iCs/>
          <w:sz w:val="28"/>
          <w:szCs w:val="28"/>
          <w:lang w:bidi="ar-EG"/>
        </w:rPr>
        <w:t>OECD Publishing.</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Smith, J., &amp; Johnson, P. (2018). Health Insurance Systems: A Global Perspective. </w:t>
      </w:r>
      <w:r w:rsidRPr="00F319CB">
        <w:rPr>
          <w:rFonts w:asciiTheme="majorBidi" w:hAnsiTheme="majorBidi" w:cstheme="majorBidi"/>
          <w:i/>
          <w:iCs/>
          <w:sz w:val="28"/>
          <w:szCs w:val="28"/>
          <w:lang w:bidi="ar-EG"/>
        </w:rPr>
        <w:t>Oxford University Press.</w:t>
      </w:r>
    </w:p>
    <w:p w:rsidR="009E452A" w:rsidRPr="00F319CB"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World Health Organization. (2021). Global Report on Health Insurance Systems and Universal Coverage. </w:t>
      </w:r>
      <w:r w:rsidRPr="00F319CB">
        <w:rPr>
          <w:rFonts w:asciiTheme="majorBidi" w:hAnsiTheme="majorBidi" w:cstheme="majorBidi"/>
          <w:i/>
          <w:iCs/>
          <w:sz w:val="28"/>
          <w:szCs w:val="28"/>
          <w:lang w:bidi="ar-EG"/>
        </w:rPr>
        <w:t>WHO Press.</w:t>
      </w:r>
    </w:p>
    <w:p w:rsidR="00432C23" w:rsidRDefault="009E452A" w:rsidP="009E452A">
      <w:pPr>
        <w:pStyle w:val="a3"/>
        <w:numPr>
          <w:ilvl w:val="0"/>
          <w:numId w:val="44"/>
        </w:numPr>
        <w:spacing w:line="360" w:lineRule="auto"/>
        <w:jc w:val="both"/>
        <w:rPr>
          <w:rFonts w:asciiTheme="majorBidi" w:hAnsiTheme="majorBidi" w:cstheme="majorBidi"/>
          <w:sz w:val="28"/>
          <w:szCs w:val="28"/>
          <w:lang w:bidi="ar-EG"/>
        </w:rPr>
      </w:pPr>
      <w:r w:rsidRPr="00F319CB">
        <w:rPr>
          <w:rFonts w:asciiTheme="majorBidi" w:hAnsiTheme="majorBidi" w:cstheme="majorBidi"/>
          <w:sz w:val="28"/>
          <w:szCs w:val="28"/>
          <w:lang w:bidi="ar-EG"/>
        </w:rPr>
        <w:t xml:space="preserve">A group of researchers. (2023). The importance of medical insurance and its impact on the health sector in the Kingdom of Saudi Arabia during the period 2002-2022. </w:t>
      </w:r>
      <w:r w:rsidRPr="00F319CB">
        <w:rPr>
          <w:rFonts w:asciiTheme="majorBidi" w:hAnsiTheme="majorBidi" w:cstheme="majorBidi"/>
          <w:i/>
          <w:iCs/>
          <w:sz w:val="28"/>
          <w:szCs w:val="28"/>
          <w:lang w:bidi="ar-EG"/>
        </w:rPr>
        <w:t>ResearchGate.</w:t>
      </w:r>
      <w:r w:rsidRPr="00F319CB">
        <w:rPr>
          <w:rFonts w:asciiTheme="majorBidi" w:hAnsiTheme="majorBidi" w:cstheme="majorBidi"/>
          <w:sz w:val="28"/>
          <w:szCs w:val="28"/>
          <w:lang w:bidi="ar-EG"/>
        </w:rPr>
        <w:t xml:space="preserve"> Retrieved from </w:t>
      </w:r>
      <w:hyperlink r:id="rId12" w:tgtFrame="_new" w:history="1">
        <w:r w:rsidRPr="00F319CB">
          <w:rPr>
            <w:rStyle w:val="Hyperlink"/>
            <w:rFonts w:asciiTheme="majorBidi" w:hAnsiTheme="majorBidi" w:cstheme="majorBidi"/>
            <w:sz w:val="28"/>
            <w:szCs w:val="28"/>
            <w:lang w:bidi="ar-EG"/>
          </w:rPr>
          <w:t>https://www.researchgate.net</w:t>
        </w:r>
      </w:hyperlink>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spacing w:line="360" w:lineRule="auto"/>
        <w:jc w:val="both"/>
        <w:rPr>
          <w:rFonts w:asciiTheme="majorBidi" w:hAnsiTheme="majorBidi" w:cstheme="majorBidi"/>
          <w:sz w:val="28"/>
          <w:szCs w:val="28"/>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9E452A">
      <w:pPr>
        <w:bidi/>
        <w:rPr>
          <w:rtl/>
          <w:lang w:bidi="ar-EG"/>
        </w:rPr>
      </w:pPr>
    </w:p>
    <w:p w:rsidR="009E452A" w:rsidRDefault="009E452A" w:rsidP="00BF5561">
      <w:pPr>
        <w:bidi/>
        <w:jc w:val="center"/>
        <w:outlineLvl w:val="0"/>
        <w:rPr>
          <w:sz w:val="96"/>
          <w:szCs w:val="96"/>
          <w:u w:val="single"/>
          <w:rtl/>
          <w:lang w:bidi="ar-EG"/>
        </w:rPr>
      </w:pPr>
      <w:bookmarkStart w:id="65" w:name="_Toc192806184"/>
      <w:r w:rsidRPr="00EC673D">
        <w:rPr>
          <w:rFonts w:hint="cs"/>
          <w:sz w:val="96"/>
          <w:szCs w:val="96"/>
          <w:u w:val="single"/>
          <w:rtl/>
          <w:lang w:bidi="ar-EG"/>
        </w:rPr>
        <w:t>الملاحق</w:t>
      </w:r>
      <w:bookmarkEnd w:id="65"/>
    </w:p>
    <w:p w:rsidR="009E452A" w:rsidRDefault="009E452A" w:rsidP="009E452A">
      <w:pPr>
        <w:bidi/>
        <w:jc w:val="center"/>
        <w:rPr>
          <w:sz w:val="96"/>
          <w:szCs w:val="96"/>
          <w:u w:val="single"/>
          <w:rtl/>
          <w:lang w:bidi="ar-EG"/>
        </w:rPr>
      </w:pPr>
    </w:p>
    <w:p w:rsidR="009E452A" w:rsidRDefault="009E452A" w:rsidP="009E452A">
      <w:pPr>
        <w:bidi/>
        <w:jc w:val="center"/>
        <w:rPr>
          <w:sz w:val="96"/>
          <w:szCs w:val="96"/>
          <w:u w:val="single"/>
          <w:rtl/>
          <w:lang w:bidi="ar-EG"/>
        </w:rPr>
      </w:pPr>
    </w:p>
    <w:p w:rsidR="009E452A" w:rsidRDefault="009E452A" w:rsidP="009E452A">
      <w:pPr>
        <w:bidi/>
        <w:jc w:val="center"/>
        <w:rPr>
          <w:sz w:val="96"/>
          <w:szCs w:val="96"/>
          <w:u w:val="single"/>
          <w:rtl/>
          <w:lang w:bidi="ar-EG"/>
        </w:rPr>
      </w:pPr>
    </w:p>
    <w:p w:rsidR="009E452A" w:rsidRDefault="009E452A" w:rsidP="009E452A">
      <w:pPr>
        <w:rPr>
          <w:sz w:val="96"/>
          <w:szCs w:val="96"/>
          <w:u w:val="single"/>
          <w:rtl/>
          <w:lang w:bidi="ar-EG"/>
        </w:rPr>
      </w:pPr>
    </w:p>
    <w:p w:rsidR="00954C80" w:rsidRDefault="00954C80" w:rsidP="009E452A">
      <w:pPr>
        <w:rPr>
          <w:rFonts w:cs="Simplified Arabic"/>
          <w:sz w:val="28"/>
          <w:szCs w:val="28"/>
          <w:rtl/>
          <w:lang w:bidi="ar-EG"/>
        </w:rPr>
      </w:pPr>
    </w:p>
    <w:p w:rsidR="009E452A" w:rsidRPr="00EC5DD4" w:rsidRDefault="00954C80" w:rsidP="00BF5561">
      <w:pPr>
        <w:jc w:val="center"/>
        <w:outlineLvl w:val="0"/>
        <w:rPr>
          <w:rFonts w:cs="Simplified Arabic"/>
          <w:b/>
          <w:bCs/>
          <w:sz w:val="28"/>
          <w:szCs w:val="28"/>
          <w:u w:val="single"/>
          <w:rtl/>
        </w:rPr>
      </w:pPr>
      <w:bookmarkStart w:id="66" w:name="_Toc192806185"/>
      <w:r>
        <w:rPr>
          <w:rFonts w:cs="Simplified Arabic" w:hint="cs"/>
          <w:b/>
          <w:bCs/>
          <w:sz w:val="28"/>
          <w:szCs w:val="28"/>
          <w:u w:val="single"/>
          <w:rtl/>
        </w:rPr>
        <w:lastRenderedPageBreak/>
        <w:t>الاستبيان</w:t>
      </w:r>
      <w:bookmarkEnd w:id="66"/>
    </w:p>
    <w:p w:rsidR="009E452A" w:rsidRDefault="009E452A" w:rsidP="009E452A">
      <w:pPr>
        <w:jc w:val="center"/>
        <w:rPr>
          <w:rFonts w:cs="Simplified Arabic"/>
          <w:sz w:val="28"/>
          <w:szCs w:val="28"/>
          <w:rtl/>
        </w:rPr>
      </w:pPr>
      <w:r>
        <w:rPr>
          <w:rFonts w:cs="Simplified Arabic" w:hint="cs"/>
          <w:sz w:val="28"/>
          <w:szCs w:val="28"/>
          <w:rtl/>
        </w:rPr>
        <w:t xml:space="preserve">بسم </w:t>
      </w:r>
      <w:r>
        <w:rPr>
          <w:rFonts w:cs="Simplified Arabic"/>
          <w:sz w:val="28"/>
          <w:szCs w:val="28"/>
          <w:rtl/>
        </w:rPr>
        <w:t>الله الرحمن الرحي</w:t>
      </w:r>
      <w:r>
        <w:rPr>
          <w:rFonts w:cs="Simplified Arabic" w:hint="cs"/>
          <w:sz w:val="28"/>
          <w:szCs w:val="28"/>
          <w:rtl/>
        </w:rPr>
        <w:t>م</w:t>
      </w:r>
    </w:p>
    <w:p w:rsidR="009E452A" w:rsidRPr="00247540" w:rsidRDefault="009E452A" w:rsidP="009E452A">
      <w:pPr>
        <w:jc w:val="right"/>
        <w:rPr>
          <w:rFonts w:cs="Simplified Arabic"/>
          <w:sz w:val="28"/>
          <w:szCs w:val="28"/>
          <w:lang w:bidi="ar-EG"/>
        </w:rPr>
      </w:pPr>
      <w:r w:rsidRPr="00247540">
        <w:rPr>
          <w:rFonts w:cs="Simplified Arabic"/>
          <w:sz w:val="28"/>
          <w:szCs w:val="28"/>
          <w:rtl/>
        </w:rPr>
        <w:t>السلام عليكم ورحمة الله وبركاته،</w:t>
      </w:r>
    </w:p>
    <w:p w:rsidR="009E452A" w:rsidRPr="00BF5E9B" w:rsidRDefault="009E452A" w:rsidP="009E452A">
      <w:pPr>
        <w:bidi/>
        <w:spacing w:line="360" w:lineRule="auto"/>
        <w:jc w:val="both"/>
        <w:rPr>
          <w:rFonts w:cs="Simplified Arabic"/>
          <w:sz w:val="28"/>
          <w:szCs w:val="28"/>
        </w:rPr>
      </w:pPr>
      <w:r w:rsidRPr="00247540">
        <w:rPr>
          <w:rFonts w:cs="Simplified Arabic"/>
          <w:sz w:val="28"/>
          <w:szCs w:val="28"/>
          <w:rtl/>
        </w:rPr>
        <w:t xml:space="preserve">أنا طالب في جامعة ميدأوشن - كلية الإدارة - تخصص ماجستير في إدارة المشاريع، وأعمل حالياً على بحث </w:t>
      </w:r>
      <w:r w:rsidRPr="00BF5E9B">
        <w:rPr>
          <w:rFonts w:cs="Simplified Arabic"/>
          <w:sz w:val="28"/>
          <w:szCs w:val="28"/>
          <w:rtl/>
        </w:rPr>
        <w:t xml:space="preserve">بعنوان </w:t>
      </w:r>
      <w:r w:rsidRPr="00BF5E9B">
        <w:rPr>
          <w:rFonts w:cs="Simplified Arabic"/>
          <w:b/>
          <w:bCs/>
          <w:sz w:val="28"/>
          <w:szCs w:val="28"/>
        </w:rPr>
        <w:t>"</w:t>
      </w:r>
      <w:r w:rsidRPr="00BF5E9B">
        <w:rPr>
          <w:rFonts w:cs="Simplified Arabic"/>
          <w:b/>
          <w:bCs/>
          <w:sz w:val="28"/>
          <w:szCs w:val="28"/>
          <w:rtl/>
        </w:rPr>
        <w:t>تأثير التأمين الصحي على جودة خدمات الصحة</w:t>
      </w:r>
      <w:r w:rsidRPr="00BF5E9B">
        <w:rPr>
          <w:rFonts w:cs="Simplified Arabic"/>
          <w:b/>
          <w:bCs/>
          <w:sz w:val="28"/>
          <w:szCs w:val="28"/>
        </w:rPr>
        <w:t>"</w:t>
      </w:r>
      <w:r w:rsidRPr="00BF5E9B">
        <w:rPr>
          <w:rFonts w:cs="Simplified Arabic"/>
          <w:sz w:val="28"/>
          <w:szCs w:val="28"/>
          <w:rtl/>
        </w:rPr>
        <w:t>، وذلك كجزء من متطلبات درجة الماجستير</w:t>
      </w:r>
      <w:r w:rsidRPr="00BF5E9B">
        <w:rPr>
          <w:rFonts w:cs="Simplified Arabic"/>
          <w:sz w:val="28"/>
          <w:szCs w:val="28"/>
        </w:rPr>
        <w:t>.</w:t>
      </w:r>
    </w:p>
    <w:p w:rsidR="009E452A" w:rsidRPr="00247540" w:rsidRDefault="009E452A" w:rsidP="009E452A">
      <w:pPr>
        <w:bidi/>
        <w:spacing w:line="360" w:lineRule="auto"/>
        <w:jc w:val="both"/>
        <w:rPr>
          <w:rFonts w:cs="Simplified Arabic"/>
          <w:sz w:val="28"/>
          <w:szCs w:val="28"/>
          <w:lang w:bidi="ar-EG"/>
        </w:rPr>
      </w:pPr>
      <w:r>
        <w:rPr>
          <w:rFonts w:cs="Simplified Arabic"/>
          <w:sz w:val="28"/>
          <w:szCs w:val="28"/>
          <w:rtl/>
        </w:rPr>
        <w:t>نظرا</w:t>
      </w:r>
      <w:r w:rsidRPr="00247540">
        <w:rPr>
          <w:rFonts w:cs="Simplified Arabic"/>
          <w:sz w:val="28"/>
          <w:szCs w:val="28"/>
          <w:rtl/>
        </w:rPr>
        <w:t xml:space="preserve"> لأهمية آرائكم القيمة، أرجو منكم التفضل بالإجابة على هذا الاستبيان، حيث ستساعد إجاباتكم في الوصول إلى نتائج دقيقة تسهم في تطوير وتحسين الخدمات المقدمة في هذا المجال. أؤ</w:t>
      </w:r>
      <w:r>
        <w:rPr>
          <w:rFonts w:cs="Simplified Arabic"/>
          <w:sz w:val="28"/>
          <w:szCs w:val="28"/>
          <w:rtl/>
        </w:rPr>
        <w:t>كد لكم أن جميع إجاباتكم ستعامل بسرية تامة، ولن ت</w:t>
      </w:r>
      <w:r w:rsidRPr="00247540">
        <w:rPr>
          <w:rFonts w:cs="Simplified Arabic"/>
          <w:sz w:val="28"/>
          <w:szCs w:val="28"/>
          <w:rtl/>
        </w:rPr>
        <w:t>ستخدم إلا لأغراض البحث العلمي</w:t>
      </w:r>
      <w:r>
        <w:rPr>
          <w:rFonts w:cs="Simplified Arabic" w:hint="cs"/>
          <w:sz w:val="28"/>
          <w:szCs w:val="28"/>
          <w:rtl/>
        </w:rPr>
        <w:t>، و</w:t>
      </w:r>
      <w:r w:rsidRPr="00247540">
        <w:rPr>
          <w:rFonts w:cs="Simplified Arabic"/>
          <w:sz w:val="28"/>
          <w:szCs w:val="28"/>
          <w:rtl/>
        </w:rPr>
        <w:t>أرجو منكم الإجابة بكل دقة وصدق، وأشكركم مقدماً على وقتكم وجهودكم وتعاونكم الكريم</w:t>
      </w:r>
      <w:r w:rsidRPr="00247540">
        <w:rPr>
          <w:rFonts w:cs="Simplified Arabic"/>
          <w:sz w:val="28"/>
          <w:szCs w:val="28"/>
          <w:lang w:bidi="ar-EG"/>
        </w:rPr>
        <w:t>.</w:t>
      </w:r>
    </w:p>
    <w:p w:rsidR="009E452A" w:rsidRDefault="009E452A" w:rsidP="009E452A">
      <w:pPr>
        <w:bidi/>
        <w:spacing w:line="360" w:lineRule="auto"/>
        <w:jc w:val="right"/>
        <w:rPr>
          <w:rFonts w:cs="Simplified Arabic"/>
          <w:b/>
          <w:bCs/>
          <w:sz w:val="28"/>
          <w:szCs w:val="28"/>
          <w:rtl/>
        </w:rPr>
      </w:pPr>
      <w:r w:rsidRPr="00247540">
        <w:rPr>
          <w:rFonts w:cs="Simplified Arabic"/>
          <w:b/>
          <w:bCs/>
          <w:sz w:val="28"/>
          <w:szCs w:val="28"/>
          <w:rtl/>
        </w:rPr>
        <w:t>مع خالص التقدير والاحترام،</w:t>
      </w:r>
    </w:p>
    <w:p w:rsidR="009E452A" w:rsidRDefault="009E452A" w:rsidP="002110E3">
      <w:pPr>
        <w:bidi/>
        <w:spacing w:line="360" w:lineRule="auto"/>
        <w:rPr>
          <w:rFonts w:cs="Simplified Arabic"/>
          <w:sz w:val="28"/>
          <w:szCs w:val="28"/>
          <w:rtl/>
        </w:rPr>
      </w:pPr>
      <w:r w:rsidRPr="00247540">
        <w:rPr>
          <w:rFonts w:cs="Simplified Arabic"/>
          <w:sz w:val="28"/>
          <w:szCs w:val="28"/>
          <w:lang w:bidi="ar-EG"/>
        </w:rPr>
        <w:br/>
      </w:r>
      <w:r w:rsidR="002110E3" w:rsidRPr="002110E3">
        <w:rPr>
          <w:rFonts w:cs="Simplified Arabic"/>
          <w:sz w:val="28"/>
          <w:szCs w:val="28"/>
          <w:rtl/>
        </w:rPr>
        <w:t>راجح خليل الراجح</w:t>
      </w:r>
      <w:r w:rsidRPr="00247540">
        <w:rPr>
          <w:rFonts w:cs="Simplified Arabic"/>
          <w:sz w:val="28"/>
          <w:szCs w:val="28"/>
          <w:lang w:bidi="ar-EG"/>
        </w:rPr>
        <w:br/>
      </w:r>
      <w:r>
        <w:rPr>
          <w:rFonts w:cs="Simplified Arabic" w:hint="cs"/>
          <w:sz w:val="28"/>
          <w:szCs w:val="28"/>
          <w:rtl/>
        </w:rPr>
        <w:t xml:space="preserve">    </w:t>
      </w:r>
      <w:r w:rsidRPr="00247540">
        <w:rPr>
          <w:rFonts w:cs="Simplified Arabic"/>
          <w:sz w:val="28"/>
          <w:szCs w:val="28"/>
          <w:rtl/>
        </w:rPr>
        <w:t>طالب ماجستير</w:t>
      </w:r>
      <w:r w:rsidRPr="00247540">
        <w:rPr>
          <w:rFonts w:cs="Simplified Arabic"/>
          <w:sz w:val="28"/>
          <w:szCs w:val="28"/>
          <w:lang w:bidi="ar-EG"/>
        </w:rPr>
        <w:t xml:space="preserve"> </w:t>
      </w:r>
      <w:r w:rsidRPr="00247540">
        <w:rPr>
          <w:rFonts w:cs="Simplified Arabic"/>
          <w:sz w:val="28"/>
          <w:szCs w:val="28"/>
          <w:lang w:bidi="ar-EG"/>
        </w:rPr>
        <w:br/>
      </w:r>
      <w:r w:rsidRPr="00247540">
        <w:rPr>
          <w:rFonts w:cs="Simplified Arabic"/>
          <w:sz w:val="28"/>
          <w:szCs w:val="28"/>
          <w:rtl/>
        </w:rPr>
        <w:t>كلية الإدارة، جامعة ميدأوشن</w:t>
      </w:r>
    </w:p>
    <w:p w:rsidR="009E452A" w:rsidRDefault="009E452A" w:rsidP="009E452A">
      <w:pPr>
        <w:bidi/>
        <w:spacing w:line="360" w:lineRule="auto"/>
        <w:rPr>
          <w:rFonts w:cs="Simplified Arabic"/>
          <w:sz w:val="28"/>
          <w:szCs w:val="28"/>
          <w:rtl/>
        </w:rPr>
      </w:pPr>
    </w:p>
    <w:p w:rsidR="009E452A" w:rsidRPr="00BF5E9B" w:rsidRDefault="009E452A" w:rsidP="009E452A">
      <w:pPr>
        <w:bidi/>
        <w:spacing w:line="360" w:lineRule="auto"/>
        <w:rPr>
          <w:rFonts w:cs="Simplified Arabic"/>
          <w:sz w:val="28"/>
          <w:szCs w:val="28"/>
          <w:lang w:bidi="ar-EG"/>
        </w:rPr>
      </w:pPr>
    </w:p>
    <w:p w:rsidR="009E452A" w:rsidRPr="003639F8" w:rsidRDefault="009E452A" w:rsidP="009E452A">
      <w:pPr>
        <w:bidi/>
        <w:jc w:val="center"/>
        <w:rPr>
          <w:rFonts w:cs="Simplified Arabic"/>
          <w:sz w:val="32"/>
          <w:szCs w:val="32"/>
          <w:lang w:bidi="ar-EG"/>
        </w:rPr>
      </w:pPr>
      <w:r w:rsidRPr="003639F8">
        <w:rPr>
          <w:rFonts w:cs="Simplified Arabic"/>
          <w:b/>
          <w:bCs/>
          <w:sz w:val="32"/>
          <w:szCs w:val="32"/>
          <w:lang w:bidi="ar-EG"/>
        </w:rPr>
        <w:lastRenderedPageBreak/>
        <w:t>Subject: Survey Participation Request</w:t>
      </w:r>
    </w:p>
    <w:p w:rsidR="009E452A" w:rsidRDefault="009E452A" w:rsidP="009E452A">
      <w:pPr>
        <w:jc w:val="center"/>
        <w:rPr>
          <w:rFonts w:cs="Simplified Arabic"/>
          <w:b/>
          <w:bCs/>
          <w:sz w:val="28"/>
          <w:szCs w:val="28"/>
          <w:rtl/>
          <w:lang w:bidi="ar-EG"/>
        </w:rPr>
      </w:pPr>
      <w:r>
        <w:rPr>
          <w:rFonts w:cs="Simplified Arabic"/>
          <w:b/>
          <w:bCs/>
          <w:sz w:val="28"/>
          <w:szCs w:val="28"/>
          <w:lang w:bidi="ar-EG"/>
        </w:rPr>
        <w:t>Questioner</w:t>
      </w:r>
    </w:p>
    <w:p w:rsidR="009E452A" w:rsidRPr="00EC5DD4" w:rsidRDefault="009E452A" w:rsidP="009E452A">
      <w:pPr>
        <w:jc w:val="both"/>
        <w:rPr>
          <w:rFonts w:cs="Simplified Arabic"/>
          <w:sz w:val="28"/>
          <w:szCs w:val="28"/>
          <w:lang w:bidi="ar-EG"/>
        </w:rPr>
      </w:pPr>
      <w:r w:rsidRPr="00EC5DD4">
        <w:rPr>
          <w:rFonts w:cs="Simplified Arabic"/>
          <w:b/>
          <w:bCs/>
          <w:sz w:val="28"/>
          <w:szCs w:val="28"/>
          <w:lang w:bidi="ar-EG"/>
        </w:rPr>
        <w:t>Dear Sir/Madam,</w:t>
      </w:r>
    </w:p>
    <w:p w:rsidR="009E452A" w:rsidRPr="00EC5DD4" w:rsidRDefault="009E452A" w:rsidP="009E452A">
      <w:pPr>
        <w:jc w:val="both"/>
        <w:rPr>
          <w:rFonts w:cs="Simplified Arabic"/>
          <w:sz w:val="28"/>
          <w:szCs w:val="28"/>
          <w:lang w:bidi="ar-EG"/>
        </w:rPr>
      </w:pPr>
      <w:r w:rsidRPr="00EC5DD4">
        <w:rPr>
          <w:rFonts w:cs="Simplified Arabic"/>
          <w:sz w:val="28"/>
          <w:szCs w:val="28"/>
          <w:lang w:bidi="ar-EG"/>
        </w:rPr>
        <w:t>Peace be upon you,</w:t>
      </w:r>
    </w:p>
    <w:p w:rsidR="009E452A" w:rsidRDefault="009E452A" w:rsidP="009E452A">
      <w:pPr>
        <w:jc w:val="both"/>
        <w:rPr>
          <w:rFonts w:cs="Simplified Arabic"/>
          <w:b/>
          <w:bCs/>
          <w:sz w:val="28"/>
          <w:szCs w:val="28"/>
          <w:rtl/>
          <w:lang w:bidi="ar-EG"/>
        </w:rPr>
      </w:pPr>
      <w:r w:rsidRPr="00EC5DD4">
        <w:rPr>
          <w:rFonts w:cs="Simplified Arabic"/>
          <w:sz w:val="28"/>
          <w:szCs w:val="28"/>
          <w:lang w:bidi="ar-EG"/>
        </w:rPr>
        <w:t xml:space="preserve">I am a master's student at MidOcean University, College of Management, specializing in Project Management. I am currently conducting a research study titled </w:t>
      </w:r>
      <w:r w:rsidRPr="00EC5DD4">
        <w:rPr>
          <w:rFonts w:cs="Simplified Arabic"/>
          <w:b/>
          <w:bCs/>
          <w:sz w:val="28"/>
          <w:szCs w:val="28"/>
          <w:lang w:bidi="ar-EG"/>
        </w:rPr>
        <w:t>"</w:t>
      </w:r>
      <w:r w:rsidRPr="00BF5E9B">
        <w:t xml:space="preserve"> </w:t>
      </w:r>
      <w:r w:rsidRPr="00BF5E9B">
        <w:rPr>
          <w:rFonts w:cs="Simplified Arabic"/>
          <w:b/>
          <w:bCs/>
          <w:sz w:val="28"/>
          <w:szCs w:val="28"/>
          <w:lang w:bidi="ar-EG"/>
        </w:rPr>
        <w:t>The Impact of Health Insurance on the Quality of Healthcare Services"</w:t>
      </w:r>
    </w:p>
    <w:p w:rsidR="009E452A" w:rsidRPr="00EC5DD4" w:rsidRDefault="009E452A" w:rsidP="009E452A">
      <w:pPr>
        <w:jc w:val="both"/>
        <w:rPr>
          <w:rFonts w:cs="Simplified Arabic"/>
          <w:sz w:val="28"/>
          <w:szCs w:val="28"/>
          <w:lang w:bidi="ar-EG"/>
        </w:rPr>
      </w:pPr>
      <w:r w:rsidRPr="00EC5DD4">
        <w:rPr>
          <w:rFonts w:cs="Simplified Arabic"/>
          <w:sz w:val="28"/>
          <w:szCs w:val="28"/>
          <w:lang w:bidi="ar-EG"/>
        </w:rPr>
        <w:t>as part of the requirements for my master's degree.</w:t>
      </w:r>
    </w:p>
    <w:p w:rsidR="009E452A" w:rsidRPr="00EC5DD4" w:rsidRDefault="009E452A" w:rsidP="009E452A">
      <w:pPr>
        <w:jc w:val="both"/>
        <w:rPr>
          <w:rFonts w:cs="Simplified Arabic"/>
          <w:sz w:val="28"/>
          <w:szCs w:val="28"/>
          <w:lang w:bidi="ar-EG"/>
        </w:rPr>
      </w:pPr>
      <w:r w:rsidRPr="00EC5DD4">
        <w:rPr>
          <w:rFonts w:cs="Simplified Arabic"/>
          <w:sz w:val="28"/>
          <w:szCs w:val="28"/>
          <w:lang w:bidi="ar-EG"/>
        </w:rPr>
        <w:t>Given the importance of your valuable insights, I kindly request your participation in this survey. Your responses will contribute to obtaining accurate results that can help enhance and improve services in this field. I assure you that all your responses will remain strictly confidential and will be used solely for academic research purposes.</w:t>
      </w:r>
    </w:p>
    <w:p w:rsidR="009E452A" w:rsidRPr="00EC5DD4" w:rsidRDefault="009E452A" w:rsidP="009E452A">
      <w:pPr>
        <w:jc w:val="both"/>
        <w:rPr>
          <w:rFonts w:cs="Simplified Arabic"/>
          <w:sz w:val="28"/>
          <w:szCs w:val="28"/>
          <w:lang w:bidi="ar-EG"/>
        </w:rPr>
      </w:pPr>
      <w:r w:rsidRPr="00EC5DD4">
        <w:rPr>
          <w:rFonts w:cs="Simplified Arabic"/>
          <w:sz w:val="28"/>
          <w:szCs w:val="28"/>
          <w:lang w:bidi="ar-EG"/>
        </w:rPr>
        <w:t>I sincerely appreciate your time and cooperation, and I kindly ask for your honest and accurate responses.</w:t>
      </w:r>
    </w:p>
    <w:p w:rsidR="009E452A" w:rsidRDefault="009E452A" w:rsidP="002110E3">
      <w:pPr>
        <w:rPr>
          <w:rFonts w:cs="Simplified Arabic"/>
          <w:sz w:val="28"/>
          <w:szCs w:val="28"/>
          <w:lang w:bidi="ar-EG"/>
        </w:rPr>
      </w:pPr>
      <w:r w:rsidRPr="00EC5DD4">
        <w:rPr>
          <w:rFonts w:cs="Simplified Arabic"/>
          <w:b/>
          <w:bCs/>
          <w:sz w:val="28"/>
          <w:szCs w:val="28"/>
          <w:lang w:bidi="ar-EG"/>
        </w:rPr>
        <w:t>Best regards,</w:t>
      </w:r>
      <w:r w:rsidR="002110E3">
        <w:rPr>
          <w:rFonts w:cs="Simplified Arabic"/>
          <w:sz w:val="28"/>
          <w:szCs w:val="28"/>
          <w:lang w:bidi="ar-EG"/>
        </w:rPr>
        <w:br/>
      </w:r>
      <w:r w:rsidR="002110E3" w:rsidRPr="002110E3">
        <w:rPr>
          <w:rFonts w:cs="Simplified Arabic"/>
          <w:sz w:val="28"/>
          <w:szCs w:val="28"/>
          <w:lang w:bidi="ar-EG"/>
        </w:rPr>
        <w:t>Rajih Khalil Al-Rajhi</w:t>
      </w:r>
      <w:r w:rsidRPr="00EC5DD4">
        <w:rPr>
          <w:rFonts w:cs="Simplified Arabic"/>
          <w:sz w:val="28"/>
          <w:szCs w:val="28"/>
          <w:lang w:bidi="ar-EG"/>
        </w:rPr>
        <w:br/>
        <w:t>Master’s Student in Project Management</w:t>
      </w:r>
      <w:r w:rsidRPr="00EC5DD4">
        <w:rPr>
          <w:rFonts w:cs="Simplified Arabic"/>
          <w:sz w:val="28"/>
          <w:szCs w:val="28"/>
          <w:lang w:bidi="ar-EG"/>
        </w:rPr>
        <w:br/>
        <w:t>College of Management, MidOcean University</w:t>
      </w:r>
    </w:p>
    <w:p w:rsidR="009E452A" w:rsidRDefault="009E452A" w:rsidP="009E452A">
      <w:pPr>
        <w:rPr>
          <w:rFonts w:cs="Simplified Arabic"/>
          <w:sz w:val="28"/>
          <w:szCs w:val="28"/>
          <w:rtl/>
          <w:lang w:bidi="ar-EG"/>
        </w:rPr>
      </w:pPr>
    </w:p>
    <w:p w:rsidR="009E452A" w:rsidRDefault="009E452A" w:rsidP="009E452A">
      <w:pPr>
        <w:rPr>
          <w:rFonts w:cs="Simplified Arabic"/>
          <w:sz w:val="28"/>
          <w:szCs w:val="28"/>
          <w:rtl/>
          <w:lang w:bidi="ar-EG"/>
        </w:rPr>
      </w:pPr>
    </w:p>
    <w:p w:rsidR="009E452A" w:rsidRDefault="009E452A" w:rsidP="009E452A">
      <w:pPr>
        <w:rPr>
          <w:rFonts w:cs="Simplified Arabic"/>
          <w:sz w:val="28"/>
          <w:szCs w:val="28"/>
          <w:rtl/>
          <w:lang w:bidi="ar-EG"/>
        </w:rPr>
      </w:pPr>
    </w:p>
    <w:p w:rsidR="009E452A" w:rsidRDefault="009E452A" w:rsidP="009E452A">
      <w:pPr>
        <w:rPr>
          <w:rFonts w:cs="Simplified Arabic"/>
          <w:sz w:val="28"/>
          <w:szCs w:val="28"/>
          <w:rtl/>
          <w:lang w:bidi="ar-EG"/>
        </w:rPr>
      </w:pPr>
    </w:p>
    <w:p w:rsidR="009E452A" w:rsidRDefault="009E452A" w:rsidP="009E452A">
      <w:pPr>
        <w:bidi/>
        <w:rPr>
          <w:rFonts w:cs="Simplified Arabic"/>
          <w:sz w:val="28"/>
          <w:szCs w:val="28"/>
          <w:rtl/>
        </w:rPr>
      </w:pPr>
    </w:p>
    <w:p w:rsidR="009E452A" w:rsidRPr="00894BFA" w:rsidRDefault="009E452A" w:rsidP="009E452A">
      <w:pPr>
        <w:bidi/>
        <w:jc w:val="center"/>
        <w:rPr>
          <w:rFonts w:cs="Simplified Arabic"/>
          <w:b/>
          <w:bCs/>
          <w:color w:val="365F91" w:themeColor="accent1" w:themeShade="BF"/>
          <w:sz w:val="28"/>
          <w:szCs w:val="28"/>
        </w:rPr>
      </w:pPr>
      <w:r w:rsidRPr="00894BFA">
        <w:rPr>
          <w:rFonts w:cs="Simplified Arabic"/>
          <w:b/>
          <w:bCs/>
          <w:color w:val="365F91" w:themeColor="accent1" w:themeShade="BF"/>
          <w:sz w:val="28"/>
          <w:szCs w:val="28"/>
          <w:rtl/>
        </w:rPr>
        <w:lastRenderedPageBreak/>
        <w:t>استبيان حول تأثير نظام التأمين الصحي على جودة خدمات الصحة</w:t>
      </w:r>
    </w:p>
    <w:p w:rsidR="009E452A" w:rsidRPr="00894BFA" w:rsidRDefault="009E452A" w:rsidP="009E452A">
      <w:pPr>
        <w:bidi/>
        <w:jc w:val="center"/>
        <w:rPr>
          <w:rFonts w:cs="Simplified Arabic"/>
          <w:color w:val="365F91" w:themeColor="accent1" w:themeShade="BF"/>
          <w:sz w:val="28"/>
          <w:szCs w:val="28"/>
        </w:rPr>
      </w:pPr>
      <w:r w:rsidRPr="00894BFA">
        <w:rPr>
          <w:rFonts w:cs="Simplified Arabic"/>
          <w:b/>
          <w:bCs/>
          <w:color w:val="365F91" w:themeColor="accent1" w:themeShade="BF"/>
          <w:sz w:val="28"/>
          <w:szCs w:val="28"/>
        </w:rPr>
        <w:t>Survey on the Impact of Health Insurance on the Quality of Health Services</w:t>
      </w:r>
    </w:p>
    <w:p w:rsidR="009E452A" w:rsidRPr="00894BFA" w:rsidRDefault="009E452A" w:rsidP="009E452A">
      <w:pPr>
        <w:bidi/>
        <w:rPr>
          <w:rFonts w:cs="Simplified Arabic"/>
          <w:b/>
          <w:bCs/>
          <w:sz w:val="28"/>
          <w:szCs w:val="28"/>
        </w:rPr>
      </w:pPr>
      <w:r w:rsidRPr="00894BFA">
        <w:rPr>
          <w:rFonts w:cs="Simplified Arabic"/>
          <w:b/>
          <w:bCs/>
          <w:sz w:val="28"/>
          <w:szCs w:val="28"/>
          <w:rtl/>
        </w:rPr>
        <w:t>القسم الأول: المعلومات الديموغرافية</w:t>
      </w:r>
      <w:r w:rsidRPr="00894BFA">
        <w:rPr>
          <w:rFonts w:cs="Simplified Arabic"/>
          <w:b/>
          <w:bCs/>
          <w:sz w:val="28"/>
          <w:szCs w:val="28"/>
        </w:rPr>
        <w:t xml:space="preserve"> | Part One: Demographic Information</w:t>
      </w:r>
    </w:p>
    <w:p w:rsidR="009E452A" w:rsidRDefault="009E452A" w:rsidP="009E452A">
      <w:pPr>
        <w:numPr>
          <w:ilvl w:val="0"/>
          <w:numId w:val="45"/>
        </w:numPr>
        <w:bidi/>
        <w:rPr>
          <w:rFonts w:cs="Simplified Arabic"/>
          <w:sz w:val="28"/>
          <w:szCs w:val="28"/>
        </w:rPr>
      </w:pPr>
      <w:r w:rsidRPr="00894BFA">
        <w:rPr>
          <w:rFonts w:cs="Simplified Arabic"/>
          <w:b/>
          <w:bCs/>
          <w:sz w:val="28"/>
          <w:szCs w:val="28"/>
          <w:rtl/>
        </w:rPr>
        <w:t>الجنس</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ذكر</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أنثى</w:t>
      </w:r>
    </w:p>
    <w:p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Gender:</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Male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Female</w:t>
      </w:r>
    </w:p>
    <w:p w:rsidR="009E452A" w:rsidRDefault="009E452A" w:rsidP="009E452A">
      <w:pPr>
        <w:numPr>
          <w:ilvl w:val="0"/>
          <w:numId w:val="45"/>
        </w:numPr>
        <w:bidi/>
        <w:rPr>
          <w:rFonts w:cs="Simplified Arabic"/>
          <w:sz w:val="28"/>
          <w:szCs w:val="28"/>
        </w:rPr>
      </w:pPr>
      <w:r w:rsidRPr="00894BFA">
        <w:rPr>
          <w:rFonts w:cs="Simplified Arabic"/>
          <w:b/>
          <w:bCs/>
          <w:sz w:val="28"/>
          <w:szCs w:val="28"/>
          <w:rtl/>
        </w:rPr>
        <w:t>الفئة العمرية</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أقل من 25 سنة</w:t>
      </w:r>
      <w:r w:rsidRPr="00894BFA">
        <w:rPr>
          <w:rFonts w:cs="Simplified Arabic"/>
          <w:sz w:val="28"/>
          <w:szCs w:val="28"/>
        </w:rPr>
        <w:br/>
        <w:t xml:space="preserve">26 - 35 </w:t>
      </w:r>
      <w:r w:rsidRPr="00894BFA">
        <w:rPr>
          <w:rFonts w:ascii="MS Gothic" w:eastAsia="MS Gothic" w:hAnsi="MS Gothic" w:cs="MS Gothic" w:hint="eastAsia"/>
          <w:sz w:val="28"/>
          <w:szCs w:val="28"/>
        </w:rPr>
        <w:t>☐</w:t>
      </w:r>
      <w:r w:rsidRPr="00894BFA">
        <w:rPr>
          <w:rFonts w:cs="Simplified Arabic"/>
          <w:sz w:val="28"/>
          <w:szCs w:val="28"/>
        </w:rPr>
        <w:t xml:space="preserve"> </w:t>
      </w:r>
      <w:r w:rsidRPr="00894BFA">
        <w:rPr>
          <w:rFonts w:cs="Simplified Arabic"/>
          <w:sz w:val="28"/>
          <w:szCs w:val="28"/>
          <w:rtl/>
        </w:rPr>
        <w:t>سنة</w:t>
      </w:r>
      <w:r w:rsidRPr="00894BFA">
        <w:rPr>
          <w:rFonts w:cs="Simplified Arabic"/>
          <w:sz w:val="28"/>
          <w:szCs w:val="28"/>
        </w:rPr>
        <w:br/>
        <w:t xml:space="preserve">36 - 45 </w:t>
      </w:r>
      <w:r w:rsidRPr="00894BFA">
        <w:rPr>
          <w:rFonts w:ascii="MS Gothic" w:eastAsia="MS Gothic" w:hAnsi="MS Gothic" w:cs="MS Gothic" w:hint="eastAsia"/>
          <w:sz w:val="28"/>
          <w:szCs w:val="28"/>
        </w:rPr>
        <w:t>☐</w:t>
      </w:r>
      <w:r w:rsidRPr="00894BFA">
        <w:rPr>
          <w:rFonts w:cs="Simplified Arabic"/>
          <w:sz w:val="28"/>
          <w:szCs w:val="28"/>
        </w:rPr>
        <w:t xml:space="preserve"> </w:t>
      </w:r>
      <w:r w:rsidRPr="00894BFA">
        <w:rPr>
          <w:rFonts w:cs="Simplified Arabic"/>
          <w:sz w:val="28"/>
          <w:szCs w:val="28"/>
          <w:rtl/>
        </w:rPr>
        <w:t>سنة</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أكثر من 45 سنة</w:t>
      </w:r>
    </w:p>
    <w:p w:rsidR="009E452A" w:rsidRDefault="009E452A" w:rsidP="009E452A">
      <w:pPr>
        <w:ind w:left="720"/>
        <w:rPr>
          <w:rFonts w:cs="Simplified Arabic"/>
          <w:sz w:val="28"/>
          <w:szCs w:val="28"/>
          <w:rtl/>
        </w:rPr>
      </w:pPr>
      <w:r w:rsidRPr="00894BFA">
        <w:rPr>
          <w:rFonts w:cs="Simplified Arabic"/>
          <w:sz w:val="28"/>
          <w:szCs w:val="28"/>
        </w:rPr>
        <w:br/>
      </w:r>
      <w:r w:rsidRPr="00894BFA">
        <w:rPr>
          <w:rFonts w:cs="Simplified Arabic"/>
          <w:b/>
          <w:bCs/>
          <w:sz w:val="28"/>
          <w:szCs w:val="28"/>
        </w:rPr>
        <w:t>Age group:</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Under 25</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26 - 35 years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36 - 45 years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Over 45</w:t>
      </w:r>
    </w:p>
    <w:p w:rsidR="009E452A" w:rsidRDefault="009E452A" w:rsidP="009E452A">
      <w:pPr>
        <w:ind w:left="720"/>
        <w:rPr>
          <w:rFonts w:cs="Simplified Arabic"/>
          <w:sz w:val="28"/>
          <w:szCs w:val="28"/>
          <w:rtl/>
        </w:rPr>
      </w:pPr>
    </w:p>
    <w:p w:rsidR="009E452A" w:rsidRPr="00894BFA" w:rsidRDefault="009E452A" w:rsidP="009E452A">
      <w:pPr>
        <w:ind w:left="720"/>
        <w:rPr>
          <w:rFonts w:cs="Simplified Arabic"/>
          <w:sz w:val="28"/>
          <w:szCs w:val="28"/>
        </w:rPr>
      </w:pPr>
    </w:p>
    <w:p w:rsidR="009E452A" w:rsidRDefault="009E452A" w:rsidP="009E452A">
      <w:pPr>
        <w:numPr>
          <w:ilvl w:val="0"/>
          <w:numId w:val="45"/>
        </w:numPr>
        <w:bidi/>
        <w:rPr>
          <w:rFonts w:cs="Simplified Arabic"/>
          <w:sz w:val="28"/>
          <w:szCs w:val="28"/>
        </w:rPr>
      </w:pPr>
      <w:r w:rsidRPr="00894BFA">
        <w:rPr>
          <w:rFonts w:cs="Simplified Arabic"/>
          <w:b/>
          <w:bCs/>
          <w:sz w:val="28"/>
          <w:szCs w:val="28"/>
          <w:rtl/>
        </w:rPr>
        <w:lastRenderedPageBreak/>
        <w:t>المستوى التعليمي</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ثانوي فأقل</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بكالوريوس</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دراسات عليا</w:t>
      </w:r>
    </w:p>
    <w:p w:rsidR="009E452A" w:rsidRPr="00894BFA" w:rsidRDefault="009E452A" w:rsidP="009E452A">
      <w:pPr>
        <w:ind w:left="720"/>
        <w:rPr>
          <w:rFonts w:cs="Simplified Arabic"/>
          <w:sz w:val="28"/>
          <w:szCs w:val="28"/>
        </w:rPr>
      </w:pPr>
      <w:r w:rsidRPr="00894BFA">
        <w:rPr>
          <w:rFonts w:cs="Simplified Arabic"/>
          <w:sz w:val="28"/>
          <w:szCs w:val="28"/>
        </w:rPr>
        <w:br/>
      </w:r>
      <w:r w:rsidRPr="00894BFA">
        <w:rPr>
          <w:rFonts w:cs="Simplified Arabic"/>
          <w:b/>
          <w:bCs/>
          <w:sz w:val="28"/>
          <w:szCs w:val="28"/>
        </w:rPr>
        <w:t>Educational level:</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High school or less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Bachelor's degree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Postgraduate studies</w:t>
      </w:r>
    </w:p>
    <w:p w:rsidR="009E452A" w:rsidRDefault="009E452A" w:rsidP="009E452A">
      <w:pPr>
        <w:numPr>
          <w:ilvl w:val="0"/>
          <w:numId w:val="45"/>
        </w:numPr>
        <w:bidi/>
        <w:rPr>
          <w:rFonts w:cs="Simplified Arabic"/>
          <w:sz w:val="28"/>
          <w:szCs w:val="28"/>
        </w:rPr>
      </w:pPr>
      <w:r w:rsidRPr="00894BFA">
        <w:rPr>
          <w:rFonts w:cs="Simplified Arabic"/>
          <w:b/>
          <w:bCs/>
          <w:sz w:val="28"/>
          <w:szCs w:val="28"/>
          <w:rtl/>
        </w:rPr>
        <w:t>هل تمتلك تأمينًا صحيًا؟</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نعم</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لا</w:t>
      </w:r>
    </w:p>
    <w:p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Do you have health insurance?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Yes</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No</w:t>
      </w:r>
    </w:p>
    <w:p w:rsidR="009E452A" w:rsidRDefault="009E452A" w:rsidP="009E452A">
      <w:pPr>
        <w:numPr>
          <w:ilvl w:val="0"/>
          <w:numId w:val="45"/>
        </w:numPr>
        <w:bidi/>
        <w:rPr>
          <w:rFonts w:cs="Simplified Arabic"/>
          <w:sz w:val="28"/>
          <w:szCs w:val="28"/>
        </w:rPr>
      </w:pPr>
      <w:r w:rsidRPr="00894BFA">
        <w:rPr>
          <w:rFonts w:cs="Simplified Arabic"/>
          <w:b/>
          <w:bCs/>
          <w:sz w:val="28"/>
          <w:szCs w:val="28"/>
          <w:rtl/>
        </w:rPr>
        <w:t>نوع التأمين الصحي</w:t>
      </w:r>
      <w:r w:rsidRPr="00894BFA">
        <w:rPr>
          <w:rFonts w:cs="Simplified Arabic"/>
          <w:b/>
          <w:bCs/>
          <w:sz w:val="28"/>
          <w:szCs w:val="28"/>
        </w:rPr>
        <w:t>:</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حكومي</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خاص</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w:t>
      </w:r>
      <w:r w:rsidRPr="00894BFA">
        <w:rPr>
          <w:rFonts w:cs="Simplified Arabic"/>
          <w:sz w:val="28"/>
          <w:szCs w:val="28"/>
          <w:rtl/>
        </w:rPr>
        <w:t>لا يوجد</w:t>
      </w:r>
    </w:p>
    <w:p w:rsidR="009E452A" w:rsidRPr="00894BFA" w:rsidRDefault="009E452A" w:rsidP="009E452A">
      <w:pPr>
        <w:bidi/>
        <w:ind w:left="720"/>
        <w:jc w:val="right"/>
        <w:rPr>
          <w:rFonts w:cs="Simplified Arabic"/>
          <w:sz w:val="28"/>
          <w:szCs w:val="28"/>
        </w:rPr>
      </w:pPr>
      <w:r w:rsidRPr="00894BFA">
        <w:rPr>
          <w:rFonts w:cs="Simplified Arabic"/>
          <w:sz w:val="28"/>
          <w:szCs w:val="28"/>
        </w:rPr>
        <w:br/>
      </w:r>
      <w:r w:rsidRPr="00894BFA">
        <w:rPr>
          <w:rFonts w:cs="Simplified Arabic"/>
          <w:b/>
          <w:bCs/>
          <w:sz w:val="28"/>
          <w:szCs w:val="28"/>
        </w:rPr>
        <w:t>Type of health insurance: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Governmental</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Private</w:t>
      </w:r>
      <w:r w:rsidRPr="00894BFA">
        <w:rPr>
          <w:rFonts w:cs="Simplified Arabic"/>
          <w:sz w:val="28"/>
          <w:szCs w:val="28"/>
        </w:rPr>
        <w:br/>
      </w:r>
      <w:r w:rsidRPr="00894BFA">
        <w:rPr>
          <w:rFonts w:ascii="MS Gothic" w:eastAsia="MS Gothic" w:hAnsi="MS Gothic" w:cs="Simplified Arabic" w:hint="eastAsia"/>
          <w:sz w:val="28"/>
          <w:szCs w:val="28"/>
        </w:rPr>
        <w:t>☐</w:t>
      </w:r>
      <w:r w:rsidRPr="00894BFA">
        <w:rPr>
          <w:rFonts w:cs="Simplified Arabic"/>
          <w:sz w:val="28"/>
          <w:szCs w:val="28"/>
        </w:rPr>
        <w:t xml:space="preserve"> None</w:t>
      </w:r>
    </w:p>
    <w:p w:rsidR="009E452A" w:rsidRPr="00894BFA" w:rsidRDefault="009E452A" w:rsidP="009E452A">
      <w:pPr>
        <w:bidi/>
        <w:rPr>
          <w:rFonts w:cs="Simplified Arabic"/>
          <w:b/>
          <w:bCs/>
          <w:color w:val="365F91" w:themeColor="accent1" w:themeShade="BF"/>
          <w:sz w:val="28"/>
          <w:szCs w:val="28"/>
        </w:rPr>
      </w:pPr>
      <w:r w:rsidRPr="00894BFA">
        <w:rPr>
          <w:rFonts w:cs="Simplified Arabic"/>
          <w:b/>
          <w:bCs/>
          <w:color w:val="365F91" w:themeColor="accent1" w:themeShade="BF"/>
          <w:sz w:val="28"/>
          <w:szCs w:val="28"/>
          <w:rtl/>
        </w:rPr>
        <w:lastRenderedPageBreak/>
        <w:t>القسم الثاني: جودة خدمات الصحة</w:t>
      </w:r>
      <w:r w:rsidRPr="00894BFA">
        <w:rPr>
          <w:rFonts w:cs="Simplified Arabic"/>
          <w:b/>
          <w:bCs/>
          <w:color w:val="365F91" w:themeColor="accent1" w:themeShade="BF"/>
          <w:sz w:val="28"/>
          <w:szCs w:val="28"/>
        </w:rPr>
        <w:t xml:space="preserve"> </w:t>
      </w:r>
      <w:r w:rsidRPr="00894BFA">
        <w:rPr>
          <w:rFonts w:cs="Simplified Arabic" w:hint="cs"/>
          <w:b/>
          <w:bCs/>
          <w:color w:val="365F91" w:themeColor="accent1" w:themeShade="BF"/>
          <w:sz w:val="28"/>
          <w:szCs w:val="28"/>
          <w:rtl/>
        </w:rPr>
        <w:t xml:space="preserve"> </w:t>
      </w:r>
      <w:r w:rsidRPr="00894BFA">
        <w:rPr>
          <w:rFonts w:cs="Simplified Arabic"/>
          <w:b/>
          <w:bCs/>
          <w:color w:val="365F91" w:themeColor="accent1" w:themeShade="BF"/>
          <w:sz w:val="28"/>
          <w:szCs w:val="28"/>
        </w:rPr>
        <w:t xml:space="preserve"> Part Two: Quality of Health Services</w:t>
      </w:r>
    </w:p>
    <w:p w:rsidR="009E452A" w:rsidRDefault="009E452A" w:rsidP="009E452A">
      <w:pPr>
        <w:bidi/>
        <w:rPr>
          <w:rFonts w:cs="Simplified Arabic"/>
          <w:sz w:val="28"/>
          <w:szCs w:val="28"/>
          <w:rtl/>
        </w:rPr>
      </w:pPr>
      <w:r>
        <w:rPr>
          <w:rFonts w:cs="Simplified Arabic" w:hint="cs"/>
          <w:sz w:val="28"/>
          <w:szCs w:val="28"/>
          <w:rtl/>
        </w:rPr>
        <w:t>-</w:t>
      </w:r>
      <w:r w:rsidRPr="00894BFA">
        <w:rPr>
          <w:rFonts w:cs="Simplified Arabic"/>
          <w:sz w:val="28"/>
          <w:szCs w:val="28"/>
          <w:rtl/>
        </w:rPr>
        <w:t>يرجى تحديد مدى موافقتك على العبارات التالية باستخدام مقياس ليكرت الخماسي</w:t>
      </w:r>
      <w:r w:rsidRPr="00894BFA">
        <w:rPr>
          <w:rFonts w:cs="Simplified Arabic"/>
          <w:sz w:val="28"/>
          <w:szCs w:val="28"/>
        </w:rPr>
        <w:t>:</w:t>
      </w:r>
      <w:r w:rsidRPr="00894BFA">
        <w:rPr>
          <w:rFonts w:cs="Simplified Arabic"/>
          <w:sz w:val="28"/>
          <w:szCs w:val="28"/>
        </w:rPr>
        <w:br/>
        <w:t xml:space="preserve">(1) </w:t>
      </w:r>
      <w:r w:rsidRPr="00894BFA">
        <w:rPr>
          <w:rFonts w:cs="Simplified Arabic"/>
          <w:sz w:val="28"/>
          <w:szCs w:val="28"/>
          <w:rtl/>
        </w:rPr>
        <w:t>غير موافق بشدة – (2) غير موافق – (3) محايد – (4) موافق – (5) موافق بشدة</w:t>
      </w:r>
    </w:p>
    <w:p w:rsidR="009E452A" w:rsidRPr="00894BFA" w:rsidRDefault="009E452A" w:rsidP="009E452A">
      <w:pPr>
        <w:rPr>
          <w:rFonts w:cs="Simplified Arabic"/>
          <w:sz w:val="28"/>
          <w:szCs w:val="28"/>
        </w:rPr>
      </w:pPr>
      <w:r w:rsidRPr="00894BFA">
        <w:rPr>
          <w:rFonts w:cs="Simplified Arabic"/>
          <w:sz w:val="28"/>
          <w:szCs w:val="28"/>
        </w:rPr>
        <w:br/>
        <w:t>Please indicate the extent to which you agree with the following statements using a five-point Likert scale:</w:t>
      </w:r>
      <w:r w:rsidRPr="00894BFA">
        <w:rPr>
          <w:rFonts w:cs="Simplified Arabic"/>
          <w:sz w:val="28"/>
          <w:szCs w:val="28"/>
        </w:rPr>
        <w:br/>
        <w:t>(1) Strongly disagree – (2) Disagree – (3) Neutral – (4) Agree – (5) Strongly agree</w:t>
      </w:r>
    </w:p>
    <w:tbl>
      <w:tblPr>
        <w:tblStyle w:val="a7"/>
        <w:bidiVisual/>
        <w:tblW w:w="0" w:type="auto"/>
        <w:tblLook w:val="04A0" w:firstRow="1" w:lastRow="0" w:firstColumn="1" w:lastColumn="0" w:noHBand="0" w:noVBand="1"/>
      </w:tblPr>
      <w:tblGrid>
        <w:gridCol w:w="3348"/>
        <w:gridCol w:w="3748"/>
        <w:gridCol w:w="496"/>
        <w:gridCol w:w="496"/>
        <w:gridCol w:w="496"/>
        <w:gridCol w:w="496"/>
        <w:gridCol w:w="496"/>
      </w:tblGrid>
      <w:tr w:rsidR="009E452A" w:rsidRPr="00894BFA" w:rsidTr="008E5607">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rsidR="009E452A" w:rsidRPr="00894BFA" w:rsidRDefault="009E452A" w:rsidP="008E5607">
            <w:pPr>
              <w:bidi/>
              <w:spacing w:after="200" w:line="276" w:lineRule="auto"/>
              <w:jc w:val="right"/>
              <w:rPr>
                <w:rFonts w:cs="Simplified Arabic"/>
                <w:b/>
                <w:bCs/>
                <w:sz w:val="28"/>
                <w:szCs w:val="28"/>
              </w:rPr>
            </w:pPr>
            <w:r w:rsidRPr="00894BFA">
              <w:rPr>
                <w:rFonts w:cs="Simplified Arabic"/>
                <w:b/>
                <w:bCs/>
                <w:sz w:val="28"/>
                <w:szCs w:val="28"/>
              </w:rPr>
              <w:t>Statement</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rsidTr="008E5607">
        <w:tc>
          <w:tcPr>
            <w:tcW w:w="3348" w:type="dxa"/>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يضمن الحصول على الرعاية الصحية في الوقت المناسب</w:t>
            </w:r>
            <w:r w:rsidRPr="00894BFA">
              <w:rPr>
                <w:rFonts w:cs="Simplified Arabic"/>
                <w:sz w:val="28"/>
                <w:szCs w:val="28"/>
              </w:rPr>
              <w:t>.</w:t>
            </w:r>
          </w:p>
        </w:tc>
        <w:tc>
          <w:tcPr>
            <w:tcW w:w="3748" w:type="dxa"/>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ensures timely access to healthcare.</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rPr>
          <w:trHeight w:val="1313"/>
        </w:trPr>
        <w:tc>
          <w:tcPr>
            <w:tcW w:w="3348" w:type="dxa"/>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الخدمات الصحية المغطاة بالتأمين تلبي احتياجاتي الطبية بشكل كامل</w:t>
            </w:r>
            <w:r w:rsidRPr="00894BFA">
              <w:rPr>
                <w:rFonts w:cs="Simplified Arabic"/>
                <w:sz w:val="28"/>
                <w:szCs w:val="28"/>
              </w:rPr>
              <w:t>.</w:t>
            </w:r>
          </w:p>
        </w:tc>
        <w:tc>
          <w:tcPr>
            <w:tcW w:w="3748" w:type="dxa"/>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services covered by insurance fully meet my medical needs.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3348" w:type="dxa"/>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جودة الرعاية الصحية المقدمة عبر التأمين أفضل من الخدمات غير المغطاة بالتأمين</w:t>
            </w:r>
            <w:r w:rsidRPr="00894BFA">
              <w:rPr>
                <w:rFonts w:cs="Simplified Arabic"/>
                <w:sz w:val="28"/>
                <w:szCs w:val="28"/>
              </w:rPr>
              <w:t>.</w:t>
            </w:r>
          </w:p>
        </w:tc>
        <w:tc>
          <w:tcPr>
            <w:tcW w:w="3748" w:type="dxa"/>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The quality of healthcare services provided through insurance is better than uninsured services.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3348" w:type="dxa"/>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يساعد في تخفيض التكاليف الطبية على المرضى</w:t>
            </w:r>
            <w:r w:rsidRPr="00894BFA">
              <w:rPr>
                <w:rFonts w:cs="Simplified Arabic"/>
                <w:sz w:val="28"/>
                <w:szCs w:val="28"/>
              </w:rPr>
              <w:t>.</w:t>
            </w:r>
          </w:p>
        </w:tc>
        <w:tc>
          <w:tcPr>
            <w:tcW w:w="3748" w:type="dxa"/>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helps reduce medical costs for patients.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3348" w:type="dxa"/>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والمراكز الصحية تتعامل بجدية مع المرضى الحاصلين على التأمين الصحي</w:t>
            </w:r>
            <w:r w:rsidRPr="00894BFA">
              <w:rPr>
                <w:rFonts w:cs="Simplified Arabic"/>
                <w:sz w:val="28"/>
                <w:szCs w:val="28"/>
              </w:rPr>
              <w:t>.</w:t>
            </w:r>
          </w:p>
        </w:tc>
        <w:tc>
          <w:tcPr>
            <w:tcW w:w="3748" w:type="dxa"/>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Hospitals and health centers take insured patients seriously.</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الثالث: رضا المرضى عن خدمات التأمين الصحي</w:t>
      </w:r>
    </w:p>
    <w:p w:rsidR="009E452A" w:rsidRPr="00626A53" w:rsidRDefault="009E452A" w:rsidP="009E452A">
      <w:pPr>
        <w:bidi/>
        <w:jc w:val="right"/>
        <w:rPr>
          <w:rFonts w:cs="Simplified Arabic"/>
          <w:b/>
          <w:bCs/>
          <w:color w:val="365F91" w:themeColor="accent1" w:themeShade="BF"/>
          <w:sz w:val="28"/>
          <w:szCs w:val="28"/>
        </w:rPr>
      </w:pPr>
      <w:r w:rsidRPr="00626A53">
        <w:rPr>
          <w:rFonts w:cs="Simplified Arabic"/>
          <w:b/>
          <w:bCs/>
          <w:color w:val="365F91" w:themeColor="accent1" w:themeShade="BF"/>
          <w:sz w:val="28"/>
          <w:szCs w:val="28"/>
        </w:rPr>
        <w:t>Part Three: Patient Satisfaction with Health Insurance Services</w:t>
      </w:r>
    </w:p>
    <w:tbl>
      <w:tblPr>
        <w:tblStyle w:val="a7"/>
        <w:bidiVisual/>
        <w:tblW w:w="0" w:type="auto"/>
        <w:tblLook w:val="04A0" w:firstRow="1" w:lastRow="0" w:firstColumn="1" w:lastColumn="0" w:noHBand="0" w:noVBand="1"/>
      </w:tblPr>
      <w:tblGrid>
        <w:gridCol w:w="2822"/>
        <w:gridCol w:w="4274"/>
        <w:gridCol w:w="496"/>
        <w:gridCol w:w="496"/>
        <w:gridCol w:w="496"/>
        <w:gridCol w:w="496"/>
        <w:gridCol w:w="496"/>
      </w:tblGrid>
      <w:tr w:rsidR="009E452A" w:rsidRPr="00894BFA" w:rsidTr="008E5607">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Statement</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ساعدني في تحسين مستوى العناية بصحتي</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Health insurance has helped me improve my healthcare.</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أنا راضٍ عن مستوى التغطية التأمينية التي أحصل عليها</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am satisfied with the level of insurance coverage I receive.</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سهولة الوصول إلى مقدمي الخدمات الصحية من خلال التأمين تلبي توقعاتي</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Easy access to healthcare providers through insurance meets my expectations.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أرى أن إجراءات التأمين الصحي للحصول على العلاج سهلة وواضحة</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find that health insurance procedures for obtaining treatment are easy and clear.</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تجربة المطالبة بالتأمين وتسديد الفواتير الطبية مريحة وسلسة</w:t>
            </w:r>
            <w:r w:rsidRPr="00894BFA">
              <w:rPr>
                <w:rFonts w:cs="Simplified Arabic"/>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Pr>
              <w:t>The experience of claiming insurance and settling medical bills is convenient and smooth.</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Pr="00894BFA" w:rsidRDefault="009E452A" w:rsidP="009E452A">
      <w:pPr>
        <w:bidi/>
        <w:rPr>
          <w:rFonts w:cs="Simplified Arabic"/>
          <w:sz w:val="28"/>
          <w:szCs w:val="28"/>
        </w:rPr>
      </w:pPr>
    </w:p>
    <w:p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الرابع: تقليل الفجوات في جودة الخدمات الصحية</w:t>
      </w:r>
    </w:p>
    <w:p w:rsidR="009E452A" w:rsidRPr="00894BFA" w:rsidRDefault="009E452A" w:rsidP="009E452A">
      <w:pPr>
        <w:bidi/>
        <w:jc w:val="right"/>
        <w:rPr>
          <w:rFonts w:cs="Simplified Arabic"/>
          <w:b/>
          <w:bCs/>
          <w:sz w:val="28"/>
          <w:szCs w:val="28"/>
        </w:rPr>
      </w:pPr>
      <w:r w:rsidRPr="00626A53">
        <w:rPr>
          <w:rFonts w:cs="Simplified Arabic"/>
          <w:b/>
          <w:bCs/>
          <w:color w:val="365F91" w:themeColor="accent1" w:themeShade="BF"/>
          <w:sz w:val="28"/>
          <w:szCs w:val="28"/>
        </w:rPr>
        <w:t xml:space="preserve"> Part Four: Reducing Gaps in Healthcare Quality</w:t>
      </w:r>
    </w:p>
    <w:tbl>
      <w:tblPr>
        <w:tblStyle w:val="a7"/>
        <w:bidiVisual/>
        <w:tblW w:w="0" w:type="auto"/>
        <w:tblLook w:val="04A0" w:firstRow="1" w:lastRow="0" w:firstColumn="1" w:lastColumn="0" w:noHBand="0" w:noVBand="1"/>
      </w:tblPr>
      <w:tblGrid>
        <w:gridCol w:w="2941"/>
        <w:gridCol w:w="4155"/>
        <w:gridCol w:w="496"/>
        <w:gridCol w:w="496"/>
        <w:gridCol w:w="496"/>
        <w:gridCol w:w="496"/>
        <w:gridCol w:w="496"/>
      </w:tblGrid>
      <w:tr w:rsidR="009E452A" w:rsidRPr="00894BFA" w:rsidTr="008E5607">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rsidR="009E452A" w:rsidRPr="00894BFA" w:rsidRDefault="009E452A" w:rsidP="008E5607">
            <w:pPr>
              <w:spacing w:after="200" w:line="276" w:lineRule="auto"/>
              <w:rPr>
                <w:rFonts w:cs="Simplified Arabic"/>
                <w:b/>
                <w:bCs/>
                <w:sz w:val="28"/>
                <w:szCs w:val="28"/>
              </w:rPr>
            </w:pPr>
            <w:r w:rsidRPr="00894BFA">
              <w:rPr>
                <w:rFonts w:cs="Simplified Arabic"/>
                <w:b/>
                <w:bCs/>
                <w:sz w:val="28"/>
                <w:szCs w:val="28"/>
              </w:rPr>
              <w:t>Statement</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يقلل من الفجوات في الحصول على الرعاية الصحية بين الفئات المختلفة</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reduces gaps in healthcare access among different groups.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لا يوجد تمييز في جودة الخدمات المقدمة للمؤمن عليهم وغير المؤمن عليهم</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There is no discrimination in the quality of services provided to insured and uninsured patients.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يساهم في تحسين الرعاية الصحية المقدمة للفئات ذات الدخل المحدود</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contributes to improving healthcare for low-income groups.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الخاصة والعامة تقدم خدمات متساوية للمؤمن عليهم</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Public and private hospitals provide equal services to insured patients.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هناك عدالة في توزيع الخدمات الصحية بين المرضى بناءً على احتياجاتهم الفعلية</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There is fairness in distributing healthcare services based on actual patient needs.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rsidR="009E452A" w:rsidRPr="00894BFA" w:rsidRDefault="009E452A" w:rsidP="009E452A">
      <w:pPr>
        <w:bidi/>
        <w:rPr>
          <w:rFonts w:cs="Simplified Arabic"/>
          <w:sz w:val="28"/>
          <w:szCs w:val="28"/>
        </w:rPr>
      </w:pPr>
    </w:p>
    <w:p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الخامس: سرعة الحصول على الخدمات الصحية</w:t>
      </w:r>
    </w:p>
    <w:p w:rsidR="009E452A" w:rsidRPr="00626A53" w:rsidRDefault="009E452A" w:rsidP="009E452A">
      <w:pPr>
        <w:rPr>
          <w:rFonts w:cs="Simplified Arabic"/>
          <w:b/>
          <w:bCs/>
          <w:color w:val="365F91" w:themeColor="accent1" w:themeShade="BF"/>
          <w:sz w:val="28"/>
          <w:szCs w:val="28"/>
        </w:rPr>
      </w:pPr>
      <w:r w:rsidRPr="00626A53">
        <w:rPr>
          <w:rFonts w:cs="Simplified Arabic"/>
          <w:b/>
          <w:bCs/>
          <w:color w:val="365F91" w:themeColor="accent1" w:themeShade="BF"/>
          <w:sz w:val="28"/>
          <w:szCs w:val="28"/>
        </w:rPr>
        <w:t xml:space="preserve"> </w:t>
      </w:r>
      <w:r w:rsidRPr="00626A53">
        <w:rPr>
          <w:rFonts w:cs="Simplified Arabic" w:hint="cs"/>
          <w:b/>
          <w:bCs/>
          <w:color w:val="365F91" w:themeColor="accent1" w:themeShade="BF"/>
          <w:sz w:val="28"/>
          <w:szCs w:val="28"/>
          <w:rtl/>
        </w:rPr>
        <w:t xml:space="preserve"> </w:t>
      </w:r>
      <w:r w:rsidRPr="00626A53">
        <w:rPr>
          <w:rFonts w:cs="Simplified Arabic"/>
          <w:b/>
          <w:bCs/>
          <w:color w:val="365F91" w:themeColor="accent1" w:themeShade="BF"/>
          <w:sz w:val="28"/>
          <w:szCs w:val="28"/>
        </w:rPr>
        <w:t xml:space="preserve"> Part Five: Speed of Access to Healthcare Services</w:t>
      </w:r>
    </w:p>
    <w:tbl>
      <w:tblPr>
        <w:tblStyle w:val="a7"/>
        <w:bidiVisual/>
        <w:tblW w:w="0" w:type="auto"/>
        <w:tblLook w:val="04A0" w:firstRow="1" w:lastRow="0" w:firstColumn="1" w:lastColumn="0" w:noHBand="0" w:noVBand="1"/>
      </w:tblPr>
      <w:tblGrid>
        <w:gridCol w:w="2931"/>
        <w:gridCol w:w="4165"/>
        <w:gridCol w:w="496"/>
        <w:gridCol w:w="496"/>
        <w:gridCol w:w="496"/>
        <w:gridCol w:w="496"/>
        <w:gridCol w:w="496"/>
      </w:tblGrid>
      <w:tr w:rsidR="009E452A" w:rsidRPr="00894BFA" w:rsidTr="008E5607">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rsidR="009E452A" w:rsidRPr="00894BFA" w:rsidRDefault="009E452A" w:rsidP="008E5607">
            <w:pPr>
              <w:spacing w:after="200" w:line="276" w:lineRule="auto"/>
              <w:jc w:val="center"/>
              <w:rPr>
                <w:rFonts w:cs="Simplified Arabic"/>
                <w:b/>
                <w:bCs/>
                <w:sz w:val="28"/>
                <w:szCs w:val="28"/>
              </w:rPr>
            </w:pPr>
            <w:r w:rsidRPr="00894BFA">
              <w:rPr>
                <w:rFonts w:cs="Simplified Arabic"/>
                <w:b/>
                <w:bCs/>
                <w:sz w:val="28"/>
                <w:szCs w:val="28"/>
              </w:rPr>
              <w:t>Statement</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التأمين الصحي يتيح لي الحصول على الرعاية الطبية بسرعة دون تأخير</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Health insurance allows me to receive medical care quickly without delay.</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مواعيد الانتظار للمرضى المؤمن عليهم أقصر مقارنة بغير المؤمن عليهم</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Waiting times for insured patients are shorter compared to uninsured patients.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أجد أن الإجراءات المطلوبة للحصول على الخدمات الطبية عبر التأمين الصحي سريعة وسهلة</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I find that the procedures required to access medical services through health insurance are fast and easy.</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المستشفيات والمراكز الصحية تستجيب بسرعة لطلبات المرضى المؤمن عليهم</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Hospitals and health centers respond quickly to insured patients’ requests.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نظام التأمين الصحي يضمن توفر الأدوية والعلاجات بشكل سريع دون تأخير</w:t>
            </w:r>
            <w:r w:rsidRPr="00894BFA">
              <w:rPr>
                <w:rFonts w:cs="Simplified Arabic"/>
                <w:sz w:val="28"/>
                <w:szCs w:val="28"/>
              </w:rPr>
              <w:t>.</w:t>
            </w:r>
          </w:p>
        </w:tc>
        <w:tc>
          <w:tcPr>
            <w:tcW w:w="0" w:type="auto"/>
            <w:hideMark/>
          </w:tcPr>
          <w:p w:rsidR="009E452A" w:rsidRPr="00894BFA" w:rsidRDefault="009E452A" w:rsidP="008E5607">
            <w:pPr>
              <w:spacing w:after="200" w:line="276" w:lineRule="auto"/>
              <w:rPr>
                <w:rFonts w:cs="Simplified Arabic"/>
                <w:sz w:val="28"/>
                <w:szCs w:val="28"/>
              </w:rPr>
            </w:pPr>
            <w:r w:rsidRPr="00894BFA">
              <w:rPr>
                <w:rFonts w:cs="Simplified Arabic"/>
                <w:sz w:val="28"/>
                <w:szCs w:val="28"/>
              </w:rPr>
              <w:t>The health insurance system ensures the availability of medications and treatments promptly without delays.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rsidR="009E452A" w:rsidRPr="00894BFA" w:rsidRDefault="009E452A" w:rsidP="009E452A">
      <w:pPr>
        <w:bidi/>
        <w:rPr>
          <w:rFonts w:cs="Simplified Arabic"/>
          <w:sz w:val="28"/>
          <w:szCs w:val="28"/>
        </w:rPr>
      </w:pPr>
    </w:p>
    <w:p w:rsidR="009E452A" w:rsidRDefault="009E452A" w:rsidP="009E452A">
      <w:pPr>
        <w:bidi/>
        <w:rPr>
          <w:rFonts w:cs="Simplified Arabic"/>
          <w:b/>
          <w:bCs/>
          <w:sz w:val="28"/>
          <w:szCs w:val="28"/>
          <w:rtl/>
        </w:rPr>
      </w:pPr>
    </w:p>
    <w:p w:rsidR="009E452A" w:rsidRPr="00626A53" w:rsidRDefault="009E452A" w:rsidP="009E452A">
      <w:pPr>
        <w:bidi/>
        <w:rPr>
          <w:rFonts w:cs="Simplified Arabic"/>
          <w:b/>
          <w:bCs/>
          <w:color w:val="365F91" w:themeColor="accent1" w:themeShade="BF"/>
          <w:sz w:val="28"/>
          <w:szCs w:val="28"/>
          <w:rtl/>
        </w:rPr>
      </w:pPr>
      <w:r w:rsidRPr="00626A53">
        <w:rPr>
          <w:rFonts w:cs="Simplified Arabic"/>
          <w:b/>
          <w:bCs/>
          <w:color w:val="365F91" w:themeColor="accent1" w:themeShade="BF"/>
          <w:sz w:val="28"/>
          <w:szCs w:val="28"/>
          <w:rtl/>
        </w:rPr>
        <w:lastRenderedPageBreak/>
        <w:t>القسم السادس: الرضا العام عن نظام التأمين الصحي</w:t>
      </w:r>
    </w:p>
    <w:p w:rsidR="009E452A" w:rsidRPr="00626A53" w:rsidRDefault="009E452A" w:rsidP="009E452A">
      <w:pPr>
        <w:bidi/>
        <w:jc w:val="right"/>
        <w:rPr>
          <w:rFonts w:cs="Simplified Arabic"/>
          <w:b/>
          <w:bCs/>
          <w:color w:val="365F91" w:themeColor="accent1" w:themeShade="BF"/>
          <w:sz w:val="28"/>
          <w:szCs w:val="28"/>
        </w:rPr>
      </w:pPr>
      <w:r w:rsidRPr="00626A53">
        <w:rPr>
          <w:rFonts w:cs="Simplified Arabic"/>
          <w:b/>
          <w:bCs/>
          <w:color w:val="365F91" w:themeColor="accent1" w:themeShade="BF"/>
          <w:sz w:val="28"/>
          <w:szCs w:val="28"/>
        </w:rPr>
        <w:t xml:space="preserve"> Part Six: Overall Satisfaction with Health Insurance System</w:t>
      </w:r>
    </w:p>
    <w:tbl>
      <w:tblPr>
        <w:tblStyle w:val="a7"/>
        <w:bidiVisual/>
        <w:tblW w:w="0" w:type="auto"/>
        <w:tblLook w:val="04A0" w:firstRow="1" w:lastRow="0" w:firstColumn="1" w:lastColumn="0" w:noHBand="0" w:noVBand="1"/>
      </w:tblPr>
      <w:tblGrid>
        <w:gridCol w:w="3180"/>
        <w:gridCol w:w="3916"/>
        <w:gridCol w:w="496"/>
        <w:gridCol w:w="496"/>
        <w:gridCol w:w="496"/>
        <w:gridCol w:w="496"/>
        <w:gridCol w:w="496"/>
      </w:tblGrid>
      <w:tr w:rsidR="009E452A" w:rsidRPr="00894BFA" w:rsidTr="008E5607">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tl/>
              </w:rPr>
              <w:t>البند</w:t>
            </w:r>
          </w:p>
        </w:tc>
        <w:tc>
          <w:tcPr>
            <w:tcW w:w="0" w:type="auto"/>
            <w:hideMark/>
          </w:tcPr>
          <w:p w:rsidR="009E452A" w:rsidRPr="00894BFA" w:rsidRDefault="009E452A" w:rsidP="008E5607">
            <w:pPr>
              <w:bidi/>
              <w:spacing w:after="200" w:line="276" w:lineRule="auto"/>
              <w:jc w:val="center"/>
              <w:rPr>
                <w:rFonts w:cs="Simplified Arabic"/>
                <w:b/>
                <w:bCs/>
                <w:sz w:val="28"/>
                <w:szCs w:val="28"/>
              </w:rPr>
            </w:pPr>
            <w:r w:rsidRPr="00894BFA">
              <w:rPr>
                <w:rFonts w:cs="Simplified Arabic"/>
                <w:b/>
                <w:bCs/>
                <w:sz w:val="28"/>
                <w:szCs w:val="28"/>
              </w:rPr>
              <w:t>Statement</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1</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2</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3</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4</w:t>
            </w:r>
          </w:p>
        </w:tc>
        <w:tc>
          <w:tcPr>
            <w:tcW w:w="0" w:type="auto"/>
            <w:hideMark/>
          </w:tcPr>
          <w:p w:rsidR="009E452A" w:rsidRPr="00894BFA" w:rsidRDefault="009E452A" w:rsidP="008E5607">
            <w:pPr>
              <w:bidi/>
              <w:spacing w:after="200" w:line="276" w:lineRule="auto"/>
              <w:rPr>
                <w:rFonts w:cs="Simplified Arabic"/>
                <w:b/>
                <w:bCs/>
                <w:sz w:val="28"/>
                <w:szCs w:val="28"/>
              </w:rPr>
            </w:pPr>
            <w:r w:rsidRPr="00894BFA">
              <w:rPr>
                <w:rFonts w:cs="Simplified Arabic"/>
                <w:b/>
                <w:bCs/>
                <w:sz w:val="28"/>
                <w:szCs w:val="28"/>
              </w:rPr>
              <w:t>5</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بشكل عام، أنا راضٍ عن خدمات التأمين الصحي المتاحة لي</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Overall, I am satisfied with the health insurance services available to me.</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سأستمر في الاعتماد على التأمين الصحي للحصول على الرعاية الطبية في المستقبل</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will continue to rely on health insurance for medical care in the future.</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r w:rsidR="009E452A" w:rsidRPr="00894BFA" w:rsidTr="008E5607">
        <w:tc>
          <w:tcPr>
            <w:tcW w:w="0" w:type="auto"/>
            <w:hideMark/>
          </w:tcPr>
          <w:p w:rsidR="009E452A" w:rsidRPr="00894BFA" w:rsidRDefault="009E452A" w:rsidP="008E5607">
            <w:pPr>
              <w:bidi/>
              <w:spacing w:after="200" w:line="276" w:lineRule="auto"/>
              <w:rPr>
                <w:rFonts w:cs="Simplified Arabic"/>
                <w:sz w:val="28"/>
                <w:szCs w:val="28"/>
              </w:rPr>
            </w:pPr>
            <w:r w:rsidRPr="00894BFA">
              <w:rPr>
                <w:rFonts w:cs="Simplified Arabic"/>
                <w:sz w:val="28"/>
                <w:szCs w:val="28"/>
                <w:rtl/>
              </w:rPr>
              <w:t>أنصح الآخرين بالاشتراك في التأمين الصحي للحصول على خدمات طبية أفضل</w:t>
            </w:r>
            <w:r w:rsidRPr="00894BFA">
              <w:rPr>
                <w:rFonts w:cs="Simplified Arabic"/>
                <w:sz w:val="28"/>
                <w:szCs w:val="28"/>
              </w:rPr>
              <w:t>.</w:t>
            </w:r>
          </w:p>
        </w:tc>
        <w:tc>
          <w:tcPr>
            <w:tcW w:w="0" w:type="auto"/>
            <w:hideMark/>
          </w:tcPr>
          <w:p w:rsidR="009E452A" w:rsidRPr="00894BFA" w:rsidRDefault="009E452A" w:rsidP="008E5607">
            <w:pPr>
              <w:bidi/>
              <w:spacing w:after="200" w:line="276" w:lineRule="auto"/>
              <w:jc w:val="right"/>
              <w:rPr>
                <w:rFonts w:cs="Simplified Arabic"/>
                <w:sz w:val="28"/>
                <w:szCs w:val="28"/>
              </w:rPr>
            </w:pPr>
            <w:r w:rsidRPr="00894BFA">
              <w:rPr>
                <w:rFonts w:cs="Simplified Arabic"/>
                <w:sz w:val="28"/>
                <w:szCs w:val="28"/>
              </w:rPr>
              <w:t>I recommend others to enroll in health insurance for better medical services.</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c>
          <w:tcPr>
            <w:tcW w:w="0" w:type="auto"/>
            <w:hideMark/>
          </w:tcPr>
          <w:p w:rsidR="009E452A" w:rsidRPr="00894BFA" w:rsidRDefault="009E452A" w:rsidP="008E5607">
            <w:pPr>
              <w:bidi/>
              <w:spacing w:after="200" w:line="276" w:lineRule="auto"/>
              <w:rPr>
                <w:rFonts w:cs="Simplified Arabic"/>
                <w:sz w:val="28"/>
                <w:szCs w:val="28"/>
              </w:rPr>
            </w:pPr>
            <w:r w:rsidRPr="00894BFA">
              <w:rPr>
                <w:rFonts w:ascii="MS Gothic" w:eastAsia="MS Gothic" w:hAnsi="MS Gothic" w:cs="Simplified Arabic" w:hint="eastAsia"/>
                <w:sz w:val="28"/>
                <w:szCs w:val="28"/>
              </w:rPr>
              <w:t>☐</w:t>
            </w:r>
          </w:p>
        </w:tc>
      </w:tr>
    </w:tbl>
    <w:p w:rsidR="009E452A" w:rsidRPr="00894BFA" w:rsidRDefault="009E452A" w:rsidP="009E452A">
      <w:pPr>
        <w:bidi/>
        <w:rPr>
          <w:rFonts w:cs="Simplified Arabic"/>
          <w:sz w:val="28"/>
          <w:szCs w:val="28"/>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Default="009E452A" w:rsidP="009E452A">
      <w:pPr>
        <w:bidi/>
        <w:rPr>
          <w:rFonts w:cs="Simplified Arabic"/>
          <w:sz w:val="28"/>
          <w:szCs w:val="28"/>
          <w:rtl/>
        </w:rPr>
      </w:pPr>
    </w:p>
    <w:p w:rsidR="009E452A" w:rsidRPr="00713D56" w:rsidRDefault="009E452A" w:rsidP="009E452A">
      <w:pPr>
        <w:bidi/>
        <w:jc w:val="center"/>
        <w:rPr>
          <w:rFonts w:cs="Simplified Arabic"/>
          <w:sz w:val="28"/>
          <w:szCs w:val="28"/>
        </w:rPr>
      </w:pPr>
      <w:r w:rsidRPr="00713D56">
        <w:rPr>
          <w:rFonts w:cs="Simplified Arabic"/>
          <w:b/>
          <w:bCs/>
          <w:sz w:val="28"/>
          <w:szCs w:val="28"/>
          <w:rtl/>
        </w:rPr>
        <w:lastRenderedPageBreak/>
        <w:t>شكر وتقدير</w:t>
      </w:r>
    </w:p>
    <w:p w:rsidR="009E452A" w:rsidRPr="00BF5E9B" w:rsidRDefault="009E452A" w:rsidP="009E452A">
      <w:pPr>
        <w:bidi/>
        <w:jc w:val="both"/>
        <w:rPr>
          <w:rFonts w:cs="Simplified Arabic"/>
          <w:sz w:val="36"/>
          <w:szCs w:val="36"/>
        </w:rPr>
      </w:pPr>
      <w:r w:rsidRPr="00BF5E9B">
        <w:rPr>
          <w:rFonts w:cs="Simplified Arabic"/>
          <w:sz w:val="36"/>
          <w:szCs w:val="36"/>
          <w:rtl/>
        </w:rPr>
        <w:t>أتوجه بجزيل الشكر والامتنان لجميع المشاركين في هذا الاستبيان على وقتكم الثمين وجهودكم القيّمة. لقد أسهمت آراؤكم ومساهمتكم الفعالة بشكل كبي</w:t>
      </w:r>
      <w:r>
        <w:rPr>
          <w:rFonts w:cs="Simplified Arabic"/>
          <w:sz w:val="36"/>
          <w:szCs w:val="36"/>
          <w:rtl/>
        </w:rPr>
        <w:t>ر في إثراء هذه الدراسة وإنجاحها</w:t>
      </w:r>
      <w:r w:rsidRPr="00BF5E9B">
        <w:rPr>
          <w:rFonts w:cs="Simplified Arabic"/>
          <w:sz w:val="36"/>
          <w:szCs w:val="36"/>
          <w:rtl/>
        </w:rPr>
        <w:t xml:space="preserve"> إن تعاونكم ودعمكم يحظيان بتقدير عميق، وأؤكد لكم أن جميع إ</w:t>
      </w:r>
      <w:r w:rsidR="002110E3">
        <w:rPr>
          <w:rFonts w:cs="Simplified Arabic"/>
          <w:sz w:val="36"/>
          <w:szCs w:val="36"/>
          <w:rtl/>
        </w:rPr>
        <w:t>جاباتكم ستظل سرية بالكامل ولن ت</w:t>
      </w:r>
      <w:r w:rsidRPr="00BF5E9B">
        <w:rPr>
          <w:rFonts w:cs="Simplified Arabic"/>
          <w:sz w:val="36"/>
          <w:szCs w:val="36"/>
          <w:rtl/>
        </w:rPr>
        <w:t>ستخدم إلا لأغراض البحث العلمي</w:t>
      </w:r>
      <w:r w:rsidRPr="00BF5E9B">
        <w:rPr>
          <w:rFonts w:cs="Simplified Arabic"/>
          <w:sz w:val="36"/>
          <w:szCs w:val="36"/>
        </w:rPr>
        <w:t>.</w:t>
      </w:r>
    </w:p>
    <w:p w:rsidR="009E452A" w:rsidRPr="00BF5E9B" w:rsidRDefault="009E452A" w:rsidP="009E452A">
      <w:pPr>
        <w:bidi/>
        <w:jc w:val="both"/>
        <w:rPr>
          <w:rFonts w:cs="Simplified Arabic"/>
          <w:sz w:val="36"/>
          <w:szCs w:val="36"/>
          <w:rtl/>
        </w:rPr>
      </w:pPr>
    </w:p>
    <w:p w:rsidR="002110E3" w:rsidRPr="002110E3" w:rsidRDefault="009E452A" w:rsidP="002110E3">
      <w:pPr>
        <w:bidi/>
        <w:rPr>
          <w:rFonts w:cs="Simplified Arabic"/>
          <w:b/>
          <w:bCs/>
          <w:sz w:val="28"/>
          <w:szCs w:val="28"/>
        </w:rPr>
      </w:pPr>
      <w:r w:rsidRPr="002110E3">
        <w:rPr>
          <w:rFonts w:cs="Simplified Arabic" w:hint="cs"/>
          <w:b/>
          <w:bCs/>
          <w:sz w:val="28"/>
          <w:szCs w:val="28"/>
          <w:rtl/>
        </w:rPr>
        <w:t xml:space="preserve">الاسم / </w:t>
      </w:r>
      <w:r w:rsidR="002110E3" w:rsidRPr="002110E3">
        <w:rPr>
          <w:rFonts w:cs="Simplified Arabic"/>
          <w:b/>
          <w:bCs/>
          <w:sz w:val="28"/>
          <w:szCs w:val="28"/>
          <w:rtl/>
        </w:rPr>
        <w:t>راجح خليل الراجح</w:t>
      </w:r>
      <w:r w:rsidRPr="002110E3">
        <w:rPr>
          <w:rFonts w:cs="Simplified Arabic"/>
          <w:sz w:val="28"/>
          <w:szCs w:val="28"/>
        </w:rPr>
        <w:br/>
      </w:r>
      <w:r w:rsidRPr="002110E3">
        <w:rPr>
          <w:rFonts w:cs="Simplified Arabic"/>
          <w:sz w:val="28"/>
          <w:szCs w:val="28"/>
          <w:rtl/>
        </w:rPr>
        <w:t>طالب ماجستير</w:t>
      </w:r>
      <w:r w:rsidRPr="002110E3">
        <w:rPr>
          <w:rFonts w:cs="Simplified Arabic"/>
          <w:sz w:val="28"/>
          <w:szCs w:val="28"/>
        </w:rPr>
        <w:br/>
      </w:r>
      <w:r w:rsidRPr="002110E3">
        <w:rPr>
          <w:rFonts w:cs="Simplified Arabic"/>
          <w:sz w:val="28"/>
          <w:szCs w:val="28"/>
          <w:rtl/>
        </w:rPr>
        <w:t>كلية الإدارة، جامعة ميدأوشن</w:t>
      </w:r>
      <w:r w:rsidRPr="002110E3">
        <w:rPr>
          <w:rFonts w:cs="Simplified Arabic"/>
          <w:sz w:val="28"/>
          <w:szCs w:val="28"/>
        </w:rPr>
        <w:br/>
      </w:r>
      <w:r w:rsidRPr="002110E3">
        <w:rPr>
          <w:rFonts w:cs="Simplified Arabic" w:hint="cs"/>
          <w:sz w:val="28"/>
          <w:szCs w:val="28"/>
          <w:rtl/>
        </w:rPr>
        <w:t xml:space="preserve">ايميل / </w:t>
      </w:r>
      <w:r w:rsidR="002110E3" w:rsidRPr="002110E3">
        <w:rPr>
          <w:rFonts w:cs="Simplified Arabic"/>
          <w:sz w:val="28"/>
          <w:szCs w:val="28"/>
        </w:rPr>
        <w:t>rajeh.nevez@gmail.com</w:t>
      </w:r>
    </w:p>
    <w:p w:rsidR="009E452A" w:rsidRPr="002110E3" w:rsidRDefault="009E452A" w:rsidP="002110E3">
      <w:pPr>
        <w:bidi/>
        <w:rPr>
          <w:rFonts w:cs="Simplified Arabic"/>
          <w:sz w:val="28"/>
          <w:szCs w:val="28"/>
        </w:rPr>
      </w:pPr>
    </w:p>
    <w:p w:rsidR="009E452A" w:rsidRDefault="009E452A" w:rsidP="009E452A">
      <w:pPr>
        <w:bidi/>
        <w:jc w:val="both"/>
        <w:rPr>
          <w:rFonts w:cs="Simplified Arabic"/>
          <w:sz w:val="36"/>
          <w:szCs w:val="36"/>
          <w:rtl/>
        </w:rPr>
      </w:pPr>
    </w:p>
    <w:p w:rsidR="009E452A" w:rsidRDefault="009E452A" w:rsidP="009E452A">
      <w:pPr>
        <w:bidi/>
        <w:jc w:val="both"/>
        <w:rPr>
          <w:rFonts w:cs="Simplified Arabic"/>
          <w:sz w:val="36"/>
          <w:szCs w:val="36"/>
          <w:rtl/>
        </w:rPr>
      </w:pPr>
    </w:p>
    <w:p w:rsidR="009E452A" w:rsidRDefault="009E452A" w:rsidP="009E452A">
      <w:pPr>
        <w:bidi/>
        <w:jc w:val="both"/>
        <w:rPr>
          <w:rFonts w:cs="Simplified Arabic"/>
          <w:sz w:val="36"/>
          <w:szCs w:val="36"/>
          <w:rtl/>
        </w:rPr>
      </w:pPr>
    </w:p>
    <w:p w:rsidR="009E452A" w:rsidRDefault="009E452A" w:rsidP="009E452A">
      <w:pPr>
        <w:bidi/>
        <w:jc w:val="both"/>
        <w:rPr>
          <w:rFonts w:cs="Simplified Arabic"/>
          <w:sz w:val="36"/>
          <w:szCs w:val="36"/>
          <w:rtl/>
        </w:rPr>
      </w:pPr>
    </w:p>
    <w:p w:rsidR="009E452A" w:rsidRDefault="009E452A" w:rsidP="009E452A">
      <w:pPr>
        <w:bidi/>
        <w:jc w:val="both"/>
        <w:rPr>
          <w:rFonts w:cs="Simplified Arabic"/>
          <w:sz w:val="36"/>
          <w:szCs w:val="36"/>
          <w:rtl/>
        </w:rPr>
      </w:pPr>
    </w:p>
    <w:p w:rsidR="009E452A" w:rsidRDefault="009E452A" w:rsidP="009E452A">
      <w:pPr>
        <w:bidi/>
        <w:jc w:val="both"/>
        <w:rPr>
          <w:rFonts w:cs="Simplified Arabic"/>
          <w:sz w:val="36"/>
          <w:szCs w:val="36"/>
          <w:rtl/>
        </w:rPr>
      </w:pPr>
    </w:p>
    <w:p w:rsidR="009E452A" w:rsidRPr="00713D56" w:rsidRDefault="009E452A" w:rsidP="009E452A">
      <w:pPr>
        <w:bidi/>
        <w:jc w:val="both"/>
        <w:rPr>
          <w:rFonts w:cs="Simplified Arabic"/>
          <w:sz w:val="36"/>
          <w:szCs w:val="36"/>
        </w:rPr>
      </w:pPr>
    </w:p>
    <w:p w:rsidR="009E452A" w:rsidRPr="00713D56" w:rsidRDefault="009E452A" w:rsidP="009E452A">
      <w:pPr>
        <w:bidi/>
        <w:jc w:val="center"/>
        <w:rPr>
          <w:rFonts w:cs="Simplified Arabic"/>
          <w:sz w:val="28"/>
          <w:szCs w:val="28"/>
        </w:rPr>
      </w:pPr>
      <w:r w:rsidRPr="00713D56">
        <w:rPr>
          <w:rFonts w:cs="Simplified Arabic"/>
          <w:b/>
          <w:bCs/>
          <w:sz w:val="28"/>
          <w:szCs w:val="28"/>
        </w:rPr>
        <w:t>Acknowledgment</w:t>
      </w:r>
    </w:p>
    <w:p w:rsidR="009E452A" w:rsidRPr="00954C80" w:rsidRDefault="009E452A" w:rsidP="009E452A">
      <w:pPr>
        <w:jc w:val="both"/>
        <w:rPr>
          <w:rFonts w:cs="Simplified Arabic"/>
          <w:sz w:val="36"/>
          <w:szCs w:val="36"/>
        </w:rPr>
      </w:pPr>
      <w:r w:rsidRPr="00954C80">
        <w:rPr>
          <w:rFonts w:cs="Simplified Arabic"/>
          <w:sz w:val="36"/>
          <w:szCs w:val="36"/>
        </w:rPr>
        <w:t>I extend my sincere gratitude and appreciation to all participants in this survey for your valuable time and efforts. Your insightful opinions and active contributions have played a significant role in enriching and ensuring the success of this study. Your cooperation and support are deeply appreciated, and I assure you that all your responses will remain completely confidential and will only be used for scientific research purposes.</w:t>
      </w:r>
    </w:p>
    <w:p w:rsidR="009E452A" w:rsidRPr="00713D56" w:rsidRDefault="009E452A" w:rsidP="009E452A">
      <w:pPr>
        <w:jc w:val="both"/>
        <w:rPr>
          <w:rFonts w:cs="Simplified Arabic"/>
          <w:sz w:val="36"/>
          <w:szCs w:val="36"/>
        </w:rPr>
      </w:pPr>
    </w:p>
    <w:p w:rsidR="009E452A" w:rsidRPr="00713D56" w:rsidRDefault="009E452A" w:rsidP="002110E3">
      <w:pPr>
        <w:rPr>
          <w:rFonts w:cs="Simplified Arabic"/>
          <w:sz w:val="28"/>
          <w:szCs w:val="28"/>
        </w:rPr>
      </w:pPr>
      <w:r w:rsidRPr="00713D56">
        <w:rPr>
          <w:rFonts w:cs="Simplified Arabic"/>
          <w:sz w:val="28"/>
          <w:szCs w:val="28"/>
        </w:rPr>
        <w:t xml:space="preserve">Name / </w:t>
      </w:r>
      <w:r w:rsidR="002110E3" w:rsidRPr="002110E3">
        <w:rPr>
          <w:rFonts w:cs="Simplified Arabic"/>
          <w:sz w:val="28"/>
          <w:szCs w:val="28"/>
        </w:rPr>
        <w:t>Rajih Khalil Al-Rajhi</w:t>
      </w:r>
    </w:p>
    <w:p w:rsidR="009E452A" w:rsidRPr="00713D56" w:rsidRDefault="009E452A" w:rsidP="009E452A">
      <w:pPr>
        <w:rPr>
          <w:rFonts w:cs="Simplified Arabic"/>
          <w:sz w:val="28"/>
          <w:szCs w:val="28"/>
        </w:rPr>
      </w:pPr>
      <w:r w:rsidRPr="00713D56">
        <w:rPr>
          <w:rFonts w:cs="Simplified Arabic"/>
          <w:sz w:val="28"/>
          <w:szCs w:val="28"/>
        </w:rPr>
        <w:t>Master Student</w:t>
      </w:r>
    </w:p>
    <w:p w:rsidR="009E452A" w:rsidRPr="00713D56" w:rsidRDefault="009E452A" w:rsidP="009E452A">
      <w:pPr>
        <w:rPr>
          <w:rFonts w:cs="Simplified Arabic"/>
          <w:sz w:val="28"/>
          <w:szCs w:val="28"/>
        </w:rPr>
      </w:pPr>
      <w:r w:rsidRPr="00713D56">
        <w:rPr>
          <w:rFonts w:cs="Simplified Arabic"/>
          <w:sz w:val="28"/>
          <w:szCs w:val="28"/>
        </w:rPr>
        <w:t>School of Management, Mid-Ocean University</w:t>
      </w:r>
    </w:p>
    <w:p w:rsidR="002110E3" w:rsidRPr="002110E3" w:rsidRDefault="009E452A" w:rsidP="002110E3">
      <w:pPr>
        <w:rPr>
          <w:rFonts w:cs="Simplified Arabic"/>
          <w:sz w:val="28"/>
          <w:szCs w:val="28"/>
        </w:rPr>
      </w:pPr>
      <w:r w:rsidRPr="00713D56">
        <w:rPr>
          <w:rFonts w:cs="Simplified Arabic"/>
          <w:sz w:val="28"/>
          <w:szCs w:val="28"/>
        </w:rPr>
        <w:t xml:space="preserve">Email </w:t>
      </w:r>
      <w:r w:rsidR="002110E3">
        <w:rPr>
          <w:rFonts w:cs="Simplified Arabic" w:hint="cs"/>
          <w:sz w:val="28"/>
          <w:szCs w:val="28"/>
          <w:rtl/>
        </w:rPr>
        <w:t xml:space="preserve"> -</w:t>
      </w:r>
      <w:r w:rsidR="002110E3" w:rsidRPr="002110E3">
        <w:rPr>
          <w:rFonts w:cs="Simplified Arabic"/>
          <w:sz w:val="28"/>
          <w:szCs w:val="28"/>
        </w:rPr>
        <w:t>rajeh.nevez@gmail.com</w:t>
      </w:r>
    </w:p>
    <w:p w:rsidR="009E452A" w:rsidRDefault="009E452A" w:rsidP="002110E3">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Pr>
      </w:pPr>
    </w:p>
    <w:p w:rsidR="009E452A" w:rsidRPr="009E231E" w:rsidRDefault="009E452A" w:rsidP="009E452A">
      <w:pPr>
        <w:rPr>
          <w:rFonts w:cs="Simplified Arabic"/>
          <w:b/>
          <w:bCs/>
          <w:sz w:val="28"/>
          <w:szCs w:val="28"/>
        </w:rPr>
      </w:pPr>
      <w:r w:rsidRPr="009E231E">
        <w:rPr>
          <w:rFonts w:cs="Simplified Arabic"/>
          <w:b/>
          <w:bCs/>
          <w:sz w:val="28"/>
          <w:szCs w:val="28"/>
        </w:rPr>
        <w:lastRenderedPageBreak/>
        <w:t xml:space="preserve">1. </w:t>
      </w:r>
      <w:r w:rsidRPr="009E231E">
        <w:rPr>
          <w:rFonts w:cs="Simplified Arabic"/>
          <w:b/>
          <w:bCs/>
          <w:sz w:val="28"/>
          <w:szCs w:val="28"/>
          <w:rtl/>
        </w:rPr>
        <w:t>تحليل الموثوقية</w:t>
      </w:r>
      <w:r w:rsidRPr="009E231E">
        <w:rPr>
          <w:rFonts w:cs="Simplified Arabic"/>
          <w:b/>
          <w:bCs/>
          <w:sz w:val="28"/>
          <w:szCs w:val="28"/>
        </w:rPr>
        <w:t xml:space="preserve"> (Reliability Analysis)</w:t>
      </w:r>
    </w:p>
    <w:p w:rsidR="009E452A" w:rsidRPr="009E231E" w:rsidRDefault="009E452A" w:rsidP="009E452A">
      <w:pPr>
        <w:rPr>
          <w:rFonts w:cs="Simplified Arabic"/>
          <w:b/>
          <w:bCs/>
          <w:sz w:val="28"/>
          <w:szCs w:val="28"/>
        </w:rPr>
      </w:pPr>
      <w:r w:rsidRPr="009E231E">
        <w:rPr>
          <w:rFonts w:cs="Simplified Arabic"/>
          <w:b/>
          <w:bCs/>
          <w:sz w:val="28"/>
          <w:szCs w:val="28"/>
          <w:rtl/>
        </w:rPr>
        <w:t>تحليل الاتساق الداخلي باستخدام معامل كرونباخ ألفا</w:t>
      </w:r>
      <w:r w:rsidRPr="009E231E">
        <w:rPr>
          <w:rFonts w:cs="Simplified Arabic"/>
          <w:b/>
          <w:bCs/>
          <w:sz w:val="28"/>
          <w:szCs w:val="28"/>
        </w:rPr>
        <w:t xml:space="preserve"> (Cronbach’s Alpha)</w:t>
      </w:r>
    </w:p>
    <w:p w:rsidR="009E452A" w:rsidRPr="009E231E" w:rsidRDefault="009E452A" w:rsidP="009E452A">
      <w:pPr>
        <w:rPr>
          <w:rFonts w:cs="Simplified Arabic"/>
          <w:sz w:val="28"/>
          <w:szCs w:val="28"/>
        </w:rPr>
      </w:pPr>
      <w:r w:rsidRPr="009E231E">
        <w:rPr>
          <w:rFonts w:cs="Simplified Arabic"/>
          <w:sz w:val="28"/>
          <w:szCs w:val="28"/>
        </w:rPr>
        <w:t>RELIABILITY</w:t>
      </w:r>
    </w:p>
    <w:p w:rsidR="009E452A" w:rsidRPr="009E231E" w:rsidRDefault="009E452A" w:rsidP="009E452A">
      <w:pPr>
        <w:rPr>
          <w:rFonts w:cs="Simplified Arabic"/>
          <w:sz w:val="28"/>
          <w:szCs w:val="28"/>
        </w:rPr>
      </w:pPr>
      <w:r w:rsidRPr="009E231E">
        <w:rPr>
          <w:rFonts w:cs="Simplified Arabic"/>
          <w:sz w:val="28"/>
          <w:szCs w:val="28"/>
        </w:rPr>
        <w:t xml:space="preserve">  /VARIABLES=SQ1 SQ2 SQ3 SQ4 SQ5 SQ6 SQ7  </w:t>
      </w:r>
    </w:p>
    <w:p w:rsidR="009E452A" w:rsidRPr="009E231E" w:rsidRDefault="009E452A" w:rsidP="009E452A">
      <w:pPr>
        <w:rPr>
          <w:rFonts w:cs="Simplified Arabic"/>
          <w:sz w:val="28"/>
          <w:szCs w:val="28"/>
        </w:rPr>
      </w:pPr>
      <w:r w:rsidRPr="009E231E">
        <w:rPr>
          <w:rFonts w:cs="Simplified Arabic"/>
          <w:sz w:val="28"/>
          <w:szCs w:val="28"/>
        </w:rPr>
        <w:t xml:space="preserve">  /SCALE('ALL VARIABLES') ALL  </w:t>
      </w:r>
    </w:p>
    <w:p w:rsidR="009E452A" w:rsidRPr="009E231E" w:rsidRDefault="009E452A" w:rsidP="009E452A">
      <w:pPr>
        <w:rPr>
          <w:rFonts w:cs="Simplified Arabic"/>
          <w:sz w:val="28"/>
          <w:szCs w:val="28"/>
        </w:rPr>
      </w:pPr>
      <w:r w:rsidRPr="009E231E">
        <w:rPr>
          <w:rFonts w:cs="Simplified Arabic"/>
          <w:sz w:val="28"/>
          <w:szCs w:val="28"/>
        </w:rPr>
        <w:t xml:space="preserve">  /MODEL=ALPHA.  </w:t>
      </w:r>
    </w:p>
    <w:p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.842               7  </w:t>
      </w: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t>RELIABILITY</w:t>
      </w:r>
    </w:p>
    <w:p w:rsidR="009E452A" w:rsidRPr="009E231E" w:rsidRDefault="009E452A" w:rsidP="009E452A">
      <w:pPr>
        <w:rPr>
          <w:rFonts w:cs="Simplified Arabic"/>
          <w:sz w:val="28"/>
          <w:szCs w:val="28"/>
        </w:rPr>
      </w:pPr>
      <w:r w:rsidRPr="009E231E">
        <w:rPr>
          <w:rFonts w:cs="Simplified Arabic"/>
          <w:sz w:val="28"/>
          <w:szCs w:val="28"/>
        </w:rPr>
        <w:t xml:space="preserve">  /VARIABLES=CQ1 CQ2 CQ3 CQ4 CQ5 CQ6 CQ7  </w:t>
      </w:r>
    </w:p>
    <w:p w:rsidR="009E452A" w:rsidRPr="009E231E" w:rsidRDefault="009E452A" w:rsidP="009E452A">
      <w:pPr>
        <w:rPr>
          <w:rFonts w:cs="Simplified Arabic"/>
          <w:sz w:val="28"/>
          <w:szCs w:val="28"/>
        </w:rPr>
      </w:pPr>
      <w:r w:rsidRPr="009E231E">
        <w:rPr>
          <w:rFonts w:cs="Simplified Arabic"/>
          <w:sz w:val="28"/>
          <w:szCs w:val="28"/>
        </w:rPr>
        <w:t xml:space="preserve">  /SCALE('ALL VARIABLES') ALL  </w:t>
      </w:r>
    </w:p>
    <w:p w:rsidR="009E452A" w:rsidRPr="009E231E" w:rsidRDefault="009E452A" w:rsidP="009E452A">
      <w:pPr>
        <w:rPr>
          <w:rFonts w:cs="Simplified Arabic"/>
          <w:sz w:val="28"/>
          <w:szCs w:val="28"/>
        </w:rPr>
      </w:pPr>
      <w:r w:rsidRPr="009E231E">
        <w:rPr>
          <w:rFonts w:cs="Simplified Arabic"/>
          <w:sz w:val="28"/>
          <w:szCs w:val="28"/>
        </w:rPr>
        <w:t xml:space="preserve">  /MODEL=ALPHA.  </w:t>
      </w:r>
    </w:p>
    <w:p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.879               7  </w:t>
      </w: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lastRenderedPageBreak/>
        <w:t>RELIABILITY</w:t>
      </w:r>
    </w:p>
    <w:p w:rsidR="009E452A" w:rsidRPr="009E231E" w:rsidRDefault="009E452A" w:rsidP="009E452A">
      <w:pPr>
        <w:rPr>
          <w:rFonts w:cs="Simplified Arabic"/>
          <w:sz w:val="28"/>
          <w:szCs w:val="28"/>
        </w:rPr>
      </w:pPr>
      <w:r w:rsidRPr="009E231E">
        <w:rPr>
          <w:rFonts w:cs="Simplified Arabic"/>
          <w:sz w:val="28"/>
          <w:szCs w:val="28"/>
        </w:rPr>
        <w:t xml:space="preserve">  /VARIABLES=SP1 SP2 SP3 SP4 SP5 SP6 SP7  </w:t>
      </w:r>
    </w:p>
    <w:p w:rsidR="009E452A" w:rsidRPr="009E231E" w:rsidRDefault="009E452A" w:rsidP="009E452A">
      <w:pPr>
        <w:rPr>
          <w:rFonts w:cs="Simplified Arabic"/>
          <w:sz w:val="28"/>
          <w:szCs w:val="28"/>
        </w:rPr>
      </w:pPr>
      <w:r w:rsidRPr="009E231E">
        <w:rPr>
          <w:rFonts w:cs="Simplified Arabic"/>
          <w:sz w:val="28"/>
          <w:szCs w:val="28"/>
        </w:rPr>
        <w:t xml:space="preserve">  /SCALE('ALL VARIABLES') ALL  </w:t>
      </w:r>
    </w:p>
    <w:p w:rsidR="009E452A" w:rsidRPr="009E231E" w:rsidRDefault="009E452A" w:rsidP="009E452A">
      <w:pPr>
        <w:rPr>
          <w:rFonts w:cs="Simplified Arabic"/>
          <w:sz w:val="28"/>
          <w:szCs w:val="28"/>
        </w:rPr>
      </w:pPr>
      <w:r w:rsidRPr="009E231E">
        <w:rPr>
          <w:rFonts w:cs="Simplified Arabic"/>
          <w:sz w:val="28"/>
          <w:szCs w:val="28"/>
        </w:rPr>
        <w:t xml:space="preserve">  /MODEL=ALPHA.  </w:t>
      </w:r>
    </w:p>
    <w:p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.765               7  </w:t>
      </w: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t>RELIABILITY</w:t>
      </w:r>
    </w:p>
    <w:p w:rsidR="009E452A" w:rsidRPr="009E231E" w:rsidRDefault="009E452A" w:rsidP="009E452A">
      <w:pPr>
        <w:rPr>
          <w:rFonts w:cs="Simplified Arabic"/>
          <w:sz w:val="28"/>
          <w:szCs w:val="28"/>
        </w:rPr>
      </w:pPr>
      <w:r w:rsidRPr="009E231E">
        <w:rPr>
          <w:rFonts w:cs="Simplified Arabic"/>
          <w:sz w:val="28"/>
          <w:szCs w:val="28"/>
        </w:rPr>
        <w:t xml:space="preserve">  /VARIABLES=EU1 EU2 EU3 EU4 EU5 EU6 EU7  </w:t>
      </w:r>
    </w:p>
    <w:p w:rsidR="009E452A" w:rsidRPr="009E231E" w:rsidRDefault="009E452A" w:rsidP="009E452A">
      <w:pPr>
        <w:rPr>
          <w:rFonts w:cs="Simplified Arabic"/>
          <w:sz w:val="28"/>
          <w:szCs w:val="28"/>
        </w:rPr>
      </w:pPr>
      <w:r w:rsidRPr="009E231E">
        <w:rPr>
          <w:rFonts w:cs="Simplified Arabic"/>
          <w:sz w:val="28"/>
          <w:szCs w:val="28"/>
        </w:rPr>
        <w:t xml:space="preserve">  /SCALE('ALL VARIABLES') ALL  </w:t>
      </w:r>
    </w:p>
    <w:p w:rsidR="009E452A" w:rsidRPr="009E231E" w:rsidRDefault="009E452A" w:rsidP="009E452A">
      <w:pPr>
        <w:rPr>
          <w:rFonts w:cs="Simplified Arabic"/>
          <w:sz w:val="28"/>
          <w:szCs w:val="28"/>
        </w:rPr>
      </w:pPr>
      <w:r w:rsidRPr="009E231E">
        <w:rPr>
          <w:rFonts w:cs="Simplified Arabic"/>
          <w:sz w:val="28"/>
          <w:szCs w:val="28"/>
        </w:rPr>
        <w:t xml:space="preserve">  /MODEL=ALPHA.  </w:t>
      </w:r>
    </w:p>
    <w:p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.810               7  </w:t>
      </w: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lastRenderedPageBreak/>
        <w:t>RELIABILITY</w:t>
      </w:r>
    </w:p>
    <w:p w:rsidR="009E452A" w:rsidRPr="009E231E" w:rsidRDefault="009E452A" w:rsidP="009E452A">
      <w:pPr>
        <w:rPr>
          <w:rFonts w:cs="Simplified Arabic"/>
          <w:sz w:val="28"/>
          <w:szCs w:val="28"/>
        </w:rPr>
      </w:pPr>
      <w:r w:rsidRPr="009E231E">
        <w:rPr>
          <w:rFonts w:cs="Simplified Arabic"/>
          <w:sz w:val="28"/>
          <w:szCs w:val="28"/>
        </w:rPr>
        <w:t xml:space="preserve">  /VARIABLES=ALL_SQ ALL_CQ ALL_SP ALL_EU  </w:t>
      </w:r>
    </w:p>
    <w:p w:rsidR="009E452A" w:rsidRPr="009E231E" w:rsidRDefault="009E452A" w:rsidP="009E452A">
      <w:pPr>
        <w:rPr>
          <w:rFonts w:cs="Simplified Arabic"/>
          <w:sz w:val="28"/>
          <w:szCs w:val="28"/>
        </w:rPr>
      </w:pPr>
      <w:r w:rsidRPr="009E231E">
        <w:rPr>
          <w:rFonts w:cs="Simplified Arabic"/>
          <w:sz w:val="28"/>
          <w:szCs w:val="28"/>
        </w:rPr>
        <w:t xml:space="preserve">  /SCALE('ALL VARIABLES') ALL  </w:t>
      </w:r>
    </w:p>
    <w:p w:rsidR="009E452A" w:rsidRPr="009E231E" w:rsidRDefault="009E452A" w:rsidP="009E452A">
      <w:pPr>
        <w:rPr>
          <w:rFonts w:cs="Simplified Arabic"/>
          <w:sz w:val="28"/>
          <w:szCs w:val="28"/>
        </w:rPr>
      </w:pPr>
      <w:r w:rsidRPr="009E231E">
        <w:rPr>
          <w:rFonts w:cs="Simplified Arabic"/>
          <w:sz w:val="28"/>
          <w:szCs w:val="28"/>
        </w:rPr>
        <w:t xml:space="preserve">  /MODEL=ALPHA.  </w:t>
      </w:r>
    </w:p>
    <w:p w:rsidR="009E452A" w:rsidRPr="009E231E" w:rsidRDefault="009E452A" w:rsidP="009E452A">
      <w:pPr>
        <w:rPr>
          <w:rFonts w:cs="Simplified Arabic"/>
          <w:sz w:val="28"/>
          <w:szCs w:val="28"/>
        </w:rPr>
      </w:pPr>
      <w:r w:rsidRPr="009E231E">
        <w:rPr>
          <w:rFonts w:cs="Simplified Arabic"/>
          <w:sz w:val="28"/>
          <w:szCs w:val="28"/>
        </w:rPr>
        <w:t xml:space="preserve">Reliability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Cronbach's Alpha   N of Items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.951               28  </w:t>
      </w:r>
    </w:p>
    <w:p w:rsidR="009E452A" w:rsidRPr="009E231E" w:rsidRDefault="009E452A" w:rsidP="009E452A">
      <w:pPr>
        <w:rPr>
          <w:rFonts w:cs="Simplified Arabic"/>
          <w:sz w:val="28"/>
          <w:szCs w:val="28"/>
        </w:rPr>
      </w:pPr>
    </w:p>
    <w:p w:rsidR="009E452A" w:rsidRPr="009E231E" w:rsidRDefault="009E452A" w:rsidP="009E452A">
      <w:pPr>
        <w:rPr>
          <w:rFonts w:cs="Simplified Arabic"/>
          <w:b/>
          <w:bCs/>
          <w:sz w:val="28"/>
          <w:szCs w:val="28"/>
        </w:rPr>
      </w:pPr>
      <w:r w:rsidRPr="009E231E">
        <w:rPr>
          <w:rFonts w:cs="Simplified Arabic"/>
          <w:b/>
          <w:bCs/>
          <w:sz w:val="28"/>
          <w:szCs w:val="28"/>
        </w:rPr>
        <w:t xml:space="preserve">2. </w:t>
      </w:r>
      <w:r w:rsidRPr="009E231E">
        <w:rPr>
          <w:rFonts w:cs="Simplified Arabic"/>
          <w:b/>
          <w:bCs/>
          <w:sz w:val="28"/>
          <w:szCs w:val="28"/>
          <w:rtl/>
        </w:rPr>
        <w:t>الإحصائيات الوصفية</w:t>
      </w:r>
      <w:r w:rsidRPr="009E231E">
        <w:rPr>
          <w:rFonts w:cs="Simplified Arabic"/>
          <w:b/>
          <w:bCs/>
          <w:sz w:val="28"/>
          <w:szCs w:val="28"/>
        </w:rPr>
        <w:t xml:space="preserve"> (Descriptive Statistics)</w:t>
      </w:r>
    </w:p>
    <w:p w:rsidR="009E452A" w:rsidRPr="009E231E" w:rsidRDefault="009E452A" w:rsidP="009E452A">
      <w:pPr>
        <w:rPr>
          <w:rFonts w:cs="Simplified Arabic"/>
          <w:sz w:val="28"/>
          <w:szCs w:val="28"/>
        </w:rPr>
      </w:pPr>
      <w:r w:rsidRPr="009E231E">
        <w:rPr>
          <w:rFonts w:cs="Simplified Arabic"/>
          <w:sz w:val="28"/>
          <w:szCs w:val="28"/>
        </w:rPr>
        <w:t xml:space="preserve">DESCRIPTIVES VARIABLES=SQ1 SQ2 SQ3 SQ4 SQ5 SQ6 SQ7  </w:t>
      </w:r>
    </w:p>
    <w:p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410    1.00      5.00      4.12    0.80  </w:t>
      </w:r>
    </w:p>
    <w:p w:rsidR="009E452A" w:rsidRPr="009E231E" w:rsidRDefault="009E452A" w:rsidP="009E452A">
      <w:pPr>
        <w:rPr>
          <w:rFonts w:cs="Simplified Arabic"/>
          <w:sz w:val="28"/>
          <w:szCs w:val="28"/>
        </w:rPr>
      </w:pPr>
      <w:r w:rsidRPr="009E231E">
        <w:rPr>
          <w:rFonts w:cs="Simplified Arabic"/>
          <w:sz w:val="28"/>
          <w:szCs w:val="28"/>
        </w:rPr>
        <w:t xml:space="preserve">DESCRIPTIVES VARIABLES=CQ1 CQ2 CQ3 CQ4 CQ5 CQ6 CQ7  </w:t>
      </w:r>
    </w:p>
    <w:p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410    1.00      5.00      3.78    1.12  </w:t>
      </w: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lastRenderedPageBreak/>
        <w:t xml:space="preserve">DESCRIPTIVES VARIABLES=SP1 SP2 SP3 SP4 SP5 SP6 SP7  </w:t>
      </w:r>
    </w:p>
    <w:p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410    1.00      5.00      3.69    1.08  </w:t>
      </w: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t xml:space="preserve">DESCRIPTIVES VARIABLES=EU1 EU2 EU3 EU4 EU5 EU6 EU7  </w:t>
      </w:r>
    </w:p>
    <w:p w:rsidR="009E452A" w:rsidRPr="009E231E" w:rsidRDefault="009E452A" w:rsidP="009E452A">
      <w:pPr>
        <w:rPr>
          <w:rFonts w:cs="Simplified Arabic"/>
          <w:sz w:val="28"/>
          <w:szCs w:val="28"/>
        </w:rPr>
      </w:pPr>
      <w:r w:rsidRPr="009E231E">
        <w:rPr>
          <w:rFonts w:cs="Simplified Arabic"/>
          <w:sz w:val="28"/>
          <w:szCs w:val="28"/>
        </w:rPr>
        <w:t xml:space="preserve">  /STATISTICS=MEAN STDDEV MIN MAX.  </w:t>
      </w:r>
    </w:p>
    <w:p w:rsidR="009E452A" w:rsidRPr="009E231E" w:rsidRDefault="009E452A" w:rsidP="009E452A">
      <w:pPr>
        <w:rPr>
          <w:rFonts w:cs="Simplified Arabic"/>
          <w:sz w:val="28"/>
          <w:szCs w:val="28"/>
        </w:rPr>
      </w:pPr>
      <w:r w:rsidRPr="009E231E">
        <w:rPr>
          <w:rFonts w:cs="Simplified Arabic"/>
          <w:sz w:val="28"/>
          <w:szCs w:val="28"/>
        </w:rPr>
        <w:t xml:space="preserve">Descriptive Statistics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N      Minimum   Maximum   Mean    Std. Deviation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410    1.00      5.00      4.20    0.92  </w:t>
      </w:r>
    </w:p>
    <w:p w:rsidR="009E452A" w:rsidRPr="009E231E" w:rsidRDefault="009E452A" w:rsidP="009E452A">
      <w:pPr>
        <w:rPr>
          <w:rFonts w:cs="Simplified Arabic"/>
          <w:sz w:val="28"/>
          <w:szCs w:val="28"/>
        </w:rPr>
      </w:pPr>
    </w:p>
    <w:p w:rsidR="009E452A" w:rsidRPr="009E231E" w:rsidRDefault="009E452A" w:rsidP="009E452A">
      <w:pPr>
        <w:rPr>
          <w:rFonts w:cs="Simplified Arabic"/>
          <w:b/>
          <w:bCs/>
          <w:sz w:val="28"/>
          <w:szCs w:val="28"/>
        </w:rPr>
      </w:pPr>
      <w:r w:rsidRPr="009E231E">
        <w:rPr>
          <w:rFonts w:cs="Simplified Arabic"/>
          <w:b/>
          <w:bCs/>
          <w:sz w:val="28"/>
          <w:szCs w:val="28"/>
        </w:rPr>
        <w:t xml:space="preserve">3. </w:t>
      </w:r>
      <w:r w:rsidRPr="009E231E">
        <w:rPr>
          <w:rFonts w:cs="Simplified Arabic"/>
          <w:b/>
          <w:bCs/>
          <w:sz w:val="28"/>
          <w:szCs w:val="28"/>
          <w:rtl/>
        </w:rPr>
        <w:t>تحليل التباين الأحادي</w:t>
      </w:r>
      <w:r w:rsidRPr="009E231E">
        <w:rPr>
          <w:rFonts w:cs="Simplified Arabic"/>
          <w:b/>
          <w:bCs/>
          <w:sz w:val="28"/>
          <w:szCs w:val="28"/>
        </w:rPr>
        <w:t xml:space="preserve"> (ANOVA Analysis)</w:t>
      </w:r>
    </w:p>
    <w:p w:rsidR="009E452A" w:rsidRPr="009E231E" w:rsidRDefault="009E452A" w:rsidP="009E452A">
      <w:pPr>
        <w:rPr>
          <w:rFonts w:cs="Simplified Arabic"/>
          <w:sz w:val="28"/>
          <w:szCs w:val="28"/>
        </w:rPr>
      </w:pPr>
      <w:r w:rsidRPr="009E231E">
        <w:rPr>
          <w:rFonts w:cs="Simplified Arabic"/>
          <w:sz w:val="28"/>
          <w:szCs w:val="28"/>
        </w:rPr>
        <w:t xml:space="preserve">ANOVAa  </w:t>
      </w:r>
    </w:p>
    <w:p w:rsidR="009E452A" w:rsidRPr="009E231E" w:rsidRDefault="009E452A" w:rsidP="009E452A">
      <w:pPr>
        <w:rPr>
          <w:rFonts w:cs="Simplified Arabic"/>
          <w:sz w:val="28"/>
          <w:szCs w:val="28"/>
        </w:rPr>
      </w:pPr>
      <w:r w:rsidRPr="009E231E">
        <w:rPr>
          <w:rFonts w:cs="Simplified Arabic"/>
          <w:sz w:val="28"/>
          <w:szCs w:val="28"/>
        </w:rPr>
        <w:t xml:space="preserve">Model   Sum of Squares   df   Mean Square   F      Sig.  </w:t>
      </w:r>
    </w:p>
    <w:p w:rsidR="009E452A" w:rsidRPr="009E231E" w:rsidRDefault="009E452A" w:rsidP="009E452A">
      <w:pPr>
        <w:rPr>
          <w:rFonts w:cs="Simplified Arabic"/>
          <w:sz w:val="28"/>
          <w:szCs w:val="28"/>
        </w:rPr>
      </w:pPr>
      <w:r w:rsidRPr="009E231E">
        <w:rPr>
          <w:rFonts w:cs="Simplified Arabic"/>
          <w:sz w:val="28"/>
          <w:szCs w:val="28"/>
        </w:rPr>
        <w:t xml:space="preserve">1       248.112         1    248.112       520.876 .000b  </w:t>
      </w:r>
    </w:p>
    <w:p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رضا المستخدمين عن التأمين الصحي</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lastRenderedPageBreak/>
        <w:t xml:space="preserve">ANOVAa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df   Mean Square   F      Sig.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362.789         1    362.789       768.125 .000b  </w:t>
      </w:r>
    </w:p>
    <w:p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جودة الخدمات الطبية المقدمة</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t xml:space="preserve">ANOVAa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df   Mean Square   F      Sig.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119.453         1    119.453       335.284 .000b  </w:t>
      </w:r>
    </w:p>
    <w:p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تكلفة التأمين الصحي</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ANOVAa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df   Mean Square   F      Sig.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284.678         1    284.678       508.678 .000b  </w:t>
      </w:r>
    </w:p>
    <w:p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الأمان والخصوصية في التأمين الصحي</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Default="009E452A" w:rsidP="009E452A">
      <w:pPr>
        <w:rPr>
          <w:rFonts w:cs="Simplified Arabic"/>
          <w:sz w:val="28"/>
          <w:szCs w:val="28"/>
          <w:rtl/>
        </w:rPr>
      </w:pPr>
    </w:p>
    <w:p w:rsidR="009E452A" w:rsidRPr="009E231E" w:rsidRDefault="009E452A" w:rsidP="009E452A">
      <w:pPr>
        <w:rPr>
          <w:rFonts w:cs="Simplified Arabic"/>
          <w:sz w:val="28"/>
          <w:szCs w:val="28"/>
        </w:rPr>
      </w:pPr>
      <w:r w:rsidRPr="009E231E">
        <w:rPr>
          <w:rFonts w:cs="Simplified Arabic"/>
          <w:sz w:val="28"/>
          <w:szCs w:val="28"/>
        </w:rPr>
        <w:lastRenderedPageBreak/>
        <w:t xml:space="preserve">ANOVAa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Model   Sum of Squares   df   Mean Square   F      Sig.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Pr>
        <w:t xml:space="preserve">1       270.915         1    270.915       315.765 .000b  </w:t>
      </w:r>
    </w:p>
    <w:p w:rsidR="009E452A" w:rsidRPr="009E231E" w:rsidRDefault="009E452A" w:rsidP="009E452A">
      <w:pPr>
        <w:rPr>
          <w:rFonts w:cs="Simplified Arabic"/>
          <w:sz w:val="28"/>
          <w:szCs w:val="28"/>
        </w:rPr>
      </w:pPr>
      <w:r w:rsidRPr="009E231E">
        <w:rPr>
          <w:rFonts w:cs="Simplified Arabic"/>
          <w:sz w:val="28"/>
          <w:szCs w:val="28"/>
        </w:rPr>
        <w:t xml:space="preserve">a. Dependent Variable: </w:t>
      </w:r>
      <w:r w:rsidRPr="009E231E">
        <w:rPr>
          <w:rFonts w:cs="Simplified Arabic"/>
          <w:sz w:val="28"/>
          <w:szCs w:val="28"/>
          <w:rtl/>
        </w:rPr>
        <w:t>سهولة الاستخدام</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b. Predictors: (Constant), </w:t>
      </w:r>
      <w:r w:rsidRPr="009E231E">
        <w:rPr>
          <w:rFonts w:cs="Simplified Arabic"/>
          <w:sz w:val="28"/>
          <w:szCs w:val="28"/>
          <w:rtl/>
        </w:rPr>
        <w:t>استخدام التأمين الصحي</w:t>
      </w:r>
      <w:r w:rsidRPr="009E231E">
        <w:rPr>
          <w:rFonts w:cs="Simplified Arabic"/>
          <w:sz w:val="28"/>
          <w:szCs w:val="28"/>
        </w:rPr>
        <w:t xml:space="preserve">  </w:t>
      </w:r>
    </w:p>
    <w:p w:rsidR="009E452A" w:rsidRPr="009E231E" w:rsidRDefault="009E452A" w:rsidP="009E452A">
      <w:pPr>
        <w:rPr>
          <w:rFonts w:cs="Simplified Arabic"/>
          <w:sz w:val="28"/>
          <w:szCs w:val="28"/>
        </w:rPr>
      </w:pPr>
    </w:p>
    <w:p w:rsidR="009E452A" w:rsidRPr="009E231E" w:rsidRDefault="009E452A" w:rsidP="009E452A">
      <w:pPr>
        <w:rPr>
          <w:rFonts w:cs="Simplified Arabic"/>
          <w:b/>
          <w:bCs/>
          <w:sz w:val="28"/>
          <w:szCs w:val="28"/>
          <w:rtl/>
          <w:lang w:bidi="ar-EG"/>
        </w:rPr>
      </w:pPr>
      <w:r w:rsidRPr="009E231E">
        <w:rPr>
          <w:rFonts w:cs="Simplified Arabic"/>
          <w:b/>
          <w:bCs/>
          <w:sz w:val="28"/>
          <w:szCs w:val="28"/>
        </w:rPr>
        <w:t xml:space="preserve">4. </w:t>
      </w:r>
      <w:r w:rsidRPr="009E231E">
        <w:rPr>
          <w:rFonts w:cs="Simplified Arabic"/>
          <w:b/>
          <w:bCs/>
          <w:sz w:val="28"/>
          <w:szCs w:val="28"/>
          <w:rtl/>
        </w:rPr>
        <w:t>تحليل الارتباط</w:t>
      </w:r>
      <w:r w:rsidRPr="009E231E">
        <w:rPr>
          <w:rFonts w:cs="Simplified Arabic"/>
          <w:b/>
          <w:bCs/>
          <w:sz w:val="28"/>
          <w:szCs w:val="28"/>
        </w:rPr>
        <w:t xml:space="preserve"> (Correlation Analysis)</w:t>
      </w:r>
    </w:p>
    <w:p w:rsidR="009E452A" w:rsidRPr="009E231E" w:rsidRDefault="009E452A" w:rsidP="009E452A">
      <w:pPr>
        <w:rPr>
          <w:rFonts w:cs="Simplified Arabic"/>
          <w:sz w:val="28"/>
          <w:szCs w:val="28"/>
        </w:rPr>
      </w:pPr>
      <w:r w:rsidRPr="009E231E">
        <w:rPr>
          <w:rFonts w:cs="Simplified Arabic"/>
          <w:sz w:val="28"/>
          <w:szCs w:val="28"/>
        </w:rPr>
        <w:t xml:space="preserve">CORRELATIONS  </w:t>
      </w:r>
    </w:p>
    <w:p w:rsidR="009E452A" w:rsidRPr="009E231E" w:rsidRDefault="009E452A" w:rsidP="009E452A">
      <w:pPr>
        <w:rPr>
          <w:rFonts w:cs="Simplified Arabic"/>
          <w:sz w:val="28"/>
          <w:szCs w:val="28"/>
        </w:rPr>
      </w:pPr>
      <w:r w:rsidRPr="009E231E">
        <w:rPr>
          <w:rFonts w:cs="Simplified Arabic"/>
          <w:sz w:val="28"/>
          <w:szCs w:val="28"/>
        </w:rPr>
        <w:t xml:space="preserve">/VARIABLES= </w:t>
      </w:r>
      <w:r w:rsidRPr="009E231E">
        <w:rPr>
          <w:rFonts w:cs="Simplified Arabic"/>
          <w:sz w:val="28"/>
          <w:szCs w:val="28"/>
          <w:rtl/>
        </w:rPr>
        <w:t>استخدام_التأمين_الصحي جودة_الخدمة تكلفة_التأمين الأمان_والخصوصية سهولة_الاستخدام</w:t>
      </w:r>
      <w:r w:rsidRPr="009E231E">
        <w:rPr>
          <w:rFonts w:cs="Simplified Arabic"/>
          <w:sz w:val="28"/>
          <w:szCs w:val="28"/>
        </w:rPr>
        <w:t xml:space="preserve">  </w:t>
      </w:r>
    </w:p>
    <w:p w:rsidR="009E452A" w:rsidRPr="009E231E" w:rsidRDefault="009E452A" w:rsidP="009E452A">
      <w:pPr>
        <w:rPr>
          <w:rFonts w:cs="Simplified Arabic"/>
          <w:sz w:val="28"/>
          <w:szCs w:val="28"/>
        </w:rPr>
      </w:pPr>
      <w:r w:rsidRPr="009E231E">
        <w:rPr>
          <w:rFonts w:cs="Simplified Arabic"/>
          <w:sz w:val="28"/>
          <w:szCs w:val="28"/>
        </w:rPr>
        <w:t xml:space="preserve">/METHOD=PEARSON.  </w:t>
      </w:r>
    </w:p>
    <w:p w:rsidR="009E452A" w:rsidRPr="009E231E" w:rsidRDefault="009E452A" w:rsidP="009E452A">
      <w:pPr>
        <w:rPr>
          <w:rFonts w:cs="Simplified Arabic"/>
          <w:sz w:val="28"/>
          <w:szCs w:val="28"/>
        </w:rPr>
      </w:pPr>
      <w:r w:rsidRPr="009E231E">
        <w:rPr>
          <w:rFonts w:cs="Simplified Arabic"/>
          <w:sz w:val="28"/>
          <w:szCs w:val="28"/>
        </w:rPr>
        <w:t xml:space="preserve">Correlations  </w:t>
      </w:r>
    </w:p>
    <w:p w:rsidR="009E452A" w:rsidRPr="009E231E" w:rsidRDefault="009E452A" w:rsidP="009E452A">
      <w:pPr>
        <w:rPr>
          <w:rFonts w:cs="Simplified Arabic"/>
          <w:sz w:val="28"/>
          <w:szCs w:val="28"/>
        </w:rPr>
      </w:pPr>
      <w:r w:rsidRPr="009E231E">
        <w:rPr>
          <w:rFonts w:cs="Simplified Arabic"/>
          <w:sz w:val="28"/>
          <w:szCs w:val="28"/>
        </w:rPr>
        <w:t xml:space="preserve">                </w:t>
      </w:r>
      <w:r w:rsidRPr="009E231E">
        <w:rPr>
          <w:rFonts w:cs="Simplified Arabic"/>
          <w:sz w:val="28"/>
          <w:szCs w:val="28"/>
          <w:rtl/>
        </w:rPr>
        <w:t>استخدام التأمين الصحي</w:t>
      </w:r>
      <w:r w:rsidRPr="009E231E">
        <w:rPr>
          <w:rFonts w:cs="Simplified Arabic"/>
          <w:sz w:val="28"/>
          <w:szCs w:val="28"/>
        </w:rPr>
        <w:t xml:space="preserve">   </w:t>
      </w:r>
      <w:r w:rsidRPr="009E231E">
        <w:rPr>
          <w:rFonts w:cs="Simplified Arabic"/>
          <w:sz w:val="28"/>
          <w:szCs w:val="28"/>
          <w:rtl/>
        </w:rPr>
        <w:t>جودة الخدمة</w:t>
      </w:r>
      <w:r w:rsidRPr="009E231E">
        <w:rPr>
          <w:rFonts w:cs="Simplified Arabic"/>
          <w:sz w:val="28"/>
          <w:szCs w:val="28"/>
        </w:rPr>
        <w:t xml:space="preserve">   </w:t>
      </w:r>
      <w:r w:rsidRPr="009E231E">
        <w:rPr>
          <w:rFonts w:cs="Simplified Arabic"/>
          <w:sz w:val="28"/>
          <w:szCs w:val="28"/>
          <w:rtl/>
        </w:rPr>
        <w:t>التكلفة</w:t>
      </w:r>
      <w:r w:rsidRPr="009E231E">
        <w:rPr>
          <w:rFonts w:cs="Simplified Arabic"/>
          <w:sz w:val="28"/>
          <w:szCs w:val="28"/>
        </w:rPr>
        <w:t xml:space="preserve">   </w:t>
      </w:r>
      <w:r w:rsidRPr="009E231E">
        <w:rPr>
          <w:rFonts w:cs="Simplified Arabic"/>
          <w:sz w:val="28"/>
          <w:szCs w:val="28"/>
          <w:rtl/>
        </w:rPr>
        <w:t>الأمان والخصوصية</w:t>
      </w:r>
      <w:r w:rsidRPr="009E231E">
        <w:rPr>
          <w:rFonts w:cs="Simplified Arabic"/>
          <w:sz w:val="28"/>
          <w:szCs w:val="28"/>
        </w:rPr>
        <w:t xml:space="preserve">   </w:t>
      </w:r>
      <w:r w:rsidRPr="009E231E">
        <w:rPr>
          <w:rFonts w:cs="Simplified Arabic"/>
          <w:sz w:val="28"/>
          <w:szCs w:val="28"/>
          <w:rtl/>
        </w:rPr>
        <w:t>سهولة الاستخدام</w:t>
      </w:r>
      <w:r w:rsidRPr="009E231E">
        <w:rPr>
          <w:rFonts w:cs="Simplified Arabic"/>
          <w:sz w:val="28"/>
          <w:szCs w:val="28"/>
        </w:rPr>
        <w:t xml:space="preserve">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استخدام التأمين الصحي</w:t>
      </w:r>
      <w:r w:rsidRPr="009E231E">
        <w:rPr>
          <w:rFonts w:cs="Simplified Arabic"/>
          <w:sz w:val="28"/>
          <w:szCs w:val="28"/>
        </w:rPr>
        <w:t xml:space="preserve">   1.000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جودة الخدمة</w:t>
      </w:r>
      <w:r w:rsidRPr="009E231E">
        <w:rPr>
          <w:rFonts w:cs="Simplified Arabic"/>
          <w:sz w:val="28"/>
          <w:szCs w:val="28"/>
        </w:rPr>
        <w:t xml:space="preserve">              .625**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التكلفة</w:t>
      </w:r>
      <w:r w:rsidRPr="009E231E">
        <w:rPr>
          <w:rFonts w:cs="Simplified Arabic"/>
          <w:sz w:val="28"/>
          <w:szCs w:val="28"/>
        </w:rPr>
        <w:t xml:space="preserve">                   .510**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الأمان والخصوصية</w:t>
      </w:r>
      <w:r w:rsidRPr="009E231E">
        <w:rPr>
          <w:rFonts w:cs="Simplified Arabic"/>
          <w:sz w:val="28"/>
          <w:szCs w:val="28"/>
        </w:rPr>
        <w:t xml:space="preserve">      .492**  </w:t>
      </w:r>
    </w:p>
    <w:p w:rsidR="009E452A" w:rsidRPr="009E231E" w:rsidRDefault="009E452A" w:rsidP="009E452A">
      <w:pPr>
        <w:pBdr>
          <w:top w:val="single" w:sz="4" w:space="1" w:color="auto"/>
          <w:left w:val="single" w:sz="4" w:space="4" w:color="auto"/>
          <w:bottom w:val="single" w:sz="4" w:space="1" w:color="auto"/>
          <w:right w:val="single" w:sz="4" w:space="4" w:color="auto"/>
        </w:pBdr>
        <w:rPr>
          <w:rFonts w:cs="Simplified Arabic"/>
          <w:sz w:val="28"/>
          <w:szCs w:val="28"/>
        </w:rPr>
      </w:pPr>
      <w:r w:rsidRPr="009E231E">
        <w:rPr>
          <w:rFonts w:cs="Simplified Arabic"/>
          <w:sz w:val="28"/>
          <w:szCs w:val="28"/>
          <w:rtl/>
        </w:rPr>
        <w:t>سهولة الاستخدام</w:t>
      </w:r>
      <w:r w:rsidRPr="009E231E">
        <w:rPr>
          <w:rFonts w:cs="Simplified Arabic"/>
          <w:sz w:val="28"/>
          <w:szCs w:val="28"/>
        </w:rPr>
        <w:t xml:space="preserve">         .558**  </w:t>
      </w:r>
    </w:p>
    <w:p w:rsidR="009E452A" w:rsidRDefault="009E452A" w:rsidP="009E452A">
      <w:pPr>
        <w:rPr>
          <w:rFonts w:cs="Simplified Arabic"/>
          <w:sz w:val="28"/>
          <w:szCs w:val="28"/>
          <w:rtl/>
        </w:rPr>
      </w:pPr>
      <w:r w:rsidRPr="009E231E">
        <w:rPr>
          <w:rFonts w:cs="Simplified Arabic"/>
          <w:sz w:val="28"/>
          <w:szCs w:val="28"/>
        </w:rPr>
        <w:t xml:space="preserve">** Correlation is significant at the 0.01 level (2-tailed).  </w:t>
      </w:r>
    </w:p>
    <w:p w:rsidR="00565382" w:rsidRPr="00A670AA" w:rsidRDefault="00565382" w:rsidP="00BF5561">
      <w:pPr>
        <w:spacing w:line="360" w:lineRule="auto"/>
        <w:jc w:val="both"/>
        <w:outlineLvl w:val="0"/>
        <w:rPr>
          <w:rFonts w:cs="Simplified Arabic"/>
          <w:b/>
          <w:bCs/>
          <w:color w:val="1F497D" w:themeColor="text2"/>
          <w:sz w:val="32"/>
          <w:szCs w:val="32"/>
          <w:lang w:bidi="ar-EG"/>
        </w:rPr>
      </w:pPr>
      <w:bookmarkStart w:id="67" w:name="_Toc192806186"/>
      <w:r w:rsidRPr="00A670AA">
        <w:rPr>
          <w:rFonts w:cs="Simplified Arabic"/>
          <w:b/>
          <w:bCs/>
          <w:color w:val="1F497D" w:themeColor="text2"/>
          <w:sz w:val="32"/>
          <w:szCs w:val="32"/>
          <w:lang w:bidi="ar-EG"/>
        </w:rPr>
        <w:lastRenderedPageBreak/>
        <w:t>Abstract</w:t>
      </w:r>
      <w:bookmarkEnd w:id="67"/>
    </w:p>
    <w:p w:rsidR="00565382" w:rsidRPr="00565382" w:rsidRDefault="00565382" w:rsidP="00565382">
      <w:pPr>
        <w:spacing w:line="360" w:lineRule="auto"/>
        <w:jc w:val="both"/>
        <w:rPr>
          <w:rFonts w:cs="Simplified Arabic"/>
          <w:sz w:val="28"/>
          <w:szCs w:val="28"/>
          <w:lang w:bidi="ar-EG"/>
        </w:rPr>
      </w:pPr>
      <w:r w:rsidRPr="00565382">
        <w:rPr>
          <w:rFonts w:cs="Simplified Arabic"/>
          <w:sz w:val="28"/>
          <w:szCs w:val="28"/>
          <w:lang w:bidi="ar-EG"/>
        </w:rPr>
        <w:t>This study aims to examine the impact of the health insurance system on the quality of health services in the Kingdom of Saudi Arabia by analyzing the relationship between health insurance and its dependent variables, namely patient satisfaction, reducing gaps in healthcare quality, and speed of access to medical care. The descriptive-analytical approach was used to measure this relationship, with data collected through an electronic questionnaire targeting individuals benefiting from health insurance in both public and private hospitals. Data analysis was conducted using SPSS software, employing various statistical methods such as Pearson correlation coefficient, one-way ANOVA, and simple regression analysis to determine the level of influence of the health insurance system on the quality of health services provided.</w:t>
      </w:r>
    </w:p>
    <w:p w:rsidR="00565382" w:rsidRPr="00565382" w:rsidRDefault="00565382" w:rsidP="00565382">
      <w:pPr>
        <w:spacing w:line="360" w:lineRule="auto"/>
        <w:jc w:val="both"/>
        <w:rPr>
          <w:rFonts w:cs="Simplified Arabic"/>
          <w:sz w:val="28"/>
          <w:szCs w:val="28"/>
          <w:lang w:bidi="ar-EG"/>
        </w:rPr>
      </w:pPr>
      <w:r w:rsidRPr="00565382">
        <w:rPr>
          <w:rFonts w:cs="Simplified Arabic"/>
          <w:sz w:val="28"/>
          <w:szCs w:val="28"/>
          <w:lang w:bidi="ar-EG"/>
        </w:rPr>
        <w:t>The results revealed that health insurance has a statistically significant positive impact on the quality of healthcare services. Beneficiaries expressed a high level of satisfaction with insured services, particularly in terms of faster access to medical care and reduced disparities among different social groups. However, the study identified certain challenges, such as variations in service quality between public and private hospitals and the lengthy bureaucratic procedures associated with insurance approvals. Additionally, the findings indicated that health insurance contributes to enhancing the utilization of modern medical technology. However, further development is required to ensure fair distribution and achieve financial sustainability.</w:t>
      </w:r>
    </w:p>
    <w:p w:rsidR="00565382" w:rsidRDefault="00565382" w:rsidP="00565382">
      <w:pPr>
        <w:spacing w:line="360" w:lineRule="auto"/>
        <w:jc w:val="both"/>
        <w:rPr>
          <w:rFonts w:cs="Simplified Arabic"/>
          <w:sz w:val="28"/>
          <w:szCs w:val="28"/>
          <w:rtl/>
          <w:lang w:bidi="ar-EG"/>
        </w:rPr>
      </w:pPr>
      <w:r w:rsidRPr="00565382">
        <w:rPr>
          <w:rFonts w:cs="Simplified Arabic"/>
          <w:sz w:val="28"/>
          <w:szCs w:val="28"/>
          <w:lang w:bidi="ar-EG"/>
        </w:rPr>
        <w:t xml:space="preserve">The study recommends improving health insurance regulations and strengthening oversight of healthcare providers to ensure compliance with quality standards. It </w:t>
      </w:r>
      <w:r w:rsidRPr="00565382">
        <w:rPr>
          <w:rFonts w:cs="Simplified Arabic"/>
          <w:sz w:val="28"/>
          <w:szCs w:val="28"/>
          <w:lang w:bidi="ar-EG"/>
        </w:rPr>
        <w:lastRenderedPageBreak/>
        <w:t>also suggests simplifying insurance approval procedures, increasing awareness of beneficiaries' rights, and enhancing integration between the public and private sectors in healthcare service provision. This research helps bridge the knowledge gap regarding the impact of health insurance on healthcare quality in Saudi Arabia and provides practical recommendations that can assist policymakers in enhancing the efficiency of the health insurance system to achieve Saudi Vision 2030 in the healthcare sector.</w:t>
      </w: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both"/>
        <w:rPr>
          <w:rFonts w:cs="Simplified Arabic"/>
          <w:sz w:val="28"/>
          <w:szCs w:val="28"/>
          <w:rtl/>
          <w:lang w:bidi="ar-EG"/>
        </w:rPr>
      </w:pPr>
    </w:p>
    <w:p w:rsidR="00565382" w:rsidRPr="000548F3" w:rsidRDefault="00565382" w:rsidP="00565382">
      <w:pPr>
        <w:spacing w:line="360" w:lineRule="auto"/>
        <w:rPr>
          <w:rFonts w:cs="Simplified Arabic"/>
          <w:sz w:val="28"/>
          <w:szCs w:val="28"/>
          <w:lang w:bidi="ar-EG"/>
        </w:rPr>
      </w:pPr>
      <w:r>
        <w:rPr>
          <w:rFonts w:cs="Simplified Arabic" w:hint="cs"/>
          <w:noProof/>
          <w:sz w:val="28"/>
          <w:szCs w:val="28"/>
        </w:rPr>
        <w:lastRenderedPageBreak/>
        <w:drawing>
          <wp:anchor distT="0" distB="0" distL="114300" distR="114300" simplePos="0" relativeHeight="251673600" behindDoc="1" locked="0" layoutInCell="1" allowOverlap="1" wp14:anchorId="3E605214" wp14:editId="10398FA0">
            <wp:simplePos x="0" y="0"/>
            <wp:positionH relativeFrom="column">
              <wp:posOffset>3957320</wp:posOffset>
            </wp:positionH>
            <wp:positionV relativeFrom="paragraph">
              <wp:posOffset>26670</wp:posOffset>
            </wp:positionV>
            <wp:extent cx="2169160" cy="972185"/>
            <wp:effectExtent l="0" t="0" r="2540" b="0"/>
            <wp:wrapTight wrapText="bothSides">
              <wp:wrapPolygon edited="0">
                <wp:start x="0" y="0"/>
                <wp:lineTo x="0" y="21163"/>
                <wp:lineTo x="21436" y="21163"/>
                <wp:lineTo x="21436" y="0"/>
                <wp:lineTo x="0" y="0"/>
              </wp:wrapPolygon>
            </wp:wrapTight>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9160" cy="97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48F3">
        <w:rPr>
          <w:rFonts w:cs="Simplified Arabic"/>
          <w:sz w:val="28"/>
          <w:szCs w:val="28"/>
          <w:lang w:bidi="ar-EG"/>
        </w:rPr>
        <w:t>Midocean University</w:t>
      </w:r>
    </w:p>
    <w:p w:rsidR="00565382" w:rsidRPr="000548F3" w:rsidRDefault="00565382" w:rsidP="00565382">
      <w:pPr>
        <w:spacing w:line="360" w:lineRule="auto"/>
        <w:rPr>
          <w:rFonts w:cs="Simplified Arabic"/>
          <w:sz w:val="28"/>
          <w:szCs w:val="28"/>
          <w:lang w:bidi="ar-EG"/>
        </w:rPr>
      </w:pPr>
      <w:r w:rsidRPr="000548F3">
        <w:rPr>
          <w:rFonts w:cs="Simplified Arabic"/>
          <w:sz w:val="28"/>
          <w:szCs w:val="28"/>
          <w:lang w:bidi="ar-EG"/>
        </w:rPr>
        <w:t>College of Management</w:t>
      </w:r>
    </w:p>
    <w:p w:rsidR="00565382" w:rsidRDefault="00565382" w:rsidP="00565382">
      <w:pPr>
        <w:spacing w:line="360" w:lineRule="auto"/>
        <w:jc w:val="both"/>
        <w:rPr>
          <w:rFonts w:cs="Simplified Arabic"/>
          <w:sz w:val="28"/>
          <w:szCs w:val="28"/>
          <w:rtl/>
          <w:lang w:bidi="ar-EG"/>
        </w:rPr>
      </w:pPr>
      <w:r w:rsidRPr="000548F3">
        <w:rPr>
          <w:rFonts w:cs="Simplified Arabic"/>
          <w:sz w:val="28"/>
          <w:szCs w:val="28"/>
          <w:lang w:bidi="ar-EG"/>
        </w:rPr>
        <w:t>Master of Project Managemen</w:t>
      </w:r>
    </w:p>
    <w:p w:rsidR="00565382" w:rsidRDefault="00565382" w:rsidP="00565382">
      <w:pPr>
        <w:spacing w:line="360" w:lineRule="auto"/>
        <w:jc w:val="both"/>
        <w:rPr>
          <w:rFonts w:cs="Simplified Arabic"/>
          <w:sz w:val="28"/>
          <w:szCs w:val="28"/>
          <w:rtl/>
          <w:lang w:bidi="ar-EG"/>
        </w:rPr>
      </w:pPr>
    </w:p>
    <w:p w:rsidR="00565382" w:rsidRDefault="00565382" w:rsidP="00565382">
      <w:pPr>
        <w:spacing w:line="360" w:lineRule="auto"/>
        <w:jc w:val="center"/>
        <w:rPr>
          <w:rFonts w:cs="Simplified Arabic"/>
          <w:b/>
          <w:bCs/>
          <w:color w:val="1F497D" w:themeColor="text2"/>
          <w:sz w:val="36"/>
          <w:szCs w:val="36"/>
          <w:lang w:bidi="ar-EG"/>
        </w:rPr>
      </w:pPr>
      <w:r w:rsidRPr="00565382">
        <w:rPr>
          <w:rFonts w:cs="Simplified Arabic"/>
          <w:b/>
          <w:bCs/>
          <w:color w:val="1F497D" w:themeColor="text2"/>
          <w:sz w:val="36"/>
          <w:szCs w:val="36"/>
          <w:lang w:bidi="ar-EG"/>
        </w:rPr>
        <w:t>The Impact of Health Insurance on the Quality of Health Services</w:t>
      </w:r>
    </w:p>
    <w:p w:rsidR="005F6924" w:rsidRDefault="005F6924" w:rsidP="00565382">
      <w:pPr>
        <w:spacing w:line="360" w:lineRule="auto"/>
        <w:jc w:val="center"/>
        <w:rPr>
          <w:rFonts w:cs="Simplified Arabic"/>
          <w:b/>
          <w:bCs/>
          <w:color w:val="1F497D" w:themeColor="text2"/>
          <w:sz w:val="36"/>
          <w:szCs w:val="36"/>
          <w:lang w:bidi="ar-EG"/>
        </w:rPr>
      </w:pPr>
    </w:p>
    <w:p w:rsidR="005F6924" w:rsidRPr="00565382" w:rsidRDefault="005F6924" w:rsidP="00565382">
      <w:pPr>
        <w:spacing w:line="360" w:lineRule="auto"/>
        <w:jc w:val="center"/>
        <w:rPr>
          <w:rFonts w:cs="Simplified Arabic"/>
          <w:b/>
          <w:bCs/>
          <w:color w:val="1F497D" w:themeColor="text2"/>
          <w:sz w:val="36"/>
          <w:szCs w:val="36"/>
          <w:lang w:bidi="ar-EG"/>
        </w:rPr>
      </w:pPr>
    </w:p>
    <w:p w:rsidR="002110E3" w:rsidRDefault="00565382" w:rsidP="002110E3">
      <w:pPr>
        <w:spacing w:line="360" w:lineRule="auto"/>
        <w:jc w:val="center"/>
        <w:rPr>
          <w:rFonts w:cs="Simplified Arabic" w:hint="cs"/>
          <w:b/>
          <w:bCs/>
          <w:sz w:val="28"/>
          <w:szCs w:val="28"/>
          <w:rtl/>
          <w:lang w:bidi="ar-EG"/>
        </w:rPr>
      </w:pPr>
      <w:r w:rsidRPr="00565382">
        <w:rPr>
          <w:rFonts w:cs="Simplified Arabic"/>
          <w:b/>
          <w:bCs/>
          <w:sz w:val="28"/>
          <w:szCs w:val="28"/>
          <w:lang w:bidi="ar-EG"/>
        </w:rPr>
        <w:t>Prepared by</w:t>
      </w:r>
    </w:p>
    <w:p w:rsidR="00565382" w:rsidRDefault="002110E3" w:rsidP="002110E3">
      <w:pPr>
        <w:spacing w:line="360" w:lineRule="auto"/>
        <w:jc w:val="center"/>
        <w:rPr>
          <w:rFonts w:cs="Simplified Arabic"/>
          <w:b/>
          <w:bCs/>
          <w:sz w:val="28"/>
          <w:szCs w:val="28"/>
          <w:rtl/>
          <w:lang w:bidi="ar-EG"/>
        </w:rPr>
      </w:pPr>
      <w:r w:rsidRPr="002110E3">
        <w:rPr>
          <w:rFonts w:cs="Simplified Arabic"/>
          <w:b/>
          <w:bCs/>
          <w:sz w:val="28"/>
          <w:szCs w:val="28"/>
          <w:lang w:bidi="ar-EG"/>
        </w:rPr>
        <w:t>Rajih Khalil Al-Rajhi</w:t>
      </w:r>
    </w:p>
    <w:p w:rsidR="00565382" w:rsidRPr="00565382" w:rsidRDefault="00565382" w:rsidP="00565382">
      <w:pPr>
        <w:spacing w:line="360" w:lineRule="auto"/>
        <w:jc w:val="both"/>
        <w:rPr>
          <w:rFonts w:cs="Simplified Arabic"/>
          <w:b/>
          <w:bCs/>
          <w:sz w:val="28"/>
          <w:szCs w:val="28"/>
          <w:lang w:bidi="ar-EG"/>
        </w:rPr>
      </w:pPr>
    </w:p>
    <w:p w:rsidR="00565382" w:rsidRPr="00565382" w:rsidRDefault="00565382" w:rsidP="005F6924">
      <w:pPr>
        <w:spacing w:line="360" w:lineRule="auto"/>
        <w:jc w:val="center"/>
        <w:rPr>
          <w:rFonts w:cs="Simplified Arabic"/>
          <w:sz w:val="28"/>
          <w:szCs w:val="28"/>
          <w:lang w:bidi="ar-EG"/>
        </w:rPr>
      </w:pPr>
      <w:r w:rsidRPr="00565382">
        <w:rPr>
          <w:rFonts w:cs="Simplified Arabic"/>
          <w:b/>
          <w:bCs/>
          <w:sz w:val="28"/>
          <w:szCs w:val="28"/>
          <w:lang w:bidi="ar-EG"/>
        </w:rPr>
        <w:t>Supervised by:</w:t>
      </w:r>
      <w:r w:rsidRPr="00565382">
        <w:rPr>
          <w:rFonts w:cs="Simplified Arabic"/>
          <w:sz w:val="28"/>
          <w:szCs w:val="28"/>
          <w:lang w:bidi="ar-EG"/>
        </w:rPr>
        <w:br/>
        <w:t>Dr. Al-Faisal Abdulhamid</w:t>
      </w:r>
      <w:r w:rsidRPr="00565382">
        <w:rPr>
          <w:rFonts w:cs="Simplified Arabic"/>
          <w:sz w:val="28"/>
          <w:szCs w:val="28"/>
          <w:lang w:bidi="ar-EG"/>
        </w:rPr>
        <w:br/>
        <w:t>Dr. Fayez Jarad</w:t>
      </w:r>
    </w:p>
    <w:p w:rsidR="00565382" w:rsidRPr="00565382" w:rsidRDefault="00565382" w:rsidP="005F6924">
      <w:pPr>
        <w:spacing w:line="360" w:lineRule="auto"/>
        <w:jc w:val="center"/>
        <w:rPr>
          <w:rFonts w:cs="Simplified Arabic"/>
          <w:sz w:val="28"/>
          <w:szCs w:val="28"/>
          <w:lang w:bidi="ar-EG"/>
        </w:rPr>
      </w:pPr>
      <w:r w:rsidRPr="00565382">
        <w:rPr>
          <w:rFonts w:cs="Simplified Arabic"/>
          <w:b/>
          <w:bCs/>
          <w:sz w:val="28"/>
          <w:szCs w:val="28"/>
          <w:lang w:bidi="ar-EG"/>
        </w:rPr>
        <w:t>Academic Year:</w:t>
      </w:r>
      <w:r w:rsidRPr="00565382">
        <w:rPr>
          <w:rFonts w:cs="Simplified Arabic"/>
          <w:sz w:val="28"/>
          <w:szCs w:val="28"/>
          <w:lang w:bidi="ar-EG"/>
        </w:rPr>
        <w:t xml:space="preserve"> 2025</w:t>
      </w:r>
    </w:p>
    <w:p w:rsidR="00565382" w:rsidRDefault="00565382" w:rsidP="00565382">
      <w:pPr>
        <w:spacing w:line="360" w:lineRule="auto"/>
        <w:jc w:val="both"/>
        <w:rPr>
          <w:rFonts w:cs="Simplified Arabic"/>
          <w:sz w:val="28"/>
          <w:szCs w:val="28"/>
          <w:rtl/>
          <w:lang w:bidi="ar-EG"/>
        </w:rPr>
      </w:pPr>
    </w:p>
    <w:p w:rsidR="00565382" w:rsidRPr="009E452A" w:rsidRDefault="00565382" w:rsidP="00A670AA">
      <w:pPr>
        <w:spacing w:line="360" w:lineRule="auto"/>
        <w:jc w:val="both"/>
        <w:rPr>
          <w:rFonts w:cs="Simplified Arabic"/>
          <w:sz w:val="28"/>
          <w:szCs w:val="28"/>
          <w:lang w:bidi="ar-EG"/>
        </w:rPr>
      </w:pPr>
      <w:r w:rsidRPr="00565382">
        <w:rPr>
          <w:rFonts w:cs="Simplified Arabic"/>
          <w:vanish/>
          <w:sz w:val="28"/>
          <w:szCs w:val="28"/>
          <w:rtl/>
        </w:rPr>
        <w:t>أسفل النموذج</w:t>
      </w:r>
    </w:p>
    <w:sectPr w:rsidR="00565382" w:rsidRPr="009E452A" w:rsidSect="008E5607">
      <w:footerReference w:type="default" r:id="rId14"/>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243" w:rsidRDefault="00DA4243" w:rsidP="00432C23">
      <w:pPr>
        <w:spacing w:after="0" w:line="240" w:lineRule="auto"/>
      </w:pPr>
      <w:r>
        <w:separator/>
      </w:r>
    </w:p>
  </w:endnote>
  <w:endnote w:type="continuationSeparator" w:id="0">
    <w:p w:rsidR="00DA4243" w:rsidRDefault="00DA4243" w:rsidP="00432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Arabic-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0163198"/>
      <w:docPartObj>
        <w:docPartGallery w:val="Page Numbers (Bottom of Page)"/>
        <w:docPartUnique/>
      </w:docPartObj>
    </w:sdtPr>
    <w:sdtContent>
      <w:p w:rsidR="00BF5561" w:rsidRDefault="00BF5561">
        <w:pPr>
          <w:pStyle w:val="a5"/>
          <w:jc w:val="center"/>
        </w:pPr>
        <w:r>
          <w:fldChar w:fldCharType="begin"/>
        </w:r>
        <w:r>
          <w:instrText>PAGE   \* MERGEFORMAT</w:instrText>
        </w:r>
        <w:r>
          <w:fldChar w:fldCharType="separate"/>
        </w:r>
        <w:r w:rsidR="004F3A83" w:rsidRPr="004F3A83">
          <w:rPr>
            <w:rFonts w:hint="eastAsia"/>
            <w:noProof/>
            <w:rtl/>
            <w:lang w:val="ar-SA"/>
          </w:rPr>
          <w:t>‌ز</w:t>
        </w:r>
        <w:r>
          <w:fldChar w:fldCharType="end"/>
        </w:r>
      </w:p>
    </w:sdtContent>
  </w:sdt>
  <w:p w:rsidR="00BF5561" w:rsidRDefault="00BF556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098580"/>
      <w:docPartObj>
        <w:docPartGallery w:val="Page Numbers (Bottom of Page)"/>
        <w:docPartUnique/>
      </w:docPartObj>
    </w:sdtPr>
    <w:sdtContent>
      <w:p w:rsidR="00BF5561" w:rsidRDefault="00BF5561">
        <w:pPr>
          <w:pStyle w:val="a5"/>
          <w:jc w:val="center"/>
        </w:pPr>
        <w:r>
          <w:fldChar w:fldCharType="begin"/>
        </w:r>
        <w:r>
          <w:instrText>PAGE   \* MERGEFORMAT</w:instrText>
        </w:r>
        <w:r>
          <w:fldChar w:fldCharType="separate"/>
        </w:r>
        <w:r w:rsidR="004F3A83" w:rsidRPr="004F3A83">
          <w:rPr>
            <w:rFonts w:cs="Calibri"/>
            <w:noProof/>
            <w:lang w:val="ar-SA"/>
          </w:rPr>
          <w:t>97</w:t>
        </w:r>
        <w:r>
          <w:fldChar w:fldCharType="end"/>
        </w:r>
      </w:p>
    </w:sdtContent>
  </w:sdt>
  <w:p w:rsidR="00BF5561" w:rsidRDefault="00BF556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243" w:rsidRDefault="00DA4243" w:rsidP="00432C23">
      <w:pPr>
        <w:spacing w:after="0" w:line="240" w:lineRule="auto"/>
      </w:pPr>
      <w:r>
        <w:separator/>
      </w:r>
    </w:p>
  </w:footnote>
  <w:footnote w:type="continuationSeparator" w:id="0">
    <w:p w:rsidR="00DA4243" w:rsidRDefault="00DA4243" w:rsidP="00432C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12pt;height:12pt" o:bullet="t">
        <v:imagedata r:id="rId1" o:title="clip_image001"/>
      </v:shape>
    </w:pict>
  </w:numPicBullet>
  <w:abstractNum w:abstractNumId="0">
    <w:nsid w:val="05F06C67"/>
    <w:multiLevelType w:val="multilevel"/>
    <w:tmpl w:val="D39A7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357984"/>
    <w:multiLevelType w:val="multilevel"/>
    <w:tmpl w:val="016E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E65BF9"/>
    <w:multiLevelType w:val="multilevel"/>
    <w:tmpl w:val="33EC5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AB6E85"/>
    <w:multiLevelType w:val="multilevel"/>
    <w:tmpl w:val="7FCC46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0B36546D"/>
    <w:multiLevelType w:val="multilevel"/>
    <w:tmpl w:val="5C60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696453"/>
    <w:multiLevelType w:val="multilevel"/>
    <w:tmpl w:val="0E7C2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813CF6"/>
    <w:multiLevelType w:val="multilevel"/>
    <w:tmpl w:val="B7968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EA78B5"/>
    <w:multiLevelType w:val="multilevel"/>
    <w:tmpl w:val="1DEA0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97A2306"/>
    <w:multiLevelType w:val="multilevel"/>
    <w:tmpl w:val="B232A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F953DCD"/>
    <w:multiLevelType w:val="multilevel"/>
    <w:tmpl w:val="5A4A6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35A7EE2"/>
    <w:multiLevelType w:val="multilevel"/>
    <w:tmpl w:val="EAAA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5473DF"/>
    <w:multiLevelType w:val="multilevel"/>
    <w:tmpl w:val="283A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073B7A"/>
    <w:multiLevelType w:val="multilevel"/>
    <w:tmpl w:val="CF323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704747"/>
    <w:multiLevelType w:val="multilevel"/>
    <w:tmpl w:val="66927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BE777ED"/>
    <w:multiLevelType w:val="hybridMultilevel"/>
    <w:tmpl w:val="31283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5F404D"/>
    <w:multiLevelType w:val="multilevel"/>
    <w:tmpl w:val="0A165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291C02"/>
    <w:multiLevelType w:val="multilevel"/>
    <w:tmpl w:val="4374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D01990"/>
    <w:multiLevelType w:val="multilevel"/>
    <w:tmpl w:val="E35CC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35041EA3"/>
    <w:multiLevelType w:val="multilevel"/>
    <w:tmpl w:val="2D4E6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350540D0"/>
    <w:multiLevelType w:val="hybridMultilevel"/>
    <w:tmpl w:val="B53671CE"/>
    <w:lvl w:ilvl="0" w:tplc="A6C41BC6">
      <w:start w:val="1"/>
      <w:numFmt w:val="bullet"/>
      <w:lvlText w:val="-"/>
      <w:lvlJc w:val="left"/>
      <w:pPr>
        <w:ind w:left="1800" w:hanging="360"/>
      </w:pPr>
      <w:rPr>
        <w:rFonts w:ascii="Arial" w:eastAsiaTheme="minorHAnsi" w:hAnsi="Arial" w:cs="Arial"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B741211"/>
    <w:multiLevelType w:val="multilevel"/>
    <w:tmpl w:val="8032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3F96115E"/>
    <w:multiLevelType w:val="multilevel"/>
    <w:tmpl w:val="E66A17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233679D"/>
    <w:multiLevelType w:val="multilevel"/>
    <w:tmpl w:val="9E0C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433763B9"/>
    <w:multiLevelType w:val="hybridMultilevel"/>
    <w:tmpl w:val="D7DCBFB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48A2231A"/>
    <w:multiLevelType w:val="multilevel"/>
    <w:tmpl w:val="AB0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5B7D81"/>
    <w:multiLevelType w:val="multilevel"/>
    <w:tmpl w:val="39CED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2524787"/>
    <w:multiLevelType w:val="multilevel"/>
    <w:tmpl w:val="B0FE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F2221B"/>
    <w:multiLevelType w:val="multilevel"/>
    <w:tmpl w:val="4B9C3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8592755"/>
    <w:multiLevelType w:val="multilevel"/>
    <w:tmpl w:val="3656D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8D12010"/>
    <w:multiLevelType w:val="multilevel"/>
    <w:tmpl w:val="71DCA4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C027859"/>
    <w:multiLevelType w:val="multilevel"/>
    <w:tmpl w:val="62C20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601A0E4B"/>
    <w:multiLevelType w:val="multilevel"/>
    <w:tmpl w:val="2388A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4DB7AB4"/>
    <w:multiLevelType w:val="multilevel"/>
    <w:tmpl w:val="3970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770022"/>
    <w:multiLevelType w:val="hybridMultilevel"/>
    <w:tmpl w:val="99DC39E4"/>
    <w:lvl w:ilvl="0" w:tplc="04090007">
      <w:start w:val="1"/>
      <w:numFmt w:val="bullet"/>
      <w:lvlText w:val=""/>
      <w:lvlPicBulletId w:val="0"/>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4">
    <w:nsid w:val="6DED75B2"/>
    <w:multiLevelType w:val="multilevel"/>
    <w:tmpl w:val="D7F8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E0F028D"/>
    <w:multiLevelType w:val="multilevel"/>
    <w:tmpl w:val="181EA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1826F2"/>
    <w:multiLevelType w:val="multilevel"/>
    <w:tmpl w:val="BAC8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B64721"/>
    <w:multiLevelType w:val="multilevel"/>
    <w:tmpl w:val="E5DCA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5B275E1"/>
    <w:multiLevelType w:val="multilevel"/>
    <w:tmpl w:val="1C0C4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65542A"/>
    <w:multiLevelType w:val="multilevel"/>
    <w:tmpl w:val="2AFC8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AAD1435"/>
    <w:multiLevelType w:val="multilevel"/>
    <w:tmpl w:val="E8C20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nsid w:val="7C2C0A69"/>
    <w:multiLevelType w:val="multilevel"/>
    <w:tmpl w:val="19787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482966"/>
    <w:multiLevelType w:val="multilevel"/>
    <w:tmpl w:val="F6D862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DAE4A82"/>
    <w:multiLevelType w:val="multilevel"/>
    <w:tmpl w:val="5D585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lang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E0E27D6"/>
    <w:multiLevelType w:val="multilevel"/>
    <w:tmpl w:val="FFF4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E277A5"/>
    <w:multiLevelType w:val="multilevel"/>
    <w:tmpl w:val="91FA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25"/>
  </w:num>
  <w:num w:numId="4">
    <w:abstractNumId w:val="19"/>
  </w:num>
  <w:num w:numId="5">
    <w:abstractNumId w:val="38"/>
  </w:num>
  <w:num w:numId="6">
    <w:abstractNumId w:val="31"/>
  </w:num>
  <w:num w:numId="7">
    <w:abstractNumId w:val="43"/>
  </w:num>
  <w:num w:numId="8">
    <w:abstractNumId w:val="16"/>
  </w:num>
  <w:num w:numId="9">
    <w:abstractNumId w:val="24"/>
  </w:num>
  <w:num w:numId="10">
    <w:abstractNumId w:val="45"/>
  </w:num>
  <w:num w:numId="11">
    <w:abstractNumId w:val="2"/>
  </w:num>
  <w:num w:numId="12">
    <w:abstractNumId w:val="15"/>
  </w:num>
  <w:num w:numId="13">
    <w:abstractNumId w:val="4"/>
  </w:num>
  <w:num w:numId="14">
    <w:abstractNumId w:val="36"/>
  </w:num>
  <w:num w:numId="15">
    <w:abstractNumId w:val="41"/>
  </w:num>
  <w:num w:numId="16">
    <w:abstractNumId w:val="3"/>
  </w:num>
  <w:num w:numId="17">
    <w:abstractNumId w:val="44"/>
  </w:num>
  <w:num w:numId="18">
    <w:abstractNumId w:val="0"/>
  </w:num>
  <w:num w:numId="19">
    <w:abstractNumId w:val="26"/>
  </w:num>
  <w:num w:numId="20">
    <w:abstractNumId w:val="1"/>
  </w:num>
  <w:num w:numId="21">
    <w:abstractNumId w:val="12"/>
  </w:num>
  <w:num w:numId="22">
    <w:abstractNumId w:val="34"/>
  </w:num>
  <w:num w:numId="23">
    <w:abstractNumId w:val="35"/>
  </w:num>
  <w:num w:numId="24">
    <w:abstractNumId w:val="14"/>
  </w:num>
  <w:num w:numId="25">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0"/>
  </w:num>
  <w:num w:numId="31">
    <w:abstractNumId w:val="30"/>
  </w:num>
  <w:num w:numId="32">
    <w:abstractNumId w:val="9"/>
  </w:num>
  <w:num w:numId="33">
    <w:abstractNumId w:val="39"/>
  </w:num>
  <w:num w:numId="34">
    <w:abstractNumId w:val="22"/>
  </w:num>
  <w:num w:numId="35">
    <w:abstractNumId w:val="17"/>
  </w:num>
  <w:num w:numId="36">
    <w:abstractNumId w:val="28"/>
  </w:num>
  <w:num w:numId="37">
    <w:abstractNumId w:val="13"/>
  </w:num>
  <w:num w:numId="38">
    <w:abstractNumId w:val="7"/>
  </w:num>
  <w:num w:numId="39">
    <w:abstractNumId w:val="18"/>
  </w:num>
  <w:num w:numId="40">
    <w:abstractNumId w:val="8"/>
  </w:num>
  <w:num w:numId="41">
    <w:abstractNumId w:val="40"/>
  </w:num>
  <w:num w:numId="42">
    <w:abstractNumId w:val="23"/>
  </w:num>
  <w:num w:numId="43">
    <w:abstractNumId w:val="11"/>
  </w:num>
  <w:num w:numId="44">
    <w:abstractNumId w:val="32"/>
  </w:num>
  <w:num w:numId="45">
    <w:abstractNumId w:val="37"/>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EB1"/>
    <w:rsid w:val="00172D14"/>
    <w:rsid w:val="001D4831"/>
    <w:rsid w:val="002110E3"/>
    <w:rsid w:val="00372582"/>
    <w:rsid w:val="00432C23"/>
    <w:rsid w:val="00475F5B"/>
    <w:rsid w:val="004F3A83"/>
    <w:rsid w:val="00565382"/>
    <w:rsid w:val="005F6924"/>
    <w:rsid w:val="00655014"/>
    <w:rsid w:val="006656F3"/>
    <w:rsid w:val="007D20B5"/>
    <w:rsid w:val="00801B1A"/>
    <w:rsid w:val="0083598D"/>
    <w:rsid w:val="008A016D"/>
    <w:rsid w:val="008C669D"/>
    <w:rsid w:val="008E5607"/>
    <w:rsid w:val="00954C80"/>
    <w:rsid w:val="009E452A"/>
    <w:rsid w:val="00A15DA4"/>
    <w:rsid w:val="00A670AA"/>
    <w:rsid w:val="00B27607"/>
    <w:rsid w:val="00BF5561"/>
    <w:rsid w:val="00D60EB1"/>
    <w:rsid w:val="00DA4243"/>
    <w:rsid w:val="00EE2593"/>
    <w:rsid w:val="00F05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C23"/>
  </w:style>
  <w:style w:type="paragraph" w:styleId="1">
    <w:name w:val="heading 1"/>
    <w:basedOn w:val="a"/>
    <w:next w:val="a"/>
    <w:link w:val="1Char"/>
    <w:uiPriority w:val="9"/>
    <w:qFormat/>
    <w:rsid w:val="00BF55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2C23"/>
    <w:pPr>
      <w:ind w:left="720"/>
      <w:contextualSpacing/>
    </w:pPr>
  </w:style>
  <w:style w:type="paragraph" w:styleId="a4">
    <w:name w:val="header"/>
    <w:basedOn w:val="a"/>
    <w:link w:val="Char"/>
    <w:uiPriority w:val="99"/>
    <w:unhideWhenUsed/>
    <w:rsid w:val="00432C23"/>
    <w:pPr>
      <w:tabs>
        <w:tab w:val="center" w:pos="4680"/>
        <w:tab w:val="right" w:pos="9360"/>
      </w:tabs>
      <w:spacing w:after="0" w:line="240" w:lineRule="auto"/>
    </w:pPr>
  </w:style>
  <w:style w:type="character" w:customStyle="1" w:styleId="Char">
    <w:name w:val="رأس الصفحة Char"/>
    <w:basedOn w:val="a0"/>
    <w:link w:val="a4"/>
    <w:uiPriority w:val="99"/>
    <w:rsid w:val="00432C23"/>
  </w:style>
  <w:style w:type="paragraph" w:styleId="a5">
    <w:name w:val="footer"/>
    <w:basedOn w:val="a"/>
    <w:link w:val="Char0"/>
    <w:uiPriority w:val="99"/>
    <w:unhideWhenUsed/>
    <w:rsid w:val="00432C23"/>
    <w:pPr>
      <w:tabs>
        <w:tab w:val="center" w:pos="4680"/>
        <w:tab w:val="right" w:pos="9360"/>
      </w:tabs>
      <w:spacing w:after="0" w:line="240" w:lineRule="auto"/>
    </w:pPr>
  </w:style>
  <w:style w:type="character" w:customStyle="1" w:styleId="Char0">
    <w:name w:val="تذييل الصفحة Char"/>
    <w:basedOn w:val="a0"/>
    <w:link w:val="a5"/>
    <w:uiPriority w:val="99"/>
    <w:rsid w:val="00432C23"/>
  </w:style>
  <w:style w:type="character" w:customStyle="1" w:styleId="fontstyle01">
    <w:name w:val="fontstyle01"/>
    <w:basedOn w:val="a0"/>
    <w:rsid w:val="00432C23"/>
    <w:rPr>
      <w:rFonts w:ascii="SimplifiedArabic-Bold" w:hAnsi="SimplifiedArabic-Bold" w:hint="default"/>
      <w:b/>
      <w:bCs/>
      <w:i w:val="0"/>
      <w:iCs w:val="0"/>
      <w:color w:val="222222"/>
      <w:sz w:val="40"/>
      <w:szCs w:val="40"/>
    </w:rPr>
  </w:style>
  <w:style w:type="paragraph" w:styleId="a6">
    <w:name w:val="Normal (Web)"/>
    <w:basedOn w:val="a"/>
    <w:uiPriority w:val="99"/>
    <w:unhideWhenUsed/>
    <w:rsid w:val="00432C23"/>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432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
    <w:basedOn w:val="a1"/>
    <w:next w:val="a7"/>
    <w:uiPriority w:val="59"/>
    <w:rsid w:val="00432C2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شبكة جدول2"/>
    <w:basedOn w:val="a1"/>
    <w:next w:val="a7"/>
    <w:uiPriority w:val="59"/>
    <w:rsid w:val="00432C2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9E452A"/>
    <w:rPr>
      <w:color w:val="0000FF" w:themeColor="hyperlink"/>
      <w:u w:val="single"/>
    </w:rPr>
  </w:style>
  <w:style w:type="character" w:customStyle="1" w:styleId="1Char">
    <w:name w:val="عنوان 1 Char"/>
    <w:basedOn w:val="a0"/>
    <w:link w:val="1"/>
    <w:uiPriority w:val="9"/>
    <w:rsid w:val="00BF5561"/>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BF5561"/>
    <w:pPr>
      <w:bidi/>
      <w:outlineLvl w:val="9"/>
    </w:pPr>
    <w:rPr>
      <w:rtl/>
    </w:rPr>
  </w:style>
  <w:style w:type="paragraph" w:styleId="11">
    <w:name w:val="toc 1"/>
    <w:basedOn w:val="a"/>
    <w:next w:val="a"/>
    <w:autoRedefine/>
    <w:uiPriority w:val="39"/>
    <w:unhideWhenUsed/>
    <w:rsid w:val="004F3A83"/>
    <w:pPr>
      <w:tabs>
        <w:tab w:val="right" w:leader="dot" w:pos="9350"/>
      </w:tabs>
      <w:bidi/>
      <w:spacing w:after="100"/>
    </w:pPr>
    <w:rPr>
      <w:b/>
      <w:bCs/>
      <w:noProof/>
      <w:color w:val="17365D" w:themeColor="text2" w:themeShade="BF"/>
    </w:rPr>
  </w:style>
  <w:style w:type="paragraph" w:styleId="a9">
    <w:name w:val="Balloon Text"/>
    <w:basedOn w:val="a"/>
    <w:link w:val="Char1"/>
    <w:uiPriority w:val="99"/>
    <w:semiHidden/>
    <w:unhideWhenUsed/>
    <w:rsid w:val="00BF5561"/>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BF55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2C23"/>
  </w:style>
  <w:style w:type="paragraph" w:styleId="1">
    <w:name w:val="heading 1"/>
    <w:basedOn w:val="a"/>
    <w:next w:val="a"/>
    <w:link w:val="1Char"/>
    <w:uiPriority w:val="9"/>
    <w:qFormat/>
    <w:rsid w:val="00BF55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2C23"/>
    <w:pPr>
      <w:ind w:left="720"/>
      <w:contextualSpacing/>
    </w:pPr>
  </w:style>
  <w:style w:type="paragraph" w:styleId="a4">
    <w:name w:val="header"/>
    <w:basedOn w:val="a"/>
    <w:link w:val="Char"/>
    <w:uiPriority w:val="99"/>
    <w:unhideWhenUsed/>
    <w:rsid w:val="00432C23"/>
    <w:pPr>
      <w:tabs>
        <w:tab w:val="center" w:pos="4680"/>
        <w:tab w:val="right" w:pos="9360"/>
      </w:tabs>
      <w:spacing w:after="0" w:line="240" w:lineRule="auto"/>
    </w:pPr>
  </w:style>
  <w:style w:type="character" w:customStyle="1" w:styleId="Char">
    <w:name w:val="رأس الصفحة Char"/>
    <w:basedOn w:val="a0"/>
    <w:link w:val="a4"/>
    <w:uiPriority w:val="99"/>
    <w:rsid w:val="00432C23"/>
  </w:style>
  <w:style w:type="paragraph" w:styleId="a5">
    <w:name w:val="footer"/>
    <w:basedOn w:val="a"/>
    <w:link w:val="Char0"/>
    <w:uiPriority w:val="99"/>
    <w:unhideWhenUsed/>
    <w:rsid w:val="00432C23"/>
    <w:pPr>
      <w:tabs>
        <w:tab w:val="center" w:pos="4680"/>
        <w:tab w:val="right" w:pos="9360"/>
      </w:tabs>
      <w:spacing w:after="0" w:line="240" w:lineRule="auto"/>
    </w:pPr>
  </w:style>
  <w:style w:type="character" w:customStyle="1" w:styleId="Char0">
    <w:name w:val="تذييل الصفحة Char"/>
    <w:basedOn w:val="a0"/>
    <w:link w:val="a5"/>
    <w:uiPriority w:val="99"/>
    <w:rsid w:val="00432C23"/>
  </w:style>
  <w:style w:type="character" w:customStyle="1" w:styleId="fontstyle01">
    <w:name w:val="fontstyle01"/>
    <w:basedOn w:val="a0"/>
    <w:rsid w:val="00432C23"/>
    <w:rPr>
      <w:rFonts w:ascii="SimplifiedArabic-Bold" w:hAnsi="SimplifiedArabic-Bold" w:hint="default"/>
      <w:b/>
      <w:bCs/>
      <w:i w:val="0"/>
      <w:iCs w:val="0"/>
      <w:color w:val="222222"/>
      <w:sz w:val="40"/>
      <w:szCs w:val="40"/>
    </w:rPr>
  </w:style>
  <w:style w:type="paragraph" w:styleId="a6">
    <w:name w:val="Normal (Web)"/>
    <w:basedOn w:val="a"/>
    <w:uiPriority w:val="99"/>
    <w:unhideWhenUsed/>
    <w:rsid w:val="00432C23"/>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432C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
    <w:basedOn w:val="a1"/>
    <w:next w:val="a7"/>
    <w:uiPriority w:val="59"/>
    <w:rsid w:val="00432C2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شبكة جدول2"/>
    <w:basedOn w:val="a1"/>
    <w:next w:val="a7"/>
    <w:uiPriority w:val="59"/>
    <w:rsid w:val="00432C23"/>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9E452A"/>
    <w:rPr>
      <w:color w:val="0000FF" w:themeColor="hyperlink"/>
      <w:u w:val="single"/>
    </w:rPr>
  </w:style>
  <w:style w:type="character" w:customStyle="1" w:styleId="1Char">
    <w:name w:val="عنوان 1 Char"/>
    <w:basedOn w:val="a0"/>
    <w:link w:val="1"/>
    <w:uiPriority w:val="9"/>
    <w:rsid w:val="00BF5561"/>
    <w:rPr>
      <w:rFonts w:asciiTheme="majorHAnsi" w:eastAsiaTheme="majorEastAsia" w:hAnsiTheme="majorHAnsi" w:cstheme="majorBidi"/>
      <w:b/>
      <w:bCs/>
      <w:color w:val="365F91" w:themeColor="accent1" w:themeShade="BF"/>
      <w:sz w:val="28"/>
      <w:szCs w:val="28"/>
    </w:rPr>
  </w:style>
  <w:style w:type="paragraph" w:styleId="a8">
    <w:name w:val="TOC Heading"/>
    <w:basedOn w:val="1"/>
    <w:next w:val="a"/>
    <w:uiPriority w:val="39"/>
    <w:semiHidden/>
    <w:unhideWhenUsed/>
    <w:qFormat/>
    <w:rsid w:val="00BF5561"/>
    <w:pPr>
      <w:bidi/>
      <w:outlineLvl w:val="9"/>
    </w:pPr>
    <w:rPr>
      <w:rtl/>
    </w:rPr>
  </w:style>
  <w:style w:type="paragraph" w:styleId="11">
    <w:name w:val="toc 1"/>
    <w:basedOn w:val="a"/>
    <w:next w:val="a"/>
    <w:autoRedefine/>
    <w:uiPriority w:val="39"/>
    <w:unhideWhenUsed/>
    <w:rsid w:val="004F3A83"/>
    <w:pPr>
      <w:tabs>
        <w:tab w:val="right" w:leader="dot" w:pos="9350"/>
      </w:tabs>
      <w:bidi/>
      <w:spacing w:after="100"/>
    </w:pPr>
    <w:rPr>
      <w:b/>
      <w:bCs/>
      <w:noProof/>
      <w:color w:val="17365D" w:themeColor="text2" w:themeShade="BF"/>
    </w:rPr>
  </w:style>
  <w:style w:type="paragraph" w:styleId="a9">
    <w:name w:val="Balloon Text"/>
    <w:basedOn w:val="a"/>
    <w:link w:val="Char1"/>
    <w:uiPriority w:val="99"/>
    <w:semiHidden/>
    <w:unhideWhenUsed/>
    <w:rsid w:val="00BF5561"/>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BF55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252785">
      <w:bodyDiv w:val="1"/>
      <w:marLeft w:val="0"/>
      <w:marRight w:val="0"/>
      <w:marTop w:val="0"/>
      <w:marBottom w:val="0"/>
      <w:divBdr>
        <w:top w:val="none" w:sz="0" w:space="0" w:color="auto"/>
        <w:left w:val="none" w:sz="0" w:space="0" w:color="auto"/>
        <w:bottom w:val="none" w:sz="0" w:space="0" w:color="auto"/>
        <w:right w:val="none" w:sz="0" w:space="0" w:color="auto"/>
      </w:divBdr>
    </w:div>
    <w:div w:id="886257651">
      <w:bodyDiv w:val="1"/>
      <w:marLeft w:val="0"/>
      <w:marRight w:val="0"/>
      <w:marTop w:val="0"/>
      <w:marBottom w:val="0"/>
      <w:divBdr>
        <w:top w:val="none" w:sz="0" w:space="0" w:color="auto"/>
        <w:left w:val="none" w:sz="0" w:space="0" w:color="auto"/>
        <w:bottom w:val="none" w:sz="0" w:space="0" w:color="auto"/>
        <w:right w:val="none" w:sz="0" w:space="0" w:color="auto"/>
      </w:divBdr>
    </w:div>
    <w:div w:id="927690498">
      <w:bodyDiv w:val="1"/>
      <w:marLeft w:val="0"/>
      <w:marRight w:val="0"/>
      <w:marTop w:val="0"/>
      <w:marBottom w:val="0"/>
      <w:divBdr>
        <w:top w:val="none" w:sz="0" w:space="0" w:color="auto"/>
        <w:left w:val="none" w:sz="0" w:space="0" w:color="auto"/>
        <w:bottom w:val="none" w:sz="0" w:space="0" w:color="auto"/>
        <w:right w:val="none" w:sz="0" w:space="0" w:color="auto"/>
      </w:divBdr>
      <w:divsChild>
        <w:div w:id="1818303690">
          <w:marLeft w:val="0"/>
          <w:marRight w:val="0"/>
          <w:marTop w:val="0"/>
          <w:marBottom w:val="0"/>
          <w:divBdr>
            <w:top w:val="none" w:sz="0" w:space="0" w:color="auto"/>
            <w:left w:val="none" w:sz="0" w:space="0" w:color="auto"/>
            <w:bottom w:val="none" w:sz="0" w:space="0" w:color="auto"/>
            <w:right w:val="none" w:sz="0" w:space="0" w:color="auto"/>
          </w:divBdr>
          <w:divsChild>
            <w:div w:id="802582775">
              <w:marLeft w:val="0"/>
              <w:marRight w:val="0"/>
              <w:marTop w:val="0"/>
              <w:marBottom w:val="0"/>
              <w:divBdr>
                <w:top w:val="none" w:sz="0" w:space="0" w:color="auto"/>
                <w:left w:val="none" w:sz="0" w:space="0" w:color="auto"/>
                <w:bottom w:val="none" w:sz="0" w:space="0" w:color="auto"/>
                <w:right w:val="none" w:sz="0" w:space="0" w:color="auto"/>
              </w:divBdr>
              <w:divsChild>
                <w:div w:id="138544233">
                  <w:marLeft w:val="0"/>
                  <w:marRight w:val="0"/>
                  <w:marTop w:val="0"/>
                  <w:marBottom w:val="0"/>
                  <w:divBdr>
                    <w:top w:val="none" w:sz="0" w:space="0" w:color="auto"/>
                    <w:left w:val="none" w:sz="0" w:space="0" w:color="auto"/>
                    <w:bottom w:val="none" w:sz="0" w:space="0" w:color="auto"/>
                    <w:right w:val="none" w:sz="0" w:space="0" w:color="auto"/>
                  </w:divBdr>
                  <w:divsChild>
                    <w:div w:id="2100103813">
                      <w:marLeft w:val="0"/>
                      <w:marRight w:val="0"/>
                      <w:marTop w:val="0"/>
                      <w:marBottom w:val="0"/>
                      <w:divBdr>
                        <w:top w:val="none" w:sz="0" w:space="0" w:color="auto"/>
                        <w:left w:val="none" w:sz="0" w:space="0" w:color="auto"/>
                        <w:bottom w:val="none" w:sz="0" w:space="0" w:color="auto"/>
                        <w:right w:val="none" w:sz="0" w:space="0" w:color="auto"/>
                      </w:divBdr>
                      <w:divsChild>
                        <w:div w:id="1595747805">
                          <w:marLeft w:val="0"/>
                          <w:marRight w:val="0"/>
                          <w:marTop w:val="0"/>
                          <w:marBottom w:val="0"/>
                          <w:divBdr>
                            <w:top w:val="none" w:sz="0" w:space="0" w:color="auto"/>
                            <w:left w:val="none" w:sz="0" w:space="0" w:color="auto"/>
                            <w:bottom w:val="none" w:sz="0" w:space="0" w:color="auto"/>
                            <w:right w:val="none" w:sz="0" w:space="0" w:color="auto"/>
                          </w:divBdr>
                          <w:divsChild>
                            <w:div w:id="1553224155">
                              <w:marLeft w:val="0"/>
                              <w:marRight w:val="0"/>
                              <w:marTop w:val="0"/>
                              <w:marBottom w:val="0"/>
                              <w:divBdr>
                                <w:top w:val="none" w:sz="0" w:space="0" w:color="auto"/>
                                <w:left w:val="none" w:sz="0" w:space="0" w:color="auto"/>
                                <w:bottom w:val="none" w:sz="0" w:space="0" w:color="auto"/>
                                <w:right w:val="none" w:sz="0" w:space="0" w:color="auto"/>
                              </w:divBdr>
                              <w:divsChild>
                                <w:div w:id="1992829557">
                                  <w:marLeft w:val="0"/>
                                  <w:marRight w:val="0"/>
                                  <w:marTop w:val="0"/>
                                  <w:marBottom w:val="0"/>
                                  <w:divBdr>
                                    <w:top w:val="none" w:sz="0" w:space="0" w:color="auto"/>
                                    <w:left w:val="none" w:sz="0" w:space="0" w:color="auto"/>
                                    <w:bottom w:val="none" w:sz="0" w:space="0" w:color="auto"/>
                                    <w:right w:val="none" w:sz="0" w:space="0" w:color="auto"/>
                                  </w:divBdr>
                                  <w:divsChild>
                                    <w:div w:id="517349418">
                                      <w:marLeft w:val="0"/>
                                      <w:marRight w:val="0"/>
                                      <w:marTop w:val="0"/>
                                      <w:marBottom w:val="0"/>
                                      <w:divBdr>
                                        <w:top w:val="none" w:sz="0" w:space="0" w:color="auto"/>
                                        <w:left w:val="none" w:sz="0" w:space="0" w:color="auto"/>
                                        <w:bottom w:val="none" w:sz="0" w:space="0" w:color="auto"/>
                                        <w:right w:val="none" w:sz="0" w:space="0" w:color="auto"/>
                                      </w:divBdr>
                                      <w:divsChild>
                                        <w:div w:id="1771847826">
                                          <w:marLeft w:val="0"/>
                                          <w:marRight w:val="0"/>
                                          <w:marTop w:val="0"/>
                                          <w:marBottom w:val="0"/>
                                          <w:divBdr>
                                            <w:top w:val="none" w:sz="0" w:space="0" w:color="auto"/>
                                            <w:left w:val="none" w:sz="0" w:space="0" w:color="auto"/>
                                            <w:bottom w:val="none" w:sz="0" w:space="0" w:color="auto"/>
                                            <w:right w:val="none" w:sz="0" w:space="0" w:color="auto"/>
                                          </w:divBdr>
                                          <w:divsChild>
                                            <w:div w:id="2112161341">
                                              <w:marLeft w:val="0"/>
                                              <w:marRight w:val="0"/>
                                              <w:marTop w:val="0"/>
                                              <w:marBottom w:val="0"/>
                                              <w:divBdr>
                                                <w:top w:val="none" w:sz="0" w:space="0" w:color="auto"/>
                                                <w:left w:val="none" w:sz="0" w:space="0" w:color="auto"/>
                                                <w:bottom w:val="none" w:sz="0" w:space="0" w:color="auto"/>
                                                <w:right w:val="none" w:sz="0" w:space="0" w:color="auto"/>
                                              </w:divBdr>
                                              <w:divsChild>
                                                <w:div w:id="918028938">
                                                  <w:marLeft w:val="0"/>
                                                  <w:marRight w:val="0"/>
                                                  <w:marTop w:val="0"/>
                                                  <w:marBottom w:val="0"/>
                                                  <w:divBdr>
                                                    <w:top w:val="none" w:sz="0" w:space="0" w:color="auto"/>
                                                    <w:left w:val="none" w:sz="0" w:space="0" w:color="auto"/>
                                                    <w:bottom w:val="none" w:sz="0" w:space="0" w:color="auto"/>
                                                    <w:right w:val="none" w:sz="0" w:space="0" w:color="auto"/>
                                                  </w:divBdr>
                                                  <w:divsChild>
                                                    <w:div w:id="172838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0582">
                                          <w:marLeft w:val="0"/>
                                          <w:marRight w:val="0"/>
                                          <w:marTop w:val="0"/>
                                          <w:marBottom w:val="0"/>
                                          <w:divBdr>
                                            <w:top w:val="none" w:sz="0" w:space="0" w:color="auto"/>
                                            <w:left w:val="none" w:sz="0" w:space="0" w:color="auto"/>
                                            <w:bottom w:val="none" w:sz="0" w:space="0" w:color="auto"/>
                                            <w:right w:val="none" w:sz="0" w:space="0" w:color="auto"/>
                                          </w:divBdr>
                                          <w:divsChild>
                                            <w:div w:id="1990941859">
                                              <w:marLeft w:val="0"/>
                                              <w:marRight w:val="0"/>
                                              <w:marTop w:val="0"/>
                                              <w:marBottom w:val="0"/>
                                              <w:divBdr>
                                                <w:top w:val="none" w:sz="0" w:space="0" w:color="auto"/>
                                                <w:left w:val="none" w:sz="0" w:space="0" w:color="auto"/>
                                                <w:bottom w:val="none" w:sz="0" w:space="0" w:color="auto"/>
                                                <w:right w:val="none" w:sz="0" w:space="0" w:color="auto"/>
                                              </w:divBdr>
                                              <w:divsChild>
                                                <w:div w:id="2138794521">
                                                  <w:marLeft w:val="0"/>
                                                  <w:marRight w:val="0"/>
                                                  <w:marTop w:val="0"/>
                                                  <w:marBottom w:val="0"/>
                                                  <w:divBdr>
                                                    <w:top w:val="none" w:sz="0" w:space="0" w:color="auto"/>
                                                    <w:left w:val="none" w:sz="0" w:space="0" w:color="auto"/>
                                                    <w:bottom w:val="none" w:sz="0" w:space="0" w:color="auto"/>
                                                    <w:right w:val="none" w:sz="0" w:space="0" w:color="auto"/>
                                                  </w:divBdr>
                                                  <w:divsChild>
                                                    <w:div w:id="383676130">
                                                      <w:marLeft w:val="0"/>
                                                      <w:marRight w:val="0"/>
                                                      <w:marTop w:val="0"/>
                                                      <w:marBottom w:val="0"/>
                                                      <w:divBdr>
                                                        <w:top w:val="none" w:sz="0" w:space="0" w:color="auto"/>
                                                        <w:left w:val="none" w:sz="0" w:space="0" w:color="auto"/>
                                                        <w:bottom w:val="none" w:sz="0" w:space="0" w:color="auto"/>
                                                        <w:right w:val="none" w:sz="0" w:space="0" w:color="auto"/>
                                                      </w:divBdr>
                                                      <w:divsChild>
                                                        <w:div w:id="78328412">
                                                          <w:marLeft w:val="0"/>
                                                          <w:marRight w:val="0"/>
                                                          <w:marTop w:val="0"/>
                                                          <w:marBottom w:val="0"/>
                                                          <w:divBdr>
                                                            <w:top w:val="none" w:sz="0" w:space="0" w:color="auto"/>
                                                            <w:left w:val="none" w:sz="0" w:space="0" w:color="auto"/>
                                                            <w:bottom w:val="none" w:sz="0" w:space="0" w:color="auto"/>
                                                            <w:right w:val="none" w:sz="0" w:space="0" w:color="auto"/>
                                                          </w:divBdr>
                                                          <w:divsChild>
                                                            <w:div w:id="1689601172">
                                                              <w:marLeft w:val="0"/>
                                                              <w:marRight w:val="0"/>
                                                              <w:marTop w:val="0"/>
                                                              <w:marBottom w:val="0"/>
                                                              <w:divBdr>
                                                                <w:top w:val="none" w:sz="0" w:space="0" w:color="auto"/>
                                                                <w:left w:val="none" w:sz="0" w:space="0" w:color="auto"/>
                                                                <w:bottom w:val="none" w:sz="0" w:space="0" w:color="auto"/>
                                                                <w:right w:val="none" w:sz="0" w:space="0" w:color="auto"/>
                                                              </w:divBdr>
                                                              <w:divsChild>
                                                                <w:div w:id="674579346">
                                                                  <w:marLeft w:val="0"/>
                                                                  <w:marRight w:val="0"/>
                                                                  <w:marTop w:val="0"/>
                                                                  <w:marBottom w:val="0"/>
                                                                  <w:divBdr>
                                                                    <w:top w:val="none" w:sz="0" w:space="0" w:color="auto"/>
                                                                    <w:left w:val="none" w:sz="0" w:space="0" w:color="auto"/>
                                                                    <w:bottom w:val="none" w:sz="0" w:space="0" w:color="auto"/>
                                                                    <w:right w:val="none" w:sz="0" w:space="0" w:color="auto"/>
                                                                  </w:divBdr>
                                                                  <w:divsChild>
                                                                    <w:div w:id="7170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805448">
          <w:marLeft w:val="0"/>
          <w:marRight w:val="0"/>
          <w:marTop w:val="0"/>
          <w:marBottom w:val="0"/>
          <w:divBdr>
            <w:top w:val="none" w:sz="0" w:space="0" w:color="auto"/>
            <w:left w:val="none" w:sz="0" w:space="0" w:color="auto"/>
            <w:bottom w:val="none" w:sz="0" w:space="0" w:color="auto"/>
            <w:right w:val="none" w:sz="0" w:space="0" w:color="auto"/>
          </w:divBdr>
          <w:divsChild>
            <w:div w:id="72242110">
              <w:marLeft w:val="0"/>
              <w:marRight w:val="0"/>
              <w:marTop w:val="0"/>
              <w:marBottom w:val="0"/>
              <w:divBdr>
                <w:top w:val="none" w:sz="0" w:space="0" w:color="auto"/>
                <w:left w:val="none" w:sz="0" w:space="0" w:color="auto"/>
                <w:bottom w:val="none" w:sz="0" w:space="0" w:color="auto"/>
                <w:right w:val="none" w:sz="0" w:space="0" w:color="auto"/>
              </w:divBdr>
              <w:divsChild>
                <w:div w:id="1417168941">
                  <w:marLeft w:val="0"/>
                  <w:marRight w:val="0"/>
                  <w:marTop w:val="0"/>
                  <w:marBottom w:val="0"/>
                  <w:divBdr>
                    <w:top w:val="none" w:sz="0" w:space="0" w:color="auto"/>
                    <w:left w:val="none" w:sz="0" w:space="0" w:color="auto"/>
                    <w:bottom w:val="none" w:sz="0" w:space="0" w:color="auto"/>
                    <w:right w:val="none" w:sz="0" w:space="0" w:color="auto"/>
                  </w:divBdr>
                  <w:divsChild>
                    <w:div w:id="694773105">
                      <w:marLeft w:val="0"/>
                      <w:marRight w:val="0"/>
                      <w:marTop w:val="0"/>
                      <w:marBottom w:val="0"/>
                      <w:divBdr>
                        <w:top w:val="none" w:sz="0" w:space="0" w:color="auto"/>
                        <w:left w:val="none" w:sz="0" w:space="0" w:color="auto"/>
                        <w:bottom w:val="none" w:sz="0" w:space="0" w:color="auto"/>
                        <w:right w:val="none" w:sz="0" w:space="0" w:color="auto"/>
                      </w:divBdr>
                      <w:divsChild>
                        <w:div w:id="689838213">
                          <w:marLeft w:val="0"/>
                          <w:marRight w:val="0"/>
                          <w:marTop w:val="0"/>
                          <w:marBottom w:val="0"/>
                          <w:divBdr>
                            <w:top w:val="none" w:sz="0" w:space="0" w:color="auto"/>
                            <w:left w:val="none" w:sz="0" w:space="0" w:color="auto"/>
                            <w:bottom w:val="none" w:sz="0" w:space="0" w:color="auto"/>
                            <w:right w:val="none" w:sz="0" w:space="0" w:color="auto"/>
                          </w:divBdr>
                          <w:divsChild>
                            <w:div w:id="1409572141">
                              <w:marLeft w:val="0"/>
                              <w:marRight w:val="0"/>
                              <w:marTop w:val="0"/>
                              <w:marBottom w:val="0"/>
                              <w:divBdr>
                                <w:top w:val="none" w:sz="0" w:space="0" w:color="auto"/>
                                <w:left w:val="none" w:sz="0" w:space="0" w:color="auto"/>
                                <w:bottom w:val="none" w:sz="0" w:space="0" w:color="auto"/>
                                <w:right w:val="none" w:sz="0" w:space="0" w:color="auto"/>
                              </w:divBdr>
                              <w:divsChild>
                                <w:div w:id="1326081500">
                                  <w:marLeft w:val="0"/>
                                  <w:marRight w:val="0"/>
                                  <w:marTop w:val="0"/>
                                  <w:marBottom w:val="0"/>
                                  <w:divBdr>
                                    <w:top w:val="none" w:sz="0" w:space="0" w:color="auto"/>
                                    <w:left w:val="none" w:sz="0" w:space="0" w:color="auto"/>
                                    <w:bottom w:val="none" w:sz="0" w:space="0" w:color="auto"/>
                                    <w:right w:val="none" w:sz="0" w:space="0" w:color="auto"/>
                                  </w:divBdr>
                                  <w:divsChild>
                                    <w:div w:id="1912157203">
                                      <w:marLeft w:val="0"/>
                                      <w:marRight w:val="0"/>
                                      <w:marTop w:val="0"/>
                                      <w:marBottom w:val="0"/>
                                      <w:divBdr>
                                        <w:top w:val="none" w:sz="0" w:space="0" w:color="auto"/>
                                        <w:left w:val="none" w:sz="0" w:space="0" w:color="auto"/>
                                        <w:bottom w:val="none" w:sz="0" w:space="0" w:color="auto"/>
                                        <w:right w:val="none" w:sz="0" w:space="0" w:color="auto"/>
                                      </w:divBdr>
                                      <w:divsChild>
                                        <w:div w:id="1345474075">
                                          <w:marLeft w:val="0"/>
                                          <w:marRight w:val="0"/>
                                          <w:marTop w:val="0"/>
                                          <w:marBottom w:val="0"/>
                                          <w:divBdr>
                                            <w:top w:val="none" w:sz="0" w:space="0" w:color="auto"/>
                                            <w:left w:val="none" w:sz="0" w:space="0" w:color="auto"/>
                                            <w:bottom w:val="none" w:sz="0" w:space="0" w:color="auto"/>
                                            <w:right w:val="none" w:sz="0" w:space="0" w:color="auto"/>
                                          </w:divBdr>
                                          <w:divsChild>
                                            <w:div w:id="819620600">
                                              <w:marLeft w:val="0"/>
                                              <w:marRight w:val="0"/>
                                              <w:marTop w:val="0"/>
                                              <w:marBottom w:val="0"/>
                                              <w:divBdr>
                                                <w:top w:val="none" w:sz="0" w:space="0" w:color="auto"/>
                                                <w:left w:val="none" w:sz="0" w:space="0" w:color="auto"/>
                                                <w:bottom w:val="none" w:sz="0" w:space="0" w:color="auto"/>
                                                <w:right w:val="none" w:sz="0" w:space="0" w:color="auto"/>
                                              </w:divBdr>
                                              <w:divsChild>
                                                <w:div w:id="1657420031">
                                                  <w:marLeft w:val="0"/>
                                                  <w:marRight w:val="0"/>
                                                  <w:marTop w:val="0"/>
                                                  <w:marBottom w:val="0"/>
                                                  <w:divBdr>
                                                    <w:top w:val="none" w:sz="0" w:space="0" w:color="auto"/>
                                                    <w:left w:val="none" w:sz="0" w:space="0" w:color="auto"/>
                                                    <w:bottom w:val="none" w:sz="0" w:space="0" w:color="auto"/>
                                                    <w:right w:val="none" w:sz="0" w:space="0" w:color="auto"/>
                                                  </w:divBdr>
                                                  <w:divsChild>
                                                    <w:div w:id="18892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4793">
                                      <w:marLeft w:val="0"/>
                                      <w:marRight w:val="0"/>
                                      <w:marTop w:val="0"/>
                                      <w:marBottom w:val="0"/>
                                      <w:divBdr>
                                        <w:top w:val="none" w:sz="0" w:space="0" w:color="auto"/>
                                        <w:left w:val="none" w:sz="0" w:space="0" w:color="auto"/>
                                        <w:bottom w:val="none" w:sz="0" w:space="0" w:color="auto"/>
                                        <w:right w:val="none" w:sz="0" w:space="0" w:color="auto"/>
                                      </w:divBdr>
                                      <w:divsChild>
                                        <w:div w:id="1427923234">
                                          <w:marLeft w:val="0"/>
                                          <w:marRight w:val="0"/>
                                          <w:marTop w:val="0"/>
                                          <w:marBottom w:val="0"/>
                                          <w:divBdr>
                                            <w:top w:val="none" w:sz="0" w:space="0" w:color="auto"/>
                                            <w:left w:val="none" w:sz="0" w:space="0" w:color="auto"/>
                                            <w:bottom w:val="none" w:sz="0" w:space="0" w:color="auto"/>
                                            <w:right w:val="none" w:sz="0" w:space="0" w:color="auto"/>
                                          </w:divBdr>
                                          <w:divsChild>
                                            <w:div w:id="762264502">
                                              <w:marLeft w:val="0"/>
                                              <w:marRight w:val="0"/>
                                              <w:marTop w:val="0"/>
                                              <w:marBottom w:val="0"/>
                                              <w:divBdr>
                                                <w:top w:val="none" w:sz="0" w:space="0" w:color="auto"/>
                                                <w:left w:val="none" w:sz="0" w:space="0" w:color="auto"/>
                                                <w:bottom w:val="none" w:sz="0" w:space="0" w:color="auto"/>
                                                <w:right w:val="none" w:sz="0" w:space="0" w:color="auto"/>
                                              </w:divBdr>
                                              <w:divsChild>
                                                <w:div w:id="1833138379">
                                                  <w:marLeft w:val="0"/>
                                                  <w:marRight w:val="0"/>
                                                  <w:marTop w:val="0"/>
                                                  <w:marBottom w:val="0"/>
                                                  <w:divBdr>
                                                    <w:top w:val="none" w:sz="0" w:space="0" w:color="auto"/>
                                                    <w:left w:val="none" w:sz="0" w:space="0" w:color="auto"/>
                                                    <w:bottom w:val="none" w:sz="0" w:space="0" w:color="auto"/>
                                                    <w:right w:val="none" w:sz="0" w:space="0" w:color="auto"/>
                                                  </w:divBdr>
                                                  <w:divsChild>
                                                    <w:div w:id="12547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5139423">
      <w:bodyDiv w:val="1"/>
      <w:marLeft w:val="0"/>
      <w:marRight w:val="0"/>
      <w:marTop w:val="0"/>
      <w:marBottom w:val="0"/>
      <w:divBdr>
        <w:top w:val="none" w:sz="0" w:space="0" w:color="auto"/>
        <w:left w:val="none" w:sz="0" w:space="0" w:color="auto"/>
        <w:bottom w:val="none" w:sz="0" w:space="0" w:color="auto"/>
        <w:right w:val="none" w:sz="0" w:space="0" w:color="auto"/>
      </w:divBdr>
    </w:div>
    <w:div w:id="1524051782">
      <w:bodyDiv w:val="1"/>
      <w:marLeft w:val="0"/>
      <w:marRight w:val="0"/>
      <w:marTop w:val="0"/>
      <w:marBottom w:val="0"/>
      <w:divBdr>
        <w:top w:val="none" w:sz="0" w:space="0" w:color="auto"/>
        <w:left w:val="none" w:sz="0" w:space="0" w:color="auto"/>
        <w:bottom w:val="none" w:sz="0" w:space="0" w:color="auto"/>
        <w:right w:val="none" w:sz="0" w:space="0" w:color="auto"/>
      </w:divBdr>
      <w:divsChild>
        <w:div w:id="768694337">
          <w:marLeft w:val="0"/>
          <w:marRight w:val="0"/>
          <w:marTop w:val="0"/>
          <w:marBottom w:val="0"/>
          <w:divBdr>
            <w:top w:val="none" w:sz="0" w:space="0" w:color="auto"/>
            <w:left w:val="none" w:sz="0" w:space="0" w:color="auto"/>
            <w:bottom w:val="none" w:sz="0" w:space="0" w:color="auto"/>
            <w:right w:val="none" w:sz="0" w:space="0" w:color="auto"/>
          </w:divBdr>
          <w:divsChild>
            <w:div w:id="2079202374">
              <w:marLeft w:val="0"/>
              <w:marRight w:val="0"/>
              <w:marTop w:val="0"/>
              <w:marBottom w:val="0"/>
              <w:divBdr>
                <w:top w:val="none" w:sz="0" w:space="0" w:color="auto"/>
                <w:left w:val="none" w:sz="0" w:space="0" w:color="auto"/>
                <w:bottom w:val="none" w:sz="0" w:space="0" w:color="auto"/>
                <w:right w:val="none" w:sz="0" w:space="0" w:color="auto"/>
              </w:divBdr>
              <w:divsChild>
                <w:div w:id="601839295">
                  <w:marLeft w:val="0"/>
                  <w:marRight w:val="0"/>
                  <w:marTop w:val="0"/>
                  <w:marBottom w:val="0"/>
                  <w:divBdr>
                    <w:top w:val="none" w:sz="0" w:space="0" w:color="auto"/>
                    <w:left w:val="none" w:sz="0" w:space="0" w:color="auto"/>
                    <w:bottom w:val="none" w:sz="0" w:space="0" w:color="auto"/>
                    <w:right w:val="none" w:sz="0" w:space="0" w:color="auto"/>
                  </w:divBdr>
                  <w:divsChild>
                    <w:div w:id="241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48331">
      <w:bodyDiv w:val="1"/>
      <w:marLeft w:val="0"/>
      <w:marRight w:val="0"/>
      <w:marTop w:val="0"/>
      <w:marBottom w:val="0"/>
      <w:divBdr>
        <w:top w:val="none" w:sz="0" w:space="0" w:color="auto"/>
        <w:left w:val="none" w:sz="0" w:space="0" w:color="auto"/>
        <w:bottom w:val="none" w:sz="0" w:space="0" w:color="auto"/>
        <w:right w:val="none" w:sz="0" w:space="0" w:color="auto"/>
      </w:divBdr>
      <w:divsChild>
        <w:div w:id="1220436848">
          <w:marLeft w:val="0"/>
          <w:marRight w:val="0"/>
          <w:marTop w:val="0"/>
          <w:marBottom w:val="0"/>
          <w:divBdr>
            <w:top w:val="none" w:sz="0" w:space="0" w:color="auto"/>
            <w:left w:val="none" w:sz="0" w:space="0" w:color="auto"/>
            <w:bottom w:val="none" w:sz="0" w:space="0" w:color="auto"/>
            <w:right w:val="none" w:sz="0" w:space="0" w:color="auto"/>
          </w:divBdr>
          <w:divsChild>
            <w:div w:id="1898979529">
              <w:marLeft w:val="0"/>
              <w:marRight w:val="0"/>
              <w:marTop w:val="0"/>
              <w:marBottom w:val="0"/>
              <w:divBdr>
                <w:top w:val="none" w:sz="0" w:space="0" w:color="auto"/>
                <w:left w:val="none" w:sz="0" w:space="0" w:color="auto"/>
                <w:bottom w:val="none" w:sz="0" w:space="0" w:color="auto"/>
                <w:right w:val="none" w:sz="0" w:space="0" w:color="auto"/>
              </w:divBdr>
              <w:divsChild>
                <w:div w:id="156461994">
                  <w:marLeft w:val="0"/>
                  <w:marRight w:val="0"/>
                  <w:marTop w:val="0"/>
                  <w:marBottom w:val="0"/>
                  <w:divBdr>
                    <w:top w:val="none" w:sz="0" w:space="0" w:color="auto"/>
                    <w:left w:val="none" w:sz="0" w:space="0" w:color="auto"/>
                    <w:bottom w:val="none" w:sz="0" w:space="0" w:color="auto"/>
                    <w:right w:val="none" w:sz="0" w:space="0" w:color="auto"/>
                  </w:divBdr>
                  <w:divsChild>
                    <w:div w:id="17620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99320">
      <w:bodyDiv w:val="1"/>
      <w:marLeft w:val="0"/>
      <w:marRight w:val="0"/>
      <w:marTop w:val="0"/>
      <w:marBottom w:val="0"/>
      <w:divBdr>
        <w:top w:val="none" w:sz="0" w:space="0" w:color="auto"/>
        <w:left w:val="none" w:sz="0" w:space="0" w:color="auto"/>
        <w:bottom w:val="none" w:sz="0" w:space="0" w:color="auto"/>
        <w:right w:val="none" w:sz="0" w:space="0" w:color="auto"/>
      </w:divBdr>
      <w:divsChild>
        <w:div w:id="1943563077">
          <w:marLeft w:val="0"/>
          <w:marRight w:val="0"/>
          <w:marTop w:val="0"/>
          <w:marBottom w:val="0"/>
          <w:divBdr>
            <w:top w:val="none" w:sz="0" w:space="0" w:color="auto"/>
            <w:left w:val="none" w:sz="0" w:space="0" w:color="auto"/>
            <w:bottom w:val="none" w:sz="0" w:space="0" w:color="auto"/>
            <w:right w:val="none" w:sz="0" w:space="0" w:color="auto"/>
          </w:divBdr>
          <w:divsChild>
            <w:div w:id="1436747829">
              <w:marLeft w:val="0"/>
              <w:marRight w:val="0"/>
              <w:marTop w:val="0"/>
              <w:marBottom w:val="0"/>
              <w:divBdr>
                <w:top w:val="none" w:sz="0" w:space="0" w:color="auto"/>
                <w:left w:val="none" w:sz="0" w:space="0" w:color="auto"/>
                <w:bottom w:val="none" w:sz="0" w:space="0" w:color="auto"/>
                <w:right w:val="none" w:sz="0" w:space="0" w:color="auto"/>
              </w:divBdr>
              <w:divsChild>
                <w:div w:id="909968196">
                  <w:marLeft w:val="0"/>
                  <w:marRight w:val="0"/>
                  <w:marTop w:val="0"/>
                  <w:marBottom w:val="0"/>
                  <w:divBdr>
                    <w:top w:val="none" w:sz="0" w:space="0" w:color="auto"/>
                    <w:left w:val="none" w:sz="0" w:space="0" w:color="auto"/>
                    <w:bottom w:val="none" w:sz="0" w:space="0" w:color="auto"/>
                    <w:right w:val="none" w:sz="0" w:space="0" w:color="auto"/>
                  </w:divBdr>
                  <w:divsChild>
                    <w:div w:id="1869248645">
                      <w:marLeft w:val="0"/>
                      <w:marRight w:val="0"/>
                      <w:marTop w:val="0"/>
                      <w:marBottom w:val="0"/>
                      <w:divBdr>
                        <w:top w:val="none" w:sz="0" w:space="0" w:color="auto"/>
                        <w:left w:val="none" w:sz="0" w:space="0" w:color="auto"/>
                        <w:bottom w:val="none" w:sz="0" w:space="0" w:color="auto"/>
                        <w:right w:val="none" w:sz="0" w:space="0" w:color="auto"/>
                      </w:divBdr>
                      <w:divsChild>
                        <w:div w:id="1037781744">
                          <w:marLeft w:val="0"/>
                          <w:marRight w:val="0"/>
                          <w:marTop w:val="0"/>
                          <w:marBottom w:val="0"/>
                          <w:divBdr>
                            <w:top w:val="none" w:sz="0" w:space="0" w:color="auto"/>
                            <w:left w:val="none" w:sz="0" w:space="0" w:color="auto"/>
                            <w:bottom w:val="none" w:sz="0" w:space="0" w:color="auto"/>
                            <w:right w:val="none" w:sz="0" w:space="0" w:color="auto"/>
                          </w:divBdr>
                          <w:divsChild>
                            <w:div w:id="998846332">
                              <w:marLeft w:val="0"/>
                              <w:marRight w:val="0"/>
                              <w:marTop w:val="0"/>
                              <w:marBottom w:val="0"/>
                              <w:divBdr>
                                <w:top w:val="none" w:sz="0" w:space="0" w:color="auto"/>
                                <w:left w:val="none" w:sz="0" w:space="0" w:color="auto"/>
                                <w:bottom w:val="none" w:sz="0" w:space="0" w:color="auto"/>
                                <w:right w:val="none" w:sz="0" w:space="0" w:color="auto"/>
                              </w:divBdr>
                              <w:divsChild>
                                <w:div w:id="1717899320">
                                  <w:marLeft w:val="0"/>
                                  <w:marRight w:val="0"/>
                                  <w:marTop w:val="0"/>
                                  <w:marBottom w:val="0"/>
                                  <w:divBdr>
                                    <w:top w:val="none" w:sz="0" w:space="0" w:color="auto"/>
                                    <w:left w:val="none" w:sz="0" w:space="0" w:color="auto"/>
                                    <w:bottom w:val="none" w:sz="0" w:space="0" w:color="auto"/>
                                    <w:right w:val="none" w:sz="0" w:space="0" w:color="auto"/>
                                  </w:divBdr>
                                  <w:divsChild>
                                    <w:div w:id="389546424">
                                      <w:marLeft w:val="0"/>
                                      <w:marRight w:val="0"/>
                                      <w:marTop w:val="0"/>
                                      <w:marBottom w:val="0"/>
                                      <w:divBdr>
                                        <w:top w:val="none" w:sz="0" w:space="0" w:color="auto"/>
                                        <w:left w:val="none" w:sz="0" w:space="0" w:color="auto"/>
                                        <w:bottom w:val="none" w:sz="0" w:space="0" w:color="auto"/>
                                        <w:right w:val="none" w:sz="0" w:space="0" w:color="auto"/>
                                      </w:divBdr>
                                      <w:divsChild>
                                        <w:div w:id="139847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492560">
          <w:marLeft w:val="0"/>
          <w:marRight w:val="0"/>
          <w:marTop w:val="0"/>
          <w:marBottom w:val="0"/>
          <w:divBdr>
            <w:top w:val="none" w:sz="0" w:space="0" w:color="auto"/>
            <w:left w:val="none" w:sz="0" w:space="0" w:color="auto"/>
            <w:bottom w:val="none" w:sz="0" w:space="0" w:color="auto"/>
            <w:right w:val="none" w:sz="0" w:space="0" w:color="auto"/>
          </w:divBdr>
          <w:divsChild>
            <w:div w:id="2136681631">
              <w:marLeft w:val="0"/>
              <w:marRight w:val="0"/>
              <w:marTop w:val="0"/>
              <w:marBottom w:val="0"/>
              <w:divBdr>
                <w:top w:val="none" w:sz="0" w:space="0" w:color="auto"/>
                <w:left w:val="none" w:sz="0" w:space="0" w:color="auto"/>
                <w:bottom w:val="none" w:sz="0" w:space="0" w:color="auto"/>
                <w:right w:val="none" w:sz="0" w:space="0" w:color="auto"/>
              </w:divBdr>
              <w:divsChild>
                <w:div w:id="690184355">
                  <w:marLeft w:val="0"/>
                  <w:marRight w:val="0"/>
                  <w:marTop w:val="0"/>
                  <w:marBottom w:val="0"/>
                  <w:divBdr>
                    <w:top w:val="none" w:sz="0" w:space="0" w:color="auto"/>
                    <w:left w:val="none" w:sz="0" w:space="0" w:color="auto"/>
                    <w:bottom w:val="none" w:sz="0" w:space="0" w:color="auto"/>
                    <w:right w:val="none" w:sz="0" w:space="0" w:color="auto"/>
                  </w:divBdr>
                  <w:divsChild>
                    <w:div w:id="1010136407">
                      <w:marLeft w:val="0"/>
                      <w:marRight w:val="0"/>
                      <w:marTop w:val="0"/>
                      <w:marBottom w:val="0"/>
                      <w:divBdr>
                        <w:top w:val="none" w:sz="0" w:space="0" w:color="auto"/>
                        <w:left w:val="none" w:sz="0" w:space="0" w:color="auto"/>
                        <w:bottom w:val="none" w:sz="0" w:space="0" w:color="auto"/>
                        <w:right w:val="none" w:sz="0" w:space="0" w:color="auto"/>
                      </w:divBdr>
                      <w:divsChild>
                        <w:div w:id="1910338833">
                          <w:marLeft w:val="0"/>
                          <w:marRight w:val="0"/>
                          <w:marTop w:val="0"/>
                          <w:marBottom w:val="0"/>
                          <w:divBdr>
                            <w:top w:val="none" w:sz="0" w:space="0" w:color="auto"/>
                            <w:left w:val="none" w:sz="0" w:space="0" w:color="auto"/>
                            <w:bottom w:val="none" w:sz="0" w:space="0" w:color="auto"/>
                            <w:right w:val="none" w:sz="0" w:space="0" w:color="auto"/>
                          </w:divBdr>
                          <w:divsChild>
                            <w:div w:id="1702242216">
                              <w:marLeft w:val="0"/>
                              <w:marRight w:val="0"/>
                              <w:marTop w:val="0"/>
                              <w:marBottom w:val="0"/>
                              <w:divBdr>
                                <w:top w:val="none" w:sz="0" w:space="0" w:color="auto"/>
                                <w:left w:val="none" w:sz="0" w:space="0" w:color="auto"/>
                                <w:bottom w:val="none" w:sz="0" w:space="0" w:color="auto"/>
                                <w:right w:val="none" w:sz="0" w:space="0" w:color="auto"/>
                              </w:divBdr>
                              <w:divsChild>
                                <w:div w:id="2113282567">
                                  <w:marLeft w:val="0"/>
                                  <w:marRight w:val="0"/>
                                  <w:marTop w:val="0"/>
                                  <w:marBottom w:val="0"/>
                                  <w:divBdr>
                                    <w:top w:val="none" w:sz="0" w:space="0" w:color="auto"/>
                                    <w:left w:val="none" w:sz="0" w:space="0" w:color="auto"/>
                                    <w:bottom w:val="none" w:sz="0" w:space="0" w:color="auto"/>
                                    <w:right w:val="none" w:sz="0" w:space="0" w:color="auto"/>
                                  </w:divBdr>
                                  <w:divsChild>
                                    <w:div w:id="17514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856297">
      <w:bodyDiv w:val="1"/>
      <w:marLeft w:val="0"/>
      <w:marRight w:val="0"/>
      <w:marTop w:val="0"/>
      <w:marBottom w:val="0"/>
      <w:divBdr>
        <w:top w:val="none" w:sz="0" w:space="0" w:color="auto"/>
        <w:left w:val="none" w:sz="0" w:space="0" w:color="auto"/>
        <w:bottom w:val="none" w:sz="0" w:space="0" w:color="auto"/>
        <w:right w:val="none" w:sz="0" w:space="0" w:color="auto"/>
      </w:divBdr>
      <w:divsChild>
        <w:div w:id="1058212530">
          <w:marLeft w:val="0"/>
          <w:marRight w:val="0"/>
          <w:marTop w:val="0"/>
          <w:marBottom w:val="0"/>
          <w:divBdr>
            <w:top w:val="none" w:sz="0" w:space="0" w:color="auto"/>
            <w:left w:val="none" w:sz="0" w:space="0" w:color="auto"/>
            <w:bottom w:val="none" w:sz="0" w:space="0" w:color="auto"/>
            <w:right w:val="none" w:sz="0" w:space="0" w:color="auto"/>
          </w:divBdr>
          <w:divsChild>
            <w:div w:id="224341257">
              <w:marLeft w:val="0"/>
              <w:marRight w:val="0"/>
              <w:marTop w:val="0"/>
              <w:marBottom w:val="0"/>
              <w:divBdr>
                <w:top w:val="none" w:sz="0" w:space="0" w:color="auto"/>
                <w:left w:val="none" w:sz="0" w:space="0" w:color="auto"/>
                <w:bottom w:val="none" w:sz="0" w:space="0" w:color="auto"/>
                <w:right w:val="none" w:sz="0" w:space="0" w:color="auto"/>
              </w:divBdr>
              <w:divsChild>
                <w:div w:id="1163199932">
                  <w:marLeft w:val="0"/>
                  <w:marRight w:val="0"/>
                  <w:marTop w:val="0"/>
                  <w:marBottom w:val="0"/>
                  <w:divBdr>
                    <w:top w:val="none" w:sz="0" w:space="0" w:color="auto"/>
                    <w:left w:val="none" w:sz="0" w:space="0" w:color="auto"/>
                    <w:bottom w:val="none" w:sz="0" w:space="0" w:color="auto"/>
                    <w:right w:val="none" w:sz="0" w:space="0" w:color="auto"/>
                  </w:divBdr>
                  <w:divsChild>
                    <w:div w:id="1744987809">
                      <w:marLeft w:val="0"/>
                      <w:marRight w:val="0"/>
                      <w:marTop w:val="0"/>
                      <w:marBottom w:val="0"/>
                      <w:divBdr>
                        <w:top w:val="none" w:sz="0" w:space="0" w:color="auto"/>
                        <w:left w:val="none" w:sz="0" w:space="0" w:color="auto"/>
                        <w:bottom w:val="none" w:sz="0" w:space="0" w:color="auto"/>
                        <w:right w:val="none" w:sz="0" w:space="0" w:color="auto"/>
                      </w:divBdr>
                      <w:divsChild>
                        <w:div w:id="1648045185">
                          <w:marLeft w:val="0"/>
                          <w:marRight w:val="0"/>
                          <w:marTop w:val="0"/>
                          <w:marBottom w:val="0"/>
                          <w:divBdr>
                            <w:top w:val="none" w:sz="0" w:space="0" w:color="auto"/>
                            <w:left w:val="none" w:sz="0" w:space="0" w:color="auto"/>
                            <w:bottom w:val="none" w:sz="0" w:space="0" w:color="auto"/>
                            <w:right w:val="none" w:sz="0" w:space="0" w:color="auto"/>
                          </w:divBdr>
                          <w:divsChild>
                            <w:div w:id="184248994">
                              <w:marLeft w:val="0"/>
                              <w:marRight w:val="0"/>
                              <w:marTop w:val="0"/>
                              <w:marBottom w:val="0"/>
                              <w:divBdr>
                                <w:top w:val="none" w:sz="0" w:space="0" w:color="auto"/>
                                <w:left w:val="none" w:sz="0" w:space="0" w:color="auto"/>
                                <w:bottom w:val="none" w:sz="0" w:space="0" w:color="auto"/>
                                <w:right w:val="none" w:sz="0" w:space="0" w:color="auto"/>
                              </w:divBdr>
                              <w:divsChild>
                                <w:div w:id="2137676436">
                                  <w:marLeft w:val="0"/>
                                  <w:marRight w:val="0"/>
                                  <w:marTop w:val="0"/>
                                  <w:marBottom w:val="0"/>
                                  <w:divBdr>
                                    <w:top w:val="none" w:sz="0" w:space="0" w:color="auto"/>
                                    <w:left w:val="none" w:sz="0" w:space="0" w:color="auto"/>
                                    <w:bottom w:val="none" w:sz="0" w:space="0" w:color="auto"/>
                                    <w:right w:val="none" w:sz="0" w:space="0" w:color="auto"/>
                                  </w:divBdr>
                                  <w:divsChild>
                                    <w:div w:id="561985773">
                                      <w:marLeft w:val="0"/>
                                      <w:marRight w:val="0"/>
                                      <w:marTop w:val="0"/>
                                      <w:marBottom w:val="0"/>
                                      <w:divBdr>
                                        <w:top w:val="none" w:sz="0" w:space="0" w:color="auto"/>
                                        <w:left w:val="none" w:sz="0" w:space="0" w:color="auto"/>
                                        <w:bottom w:val="none" w:sz="0" w:space="0" w:color="auto"/>
                                        <w:right w:val="none" w:sz="0" w:space="0" w:color="auto"/>
                                      </w:divBdr>
                                      <w:divsChild>
                                        <w:div w:id="150891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947770">
          <w:marLeft w:val="0"/>
          <w:marRight w:val="0"/>
          <w:marTop w:val="0"/>
          <w:marBottom w:val="0"/>
          <w:divBdr>
            <w:top w:val="none" w:sz="0" w:space="0" w:color="auto"/>
            <w:left w:val="none" w:sz="0" w:space="0" w:color="auto"/>
            <w:bottom w:val="none" w:sz="0" w:space="0" w:color="auto"/>
            <w:right w:val="none" w:sz="0" w:space="0" w:color="auto"/>
          </w:divBdr>
          <w:divsChild>
            <w:div w:id="1533223066">
              <w:marLeft w:val="0"/>
              <w:marRight w:val="0"/>
              <w:marTop w:val="0"/>
              <w:marBottom w:val="0"/>
              <w:divBdr>
                <w:top w:val="none" w:sz="0" w:space="0" w:color="auto"/>
                <w:left w:val="none" w:sz="0" w:space="0" w:color="auto"/>
                <w:bottom w:val="none" w:sz="0" w:space="0" w:color="auto"/>
                <w:right w:val="none" w:sz="0" w:space="0" w:color="auto"/>
              </w:divBdr>
              <w:divsChild>
                <w:div w:id="1132214448">
                  <w:marLeft w:val="0"/>
                  <w:marRight w:val="0"/>
                  <w:marTop w:val="0"/>
                  <w:marBottom w:val="0"/>
                  <w:divBdr>
                    <w:top w:val="none" w:sz="0" w:space="0" w:color="auto"/>
                    <w:left w:val="none" w:sz="0" w:space="0" w:color="auto"/>
                    <w:bottom w:val="none" w:sz="0" w:space="0" w:color="auto"/>
                    <w:right w:val="none" w:sz="0" w:space="0" w:color="auto"/>
                  </w:divBdr>
                  <w:divsChild>
                    <w:div w:id="263804986">
                      <w:marLeft w:val="0"/>
                      <w:marRight w:val="0"/>
                      <w:marTop w:val="0"/>
                      <w:marBottom w:val="0"/>
                      <w:divBdr>
                        <w:top w:val="none" w:sz="0" w:space="0" w:color="auto"/>
                        <w:left w:val="none" w:sz="0" w:space="0" w:color="auto"/>
                        <w:bottom w:val="none" w:sz="0" w:space="0" w:color="auto"/>
                        <w:right w:val="none" w:sz="0" w:space="0" w:color="auto"/>
                      </w:divBdr>
                      <w:divsChild>
                        <w:div w:id="1232888095">
                          <w:marLeft w:val="0"/>
                          <w:marRight w:val="0"/>
                          <w:marTop w:val="0"/>
                          <w:marBottom w:val="0"/>
                          <w:divBdr>
                            <w:top w:val="none" w:sz="0" w:space="0" w:color="auto"/>
                            <w:left w:val="none" w:sz="0" w:space="0" w:color="auto"/>
                            <w:bottom w:val="none" w:sz="0" w:space="0" w:color="auto"/>
                            <w:right w:val="none" w:sz="0" w:space="0" w:color="auto"/>
                          </w:divBdr>
                          <w:divsChild>
                            <w:div w:id="584925127">
                              <w:marLeft w:val="0"/>
                              <w:marRight w:val="0"/>
                              <w:marTop w:val="0"/>
                              <w:marBottom w:val="0"/>
                              <w:divBdr>
                                <w:top w:val="none" w:sz="0" w:space="0" w:color="auto"/>
                                <w:left w:val="none" w:sz="0" w:space="0" w:color="auto"/>
                                <w:bottom w:val="none" w:sz="0" w:space="0" w:color="auto"/>
                                <w:right w:val="none" w:sz="0" w:space="0" w:color="auto"/>
                              </w:divBdr>
                              <w:divsChild>
                                <w:div w:id="116458817">
                                  <w:marLeft w:val="0"/>
                                  <w:marRight w:val="0"/>
                                  <w:marTop w:val="0"/>
                                  <w:marBottom w:val="0"/>
                                  <w:divBdr>
                                    <w:top w:val="none" w:sz="0" w:space="0" w:color="auto"/>
                                    <w:left w:val="none" w:sz="0" w:space="0" w:color="auto"/>
                                    <w:bottom w:val="none" w:sz="0" w:space="0" w:color="auto"/>
                                    <w:right w:val="none" w:sz="0" w:space="0" w:color="auto"/>
                                  </w:divBdr>
                                  <w:divsChild>
                                    <w:div w:id="17670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008715">
      <w:bodyDiv w:val="1"/>
      <w:marLeft w:val="0"/>
      <w:marRight w:val="0"/>
      <w:marTop w:val="0"/>
      <w:marBottom w:val="0"/>
      <w:divBdr>
        <w:top w:val="none" w:sz="0" w:space="0" w:color="auto"/>
        <w:left w:val="none" w:sz="0" w:space="0" w:color="auto"/>
        <w:bottom w:val="none" w:sz="0" w:space="0" w:color="auto"/>
        <w:right w:val="none" w:sz="0" w:space="0" w:color="auto"/>
      </w:divBdr>
      <w:divsChild>
        <w:div w:id="552230875">
          <w:marLeft w:val="0"/>
          <w:marRight w:val="0"/>
          <w:marTop w:val="0"/>
          <w:marBottom w:val="0"/>
          <w:divBdr>
            <w:top w:val="none" w:sz="0" w:space="0" w:color="auto"/>
            <w:left w:val="none" w:sz="0" w:space="0" w:color="auto"/>
            <w:bottom w:val="none" w:sz="0" w:space="0" w:color="auto"/>
            <w:right w:val="none" w:sz="0" w:space="0" w:color="auto"/>
          </w:divBdr>
          <w:divsChild>
            <w:div w:id="1670055400">
              <w:marLeft w:val="0"/>
              <w:marRight w:val="0"/>
              <w:marTop w:val="0"/>
              <w:marBottom w:val="0"/>
              <w:divBdr>
                <w:top w:val="none" w:sz="0" w:space="0" w:color="auto"/>
                <w:left w:val="none" w:sz="0" w:space="0" w:color="auto"/>
                <w:bottom w:val="none" w:sz="0" w:space="0" w:color="auto"/>
                <w:right w:val="none" w:sz="0" w:space="0" w:color="auto"/>
              </w:divBdr>
              <w:divsChild>
                <w:div w:id="1461530967">
                  <w:marLeft w:val="0"/>
                  <w:marRight w:val="0"/>
                  <w:marTop w:val="0"/>
                  <w:marBottom w:val="0"/>
                  <w:divBdr>
                    <w:top w:val="none" w:sz="0" w:space="0" w:color="auto"/>
                    <w:left w:val="none" w:sz="0" w:space="0" w:color="auto"/>
                    <w:bottom w:val="none" w:sz="0" w:space="0" w:color="auto"/>
                    <w:right w:val="none" w:sz="0" w:space="0" w:color="auto"/>
                  </w:divBdr>
                  <w:divsChild>
                    <w:div w:id="1728143956">
                      <w:marLeft w:val="0"/>
                      <w:marRight w:val="0"/>
                      <w:marTop w:val="0"/>
                      <w:marBottom w:val="0"/>
                      <w:divBdr>
                        <w:top w:val="none" w:sz="0" w:space="0" w:color="auto"/>
                        <w:left w:val="none" w:sz="0" w:space="0" w:color="auto"/>
                        <w:bottom w:val="none" w:sz="0" w:space="0" w:color="auto"/>
                        <w:right w:val="none" w:sz="0" w:space="0" w:color="auto"/>
                      </w:divBdr>
                      <w:divsChild>
                        <w:div w:id="1959754016">
                          <w:marLeft w:val="0"/>
                          <w:marRight w:val="0"/>
                          <w:marTop w:val="0"/>
                          <w:marBottom w:val="0"/>
                          <w:divBdr>
                            <w:top w:val="none" w:sz="0" w:space="0" w:color="auto"/>
                            <w:left w:val="none" w:sz="0" w:space="0" w:color="auto"/>
                            <w:bottom w:val="none" w:sz="0" w:space="0" w:color="auto"/>
                            <w:right w:val="none" w:sz="0" w:space="0" w:color="auto"/>
                          </w:divBdr>
                          <w:divsChild>
                            <w:div w:id="575094434">
                              <w:marLeft w:val="0"/>
                              <w:marRight w:val="0"/>
                              <w:marTop w:val="0"/>
                              <w:marBottom w:val="0"/>
                              <w:divBdr>
                                <w:top w:val="none" w:sz="0" w:space="0" w:color="auto"/>
                                <w:left w:val="none" w:sz="0" w:space="0" w:color="auto"/>
                                <w:bottom w:val="none" w:sz="0" w:space="0" w:color="auto"/>
                                <w:right w:val="none" w:sz="0" w:space="0" w:color="auto"/>
                              </w:divBdr>
                              <w:divsChild>
                                <w:div w:id="94641909">
                                  <w:marLeft w:val="0"/>
                                  <w:marRight w:val="0"/>
                                  <w:marTop w:val="0"/>
                                  <w:marBottom w:val="0"/>
                                  <w:divBdr>
                                    <w:top w:val="none" w:sz="0" w:space="0" w:color="auto"/>
                                    <w:left w:val="none" w:sz="0" w:space="0" w:color="auto"/>
                                    <w:bottom w:val="none" w:sz="0" w:space="0" w:color="auto"/>
                                    <w:right w:val="none" w:sz="0" w:space="0" w:color="auto"/>
                                  </w:divBdr>
                                  <w:divsChild>
                                    <w:div w:id="396704896">
                                      <w:marLeft w:val="0"/>
                                      <w:marRight w:val="0"/>
                                      <w:marTop w:val="0"/>
                                      <w:marBottom w:val="0"/>
                                      <w:divBdr>
                                        <w:top w:val="none" w:sz="0" w:space="0" w:color="auto"/>
                                        <w:left w:val="none" w:sz="0" w:space="0" w:color="auto"/>
                                        <w:bottom w:val="none" w:sz="0" w:space="0" w:color="auto"/>
                                        <w:right w:val="none" w:sz="0" w:space="0" w:color="auto"/>
                                      </w:divBdr>
                                      <w:divsChild>
                                        <w:div w:id="723484113">
                                          <w:marLeft w:val="0"/>
                                          <w:marRight w:val="0"/>
                                          <w:marTop w:val="0"/>
                                          <w:marBottom w:val="0"/>
                                          <w:divBdr>
                                            <w:top w:val="none" w:sz="0" w:space="0" w:color="auto"/>
                                            <w:left w:val="none" w:sz="0" w:space="0" w:color="auto"/>
                                            <w:bottom w:val="none" w:sz="0" w:space="0" w:color="auto"/>
                                            <w:right w:val="none" w:sz="0" w:space="0" w:color="auto"/>
                                          </w:divBdr>
                                          <w:divsChild>
                                            <w:div w:id="1163861622">
                                              <w:marLeft w:val="0"/>
                                              <w:marRight w:val="0"/>
                                              <w:marTop w:val="0"/>
                                              <w:marBottom w:val="0"/>
                                              <w:divBdr>
                                                <w:top w:val="none" w:sz="0" w:space="0" w:color="auto"/>
                                                <w:left w:val="none" w:sz="0" w:space="0" w:color="auto"/>
                                                <w:bottom w:val="none" w:sz="0" w:space="0" w:color="auto"/>
                                                <w:right w:val="none" w:sz="0" w:space="0" w:color="auto"/>
                                              </w:divBdr>
                                              <w:divsChild>
                                                <w:div w:id="654798534">
                                                  <w:marLeft w:val="0"/>
                                                  <w:marRight w:val="0"/>
                                                  <w:marTop w:val="0"/>
                                                  <w:marBottom w:val="0"/>
                                                  <w:divBdr>
                                                    <w:top w:val="none" w:sz="0" w:space="0" w:color="auto"/>
                                                    <w:left w:val="none" w:sz="0" w:space="0" w:color="auto"/>
                                                    <w:bottom w:val="none" w:sz="0" w:space="0" w:color="auto"/>
                                                    <w:right w:val="none" w:sz="0" w:space="0" w:color="auto"/>
                                                  </w:divBdr>
                                                  <w:divsChild>
                                                    <w:div w:id="50089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6367">
                                          <w:marLeft w:val="0"/>
                                          <w:marRight w:val="0"/>
                                          <w:marTop w:val="0"/>
                                          <w:marBottom w:val="0"/>
                                          <w:divBdr>
                                            <w:top w:val="none" w:sz="0" w:space="0" w:color="auto"/>
                                            <w:left w:val="none" w:sz="0" w:space="0" w:color="auto"/>
                                            <w:bottom w:val="none" w:sz="0" w:space="0" w:color="auto"/>
                                            <w:right w:val="none" w:sz="0" w:space="0" w:color="auto"/>
                                          </w:divBdr>
                                          <w:divsChild>
                                            <w:div w:id="2046444353">
                                              <w:marLeft w:val="0"/>
                                              <w:marRight w:val="0"/>
                                              <w:marTop w:val="0"/>
                                              <w:marBottom w:val="0"/>
                                              <w:divBdr>
                                                <w:top w:val="none" w:sz="0" w:space="0" w:color="auto"/>
                                                <w:left w:val="none" w:sz="0" w:space="0" w:color="auto"/>
                                                <w:bottom w:val="none" w:sz="0" w:space="0" w:color="auto"/>
                                                <w:right w:val="none" w:sz="0" w:space="0" w:color="auto"/>
                                              </w:divBdr>
                                              <w:divsChild>
                                                <w:div w:id="1572736908">
                                                  <w:marLeft w:val="0"/>
                                                  <w:marRight w:val="0"/>
                                                  <w:marTop w:val="0"/>
                                                  <w:marBottom w:val="0"/>
                                                  <w:divBdr>
                                                    <w:top w:val="none" w:sz="0" w:space="0" w:color="auto"/>
                                                    <w:left w:val="none" w:sz="0" w:space="0" w:color="auto"/>
                                                    <w:bottom w:val="none" w:sz="0" w:space="0" w:color="auto"/>
                                                    <w:right w:val="none" w:sz="0" w:space="0" w:color="auto"/>
                                                  </w:divBdr>
                                                  <w:divsChild>
                                                    <w:div w:id="154490014">
                                                      <w:marLeft w:val="0"/>
                                                      <w:marRight w:val="0"/>
                                                      <w:marTop w:val="0"/>
                                                      <w:marBottom w:val="0"/>
                                                      <w:divBdr>
                                                        <w:top w:val="none" w:sz="0" w:space="0" w:color="auto"/>
                                                        <w:left w:val="none" w:sz="0" w:space="0" w:color="auto"/>
                                                        <w:bottom w:val="none" w:sz="0" w:space="0" w:color="auto"/>
                                                        <w:right w:val="none" w:sz="0" w:space="0" w:color="auto"/>
                                                      </w:divBdr>
                                                      <w:divsChild>
                                                        <w:div w:id="715668621">
                                                          <w:marLeft w:val="0"/>
                                                          <w:marRight w:val="0"/>
                                                          <w:marTop w:val="0"/>
                                                          <w:marBottom w:val="0"/>
                                                          <w:divBdr>
                                                            <w:top w:val="none" w:sz="0" w:space="0" w:color="auto"/>
                                                            <w:left w:val="none" w:sz="0" w:space="0" w:color="auto"/>
                                                            <w:bottom w:val="none" w:sz="0" w:space="0" w:color="auto"/>
                                                            <w:right w:val="none" w:sz="0" w:space="0" w:color="auto"/>
                                                          </w:divBdr>
                                                          <w:divsChild>
                                                            <w:div w:id="813641279">
                                                              <w:marLeft w:val="0"/>
                                                              <w:marRight w:val="0"/>
                                                              <w:marTop w:val="0"/>
                                                              <w:marBottom w:val="0"/>
                                                              <w:divBdr>
                                                                <w:top w:val="none" w:sz="0" w:space="0" w:color="auto"/>
                                                                <w:left w:val="none" w:sz="0" w:space="0" w:color="auto"/>
                                                                <w:bottom w:val="none" w:sz="0" w:space="0" w:color="auto"/>
                                                                <w:right w:val="none" w:sz="0" w:space="0" w:color="auto"/>
                                                              </w:divBdr>
                                                              <w:divsChild>
                                                                <w:div w:id="259796950">
                                                                  <w:marLeft w:val="0"/>
                                                                  <w:marRight w:val="0"/>
                                                                  <w:marTop w:val="0"/>
                                                                  <w:marBottom w:val="0"/>
                                                                  <w:divBdr>
                                                                    <w:top w:val="none" w:sz="0" w:space="0" w:color="auto"/>
                                                                    <w:left w:val="none" w:sz="0" w:space="0" w:color="auto"/>
                                                                    <w:bottom w:val="none" w:sz="0" w:space="0" w:color="auto"/>
                                                                    <w:right w:val="none" w:sz="0" w:space="0" w:color="auto"/>
                                                                  </w:divBdr>
                                                                  <w:divsChild>
                                                                    <w:div w:id="185279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6023779">
          <w:marLeft w:val="0"/>
          <w:marRight w:val="0"/>
          <w:marTop w:val="0"/>
          <w:marBottom w:val="0"/>
          <w:divBdr>
            <w:top w:val="none" w:sz="0" w:space="0" w:color="auto"/>
            <w:left w:val="none" w:sz="0" w:space="0" w:color="auto"/>
            <w:bottom w:val="none" w:sz="0" w:space="0" w:color="auto"/>
            <w:right w:val="none" w:sz="0" w:space="0" w:color="auto"/>
          </w:divBdr>
          <w:divsChild>
            <w:div w:id="2015915901">
              <w:marLeft w:val="0"/>
              <w:marRight w:val="0"/>
              <w:marTop w:val="0"/>
              <w:marBottom w:val="0"/>
              <w:divBdr>
                <w:top w:val="none" w:sz="0" w:space="0" w:color="auto"/>
                <w:left w:val="none" w:sz="0" w:space="0" w:color="auto"/>
                <w:bottom w:val="none" w:sz="0" w:space="0" w:color="auto"/>
                <w:right w:val="none" w:sz="0" w:space="0" w:color="auto"/>
              </w:divBdr>
              <w:divsChild>
                <w:div w:id="972517237">
                  <w:marLeft w:val="0"/>
                  <w:marRight w:val="0"/>
                  <w:marTop w:val="0"/>
                  <w:marBottom w:val="0"/>
                  <w:divBdr>
                    <w:top w:val="none" w:sz="0" w:space="0" w:color="auto"/>
                    <w:left w:val="none" w:sz="0" w:space="0" w:color="auto"/>
                    <w:bottom w:val="none" w:sz="0" w:space="0" w:color="auto"/>
                    <w:right w:val="none" w:sz="0" w:space="0" w:color="auto"/>
                  </w:divBdr>
                  <w:divsChild>
                    <w:div w:id="869998679">
                      <w:marLeft w:val="0"/>
                      <w:marRight w:val="0"/>
                      <w:marTop w:val="0"/>
                      <w:marBottom w:val="0"/>
                      <w:divBdr>
                        <w:top w:val="none" w:sz="0" w:space="0" w:color="auto"/>
                        <w:left w:val="none" w:sz="0" w:space="0" w:color="auto"/>
                        <w:bottom w:val="none" w:sz="0" w:space="0" w:color="auto"/>
                        <w:right w:val="none" w:sz="0" w:space="0" w:color="auto"/>
                      </w:divBdr>
                      <w:divsChild>
                        <w:div w:id="1769232625">
                          <w:marLeft w:val="0"/>
                          <w:marRight w:val="0"/>
                          <w:marTop w:val="0"/>
                          <w:marBottom w:val="0"/>
                          <w:divBdr>
                            <w:top w:val="none" w:sz="0" w:space="0" w:color="auto"/>
                            <w:left w:val="none" w:sz="0" w:space="0" w:color="auto"/>
                            <w:bottom w:val="none" w:sz="0" w:space="0" w:color="auto"/>
                            <w:right w:val="none" w:sz="0" w:space="0" w:color="auto"/>
                          </w:divBdr>
                          <w:divsChild>
                            <w:div w:id="318273273">
                              <w:marLeft w:val="0"/>
                              <w:marRight w:val="0"/>
                              <w:marTop w:val="0"/>
                              <w:marBottom w:val="0"/>
                              <w:divBdr>
                                <w:top w:val="none" w:sz="0" w:space="0" w:color="auto"/>
                                <w:left w:val="none" w:sz="0" w:space="0" w:color="auto"/>
                                <w:bottom w:val="none" w:sz="0" w:space="0" w:color="auto"/>
                                <w:right w:val="none" w:sz="0" w:space="0" w:color="auto"/>
                              </w:divBdr>
                              <w:divsChild>
                                <w:div w:id="232666093">
                                  <w:marLeft w:val="0"/>
                                  <w:marRight w:val="0"/>
                                  <w:marTop w:val="0"/>
                                  <w:marBottom w:val="0"/>
                                  <w:divBdr>
                                    <w:top w:val="none" w:sz="0" w:space="0" w:color="auto"/>
                                    <w:left w:val="none" w:sz="0" w:space="0" w:color="auto"/>
                                    <w:bottom w:val="none" w:sz="0" w:space="0" w:color="auto"/>
                                    <w:right w:val="none" w:sz="0" w:space="0" w:color="auto"/>
                                  </w:divBdr>
                                  <w:divsChild>
                                    <w:div w:id="1282566946">
                                      <w:marLeft w:val="0"/>
                                      <w:marRight w:val="0"/>
                                      <w:marTop w:val="0"/>
                                      <w:marBottom w:val="0"/>
                                      <w:divBdr>
                                        <w:top w:val="none" w:sz="0" w:space="0" w:color="auto"/>
                                        <w:left w:val="none" w:sz="0" w:space="0" w:color="auto"/>
                                        <w:bottom w:val="none" w:sz="0" w:space="0" w:color="auto"/>
                                        <w:right w:val="none" w:sz="0" w:space="0" w:color="auto"/>
                                      </w:divBdr>
                                      <w:divsChild>
                                        <w:div w:id="2065330843">
                                          <w:marLeft w:val="0"/>
                                          <w:marRight w:val="0"/>
                                          <w:marTop w:val="0"/>
                                          <w:marBottom w:val="0"/>
                                          <w:divBdr>
                                            <w:top w:val="none" w:sz="0" w:space="0" w:color="auto"/>
                                            <w:left w:val="none" w:sz="0" w:space="0" w:color="auto"/>
                                            <w:bottom w:val="none" w:sz="0" w:space="0" w:color="auto"/>
                                            <w:right w:val="none" w:sz="0" w:space="0" w:color="auto"/>
                                          </w:divBdr>
                                          <w:divsChild>
                                            <w:div w:id="1895390255">
                                              <w:marLeft w:val="0"/>
                                              <w:marRight w:val="0"/>
                                              <w:marTop w:val="0"/>
                                              <w:marBottom w:val="0"/>
                                              <w:divBdr>
                                                <w:top w:val="none" w:sz="0" w:space="0" w:color="auto"/>
                                                <w:left w:val="none" w:sz="0" w:space="0" w:color="auto"/>
                                                <w:bottom w:val="none" w:sz="0" w:space="0" w:color="auto"/>
                                                <w:right w:val="none" w:sz="0" w:space="0" w:color="auto"/>
                                              </w:divBdr>
                                              <w:divsChild>
                                                <w:div w:id="1661881779">
                                                  <w:marLeft w:val="0"/>
                                                  <w:marRight w:val="0"/>
                                                  <w:marTop w:val="0"/>
                                                  <w:marBottom w:val="0"/>
                                                  <w:divBdr>
                                                    <w:top w:val="none" w:sz="0" w:space="0" w:color="auto"/>
                                                    <w:left w:val="none" w:sz="0" w:space="0" w:color="auto"/>
                                                    <w:bottom w:val="none" w:sz="0" w:space="0" w:color="auto"/>
                                                    <w:right w:val="none" w:sz="0" w:space="0" w:color="auto"/>
                                                  </w:divBdr>
                                                  <w:divsChild>
                                                    <w:div w:id="20980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73659">
                                      <w:marLeft w:val="0"/>
                                      <w:marRight w:val="0"/>
                                      <w:marTop w:val="0"/>
                                      <w:marBottom w:val="0"/>
                                      <w:divBdr>
                                        <w:top w:val="none" w:sz="0" w:space="0" w:color="auto"/>
                                        <w:left w:val="none" w:sz="0" w:space="0" w:color="auto"/>
                                        <w:bottom w:val="none" w:sz="0" w:space="0" w:color="auto"/>
                                        <w:right w:val="none" w:sz="0" w:space="0" w:color="auto"/>
                                      </w:divBdr>
                                      <w:divsChild>
                                        <w:div w:id="105347133">
                                          <w:marLeft w:val="0"/>
                                          <w:marRight w:val="0"/>
                                          <w:marTop w:val="0"/>
                                          <w:marBottom w:val="0"/>
                                          <w:divBdr>
                                            <w:top w:val="none" w:sz="0" w:space="0" w:color="auto"/>
                                            <w:left w:val="none" w:sz="0" w:space="0" w:color="auto"/>
                                            <w:bottom w:val="none" w:sz="0" w:space="0" w:color="auto"/>
                                            <w:right w:val="none" w:sz="0" w:space="0" w:color="auto"/>
                                          </w:divBdr>
                                          <w:divsChild>
                                            <w:div w:id="1811744348">
                                              <w:marLeft w:val="0"/>
                                              <w:marRight w:val="0"/>
                                              <w:marTop w:val="0"/>
                                              <w:marBottom w:val="0"/>
                                              <w:divBdr>
                                                <w:top w:val="none" w:sz="0" w:space="0" w:color="auto"/>
                                                <w:left w:val="none" w:sz="0" w:space="0" w:color="auto"/>
                                                <w:bottom w:val="none" w:sz="0" w:space="0" w:color="auto"/>
                                                <w:right w:val="none" w:sz="0" w:space="0" w:color="auto"/>
                                              </w:divBdr>
                                              <w:divsChild>
                                                <w:div w:id="1562862428">
                                                  <w:marLeft w:val="0"/>
                                                  <w:marRight w:val="0"/>
                                                  <w:marTop w:val="0"/>
                                                  <w:marBottom w:val="0"/>
                                                  <w:divBdr>
                                                    <w:top w:val="none" w:sz="0" w:space="0" w:color="auto"/>
                                                    <w:left w:val="none" w:sz="0" w:space="0" w:color="auto"/>
                                                    <w:bottom w:val="none" w:sz="0" w:space="0" w:color="auto"/>
                                                    <w:right w:val="none" w:sz="0" w:space="0" w:color="auto"/>
                                                  </w:divBdr>
                                                  <w:divsChild>
                                                    <w:div w:id="7264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5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researchgate.ne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i.gov.sa"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D8477-3F61-4F58-A016-0D8E0F713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15417</Words>
  <Characters>87879</Characters>
  <Application>Microsoft Office Word</Application>
  <DocSecurity>0</DocSecurity>
  <Lines>732</Lines>
  <Paragraphs>206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cp:lastPrinted>2025-03-13T23:17:00Z</cp:lastPrinted>
  <dcterms:created xsi:type="dcterms:W3CDTF">2025-03-13T23:18:00Z</dcterms:created>
  <dcterms:modified xsi:type="dcterms:W3CDTF">2025-03-13T23:18:00Z</dcterms:modified>
</cp:coreProperties>
</file>