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CFCBD4" w14:textId="77777777" w:rsidR="004D2587" w:rsidRPr="0097661E" w:rsidRDefault="00430691">
      <w:pPr>
        <w:rPr>
          <w:rFonts w:ascii="Sakkal Majalla" w:eastAsia="Sakkal Majalla" w:hAnsi="Sakkal Majalla" w:cs="Sakkal Majalla"/>
          <w:b/>
          <w:sz w:val="28"/>
          <w:szCs w:val="28"/>
        </w:rPr>
      </w:pPr>
      <w:r w:rsidRPr="0097661E">
        <w:rPr>
          <w:rFonts w:ascii="Sakkal Majalla" w:eastAsia="Sakkal Majalla" w:hAnsi="Sakkal Majalla" w:cs="Sakkal Majalla"/>
          <w:b/>
          <w:sz w:val="28"/>
          <w:szCs w:val="28"/>
          <w:rtl/>
        </w:rPr>
        <w:t xml:space="preserve">جامعة </w:t>
      </w:r>
      <w:proofErr w:type="spellStart"/>
      <w:r w:rsidRPr="0097661E">
        <w:rPr>
          <w:rFonts w:ascii="Sakkal Majalla" w:eastAsia="Sakkal Majalla" w:hAnsi="Sakkal Majalla" w:cs="Sakkal Majalla"/>
          <w:b/>
          <w:sz w:val="28"/>
          <w:szCs w:val="28"/>
          <w:rtl/>
        </w:rPr>
        <w:t>ميدأوشن</w:t>
      </w:r>
      <w:proofErr w:type="spellEnd"/>
      <w:r w:rsidRPr="0097661E">
        <w:rPr>
          <w:rFonts w:ascii="Sakkal Majalla" w:eastAsia="Sakkal Majalla" w:hAnsi="Sakkal Majalla" w:cs="Sakkal Majalla"/>
          <w:b/>
          <w:sz w:val="28"/>
          <w:szCs w:val="28"/>
          <w:rtl/>
        </w:rPr>
        <w:t xml:space="preserve"> </w:t>
      </w:r>
    </w:p>
    <w:p w14:paraId="4BCB65DF" w14:textId="77777777" w:rsidR="004D2587" w:rsidRPr="0097661E" w:rsidRDefault="00430691">
      <w:pPr>
        <w:rPr>
          <w:rFonts w:ascii="Sakkal Majalla" w:eastAsia="Sakkal Majalla" w:hAnsi="Sakkal Majalla" w:cs="Sakkal Majalla"/>
          <w:b/>
          <w:sz w:val="28"/>
          <w:szCs w:val="28"/>
        </w:rPr>
      </w:pPr>
      <w:r w:rsidRPr="0097661E">
        <w:rPr>
          <w:rFonts w:ascii="Sakkal Majalla" w:eastAsia="Sakkal Majalla" w:hAnsi="Sakkal Majalla" w:cs="Sakkal Majalla"/>
          <w:b/>
          <w:noProof/>
          <w:sz w:val="28"/>
          <w:szCs w:val="28"/>
        </w:rPr>
        <w:drawing>
          <wp:anchor distT="0" distB="0" distL="114300" distR="114300" simplePos="0" relativeHeight="251658240" behindDoc="0" locked="0" layoutInCell="1" hidden="0" allowOverlap="1" wp14:anchorId="1C146AB5" wp14:editId="564E5980">
            <wp:simplePos x="0" y="0"/>
            <wp:positionH relativeFrom="margin">
              <wp:posOffset>-695323</wp:posOffset>
            </wp:positionH>
            <wp:positionV relativeFrom="margin">
              <wp:posOffset>-276223</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sidRPr="0097661E">
        <w:rPr>
          <w:rFonts w:ascii="Sakkal Majalla" w:eastAsia="Sakkal Majalla" w:hAnsi="Sakkal Majalla" w:cs="Sakkal Majalla"/>
          <w:b/>
          <w:sz w:val="28"/>
          <w:szCs w:val="28"/>
          <w:rtl/>
        </w:rPr>
        <w:t xml:space="preserve">    كلية الإدارة </w:t>
      </w:r>
    </w:p>
    <w:p w14:paraId="550FFE8B" w14:textId="1A1508B0" w:rsidR="004D2587" w:rsidRPr="0097661E" w:rsidRDefault="00430691">
      <w:pPr>
        <w:rPr>
          <w:rFonts w:ascii="Sakkal Majalla" w:eastAsia="Sakkal Majalla" w:hAnsi="Sakkal Majalla" w:cs="Sakkal Majalla"/>
          <w:sz w:val="28"/>
          <w:szCs w:val="28"/>
        </w:rPr>
      </w:pPr>
      <w:r w:rsidRPr="0097661E">
        <w:rPr>
          <w:rFonts w:ascii="Sakkal Majalla" w:eastAsia="Sakkal Majalla" w:hAnsi="Sakkal Majalla" w:cs="Sakkal Majalla"/>
          <w:b/>
          <w:sz w:val="28"/>
          <w:szCs w:val="28"/>
          <w:rtl/>
        </w:rPr>
        <w:t xml:space="preserve">قسم / </w:t>
      </w:r>
      <w:r w:rsidR="0007696B" w:rsidRPr="0097661E">
        <w:rPr>
          <w:rFonts w:ascii="Sakkal Majalla" w:eastAsia="Sakkal Majalla" w:hAnsi="Sakkal Majalla" w:cs="Sakkal Majalla" w:hint="cs"/>
          <w:b/>
          <w:sz w:val="28"/>
          <w:szCs w:val="28"/>
          <w:rtl/>
        </w:rPr>
        <w:t>ماجستير إدارة موارد بشرية</w:t>
      </w:r>
    </w:p>
    <w:p w14:paraId="61A4EEDD" w14:textId="77777777" w:rsidR="004D2587" w:rsidRPr="0097661E" w:rsidRDefault="004D2587">
      <w:pPr>
        <w:rPr>
          <w:rFonts w:ascii="Sakkal Majalla" w:eastAsia="Sakkal Majalla" w:hAnsi="Sakkal Majalla" w:cs="Sakkal Majalla"/>
          <w:sz w:val="28"/>
          <w:szCs w:val="28"/>
        </w:rPr>
      </w:pPr>
    </w:p>
    <w:p w14:paraId="0F6C825C" w14:textId="77777777" w:rsidR="004D2587" w:rsidRPr="0097661E" w:rsidRDefault="004D2587">
      <w:pPr>
        <w:rPr>
          <w:rFonts w:ascii="Sakkal Majalla" w:eastAsia="Sakkal Majalla" w:hAnsi="Sakkal Majalla" w:cs="Sakkal Majalla"/>
          <w:sz w:val="28"/>
          <w:szCs w:val="28"/>
        </w:rPr>
      </w:pPr>
    </w:p>
    <w:p w14:paraId="50D1B061" w14:textId="77777777" w:rsidR="004D2587" w:rsidRPr="0097661E" w:rsidRDefault="004D2587">
      <w:pPr>
        <w:rPr>
          <w:rFonts w:ascii="Simplified Arabic" w:eastAsia="Simplified Arabic" w:hAnsi="Simplified Arabic" w:cs="Simplified Arabic"/>
          <w:sz w:val="32"/>
          <w:szCs w:val="32"/>
        </w:rPr>
      </w:pPr>
    </w:p>
    <w:p w14:paraId="1768527B" w14:textId="77777777" w:rsidR="004D2587" w:rsidRPr="0097661E" w:rsidRDefault="00430691">
      <w:pPr>
        <w:jc w:val="center"/>
        <w:rPr>
          <w:rFonts w:ascii="Simplified Arabic" w:eastAsia="Simplified Arabic" w:hAnsi="Simplified Arabic" w:cs="Simplified Arabic"/>
          <w:sz w:val="32"/>
          <w:szCs w:val="32"/>
        </w:rPr>
      </w:pPr>
      <w:r w:rsidRPr="0097661E">
        <w:rPr>
          <w:rFonts w:ascii="Simplified Arabic" w:eastAsia="Simplified Arabic" w:hAnsi="Simplified Arabic" w:cs="Simplified Arabic"/>
          <w:sz w:val="32"/>
          <w:szCs w:val="32"/>
          <w:rtl/>
        </w:rPr>
        <w:t>عنوان البحث</w:t>
      </w:r>
    </w:p>
    <w:p w14:paraId="1830F8FA" w14:textId="77777777" w:rsidR="004D2587" w:rsidRPr="0097661E" w:rsidRDefault="004D2587">
      <w:pPr>
        <w:jc w:val="center"/>
        <w:rPr>
          <w:rFonts w:ascii="Simplified Arabic" w:eastAsia="Simplified Arabic" w:hAnsi="Simplified Arabic" w:cs="Simplified Arabic"/>
          <w:sz w:val="32"/>
          <w:szCs w:val="32"/>
        </w:rPr>
      </w:pPr>
    </w:p>
    <w:p w14:paraId="29CC3C74" w14:textId="77777777" w:rsidR="004D2587" w:rsidRPr="0097661E" w:rsidRDefault="00430691">
      <w:pPr>
        <w:jc w:val="center"/>
        <w:rPr>
          <w:rFonts w:ascii="Simplified Arabic" w:eastAsia="Simplified Arabic" w:hAnsi="Simplified Arabic" w:cs="Simplified Arabic"/>
          <w:sz w:val="32"/>
          <w:szCs w:val="32"/>
        </w:rPr>
      </w:pPr>
      <w:bookmarkStart w:id="0" w:name="_gjdgxs" w:colFirst="0" w:colLast="0"/>
      <w:bookmarkEnd w:id="0"/>
      <w:r w:rsidRPr="0097661E">
        <w:rPr>
          <w:rFonts w:ascii="Simplified Arabic" w:eastAsia="Simplified Arabic" w:hAnsi="Simplified Arabic" w:cs="Simplified Arabic"/>
          <w:sz w:val="32"/>
          <w:szCs w:val="32"/>
          <w:rtl/>
        </w:rPr>
        <w:t>دور إدارة التدريب والتطوير في تحسين الأداء الوظيفي للعاملين</w:t>
      </w:r>
    </w:p>
    <w:p w14:paraId="1B37F95F" w14:textId="77777777" w:rsidR="004D2587" w:rsidRPr="0097661E" w:rsidRDefault="00430691">
      <w:pPr>
        <w:jc w:val="center"/>
        <w:rPr>
          <w:rFonts w:ascii="Simplified Arabic" w:eastAsia="Simplified Arabic" w:hAnsi="Simplified Arabic" w:cs="Simplified Arabic"/>
          <w:sz w:val="32"/>
          <w:szCs w:val="32"/>
        </w:rPr>
      </w:pPr>
      <w:r w:rsidRPr="0097661E">
        <w:rPr>
          <w:rFonts w:ascii="Simplified Arabic" w:eastAsia="Simplified Arabic" w:hAnsi="Simplified Arabic" w:cs="Simplified Arabic"/>
          <w:sz w:val="32"/>
          <w:szCs w:val="32"/>
        </w:rPr>
        <w:t>The role of the Training and Development Department in improving the job performance of employees</w:t>
      </w:r>
    </w:p>
    <w:p w14:paraId="4D667313" w14:textId="77777777" w:rsidR="004D2587" w:rsidRPr="0097661E" w:rsidRDefault="004D2587">
      <w:pPr>
        <w:jc w:val="center"/>
        <w:rPr>
          <w:rFonts w:ascii="Simplified Arabic" w:eastAsia="Simplified Arabic" w:hAnsi="Simplified Arabic" w:cs="Simplified Arabic"/>
          <w:sz w:val="32"/>
          <w:szCs w:val="32"/>
        </w:rPr>
      </w:pPr>
    </w:p>
    <w:p w14:paraId="6E597744" w14:textId="77777777" w:rsidR="004D2587" w:rsidRPr="0097661E" w:rsidRDefault="004D2587">
      <w:pPr>
        <w:jc w:val="center"/>
        <w:rPr>
          <w:rFonts w:ascii="Simplified Arabic" w:eastAsia="Simplified Arabic" w:hAnsi="Simplified Arabic" w:cs="Simplified Arabic"/>
          <w:sz w:val="32"/>
          <w:szCs w:val="32"/>
        </w:rPr>
      </w:pPr>
    </w:p>
    <w:p w14:paraId="794163F6" w14:textId="77777777" w:rsidR="004D2587" w:rsidRPr="0097661E" w:rsidRDefault="004D2587">
      <w:pPr>
        <w:jc w:val="center"/>
        <w:rPr>
          <w:rFonts w:ascii="Simplified Arabic" w:eastAsia="Simplified Arabic" w:hAnsi="Simplified Arabic" w:cs="Simplified Arabic"/>
          <w:sz w:val="32"/>
          <w:szCs w:val="32"/>
        </w:rPr>
      </w:pPr>
    </w:p>
    <w:p w14:paraId="5CA4C2BC" w14:textId="71F84582" w:rsidR="004D2587" w:rsidRPr="0097661E" w:rsidRDefault="00430691">
      <w:pPr>
        <w:jc w:val="center"/>
        <w:rPr>
          <w:rFonts w:ascii="Simplified Arabic" w:eastAsia="Simplified Arabic" w:hAnsi="Simplified Arabic" w:cs="Simplified Arabic"/>
          <w:sz w:val="32"/>
          <w:szCs w:val="32"/>
        </w:rPr>
      </w:pPr>
      <w:r w:rsidRPr="0097661E">
        <w:rPr>
          <w:rFonts w:ascii="Simplified Arabic" w:eastAsia="Simplified Arabic" w:hAnsi="Simplified Arabic" w:cs="Simplified Arabic"/>
          <w:sz w:val="32"/>
          <w:szCs w:val="32"/>
          <w:rtl/>
        </w:rPr>
        <w:t>إعداد الطالب</w:t>
      </w:r>
      <w:r w:rsidR="0007696B" w:rsidRPr="0097661E">
        <w:rPr>
          <w:rFonts w:ascii="Simplified Arabic" w:eastAsia="Simplified Arabic" w:hAnsi="Simplified Arabic" w:cs="Simplified Arabic" w:hint="cs"/>
          <w:sz w:val="32"/>
          <w:szCs w:val="32"/>
          <w:rtl/>
        </w:rPr>
        <w:t>ة</w:t>
      </w:r>
      <w:r w:rsidRPr="0097661E">
        <w:rPr>
          <w:rFonts w:ascii="Simplified Arabic" w:eastAsia="Simplified Arabic" w:hAnsi="Simplified Arabic" w:cs="Simplified Arabic"/>
          <w:sz w:val="32"/>
          <w:szCs w:val="32"/>
          <w:rtl/>
        </w:rPr>
        <w:t>/</w:t>
      </w:r>
      <w:r w:rsidR="0007696B" w:rsidRPr="0097661E">
        <w:rPr>
          <w:rFonts w:ascii="Simplified Arabic" w:eastAsia="Simplified Arabic" w:hAnsi="Simplified Arabic" w:cs="Simplified Arabic" w:hint="cs"/>
          <w:sz w:val="32"/>
          <w:szCs w:val="32"/>
          <w:rtl/>
        </w:rPr>
        <w:t>حلا احمد مكين</w:t>
      </w:r>
    </w:p>
    <w:p w14:paraId="37CF9591" w14:textId="77777777" w:rsidR="004D2587" w:rsidRPr="0097661E" w:rsidRDefault="004D2587">
      <w:pPr>
        <w:rPr>
          <w:rFonts w:ascii="Simplified Arabic" w:eastAsia="Simplified Arabic" w:hAnsi="Simplified Arabic" w:cs="Simplified Arabic"/>
          <w:sz w:val="32"/>
          <w:szCs w:val="32"/>
        </w:rPr>
      </w:pPr>
    </w:p>
    <w:p w14:paraId="31A9AB67" w14:textId="6E1F35D8" w:rsidR="004D2587" w:rsidRPr="0097661E" w:rsidRDefault="00430691">
      <w:pPr>
        <w:jc w:val="center"/>
        <w:rPr>
          <w:rFonts w:ascii="Simplified Arabic" w:eastAsia="Simplified Arabic" w:hAnsi="Simplified Arabic" w:cs="Simplified Arabic"/>
          <w:sz w:val="32"/>
          <w:szCs w:val="32"/>
        </w:rPr>
      </w:pPr>
      <w:r w:rsidRPr="0097661E">
        <w:rPr>
          <w:rFonts w:ascii="Simplified Arabic" w:eastAsia="Simplified Arabic" w:hAnsi="Simplified Arabic" w:cs="Simplified Arabic"/>
          <w:sz w:val="32"/>
          <w:szCs w:val="32"/>
          <w:rtl/>
        </w:rPr>
        <w:t>إشراف</w:t>
      </w:r>
      <w:r w:rsidR="0007696B" w:rsidRPr="0097661E">
        <w:rPr>
          <w:rFonts w:ascii="Simplified Arabic" w:eastAsia="Simplified Arabic" w:hAnsi="Simplified Arabic" w:cs="Simplified Arabic" w:hint="cs"/>
          <w:sz w:val="32"/>
          <w:szCs w:val="32"/>
          <w:rtl/>
        </w:rPr>
        <w:t xml:space="preserve"> د/ الفيصل</w:t>
      </w:r>
    </w:p>
    <w:p w14:paraId="55214C15" w14:textId="77777777" w:rsidR="004D2587" w:rsidRPr="0097661E" w:rsidRDefault="004D2587">
      <w:pPr>
        <w:jc w:val="center"/>
        <w:rPr>
          <w:rFonts w:ascii="Simplified Arabic" w:eastAsia="Simplified Arabic" w:hAnsi="Simplified Arabic" w:cs="Simplified Arabic"/>
          <w:sz w:val="32"/>
          <w:szCs w:val="32"/>
        </w:rPr>
      </w:pPr>
    </w:p>
    <w:p w14:paraId="7970AE46" w14:textId="77777777" w:rsidR="004D2587" w:rsidRPr="0097661E" w:rsidRDefault="00430691">
      <w:pPr>
        <w:jc w:val="center"/>
        <w:rPr>
          <w:rFonts w:ascii="Simplified Arabic" w:eastAsia="Simplified Arabic" w:hAnsi="Simplified Arabic" w:cs="Simplified Arabic"/>
          <w:sz w:val="32"/>
          <w:szCs w:val="32"/>
        </w:rPr>
      </w:pPr>
      <w:r w:rsidRPr="0097661E">
        <w:rPr>
          <w:rFonts w:ascii="Simplified Arabic" w:eastAsia="Simplified Arabic" w:hAnsi="Simplified Arabic" w:cs="Simplified Arabic"/>
          <w:sz w:val="32"/>
          <w:szCs w:val="32"/>
          <w:rtl/>
        </w:rPr>
        <w:t>العام الدراسي:</w:t>
      </w:r>
    </w:p>
    <w:p w14:paraId="72DA9BCD" w14:textId="77777777" w:rsidR="004D2587" w:rsidRPr="0097661E" w:rsidRDefault="00430691">
      <w:pPr>
        <w:jc w:val="center"/>
        <w:rPr>
          <w:rFonts w:ascii="Simplified Arabic" w:eastAsia="Simplified Arabic" w:hAnsi="Simplified Arabic" w:cs="Simplified Arabic"/>
          <w:sz w:val="32"/>
          <w:szCs w:val="32"/>
        </w:rPr>
      </w:pPr>
      <w:r w:rsidRPr="0097661E">
        <w:rPr>
          <w:rFonts w:ascii="Simplified Arabic" w:eastAsia="Simplified Arabic" w:hAnsi="Simplified Arabic" w:cs="Simplified Arabic"/>
          <w:sz w:val="32"/>
          <w:szCs w:val="32"/>
        </w:rPr>
        <w:t>2024</w:t>
      </w:r>
    </w:p>
    <w:p w14:paraId="6F732DF2" w14:textId="63203EFF" w:rsidR="00D7798A" w:rsidRPr="0097661E" w:rsidRDefault="00D7798A" w:rsidP="008B30F2">
      <w:pPr>
        <w:pStyle w:val="2"/>
        <w:rPr>
          <w:rFonts w:ascii="Simplified Arabic" w:hAnsi="Simplified Arabic" w:cs="Simplified Arabic"/>
          <w:b w:val="0"/>
          <w:bCs/>
          <w:sz w:val="28"/>
          <w:szCs w:val="28"/>
          <w:u w:val="single"/>
          <w:rtl/>
          <w:lang w:bidi="ar-EG"/>
        </w:rPr>
      </w:pPr>
      <w:bookmarkStart w:id="1" w:name="_Toc183091499"/>
      <w:r w:rsidRPr="0097661E">
        <w:rPr>
          <w:rFonts w:ascii="Simplified Arabic" w:hAnsi="Simplified Arabic" w:cs="Simplified Arabic"/>
          <w:b w:val="0"/>
          <w:bCs/>
          <w:sz w:val="28"/>
          <w:szCs w:val="28"/>
          <w:u w:val="single"/>
          <w:rtl/>
          <w:lang w:bidi="ar-EG"/>
        </w:rPr>
        <w:lastRenderedPageBreak/>
        <w:t>المستخلص:</w:t>
      </w:r>
      <w:bookmarkEnd w:id="1"/>
    </w:p>
    <w:p w14:paraId="31796CE7" w14:textId="48FEBBB0" w:rsidR="00D7798A" w:rsidRPr="0097661E" w:rsidRDefault="00D7798A" w:rsidP="00D7798A">
      <w:pPr>
        <w:spacing w:line="360" w:lineRule="auto"/>
        <w:ind w:left="12"/>
        <w:jc w:val="both"/>
        <w:rPr>
          <w:rFonts w:ascii="Simplified Arabic" w:hAnsi="Simplified Arabic" w:cs="Simplified Arabic"/>
          <w:sz w:val="28"/>
          <w:szCs w:val="28"/>
          <w:rtl/>
        </w:rPr>
      </w:pPr>
      <w:r w:rsidRPr="0097661E">
        <w:rPr>
          <w:rFonts w:ascii="Simplified Arabic" w:hAnsi="Simplified Arabic" w:cs="Simplified Arabic" w:hint="cs"/>
          <w:sz w:val="28"/>
          <w:szCs w:val="28"/>
          <w:rtl/>
          <w:lang w:bidi="ar-EG"/>
        </w:rPr>
        <w:t>تهدف الدراسة الي التعرف علي دور إدارة التدريب والتطوير في تحسين الأداء الوظيفي ، و</w:t>
      </w:r>
      <w:r w:rsidRPr="0097661E">
        <w:rPr>
          <w:rFonts w:ascii="Simplified Arabic" w:hAnsi="Simplified Arabic" w:cs="Simplified Arabic"/>
          <w:sz w:val="28"/>
          <w:szCs w:val="28"/>
          <w:rtl/>
          <w:lang w:bidi="ar-EG"/>
        </w:rPr>
        <w:t>التعرف علي أهمية إدارة التدريب والتطوير في تحسين إداء العاملين في المؤسسات</w:t>
      </w:r>
      <w:r w:rsidRPr="0097661E">
        <w:rPr>
          <w:rFonts w:ascii="Simplified Arabic" w:hAnsi="Simplified Arabic" w:cs="Simplified Arabic" w:hint="cs"/>
          <w:sz w:val="28"/>
          <w:szCs w:val="28"/>
          <w:rtl/>
          <w:lang w:bidi="ar-EG"/>
        </w:rPr>
        <w:t>، و</w:t>
      </w:r>
      <w:r w:rsidRPr="0097661E">
        <w:rPr>
          <w:rFonts w:ascii="Simplified Arabic" w:hAnsi="Simplified Arabic" w:cs="Simplified Arabic"/>
          <w:sz w:val="28"/>
          <w:szCs w:val="28"/>
          <w:rtl/>
          <w:lang w:bidi="ar-EG"/>
        </w:rPr>
        <w:t>تحديد أفضل الطرق لتحسين الاداء الوظيفي للعاملين في المؤسسات</w:t>
      </w:r>
      <w:r w:rsidRPr="0097661E">
        <w:rPr>
          <w:rFonts w:ascii="Simplified Arabic" w:hAnsi="Simplified Arabic" w:cs="Simplified Arabic" w:hint="cs"/>
          <w:sz w:val="28"/>
          <w:szCs w:val="28"/>
          <w:rtl/>
          <w:lang w:bidi="ar-EG"/>
        </w:rPr>
        <w:t>، و</w:t>
      </w:r>
      <w:r w:rsidRPr="0097661E">
        <w:rPr>
          <w:rFonts w:ascii="Simplified Arabic" w:hAnsi="Simplified Arabic" w:cs="Simplified Arabic"/>
          <w:sz w:val="28"/>
          <w:szCs w:val="28"/>
          <w:rtl/>
          <w:lang w:bidi="ar-EG"/>
        </w:rPr>
        <w:t>التركيز علي التحديات التي تواجه إدارة التدريب والتطوير لتحسين أداء العاملين في المؤسسات</w:t>
      </w:r>
      <w:r w:rsidRPr="0097661E">
        <w:rPr>
          <w:rFonts w:ascii="Simplified Arabic" w:hAnsi="Simplified Arabic" w:cs="Simplified Arabic" w:hint="cs"/>
          <w:sz w:val="28"/>
          <w:szCs w:val="28"/>
          <w:rtl/>
          <w:lang w:bidi="ar-EG"/>
        </w:rPr>
        <w:t>، و</w:t>
      </w:r>
      <w:r w:rsidRPr="0097661E">
        <w:rPr>
          <w:rFonts w:ascii="Simplified Arabic" w:hAnsi="Simplified Arabic" w:cs="Simplified Arabic"/>
          <w:sz w:val="28"/>
          <w:szCs w:val="28"/>
          <w:rtl/>
          <w:lang w:bidi="ar-EG"/>
        </w:rPr>
        <w:t xml:space="preserve"> التعرف علي طرق مواجهة التحديات التي تواجه إدارة التدريب والتطوير في المؤسسات</w:t>
      </w:r>
      <w:r w:rsidRPr="0097661E">
        <w:rPr>
          <w:rFonts w:ascii="Simplified Arabic" w:hAnsi="Simplified Arabic" w:cs="Simplified Arabic" w:hint="cs"/>
          <w:sz w:val="28"/>
          <w:szCs w:val="28"/>
          <w:rtl/>
          <w:lang w:bidi="ar-EG"/>
        </w:rPr>
        <w:t xml:space="preserve">، حيث تم الاعتماد علي المنهج الوصفي التحليلي نظرا لكونه يتناسب مع موضوع البحث حيث تم ارسال الاستبيان بشكل الكتروني حيث كانت عينة الدراسة 100 من العاملين في الشركات السعودية وقد تم تحليل البيانات ببرنامج </w:t>
      </w:r>
      <w:r w:rsidRPr="0097661E">
        <w:rPr>
          <w:rFonts w:ascii="Simplified Arabic" w:hAnsi="Simplified Arabic" w:cs="Simplified Arabic"/>
          <w:sz w:val="28"/>
          <w:szCs w:val="28"/>
          <w:lang w:bidi="ar-EG"/>
        </w:rPr>
        <w:t xml:space="preserve"> </w:t>
      </w:r>
      <w:proofErr w:type="spellStart"/>
      <w:r w:rsidRPr="0097661E">
        <w:rPr>
          <w:rFonts w:ascii="Simplified Arabic" w:hAnsi="Simplified Arabic" w:cs="Simplified Arabic"/>
          <w:sz w:val="28"/>
          <w:szCs w:val="28"/>
          <w:lang w:bidi="ar-EG"/>
        </w:rPr>
        <w:t>spss</w:t>
      </w:r>
      <w:proofErr w:type="spellEnd"/>
      <w:r w:rsidRPr="0097661E">
        <w:rPr>
          <w:rFonts w:ascii="Simplified Arabic" w:hAnsi="Simplified Arabic" w:cs="Simplified Arabic" w:hint="cs"/>
          <w:sz w:val="28"/>
          <w:szCs w:val="28"/>
          <w:rtl/>
          <w:lang w:bidi="ar-EG"/>
        </w:rPr>
        <w:t xml:space="preserve"> وقد توصلت الدراسة الي </w:t>
      </w:r>
      <w:r w:rsidRPr="0097661E">
        <w:rPr>
          <w:rFonts w:ascii="Simplified Arabic" w:hAnsi="Simplified Arabic" w:cs="Simplified Arabic"/>
          <w:sz w:val="28"/>
          <w:szCs w:val="28"/>
          <w:rtl/>
        </w:rPr>
        <w:t>التأكيد على أن هناك عدة عوامل تؤثر على الأداء الوظيفي. من بين هذه العوامل، كان توفير بيئة عمل مريحة على رأس الأولويات، تليه فرص الترقية التي تعزز الأداء، بالإضافة إلى أهمية التوازن بين العمل والحياة الشخصية وتوضيح الأهداف والمسؤوليات</w:t>
      </w:r>
      <w:r w:rsidRPr="0097661E">
        <w:rPr>
          <w:rFonts w:ascii="Simplified Arabic" w:hAnsi="Simplified Arabic" w:cs="Simplified Arabic" w:hint="cs"/>
          <w:sz w:val="28"/>
          <w:szCs w:val="28"/>
          <w:rtl/>
        </w:rPr>
        <w:t xml:space="preserve">، كما ان هناك </w:t>
      </w:r>
      <w:r w:rsidRPr="0097661E">
        <w:rPr>
          <w:rFonts w:ascii="Simplified Arabic" w:hAnsi="Simplified Arabic" w:cs="Simplified Arabic"/>
          <w:sz w:val="28"/>
          <w:szCs w:val="28"/>
          <w:rtl/>
        </w:rPr>
        <w:t>توافق المشاركون على وجود تحديات تعوق إدارة التدريب والتطوير. من أبرز هذه التحديات عدم توفر الوقت الكافي للمشاركة في البرامج، والافتقار إلى مدربين ذوي خبرة، بالإضافة إلى الضغوط اليومية وكثرة المهام، وكذلك قلة الموارد المالية المخصصة للتدريب</w:t>
      </w:r>
      <w:r w:rsidRPr="0097661E">
        <w:rPr>
          <w:rFonts w:ascii="Simplified Arabic" w:hAnsi="Simplified Arabic" w:cs="Simplified Arabic" w:hint="cs"/>
          <w:sz w:val="28"/>
          <w:szCs w:val="28"/>
          <w:rtl/>
        </w:rPr>
        <w:t>، و</w:t>
      </w:r>
      <w:r w:rsidRPr="0097661E">
        <w:rPr>
          <w:rFonts w:ascii="Simplified Arabic" w:hAnsi="Simplified Arabic" w:cs="Simplified Arabic"/>
          <w:sz w:val="28"/>
          <w:szCs w:val="28"/>
          <w:rtl/>
        </w:rPr>
        <w:t>أظهرت النتائج وجود علاقة قوية ذات دلالة معنوية بين إدارة التدريب والتطوير وتحسين الأداء الوظيفي. مما يدل على أن جودة إدارة التدريب والتطوير تساهم بشكل كبير في تحسين الأداء الوظيفي</w:t>
      </w:r>
      <w:r w:rsidRPr="0097661E">
        <w:rPr>
          <w:rFonts w:ascii="Simplified Arabic" w:hAnsi="Simplified Arabic" w:cs="Simplified Arabic"/>
          <w:sz w:val="28"/>
          <w:szCs w:val="28"/>
        </w:rPr>
        <w:t>.</w:t>
      </w:r>
    </w:p>
    <w:p w14:paraId="1A53A7C5" w14:textId="77777777" w:rsidR="00D7798A" w:rsidRPr="0097661E" w:rsidRDefault="00D7798A" w:rsidP="00D7798A">
      <w:pPr>
        <w:spacing w:line="360" w:lineRule="auto"/>
        <w:ind w:left="12"/>
        <w:jc w:val="both"/>
        <w:rPr>
          <w:rFonts w:ascii="Simplified Arabic" w:hAnsi="Simplified Arabic" w:cs="Simplified Arabic"/>
          <w:sz w:val="28"/>
          <w:szCs w:val="28"/>
          <w:rtl/>
        </w:rPr>
      </w:pPr>
      <w:r w:rsidRPr="0097661E">
        <w:rPr>
          <w:rFonts w:ascii="Simplified Arabic" w:hAnsi="Simplified Arabic" w:cs="Simplified Arabic" w:hint="cs"/>
          <w:b/>
          <w:bCs/>
          <w:sz w:val="28"/>
          <w:szCs w:val="28"/>
          <w:rtl/>
        </w:rPr>
        <w:t>الكلمات المفتاحية:</w:t>
      </w:r>
      <w:r w:rsidRPr="0097661E">
        <w:rPr>
          <w:rFonts w:ascii="Simplified Arabic" w:hAnsi="Simplified Arabic" w:cs="Simplified Arabic" w:hint="cs"/>
          <w:sz w:val="28"/>
          <w:szCs w:val="28"/>
          <w:rtl/>
        </w:rPr>
        <w:t xml:space="preserve"> إدارة التدريب والتطوير ، و الأداء الوظيفي.</w:t>
      </w:r>
    </w:p>
    <w:p w14:paraId="1657FFD8" w14:textId="77777777" w:rsidR="00D7798A" w:rsidRPr="0097661E" w:rsidRDefault="00D7798A" w:rsidP="00D7798A">
      <w:pPr>
        <w:spacing w:after="200" w:line="360" w:lineRule="auto"/>
        <w:ind w:left="360"/>
        <w:jc w:val="mediumKashida"/>
        <w:rPr>
          <w:rFonts w:ascii="Simplified Arabic" w:hAnsi="Simplified Arabic" w:cs="Simplified Arabic"/>
          <w:sz w:val="28"/>
          <w:szCs w:val="28"/>
          <w:rtl/>
        </w:rPr>
      </w:pPr>
    </w:p>
    <w:p w14:paraId="71FF13CF" w14:textId="77777777" w:rsidR="00235AB1" w:rsidRPr="0097661E" w:rsidRDefault="00235AB1">
      <w:pPr>
        <w:jc w:val="center"/>
        <w:rPr>
          <w:rFonts w:ascii="Simplified Arabic" w:eastAsia="Simplified Arabic" w:hAnsi="Simplified Arabic" w:cs="Simplified Arabic"/>
          <w:sz w:val="32"/>
          <w:szCs w:val="32"/>
        </w:rPr>
      </w:pPr>
    </w:p>
    <w:p w14:paraId="006A5116" w14:textId="77777777" w:rsidR="00235AB1" w:rsidRPr="0097661E" w:rsidRDefault="00235AB1">
      <w:pPr>
        <w:jc w:val="center"/>
        <w:rPr>
          <w:rFonts w:ascii="Simplified Arabic" w:eastAsia="Simplified Arabic" w:hAnsi="Simplified Arabic" w:cs="Simplified Arabic"/>
          <w:sz w:val="32"/>
          <w:szCs w:val="32"/>
        </w:rPr>
      </w:pPr>
    </w:p>
    <w:p w14:paraId="0E687C48" w14:textId="77777777" w:rsidR="00235AB1" w:rsidRPr="0097661E" w:rsidRDefault="00235AB1">
      <w:pPr>
        <w:jc w:val="center"/>
        <w:rPr>
          <w:rFonts w:ascii="Simplified Arabic" w:eastAsia="Simplified Arabic" w:hAnsi="Simplified Arabic" w:cs="Simplified Arabic"/>
          <w:sz w:val="32"/>
          <w:szCs w:val="32"/>
        </w:rPr>
      </w:pPr>
    </w:p>
    <w:p w14:paraId="67454849" w14:textId="77777777" w:rsidR="00235AB1" w:rsidRPr="0097661E" w:rsidRDefault="00235AB1">
      <w:pPr>
        <w:jc w:val="center"/>
        <w:rPr>
          <w:rFonts w:ascii="Simplified Arabic" w:eastAsia="Simplified Arabic" w:hAnsi="Simplified Arabic" w:cs="Simplified Arabic"/>
          <w:sz w:val="32"/>
          <w:szCs w:val="32"/>
        </w:rPr>
      </w:pPr>
    </w:p>
    <w:p w14:paraId="6F149BE9" w14:textId="77777777" w:rsidR="00235AB1" w:rsidRPr="0097661E" w:rsidRDefault="00235AB1">
      <w:pPr>
        <w:jc w:val="center"/>
        <w:rPr>
          <w:rFonts w:ascii="Simplified Arabic" w:eastAsia="Simplified Arabic" w:hAnsi="Simplified Arabic" w:cs="Simplified Arabic"/>
          <w:sz w:val="32"/>
          <w:szCs w:val="32"/>
          <w:u w:val="single"/>
        </w:rPr>
      </w:pPr>
    </w:p>
    <w:p w14:paraId="274215CC" w14:textId="240974D8" w:rsidR="00235AB1" w:rsidRPr="0097661E" w:rsidRDefault="00235AB1" w:rsidP="00D7798A">
      <w:pPr>
        <w:pStyle w:val="1"/>
        <w:jc w:val="center"/>
        <w:rPr>
          <w:rFonts w:ascii="Simplified Arabic" w:hAnsi="Simplified Arabic" w:cs="Simplified Arabic"/>
          <w:b w:val="0"/>
          <w:bCs/>
          <w:sz w:val="32"/>
          <w:szCs w:val="32"/>
          <w:u w:val="single"/>
        </w:rPr>
      </w:pPr>
      <w:bookmarkStart w:id="2" w:name="_Toc183091500"/>
      <w:r w:rsidRPr="0097661E">
        <w:rPr>
          <w:rFonts w:ascii="Simplified Arabic" w:hAnsi="Simplified Arabic" w:cs="Simplified Arabic"/>
          <w:b w:val="0"/>
          <w:bCs/>
          <w:sz w:val="32"/>
          <w:szCs w:val="32"/>
          <w:u w:val="single"/>
          <w:rtl/>
        </w:rPr>
        <w:t xml:space="preserve">الفصل </w:t>
      </w:r>
      <w:r w:rsidRPr="0097661E">
        <w:rPr>
          <w:rFonts w:ascii="Simplified Arabic" w:hAnsi="Simplified Arabic" w:cs="Simplified Arabic" w:hint="cs"/>
          <w:b w:val="0"/>
          <w:bCs/>
          <w:sz w:val="32"/>
          <w:szCs w:val="32"/>
          <w:u w:val="single"/>
          <w:rtl/>
        </w:rPr>
        <w:t>الأول</w:t>
      </w:r>
      <w:bookmarkEnd w:id="2"/>
      <w:r w:rsidRPr="0097661E">
        <w:rPr>
          <w:rFonts w:ascii="Simplified Arabic" w:hAnsi="Simplified Arabic" w:cs="Simplified Arabic" w:hint="cs"/>
          <w:b w:val="0"/>
          <w:bCs/>
          <w:sz w:val="32"/>
          <w:szCs w:val="32"/>
          <w:u w:val="single"/>
          <w:rtl/>
        </w:rPr>
        <w:t xml:space="preserve"> </w:t>
      </w:r>
      <w:r w:rsidRPr="0097661E">
        <w:rPr>
          <w:rFonts w:ascii="Simplified Arabic" w:hAnsi="Simplified Arabic" w:cs="Simplified Arabic"/>
          <w:b w:val="0"/>
          <w:bCs/>
          <w:sz w:val="32"/>
          <w:szCs w:val="32"/>
          <w:u w:val="single"/>
          <w:rtl/>
        </w:rPr>
        <w:t xml:space="preserve"> </w:t>
      </w:r>
    </w:p>
    <w:p w14:paraId="2E267289" w14:textId="4EC052B4" w:rsidR="00235AB1" w:rsidRPr="0097661E" w:rsidRDefault="00235AB1" w:rsidP="00D7798A">
      <w:pPr>
        <w:pStyle w:val="1"/>
        <w:jc w:val="center"/>
        <w:rPr>
          <w:rFonts w:ascii="Simplified Arabic" w:hAnsi="Simplified Arabic" w:cs="Simplified Arabic"/>
          <w:b w:val="0"/>
          <w:bCs/>
          <w:sz w:val="32"/>
          <w:szCs w:val="32"/>
          <w:u w:val="single"/>
        </w:rPr>
      </w:pPr>
      <w:bookmarkStart w:id="3" w:name="_Toc183091501"/>
      <w:r w:rsidRPr="0097661E">
        <w:rPr>
          <w:rFonts w:ascii="Simplified Arabic" w:hAnsi="Simplified Arabic" w:cs="Simplified Arabic"/>
          <w:b w:val="0"/>
          <w:bCs/>
          <w:sz w:val="32"/>
          <w:szCs w:val="32"/>
          <w:u w:val="single"/>
          <w:rtl/>
        </w:rPr>
        <w:t>المدخل العام للبحث</w:t>
      </w:r>
      <w:bookmarkEnd w:id="3"/>
      <w:r w:rsidRPr="0097661E">
        <w:rPr>
          <w:rFonts w:ascii="Simplified Arabic" w:hAnsi="Simplified Arabic" w:cs="Simplified Arabic"/>
          <w:b w:val="0"/>
          <w:bCs/>
          <w:sz w:val="32"/>
          <w:szCs w:val="32"/>
          <w:u w:val="single"/>
          <w:rtl/>
        </w:rPr>
        <w:t xml:space="preserve"> </w:t>
      </w:r>
    </w:p>
    <w:p w14:paraId="1501687F" w14:textId="77777777" w:rsidR="00235AB1" w:rsidRPr="0097661E" w:rsidRDefault="00235AB1">
      <w:pPr>
        <w:jc w:val="center"/>
        <w:rPr>
          <w:rFonts w:ascii="Simplified Arabic" w:eastAsia="Simplified Arabic" w:hAnsi="Simplified Arabic" w:cs="Simplified Arabic"/>
          <w:sz w:val="32"/>
          <w:szCs w:val="32"/>
          <w:u w:val="single"/>
        </w:rPr>
      </w:pPr>
    </w:p>
    <w:p w14:paraId="4C8F015A" w14:textId="77777777" w:rsidR="00235AB1" w:rsidRPr="0097661E" w:rsidRDefault="00235AB1">
      <w:pPr>
        <w:jc w:val="center"/>
        <w:rPr>
          <w:rFonts w:ascii="Simplified Arabic" w:eastAsia="Simplified Arabic" w:hAnsi="Simplified Arabic" w:cs="Simplified Arabic"/>
          <w:sz w:val="32"/>
          <w:szCs w:val="32"/>
        </w:rPr>
      </w:pPr>
    </w:p>
    <w:p w14:paraId="4BDD1C0B" w14:textId="77777777" w:rsidR="00235AB1" w:rsidRPr="0097661E" w:rsidRDefault="00235AB1">
      <w:pPr>
        <w:jc w:val="center"/>
        <w:rPr>
          <w:rFonts w:ascii="Simplified Arabic" w:eastAsia="Simplified Arabic" w:hAnsi="Simplified Arabic" w:cs="Simplified Arabic"/>
          <w:sz w:val="32"/>
          <w:szCs w:val="32"/>
        </w:rPr>
      </w:pPr>
    </w:p>
    <w:p w14:paraId="4A806C2B" w14:textId="77777777" w:rsidR="00235AB1" w:rsidRPr="0097661E" w:rsidRDefault="00235AB1">
      <w:pPr>
        <w:jc w:val="center"/>
        <w:rPr>
          <w:rFonts w:ascii="Simplified Arabic" w:eastAsia="Simplified Arabic" w:hAnsi="Simplified Arabic" w:cs="Simplified Arabic"/>
          <w:sz w:val="32"/>
          <w:szCs w:val="32"/>
        </w:rPr>
      </w:pPr>
    </w:p>
    <w:p w14:paraId="33CA6966" w14:textId="77777777" w:rsidR="00235AB1" w:rsidRPr="0097661E" w:rsidRDefault="00235AB1">
      <w:pPr>
        <w:jc w:val="center"/>
        <w:rPr>
          <w:rFonts w:ascii="Simplified Arabic" w:eastAsia="Simplified Arabic" w:hAnsi="Simplified Arabic" w:cs="Simplified Arabic"/>
          <w:sz w:val="32"/>
          <w:szCs w:val="32"/>
        </w:rPr>
      </w:pPr>
    </w:p>
    <w:p w14:paraId="0FC2C670" w14:textId="77777777" w:rsidR="00235AB1" w:rsidRPr="0097661E" w:rsidRDefault="00235AB1">
      <w:pPr>
        <w:jc w:val="center"/>
        <w:rPr>
          <w:rFonts w:ascii="Simplified Arabic" w:eastAsia="Simplified Arabic" w:hAnsi="Simplified Arabic" w:cs="Simplified Arabic"/>
          <w:sz w:val="32"/>
          <w:szCs w:val="32"/>
        </w:rPr>
      </w:pPr>
    </w:p>
    <w:p w14:paraId="3D97048C" w14:textId="77777777" w:rsidR="00235AB1" w:rsidRPr="0097661E" w:rsidRDefault="00235AB1">
      <w:pPr>
        <w:jc w:val="center"/>
        <w:rPr>
          <w:rFonts w:ascii="Simplified Arabic" w:eastAsia="Simplified Arabic" w:hAnsi="Simplified Arabic" w:cs="Simplified Arabic"/>
          <w:sz w:val="32"/>
          <w:szCs w:val="32"/>
        </w:rPr>
      </w:pPr>
    </w:p>
    <w:p w14:paraId="51DD07C9" w14:textId="77777777" w:rsidR="00235AB1" w:rsidRPr="0097661E" w:rsidRDefault="00235AB1">
      <w:pPr>
        <w:jc w:val="center"/>
        <w:rPr>
          <w:rFonts w:ascii="Simplified Arabic" w:eastAsia="Simplified Arabic" w:hAnsi="Simplified Arabic" w:cs="Simplified Arabic"/>
          <w:sz w:val="32"/>
          <w:szCs w:val="32"/>
        </w:rPr>
      </w:pPr>
    </w:p>
    <w:p w14:paraId="07C566CE" w14:textId="77777777" w:rsidR="00235AB1" w:rsidRPr="0097661E" w:rsidRDefault="00235AB1">
      <w:pPr>
        <w:jc w:val="center"/>
        <w:rPr>
          <w:rFonts w:ascii="Simplified Arabic" w:eastAsia="Simplified Arabic" w:hAnsi="Simplified Arabic" w:cs="Simplified Arabic"/>
          <w:sz w:val="32"/>
          <w:szCs w:val="32"/>
        </w:rPr>
      </w:pPr>
    </w:p>
    <w:p w14:paraId="62B8A52A" w14:textId="77777777" w:rsidR="00235AB1" w:rsidRPr="0097661E" w:rsidRDefault="00235AB1">
      <w:pPr>
        <w:jc w:val="center"/>
        <w:rPr>
          <w:rFonts w:ascii="Simplified Arabic" w:eastAsia="Simplified Arabic" w:hAnsi="Simplified Arabic" w:cs="Simplified Arabic"/>
          <w:sz w:val="32"/>
          <w:szCs w:val="32"/>
        </w:rPr>
      </w:pPr>
    </w:p>
    <w:p w14:paraId="6561B425" w14:textId="77777777" w:rsidR="00E16032" w:rsidRPr="0097661E" w:rsidRDefault="00E16032">
      <w:pPr>
        <w:jc w:val="center"/>
        <w:rPr>
          <w:rFonts w:ascii="Simplified Arabic" w:eastAsia="Simplified Arabic" w:hAnsi="Simplified Arabic" w:cs="Simplified Arabic"/>
          <w:sz w:val="32"/>
          <w:szCs w:val="32"/>
          <w:rtl/>
        </w:rPr>
        <w:sectPr w:rsidR="00E16032" w:rsidRPr="0097661E" w:rsidSect="00E16032">
          <w:footerReference w:type="default" r:id="rId9"/>
          <w:pgSz w:w="11906" w:h="16838"/>
          <w:pgMar w:top="1440" w:right="1274" w:bottom="1440" w:left="1800" w:header="708" w:footer="708" w:gutter="0"/>
          <w:pgNumType w:fmt="arabicAbjad" w:start="1"/>
          <w:cols w:space="720"/>
        </w:sectPr>
      </w:pPr>
    </w:p>
    <w:p w14:paraId="479808B9" w14:textId="77777777" w:rsidR="004D2587" w:rsidRPr="0097661E" w:rsidRDefault="00430691" w:rsidP="008B30F2">
      <w:pPr>
        <w:pStyle w:val="2"/>
        <w:rPr>
          <w:rFonts w:ascii="Simplified Arabic" w:hAnsi="Simplified Arabic" w:cs="Simplified Arabic"/>
          <w:sz w:val="28"/>
          <w:szCs w:val="28"/>
          <w:u w:val="single"/>
        </w:rPr>
      </w:pPr>
      <w:bookmarkStart w:id="4" w:name="_Toc183091502"/>
      <w:r w:rsidRPr="0097661E">
        <w:rPr>
          <w:rFonts w:ascii="Simplified Arabic" w:hAnsi="Simplified Arabic" w:cs="Simplified Arabic"/>
          <w:sz w:val="28"/>
          <w:szCs w:val="28"/>
          <w:u w:val="single"/>
          <w:rtl/>
        </w:rPr>
        <w:lastRenderedPageBreak/>
        <w:t>مقدمة:</w:t>
      </w:r>
      <w:bookmarkEnd w:id="4"/>
    </w:p>
    <w:p w14:paraId="2E9387C9"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تطورت إدارة الموارد البشرية لتشمل تحديد المواهب والقدرات والمهارات والخبرات لهذه الموارد البشرية، حيث أصبحت طريقة حيوية لإدارة رأس المال الفكري والحفاظ عليه، بهدف تحقيق الأهداف والغايات التنظيمية بكفاءة عالية. إدارة المواهب تسعى للعثور على أفراد استثنائيين يمكنهم توفير ميزة تنافسية طويلة الأمد للشركة من خلال مهاراتهم وكفاءاتهم الاستثنائية. بالمقابل، تقوم إدارة الموارد البشرية بتقييم واختيار المتقدمين للوظائف بشكل عام وتساعدهم على التطور والنمو داخل المنظمة.</w:t>
      </w:r>
    </w:p>
    <w:p w14:paraId="6CCCF70B"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ويظهر أن التدريب يلعب دورًا حيويًا في دعم هذه العمليات، حيث يهدف إلى تزويد المتدربين بالمعرفة والمهارات والتجارب التي تعزز نموهم المهني وأدائهم. يسهم التدريب بشكل كبير في تحسين الأداء العام للمنظمة عبر أنشطتها وجوانبها المتعددة، ويركز على تعزيز كفاءات الموظفين وفهمهم الشامل للمهام التي يقومون بها.</w:t>
      </w:r>
    </w:p>
    <w:p w14:paraId="0E2E56B6"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ونجد أن الاداء الوظيفي يشير الي قدرة الفرد على إتمام وتحقيق المهام المنضوية تحت وظيفته، ويعكس كيفية امتلاكه للمهارات والقدرات الضرورية لتلبية متطلبات الوظيفة. غالبًا ما يحدث تداخل بين الأداء والجهد، حيث يُفهم الجهد كالطاقة المبذولة في العمل، بينما يُقيم الأداء بناءً على النتائج التي يحققها الفرد. على سبيل المثال، يمكن للطالب أن يُبذل جهدًا كبيرًا في الاستعداد لامتحان، لكنه قد يحصل على درجات منخفضة، مما يعكس جهدًا مرتفعًا وأداءً ضعيفًا.</w:t>
      </w:r>
    </w:p>
    <w:p w14:paraId="22C14562"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إدارة التدريب والتطوير تعتبر جزءًا أساسيًا من استراتيجية الموارد البشرية في أي منظمة تسعى إلى تحقيق التميز والنجاح في سوق العمل العالمي المتنافس. من خلال برامج التدريب والتطوير، تقدم هذه الإدارة فرصًا للموظفين لتطوير مهاراتهم الفنية والناعمة، والتي تساهم بشكل كبير في تحسين أدائهم الوظيفي وتحقيق أهداف المنظمة بفعالية.</w:t>
      </w:r>
    </w:p>
    <w:p w14:paraId="6B8F7C18"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كما نجد أن الأداء الوظيفي يعتمد على تفاعل القدرات الفردية والدوافع المرتبطة بالسلوك البشري. فالقدرات وحدها قد تكون غير كافية لتحقيق أداء متميز إذا لم تتوافر الدوافع اللازمة للعمل. على الجانب الآخر، قد يكون الدافع متاحًا للعمل، ولكن بدون القدرة اللازمة، فإن الأداء الوظيفي سيكون ضعيفًا، مما يوضح أهمية التوازن بين القدرات والدوافع لتحقيق أداء فعّال في العمل.</w:t>
      </w:r>
    </w:p>
    <w:p w14:paraId="7A988719"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مع التطورات السريعة في التكنولوجيا والمتطلبات السوقية، تلعب إدارة التدريب والتطوير دورًا محوريًا في تجديد وتحديث مهارات الموظفين ليكونوا على اطلاع دائم بأحدث التقنيات والممارسات الصناعية. هذا التكيف يساعد المنظمة على البقاء متميزة ومتفوقة في سوق العمل المتغير.</w:t>
      </w:r>
    </w:p>
    <w:p w14:paraId="4883B6F4" w14:textId="77777777" w:rsidR="004D2587" w:rsidRPr="0097661E" w:rsidRDefault="00430691" w:rsidP="008B30F2">
      <w:pPr>
        <w:pStyle w:val="2"/>
        <w:rPr>
          <w:rFonts w:ascii="Simplified Arabic" w:hAnsi="Simplified Arabic" w:cs="Simplified Arabic"/>
          <w:sz w:val="28"/>
          <w:szCs w:val="28"/>
          <w:u w:val="single"/>
        </w:rPr>
      </w:pPr>
      <w:bookmarkStart w:id="5" w:name="_Toc183091503"/>
      <w:r w:rsidRPr="0097661E">
        <w:rPr>
          <w:rFonts w:ascii="Simplified Arabic" w:hAnsi="Simplified Arabic" w:cs="Simplified Arabic"/>
          <w:sz w:val="28"/>
          <w:szCs w:val="28"/>
          <w:u w:val="single"/>
          <w:rtl/>
        </w:rPr>
        <w:t>مشكلة الدراسة:</w:t>
      </w:r>
      <w:bookmarkEnd w:id="5"/>
    </w:p>
    <w:p w14:paraId="000E85A3"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إدارة التدريب والتطوير تلعب دورًا حيويًا في تعزيز وتحسين الأداء الوظيفي للعاملين في المنظمات الحديثة. حيث تركز هذه الإدارة على تطوير وتعزيز مهارات وقدرات الموظفين من خلال تقديم برامج تدريبية متنوعة وموجهة نحو تحقيق أهداف الشركة وتطلعاتها المستقبلية. في هذه المقدمة، سنسلط الضوء على أهمية دور إدارة التدريب والتطوير وكيفية تأثيرها على الأداء الوظيفي للموظفين.</w:t>
      </w:r>
    </w:p>
    <w:p w14:paraId="48296D45"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وتعتبر برامج التدريب والتطوير تهدف إلى تعزيز المهارات الفنية مثل التخصصات المتقدمة في مجالات العمل المختلفة، وكذلك المهارات الناعمة مثل الاتصال، وحل المشكلات، والقيادة. هذا التحسين يؤدي إلى زيادة كفاءة وفعالية الموظفين في أداء مهامهم اليومية، مما يسهم في تحقيق الأهداف الفردية والتنظيمية بشكل أكبر.</w:t>
      </w:r>
    </w:p>
    <w:p w14:paraId="7851CC9A"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حيث نجد ان إدارة التدريب والتطوير تعد عنصرًا حيويًا في تعزيز الأداء الوظيفي للموظفين، حيث تعمل على تحسين المهارات والقدرات، وربط التدريب بأهداف المنظمة، وزيادة الرضا والولاء للموظفين، والاستجابة للتغيرات التكنولوجية والسوقية. من خلال هذه الاستراتيجيات، تساهم إدارة التدريب والتطوير بشكل كبير في نجاح المنظمة واستدامتها في السوق العالمي المتنافس.</w:t>
      </w:r>
    </w:p>
    <w:p w14:paraId="752323EE" w14:textId="77777777" w:rsidR="004D2587" w:rsidRPr="0097661E" w:rsidRDefault="00430691" w:rsidP="008B30F2">
      <w:pPr>
        <w:pStyle w:val="2"/>
        <w:rPr>
          <w:rFonts w:ascii="Simplified Arabic" w:hAnsi="Simplified Arabic" w:cs="Simplified Arabic"/>
          <w:sz w:val="28"/>
          <w:szCs w:val="28"/>
          <w:u w:val="single"/>
        </w:rPr>
      </w:pPr>
      <w:bookmarkStart w:id="6" w:name="_Toc183091504"/>
      <w:r w:rsidRPr="0097661E">
        <w:rPr>
          <w:rFonts w:ascii="Simplified Arabic" w:hAnsi="Simplified Arabic" w:cs="Simplified Arabic"/>
          <w:sz w:val="28"/>
          <w:szCs w:val="28"/>
          <w:u w:val="single"/>
          <w:rtl/>
        </w:rPr>
        <w:t>أهمية الدراسة:</w:t>
      </w:r>
      <w:bookmarkEnd w:id="6"/>
    </w:p>
    <w:p w14:paraId="6026688E"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الأهمية العلمية:</w:t>
      </w:r>
    </w:p>
    <w:p w14:paraId="3C85FC9B"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إدارة التدريب والتطوير تساهم في تطوير المعرفة النظرية في مجالات تحسين الأداء الوظيفي وتطوير القدرات الفردية. من خلال الأبحاث والدراسات التي تُجرى، يتم استكشاف النظريات المختلفة وتطبيقها على سياقات عملية مختلفة، مما يسهم في تحسين فهمنا لكيفية تأثير التدريب والتطوير على أداء الموظفين. كما يوفر البحث في إدارة التدريب والتطوير إطاراً نظرياً لتقييم فعالية برامج التدريب والتطوير وتأثيرها على الأداء الوظيفي. يُسهم هذا التحليل في فهم أفضل للمتغيرات التي تؤثر على نجاح هذه البرامج وكيفية تحسينها بشكل مستمر. ويمكن لإدارة التدريب والتطوير أن توجه البحث العلمي القادم نحو مناطق جديدة للدراسة والاستكشاف، مما يساهم في تطوير النظريات الحالية أو إيجاد نظريات جديدة تفسر تأثير التدريب والتطوير على الأداء الوظيفي.</w:t>
      </w:r>
    </w:p>
    <w:p w14:paraId="7B38AB29"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الأهمية العملية:</w:t>
      </w:r>
    </w:p>
    <w:p w14:paraId="480B3077"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تساعد برامج التدريب والتطوير الموظفين على تحسين مهاراتهم وتطوير قدراتهم في مجالات مختلفة. تشمل هذه المهارات الفنية والناعمة مثل الاتصال، وحل المشكلات، والقيادة، مما يساهم في تحسين أدائهم الوظيفي وزيادة فعاليتهم في العمل. ومن خلال تحسين مهارات الموظفين وزيادة مستوى معرفتهم، يمكن لبرامج التدريب والتطوير أن تسهم في زيادة الإنتاجية والكفاءة داخل المنظمة. يتيح ذلك للموظفين القدرة على إنجاز المهام بشكل أسرع وأكثر دقة، مما يؤدي إلى تحسين الأداء العام للمنظمة. وتوفير فرص التطوير الشخصي والمهني يعزز رضا الموظفين عن العمل ويزيد من مستوى الولاء تجاه المنظمة. الموظفون الذين يشعرون بأن المنظمة تستثمر في تطويرهم يكونون أكثر استعداداً للالتزام بأهدافها ودعمها تعتبر المنظمات التي توفر برامج تدريب وتطوير فعالة مكانًا مثيرًا للاهتمام للمواهب الجديدة. بالإضافة إلى ذلك، يمكن أن تساهم هذه البرامج في تعزيز سمعة المنظمة كصاحبة رعاية واهتمام بموظفيها.</w:t>
      </w:r>
    </w:p>
    <w:p w14:paraId="704F26B6" w14:textId="77777777" w:rsidR="004D2587" w:rsidRPr="0097661E" w:rsidRDefault="00430691" w:rsidP="008B30F2">
      <w:pPr>
        <w:pStyle w:val="2"/>
        <w:rPr>
          <w:rFonts w:ascii="Simplified Arabic" w:hAnsi="Simplified Arabic" w:cs="Simplified Arabic"/>
          <w:sz w:val="28"/>
          <w:szCs w:val="28"/>
          <w:u w:val="single"/>
        </w:rPr>
      </w:pPr>
      <w:bookmarkStart w:id="7" w:name="_Toc183091505"/>
      <w:r w:rsidRPr="0097661E">
        <w:rPr>
          <w:rFonts w:ascii="Simplified Arabic" w:hAnsi="Simplified Arabic" w:cs="Simplified Arabic"/>
          <w:sz w:val="28"/>
          <w:szCs w:val="28"/>
          <w:u w:val="single"/>
          <w:rtl/>
        </w:rPr>
        <w:t>أهداف الدراسة:</w:t>
      </w:r>
      <w:bookmarkEnd w:id="7"/>
    </w:p>
    <w:p w14:paraId="278CFA05" w14:textId="77777777" w:rsidR="004D2587" w:rsidRPr="0097661E" w:rsidRDefault="00430691">
      <w:pPr>
        <w:spacing w:line="360" w:lineRule="auto"/>
        <w:jc w:val="both"/>
        <w:rPr>
          <w:rFonts w:ascii="Simplified Arabic" w:eastAsia="Simplified Arabic" w:hAnsi="Simplified Arabic" w:cs="Simplified Arabic"/>
          <w:b/>
          <w:sz w:val="28"/>
          <w:szCs w:val="28"/>
        </w:rPr>
      </w:pPr>
      <w:r w:rsidRPr="0097661E">
        <w:rPr>
          <w:rFonts w:ascii="Simplified Arabic" w:eastAsia="Simplified Arabic" w:hAnsi="Simplified Arabic" w:cs="Simplified Arabic"/>
          <w:sz w:val="28"/>
          <w:szCs w:val="28"/>
          <w:rtl/>
        </w:rPr>
        <w:t>تسعى الدراسة بشكل رئيسي إلى التعرف على دور إدارة التدريب والتطوير في تحسين الأداء الوظيفي للعاملين.</w:t>
      </w:r>
    </w:p>
    <w:p w14:paraId="66606CDA"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كما تهدف بشكل فرعي إلى تحقيق ما يلي:</w:t>
      </w:r>
    </w:p>
    <w:p w14:paraId="1C3CDBA3" w14:textId="77777777" w:rsidR="004D2587" w:rsidRPr="0097661E" w:rsidRDefault="00430691">
      <w:pPr>
        <w:numPr>
          <w:ilvl w:val="0"/>
          <w:numId w:val="1"/>
        </w:num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التعرف على أهمية إدارة التدريب والتطوير في تحسين إداء العاملين في المؤسسات.</w:t>
      </w:r>
    </w:p>
    <w:p w14:paraId="65C2BA07" w14:textId="77777777" w:rsidR="004D2587" w:rsidRPr="0097661E" w:rsidRDefault="00430691">
      <w:pPr>
        <w:numPr>
          <w:ilvl w:val="0"/>
          <w:numId w:val="1"/>
        </w:num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تحديد أفضل الطرق لتحسين الاداء الوظيفي للعاملين في المؤسسات.</w:t>
      </w:r>
    </w:p>
    <w:p w14:paraId="7A67991F" w14:textId="77777777" w:rsidR="004D2587" w:rsidRPr="0097661E" w:rsidRDefault="00430691">
      <w:pPr>
        <w:numPr>
          <w:ilvl w:val="0"/>
          <w:numId w:val="1"/>
        </w:num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التركيز على التحديات التي تواجه إدارة التدريب والتطوير لتحسين أداء العاملين في المؤسسات.</w:t>
      </w:r>
    </w:p>
    <w:p w14:paraId="736A40C1" w14:textId="77777777" w:rsidR="004D2587" w:rsidRPr="0097661E" w:rsidRDefault="00430691">
      <w:pPr>
        <w:numPr>
          <w:ilvl w:val="0"/>
          <w:numId w:val="1"/>
        </w:num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 التعرف على طرق مواجهة التحديات التي تواجه إدارة التدريب والتطوير في المؤسسات.</w:t>
      </w:r>
    </w:p>
    <w:p w14:paraId="024CEE13" w14:textId="77777777" w:rsidR="004D2587" w:rsidRPr="0097661E" w:rsidRDefault="00430691" w:rsidP="008B30F2">
      <w:pPr>
        <w:pStyle w:val="2"/>
        <w:rPr>
          <w:rFonts w:ascii="Simplified Arabic" w:hAnsi="Simplified Arabic" w:cs="Simplified Arabic"/>
          <w:sz w:val="28"/>
          <w:szCs w:val="28"/>
          <w:u w:val="single"/>
        </w:rPr>
      </w:pPr>
      <w:bookmarkStart w:id="8" w:name="_Toc183091506"/>
      <w:r w:rsidRPr="0097661E">
        <w:rPr>
          <w:rFonts w:ascii="Simplified Arabic" w:hAnsi="Simplified Arabic" w:cs="Simplified Arabic"/>
          <w:sz w:val="28"/>
          <w:szCs w:val="28"/>
          <w:u w:val="single"/>
          <w:rtl/>
        </w:rPr>
        <w:t>تساؤلات الدراسة:</w:t>
      </w:r>
      <w:bookmarkEnd w:id="8"/>
    </w:p>
    <w:p w14:paraId="5C55F2B7" w14:textId="77777777" w:rsidR="004D2587" w:rsidRPr="0097661E" w:rsidRDefault="00430691">
      <w:pPr>
        <w:numPr>
          <w:ilvl w:val="0"/>
          <w:numId w:val="2"/>
        </w:num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ما أهمية إدارة التدريب والتطوير في تحسين إداء العاملين في المؤسسات؟</w:t>
      </w:r>
    </w:p>
    <w:p w14:paraId="684D4FF0" w14:textId="77777777" w:rsidR="004D2587" w:rsidRPr="0097661E" w:rsidRDefault="00430691">
      <w:pPr>
        <w:numPr>
          <w:ilvl w:val="0"/>
          <w:numId w:val="2"/>
        </w:num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ما طرق تحسين الاداء الوظيفي للعاملين في المؤسسات؟</w:t>
      </w:r>
    </w:p>
    <w:p w14:paraId="7900ABE3" w14:textId="77777777" w:rsidR="004D2587" w:rsidRPr="0097661E" w:rsidRDefault="00430691">
      <w:pPr>
        <w:numPr>
          <w:ilvl w:val="0"/>
          <w:numId w:val="2"/>
        </w:num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ما هي التحديات التي تواجه إدارة التدريب والتطوير لتحسين أداء العاملين في المؤسسات؟</w:t>
      </w:r>
    </w:p>
    <w:p w14:paraId="29CF0D6A" w14:textId="77777777" w:rsidR="004D2587" w:rsidRPr="0097661E" w:rsidRDefault="00430691">
      <w:pPr>
        <w:numPr>
          <w:ilvl w:val="0"/>
          <w:numId w:val="2"/>
        </w:num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ما طرق مواجهة التحديات التي تواجه إدارة التدريب والتطوير في المؤسسات؟</w:t>
      </w:r>
    </w:p>
    <w:p w14:paraId="07426F5B" w14:textId="77777777" w:rsidR="004D2587" w:rsidRPr="0097661E" w:rsidRDefault="00430691" w:rsidP="008B30F2">
      <w:pPr>
        <w:pStyle w:val="2"/>
        <w:rPr>
          <w:rFonts w:ascii="Simplified Arabic" w:hAnsi="Simplified Arabic" w:cs="Simplified Arabic"/>
          <w:sz w:val="28"/>
          <w:szCs w:val="28"/>
          <w:u w:val="single"/>
        </w:rPr>
      </w:pPr>
      <w:bookmarkStart w:id="9" w:name="_Toc183091507"/>
      <w:r w:rsidRPr="0097661E">
        <w:rPr>
          <w:rFonts w:ascii="Simplified Arabic" w:hAnsi="Simplified Arabic" w:cs="Simplified Arabic"/>
          <w:sz w:val="28"/>
          <w:szCs w:val="28"/>
          <w:u w:val="single"/>
          <w:rtl/>
        </w:rPr>
        <w:t>فروض الدراسة:</w:t>
      </w:r>
      <w:bookmarkEnd w:id="9"/>
    </w:p>
    <w:p w14:paraId="1AB6B35A" w14:textId="77777777" w:rsidR="004D2587" w:rsidRPr="0097661E" w:rsidRDefault="00430691">
      <w:pPr>
        <w:numPr>
          <w:ilvl w:val="0"/>
          <w:numId w:val="3"/>
        </w:numPr>
        <w:spacing w:line="360" w:lineRule="auto"/>
        <w:jc w:val="both"/>
        <w:rPr>
          <w:sz w:val="28"/>
          <w:szCs w:val="28"/>
        </w:rPr>
      </w:pPr>
      <w:r w:rsidRPr="0097661E">
        <w:rPr>
          <w:rFonts w:ascii="Simplified Arabic" w:eastAsia="Simplified Arabic" w:hAnsi="Simplified Arabic" w:cs="Simplified Arabic"/>
          <w:sz w:val="28"/>
          <w:szCs w:val="28"/>
          <w:rtl/>
        </w:rPr>
        <w:t>توجد علاقة ارتباط ذات دلالة معنوية بين إدارة التدريب والتطوير وتحسين الأداء الوظيفي.</w:t>
      </w:r>
    </w:p>
    <w:p w14:paraId="6E0B4D7F" w14:textId="77777777" w:rsidR="004D2587" w:rsidRPr="0097661E" w:rsidRDefault="00430691">
      <w:pPr>
        <w:numPr>
          <w:ilvl w:val="0"/>
          <w:numId w:val="3"/>
        </w:numPr>
        <w:spacing w:line="360" w:lineRule="auto"/>
        <w:jc w:val="both"/>
        <w:rPr>
          <w:sz w:val="28"/>
          <w:szCs w:val="28"/>
        </w:rPr>
      </w:pPr>
      <w:r w:rsidRPr="0097661E">
        <w:rPr>
          <w:rFonts w:ascii="Simplified Arabic" w:eastAsia="Simplified Arabic" w:hAnsi="Simplified Arabic" w:cs="Simplified Arabic"/>
          <w:sz w:val="28"/>
          <w:szCs w:val="28"/>
          <w:rtl/>
        </w:rPr>
        <w:t>توجد علاقة ارتباط ذات دلالة معنوية بين إدارة التدريب والتطوير وتحسين الاداء الوظيفي ترجع الي المتغيرات الديمغرافية.</w:t>
      </w:r>
    </w:p>
    <w:p w14:paraId="1F7A2F35" w14:textId="77777777" w:rsidR="00165E99" w:rsidRPr="0097661E" w:rsidRDefault="00165E99" w:rsidP="008B30F2">
      <w:pPr>
        <w:pStyle w:val="2"/>
        <w:rPr>
          <w:rFonts w:ascii="Simplified Arabic" w:hAnsi="Simplified Arabic" w:cs="Simplified Arabic"/>
          <w:sz w:val="28"/>
          <w:szCs w:val="28"/>
          <w:u w:val="single"/>
        </w:rPr>
      </w:pPr>
      <w:bookmarkStart w:id="10" w:name="_Toc183091508"/>
      <w:r w:rsidRPr="0097661E">
        <w:rPr>
          <w:rFonts w:ascii="Simplified Arabic" w:hAnsi="Simplified Arabic" w:cs="Simplified Arabic"/>
          <w:sz w:val="28"/>
          <w:szCs w:val="28"/>
          <w:u w:val="single"/>
          <w:rtl/>
        </w:rPr>
        <w:t>حدود الدراسة:</w:t>
      </w:r>
      <w:bookmarkEnd w:id="10"/>
    </w:p>
    <w:p w14:paraId="2D71B8DB" w14:textId="77777777" w:rsidR="00165E99" w:rsidRPr="0097661E" w:rsidRDefault="00165E99" w:rsidP="00165E99">
      <w:pPr>
        <w:spacing w:line="360" w:lineRule="auto"/>
        <w:jc w:val="both"/>
        <w:rPr>
          <w:rFonts w:ascii="Simplified Arabic" w:eastAsia="Simplified Arabic" w:hAnsi="Simplified Arabic" w:cs="Simplified Arabic"/>
          <w:sz w:val="32"/>
          <w:szCs w:val="32"/>
        </w:rPr>
      </w:pPr>
      <w:r w:rsidRPr="0097661E">
        <w:rPr>
          <w:rFonts w:ascii="Simplified Arabic" w:eastAsia="Simplified Arabic" w:hAnsi="Simplified Arabic" w:cs="Simplified Arabic"/>
          <w:sz w:val="32"/>
          <w:szCs w:val="32"/>
          <w:rtl/>
        </w:rPr>
        <w:t>تهدف هذه الدراسة إلى تقييم دور إدارة التدريب والتطوير في تحسين الأداء الوظيفي للعاملين في القطاع الخاص في المملكة العربية السعودية عام 2024، مع التركيز على موظفي الإدارات الإدارية.</w:t>
      </w:r>
    </w:p>
    <w:p w14:paraId="76FFDE15" w14:textId="77777777" w:rsidR="00165E99" w:rsidRPr="0097661E" w:rsidRDefault="00165E99" w:rsidP="008B30F2">
      <w:pPr>
        <w:pStyle w:val="2"/>
        <w:rPr>
          <w:rFonts w:ascii="Simplified Arabic" w:hAnsi="Simplified Arabic" w:cs="Simplified Arabic"/>
          <w:sz w:val="28"/>
          <w:szCs w:val="28"/>
          <w:u w:val="single"/>
        </w:rPr>
      </w:pPr>
      <w:bookmarkStart w:id="11" w:name="_Toc183091509"/>
      <w:r w:rsidRPr="0097661E">
        <w:rPr>
          <w:rFonts w:ascii="Simplified Arabic" w:hAnsi="Simplified Arabic" w:cs="Simplified Arabic"/>
          <w:sz w:val="28"/>
          <w:szCs w:val="28"/>
          <w:u w:val="single"/>
          <w:rtl/>
        </w:rPr>
        <w:t>المنطلقات النظرية للدراسة:</w:t>
      </w:r>
      <w:bookmarkEnd w:id="11"/>
    </w:p>
    <w:p w14:paraId="50F7B8E0" w14:textId="77777777" w:rsidR="00165E99" w:rsidRPr="0097661E" w:rsidRDefault="00165E99" w:rsidP="00165E99">
      <w:pPr>
        <w:spacing w:line="360" w:lineRule="auto"/>
        <w:jc w:val="both"/>
        <w:rPr>
          <w:rFonts w:ascii="Simplified Arabic" w:eastAsia="Simplified Arabic" w:hAnsi="Simplified Arabic" w:cs="Simplified Arabic"/>
          <w:sz w:val="28"/>
          <w:szCs w:val="28"/>
          <w:rtl/>
        </w:rPr>
      </w:pPr>
      <w:r w:rsidRPr="0097661E">
        <w:rPr>
          <w:rFonts w:ascii="Simplified Arabic" w:eastAsia="Simplified Arabic" w:hAnsi="Simplified Arabic" w:cs="Simplified Arabic"/>
          <w:sz w:val="28"/>
          <w:szCs w:val="28"/>
          <w:rtl/>
        </w:rPr>
        <w:t>لإعداد المنطلقات النظرية لدراسة "دور إدارة التدريب والتطوير في تحسين الأداء الوظيفي للعاملين"، يمكن تناول الموضوع من عدة جوانب نظرية:</w:t>
      </w:r>
    </w:p>
    <w:p w14:paraId="1B39F185" w14:textId="77777777" w:rsidR="00165E99" w:rsidRPr="0097661E" w:rsidRDefault="00165E99" w:rsidP="00165E99">
      <w:pPr>
        <w:spacing w:line="360" w:lineRule="auto"/>
        <w:rPr>
          <w:rFonts w:ascii="Simplified Arabic" w:eastAsia="Simplified Arabic" w:hAnsi="Simplified Arabic" w:cs="Simplified Arabic"/>
          <w:b/>
          <w:sz w:val="28"/>
          <w:szCs w:val="28"/>
          <w:u w:val="single"/>
        </w:rPr>
      </w:pPr>
      <w:r w:rsidRPr="0097661E">
        <w:rPr>
          <w:rFonts w:ascii="Simplified Arabic" w:eastAsia="Simplified Arabic" w:hAnsi="Simplified Arabic" w:cs="Simplified Arabic"/>
          <w:b/>
          <w:sz w:val="28"/>
          <w:szCs w:val="28"/>
          <w:u w:val="single"/>
          <w:rtl/>
        </w:rPr>
        <w:t>1. نظرية التعلم:</w:t>
      </w:r>
    </w:p>
    <w:p w14:paraId="18F32F3F" w14:textId="77777777" w:rsidR="00165E99" w:rsidRPr="0097661E" w:rsidRDefault="00165E99" w:rsidP="00165E99">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تعتبر نظرية التعلم أساسية في فهم كيفية اكتساب المعرفة والمهارات الجديدة. تعتمد هذه النظرية على فكرة أن التدريب يمكن أن يؤدي إلى تحسين الأداء من خلال تعزيز التعلم. من أشهر نظريات التعلم:</w:t>
      </w:r>
    </w:p>
    <w:p w14:paraId="446832A4" w14:textId="77777777" w:rsidR="00165E99" w:rsidRPr="0097661E" w:rsidRDefault="00165E99" w:rsidP="00165E99">
      <w:pPr>
        <w:numPr>
          <w:ilvl w:val="0"/>
          <w:numId w:val="4"/>
        </w:numPr>
        <w:spacing w:line="360" w:lineRule="auto"/>
        <w:jc w:val="both"/>
      </w:pPr>
      <w:r w:rsidRPr="0097661E">
        <w:rPr>
          <w:rFonts w:ascii="Simplified Arabic" w:eastAsia="Simplified Arabic" w:hAnsi="Simplified Arabic" w:cs="Simplified Arabic"/>
          <w:b/>
          <w:sz w:val="28"/>
          <w:szCs w:val="28"/>
          <w:rtl/>
        </w:rPr>
        <w:t>نظرية التعلم السلوكي</w:t>
      </w:r>
      <w:r w:rsidRPr="0097661E">
        <w:rPr>
          <w:rFonts w:ascii="Simplified Arabic" w:eastAsia="Simplified Arabic" w:hAnsi="Simplified Arabic" w:cs="Simplified Arabic"/>
          <w:sz w:val="28"/>
          <w:szCs w:val="28"/>
          <w:rtl/>
        </w:rPr>
        <w:t>: تركز على التكرار والمكافآت كأساس لتعلم المهارات.</w:t>
      </w:r>
    </w:p>
    <w:p w14:paraId="6C6BA49A" w14:textId="77777777" w:rsidR="00165E99" w:rsidRPr="0097661E" w:rsidRDefault="00165E99" w:rsidP="00165E99">
      <w:pPr>
        <w:numPr>
          <w:ilvl w:val="0"/>
          <w:numId w:val="4"/>
        </w:numPr>
        <w:spacing w:line="360" w:lineRule="auto"/>
        <w:jc w:val="both"/>
      </w:pPr>
      <w:r w:rsidRPr="0097661E">
        <w:rPr>
          <w:rFonts w:ascii="Simplified Arabic" w:eastAsia="Simplified Arabic" w:hAnsi="Simplified Arabic" w:cs="Simplified Arabic"/>
          <w:b/>
          <w:sz w:val="28"/>
          <w:szCs w:val="28"/>
          <w:rtl/>
        </w:rPr>
        <w:t>نظرية التعلم المعرفي</w:t>
      </w:r>
      <w:r w:rsidRPr="0097661E">
        <w:rPr>
          <w:rFonts w:ascii="Simplified Arabic" w:eastAsia="Simplified Arabic" w:hAnsi="Simplified Arabic" w:cs="Simplified Arabic"/>
          <w:sz w:val="28"/>
          <w:szCs w:val="28"/>
          <w:rtl/>
        </w:rPr>
        <w:t>: تؤكد على أهمية العمليات العقلية، مثل التفكير وحل المشكلات، في التعلم.</w:t>
      </w:r>
    </w:p>
    <w:p w14:paraId="78969EC7" w14:textId="77777777" w:rsidR="00165E99" w:rsidRPr="0097661E" w:rsidRDefault="00165E99" w:rsidP="00165E99">
      <w:pPr>
        <w:numPr>
          <w:ilvl w:val="0"/>
          <w:numId w:val="4"/>
        </w:numPr>
        <w:spacing w:line="360" w:lineRule="auto"/>
        <w:jc w:val="both"/>
      </w:pPr>
      <w:r w:rsidRPr="0097661E">
        <w:rPr>
          <w:rFonts w:ascii="Simplified Arabic" w:eastAsia="Simplified Arabic" w:hAnsi="Simplified Arabic" w:cs="Simplified Arabic"/>
          <w:b/>
          <w:sz w:val="28"/>
          <w:szCs w:val="28"/>
          <w:rtl/>
        </w:rPr>
        <w:t>نظرية التعلم الاجتماعي</w:t>
      </w:r>
      <w:r w:rsidRPr="0097661E">
        <w:rPr>
          <w:rFonts w:ascii="Simplified Arabic" w:eastAsia="Simplified Arabic" w:hAnsi="Simplified Arabic" w:cs="Simplified Arabic"/>
          <w:sz w:val="28"/>
          <w:szCs w:val="28"/>
          <w:rtl/>
        </w:rPr>
        <w:t>: تشير إلى أن الأفراد يمكن أن يتعلموا من خلال مراقبة الآخرين وتقليدهم.</w:t>
      </w:r>
    </w:p>
    <w:p w14:paraId="45563BCB" w14:textId="77777777" w:rsidR="00165E99" w:rsidRPr="0097661E" w:rsidRDefault="00165E99" w:rsidP="00165E99">
      <w:pPr>
        <w:spacing w:line="360" w:lineRule="auto"/>
        <w:rPr>
          <w:rFonts w:ascii="Simplified Arabic" w:eastAsia="Simplified Arabic" w:hAnsi="Simplified Arabic" w:cs="Simplified Arabic"/>
          <w:b/>
          <w:sz w:val="28"/>
          <w:szCs w:val="28"/>
          <w:u w:val="single"/>
        </w:rPr>
      </w:pPr>
      <w:r w:rsidRPr="0097661E">
        <w:rPr>
          <w:rFonts w:ascii="Simplified Arabic" w:eastAsia="Simplified Arabic" w:hAnsi="Simplified Arabic" w:cs="Simplified Arabic"/>
          <w:b/>
          <w:sz w:val="28"/>
          <w:szCs w:val="28"/>
          <w:u w:val="single"/>
          <w:rtl/>
        </w:rPr>
        <w:t>2. نظرية الأداء:</w:t>
      </w:r>
    </w:p>
    <w:p w14:paraId="1840AC32" w14:textId="77777777" w:rsidR="00165E99" w:rsidRPr="0097661E" w:rsidRDefault="00165E99" w:rsidP="00165E99">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تركز هذه النظرية على العوامل التي تؤثر على أداء العاملين، بما في ذلك المعرفة، المهارات، التوجهات، والسياقات التنظيمية. التدريب والتطوير يمكن أن يكون لهما تأثير كبير على هذه العوامل.</w:t>
      </w:r>
    </w:p>
    <w:p w14:paraId="041ABEA7" w14:textId="77777777" w:rsidR="00165E99" w:rsidRPr="0097661E" w:rsidRDefault="00165E99" w:rsidP="008B30F2">
      <w:pPr>
        <w:pStyle w:val="2"/>
        <w:rPr>
          <w:rFonts w:ascii="Simplified Arabic" w:hAnsi="Simplified Arabic" w:cs="Simplified Arabic"/>
          <w:sz w:val="28"/>
          <w:szCs w:val="28"/>
          <w:u w:val="single"/>
        </w:rPr>
      </w:pPr>
      <w:bookmarkStart w:id="12" w:name="_Toc183091510"/>
      <w:r w:rsidRPr="0097661E">
        <w:rPr>
          <w:rFonts w:ascii="Simplified Arabic" w:hAnsi="Simplified Arabic" w:cs="Simplified Arabic"/>
          <w:sz w:val="28"/>
          <w:szCs w:val="28"/>
          <w:u w:val="single"/>
          <w:rtl/>
        </w:rPr>
        <w:t>المنهجية وطرق البحث:</w:t>
      </w:r>
      <w:bookmarkEnd w:id="12"/>
    </w:p>
    <w:p w14:paraId="1110C0E5" w14:textId="77777777" w:rsidR="00165E99" w:rsidRPr="0097661E" w:rsidRDefault="00165E99" w:rsidP="00165E99">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يعرف المنهج بأنه وسيلة تحقيق الهدف، وهو الطريق المحدد لتنظيم النشاط، كما يعرف بأنه فن ترتيب الأفكار ترتيبًا دقيقًا بحيث يؤدي إلى الكشف عن حقيقة مجهولة أو البرهنة على صحة حقيقة معلومة (</w:t>
      </w:r>
      <w:r w:rsidRPr="0097661E">
        <w:rPr>
          <w:rFonts w:ascii="Simplified Arabic" w:eastAsia="Simplified Arabic" w:hAnsi="Simplified Arabic" w:cs="Simplified Arabic"/>
          <w:sz w:val="28"/>
          <w:szCs w:val="28"/>
        </w:rPr>
        <w:t>Pandey</w:t>
      </w:r>
      <w:r w:rsidRPr="0097661E">
        <w:rPr>
          <w:rFonts w:ascii="Simplified Arabic" w:eastAsia="Simplified Arabic" w:hAnsi="Simplified Arabic" w:cs="Simplified Arabic"/>
          <w:sz w:val="28"/>
          <w:szCs w:val="28"/>
          <w:rtl/>
        </w:rPr>
        <w:t>,2021).</w:t>
      </w:r>
    </w:p>
    <w:p w14:paraId="4AC4DBD2" w14:textId="77777777" w:rsidR="00165E99" w:rsidRPr="0097661E" w:rsidRDefault="00165E99" w:rsidP="00165E99">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كما نجد أن مسالة اختيار المنهج مسألة ترتبط بطبيعة الموضوع الذي ندرسه، ونوع البيانات التي نريد الحصول عليها، حيث يعتبر المنهج هو الطريق المسلوك الذي يتبعه الباحث في بحثه لإجابة عن إشكالية بحثه بوجه عام، كما يمكن الاستعانة بأكثر من منهج كلما دعت الضرورة إلى ذلك(</w:t>
      </w:r>
      <w:r w:rsidRPr="0097661E">
        <w:rPr>
          <w:rFonts w:ascii="Simplified Arabic" w:eastAsia="Simplified Arabic" w:hAnsi="Simplified Arabic" w:cs="Simplified Arabic"/>
          <w:sz w:val="28"/>
          <w:szCs w:val="28"/>
        </w:rPr>
        <w:t>Pandey</w:t>
      </w:r>
      <w:r w:rsidRPr="0097661E">
        <w:rPr>
          <w:rFonts w:ascii="Simplified Arabic" w:eastAsia="Simplified Arabic" w:hAnsi="Simplified Arabic" w:cs="Simplified Arabic"/>
          <w:sz w:val="28"/>
          <w:szCs w:val="28"/>
          <w:rtl/>
        </w:rPr>
        <w:t>,2021).</w:t>
      </w:r>
    </w:p>
    <w:p w14:paraId="7D31DDD4" w14:textId="77777777" w:rsidR="00165E99" w:rsidRPr="0097661E" w:rsidRDefault="00165E99" w:rsidP="00165E99">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والمنهج يشير إلى الأساليب والمستويات المختلفة لاكتساب المعرفة، والمنهجية تشير أيضًا إلى عملية إنتاج المعرفة (</w:t>
      </w:r>
      <w:proofErr w:type="spellStart"/>
      <w:r w:rsidRPr="0097661E">
        <w:rPr>
          <w:rFonts w:ascii="Simplified Arabic" w:eastAsia="Simplified Arabic" w:hAnsi="Simplified Arabic" w:cs="Simplified Arabic"/>
          <w:sz w:val="28"/>
          <w:szCs w:val="28"/>
        </w:rPr>
        <w:t>Mohajan</w:t>
      </w:r>
      <w:proofErr w:type="spellEnd"/>
      <w:r w:rsidRPr="0097661E">
        <w:rPr>
          <w:rFonts w:ascii="Simplified Arabic" w:eastAsia="Simplified Arabic" w:hAnsi="Simplified Arabic" w:cs="Simplified Arabic"/>
          <w:sz w:val="28"/>
          <w:szCs w:val="28"/>
          <w:rtl/>
        </w:rPr>
        <w:t>,2018).</w:t>
      </w:r>
    </w:p>
    <w:p w14:paraId="7D180659" w14:textId="77777777" w:rsidR="00165E99" w:rsidRPr="0097661E" w:rsidRDefault="00165E99" w:rsidP="00165E99">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     ولذلك يعتبر اختيار المنهج الملائم لبحث إشكالية الدراسة وتحقيق الهدف منها من أهم الخطوات التي يترتب عليها نجاح البحث أو إخفاقه، ومن ذلك تعد هذه الدراسة الراهنة بمثابة دراسة وصفية تحليلية، فالدراسة الوصفية تستهدف تقرير خصائص معينة أو موقف تغلب عليه صفه التحديد، وتعتمد على جمع الحقائق وتحليلها وتفسيرها لاستخلاص دلالتها، وتصل عن طريق ذلك إلى إصدار تعميمات بشأن الموقف أو الظاهرة التي يقوم الباحث بدراسته (</w:t>
      </w:r>
      <w:proofErr w:type="spellStart"/>
      <w:r w:rsidRPr="0097661E">
        <w:rPr>
          <w:rFonts w:ascii="Simplified Arabic" w:eastAsia="Simplified Arabic" w:hAnsi="Simplified Arabic" w:cs="Simplified Arabic"/>
          <w:sz w:val="28"/>
          <w:szCs w:val="28"/>
        </w:rPr>
        <w:t>Mohajan</w:t>
      </w:r>
      <w:proofErr w:type="spellEnd"/>
      <w:r w:rsidRPr="0097661E">
        <w:rPr>
          <w:rFonts w:ascii="Simplified Arabic" w:eastAsia="Simplified Arabic" w:hAnsi="Simplified Arabic" w:cs="Simplified Arabic"/>
          <w:sz w:val="28"/>
          <w:szCs w:val="28"/>
          <w:rtl/>
        </w:rPr>
        <w:t>,2018).</w:t>
      </w:r>
    </w:p>
    <w:p w14:paraId="1DB879BF" w14:textId="77777777" w:rsidR="00165E99" w:rsidRPr="0097661E" w:rsidRDefault="00165E99" w:rsidP="00165E99">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اعتمدت هذه الدراسة على المنهج الوصفي التحليلي، حيث يستهدف هذا المنهج وصف الظاهرة ودراستها على أرض الواقع والحصول على البيانات من مصادرها الأساسية، ويقصد بالمنهج الوصفي التحليلي "أحد الطرق العلمية لوصف الموضوع المراد دراسته من خلال منهجية علمية صحيحة وتصوير النتائج التي يتم التوصل إليها على أشكال رقمية معبرة يمكن تفسيرها" (المحمودي، 2019: 85).</w:t>
      </w:r>
    </w:p>
    <w:p w14:paraId="7ECD70A9" w14:textId="77777777" w:rsidR="00165E99" w:rsidRPr="0097661E" w:rsidRDefault="00165E99" w:rsidP="00165E99">
      <w:pPr>
        <w:spacing w:line="360" w:lineRule="auto"/>
        <w:rPr>
          <w:rFonts w:ascii="Simplified Arabic" w:eastAsia="Simplified Arabic" w:hAnsi="Simplified Arabic" w:cs="Simplified Arabic"/>
          <w:b/>
          <w:sz w:val="32"/>
          <w:szCs w:val="32"/>
          <w:u w:val="single"/>
          <w:rtl/>
        </w:rPr>
      </w:pPr>
    </w:p>
    <w:p w14:paraId="5937C6A4" w14:textId="77777777" w:rsidR="00165E99" w:rsidRPr="0097661E" w:rsidRDefault="00165E99" w:rsidP="00165E99">
      <w:pPr>
        <w:spacing w:line="360" w:lineRule="auto"/>
        <w:ind w:left="720"/>
        <w:jc w:val="both"/>
        <w:rPr>
          <w:sz w:val="28"/>
          <w:szCs w:val="28"/>
        </w:rPr>
      </w:pPr>
    </w:p>
    <w:p w14:paraId="787E3971" w14:textId="77777777" w:rsidR="00235AB1" w:rsidRPr="0097661E" w:rsidRDefault="00235AB1">
      <w:pPr>
        <w:keepNext/>
        <w:keepLines/>
        <w:spacing w:before="240" w:after="0" w:line="360" w:lineRule="auto"/>
        <w:jc w:val="center"/>
        <w:rPr>
          <w:rFonts w:ascii="Simplified Arabic" w:eastAsia="Simplified Arabic" w:hAnsi="Simplified Arabic" w:cs="Simplified Arabic"/>
          <w:sz w:val="32"/>
          <w:szCs w:val="32"/>
          <w:u w:val="single"/>
          <w:rtl/>
        </w:rPr>
      </w:pPr>
    </w:p>
    <w:p w14:paraId="37E82BA3" w14:textId="77777777" w:rsidR="00235AB1" w:rsidRPr="0097661E" w:rsidRDefault="00235AB1">
      <w:pPr>
        <w:keepNext/>
        <w:keepLines/>
        <w:spacing w:before="240" w:after="0" w:line="360" w:lineRule="auto"/>
        <w:jc w:val="center"/>
        <w:rPr>
          <w:rFonts w:ascii="Simplified Arabic" w:eastAsia="Simplified Arabic" w:hAnsi="Simplified Arabic" w:cs="Simplified Arabic"/>
          <w:sz w:val="32"/>
          <w:szCs w:val="32"/>
          <w:u w:val="single"/>
          <w:rtl/>
        </w:rPr>
      </w:pPr>
    </w:p>
    <w:p w14:paraId="626E95C8" w14:textId="77777777" w:rsidR="00235AB1" w:rsidRPr="0097661E" w:rsidRDefault="00235AB1">
      <w:pPr>
        <w:keepNext/>
        <w:keepLines/>
        <w:spacing w:before="240" w:after="0" w:line="360" w:lineRule="auto"/>
        <w:jc w:val="center"/>
        <w:rPr>
          <w:rFonts w:ascii="Simplified Arabic" w:eastAsia="Simplified Arabic" w:hAnsi="Simplified Arabic" w:cs="Simplified Arabic"/>
          <w:sz w:val="32"/>
          <w:szCs w:val="32"/>
          <w:u w:val="single"/>
          <w:rtl/>
        </w:rPr>
      </w:pPr>
    </w:p>
    <w:p w14:paraId="6FA7DE89" w14:textId="77777777" w:rsidR="00235AB1" w:rsidRPr="0097661E" w:rsidRDefault="00235AB1">
      <w:pPr>
        <w:keepNext/>
        <w:keepLines/>
        <w:spacing w:before="240" w:after="0" w:line="360" w:lineRule="auto"/>
        <w:jc w:val="center"/>
        <w:rPr>
          <w:rFonts w:ascii="Simplified Arabic" w:eastAsia="Simplified Arabic" w:hAnsi="Simplified Arabic" w:cs="Simplified Arabic"/>
          <w:sz w:val="32"/>
          <w:szCs w:val="32"/>
          <w:u w:val="single"/>
          <w:rtl/>
        </w:rPr>
      </w:pPr>
    </w:p>
    <w:p w14:paraId="295D3AF7" w14:textId="77777777" w:rsidR="00235AB1" w:rsidRPr="0097661E" w:rsidRDefault="00430691" w:rsidP="00D7798A">
      <w:pPr>
        <w:pStyle w:val="1"/>
        <w:jc w:val="center"/>
        <w:rPr>
          <w:rFonts w:ascii="Simplified Arabic" w:hAnsi="Simplified Arabic" w:cs="Simplified Arabic"/>
          <w:b w:val="0"/>
          <w:bCs/>
          <w:sz w:val="32"/>
          <w:szCs w:val="32"/>
          <w:u w:val="single"/>
          <w:rtl/>
        </w:rPr>
      </w:pPr>
      <w:bookmarkStart w:id="13" w:name="_Toc183091511"/>
      <w:r w:rsidRPr="0097661E">
        <w:rPr>
          <w:rFonts w:ascii="Simplified Arabic" w:hAnsi="Simplified Arabic" w:cs="Simplified Arabic"/>
          <w:b w:val="0"/>
          <w:bCs/>
          <w:sz w:val="32"/>
          <w:szCs w:val="32"/>
          <w:u w:val="single"/>
          <w:rtl/>
        </w:rPr>
        <w:t>الفصل الثاني:</w:t>
      </w:r>
      <w:bookmarkEnd w:id="13"/>
      <w:r w:rsidRPr="0097661E">
        <w:rPr>
          <w:rFonts w:ascii="Simplified Arabic" w:hAnsi="Simplified Arabic" w:cs="Simplified Arabic"/>
          <w:b w:val="0"/>
          <w:bCs/>
          <w:sz w:val="32"/>
          <w:szCs w:val="32"/>
          <w:u w:val="single"/>
          <w:rtl/>
        </w:rPr>
        <w:t xml:space="preserve"> </w:t>
      </w:r>
    </w:p>
    <w:p w14:paraId="123EB13D" w14:textId="66AFF8D4" w:rsidR="004D2587" w:rsidRPr="0097661E" w:rsidRDefault="00430691" w:rsidP="00D7798A">
      <w:pPr>
        <w:pStyle w:val="1"/>
        <w:jc w:val="center"/>
        <w:rPr>
          <w:rFonts w:ascii="Simplified Arabic" w:hAnsi="Simplified Arabic" w:cs="Simplified Arabic"/>
          <w:b w:val="0"/>
          <w:bCs/>
          <w:sz w:val="32"/>
          <w:szCs w:val="32"/>
          <w:u w:val="single"/>
        </w:rPr>
      </w:pPr>
      <w:bookmarkStart w:id="14" w:name="_Toc183091512"/>
      <w:r w:rsidRPr="0097661E">
        <w:rPr>
          <w:rFonts w:ascii="Simplified Arabic" w:hAnsi="Simplified Arabic" w:cs="Simplified Arabic"/>
          <w:b w:val="0"/>
          <w:bCs/>
          <w:sz w:val="32"/>
          <w:szCs w:val="32"/>
          <w:u w:val="single"/>
          <w:rtl/>
        </w:rPr>
        <w:t>الإطار النظر</w:t>
      </w:r>
      <w:r w:rsidR="00235AB1" w:rsidRPr="0097661E">
        <w:rPr>
          <w:rFonts w:ascii="Simplified Arabic" w:hAnsi="Simplified Arabic" w:cs="Simplified Arabic" w:hint="cs"/>
          <w:b w:val="0"/>
          <w:bCs/>
          <w:sz w:val="32"/>
          <w:szCs w:val="32"/>
          <w:u w:val="single"/>
          <w:rtl/>
        </w:rPr>
        <w:t xml:space="preserve">ي والدراسات </w:t>
      </w:r>
      <w:bookmarkEnd w:id="14"/>
      <w:r w:rsidR="00C15014">
        <w:rPr>
          <w:rFonts w:ascii="Simplified Arabic" w:hAnsi="Simplified Arabic" w:cs="Simplified Arabic" w:hint="cs"/>
          <w:b w:val="0"/>
          <w:bCs/>
          <w:sz w:val="32"/>
          <w:szCs w:val="32"/>
          <w:u w:val="single"/>
          <w:rtl/>
        </w:rPr>
        <w:t xml:space="preserve">الحالية </w:t>
      </w:r>
      <w:r w:rsidR="00235AB1" w:rsidRPr="0097661E">
        <w:rPr>
          <w:rFonts w:ascii="Simplified Arabic" w:hAnsi="Simplified Arabic" w:cs="Simplified Arabic" w:hint="cs"/>
          <w:b w:val="0"/>
          <w:bCs/>
          <w:sz w:val="32"/>
          <w:szCs w:val="32"/>
          <w:u w:val="single"/>
          <w:rtl/>
        </w:rPr>
        <w:t xml:space="preserve"> </w:t>
      </w:r>
    </w:p>
    <w:p w14:paraId="555102CE" w14:textId="77777777" w:rsidR="00235AB1" w:rsidRPr="0097661E" w:rsidRDefault="00235AB1">
      <w:pPr>
        <w:keepNext/>
        <w:keepLines/>
        <w:spacing w:before="240" w:after="0" w:line="360" w:lineRule="auto"/>
        <w:rPr>
          <w:rFonts w:ascii="Simplified Arabic" w:eastAsia="Simplified Arabic" w:hAnsi="Simplified Arabic" w:cs="Simplified Arabic"/>
          <w:sz w:val="32"/>
          <w:szCs w:val="32"/>
          <w:u w:val="single"/>
          <w:rtl/>
        </w:rPr>
      </w:pPr>
      <w:bookmarkStart w:id="15" w:name="_30j0zll" w:colFirst="0" w:colLast="0"/>
      <w:bookmarkEnd w:id="15"/>
    </w:p>
    <w:p w14:paraId="414A7E90" w14:textId="77777777" w:rsidR="00235AB1" w:rsidRPr="0097661E" w:rsidRDefault="00235AB1">
      <w:pPr>
        <w:keepNext/>
        <w:keepLines/>
        <w:spacing w:before="240" w:after="0" w:line="360" w:lineRule="auto"/>
        <w:rPr>
          <w:rFonts w:ascii="Simplified Arabic" w:eastAsia="Simplified Arabic" w:hAnsi="Simplified Arabic" w:cs="Simplified Arabic"/>
          <w:sz w:val="32"/>
          <w:szCs w:val="32"/>
          <w:u w:val="single"/>
          <w:rtl/>
        </w:rPr>
      </w:pPr>
    </w:p>
    <w:p w14:paraId="55CAC097" w14:textId="77777777" w:rsidR="00235AB1" w:rsidRPr="0097661E" w:rsidRDefault="00235AB1">
      <w:pPr>
        <w:keepNext/>
        <w:keepLines/>
        <w:spacing w:before="240" w:after="0" w:line="360" w:lineRule="auto"/>
        <w:rPr>
          <w:rFonts w:ascii="Simplified Arabic" w:eastAsia="Simplified Arabic" w:hAnsi="Simplified Arabic" w:cs="Simplified Arabic"/>
          <w:sz w:val="32"/>
          <w:szCs w:val="32"/>
          <w:u w:val="single"/>
          <w:rtl/>
        </w:rPr>
      </w:pPr>
    </w:p>
    <w:p w14:paraId="0A564AF7" w14:textId="77777777" w:rsidR="00235AB1" w:rsidRPr="0097661E" w:rsidRDefault="00235AB1">
      <w:pPr>
        <w:keepNext/>
        <w:keepLines/>
        <w:spacing w:before="240" w:after="0" w:line="360" w:lineRule="auto"/>
        <w:rPr>
          <w:rFonts w:ascii="Simplified Arabic" w:eastAsia="Simplified Arabic" w:hAnsi="Simplified Arabic" w:cs="Simplified Arabic"/>
          <w:sz w:val="32"/>
          <w:szCs w:val="32"/>
          <w:u w:val="single"/>
          <w:rtl/>
        </w:rPr>
      </w:pPr>
    </w:p>
    <w:p w14:paraId="655CFBAD" w14:textId="77777777" w:rsidR="00235AB1" w:rsidRPr="0097661E" w:rsidRDefault="00235AB1">
      <w:pPr>
        <w:keepNext/>
        <w:keepLines/>
        <w:spacing w:before="240" w:after="0" w:line="360" w:lineRule="auto"/>
        <w:rPr>
          <w:rFonts w:ascii="Simplified Arabic" w:eastAsia="Simplified Arabic" w:hAnsi="Simplified Arabic" w:cs="Simplified Arabic"/>
          <w:sz w:val="32"/>
          <w:szCs w:val="32"/>
          <w:u w:val="single"/>
          <w:rtl/>
        </w:rPr>
      </w:pPr>
    </w:p>
    <w:p w14:paraId="3A898BC1" w14:textId="77777777" w:rsidR="00235AB1" w:rsidRPr="0097661E" w:rsidRDefault="00235AB1">
      <w:pPr>
        <w:keepNext/>
        <w:keepLines/>
        <w:spacing w:before="240" w:after="0" w:line="360" w:lineRule="auto"/>
        <w:rPr>
          <w:rFonts w:ascii="Simplified Arabic" w:eastAsia="Simplified Arabic" w:hAnsi="Simplified Arabic" w:cs="Simplified Arabic"/>
          <w:sz w:val="32"/>
          <w:szCs w:val="32"/>
          <w:u w:val="single"/>
          <w:rtl/>
        </w:rPr>
      </w:pPr>
    </w:p>
    <w:p w14:paraId="48A85849" w14:textId="77777777" w:rsidR="00235AB1" w:rsidRPr="0097661E" w:rsidRDefault="00235AB1">
      <w:pPr>
        <w:keepNext/>
        <w:keepLines/>
        <w:spacing w:before="240" w:after="0" w:line="360" w:lineRule="auto"/>
        <w:rPr>
          <w:rFonts w:ascii="Simplified Arabic" w:eastAsia="Simplified Arabic" w:hAnsi="Simplified Arabic" w:cs="Simplified Arabic"/>
          <w:sz w:val="32"/>
          <w:szCs w:val="32"/>
          <w:u w:val="single"/>
          <w:rtl/>
        </w:rPr>
      </w:pPr>
    </w:p>
    <w:p w14:paraId="0A221F52" w14:textId="0108C634" w:rsidR="004D2587" w:rsidRPr="0097661E" w:rsidRDefault="00430691" w:rsidP="008B30F2">
      <w:pPr>
        <w:pStyle w:val="2"/>
        <w:rPr>
          <w:rFonts w:ascii="Simplified Arabic" w:hAnsi="Simplified Arabic" w:cs="Simplified Arabic"/>
          <w:b w:val="0"/>
          <w:bCs/>
          <w:sz w:val="32"/>
          <w:szCs w:val="32"/>
          <w:u w:val="single"/>
        </w:rPr>
      </w:pPr>
      <w:bookmarkStart w:id="16" w:name="_Toc183091513"/>
      <w:r w:rsidRPr="0097661E">
        <w:rPr>
          <w:rFonts w:ascii="Simplified Arabic" w:hAnsi="Simplified Arabic" w:cs="Simplified Arabic"/>
          <w:b w:val="0"/>
          <w:bCs/>
          <w:sz w:val="32"/>
          <w:szCs w:val="32"/>
          <w:u w:val="single"/>
          <w:rtl/>
        </w:rPr>
        <w:t>أولًا: إدارة التدريب والتطوير:</w:t>
      </w:r>
      <w:bookmarkEnd w:id="16"/>
    </w:p>
    <w:p w14:paraId="5A183C11" w14:textId="77777777" w:rsidR="004D2587" w:rsidRPr="0097661E" w:rsidRDefault="00430691" w:rsidP="008B30F2">
      <w:pPr>
        <w:pStyle w:val="2"/>
        <w:numPr>
          <w:ilvl w:val="0"/>
          <w:numId w:val="31"/>
        </w:numPr>
        <w:rPr>
          <w:rFonts w:ascii="Simplified Arabic" w:hAnsi="Simplified Arabic" w:cs="Simplified Arabic"/>
          <w:sz w:val="28"/>
          <w:szCs w:val="28"/>
        </w:rPr>
      </w:pPr>
      <w:bookmarkStart w:id="17" w:name="_1fob9te" w:colFirst="0" w:colLast="0"/>
      <w:bookmarkStart w:id="18" w:name="_Toc183091514"/>
      <w:bookmarkEnd w:id="17"/>
      <w:r w:rsidRPr="0097661E">
        <w:rPr>
          <w:rFonts w:ascii="Simplified Arabic" w:hAnsi="Simplified Arabic" w:cs="Simplified Arabic"/>
          <w:sz w:val="28"/>
          <w:szCs w:val="28"/>
          <w:rtl/>
        </w:rPr>
        <w:t>أهمية إدارة التدريب والتطوير:</w:t>
      </w:r>
      <w:bookmarkEnd w:id="18"/>
    </w:p>
    <w:p w14:paraId="6EC5499D" w14:textId="77777777" w:rsidR="004D2587" w:rsidRPr="0097661E" w:rsidRDefault="00430691">
      <w:pPr>
        <w:spacing w:line="360" w:lineRule="auto"/>
        <w:ind w:left="360"/>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يكتسب التدريب أهمية متزايدة يوما بعد يوم، وقد أصبح من المسلمات المطروحة أمام مؤسسات القطاع العام والخاص في كافة المجالات المختلفة، ويعد التدريب من أهم أدوات التنمية في عالم المجتمعات والمؤسسات المعاصرة إذا أحسن استثماره وتوظيفه والذي سوف يساعد على تحقيق الكفاءة في الأداء والإنتاج. كما تتزايد القناعة لدى القادة على أن التدريب يعتبر أكثر العناصر فاعلية في التأثير على العاملين</w:t>
      </w:r>
    </w:p>
    <w:p w14:paraId="21A60C64" w14:textId="77777777" w:rsidR="004D2587" w:rsidRPr="0097661E" w:rsidRDefault="00430691">
      <w:pPr>
        <w:spacing w:line="360" w:lineRule="auto"/>
        <w:ind w:left="360"/>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وأحداث التغيرات نحو تحسين الأداء ورفع الإنتاجية ليعود النفع على الموظف والمؤسسة بشكل عام.</w:t>
      </w:r>
    </w:p>
    <w:p w14:paraId="7A3611A5" w14:textId="77777777" w:rsidR="004D2587" w:rsidRPr="0097661E" w:rsidRDefault="00430691">
      <w:pPr>
        <w:spacing w:line="360" w:lineRule="auto"/>
        <w:ind w:left="360"/>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ومع زيادة التطور في مجالات الإدارة التي لازمت التكنولوجيا الحديثة وتحولات العلوم الإنسانية في مجالات متعددة مثل الاقتصاد والموارد البشرية والإدارة أصبح التدريب في مقدمة الوسائل التي تساعد في الحصول على الوظيفة أو الترقية للعاملين وبطبيعة الحال فكلما كانت الأجهزة والطرق المستخدمة في التدريب متطورة يؤدي ذلك إلى تحقيق الكفاءة والفعالية لدى كافة التدريب (الرشيدي،2014).</w:t>
      </w:r>
    </w:p>
    <w:p w14:paraId="074FE56D" w14:textId="77777777" w:rsidR="004D2587" w:rsidRPr="0097661E" w:rsidRDefault="00430691">
      <w:pPr>
        <w:spacing w:line="360" w:lineRule="auto"/>
        <w:ind w:left="360"/>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وفي ظل المناخ السائد في غالبية الدول النامية والذي يتسم بعدم الاستقرار الوظيفي خاصة في القطاع الخاص فكيف يمكن للعاملين العمل والإبداع في وظائفهم بل كيف يمكن لهم تجنب فقدان الوظيفة في إطار عمليات إعادة الهيكلة ويمكن أن تجيب على هذه التساؤلات في أن الحل هو النظر إلى التدريب باعتباره تنمية قدرة العامل على التوظيف بما يسهم في تحقيق مصلحة مشتركة للعامل والمؤسسة التي ينتمي إليه فالتدريب والتطوير واكتساب المزيد من المهارات يفتح آفاقا جديدة للموظف من فرص الترقي والتوظيف داخل وخارج المؤسسة العمل يعمل فيها. وقد أشار بعض التقارير التي تعني بالتدريب أن غالبية</w:t>
      </w:r>
    </w:p>
    <w:p w14:paraId="1F212B17" w14:textId="77777777" w:rsidR="004D2587" w:rsidRPr="0097661E" w:rsidRDefault="00430691">
      <w:pPr>
        <w:spacing w:line="360" w:lineRule="auto"/>
        <w:ind w:left="360"/>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الطلبة الذين يخضعون للتدريب يحصلون على وظائف في السوق المحلية رغم خبراتهم البسيطة.</w:t>
      </w:r>
    </w:p>
    <w:p w14:paraId="567ED670" w14:textId="77777777" w:rsidR="004D2587" w:rsidRPr="0097661E" w:rsidRDefault="00430691">
      <w:pPr>
        <w:spacing w:line="360" w:lineRule="auto"/>
        <w:ind w:left="360"/>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ومن الجدير بالذكر أن التدريب يوسع من مدراك الموظف ويزيد خبراته ومعارفه شريطه أن يتوافق تدريبه النظري مع واقعه العمل وأن يكون التدريب مرتكزا على أساس التخصص وأن لا يرسل شخص الدورات تدريبية لا علاقة لها بمجال العمل الذي يقوم به وتهتم غالبية دول العالم بالتعليم والتدريب باعتبارها الاستثمار الجيد في رأس المال البشري والذي سوف يكون مؤهلا مهنيا لسد حاجة سوق العمل (سرير،2020).</w:t>
      </w:r>
    </w:p>
    <w:p w14:paraId="5AF572A8" w14:textId="77777777" w:rsidR="004D2587" w:rsidRPr="0097661E" w:rsidRDefault="00430691" w:rsidP="008B30F2">
      <w:pPr>
        <w:pStyle w:val="2"/>
        <w:numPr>
          <w:ilvl w:val="0"/>
          <w:numId w:val="31"/>
        </w:numPr>
        <w:rPr>
          <w:rFonts w:ascii="Simplified Arabic" w:hAnsi="Simplified Arabic" w:cs="Simplified Arabic"/>
          <w:sz w:val="28"/>
          <w:szCs w:val="28"/>
        </w:rPr>
      </w:pPr>
      <w:bookmarkStart w:id="19" w:name="_3znysh7" w:colFirst="0" w:colLast="0"/>
      <w:bookmarkStart w:id="20" w:name="_Toc183091515"/>
      <w:bookmarkEnd w:id="19"/>
      <w:r w:rsidRPr="0097661E">
        <w:rPr>
          <w:rFonts w:ascii="Simplified Arabic" w:hAnsi="Simplified Arabic" w:cs="Simplified Arabic"/>
          <w:sz w:val="28"/>
          <w:szCs w:val="28"/>
          <w:rtl/>
        </w:rPr>
        <w:t>التحديات التي تواجه إدارة التدريب والتطوير لتحسين أداء العاملين في المؤسسات:</w:t>
      </w:r>
      <w:bookmarkEnd w:id="20"/>
    </w:p>
    <w:p w14:paraId="153C8D6C" w14:textId="77777777" w:rsidR="004D2587" w:rsidRPr="0097661E" w:rsidRDefault="00430691">
      <w:pPr>
        <w:spacing w:before="280" w:after="280"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إدارة التدريب والتطوير تواجه عدة تحديات تؤثر على قدرتها على تحسين أداء العاملين في المؤسسات. من بين هذه التحديات:</w:t>
      </w:r>
    </w:p>
    <w:p w14:paraId="4F0A1B69" w14:textId="77777777" w:rsidR="004D2587" w:rsidRPr="0097661E" w:rsidRDefault="00430691">
      <w:pPr>
        <w:numPr>
          <w:ilvl w:val="0"/>
          <w:numId w:val="6"/>
        </w:numPr>
        <w:spacing w:before="280" w:after="0"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b/>
          <w:sz w:val="28"/>
          <w:szCs w:val="28"/>
          <w:rtl/>
        </w:rPr>
        <w:t>تحديات مالية وموارد محدودة</w:t>
      </w:r>
      <w:r w:rsidRPr="0097661E">
        <w:rPr>
          <w:rFonts w:ascii="Simplified Arabic" w:eastAsia="Simplified Arabic" w:hAnsi="Simplified Arabic" w:cs="Simplified Arabic"/>
          <w:sz w:val="28"/>
          <w:szCs w:val="28"/>
          <w:rtl/>
        </w:rPr>
        <w:t>: غالباً ما تكون ميزانيات التدريب والتطوير محدودة، مما يعيق إمكانية تقديم برامج تدريبية شاملة وفعالة. قد تحتاج الشركات إلى الاستثمار في تكنولوجيا التعلم والتطوير المهني، وهذا يتطلب تخصيص موارد مالية كافية.</w:t>
      </w:r>
    </w:p>
    <w:p w14:paraId="51CA674E" w14:textId="77777777" w:rsidR="004D2587" w:rsidRPr="0097661E" w:rsidRDefault="00430691">
      <w:pPr>
        <w:numPr>
          <w:ilvl w:val="0"/>
          <w:numId w:val="6"/>
        </w:numPr>
        <w:spacing w:after="0"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b/>
          <w:sz w:val="28"/>
          <w:szCs w:val="28"/>
          <w:rtl/>
        </w:rPr>
        <w:t>ضغوط الوقت والجدولة</w:t>
      </w:r>
      <w:r w:rsidRPr="0097661E">
        <w:rPr>
          <w:rFonts w:ascii="Simplified Arabic" w:eastAsia="Simplified Arabic" w:hAnsi="Simplified Arabic" w:cs="Simplified Arabic"/>
          <w:sz w:val="28"/>
          <w:szCs w:val="28"/>
          <w:rtl/>
        </w:rPr>
        <w:t>: تعتبر إدارة الوقت وجدولة البرامج التدريبية التحديات الشائعة، خاصة في بيئات العمل السريعة التغيير. قد يكون من الصعب إيجاد وقت مناسب لتنفيذ البرامج التدريبية دون التأثير على الإنتاجية اليومية.</w:t>
      </w:r>
    </w:p>
    <w:p w14:paraId="5CEA0535" w14:textId="77777777" w:rsidR="004D2587" w:rsidRPr="0097661E" w:rsidRDefault="00430691">
      <w:pPr>
        <w:numPr>
          <w:ilvl w:val="0"/>
          <w:numId w:val="6"/>
        </w:numPr>
        <w:spacing w:after="0"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b/>
          <w:sz w:val="28"/>
          <w:szCs w:val="28"/>
          <w:rtl/>
        </w:rPr>
        <w:t>تحديات التكنولوجيا والبنية التحتية</w:t>
      </w:r>
      <w:r w:rsidRPr="0097661E">
        <w:rPr>
          <w:rFonts w:ascii="Simplified Arabic" w:eastAsia="Simplified Arabic" w:hAnsi="Simplified Arabic" w:cs="Simplified Arabic"/>
          <w:sz w:val="28"/>
          <w:szCs w:val="28"/>
          <w:rtl/>
        </w:rPr>
        <w:t xml:space="preserve">: في عصر </w:t>
      </w:r>
      <w:proofErr w:type="spellStart"/>
      <w:r w:rsidRPr="0097661E">
        <w:rPr>
          <w:rFonts w:ascii="Simplified Arabic" w:eastAsia="Simplified Arabic" w:hAnsi="Simplified Arabic" w:cs="Simplified Arabic"/>
          <w:sz w:val="28"/>
          <w:szCs w:val="28"/>
          <w:rtl/>
        </w:rPr>
        <w:t>الرقمنة</w:t>
      </w:r>
      <w:proofErr w:type="spellEnd"/>
      <w:r w:rsidRPr="0097661E">
        <w:rPr>
          <w:rFonts w:ascii="Simplified Arabic" w:eastAsia="Simplified Arabic" w:hAnsi="Simplified Arabic" w:cs="Simplified Arabic"/>
          <w:sz w:val="28"/>
          <w:szCs w:val="28"/>
          <w:rtl/>
        </w:rPr>
        <w:t>، تواجه الشركات تحديات في استخدام التكنولوجيا الحديثة لتوفير بيئات تعلم فعالة وملائمة. قد تحتاج إلى الاستثمار في منصات تعليمية إلكترونية وأنظمة إدارة التعلم لدعم برامج التدريب.</w:t>
      </w:r>
    </w:p>
    <w:p w14:paraId="18D6B559" w14:textId="77777777" w:rsidR="004D2587" w:rsidRPr="0097661E" w:rsidRDefault="00430691">
      <w:pPr>
        <w:numPr>
          <w:ilvl w:val="0"/>
          <w:numId w:val="6"/>
        </w:numPr>
        <w:spacing w:after="0"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b/>
          <w:sz w:val="28"/>
          <w:szCs w:val="28"/>
          <w:rtl/>
        </w:rPr>
        <w:t>ضرورة تخصيص الدعم الإداري</w:t>
      </w:r>
      <w:r w:rsidRPr="0097661E">
        <w:rPr>
          <w:rFonts w:ascii="Simplified Arabic" w:eastAsia="Simplified Arabic" w:hAnsi="Simplified Arabic" w:cs="Simplified Arabic"/>
          <w:sz w:val="28"/>
          <w:szCs w:val="28"/>
          <w:rtl/>
        </w:rPr>
        <w:t>: لتحقيق نجاح برامج التدريب والتطوير، يتطلب الأمر دعماً قوياً من الإدارة العليا والتزاماً بالتعلم المستمر كجزء من ثقافة المؤسسة. قد تواجه التحديات في تحقيق هذا التعاون والدعم.</w:t>
      </w:r>
    </w:p>
    <w:p w14:paraId="7FF7CACE" w14:textId="77777777" w:rsidR="004D2587" w:rsidRPr="0097661E" w:rsidRDefault="00430691">
      <w:pPr>
        <w:numPr>
          <w:ilvl w:val="0"/>
          <w:numId w:val="6"/>
        </w:numPr>
        <w:spacing w:after="0"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b/>
          <w:sz w:val="28"/>
          <w:szCs w:val="28"/>
          <w:rtl/>
        </w:rPr>
        <w:t>تحديات تقييم الأداء وقياس النتائج</w:t>
      </w:r>
      <w:r w:rsidRPr="0097661E">
        <w:rPr>
          <w:rFonts w:ascii="Simplified Arabic" w:eastAsia="Simplified Arabic" w:hAnsi="Simplified Arabic" w:cs="Simplified Arabic"/>
          <w:sz w:val="28"/>
          <w:szCs w:val="28"/>
          <w:rtl/>
        </w:rPr>
        <w:t>: قد تواجه التحديات في قياس فعالية البرامج التدريبية وتحديد النتائج الملموسة التي تحققت من خلالها. من المهم تطوير أدوات تقييم واضحة وموثوقة لقياس تأثير البرامج على أداء العاملين.</w:t>
      </w:r>
    </w:p>
    <w:p w14:paraId="602C38DF" w14:textId="77777777" w:rsidR="004D2587" w:rsidRPr="0097661E" w:rsidRDefault="00430691">
      <w:pPr>
        <w:numPr>
          <w:ilvl w:val="0"/>
          <w:numId w:val="6"/>
        </w:numPr>
        <w:spacing w:after="280"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b/>
          <w:sz w:val="28"/>
          <w:szCs w:val="28"/>
          <w:rtl/>
        </w:rPr>
        <w:t>تحديات الثقافة التنظيمية</w:t>
      </w:r>
      <w:r w:rsidRPr="0097661E">
        <w:rPr>
          <w:rFonts w:ascii="Simplified Arabic" w:eastAsia="Simplified Arabic" w:hAnsi="Simplified Arabic" w:cs="Simplified Arabic"/>
          <w:sz w:val="28"/>
          <w:szCs w:val="28"/>
          <w:rtl/>
        </w:rPr>
        <w:t>: قد تواجه صعوبة في تغيير ثقافة المؤسسة لتعزيز التعلم المستمر وقبول التحسين المستمر كجزء من العمل اليومي (مخصيد،2019).</w:t>
      </w:r>
    </w:p>
    <w:p w14:paraId="1B8E9C8E" w14:textId="77777777" w:rsidR="004D2587" w:rsidRPr="0097661E" w:rsidRDefault="00430691">
      <w:pPr>
        <w:spacing w:before="280" w:after="280"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باختصار، إدارة التدريب والتطوير تواجه تحديات متعددة تتطلب التخطيط الجيد والاستراتيجيات المناسبة للتغلب عليها، بهدف تحقيق أقصى استفادة من الاستثمار في تطوير المهارات وتحسين أداء العاملين في المؤسسات.</w:t>
      </w:r>
    </w:p>
    <w:p w14:paraId="4918A962" w14:textId="77777777" w:rsidR="004D2587" w:rsidRPr="0097661E" w:rsidRDefault="00430691" w:rsidP="008B30F2">
      <w:pPr>
        <w:pStyle w:val="2"/>
        <w:rPr>
          <w:rFonts w:ascii="Simplified Arabic" w:hAnsi="Simplified Arabic" w:cs="Simplified Arabic"/>
          <w:b w:val="0"/>
          <w:bCs/>
          <w:sz w:val="32"/>
          <w:szCs w:val="32"/>
          <w:u w:val="single"/>
        </w:rPr>
      </w:pPr>
      <w:bookmarkStart w:id="21" w:name="_2et92p0" w:colFirst="0" w:colLast="0"/>
      <w:bookmarkStart w:id="22" w:name="_Toc183091516"/>
      <w:bookmarkEnd w:id="21"/>
      <w:r w:rsidRPr="0097661E">
        <w:rPr>
          <w:rFonts w:ascii="Simplified Arabic" w:hAnsi="Simplified Arabic" w:cs="Simplified Arabic"/>
          <w:b w:val="0"/>
          <w:bCs/>
          <w:sz w:val="32"/>
          <w:szCs w:val="32"/>
          <w:u w:val="single"/>
          <w:rtl/>
        </w:rPr>
        <w:t>ثانيًا: الأداء الوظيفي:</w:t>
      </w:r>
      <w:bookmarkEnd w:id="22"/>
    </w:p>
    <w:p w14:paraId="5226FE79"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يشير الأداء الوظيفي إلي درجة تحقيق واتمام المهام المكونة لوظيفة الفرد ، وهو يعكس الكيفية التي يتحقق بها ، أو يشبع الفرد بها متطلبات الوظيفة ، وغالبا ما يحدث بس وتداخل بين الأداء والجهد ، فالجهد يشير إلي الطاقة المبذولة ، أما الأداء فيقاس علي أساس النتائج التي حققها الفرد ، فمثلا الطالب قد يبذل جهدا كبيرا في الاستعداد للامتحان ، ولكنه يحصل علي درجات منخفضة ، وفي مثل هذه الحالة يكون الجهد المبذول عالي بينما الأداء منخفض  ( الخضيري،2020) .</w:t>
      </w:r>
    </w:p>
    <w:p w14:paraId="3CFD5B0C"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ويعرف آخرون الأداء الوظيفي علي أنه تنفيذ الموظف لأعمال ومسئولياته التي تكلفه بها المنظمة أو الجهة التي ترتبط وظيفتها بها (بن طاهر،2021).</w:t>
      </w:r>
    </w:p>
    <w:p w14:paraId="5E9AB532"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ويري آخرون أن الأداء الوظيفي ينتج من تفاعل عامل القدرة والدوافع المرتبطة بالسلوك البشري ، فقد تنطوي مكونات الفرد علي أعظم القدرات للعمل ولكن بدون توافر الدافع للعمل ستنعدم العلاقة بين القدرات والأداء الوظيفي ، والعكس صحيح فقد يتوافر لدي الفرد الدافع للعمل ولكن بدون قدرة علي العمل لدية ستنعدم العلامة ما بين الدافع والأداء الوظيفي .</w:t>
      </w:r>
    </w:p>
    <w:p w14:paraId="70263732"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والأداء هو نتيجة للتفاعل ما بين السلوك والإنجاز، حيث أن السلوك يمثل ما يقوم به الأفراد من أعمال في المنظمة، أما الإنجاز فهو ما يبقي من أثر أو نتائج بعد أن يتوقف الأفراد عن العمل، أي أن الإنجاز هو نتاج للسلوك، والأداء هو مجموع السلوك والنتائج التي تحققت معا (تمام،2017).</w:t>
      </w:r>
    </w:p>
    <w:p w14:paraId="052078EC"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ويعرفه آخرون بأنه (الناتج الفعلي للجهود المبذول من قبل الفرد، ويتأثر هذه الأداء بمقدار استغلال الفرد لطاقاته وإمكاناته وفي نفس الوقت بمقدار الرغبة لدي الفرد في تأدية العمل (نصر،2023).</w:t>
      </w:r>
    </w:p>
    <w:p w14:paraId="49CB9DAC"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ويعتبر مفهوم الأداء الوظيفي عن الأثر الصافي لجهود الفرد التي تبدأ بالمقدرات وإدراك الدور أو </w:t>
      </w:r>
      <w:proofErr w:type="spellStart"/>
      <w:r w:rsidRPr="0097661E">
        <w:rPr>
          <w:rFonts w:ascii="Simplified Arabic" w:eastAsia="Simplified Arabic" w:hAnsi="Simplified Arabic" w:cs="Simplified Arabic"/>
          <w:sz w:val="28"/>
          <w:szCs w:val="28"/>
          <w:rtl/>
        </w:rPr>
        <w:t>المهمام</w:t>
      </w:r>
      <w:proofErr w:type="spellEnd"/>
      <w:r w:rsidRPr="0097661E">
        <w:rPr>
          <w:rFonts w:ascii="Simplified Arabic" w:eastAsia="Simplified Arabic" w:hAnsi="Simplified Arabic" w:cs="Simplified Arabic"/>
          <w:sz w:val="28"/>
          <w:szCs w:val="28"/>
          <w:rtl/>
        </w:rPr>
        <w:t xml:space="preserve"> والذي يشير بالتالي إلى درجة تحقيق وإتمام المهام المكونة لوظيفة الفرد (عبد الله،2017).</w:t>
      </w:r>
    </w:p>
    <w:p w14:paraId="236CA235" w14:textId="2B779EEC" w:rsidR="004D2587" w:rsidRPr="0097661E" w:rsidRDefault="00430691" w:rsidP="008B30F2">
      <w:pPr>
        <w:pStyle w:val="2"/>
        <w:numPr>
          <w:ilvl w:val="0"/>
          <w:numId w:val="32"/>
        </w:numPr>
        <w:rPr>
          <w:rFonts w:ascii="Simplified Arabic" w:hAnsi="Simplified Arabic" w:cs="Simplified Arabic"/>
          <w:sz w:val="28"/>
          <w:szCs w:val="28"/>
        </w:rPr>
      </w:pPr>
      <w:bookmarkStart w:id="23" w:name="_tyjcwt" w:colFirst="0" w:colLast="0"/>
      <w:bookmarkStart w:id="24" w:name="_Toc183091517"/>
      <w:bookmarkEnd w:id="23"/>
      <w:r w:rsidRPr="0097661E">
        <w:rPr>
          <w:rFonts w:ascii="Simplified Arabic" w:hAnsi="Simplified Arabic" w:cs="Simplified Arabic"/>
          <w:sz w:val="28"/>
          <w:szCs w:val="28"/>
          <w:rtl/>
        </w:rPr>
        <w:t>طرق تحسين الأداء الوظيفي:</w:t>
      </w:r>
      <w:bookmarkEnd w:id="24"/>
    </w:p>
    <w:p w14:paraId="1997931D"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يمكن تحسين الأداء الوظيفي من خلال المداخل التالية:</w:t>
      </w:r>
    </w:p>
    <w:p w14:paraId="66F37A6D"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1- تحسين أداء الموظف:</w:t>
      </w:r>
    </w:p>
    <w:p w14:paraId="25AC9EF6"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يري البعض أن تحسين أداء الموظف هو أكثر العوامل صعوبة في التغيير وإذا تم التأكد بعد تحليل الأداء بأن الموظف بحاجة إلى تغيير أو تحسين في الأداء فهناك عدة وسائل لإحداث هذا التحسين وهي:</w:t>
      </w:r>
    </w:p>
    <w:p w14:paraId="6A5B0467"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التركيز على نواحي القوة لدي الموظف، واتخاذ اتجاه إيجابي عن الموظف بما في ذلك مشاكل الأداء التي يعاني منها، والاعتراف بأنه ليس هناك فرد كامل، وإدراك حقيقة أنه لا يمكن القضاء على جميع نواحي القصور والضعف لدي الموظف، وتركيز جهود التحسين في الأداء من خلال الاستفادة لدي الموظف من مواهب والعمل على تنميتها.</w:t>
      </w:r>
    </w:p>
    <w:p w14:paraId="40C4D6BC"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التركيز على التوازن بين ما يرغب الفرد في عمله، وبين ما يؤديه الفرد بامتياز، وإن وجود علاقة سببية بين الرغبة والأداء تؤدي إلى احتمال حدوث الأداء الممتاز من خلال السماح للأفراد بأداء الأعمال التي يرغبون أو يبحثون عن أدائها، وهذا يعني توفير الانسجام بين الأفراد واهتماماتهم والعمل الذي يؤدي في المنظمة.</w:t>
      </w:r>
    </w:p>
    <w:p w14:paraId="5A6EB2AD"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ربط الأداء الوظيفي بالأهداف الشخصية، ويعني ذلك أن تكون مجهودات تحسين الأداء مرتبطة ومنسجمة مع اهتمامات وأهداف الموظف والاستفادة منها من خلال إظهار أن التحسين المرغوب في الأداء سوف يساهم في تحقيق هذه الاهتمامات مما يزيد من تحقيق التحسينات المرغوبة من قبل الموظف.</w:t>
      </w:r>
    </w:p>
    <w:p w14:paraId="63C98285"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2- تحسين الوظيفية:</w:t>
      </w:r>
    </w:p>
    <w:p w14:paraId="44A102D4"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إن التغيير في مهام الوظيفة يوفر فرصًا لتحسين الأداء، حيث تساهم واجبات الوظيفية في تدني مستوي الأداء إذا كان مملة أو تفوق قدرات ومهارات الموظف، ونقطة البداية في دراسة وسائل تحسين الأداء في وظيفة معينة هي معرفة ضرورة كل مهمة من مهام الوظيفية، خصوصًا مع إمكانية الاستمرار في أداء بعض المهام حتى بعد زوال منفعتها. ومن وسائل تحسين الوظيفة أيضَا إتاحة الفرصة للموظفين بالمشاركة في فرص العمل أو مجموعات مهام، أو لجان، وإتاحة المجال لهم بأن يسهموا في حل مشاكل المنظمة المختلفة، ويتم تحسين الوظيفة أيضَا من خلال توسيع نطاق الوظيفة ويتضمن توسيع الوظيفة تجميع مزيد من المهام التي تتطلب نفس المستوي من المهارات بهدف زيادة الارتباط بين الموظف والمنتج النهائي، أما إثراء الوظيفة فيتضمن زيادة مستويات المسئولية المعطاة للموظف. </w:t>
      </w:r>
    </w:p>
    <w:p w14:paraId="6FF66909"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3- تحسين الموقف:</w:t>
      </w:r>
    </w:p>
    <w:p w14:paraId="5B287F4B"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لا يتأثر سلوك الفرد في موقف معين بما يملكه من معارف ومهارات وقدرات وسمات شخصية فقط بل يتأثر أيضَا بطبيعة الموقف الذي يواجه الفرد ، والمواقف التي تؤدي فيها الوظيفة تعطي فرصًا للتغيير ، والذي يؤدي بدوره إلي تحسين الأداء من خلال معرفة مدي مناسبة عدد المستويات التنظيمية ، والطريقة التي يتم بها تنظيم الجماعة ، ومدي مناسبة ووضوح خط الاتصال ، والمسئولية والتفاعل المتبادل مع الإدارات الأخرى مع الجمهور المستفيد من الخدمة (نصر،2023).</w:t>
      </w:r>
    </w:p>
    <w:p w14:paraId="3BA8585B"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حيث نجد أن الهدف من تحسين الأداء الوظيفي لا يتحقق إلا من خلال الدراسة الشاملة لعناصر الأداء الوظيفي ومستوياته وتحليل العوامل الإدارية والفنية والتدريبية المؤثرة فيه والبحث عن الأساليب الفاعلة لتحسين وتطوير تلك العوامل، وفلسفة تحسين الأداء الوظيفي تمثل سياسة هامة، حيث يسود الاقتناع بضرورة التحسين والتطوير المستمر لكافة العوامل الإدارية والفنية والتدريبية المتبعة، والتي تؤثر على أداء العاملين بها.</w:t>
      </w:r>
    </w:p>
    <w:p w14:paraId="44527B6B" w14:textId="77777777" w:rsidR="004D2587" w:rsidRPr="0097661E" w:rsidRDefault="00430691" w:rsidP="008B30F2">
      <w:pPr>
        <w:pStyle w:val="2"/>
        <w:numPr>
          <w:ilvl w:val="0"/>
          <w:numId w:val="32"/>
        </w:numPr>
        <w:rPr>
          <w:rFonts w:ascii="Simplified Arabic" w:hAnsi="Simplified Arabic" w:cs="Simplified Arabic"/>
          <w:sz w:val="28"/>
          <w:szCs w:val="28"/>
        </w:rPr>
      </w:pPr>
      <w:bookmarkStart w:id="25" w:name="_3dy6vkm" w:colFirst="0" w:colLast="0"/>
      <w:bookmarkStart w:id="26" w:name="_Toc183091518"/>
      <w:bookmarkEnd w:id="25"/>
      <w:r w:rsidRPr="0097661E">
        <w:rPr>
          <w:rFonts w:ascii="Simplified Arabic" w:hAnsi="Simplified Arabic" w:cs="Simplified Arabic"/>
          <w:sz w:val="28"/>
          <w:szCs w:val="28"/>
          <w:rtl/>
        </w:rPr>
        <w:t>عناصر الأداء الوظيفي:</w:t>
      </w:r>
      <w:bookmarkEnd w:id="26"/>
    </w:p>
    <w:p w14:paraId="2B5581FA"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يتكون الأداء الوظيفي من مجموعة من العناصر أو المكونات الأساسية والتي بدونها لا يمكن التحدث عن أداء فعال ، وتستخدم تلك العناصر في قياس وتحديد مستوي أداء العاملين في المنظمات ، ويتكون الأداء الوظيفي من مجموعة من العناصر الآتية :</w:t>
      </w:r>
    </w:p>
    <w:p w14:paraId="0A681FF3" w14:textId="77777777" w:rsidR="004D2587" w:rsidRPr="0097661E" w:rsidRDefault="00430691">
      <w:pPr>
        <w:spacing w:line="360" w:lineRule="auto"/>
        <w:jc w:val="both"/>
        <w:rPr>
          <w:rFonts w:ascii="Simplified Arabic" w:eastAsia="Simplified Arabic" w:hAnsi="Simplified Arabic" w:cs="Simplified Arabic"/>
          <w:b/>
          <w:sz w:val="28"/>
          <w:szCs w:val="28"/>
        </w:rPr>
      </w:pPr>
      <w:r w:rsidRPr="0097661E">
        <w:rPr>
          <w:rFonts w:ascii="Simplified Arabic" w:eastAsia="Simplified Arabic" w:hAnsi="Simplified Arabic" w:cs="Simplified Arabic"/>
          <w:b/>
          <w:sz w:val="28"/>
          <w:szCs w:val="28"/>
          <w:rtl/>
        </w:rPr>
        <w:t>- المعرفة بمتطلبات الوظيفية:</w:t>
      </w:r>
    </w:p>
    <w:p w14:paraId="579E75BB"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وتشمل المعارف العامة والمهارات الفنية والمهنية والخلفية العامة عن الوظيفية والمجالات المرتبطة       بها .</w:t>
      </w:r>
    </w:p>
    <w:p w14:paraId="75177992"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نوعية العمل:</w:t>
      </w:r>
    </w:p>
    <w:p w14:paraId="209FD2CC"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وتتمثل في مدي ما يدركه الفرد عن عمله الذي يقوم به وما يمتلكه من رغبة ومهارات وبراعة وقدرة على التنظيم وتنفيذ العمل بدون الوقوع في أخطاء.</w:t>
      </w:r>
    </w:p>
    <w:p w14:paraId="2E66A038"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كمية العمل المنجز:</w:t>
      </w:r>
    </w:p>
    <w:p w14:paraId="321D6274"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أي مقدار العمل الذي يستطيع الموظف إنجازه في الظروف العادية للعمل، ومقدار سرعة هذه        الإنجاز.</w:t>
      </w:r>
    </w:p>
    <w:p w14:paraId="2C56DB60"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المثابرة والوثوق:</w:t>
      </w:r>
    </w:p>
    <w:p w14:paraId="1B2AC68C"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وتشمل الجدية والتفاني في العمل وقدرة الموظف علي تحمل مسئولية العمل وإنجاز الأعمال في أوقاتها المحددة، ومدي حاجة هذا الموظف للإرشاد والتوجيه من قبل المشرفين، وتقييم نتائج عمله (تمام،2017).</w:t>
      </w:r>
    </w:p>
    <w:p w14:paraId="530FA613" w14:textId="77777777" w:rsidR="004D2587" w:rsidRPr="0097661E" w:rsidRDefault="00430691" w:rsidP="008B30F2">
      <w:pPr>
        <w:pStyle w:val="2"/>
        <w:numPr>
          <w:ilvl w:val="0"/>
          <w:numId w:val="32"/>
        </w:numPr>
        <w:rPr>
          <w:rFonts w:ascii="Simplified Arabic" w:hAnsi="Simplified Arabic" w:cs="Simplified Arabic"/>
          <w:sz w:val="28"/>
          <w:szCs w:val="28"/>
        </w:rPr>
      </w:pPr>
      <w:bookmarkStart w:id="27" w:name="_1t3h5sf" w:colFirst="0" w:colLast="0"/>
      <w:bookmarkStart w:id="28" w:name="_Toc183091519"/>
      <w:bookmarkEnd w:id="27"/>
      <w:r w:rsidRPr="0097661E">
        <w:rPr>
          <w:rFonts w:ascii="Simplified Arabic" w:hAnsi="Simplified Arabic" w:cs="Simplified Arabic"/>
          <w:sz w:val="28"/>
          <w:szCs w:val="28"/>
          <w:rtl/>
        </w:rPr>
        <w:t>محددات الأداء الوظيفي:</w:t>
      </w:r>
      <w:bookmarkEnd w:id="28"/>
    </w:p>
    <w:p w14:paraId="1A63101B"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الأداء الوظيفي هو </w:t>
      </w:r>
      <w:proofErr w:type="spellStart"/>
      <w:r w:rsidRPr="0097661E">
        <w:rPr>
          <w:rFonts w:ascii="Simplified Arabic" w:eastAsia="Simplified Arabic" w:hAnsi="Simplified Arabic" w:cs="Simplified Arabic"/>
          <w:sz w:val="28"/>
          <w:szCs w:val="28"/>
          <w:rtl/>
        </w:rPr>
        <w:t>الآثر</w:t>
      </w:r>
      <w:proofErr w:type="spellEnd"/>
      <w:r w:rsidRPr="0097661E">
        <w:rPr>
          <w:rFonts w:ascii="Simplified Arabic" w:eastAsia="Simplified Arabic" w:hAnsi="Simplified Arabic" w:cs="Simplified Arabic"/>
          <w:sz w:val="28"/>
          <w:szCs w:val="28"/>
          <w:rtl/>
        </w:rPr>
        <w:t xml:space="preserve"> الصافي لجهود الفرد التي تبدأ بالقدرات، وإدراك الدور أو المهام، ويعني هذا أن الأداء في موقف معين يمكن أن ينظر إليه على أنه نتاج للعلاقة المتداخلة بين كل من:</w:t>
      </w:r>
    </w:p>
    <w:p w14:paraId="656D902E"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الجهد المبذول .</w:t>
      </w:r>
    </w:p>
    <w:p w14:paraId="374133A4"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القدرات والخصائص الفردية.</w:t>
      </w:r>
    </w:p>
    <w:p w14:paraId="5B66E8E0"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إدراك الفرد لدوره الوظيفي.</w:t>
      </w:r>
    </w:p>
    <w:p w14:paraId="1600D276"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ويعتبر الجهد المبذول عن درجة حماس الفرد لأداء العمل، وبمقدار ما يستمر الفرد بجهد بمقدارها يعبر هذا عن درجة دافعيته لأداء العمل، أما قدرات الفرد وخصائصه فهي التي تحدد درجة فعالية الجهد المبذول، وإدراك الفرد لدوره الوظيفي فهو يعبر عن انطباعات الفرد وتصوراته عن السلوك والنشاطات التي تتكون من عمله والطريقة التي يجب أن يمارس بها دوره في المنظمة. (بن طاهر،2021).</w:t>
      </w:r>
    </w:p>
    <w:p w14:paraId="4F622EBE" w14:textId="44D2DBCA" w:rsidR="00235AB1" w:rsidRPr="0097661E" w:rsidRDefault="00235AB1" w:rsidP="008B30F2">
      <w:pPr>
        <w:pStyle w:val="2"/>
        <w:rPr>
          <w:rFonts w:ascii="Simplified Arabic" w:hAnsi="Simplified Arabic" w:cs="Simplified Arabic"/>
          <w:b w:val="0"/>
          <w:bCs/>
          <w:sz w:val="32"/>
          <w:szCs w:val="32"/>
          <w:u w:val="single"/>
        </w:rPr>
      </w:pPr>
      <w:bookmarkStart w:id="29" w:name="_Toc183091520"/>
      <w:r w:rsidRPr="0097661E">
        <w:rPr>
          <w:rFonts w:ascii="Simplified Arabic" w:hAnsi="Simplified Arabic" w:cs="Simplified Arabic"/>
          <w:b w:val="0"/>
          <w:bCs/>
          <w:sz w:val="32"/>
          <w:szCs w:val="32"/>
          <w:u w:val="single"/>
          <w:rtl/>
        </w:rPr>
        <w:t xml:space="preserve">الدراسات </w:t>
      </w:r>
      <w:r w:rsidR="00C15014">
        <w:rPr>
          <w:rFonts w:ascii="Simplified Arabic" w:hAnsi="Simplified Arabic" w:cs="Simplified Arabic" w:hint="cs"/>
          <w:b w:val="0"/>
          <w:bCs/>
          <w:sz w:val="32"/>
          <w:szCs w:val="32"/>
          <w:u w:val="single"/>
          <w:rtl/>
        </w:rPr>
        <w:t>الحالية</w:t>
      </w:r>
      <w:r w:rsidRPr="0097661E">
        <w:rPr>
          <w:rFonts w:ascii="Simplified Arabic" w:hAnsi="Simplified Arabic" w:cs="Simplified Arabic"/>
          <w:b w:val="0"/>
          <w:bCs/>
          <w:sz w:val="32"/>
          <w:szCs w:val="32"/>
          <w:u w:val="single"/>
          <w:rtl/>
        </w:rPr>
        <w:t>:</w:t>
      </w:r>
      <w:bookmarkEnd w:id="29"/>
    </w:p>
    <w:p w14:paraId="04A80738"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دراسة الزهراني (2021): أثر التدريب في رفع كفاءة العاملين: دراسة استطلاعية على المنظمات الحكومية والخاصة بمدينة جدة.</w:t>
      </w:r>
    </w:p>
    <w:p w14:paraId="3D299ACD"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هدفت الدراسة إلى تسليط الضوء على موضوع التدريب وأهميته بالنسبة للموارد البشرية والتعرف على أساليب نجاح وفشل البرامج التدريبية وإبراز دور التدريب في تحسين أداء الموارد البشرية ومعرفة المبادئ التي يقوم عليها التدريب وافترضت الدراسة بأنه لا يوجد علاقة ذات دلالة معنوية بين التدريب وإنتاجية العاملين عند مستوى دلالة إحصائية (0.05&gt;)، وإنه لا يوجد علاقة ذات دلالة معنوية بين التدريب وجودة العمل عند مستوى دلالة إحصائية (10.05)، وإنه لا يوجد فروق ذات دلالة إحصائية عند مستوى دلالة معنوية (05,) في الموظفين في القطاعين العام والخاص حول أثر التدريب في رفع كفاءة العاملين. وتكون مجتمع هذا البحث من عدد من الموظفين في القطاعين العام والخاص وتكونت عينة الدراسة من عينة عشوائية من عدد من الموظفين في القطاعين العام والخاص وعددهم 50 مفردة وتم استخدام أداة الاستبيان في الدراسة الحالية وتم استخدام الأسلوب الإحصائي المتمثل في </w:t>
      </w:r>
      <w:proofErr w:type="spellStart"/>
      <w:r w:rsidRPr="0097661E">
        <w:rPr>
          <w:rFonts w:ascii="Simplified Arabic" w:eastAsia="Simplified Arabic" w:hAnsi="Simplified Arabic" w:cs="Simplified Arabic"/>
          <w:sz w:val="28"/>
          <w:szCs w:val="28"/>
        </w:rPr>
        <w:t>spss</w:t>
      </w:r>
      <w:proofErr w:type="spellEnd"/>
      <w:r w:rsidRPr="0097661E">
        <w:rPr>
          <w:rFonts w:ascii="Simplified Arabic" w:eastAsia="Simplified Arabic" w:hAnsi="Simplified Arabic" w:cs="Simplified Arabic"/>
          <w:sz w:val="28"/>
          <w:szCs w:val="28"/>
          <w:rtl/>
        </w:rPr>
        <w:t xml:space="preserve"> باستخدام المتوسطات الحسابية والانحرافات المعيارية والتباين، وتم استخدام المنهج الوصفي التحليلي في هذه الدراسة المناسبة الدراسة الظاهرة وتوصلت الدراسة إلى أنه لا توجد علاقة ذات دلالة إحصائية عند مستوى دلالة (0.05) في استجابات أفراد عينة الدراسة حول لا يوجد علاقة ذات دلالة معنوية بين التدريب وإنتاجية العاملين، ويؤكد تلك النتيجة معامل الارتباط (1.0) وبالتالي ترفض الدراسة الفرض الأول القائل بأن لا يوجد علاقة ذات دلالة معنوية بين التدريب وإنتاجية العاملين وتقبل الفرض البديل بأنه لا يوجد علاقة ذات دلالة معنوية بين التدريب وإنتاجية العاملين، وأتضح أنه توجد علاقة ذات دلالة إحصائية عند مستوى دلالة (0.05) في استجابات أفراد عينة الدراسة حول لا يوجد فروق ذات دلالة إحصائية عند مستوى دلالة معنوية (0.05&gt;) في وجهات نظر الموظفين في القطاعين العام والخاص حول اثر التدريب في رفع كفاءة العاملين حيث أن معامل الارتباط بلغت قيمته (0.071) وأوصت الدراسة بأنه لابد من إكساب الموظفين في القطاعين العام والخاص بعض المهارات اللازمة لتطوير كفاءاتها الإدارية لابد من زيادة الاستقرار للعاملين في العمل مما يؤدي إلى رفع الروح المعنوية للمتدربين ولابد تنمية اتجاهات الموظفين في القطاعين العام والخاص الإيجابية نحو العمل والعاملين معهم ولابد من مواكبة الموظفين في القطاعين العام والخاص للمستجدات في حقول المعرفة ذات العلاقة بعملهم.</w:t>
      </w:r>
    </w:p>
    <w:p w14:paraId="002491CE"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دراسة آل </w:t>
      </w:r>
      <w:proofErr w:type="spellStart"/>
      <w:r w:rsidRPr="0097661E">
        <w:rPr>
          <w:rFonts w:ascii="Simplified Arabic" w:eastAsia="Simplified Arabic" w:hAnsi="Simplified Arabic" w:cs="Simplified Arabic"/>
          <w:sz w:val="28"/>
          <w:szCs w:val="28"/>
          <w:rtl/>
        </w:rPr>
        <w:t>الذيب</w:t>
      </w:r>
      <w:proofErr w:type="spellEnd"/>
      <w:r w:rsidRPr="0097661E">
        <w:rPr>
          <w:rFonts w:ascii="Simplified Arabic" w:eastAsia="Simplified Arabic" w:hAnsi="Simplified Arabic" w:cs="Simplified Arabic"/>
          <w:sz w:val="28"/>
          <w:szCs w:val="28"/>
          <w:rtl/>
        </w:rPr>
        <w:t xml:space="preserve"> (2022): محددات فعالية التدريب وتأثيره على أداء العاملين في المنظمات الصحية.</w:t>
      </w:r>
    </w:p>
    <w:p w14:paraId="15FA2B75"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تركز الدراسة الحالية على أثر التدريب على أداء العاملين وبالتالي فإن الدراسة هدفت إلى دراسة أثر محددات التدريب التالية: طبيعة كل من الحقيبة التدريبية، ومكان التدريب المدربين بمركز الخدمات الطبية الجامعي بجامعة الملك عبد العزيز. ولتحقيق أهداف الدراسة استخدم الباحث المنهج الوصفي التحليلي، والاستبيان لجمع البيانات، وتكون من قسمين: القسم الأول البيانات الشخصية، والقسم الثاني عبارة عن خمسة محاور تبعاً لمتغيرات الدراسة، وتم تطبيق الدراسة على عينة من موظفي المركز بلغت (151) موظف. ومن أهم نتائج الدراسة وجود علاقة ارتباطية بين محددات التدريب وأداء العاملين وكان في المرتبة الأولى من حيث التأثير طبيعة مكان التدريب بمعامل ارتباط (0,765). يليها طبيعة المدربين (0,741)، يليها طبيعة المتدربين (0,689) وأخيراً طبيعة الحقيبة التدريبية بمعامل ارتباط (0,679). أهم التوصيات: التركيز بشكل أكبر على التدريب الداخلي. الاستمرارية في التدريب نظراً لأهميته وأثره في تحسين أداء العاملين. شرح أهداف البرنامج التدريبي للمتدربين استحداث أساليب غير تقليدية في التدريب.</w:t>
      </w:r>
    </w:p>
    <w:p w14:paraId="3961F402" w14:textId="6EAEB4D2" w:rsidR="00235AB1" w:rsidRPr="0097661E" w:rsidRDefault="00235AB1" w:rsidP="00235AB1">
      <w:pPr>
        <w:spacing w:line="360" w:lineRule="auto"/>
        <w:jc w:val="both"/>
        <w:rPr>
          <w:rFonts w:ascii="Simplified Arabic" w:eastAsia="Simplified Arabic" w:hAnsi="Simplified Arabic" w:cs="Simplified Arabic"/>
          <w:b/>
          <w:sz w:val="28"/>
          <w:szCs w:val="28"/>
        </w:rPr>
      </w:pPr>
      <w:r w:rsidRPr="0097661E">
        <w:rPr>
          <w:rFonts w:ascii="Simplified Arabic" w:eastAsia="Simplified Arabic" w:hAnsi="Simplified Arabic" w:cs="Simplified Arabic"/>
          <w:b/>
          <w:sz w:val="28"/>
          <w:szCs w:val="28"/>
          <w:rtl/>
        </w:rPr>
        <w:t>دراسة محمد (2018):</w:t>
      </w:r>
      <w:r w:rsidR="005558FD" w:rsidRPr="0097661E">
        <w:rPr>
          <w:rFonts w:ascii="Simplified Arabic" w:eastAsia="Simplified Arabic" w:hAnsi="Simplified Arabic" w:cs="Simplified Arabic"/>
          <w:b/>
          <w:sz w:val="28"/>
          <w:szCs w:val="28"/>
          <w:rtl/>
        </w:rPr>
        <w:t xml:space="preserve"> استراتيجية التدريب وأثرها على أداء العاملين</w:t>
      </w:r>
    </w:p>
    <w:p w14:paraId="7DDAC406" w14:textId="3A843A49"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التدريب هو أحد أبرز الأدوات في تطوير الموارد البشرية داخل المنظمات، حيث يقوم كثير من العاملين بالسفر لمسافات طويلة لحضور المؤتمرات وورش العمل لاكتساب المهارات والمعارف الضرورية في مجالات متعددة. يُعتبر التدريب عملية مستمرة وأساسية لاستمرارية نجاح المنظمات، حيث يُسهم في تطوير مهارات الفرد وتعزيز أساليبه السلوكية، ويساهم أيضًا في اكتسابه لمعرفة أعمق وأشمل في مجال </w:t>
      </w:r>
      <w:r w:rsidRPr="0097661E">
        <w:rPr>
          <w:rFonts w:ascii="Simplified Arabic" w:eastAsia="Simplified Arabic" w:hAnsi="Simplified Arabic" w:cs="Simplified Arabic" w:hint="cs"/>
          <w:sz w:val="28"/>
          <w:szCs w:val="28"/>
          <w:rtl/>
        </w:rPr>
        <w:t>عمله. وتُضي</w:t>
      </w:r>
      <w:r w:rsidRPr="0097661E">
        <w:rPr>
          <w:rFonts w:ascii="Simplified Arabic" w:eastAsia="Simplified Arabic" w:hAnsi="Simplified Arabic" w:cs="Simplified Arabic" w:hint="eastAsia"/>
          <w:sz w:val="28"/>
          <w:szCs w:val="28"/>
          <w:rtl/>
        </w:rPr>
        <w:t>ف</w:t>
      </w:r>
      <w:r w:rsidRPr="0097661E">
        <w:rPr>
          <w:rFonts w:ascii="Simplified Arabic" w:eastAsia="Simplified Arabic" w:hAnsi="Simplified Arabic" w:cs="Simplified Arabic"/>
          <w:sz w:val="28"/>
          <w:szCs w:val="28"/>
          <w:rtl/>
        </w:rPr>
        <w:t xml:space="preserve"> برامج التدريب قيمة جديدة للمنظمات من خلال توسيع قدرات ومهارات الأفراد، مما يساعد على تعزيز الأداء الوظيفي وتحسين النتائج العامة. بالإضافة إلى ذلك، يوفر التدريب للفرد الأمان والاستقرار الوظيفي، ويفتح أمامه فرصًا للتقدم وشغل المناصب القيادية سواء داخل المنظمة أو في سوق العمل بشكل عام. تهدف هذه الدراسة إلى تقييم سياسات التدريب المطبقة في الفنادق ذات الثلاث نجوم بالقاهرة، خاصة في قسم إنتاج الطعام (المطبخ)، وفحص تأثير البرامج التدريبية على أداء ومهارات العاملين بهذا القسم. ومن المفترض أن تُظهر الدراسة أن الفنادق تطبق سياسات تدريبية محددة، وأن هناك تأثيرًا إيجابيًا ومعنويًا للتدريب على رفع مستوى المهارات لدى العاملين في قسم إنتاج الطعام (المطبخ).وتمت الدراسة باستخدام أسلوب العينة العشوائية على عينة من عشرة فنادق ذات الثلاث نجوم في القاهرة، وأظهرت نتائج الدراسة وجود نقائص في سياسات التدريب المعمول بها وقلة في عدد البرامج التدريبية التي تعمل على رفع مستوى المهارات لدى العاملين في قسم إنتاج الطعام (المطبخ).</w:t>
      </w:r>
    </w:p>
    <w:p w14:paraId="7DBCDB15" w14:textId="77777777" w:rsidR="005558FD" w:rsidRPr="0097661E" w:rsidRDefault="005558FD" w:rsidP="00235AB1">
      <w:pPr>
        <w:spacing w:line="360" w:lineRule="auto"/>
        <w:jc w:val="both"/>
        <w:rPr>
          <w:rFonts w:ascii="Simplified Arabic" w:eastAsia="Simplified Arabic" w:hAnsi="Simplified Arabic" w:cs="Simplified Arabic"/>
          <w:sz w:val="28"/>
          <w:szCs w:val="28"/>
        </w:rPr>
      </w:pPr>
    </w:p>
    <w:p w14:paraId="4C9F21A6"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دراسة الرشيد (2014): اتجاهات العاملين نحو أثر التدريب على أداء العاملين </w:t>
      </w:r>
    </w:p>
    <w:p w14:paraId="0FDAC6BB"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يحتل الاستثمار في العنصر البشري مكانة متميزة في تحقيق التنمية لأية منظمة وذلك لتجديد قدرتها وحيويتها ومساعدتها على مواجهة التغيرات الداخلية والخارجية نظرا لأهمية الموارد البشرية، ويظهر ذلك من خلال إنفاق غالبية الدول المتقدمة والمنظمات المختلفة أموالا طائلة لتدريب العاملين لديها مما يؤكد أهمية الكوادر البشرية والعملية التدريبية التي تساعد على تحسين الأداء وتطوير وسائل العمل سعيا لتحقيق المزيد من الكفاءة والفاعلية في الإنتاج أو الخدمات المقدمة. وقد تزايد اهتمام الإدارة وتأكدها من الدور الاستراتيجي الذي يلعبه التدريب والتنمية في جعل الموارد البشرية ذات قدرات ومهارات ومعارف عالية المستوى لتمكينها من الابتكار والإبداع وتقديم الجديد الأجود من المنتجات والخدمات لتحقيق ميزة تنافسية ورضا عام عن المنظمة. (السالم، 2009 – الخطيب، 2006). ويأتي التدريب ومن خلال ارتباطه مع الواقع العملي كوسيلة أساسية لتحقيق أهداف وتطلعات المنظمة داخليا وخارجيا، كما أنه ونظرا للتطورات التكنولوجية، فإنه أصبح من الضرورة إعادة التدريب للعاملين بالمنظمة لإكسابهم الجديد من المعارف والقدرات والمهارات التي تساعدهم على أداء العمل بشكل متميز. (إبراهيم، 2009). وتهدف هذه الدراسة للتعرف أهمية الحاجة للاستثمار في التدريب، وعلى مستوى تأثير البرامج التدريبية في أداء العاملين وتطوير قدراتهم لإتمام المهام الوظيفية بشكل أفضل في قطاع الشئون الإدارية بالهيئة العامة للتعليم التطبيقي والتدريب في دولة الكويت.</w:t>
      </w:r>
    </w:p>
    <w:p w14:paraId="5706BD36"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دراسة </w:t>
      </w:r>
      <w:proofErr w:type="spellStart"/>
      <w:r w:rsidRPr="0097661E">
        <w:rPr>
          <w:rFonts w:ascii="Simplified Arabic" w:eastAsia="Simplified Arabic" w:hAnsi="Simplified Arabic" w:cs="Simplified Arabic"/>
          <w:sz w:val="28"/>
          <w:szCs w:val="28"/>
        </w:rPr>
        <w:t>Rajeswari</w:t>
      </w:r>
      <w:proofErr w:type="spellEnd"/>
      <w:r w:rsidRPr="0097661E">
        <w:rPr>
          <w:rFonts w:ascii="Simplified Arabic" w:eastAsia="Simplified Arabic" w:hAnsi="Simplified Arabic" w:cs="Simplified Arabic"/>
          <w:sz w:val="28"/>
          <w:szCs w:val="28"/>
        </w:rPr>
        <w:t xml:space="preserve"> And </w:t>
      </w:r>
      <w:proofErr w:type="spellStart"/>
      <w:r w:rsidRPr="0097661E">
        <w:rPr>
          <w:rFonts w:ascii="Simplified Arabic" w:eastAsia="Simplified Arabic" w:hAnsi="Simplified Arabic" w:cs="Simplified Arabic"/>
          <w:sz w:val="28"/>
          <w:szCs w:val="28"/>
        </w:rPr>
        <w:t>Palanicham</w:t>
      </w:r>
      <w:proofErr w:type="spellEnd"/>
      <w:r w:rsidRPr="0097661E">
        <w:rPr>
          <w:rFonts w:ascii="Simplified Arabic" w:eastAsia="Simplified Arabic" w:hAnsi="Simplified Arabic" w:cs="Simplified Arabic"/>
          <w:sz w:val="28"/>
          <w:szCs w:val="28"/>
          <w:rtl/>
        </w:rPr>
        <w:t xml:space="preserve"> (2014): أثر التدريب والتطوير على أداء العاملين في بعض مؤسسات القطاع العام.</w:t>
      </w:r>
    </w:p>
    <w:p w14:paraId="3895B32F"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 وقد طبقت الدراسة على ٣٥٠ موظف شمل ٦٠ مدراء تنفيذيين، و٦٣ مشرف و۲۲۷ موظف وقد خلصت الدراسة إلى أن التدريب ميزة هامة جدا في عصرنا الحاضر والذي يساهم بشكل مباشر في تحقيق المنظمة لأهدافها. كما أن معظم المنظمات اليوم قد جعلت لها برامج وأقسام خاصة للتدريب على أساس منتظم حيث أن التدريب يساهم في زيادة المهارات والمعارف للعاملين مما يساهم في تحقيق المنظمة لأهدافها ورفع كفاءتها الإنتاجية. وتكشف هذه الدراسة بأن أثر التدريب والرضا الوظيفي في بعض منظمات القطاع العام لا يتماشى مع أفضل الممارسات المطلوبة فيما يخص منهجية ومستويات الأداء للعاملين بعد التدريب لتطوير المهارات والمعارف لديهم كما هو مطلوب. وقد أوصت الدراسة بأن تتم عملية المشاركة في التدريب حسب الأصول الصحيحة، كما يجب على منظمات القطاع العام المساعدة في تحديد طرق الأداء الجيدة وتوجيهها في تحقيق زيادة المعرفة لدى العاملين.</w:t>
      </w:r>
    </w:p>
    <w:p w14:paraId="6207E17F"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دراسة </w:t>
      </w:r>
      <w:proofErr w:type="spellStart"/>
      <w:r w:rsidRPr="0097661E">
        <w:rPr>
          <w:rFonts w:ascii="Simplified Arabic" w:eastAsia="Simplified Arabic" w:hAnsi="Simplified Arabic" w:cs="Simplified Arabic"/>
          <w:sz w:val="28"/>
          <w:szCs w:val="28"/>
        </w:rPr>
        <w:t>Shuibin</w:t>
      </w:r>
      <w:proofErr w:type="spellEnd"/>
      <w:r w:rsidRPr="0097661E">
        <w:rPr>
          <w:rFonts w:ascii="Simplified Arabic" w:eastAsia="Simplified Arabic" w:hAnsi="Simplified Arabic" w:cs="Simplified Arabic"/>
          <w:sz w:val="28"/>
          <w:szCs w:val="28"/>
        </w:rPr>
        <w:t xml:space="preserve"> et al</w:t>
      </w:r>
      <w:r w:rsidRPr="0097661E">
        <w:rPr>
          <w:rFonts w:ascii="Simplified Arabic" w:eastAsia="Simplified Arabic" w:hAnsi="Simplified Arabic" w:cs="Simplified Arabic"/>
          <w:sz w:val="28"/>
          <w:szCs w:val="28"/>
          <w:rtl/>
        </w:rPr>
        <w:t>(2020) : تقييم لتأثير التدريب والتطوير على إنتاجية الموظفين في دائرة        التعليم .</w:t>
      </w:r>
    </w:p>
    <w:p w14:paraId="6362B3A7"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التدريب والتطوير له تأثير أكبر على أنشطة مؤسسات القطاع العام. تفشل بعض المنظمات في تنفيذ التدريب والتطوير بشكل كامل في عملياتها دون المشاركة المناسبة للمدربين المتخصصين أو عدم كفاية الموارد لتدريب موظفيها أو موظفيها في كثير من الأحيان. تتناول الدراسة تأثير التدريب والتطوير في القطاع العام، في بلدية </w:t>
      </w:r>
      <w:proofErr w:type="spellStart"/>
      <w:r w:rsidRPr="0097661E">
        <w:rPr>
          <w:rFonts w:ascii="Simplified Arabic" w:eastAsia="Simplified Arabic" w:hAnsi="Simplified Arabic" w:cs="Simplified Arabic"/>
          <w:sz w:val="28"/>
          <w:szCs w:val="28"/>
          <w:rtl/>
        </w:rPr>
        <w:t>وا</w:t>
      </w:r>
      <w:proofErr w:type="spellEnd"/>
      <w:r w:rsidRPr="0097661E">
        <w:rPr>
          <w:rFonts w:ascii="Simplified Arabic" w:eastAsia="Simplified Arabic" w:hAnsi="Simplified Arabic" w:cs="Simplified Arabic"/>
          <w:sz w:val="28"/>
          <w:szCs w:val="28"/>
          <w:rtl/>
        </w:rPr>
        <w:t>، ولا سيما خدمة التعليم في غانا (</w:t>
      </w:r>
      <w:r w:rsidRPr="0097661E">
        <w:rPr>
          <w:rFonts w:ascii="Simplified Arabic" w:eastAsia="Simplified Arabic" w:hAnsi="Simplified Arabic" w:cs="Simplified Arabic"/>
          <w:sz w:val="28"/>
          <w:szCs w:val="28"/>
        </w:rPr>
        <w:t>GES</w:t>
      </w:r>
      <w:r w:rsidRPr="0097661E">
        <w:rPr>
          <w:rFonts w:ascii="Simplified Arabic" w:eastAsia="Simplified Arabic" w:hAnsi="Simplified Arabic" w:cs="Simplified Arabic"/>
          <w:sz w:val="28"/>
          <w:szCs w:val="28"/>
          <w:rtl/>
        </w:rPr>
        <w:t xml:space="preserve">). قامت الدراسة بتحليل التركيبة السكانية للمستجيبين، والعوامل المهمة في حل مشاكل الأداء، والأنشطة الإدارية الأخرى التي تؤثر على إنتاجية الموظف بجانب التدريب والتطوير، وتوصيات حول كيفية تنفيذ التدريب والتطوير في </w:t>
      </w:r>
      <w:r w:rsidRPr="0097661E">
        <w:rPr>
          <w:rFonts w:ascii="Simplified Arabic" w:eastAsia="Simplified Arabic" w:hAnsi="Simplified Arabic" w:cs="Simplified Arabic"/>
          <w:sz w:val="28"/>
          <w:szCs w:val="28"/>
        </w:rPr>
        <w:t>GES</w:t>
      </w:r>
      <w:r w:rsidRPr="0097661E">
        <w:rPr>
          <w:rFonts w:ascii="Simplified Arabic" w:eastAsia="Simplified Arabic" w:hAnsi="Simplified Arabic" w:cs="Simplified Arabic"/>
          <w:sz w:val="28"/>
          <w:szCs w:val="28"/>
          <w:rtl/>
        </w:rPr>
        <w:t xml:space="preserve">. واستخدم الباحثون الاستبيانات كأداة للحصول على البيانات من المجيبين. ومع ذلك، لاحظت الدراسة وجود فجوة تتمثل في أن الموظفين ليسوا على اطلاع جيد بالمعلومات المتعلقة بسياسة التدريب المحددة جيدًا مما يجعل من الصعب على </w:t>
      </w:r>
      <w:r w:rsidRPr="0097661E">
        <w:rPr>
          <w:rFonts w:ascii="Simplified Arabic" w:eastAsia="Simplified Arabic" w:hAnsi="Simplified Arabic" w:cs="Simplified Arabic"/>
          <w:sz w:val="28"/>
          <w:szCs w:val="28"/>
        </w:rPr>
        <w:t>GES</w:t>
      </w:r>
      <w:r w:rsidRPr="0097661E">
        <w:rPr>
          <w:rFonts w:ascii="Simplified Arabic" w:eastAsia="Simplified Arabic" w:hAnsi="Simplified Arabic" w:cs="Simplified Arabic"/>
          <w:sz w:val="28"/>
          <w:szCs w:val="28"/>
          <w:rtl/>
        </w:rPr>
        <w:t xml:space="preserve"> إجراء التدريب والتطوير بفعالية وكفاءة. ولذلك توصي الدراسة بأن إدارة </w:t>
      </w:r>
      <w:r w:rsidRPr="0097661E">
        <w:rPr>
          <w:rFonts w:ascii="Simplified Arabic" w:eastAsia="Simplified Arabic" w:hAnsi="Simplified Arabic" w:cs="Simplified Arabic"/>
          <w:sz w:val="28"/>
          <w:szCs w:val="28"/>
        </w:rPr>
        <w:t>GES</w:t>
      </w:r>
      <w:r w:rsidRPr="0097661E">
        <w:rPr>
          <w:rFonts w:ascii="Simplified Arabic" w:eastAsia="Simplified Arabic" w:hAnsi="Simplified Arabic" w:cs="Simplified Arabic"/>
          <w:sz w:val="28"/>
          <w:szCs w:val="28"/>
          <w:rtl/>
        </w:rPr>
        <w:t xml:space="preserve"> وكذلك الموظفين يجب أن يكون لديهم سياسة تدريب محددة بشكل جيد. يجب على الإدارة تعزيز قنوات الاتصال الخاصة بها مع المعلمين للتأكد من أنهم على اطلاع على القضايا المتعلقة بسياسات التدريب وتقييم احتياجات التدريب. يجب أن توفر الحكومة التمويل الكافي لـ </w:t>
      </w:r>
      <w:r w:rsidRPr="0097661E">
        <w:rPr>
          <w:rFonts w:ascii="Simplified Arabic" w:eastAsia="Simplified Arabic" w:hAnsi="Simplified Arabic" w:cs="Simplified Arabic"/>
          <w:sz w:val="28"/>
          <w:szCs w:val="28"/>
        </w:rPr>
        <w:t>GES</w:t>
      </w:r>
      <w:r w:rsidRPr="0097661E">
        <w:rPr>
          <w:rFonts w:ascii="Simplified Arabic" w:eastAsia="Simplified Arabic" w:hAnsi="Simplified Arabic" w:cs="Simplified Arabic"/>
          <w:sz w:val="28"/>
          <w:szCs w:val="28"/>
          <w:rtl/>
        </w:rPr>
        <w:t xml:space="preserve"> لتنفيذ برامج التدريب والتطوير بشكل فعال لضمان جودة أفضل للخدمة في بلدية والبلد ككل.        </w:t>
      </w:r>
    </w:p>
    <w:p w14:paraId="5C930ACC"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دراسة (2022)  </w:t>
      </w:r>
      <w:r w:rsidRPr="0097661E">
        <w:rPr>
          <w:rFonts w:ascii="Simplified Arabic" w:eastAsia="Simplified Arabic" w:hAnsi="Simplified Arabic" w:cs="Simplified Arabic"/>
          <w:sz w:val="28"/>
          <w:szCs w:val="28"/>
        </w:rPr>
        <w:t xml:space="preserve">Abdulrahman &amp; </w:t>
      </w:r>
      <w:proofErr w:type="spellStart"/>
      <w:r w:rsidRPr="0097661E">
        <w:rPr>
          <w:rFonts w:ascii="Simplified Arabic" w:eastAsia="Simplified Arabic" w:hAnsi="Simplified Arabic" w:cs="Simplified Arabic"/>
          <w:sz w:val="28"/>
          <w:szCs w:val="28"/>
        </w:rPr>
        <w:t>Mshelia</w:t>
      </w:r>
      <w:proofErr w:type="spellEnd"/>
      <w:r w:rsidRPr="0097661E">
        <w:rPr>
          <w:rFonts w:ascii="Simplified Arabic" w:eastAsia="Simplified Arabic" w:hAnsi="Simplified Arabic" w:cs="Simplified Arabic"/>
          <w:sz w:val="28"/>
          <w:szCs w:val="28"/>
          <w:rtl/>
        </w:rPr>
        <w:t>: تأثير التدريب والتطوير على أداء الموظفين.</w:t>
      </w:r>
    </w:p>
    <w:p w14:paraId="10121AFD"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تناولت هذه الدراسة تأثير التدريب والتطوير على أداء الموظفين في </w:t>
      </w:r>
      <w:proofErr w:type="spellStart"/>
      <w:r w:rsidRPr="0097661E">
        <w:rPr>
          <w:rFonts w:ascii="Simplified Arabic" w:eastAsia="Simplified Arabic" w:hAnsi="Simplified Arabic" w:cs="Simplified Arabic"/>
          <w:sz w:val="28"/>
          <w:szCs w:val="28"/>
          <w:rtl/>
        </w:rPr>
        <w:t>رمات</w:t>
      </w:r>
      <w:proofErr w:type="spellEnd"/>
      <w:r w:rsidRPr="0097661E">
        <w:rPr>
          <w:rFonts w:ascii="Simplified Arabic" w:eastAsia="Simplified Arabic" w:hAnsi="Simplified Arabic" w:cs="Simplified Arabic"/>
          <w:sz w:val="28"/>
          <w:szCs w:val="28"/>
          <w:rtl/>
        </w:rPr>
        <w:t xml:space="preserve"> بوليتكنيك، </w:t>
      </w:r>
      <w:proofErr w:type="spellStart"/>
      <w:r w:rsidRPr="0097661E">
        <w:rPr>
          <w:rFonts w:ascii="Simplified Arabic" w:eastAsia="Simplified Arabic" w:hAnsi="Simplified Arabic" w:cs="Simplified Arabic"/>
          <w:sz w:val="28"/>
          <w:szCs w:val="28"/>
          <w:rtl/>
        </w:rPr>
        <w:t>مايدوجوري</w:t>
      </w:r>
      <w:proofErr w:type="spellEnd"/>
      <w:r w:rsidRPr="0097661E">
        <w:rPr>
          <w:rFonts w:ascii="Simplified Arabic" w:eastAsia="Simplified Arabic" w:hAnsi="Simplified Arabic" w:cs="Simplified Arabic"/>
          <w:sz w:val="28"/>
          <w:szCs w:val="28"/>
          <w:rtl/>
        </w:rPr>
        <w:t xml:space="preserve"> والبوليتكنيك الفيدرالية، </w:t>
      </w:r>
      <w:proofErr w:type="spellStart"/>
      <w:r w:rsidRPr="0097661E">
        <w:rPr>
          <w:rFonts w:ascii="Simplified Arabic" w:eastAsia="Simplified Arabic" w:hAnsi="Simplified Arabic" w:cs="Simplified Arabic"/>
          <w:sz w:val="28"/>
          <w:szCs w:val="28"/>
          <w:rtl/>
        </w:rPr>
        <w:t>مايدوجوري</w:t>
      </w:r>
      <w:proofErr w:type="spellEnd"/>
      <w:r w:rsidRPr="0097661E">
        <w:rPr>
          <w:rFonts w:ascii="Simplified Arabic" w:eastAsia="Simplified Arabic" w:hAnsi="Simplified Arabic" w:cs="Simplified Arabic"/>
          <w:sz w:val="28"/>
          <w:szCs w:val="28"/>
          <w:rtl/>
        </w:rPr>
        <w:t xml:space="preserve">. يشمل التدريب والتطوير جميع المحاولات لتحسين الأداء من خلال زيادة قدرة الموظف على الأداء من خلال التعلم. واعتمدت الدراسة تصميم البحث الوصفي المسحي. تم استخدام تقنية أخذ العينات الهادفة في اثنين من الكليات التقنية المختارة (الولاية والفدرالية). وكان للدراسة أربعة أهداف. هناك أربعة أسئلة بحثية توجه إجراء الدراسة. تم صياغة واختبار أربع فرضيات صفرية عند مستوى دلالة 0.05. كانت الأداة المستخدمة لجمع البيانات هي تصميم الاستبيان المنظم بما يتماشى مع مقياس تصنيف </w:t>
      </w:r>
      <w:proofErr w:type="spellStart"/>
      <w:r w:rsidRPr="0097661E">
        <w:rPr>
          <w:rFonts w:ascii="Simplified Arabic" w:eastAsia="Simplified Arabic" w:hAnsi="Simplified Arabic" w:cs="Simplified Arabic"/>
          <w:sz w:val="28"/>
          <w:szCs w:val="28"/>
          <w:rtl/>
        </w:rPr>
        <w:t>ليكرت</w:t>
      </w:r>
      <w:proofErr w:type="spellEnd"/>
      <w:r w:rsidRPr="0097661E">
        <w:rPr>
          <w:rFonts w:ascii="Simplified Arabic" w:eastAsia="Simplified Arabic" w:hAnsi="Simplified Arabic" w:cs="Simplified Arabic"/>
          <w:sz w:val="28"/>
          <w:szCs w:val="28"/>
          <w:rtl/>
        </w:rPr>
        <w:t xml:space="preserve"> ذو الأربعة لترات. تم التحقق من صحة الأداة من قبل اثنين من الخبراء. وقد شملت الدراسة عينة حجمها 364 فرداً من أصل 3989 مجتمعاً من خلال معادلة حجم العينة </w:t>
      </w:r>
      <w:proofErr w:type="spellStart"/>
      <w:r w:rsidRPr="0097661E">
        <w:rPr>
          <w:rFonts w:ascii="Simplified Arabic" w:eastAsia="Simplified Arabic" w:hAnsi="Simplified Arabic" w:cs="Simplified Arabic"/>
          <w:sz w:val="28"/>
          <w:szCs w:val="28"/>
          <w:rtl/>
        </w:rPr>
        <w:t>تارو</w:t>
      </w:r>
      <w:proofErr w:type="spellEnd"/>
      <w:r w:rsidRPr="0097661E">
        <w:rPr>
          <w:rFonts w:ascii="Simplified Arabic" w:eastAsia="Simplified Arabic" w:hAnsi="Simplified Arabic" w:cs="Simplified Arabic"/>
          <w:sz w:val="28"/>
          <w:szCs w:val="28"/>
          <w:rtl/>
        </w:rPr>
        <w:t xml:space="preserve"> يماني. تمت الإجابة على أسئلة البحث باستخدام المتوسط والانحراف المعياري بينما تم اختبار الفرضيات الصفرية باستخدام اختبار </w:t>
      </w:r>
      <w:r w:rsidRPr="0097661E">
        <w:rPr>
          <w:rFonts w:ascii="Simplified Arabic" w:eastAsia="Simplified Arabic" w:hAnsi="Simplified Arabic" w:cs="Simplified Arabic"/>
          <w:sz w:val="28"/>
          <w:szCs w:val="28"/>
        </w:rPr>
        <w:t>t</w:t>
      </w:r>
      <w:r w:rsidRPr="0097661E">
        <w:rPr>
          <w:rFonts w:ascii="Simplified Arabic" w:eastAsia="Simplified Arabic" w:hAnsi="Simplified Arabic" w:cs="Simplified Arabic"/>
          <w:sz w:val="28"/>
          <w:szCs w:val="28"/>
          <w:rtl/>
        </w:rPr>
        <w:t xml:space="preserve"> للعينات المستقلة. بناءً على التحليل، كشفت الدراسة، من بين أمور أخرى، أن التدريب والتطوير لهما تأثير إيجابي على أداء الموظفين (المحاضرين)؛ تحدد الفنون التطبيقية احتياجات التدريب والتطوير من خلال الحد الأدنى من توصيات </w:t>
      </w:r>
      <w:r w:rsidRPr="0097661E">
        <w:rPr>
          <w:rFonts w:ascii="Simplified Arabic" w:eastAsia="Simplified Arabic" w:hAnsi="Simplified Arabic" w:cs="Simplified Arabic"/>
          <w:sz w:val="28"/>
          <w:szCs w:val="28"/>
        </w:rPr>
        <w:t>NBTE</w:t>
      </w:r>
      <w:r w:rsidRPr="0097661E">
        <w:rPr>
          <w:rFonts w:ascii="Simplified Arabic" w:eastAsia="Simplified Arabic" w:hAnsi="Simplified Arabic" w:cs="Simplified Arabic"/>
          <w:sz w:val="28"/>
          <w:szCs w:val="28"/>
          <w:rtl/>
        </w:rPr>
        <w:t xml:space="preserve"> القياسية وتوصيات ممارسة الاعتماد وتوصيات مديرية ضمان الجودة وقائمة المراجعة الإدارية والصندوق </w:t>
      </w:r>
      <w:proofErr w:type="spellStart"/>
      <w:r w:rsidRPr="0097661E">
        <w:rPr>
          <w:rFonts w:ascii="Simplified Arabic" w:eastAsia="Simplified Arabic" w:hAnsi="Simplified Arabic" w:cs="Simplified Arabic"/>
          <w:sz w:val="28"/>
          <w:szCs w:val="28"/>
          <w:rtl/>
        </w:rPr>
        <w:t>الاستئماني</w:t>
      </w:r>
      <w:proofErr w:type="spellEnd"/>
      <w:r w:rsidRPr="0097661E">
        <w:rPr>
          <w:rFonts w:ascii="Simplified Arabic" w:eastAsia="Simplified Arabic" w:hAnsi="Simplified Arabic" w:cs="Simplified Arabic"/>
          <w:sz w:val="28"/>
          <w:szCs w:val="28"/>
          <w:rtl/>
        </w:rPr>
        <w:t xml:space="preserve"> للتعليم العالي وهي طرق لتحديد احتياجات التدريب والتطوير في الفنون التطبيقية. وأوصت الدراسة بضرورة أن تعمل الكليات التقنية على تشجيع ورعاية موظفيها للتدريب والتطوير باعتباره وسيلة يقوم الموظفون من خلالها بتحديث معارفهم. </w:t>
      </w:r>
    </w:p>
    <w:p w14:paraId="21A21E73"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دراسة </w:t>
      </w:r>
      <w:proofErr w:type="spellStart"/>
      <w:r w:rsidRPr="0097661E">
        <w:rPr>
          <w:rFonts w:ascii="Simplified Arabic" w:eastAsia="Simplified Arabic" w:hAnsi="Simplified Arabic" w:cs="Simplified Arabic"/>
          <w:sz w:val="28"/>
          <w:szCs w:val="28"/>
        </w:rPr>
        <w:t>Shafiq</w:t>
      </w:r>
      <w:proofErr w:type="spellEnd"/>
      <w:r w:rsidRPr="0097661E">
        <w:rPr>
          <w:rFonts w:ascii="Simplified Arabic" w:eastAsia="Simplified Arabic" w:hAnsi="Simplified Arabic" w:cs="Simplified Arabic"/>
          <w:sz w:val="28"/>
          <w:szCs w:val="28"/>
        </w:rPr>
        <w:t>, S., &amp; Hamza</w:t>
      </w:r>
      <w:r w:rsidRPr="0097661E">
        <w:rPr>
          <w:rFonts w:ascii="Simplified Arabic" w:eastAsia="Simplified Arabic" w:hAnsi="Simplified Arabic" w:cs="Simplified Arabic"/>
          <w:sz w:val="28"/>
          <w:szCs w:val="28"/>
          <w:rtl/>
        </w:rPr>
        <w:t xml:space="preserve"> (2017) : أثر التدريب والتطوير على أداء العاملين في الشركات الخاصة.   </w:t>
      </w:r>
    </w:p>
    <w:p w14:paraId="6376E0A4"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هدفت هذه الدراسة إلى معرفة أثر التدريب والتطوير على الأداء التنظيمي، ومعرفة التأثير المعتدل للالتزام التنظيمي على العلاقة بين التدريب والتطوير والأداء التنظيمي. تم إجراء هذه الدراسة في ثلاث شركات وهي شركة كينيا </w:t>
      </w:r>
      <w:proofErr w:type="spellStart"/>
      <w:r w:rsidRPr="0097661E">
        <w:rPr>
          <w:rFonts w:ascii="Simplified Arabic" w:eastAsia="Simplified Arabic" w:hAnsi="Simplified Arabic" w:cs="Simplified Arabic"/>
          <w:sz w:val="28"/>
          <w:szCs w:val="28"/>
          <w:rtl/>
        </w:rPr>
        <w:t>باور</w:t>
      </w:r>
      <w:proofErr w:type="spellEnd"/>
      <w:r w:rsidRPr="0097661E">
        <w:rPr>
          <w:rFonts w:ascii="Simplified Arabic" w:eastAsia="Simplified Arabic" w:hAnsi="Simplified Arabic" w:cs="Simplified Arabic"/>
          <w:sz w:val="28"/>
          <w:szCs w:val="28"/>
          <w:rtl/>
        </w:rPr>
        <w:t xml:space="preserve">، وشركة </w:t>
      </w:r>
      <w:proofErr w:type="spellStart"/>
      <w:r w:rsidRPr="0097661E">
        <w:rPr>
          <w:rFonts w:ascii="Simplified Arabic" w:eastAsia="Simplified Arabic" w:hAnsi="Simplified Arabic" w:cs="Simplified Arabic"/>
          <w:sz w:val="28"/>
          <w:szCs w:val="28"/>
          <w:rtl/>
        </w:rPr>
        <w:t>كينجن</w:t>
      </w:r>
      <w:proofErr w:type="spellEnd"/>
      <w:r w:rsidRPr="0097661E">
        <w:rPr>
          <w:rFonts w:ascii="Simplified Arabic" w:eastAsia="Simplified Arabic" w:hAnsi="Simplified Arabic" w:cs="Simplified Arabic"/>
          <w:sz w:val="28"/>
          <w:szCs w:val="28"/>
          <w:rtl/>
        </w:rPr>
        <w:t xml:space="preserve"> وشركة </w:t>
      </w:r>
      <w:proofErr w:type="spellStart"/>
      <w:r w:rsidRPr="0097661E">
        <w:rPr>
          <w:rFonts w:ascii="Simplified Arabic" w:eastAsia="Simplified Arabic" w:hAnsi="Simplified Arabic" w:cs="Simplified Arabic"/>
          <w:sz w:val="28"/>
          <w:szCs w:val="28"/>
          <w:rtl/>
        </w:rPr>
        <w:t>مومياس</w:t>
      </w:r>
      <w:proofErr w:type="spellEnd"/>
      <w:r w:rsidRPr="0097661E">
        <w:rPr>
          <w:rFonts w:ascii="Simplified Arabic" w:eastAsia="Simplified Arabic" w:hAnsi="Simplified Arabic" w:cs="Simplified Arabic"/>
          <w:sz w:val="28"/>
          <w:szCs w:val="28"/>
          <w:rtl/>
        </w:rPr>
        <w:t xml:space="preserve"> للسكر. تم اعتماد تصميم المسح الوصفي في الدراسة. بلغ مجتمع الدراسة 5866 موظفا في الشركات الثلاث. وتوصلت الدراسة إلى أن التدريب والتطوير لهما تأثير كبير على الأداء التنظيمي. كما أظهرت الدراسة أن الالتزام الوجداني والالتزام المستمر والالتزام المعياري يخفف من العلاقة بين التدريب والتطوير والأداء التنظيمي.</w:t>
      </w:r>
    </w:p>
    <w:p w14:paraId="6294DCA0"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التعقيب على الدراسات السابقة: يتشابه البحث الحالي مع الدراسة السابقة في اتباع المنهج الوصفي التحليلي  وكما تتشابه في كون بعض الدراسات قد اعتمدت على اختيار العينة بشكل عشوائي، كما  تم استخدام الاستبيان في معظم الدراسة كأداة لجمع البيانات من مجتمع البحث ، في حين كونها اختلفت في تركيزها على استقطاب الكفاءات العالية من خلال برامج التدريب التطوير المهني . </w:t>
      </w:r>
    </w:p>
    <w:p w14:paraId="79143C2F" w14:textId="77777777" w:rsidR="00235AB1" w:rsidRPr="0097661E" w:rsidRDefault="00235AB1">
      <w:pPr>
        <w:spacing w:line="360" w:lineRule="auto"/>
        <w:rPr>
          <w:rFonts w:ascii="Simplified Arabic" w:eastAsia="Simplified Arabic" w:hAnsi="Simplified Arabic" w:cs="Simplified Arabic"/>
          <w:b/>
          <w:sz w:val="32"/>
          <w:szCs w:val="32"/>
          <w:u w:val="single"/>
          <w:rtl/>
        </w:rPr>
      </w:pPr>
    </w:p>
    <w:p w14:paraId="3039303A" w14:textId="29D5639C" w:rsidR="00235AB1" w:rsidRPr="0097661E" w:rsidRDefault="00235AB1">
      <w:pPr>
        <w:spacing w:line="360" w:lineRule="auto"/>
        <w:rPr>
          <w:rFonts w:ascii="Simplified Arabic" w:eastAsia="Simplified Arabic" w:hAnsi="Simplified Arabic" w:cs="Simplified Arabic"/>
          <w:b/>
          <w:sz w:val="32"/>
          <w:szCs w:val="32"/>
          <w:u w:val="single"/>
        </w:rPr>
      </w:pPr>
    </w:p>
    <w:p w14:paraId="7A5B1795" w14:textId="13A4AD03" w:rsidR="002B2C2B" w:rsidRPr="0097661E" w:rsidRDefault="002B2C2B">
      <w:pPr>
        <w:spacing w:line="360" w:lineRule="auto"/>
        <w:rPr>
          <w:rFonts w:ascii="Simplified Arabic" w:eastAsia="Simplified Arabic" w:hAnsi="Simplified Arabic" w:cs="Simplified Arabic"/>
          <w:b/>
          <w:sz w:val="32"/>
          <w:szCs w:val="32"/>
          <w:u w:val="single"/>
        </w:rPr>
      </w:pPr>
    </w:p>
    <w:p w14:paraId="276EE1BF" w14:textId="77777777" w:rsidR="00D7798A" w:rsidRPr="0097661E" w:rsidRDefault="00D7798A">
      <w:pPr>
        <w:spacing w:line="360" w:lineRule="auto"/>
        <w:jc w:val="both"/>
        <w:rPr>
          <w:rFonts w:cs="Times New Roman"/>
          <w:sz w:val="24"/>
          <w:szCs w:val="24"/>
          <w:rtl/>
        </w:rPr>
      </w:pPr>
    </w:p>
    <w:p w14:paraId="3F6E142D" w14:textId="42A4EE1C" w:rsidR="00D16C84" w:rsidRPr="0097661E" w:rsidRDefault="00D16C84" w:rsidP="00D16C84">
      <w:pPr>
        <w:pStyle w:val="2"/>
        <w:bidi w:val="0"/>
        <w:rPr>
          <w:rFonts w:asciiTheme="majorBidi" w:hAnsiTheme="majorBidi" w:cstheme="majorBidi"/>
          <w:sz w:val="24"/>
          <w:szCs w:val="24"/>
          <w:u w:val="single"/>
        </w:rPr>
      </w:pPr>
      <w:bookmarkStart w:id="30" w:name="_Toc183091546"/>
      <w:r w:rsidRPr="0097661E">
        <w:rPr>
          <w:rFonts w:asciiTheme="majorBidi" w:hAnsiTheme="majorBidi" w:cstheme="majorBidi"/>
          <w:sz w:val="24"/>
          <w:szCs w:val="24"/>
          <w:u w:val="single"/>
        </w:rPr>
        <w:t>Abstract:</w:t>
      </w:r>
      <w:bookmarkEnd w:id="30"/>
    </w:p>
    <w:p w14:paraId="4C4F7187" w14:textId="77777777" w:rsidR="00D16C84" w:rsidRPr="0097661E" w:rsidRDefault="00D16C84" w:rsidP="00D16C84">
      <w:pPr>
        <w:bidi w:val="0"/>
      </w:pPr>
    </w:p>
    <w:p w14:paraId="7CA9FF37" w14:textId="21AB3071" w:rsidR="00D16C84" w:rsidRPr="0097661E" w:rsidRDefault="00D16C84" w:rsidP="00D16C84">
      <w:pPr>
        <w:tabs>
          <w:tab w:val="left" w:pos="1662"/>
        </w:tabs>
        <w:bidi w:val="0"/>
        <w:spacing w:line="360" w:lineRule="auto"/>
        <w:jc w:val="both"/>
        <w:rPr>
          <w:rFonts w:asciiTheme="majorBidi" w:eastAsia="Sakkal Majalla" w:hAnsiTheme="majorBidi" w:cstheme="majorBidi"/>
          <w:sz w:val="24"/>
          <w:szCs w:val="24"/>
        </w:rPr>
      </w:pPr>
      <w:r w:rsidRPr="0097661E">
        <w:rPr>
          <w:rFonts w:ascii="Sakkal Majalla" w:eastAsia="Sakkal Majalla" w:hAnsi="Sakkal Majalla" w:cs="Sakkal Majalla"/>
          <w:sz w:val="28"/>
          <w:szCs w:val="28"/>
        </w:rPr>
        <w:t xml:space="preserve"> </w:t>
      </w:r>
      <w:r w:rsidRPr="0097661E">
        <w:rPr>
          <w:rFonts w:asciiTheme="majorBidi" w:eastAsia="Sakkal Majalla" w:hAnsiTheme="majorBidi" w:cstheme="majorBidi"/>
          <w:sz w:val="24"/>
          <w:szCs w:val="24"/>
        </w:rPr>
        <w:t>The study aims to identify the role of training and development management in improving job performance, and to identify the importance of training and development management in improving the performance of employees in institutions, and to identify the best ways to improve the job performance of employees in institutions, and to focus on the challenges facing training and development management to improve the performance of employees in institutions, and to identify ways to address the challenges facing training and development management in institutions, where the descriptive analytical approach was relied upon because it is consistent with the research topic, as the questionnaire was sent electronically, as the study sample was 100 employees in Saudi companies, and the data was analyzed using the SPSS program, and the study concluded that there are several factors that affect job performance. Among these factors, providing a comfortable work environment was at the top of the priorities, followed by promotion opportunities that enhance performance, in addition to the importance of balancing work and personal life and clarifying goals and responsibilities, as there is agreement between the participants on the existence of challenges that hinder training and development management. The most prominent of these challenges are the lack of sufficient time to participate in programs, the lack of experienced trainers, in addition to daily pressures and the large number of tasks, as well as the lack of financial resources allocated for training, and the results showed a strong relationship with moral significance between training and development management and improving job performance. Which indicates that the quality of training and development management contributes significantly to improving job performance</w:t>
      </w:r>
      <w:r w:rsidRPr="0097661E">
        <w:rPr>
          <w:rFonts w:asciiTheme="majorBidi" w:eastAsia="Sakkal Majalla" w:hAnsiTheme="majorBidi" w:cstheme="majorBidi"/>
          <w:sz w:val="24"/>
          <w:szCs w:val="24"/>
          <w:rtl/>
        </w:rPr>
        <w:t>.</w:t>
      </w:r>
    </w:p>
    <w:p w14:paraId="20B0DDD0" w14:textId="77777777" w:rsidR="00D16C84" w:rsidRPr="0097661E" w:rsidRDefault="00D16C84" w:rsidP="00D16C84">
      <w:pPr>
        <w:tabs>
          <w:tab w:val="left" w:pos="1662"/>
        </w:tabs>
        <w:spacing w:line="360" w:lineRule="auto"/>
        <w:jc w:val="both"/>
        <w:rPr>
          <w:rFonts w:asciiTheme="majorBidi" w:eastAsia="Sakkal Majalla" w:hAnsiTheme="majorBidi" w:cstheme="majorBidi"/>
          <w:sz w:val="24"/>
          <w:szCs w:val="24"/>
          <w:rtl/>
        </w:rPr>
      </w:pPr>
    </w:p>
    <w:p w14:paraId="69DD770E" w14:textId="77777777" w:rsidR="00D16C84" w:rsidRPr="0097661E" w:rsidRDefault="00D16C84" w:rsidP="00D16C84">
      <w:pPr>
        <w:tabs>
          <w:tab w:val="left" w:pos="1662"/>
        </w:tabs>
        <w:jc w:val="right"/>
        <w:rPr>
          <w:rFonts w:asciiTheme="majorBidi" w:eastAsia="Sakkal Majalla" w:hAnsiTheme="majorBidi" w:cstheme="majorBidi"/>
          <w:sz w:val="24"/>
          <w:szCs w:val="24"/>
        </w:rPr>
      </w:pPr>
      <w:r w:rsidRPr="0097661E">
        <w:rPr>
          <w:rFonts w:asciiTheme="majorBidi" w:eastAsia="Sakkal Majalla" w:hAnsiTheme="majorBidi" w:cstheme="majorBidi"/>
          <w:b/>
          <w:bCs/>
          <w:sz w:val="24"/>
          <w:szCs w:val="24"/>
        </w:rPr>
        <w:t>Keywords</w:t>
      </w:r>
      <w:r w:rsidRPr="0097661E">
        <w:rPr>
          <w:rFonts w:asciiTheme="majorBidi" w:eastAsia="Sakkal Majalla" w:hAnsiTheme="majorBidi" w:cstheme="majorBidi"/>
          <w:sz w:val="24"/>
          <w:szCs w:val="24"/>
        </w:rPr>
        <w:t>: Training and development management, job performance</w:t>
      </w:r>
    </w:p>
    <w:p w14:paraId="10CBE8D3" w14:textId="77777777" w:rsidR="00D16C84" w:rsidRPr="0097661E" w:rsidRDefault="00D16C84" w:rsidP="00D16C84">
      <w:pPr>
        <w:tabs>
          <w:tab w:val="left" w:pos="1662"/>
        </w:tabs>
        <w:jc w:val="right"/>
        <w:rPr>
          <w:rFonts w:asciiTheme="majorBidi" w:eastAsia="Sakkal Majalla" w:hAnsiTheme="majorBidi" w:cstheme="majorBidi"/>
          <w:sz w:val="24"/>
          <w:szCs w:val="24"/>
        </w:rPr>
      </w:pPr>
    </w:p>
    <w:p w14:paraId="60FDB28E" w14:textId="77777777" w:rsidR="00D16C84" w:rsidRPr="0097661E" w:rsidRDefault="00D16C84" w:rsidP="00D16C84">
      <w:pPr>
        <w:tabs>
          <w:tab w:val="left" w:pos="1662"/>
        </w:tabs>
        <w:jc w:val="right"/>
        <w:rPr>
          <w:rFonts w:asciiTheme="majorBidi" w:eastAsia="Sakkal Majalla" w:hAnsiTheme="majorBidi" w:cstheme="majorBidi"/>
          <w:sz w:val="24"/>
          <w:szCs w:val="24"/>
        </w:rPr>
      </w:pPr>
    </w:p>
    <w:p w14:paraId="4B654ADA" w14:textId="77777777" w:rsidR="00D16C84" w:rsidRPr="0097661E" w:rsidRDefault="00D16C84" w:rsidP="00D16C84">
      <w:pPr>
        <w:tabs>
          <w:tab w:val="left" w:pos="1662"/>
        </w:tabs>
        <w:jc w:val="right"/>
        <w:rPr>
          <w:rFonts w:asciiTheme="majorBidi" w:eastAsia="Sakkal Majalla" w:hAnsiTheme="majorBidi" w:cstheme="majorBidi"/>
          <w:sz w:val="24"/>
          <w:szCs w:val="24"/>
        </w:rPr>
      </w:pPr>
    </w:p>
    <w:p w14:paraId="604AA36D" w14:textId="6DC08774" w:rsidR="00D16C84" w:rsidRPr="0097661E" w:rsidRDefault="00D16C84" w:rsidP="00D16C84">
      <w:pPr>
        <w:tabs>
          <w:tab w:val="left" w:pos="1662"/>
        </w:tabs>
        <w:jc w:val="right"/>
        <w:rPr>
          <w:rFonts w:ascii="Sakkal Majalla" w:eastAsia="Sakkal Majalla" w:hAnsi="Sakkal Majalla" w:cs="Sakkal Majalla"/>
          <w:sz w:val="28"/>
          <w:szCs w:val="28"/>
        </w:rPr>
      </w:pPr>
    </w:p>
    <w:p w14:paraId="0E196BB3" w14:textId="00455D91" w:rsidR="00D16C84" w:rsidRPr="0097661E" w:rsidRDefault="00D16C84" w:rsidP="00D16C84">
      <w:pPr>
        <w:tabs>
          <w:tab w:val="left" w:pos="1662"/>
        </w:tabs>
        <w:jc w:val="right"/>
        <w:rPr>
          <w:rFonts w:ascii="Sakkal Majalla" w:eastAsia="Sakkal Majalla" w:hAnsi="Sakkal Majalla" w:cs="Sakkal Majalla"/>
          <w:sz w:val="28"/>
          <w:szCs w:val="28"/>
        </w:rPr>
      </w:pPr>
    </w:p>
    <w:p w14:paraId="0023253F" w14:textId="5F58A3C0" w:rsidR="00D16C84" w:rsidRPr="0097661E" w:rsidRDefault="00D16C84" w:rsidP="00D16C84">
      <w:pPr>
        <w:tabs>
          <w:tab w:val="left" w:pos="1662"/>
        </w:tabs>
        <w:jc w:val="right"/>
        <w:rPr>
          <w:rFonts w:ascii="Sakkal Majalla" w:eastAsia="Sakkal Majalla" w:hAnsi="Sakkal Majalla" w:cs="Sakkal Majalla"/>
          <w:sz w:val="28"/>
          <w:szCs w:val="28"/>
        </w:rPr>
      </w:pPr>
    </w:p>
    <w:p w14:paraId="103D2A92" w14:textId="60C30E2B" w:rsidR="00D16C84" w:rsidRPr="0097661E" w:rsidRDefault="00D16C84" w:rsidP="00D16C84">
      <w:pPr>
        <w:tabs>
          <w:tab w:val="left" w:pos="1662"/>
        </w:tabs>
        <w:jc w:val="right"/>
        <w:rPr>
          <w:rFonts w:asciiTheme="majorBidi" w:eastAsia="Sakkal Majalla" w:hAnsiTheme="majorBidi" w:cstheme="majorBidi"/>
          <w:sz w:val="28"/>
          <w:szCs w:val="28"/>
        </w:rPr>
      </w:pPr>
      <w:r w:rsidRPr="0097661E">
        <w:rPr>
          <w:rFonts w:ascii="Sakkal Majalla" w:eastAsia="Sakkal Majalla" w:hAnsi="Sakkal Majalla" w:cs="Sakkal Majalla"/>
          <w:b/>
          <w:noProof/>
          <w:sz w:val="28"/>
          <w:szCs w:val="28"/>
        </w:rPr>
        <w:drawing>
          <wp:anchor distT="0" distB="0" distL="114300" distR="114300" simplePos="0" relativeHeight="251660288" behindDoc="0" locked="0" layoutInCell="1" hidden="0" allowOverlap="1" wp14:anchorId="1DE7B2F3" wp14:editId="5524313C">
            <wp:simplePos x="0" y="0"/>
            <wp:positionH relativeFrom="margin">
              <wp:posOffset>3810000</wp:posOffset>
            </wp:positionH>
            <wp:positionV relativeFrom="margin">
              <wp:posOffset>-314325</wp:posOffset>
            </wp:positionV>
            <wp:extent cx="2226945" cy="2066925"/>
            <wp:effectExtent l="0" t="0" r="1905" b="9525"/>
            <wp:wrapThrough wrapText="bothSides">
              <wp:wrapPolygon edited="0">
                <wp:start x="0" y="0"/>
                <wp:lineTo x="0" y="21500"/>
                <wp:lineTo x="21434" y="21500"/>
                <wp:lineTo x="21434" y="0"/>
                <wp:lineTo x="0" y="0"/>
              </wp:wrapPolygon>
            </wp:wrapThrough>
            <wp:docPr id="2"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8"/>
                    <a:srcRect/>
                    <a:stretch>
                      <a:fillRect/>
                    </a:stretch>
                  </pic:blipFill>
                  <pic:spPr>
                    <a:xfrm>
                      <a:off x="0" y="0"/>
                      <a:ext cx="2226945" cy="2066925"/>
                    </a:xfrm>
                    <a:prstGeom prst="rect">
                      <a:avLst/>
                    </a:prstGeom>
                    <a:ln/>
                  </pic:spPr>
                </pic:pic>
              </a:graphicData>
            </a:graphic>
          </wp:anchor>
        </w:drawing>
      </w:r>
      <w:proofErr w:type="spellStart"/>
      <w:r w:rsidRPr="0097661E">
        <w:rPr>
          <w:rFonts w:asciiTheme="majorBidi" w:eastAsia="Sakkal Majalla" w:hAnsiTheme="majorBidi" w:cstheme="majorBidi"/>
          <w:sz w:val="28"/>
          <w:szCs w:val="28"/>
        </w:rPr>
        <w:t>Midocean</w:t>
      </w:r>
      <w:proofErr w:type="spellEnd"/>
      <w:r w:rsidRPr="0097661E">
        <w:rPr>
          <w:rFonts w:asciiTheme="majorBidi" w:eastAsia="Sakkal Majalla" w:hAnsiTheme="majorBidi" w:cstheme="majorBidi"/>
          <w:sz w:val="28"/>
          <w:szCs w:val="28"/>
        </w:rPr>
        <w:t xml:space="preserve"> University</w:t>
      </w:r>
    </w:p>
    <w:p w14:paraId="58F4FD80" w14:textId="2A310C48" w:rsidR="00D16C84" w:rsidRPr="0097661E" w:rsidRDefault="00D16C84" w:rsidP="00D16C84">
      <w:pPr>
        <w:tabs>
          <w:tab w:val="left" w:pos="1662"/>
        </w:tabs>
        <w:jc w:val="right"/>
        <w:rPr>
          <w:rFonts w:asciiTheme="majorBidi" w:eastAsia="Sakkal Majalla" w:hAnsiTheme="majorBidi" w:cstheme="majorBidi"/>
          <w:sz w:val="28"/>
          <w:szCs w:val="28"/>
        </w:rPr>
      </w:pPr>
      <w:r w:rsidRPr="0097661E">
        <w:rPr>
          <w:rFonts w:asciiTheme="majorBidi" w:eastAsia="Sakkal Majalla" w:hAnsiTheme="majorBidi" w:cstheme="majorBidi"/>
          <w:sz w:val="28"/>
          <w:szCs w:val="28"/>
        </w:rPr>
        <w:t>College of Management</w:t>
      </w:r>
    </w:p>
    <w:p w14:paraId="668ED800" w14:textId="0D751C15" w:rsidR="00D16C84" w:rsidRPr="0097661E" w:rsidRDefault="00D16C84" w:rsidP="00D16C84">
      <w:pPr>
        <w:tabs>
          <w:tab w:val="left" w:pos="1662"/>
        </w:tabs>
        <w:jc w:val="right"/>
        <w:rPr>
          <w:rFonts w:asciiTheme="majorBidi" w:eastAsia="Sakkal Majalla" w:hAnsiTheme="majorBidi" w:cstheme="majorBidi"/>
          <w:sz w:val="28"/>
          <w:szCs w:val="28"/>
        </w:rPr>
      </w:pPr>
      <w:r w:rsidRPr="0097661E">
        <w:rPr>
          <w:rFonts w:asciiTheme="majorBidi" w:eastAsia="Sakkal Majalla" w:hAnsiTheme="majorBidi" w:cstheme="majorBidi"/>
          <w:sz w:val="28"/>
          <w:szCs w:val="28"/>
        </w:rPr>
        <w:t>Department / Master of Human Resources Management</w:t>
      </w:r>
    </w:p>
    <w:p w14:paraId="16CCDA57" w14:textId="1A306D4E" w:rsidR="00D16C84" w:rsidRPr="0097661E" w:rsidRDefault="00D16C84" w:rsidP="00D16C84">
      <w:pPr>
        <w:tabs>
          <w:tab w:val="left" w:pos="1662"/>
        </w:tabs>
        <w:jc w:val="right"/>
        <w:rPr>
          <w:rFonts w:asciiTheme="majorBidi" w:eastAsia="Sakkal Majalla" w:hAnsiTheme="majorBidi" w:cstheme="majorBidi"/>
          <w:sz w:val="28"/>
          <w:szCs w:val="28"/>
        </w:rPr>
      </w:pPr>
    </w:p>
    <w:p w14:paraId="4EDE0B92" w14:textId="376ECFC2" w:rsidR="00D16C84" w:rsidRPr="0097661E" w:rsidRDefault="00D16C84" w:rsidP="00D16C84">
      <w:pPr>
        <w:tabs>
          <w:tab w:val="left" w:pos="1662"/>
        </w:tabs>
        <w:jc w:val="right"/>
        <w:rPr>
          <w:rFonts w:asciiTheme="majorBidi" w:eastAsia="Sakkal Majalla" w:hAnsiTheme="majorBidi" w:cstheme="majorBidi"/>
          <w:sz w:val="28"/>
          <w:szCs w:val="28"/>
        </w:rPr>
      </w:pPr>
    </w:p>
    <w:p w14:paraId="312518A6" w14:textId="772F639B" w:rsidR="00D16C84" w:rsidRPr="0097661E" w:rsidRDefault="00D16C84" w:rsidP="00D16C84">
      <w:pPr>
        <w:tabs>
          <w:tab w:val="left" w:pos="1662"/>
        </w:tabs>
        <w:jc w:val="right"/>
        <w:rPr>
          <w:rFonts w:asciiTheme="majorBidi" w:eastAsia="Sakkal Majalla" w:hAnsiTheme="majorBidi" w:cstheme="majorBidi"/>
          <w:sz w:val="28"/>
          <w:szCs w:val="28"/>
        </w:rPr>
      </w:pPr>
    </w:p>
    <w:p w14:paraId="700D2033" w14:textId="6881BB90" w:rsidR="00D16C84" w:rsidRPr="0097661E" w:rsidRDefault="00D16C84" w:rsidP="00D16C84">
      <w:pPr>
        <w:tabs>
          <w:tab w:val="left" w:pos="1662"/>
        </w:tabs>
        <w:jc w:val="right"/>
        <w:rPr>
          <w:rFonts w:asciiTheme="majorBidi" w:eastAsia="Sakkal Majalla" w:hAnsiTheme="majorBidi" w:cstheme="majorBidi"/>
          <w:sz w:val="28"/>
          <w:szCs w:val="28"/>
        </w:rPr>
      </w:pPr>
    </w:p>
    <w:p w14:paraId="54056B50" w14:textId="77777777" w:rsidR="00D16C84" w:rsidRPr="0097661E" w:rsidRDefault="00D16C84" w:rsidP="00D16C84">
      <w:pPr>
        <w:tabs>
          <w:tab w:val="left" w:pos="1662"/>
        </w:tabs>
        <w:jc w:val="right"/>
        <w:rPr>
          <w:rFonts w:asciiTheme="majorBidi" w:eastAsia="Sakkal Majalla" w:hAnsiTheme="majorBidi" w:cstheme="majorBidi"/>
          <w:sz w:val="28"/>
          <w:szCs w:val="28"/>
        </w:rPr>
      </w:pPr>
    </w:p>
    <w:p w14:paraId="1018609B" w14:textId="123ECB2A" w:rsidR="00D16C84" w:rsidRPr="0097661E" w:rsidRDefault="00D16C84" w:rsidP="00D16C84">
      <w:pPr>
        <w:tabs>
          <w:tab w:val="left" w:pos="1662"/>
        </w:tabs>
        <w:jc w:val="right"/>
        <w:rPr>
          <w:rFonts w:asciiTheme="majorBidi" w:eastAsia="Sakkal Majalla" w:hAnsiTheme="majorBidi" w:cstheme="majorBidi"/>
          <w:sz w:val="28"/>
          <w:szCs w:val="28"/>
        </w:rPr>
      </w:pPr>
    </w:p>
    <w:p w14:paraId="3CBF2B78" w14:textId="77777777" w:rsidR="00D16C84" w:rsidRPr="0097661E" w:rsidRDefault="00D16C84" w:rsidP="00D16C84">
      <w:pPr>
        <w:tabs>
          <w:tab w:val="left" w:pos="1662"/>
        </w:tabs>
        <w:jc w:val="center"/>
        <w:rPr>
          <w:rFonts w:asciiTheme="majorBidi" w:eastAsia="Sakkal Majalla" w:hAnsiTheme="majorBidi" w:cstheme="majorBidi"/>
          <w:b/>
          <w:bCs/>
          <w:sz w:val="28"/>
          <w:szCs w:val="28"/>
        </w:rPr>
      </w:pPr>
      <w:r w:rsidRPr="0097661E">
        <w:rPr>
          <w:rFonts w:asciiTheme="majorBidi" w:eastAsia="Sakkal Majalla" w:hAnsiTheme="majorBidi" w:cstheme="majorBidi"/>
          <w:b/>
          <w:bCs/>
          <w:sz w:val="28"/>
          <w:szCs w:val="28"/>
        </w:rPr>
        <w:t>Research Title</w:t>
      </w:r>
    </w:p>
    <w:p w14:paraId="0CF37197" w14:textId="77777777" w:rsidR="00D16C84" w:rsidRPr="0097661E" w:rsidRDefault="00D16C84" w:rsidP="00D16C84">
      <w:pPr>
        <w:tabs>
          <w:tab w:val="left" w:pos="1662"/>
        </w:tabs>
        <w:jc w:val="center"/>
        <w:rPr>
          <w:rFonts w:asciiTheme="majorBidi" w:eastAsia="Sakkal Majalla" w:hAnsiTheme="majorBidi" w:cstheme="majorBidi"/>
          <w:sz w:val="28"/>
          <w:szCs w:val="28"/>
          <w:rtl/>
        </w:rPr>
      </w:pPr>
    </w:p>
    <w:p w14:paraId="0E04CE39" w14:textId="019704B5" w:rsidR="00D16C84" w:rsidRPr="0097661E" w:rsidRDefault="00D16C84" w:rsidP="00D16C84">
      <w:pPr>
        <w:tabs>
          <w:tab w:val="left" w:pos="1662"/>
        </w:tabs>
        <w:jc w:val="center"/>
        <w:rPr>
          <w:rFonts w:asciiTheme="majorBidi" w:eastAsia="Sakkal Majalla" w:hAnsiTheme="majorBidi" w:cstheme="majorBidi"/>
          <w:sz w:val="28"/>
          <w:szCs w:val="28"/>
        </w:rPr>
      </w:pPr>
      <w:r w:rsidRPr="0097661E">
        <w:rPr>
          <w:rFonts w:asciiTheme="majorBidi" w:eastAsia="Sakkal Majalla" w:hAnsiTheme="majorBidi" w:cstheme="majorBidi"/>
          <w:sz w:val="28"/>
          <w:szCs w:val="28"/>
        </w:rPr>
        <w:t>The role of the Training and Development Department in improving the job performance of employees</w:t>
      </w:r>
    </w:p>
    <w:p w14:paraId="199C51CC" w14:textId="77777777" w:rsidR="00D16C84" w:rsidRPr="0097661E" w:rsidRDefault="00D16C84" w:rsidP="00D16C84">
      <w:pPr>
        <w:tabs>
          <w:tab w:val="left" w:pos="1662"/>
        </w:tabs>
        <w:jc w:val="center"/>
        <w:rPr>
          <w:rFonts w:asciiTheme="majorBidi" w:eastAsia="Sakkal Majalla" w:hAnsiTheme="majorBidi" w:cstheme="majorBidi"/>
          <w:sz w:val="28"/>
          <w:szCs w:val="28"/>
        </w:rPr>
      </w:pPr>
    </w:p>
    <w:p w14:paraId="0BF19711" w14:textId="4E3D0C31" w:rsidR="00D16C84" w:rsidRPr="0097661E" w:rsidRDefault="00D16C84" w:rsidP="00D16C84">
      <w:pPr>
        <w:tabs>
          <w:tab w:val="left" w:pos="1662"/>
        </w:tabs>
        <w:jc w:val="center"/>
        <w:rPr>
          <w:rFonts w:asciiTheme="majorBidi" w:eastAsia="Sakkal Majalla" w:hAnsiTheme="majorBidi" w:cstheme="majorBidi"/>
          <w:sz w:val="28"/>
          <w:szCs w:val="28"/>
        </w:rPr>
      </w:pPr>
    </w:p>
    <w:p w14:paraId="727F5876" w14:textId="1CFAC1E0" w:rsidR="00D16C84" w:rsidRPr="0097661E" w:rsidRDefault="00D16C84" w:rsidP="00D16C84">
      <w:pPr>
        <w:tabs>
          <w:tab w:val="left" w:pos="1662"/>
        </w:tabs>
        <w:jc w:val="center"/>
        <w:rPr>
          <w:rFonts w:asciiTheme="majorBidi" w:eastAsia="Sakkal Majalla" w:hAnsiTheme="majorBidi" w:cstheme="majorBidi"/>
          <w:sz w:val="28"/>
          <w:szCs w:val="28"/>
        </w:rPr>
      </w:pPr>
      <w:r w:rsidRPr="0097661E">
        <w:rPr>
          <w:rFonts w:asciiTheme="majorBidi" w:eastAsia="Sakkal Majalla" w:hAnsiTheme="majorBidi" w:cstheme="majorBidi"/>
          <w:sz w:val="28"/>
          <w:szCs w:val="28"/>
        </w:rPr>
        <w:t>Prepared by the student / Hala Ahmed Makin</w:t>
      </w:r>
    </w:p>
    <w:p w14:paraId="5AEC6748" w14:textId="77777777" w:rsidR="00D16C84" w:rsidRPr="0097661E" w:rsidRDefault="00D16C84" w:rsidP="00D16C84">
      <w:pPr>
        <w:tabs>
          <w:tab w:val="left" w:pos="1662"/>
        </w:tabs>
        <w:jc w:val="center"/>
        <w:rPr>
          <w:rFonts w:asciiTheme="majorBidi" w:eastAsia="Sakkal Majalla" w:hAnsiTheme="majorBidi" w:cstheme="majorBidi"/>
          <w:sz w:val="28"/>
          <w:szCs w:val="28"/>
        </w:rPr>
      </w:pPr>
    </w:p>
    <w:p w14:paraId="1A71A426" w14:textId="77777777" w:rsidR="00D16C84" w:rsidRPr="0097661E" w:rsidRDefault="00D16C84" w:rsidP="00D16C84">
      <w:pPr>
        <w:tabs>
          <w:tab w:val="left" w:pos="1662"/>
        </w:tabs>
        <w:jc w:val="center"/>
        <w:rPr>
          <w:rFonts w:asciiTheme="majorBidi" w:eastAsia="Sakkal Majalla" w:hAnsiTheme="majorBidi" w:cstheme="majorBidi"/>
          <w:sz w:val="28"/>
          <w:szCs w:val="28"/>
          <w:rtl/>
        </w:rPr>
      </w:pPr>
    </w:p>
    <w:p w14:paraId="14B31442" w14:textId="77777777" w:rsidR="00D16C84" w:rsidRPr="0097661E" w:rsidRDefault="00D16C84" w:rsidP="00D16C84">
      <w:pPr>
        <w:tabs>
          <w:tab w:val="left" w:pos="1662"/>
        </w:tabs>
        <w:jc w:val="center"/>
        <w:rPr>
          <w:rFonts w:asciiTheme="majorBidi" w:eastAsia="Sakkal Majalla" w:hAnsiTheme="majorBidi" w:cstheme="majorBidi"/>
          <w:sz w:val="28"/>
          <w:szCs w:val="28"/>
        </w:rPr>
      </w:pPr>
      <w:r w:rsidRPr="0097661E">
        <w:rPr>
          <w:rFonts w:asciiTheme="majorBidi" w:eastAsia="Sakkal Majalla" w:hAnsiTheme="majorBidi" w:cstheme="majorBidi"/>
          <w:sz w:val="28"/>
          <w:szCs w:val="28"/>
        </w:rPr>
        <w:t>Supervised by Dr. Al-Faisal</w:t>
      </w:r>
    </w:p>
    <w:p w14:paraId="351CE246" w14:textId="3A43207E" w:rsidR="00D16C84" w:rsidRPr="0097661E" w:rsidRDefault="00D16C84" w:rsidP="00D16C84">
      <w:pPr>
        <w:tabs>
          <w:tab w:val="left" w:pos="1662"/>
        </w:tabs>
        <w:jc w:val="center"/>
        <w:rPr>
          <w:rFonts w:asciiTheme="majorBidi" w:eastAsia="Sakkal Majalla" w:hAnsiTheme="majorBidi" w:cstheme="majorBidi"/>
          <w:sz w:val="28"/>
          <w:szCs w:val="28"/>
        </w:rPr>
      </w:pPr>
    </w:p>
    <w:p w14:paraId="3C425026" w14:textId="77777777" w:rsidR="00D16C84" w:rsidRPr="0097661E" w:rsidRDefault="00D16C84" w:rsidP="00D16C84">
      <w:pPr>
        <w:tabs>
          <w:tab w:val="left" w:pos="1662"/>
        </w:tabs>
        <w:jc w:val="center"/>
        <w:rPr>
          <w:rFonts w:asciiTheme="majorBidi" w:eastAsia="Sakkal Majalla" w:hAnsiTheme="majorBidi" w:cstheme="majorBidi"/>
          <w:sz w:val="28"/>
          <w:szCs w:val="28"/>
          <w:rtl/>
        </w:rPr>
      </w:pPr>
    </w:p>
    <w:p w14:paraId="3021570C" w14:textId="136E17E2" w:rsidR="00D16C84" w:rsidRPr="0097661E" w:rsidRDefault="00D16C84" w:rsidP="00D16C84">
      <w:pPr>
        <w:tabs>
          <w:tab w:val="left" w:pos="1662"/>
        </w:tabs>
        <w:jc w:val="center"/>
        <w:rPr>
          <w:rFonts w:asciiTheme="majorBidi" w:eastAsia="Sakkal Majalla" w:hAnsiTheme="majorBidi" w:cstheme="majorBidi"/>
          <w:sz w:val="28"/>
          <w:szCs w:val="28"/>
        </w:rPr>
      </w:pPr>
      <w:r w:rsidRPr="0097661E">
        <w:rPr>
          <w:rFonts w:asciiTheme="majorBidi" w:eastAsia="Sakkal Majalla" w:hAnsiTheme="majorBidi" w:cstheme="majorBidi"/>
          <w:sz w:val="28"/>
          <w:szCs w:val="28"/>
        </w:rPr>
        <w:t>Academic Year</w:t>
      </w:r>
      <w:r w:rsidRPr="0097661E">
        <w:rPr>
          <w:rFonts w:asciiTheme="majorBidi" w:eastAsia="Sakkal Majalla" w:hAnsiTheme="majorBidi" w:cs="Times New Roman"/>
          <w:sz w:val="28"/>
          <w:szCs w:val="28"/>
        </w:rPr>
        <w:t>:</w:t>
      </w:r>
    </w:p>
    <w:p w14:paraId="1709834D" w14:textId="0A152302" w:rsidR="00D16C84" w:rsidRPr="0097661E" w:rsidRDefault="00D16C84" w:rsidP="00D16C84">
      <w:pPr>
        <w:tabs>
          <w:tab w:val="left" w:pos="1662"/>
        </w:tabs>
        <w:jc w:val="center"/>
        <w:rPr>
          <w:rFonts w:asciiTheme="majorBidi" w:eastAsia="Sakkal Majalla" w:hAnsiTheme="majorBidi" w:cstheme="majorBidi"/>
          <w:sz w:val="28"/>
          <w:szCs w:val="28"/>
        </w:rPr>
      </w:pPr>
      <w:r w:rsidRPr="0097661E">
        <w:rPr>
          <w:rFonts w:asciiTheme="majorBidi" w:eastAsia="Sakkal Majalla" w:hAnsiTheme="majorBidi" w:cs="Times New Roman"/>
          <w:sz w:val="28"/>
          <w:szCs w:val="28"/>
          <w:rtl/>
        </w:rPr>
        <w:t>2024</w:t>
      </w:r>
    </w:p>
    <w:sectPr w:rsidR="00D16C84" w:rsidRPr="0097661E">
      <w:headerReference w:type="default" r:id="rId10"/>
      <w:footerReference w:type="default" r:id="rId11"/>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80B641" w14:textId="77777777" w:rsidR="007421FC" w:rsidRDefault="007421FC" w:rsidP="00D16C84">
      <w:pPr>
        <w:spacing w:after="0" w:line="240" w:lineRule="auto"/>
      </w:pPr>
      <w:r>
        <w:separator/>
      </w:r>
    </w:p>
  </w:endnote>
  <w:endnote w:type="continuationSeparator" w:id="0">
    <w:p w14:paraId="648D96C3" w14:textId="77777777" w:rsidR="007421FC" w:rsidRDefault="007421FC" w:rsidP="00D16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Noto Sans Symbols">
    <w:panose1 w:val="020B0502040504020204"/>
    <w:charset w:val="00"/>
    <w:family w:val="swiss"/>
    <w:pitch w:val="variable"/>
    <w:sig w:usb0="00000003" w:usb1="0200E0A0" w:usb2="00000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44853468"/>
      <w:docPartObj>
        <w:docPartGallery w:val="Page Numbers (Bottom of Page)"/>
        <w:docPartUnique/>
      </w:docPartObj>
    </w:sdtPr>
    <w:sdtEndPr>
      <w:rPr>
        <w:noProof/>
      </w:rPr>
    </w:sdtEndPr>
    <w:sdtContent>
      <w:p w14:paraId="576085E9" w14:textId="18B20AEE" w:rsidR="00E16032" w:rsidRDefault="00E16032">
        <w:pPr>
          <w:pStyle w:val="a9"/>
          <w:jc w:val="center"/>
        </w:pPr>
        <w:r>
          <w:fldChar w:fldCharType="begin"/>
        </w:r>
        <w:r>
          <w:instrText xml:space="preserve"> PAGE   \* MERGEFORMAT </w:instrText>
        </w:r>
        <w:r>
          <w:fldChar w:fldCharType="separate"/>
        </w:r>
        <w:r w:rsidR="0038515C">
          <w:rPr>
            <w:rFonts w:hint="cs"/>
            <w:noProof/>
            <w:rtl/>
          </w:rPr>
          <w:t>‌ج</w:t>
        </w:r>
        <w:r>
          <w:rPr>
            <w:noProof/>
          </w:rPr>
          <w:fldChar w:fldCharType="end"/>
        </w:r>
      </w:p>
    </w:sdtContent>
  </w:sdt>
  <w:p w14:paraId="2A54998C" w14:textId="77777777" w:rsidR="00E16032" w:rsidRDefault="00E16032">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71391708"/>
      <w:docPartObj>
        <w:docPartGallery w:val="Page Numbers (Bottom of Page)"/>
        <w:docPartUnique/>
      </w:docPartObj>
    </w:sdtPr>
    <w:sdtEndPr>
      <w:rPr>
        <w:noProof/>
      </w:rPr>
    </w:sdtEndPr>
    <w:sdtContent>
      <w:p w14:paraId="4930AB38" w14:textId="5F284829" w:rsidR="00E16032" w:rsidRDefault="00E16032">
        <w:pPr>
          <w:pStyle w:val="a9"/>
          <w:jc w:val="center"/>
        </w:pPr>
        <w:r>
          <w:fldChar w:fldCharType="begin"/>
        </w:r>
        <w:r>
          <w:instrText xml:space="preserve"> PAGE   \* MERGEFORMAT </w:instrText>
        </w:r>
        <w:r>
          <w:fldChar w:fldCharType="separate"/>
        </w:r>
        <w:r w:rsidR="0038515C">
          <w:rPr>
            <w:noProof/>
            <w:rtl/>
          </w:rPr>
          <w:t>8</w:t>
        </w:r>
        <w:r>
          <w:rPr>
            <w:noProof/>
          </w:rPr>
          <w:fldChar w:fldCharType="end"/>
        </w:r>
      </w:p>
    </w:sdtContent>
  </w:sdt>
  <w:p w14:paraId="1015C7E2" w14:textId="77777777" w:rsidR="00E16032" w:rsidRDefault="00E1603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7D81DD" w14:textId="77777777" w:rsidR="007421FC" w:rsidRDefault="007421FC" w:rsidP="00D16C84">
      <w:pPr>
        <w:spacing w:after="0" w:line="240" w:lineRule="auto"/>
      </w:pPr>
      <w:r>
        <w:separator/>
      </w:r>
    </w:p>
  </w:footnote>
  <w:footnote w:type="continuationSeparator" w:id="0">
    <w:p w14:paraId="6EC11C4C" w14:textId="77777777" w:rsidR="007421FC" w:rsidRDefault="007421FC" w:rsidP="00D16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58F52" w14:textId="77777777" w:rsidR="00E16032" w:rsidRDefault="00E16032">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263B8"/>
    <w:multiLevelType w:val="hybridMultilevel"/>
    <w:tmpl w:val="9A6CCDA4"/>
    <w:lvl w:ilvl="0" w:tplc="D02EE9B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854E8"/>
    <w:multiLevelType w:val="hybridMultilevel"/>
    <w:tmpl w:val="2F3C75C2"/>
    <w:lvl w:ilvl="0" w:tplc="C4C8D66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113503"/>
    <w:multiLevelType w:val="hybridMultilevel"/>
    <w:tmpl w:val="BE2E77B6"/>
    <w:lvl w:ilvl="0" w:tplc="CD3E7C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6703FB"/>
    <w:multiLevelType w:val="hybridMultilevel"/>
    <w:tmpl w:val="DB7A6C0A"/>
    <w:lvl w:ilvl="0" w:tplc="CA1E9904">
      <w:start w:val="3"/>
      <w:numFmt w:val="bullet"/>
      <w:lvlText w:val="-"/>
      <w:lvlJc w:val="left"/>
      <w:pPr>
        <w:ind w:left="822" w:hanging="360"/>
      </w:pPr>
      <w:rPr>
        <w:rFonts w:ascii="Simplified Arabic" w:eastAsiaTheme="minorHAnsi" w:hAnsi="Simplified Arabic" w:cs="Simplified Arabic"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4" w15:restartNumberingAfterBreak="0">
    <w:nsid w:val="1FFA6A46"/>
    <w:multiLevelType w:val="hybridMultilevel"/>
    <w:tmpl w:val="B43A8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5C2FB4"/>
    <w:multiLevelType w:val="hybridMultilevel"/>
    <w:tmpl w:val="B1A21102"/>
    <w:lvl w:ilvl="0" w:tplc="8828FC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1A2559"/>
    <w:multiLevelType w:val="multilevel"/>
    <w:tmpl w:val="1DF6AF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1D46DBF"/>
    <w:multiLevelType w:val="hybridMultilevel"/>
    <w:tmpl w:val="1FC8ACAC"/>
    <w:lvl w:ilvl="0" w:tplc="D02EE9B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636FDB"/>
    <w:multiLevelType w:val="hybridMultilevel"/>
    <w:tmpl w:val="EE96B6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327684"/>
    <w:multiLevelType w:val="hybridMultilevel"/>
    <w:tmpl w:val="AFBAFF22"/>
    <w:lvl w:ilvl="0" w:tplc="05D0552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663A26"/>
    <w:multiLevelType w:val="hybridMultilevel"/>
    <w:tmpl w:val="50006476"/>
    <w:lvl w:ilvl="0" w:tplc="F3A6D1C0">
      <w:start w:val="1"/>
      <w:numFmt w:val="decimal"/>
      <w:lvlText w:val="(%1)"/>
      <w:lvlJc w:val="left"/>
      <w:pPr>
        <w:ind w:left="720" w:hanging="360"/>
      </w:pPr>
      <w:rPr>
        <w:rFonts w:ascii="Simplified Arabic" w:eastAsiaTheme="minorHAnsi" w:hAnsi="Simplified Arabic" w:cs="Simplified Arabic" w:hint="default"/>
        <w:b/>
        <w:color w:val="0000FF" w:themeColor="hyperlink"/>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187259"/>
    <w:multiLevelType w:val="hybridMultilevel"/>
    <w:tmpl w:val="D652C9DC"/>
    <w:lvl w:ilvl="0" w:tplc="8828FC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F214C0"/>
    <w:multiLevelType w:val="hybridMultilevel"/>
    <w:tmpl w:val="8D987720"/>
    <w:lvl w:ilvl="0" w:tplc="0EE271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F11CE6"/>
    <w:multiLevelType w:val="hybridMultilevel"/>
    <w:tmpl w:val="96D025E4"/>
    <w:lvl w:ilvl="0" w:tplc="56AED960">
      <w:start w:val="1"/>
      <w:numFmt w:val="bullet"/>
      <w:lvlText w:val="-"/>
      <w:lvlJc w:val="left"/>
      <w:pPr>
        <w:ind w:left="720" w:hanging="360"/>
      </w:pPr>
      <w:rPr>
        <w:rFonts w:ascii="Sakkal Majalla" w:eastAsia="Arial"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6F4EDF"/>
    <w:multiLevelType w:val="multilevel"/>
    <w:tmpl w:val="F54280F0"/>
    <w:lvl w:ilvl="0">
      <w:start w:val="3"/>
      <w:numFmt w:val="bullet"/>
      <w:lvlText w:val="-"/>
      <w:lvlJc w:val="left"/>
      <w:pPr>
        <w:ind w:left="822" w:hanging="360"/>
      </w:pPr>
      <w:rPr>
        <w:rFonts w:ascii="Simplified Arabic" w:eastAsia="Simplified Arabic" w:hAnsi="Simplified Arabic" w:cs="Simplified Arabic"/>
      </w:rPr>
    </w:lvl>
    <w:lvl w:ilvl="1">
      <w:start w:val="1"/>
      <w:numFmt w:val="bullet"/>
      <w:lvlText w:val="o"/>
      <w:lvlJc w:val="left"/>
      <w:pPr>
        <w:ind w:left="1542" w:hanging="360"/>
      </w:pPr>
      <w:rPr>
        <w:rFonts w:ascii="Courier New" w:eastAsia="Courier New" w:hAnsi="Courier New" w:cs="Courier New"/>
      </w:rPr>
    </w:lvl>
    <w:lvl w:ilvl="2">
      <w:start w:val="1"/>
      <w:numFmt w:val="bullet"/>
      <w:lvlText w:val="▪"/>
      <w:lvlJc w:val="left"/>
      <w:pPr>
        <w:ind w:left="2262" w:hanging="360"/>
      </w:pPr>
      <w:rPr>
        <w:rFonts w:ascii="Noto Sans Symbols" w:eastAsia="Noto Sans Symbols" w:hAnsi="Noto Sans Symbols" w:cs="Noto Sans Symbols"/>
      </w:rPr>
    </w:lvl>
    <w:lvl w:ilvl="3">
      <w:start w:val="1"/>
      <w:numFmt w:val="bullet"/>
      <w:lvlText w:val="●"/>
      <w:lvlJc w:val="left"/>
      <w:pPr>
        <w:ind w:left="2982" w:hanging="360"/>
      </w:pPr>
      <w:rPr>
        <w:rFonts w:ascii="Noto Sans Symbols" w:eastAsia="Noto Sans Symbols" w:hAnsi="Noto Sans Symbols" w:cs="Noto Sans Symbols"/>
      </w:rPr>
    </w:lvl>
    <w:lvl w:ilvl="4">
      <w:start w:val="1"/>
      <w:numFmt w:val="bullet"/>
      <w:lvlText w:val="o"/>
      <w:lvlJc w:val="left"/>
      <w:pPr>
        <w:ind w:left="3702" w:hanging="360"/>
      </w:pPr>
      <w:rPr>
        <w:rFonts w:ascii="Courier New" w:eastAsia="Courier New" w:hAnsi="Courier New" w:cs="Courier New"/>
      </w:rPr>
    </w:lvl>
    <w:lvl w:ilvl="5">
      <w:start w:val="1"/>
      <w:numFmt w:val="bullet"/>
      <w:lvlText w:val="▪"/>
      <w:lvlJc w:val="left"/>
      <w:pPr>
        <w:ind w:left="4422" w:hanging="360"/>
      </w:pPr>
      <w:rPr>
        <w:rFonts w:ascii="Noto Sans Symbols" w:eastAsia="Noto Sans Symbols" w:hAnsi="Noto Sans Symbols" w:cs="Noto Sans Symbols"/>
      </w:rPr>
    </w:lvl>
    <w:lvl w:ilvl="6">
      <w:start w:val="1"/>
      <w:numFmt w:val="bullet"/>
      <w:lvlText w:val="●"/>
      <w:lvlJc w:val="left"/>
      <w:pPr>
        <w:ind w:left="5142" w:hanging="360"/>
      </w:pPr>
      <w:rPr>
        <w:rFonts w:ascii="Noto Sans Symbols" w:eastAsia="Noto Sans Symbols" w:hAnsi="Noto Sans Symbols" w:cs="Noto Sans Symbols"/>
      </w:rPr>
    </w:lvl>
    <w:lvl w:ilvl="7">
      <w:start w:val="1"/>
      <w:numFmt w:val="bullet"/>
      <w:lvlText w:val="o"/>
      <w:lvlJc w:val="left"/>
      <w:pPr>
        <w:ind w:left="5862" w:hanging="360"/>
      </w:pPr>
      <w:rPr>
        <w:rFonts w:ascii="Courier New" w:eastAsia="Courier New" w:hAnsi="Courier New" w:cs="Courier New"/>
      </w:rPr>
    </w:lvl>
    <w:lvl w:ilvl="8">
      <w:start w:val="1"/>
      <w:numFmt w:val="bullet"/>
      <w:lvlText w:val="▪"/>
      <w:lvlJc w:val="left"/>
      <w:pPr>
        <w:ind w:left="6582" w:hanging="360"/>
      </w:pPr>
      <w:rPr>
        <w:rFonts w:ascii="Noto Sans Symbols" w:eastAsia="Noto Sans Symbols" w:hAnsi="Noto Sans Symbols" w:cs="Noto Sans Symbols"/>
      </w:rPr>
    </w:lvl>
  </w:abstractNum>
  <w:abstractNum w:abstractNumId="15" w15:restartNumberingAfterBreak="0">
    <w:nsid w:val="310E3336"/>
    <w:multiLevelType w:val="multilevel"/>
    <w:tmpl w:val="9E4EAB5A"/>
    <w:lvl w:ilvl="0">
      <w:numFmt w:val="bullet"/>
      <w:lvlText w:val="-"/>
      <w:lvlJc w:val="left"/>
      <w:pPr>
        <w:ind w:left="720" w:hanging="360"/>
      </w:pPr>
      <w:rPr>
        <w:rFonts w:ascii="Simplified Arabic" w:eastAsia="Simplified Arabic" w:hAnsi="Simplified Arabic" w:cs="Simplified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1CC0D30"/>
    <w:multiLevelType w:val="hybridMultilevel"/>
    <w:tmpl w:val="295E42F8"/>
    <w:lvl w:ilvl="0" w:tplc="0EE271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63D05BF"/>
    <w:multiLevelType w:val="hybridMultilevel"/>
    <w:tmpl w:val="311C80E8"/>
    <w:lvl w:ilvl="0" w:tplc="41FCF5DA">
      <w:start w:val="1"/>
      <w:numFmt w:val="decimal"/>
      <w:lvlText w:val="(%1)"/>
      <w:lvlJc w:val="left"/>
      <w:pPr>
        <w:ind w:left="580" w:hanging="360"/>
      </w:pPr>
      <w:rPr>
        <w:rFonts w:eastAsiaTheme="minorHAnsi" w:hint="default"/>
        <w:color w:val="0000FF" w:themeColor="hyperlink"/>
        <w:u w:val="single"/>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18" w15:restartNumberingAfterBreak="0">
    <w:nsid w:val="37AC06B9"/>
    <w:multiLevelType w:val="hybridMultilevel"/>
    <w:tmpl w:val="0EFE8B10"/>
    <w:lvl w:ilvl="0" w:tplc="0EE271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0D2F"/>
    <w:multiLevelType w:val="multilevel"/>
    <w:tmpl w:val="EB803B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A013F2F"/>
    <w:multiLevelType w:val="hybridMultilevel"/>
    <w:tmpl w:val="ECF4FAB4"/>
    <w:lvl w:ilvl="0" w:tplc="A344E5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D4705A"/>
    <w:multiLevelType w:val="hybridMultilevel"/>
    <w:tmpl w:val="1880533E"/>
    <w:lvl w:ilvl="0" w:tplc="D02EE9B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7011DA"/>
    <w:multiLevelType w:val="hybridMultilevel"/>
    <w:tmpl w:val="5A804BD8"/>
    <w:lvl w:ilvl="0" w:tplc="B1E0804C">
      <w:start w:val="1"/>
      <w:numFmt w:val="decimal"/>
      <w:lvlText w:val="(%1)"/>
      <w:lvlJc w:val="left"/>
      <w:pPr>
        <w:ind w:left="720" w:hanging="360"/>
      </w:pPr>
      <w:rPr>
        <w:rFonts w:ascii="Simplified Arabic" w:eastAsiaTheme="minorHAnsi" w:hAnsi="Simplified Arabic" w:cs="Simplified Arabic" w:hint="default"/>
        <w:color w:val="0000FF" w:themeColor="hyperlink"/>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584ACF"/>
    <w:multiLevelType w:val="hybridMultilevel"/>
    <w:tmpl w:val="62CC8CE2"/>
    <w:lvl w:ilvl="0" w:tplc="D02EE9B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784BC3"/>
    <w:multiLevelType w:val="multilevel"/>
    <w:tmpl w:val="5A943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B94815"/>
    <w:multiLevelType w:val="multilevel"/>
    <w:tmpl w:val="0824A2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1701B1D"/>
    <w:multiLevelType w:val="multilevel"/>
    <w:tmpl w:val="C0F870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72920D71"/>
    <w:multiLevelType w:val="multilevel"/>
    <w:tmpl w:val="A306AC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72B96473"/>
    <w:multiLevelType w:val="hybridMultilevel"/>
    <w:tmpl w:val="FEB0610C"/>
    <w:lvl w:ilvl="0" w:tplc="8828FC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2405AA"/>
    <w:multiLevelType w:val="hybridMultilevel"/>
    <w:tmpl w:val="8A149B8C"/>
    <w:lvl w:ilvl="0" w:tplc="1FE61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EA1EF6"/>
    <w:multiLevelType w:val="hybridMultilevel"/>
    <w:tmpl w:val="EED87FB2"/>
    <w:lvl w:ilvl="0" w:tplc="D02EE9B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A12009"/>
    <w:multiLevelType w:val="hybridMultilevel"/>
    <w:tmpl w:val="FCA4D000"/>
    <w:lvl w:ilvl="0" w:tplc="A63CFAE0">
      <w:start w:val="1"/>
      <w:numFmt w:val="decimal"/>
      <w:lvlText w:val="(%1)"/>
      <w:lvlJc w:val="left"/>
      <w:pPr>
        <w:ind w:left="720" w:hanging="360"/>
      </w:pPr>
      <w:rPr>
        <w:rFonts w:ascii="Simplified Arabic" w:eastAsiaTheme="minorHAnsi" w:hAnsi="Simplified Arabic" w:cs="Simplified Arabic" w:hint="default"/>
        <w:b/>
        <w:color w:val="0000FF" w:themeColor="hyperlink"/>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FCB72DF"/>
    <w:multiLevelType w:val="multilevel"/>
    <w:tmpl w:val="48684630"/>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39970189">
    <w:abstractNumId w:val="6"/>
  </w:num>
  <w:num w:numId="2" w16cid:durableId="972372843">
    <w:abstractNumId w:val="19"/>
  </w:num>
  <w:num w:numId="3" w16cid:durableId="392579145">
    <w:abstractNumId w:val="15"/>
  </w:num>
  <w:num w:numId="4" w16cid:durableId="390155922">
    <w:abstractNumId w:val="26"/>
  </w:num>
  <w:num w:numId="5" w16cid:durableId="371343089">
    <w:abstractNumId w:val="25"/>
  </w:num>
  <w:num w:numId="6" w16cid:durableId="1805930510">
    <w:abstractNumId w:val="27"/>
  </w:num>
  <w:num w:numId="7" w16cid:durableId="625934653">
    <w:abstractNumId w:val="32"/>
  </w:num>
  <w:num w:numId="8" w16cid:durableId="1894194299">
    <w:abstractNumId w:val="14"/>
  </w:num>
  <w:num w:numId="9" w16cid:durableId="784618927">
    <w:abstractNumId w:val="13"/>
  </w:num>
  <w:num w:numId="10" w16cid:durableId="1667784255">
    <w:abstractNumId w:val="28"/>
  </w:num>
  <w:num w:numId="11" w16cid:durableId="756248819">
    <w:abstractNumId w:val="21"/>
  </w:num>
  <w:num w:numId="12" w16cid:durableId="1698777082">
    <w:abstractNumId w:val="12"/>
  </w:num>
  <w:num w:numId="13" w16cid:durableId="533732255">
    <w:abstractNumId w:val="1"/>
  </w:num>
  <w:num w:numId="14" w16cid:durableId="2022270754">
    <w:abstractNumId w:val="29"/>
  </w:num>
  <w:num w:numId="15" w16cid:durableId="302349250">
    <w:abstractNumId w:val="2"/>
  </w:num>
  <w:num w:numId="16" w16cid:durableId="1681741206">
    <w:abstractNumId w:val="3"/>
  </w:num>
  <w:num w:numId="17" w16cid:durableId="383069640">
    <w:abstractNumId w:val="24"/>
  </w:num>
  <w:num w:numId="18" w16cid:durableId="1509708645">
    <w:abstractNumId w:val="9"/>
  </w:num>
  <w:num w:numId="19" w16cid:durableId="965812858">
    <w:abstractNumId w:val="8"/>
  </w:num>
  <w:num w:numId="20" w16cid:durableId="716707848">
    <w:abstractNumId w:val="7"/>
  </w:num>
  <w:num w:numId="21" w16cid:durableId="1949502072">
    <w:abstractNumId w:val="23"/>
  </w:num>
  <w:num w:numId="22" w16cid:durableId="1488208198">
    <w:abstractNumId w:val="30"/>
  </w:num>
  <w:num w:numId="23" w16cid:durableId="2076856371">
    <w:abstractNumId w:val="0"/>
  </w:num>
  <w:num w:numId="24" w16cid:durableId="1756897512">
    <w:abstractNumId w:val="18"/>
  </w:num>
  <w:num w:numId="25" w16cid:durableId="416488401">
    <w:abstractNumId w:val="16"/>
  </w:num>
  <w:num w:numId="26" w16cid:durableId="183903865">
    <w:abstractNumId w:val="20"/>
  </w:num>
  <w:num w:numId="27" w16cid:durableId="666522201">
    <w:abstractNumId w:val="22"/>
  </w:num>
  <w:num w:numId="28" w16cid:durableId="1257639835">
    <w:abstractNumId w:val="31"/>
  </w:num>
  <w:num w:numId="29" w16cid:durableId="405346011">
    <w:abstractNumId w:val="10"/>
  </w:num>
  <w:num w:numId="30" w16cid:durableId="144130053">
    <w:abstractNumId w:val="4"/>
  </w:num>
  <w:num w:numId="31" w16cid:durableId="579292911">
    <w:abstractNumId w:val="5"/>
  </w:num>
  <w:num w:numId="32" w16cid:durableId="1426268508">
    <w:abstractNumId w:val="11"/>
  </w:num>
  <w:num w:numId="33" w16cid:durableId="3511464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587"/>
    <w:rsid w:val="000562E7"/>
    <w:rsid w:val="0007696B"/>
    <w:rsid w:val="00165E99"/>
    <w:rsid w:val="00235AB1"/>
    <w:rsid w:val="002B2C2B"/>
    <w:rsid w:val="002E109D"/>
    <w:rsid w:val="0038515C"/>
    <w:rsid w:val="003B7114"/>
    <w:rsid w:val="00430691"/>
    <w:rsid w:val="004D2587"/>
    <w:rsid w:val="005558FD"/>
    <w:rsid w:val="007421FC"/>
    <w:rsid w:val="008B30F2"/>
    <w:rsid w:val="009651FE"/>
    <w:rsid w:val="0097661E"/>
    <w:rsid w:val="00C15014"/>
    <w:rsid w:val="00D16C84"/>
    <w:rsid w:val="00D7736B"/>
    <w:rsid w:val="00D7798A"/>
    <w:rsid w:val="00E12200"/>
    <w:rsid w:val="00E160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F49AF7"/>
  <w15:docId w15:val="{7C587C47-C61B-429E-A9F7-7809948AE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pPr>
      <w:keepNext/>
      <w:keepLines/>
      <w:spacing w:before="480" w:after="120"/>
      <w:outlineLvl w:val="0"/>
    </w:pPr>
    <w:rPr>
      <w:b/>
      <w:sz w:val="48"/>
      <w:szCs w:val="48"/>
    </w:rPr>
  </w:style>
  <w:style w:type="paragraph" w:styleId="2">
    <w:name w:val="heading 2"/>
    <w:basedOn w:val="a"/>
    <w:next w:val="a"/>
    <w:link w:val="2Char"/>
    <w:uiPriority w:val="9"/>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link w:val="4Char"/>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30691"/>
    <w:rPr>
      <w:b/>
      <w:sz w:val="48"/>
      <w:szCs w:val="48"/>
    </w:rPr>
  </w:style>
  <w:style w:type="character" w:customStyle="1" w:styleId="2Char">
    <w:name w:val="عنوان 2 Char"/>
    <w:basedOn w:val="a0"/>
    <w:link w:val="2"/>
    <w:uiPriority w:val="9"/>
    <w:rsid w:val="00430691"/>
    <w:rPr>
      <w:b/>
      <w:sz w:val="36"/>
      <w:szCs w:val="36"/>
    </w:rPr>
  </w:style>
  <w:style w:type="character" w:customStyle="1" w:styleId="4Char">
    <w:name w:val="عنوان 4 Char"/>
    <w:basedOn w:val="a0"/>
    <w:link w:val="4"/>
    <w:uiPriority w:val="9"/>
    <w:semiHidden/>
    <w:rsid w:val="00430691"/>
    <w:rPr>
      <w:b/>
      <w:sz w:val="24"/>
      <w:szCs w:val="24"/>
    </w:r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5">
    <w:name w:val="List Paragraph"/>
    <w:aliases w:val="عنوان رئيسي,سرد الفقراتCxSpLast,NumberedList"/>
    <w:basedOn w:val="a"/>
    <w:link w:val="Char"/>
    <w:uiPriority w:val="34"/>
    <w:qFormat/>
    <w:rsid w:val="002B2C2B"/>
    <w:pPr>
      <w:ind w:left="720"/>
      <w:contextualSpacing/>
    </w:pPr>
    <w:rPr>
      <w:rFonts w:asciiTheme="minorHAnsi" w:eastAsiaTheme="minorHAnsi" w:hAnsiTheme="minorHAnsi" w:cstheme="minorBidi"/>
      <w:kern w:val="2"/>
      <w14:ligatures w14:val="standardContextual"/>
    </w:rPr>
  </w:style>
  <w:style w:type="character" w:customStyle="1" w:styleId="Char">
    <w:name w:val="سرد الفقرات Char"/>
    <w:aliases w:val="عنوان رئيسي Char,سرد الفقراتCxSpLast Char,NumberedList Char"/>
    <w:link w:val="a5"/>
    <w:uiPriority w:val="34"/>
    <w:rsid w:val="002B2C2B"/>
    <w:rPr>
      <w:rFonts w:asciiTheme="minorHAnsi" w:eastAsiaTheme="minorHAnsi" w:hAnsiTheme="minorHAnsi" w:cstheme="minorBidi"/>
      <w:kern w:val="2"/>
      <w14:ligatures w14:val="standardContextual"/>
    </w:rPr>
  </w:style>
  <w:style w:type="paragraph" w:styleId="a6">
    <w:name w:val="annotation text"/>
    <w:basedOn w:val="a"/>
    <w:link w:val="Char0"/>
    <w:uiPriority w:val="99"/>
    <w:unhideWhenUsed/>
    <w:rsid w:val="002B2C2B"/>
    <w:pPr>
      <w:spacing w:after="0" w:line="240" w:lineRule="auto"/>
    </w:pPr>
    <w:rPr>
      <w:rFonts w:ascii="Times New Roman" w:eastAsia="MS Mincho" w:hAnsi="Times New Roman" w:cs="Times New Roman"/>
      <w:sz w:val="20"/>
      <w:szCs w:val="20"/>
      <w:lang w:eastAsia="ja-JP"/>
    </w:rPr>
  </w:style>
  <w:style w:type="character" w:customStyle="1" w:styleId="Char0">
    <w:name w:val="نص تعليق Char"/>
    <w:basedOn w:val="a0"/>
    <w:link w:val="a6"/>
    <w:uiPriority w:val="99"/>
    <w:rsid w:val="002B2C2B"/>
    <w:rPr>
      <w:rFonts w:ascii="Times New Roman" w:eastAsia="MS Mincho" w:hAnsi="Times New Roman" w:cs="Times New Roman"/>
      <w:sz w:val="20"/>
      <w:szCs w:val="20"/>
      <w:lang w:eastAsia="ja-JP"/>
    </w:rPr>
  </w:style>
  <w:style w:type="paragraph" w:styleId="a7">
    <w:name w:val="caption"/>
    <w:basedOn w:val="a"/>
    <w:next w:val="a"/>
    <w:uiPriority w:val="35"/>
    <w:unhideWhenUsed/>
    <w:qFormat/>
    <w:rsid w:val="002B2C2B"/>
    <w:pPr>
      <w:spacing w:after="200" w:line="240" w:lineRule="auto"/>
    </w:pPr>
    <w:rPr>
      <w:rFonts w:asciiTheme="minorHAnsi" w:eastAsiaTheme="minorHAnsi" w:hAnsiTheme="minorHAnsi" w:cstheme="minorBidi"/>
      <w:i/>
      <w:iCs/>
      <w:color w:val="1F497D" w:themeColor="text2"/>
      <w:sz w:val="18"/>
      <w:szCs w:val="18"/>
    </w:rPr>
  </w:style>
  <w:style w:type="table" w:customStyle="1" w:styleId="GridTable4-Accent11">
    <w:name w:val="Grid Table 4 - Accent 11"/>
    <w:basedOn w:val="a1"/>
    <w:uiPriority w:val="49"/>
    <w:rsid w:val="002B2C2B"/>
    <w:pPr>
      <w:bidi w:val="0"/>
      <w:spacing w:after="0" w:line="240" w:lineRule="auto"/>
    </w:pPr>
    <w:rPr>
      <w:rFonts w:asciiTheme="minorHAnsi" w:eastAsiaTheme="minorHAnsi" w:hAnsiTheme="minorHAnsi" w:cstheme="minorBidi"/>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6Colorful-Accent11">
    <w:name w:val="Grid Table 6 Colorful - Accent 11"/>
    <w:basedOn w:val="a1"/>
    <w:uiPriority w:val="51"/>
    <w:rsid w:val="002B2C2B"/>
    <w:pPr>
      <w:bidi w:val="0"/>
      <w:spacing w:after="0" w:line="240" w:lineRule="auto"/>
    </w:pPr>
    <w:rPr>
      <w:rFonts w:asciiTheme="minorHAnsi" w:eastAsiaTheme="minorHAnsi" w:hAnsiTheme="minorHAnsi" w:cstheme="minorBidi"/>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8">
    <w:name w:val="TOC Heading"/>
    <w:basedOn w:val="1"/>
    <w:next w:val="a"/>
    <w:uiPriority w:val="39"/>
    <w:unhideWhenUsed/>
    <w:qFormat/>
    <w:rsid w:val="00430691"/>
    <w:pPr>
      <w:bidi w:val="0"/>
      <w:spacing w:before="240" w:after="0"/>
      <w:outlineLvl w:val="9"/>
    </w:pPr>
    <w:rPr>
      <w:rFonts w:asciiTheme="majorHAnsi" w:eastAsiaTheme="majorEastAsia" w:hAnsiTheme="majorHAnsi" w:cstheme="majorBidi"/>
      <w:b w:val="0"/>
      <w:color w:val="365F91" w:themeColor="accent1" w:themeShade="BF"/>
      <w:sz w:val="32"/>
      <w:szCs w:val="32"/>
    </w:rPr>
  </w:style>
  <w:style w:type="paragraph" w:styleId="10">
    <w:name w:val="toc 1"/>
    <w:basedOn w:val="a"/>
    <w:next w:val="a"/>
    <w:autoRedefine/>
    <w:uiPriority w:val="39"/>
    <w:unhideWhenUsed/>
    <w:rsid w:val="00430691"/>
    <w:pPr>
      <w:tabs>
        <w:tab w:val="right" w:leader="dot" w:pos="8822"/>
      </w:tabs>
      <w:spacing w:after="100"/>
    </w:pPr>
    <w:rPr>
      <w:rFonts w:asciiTheme="minorHAnsi" w:eastAsiaTheme="minorHAnsi" w:hAnsiTheme="minorHAnsi" w:cstheme="minorBidi"/>
      <w:kern w:val="2"/>
      <w14:ligatures w14:val="standardContextual"/>
    </w:rPr>
  </w:style>
  <w:style w:type="character" w:styleId="Hyperlink">
    <w:name w:val="Hyperlink"/>
    <w:basedOn w:val="a0"/>
    <w:uiPriority w:val="99"/>
    <w:unhideWhenUsed/>
    <w:rsid w:val="00430691"/>
    <w:rPr>
      <w:color w:val="0000FF" w:themeColor="hyperlink"/>
      <w:u w:val="single"/>
    </w:rPr>
  </w:style>
  <w:style w:type="paragraph" w:styleId="a9">
    <w:name w:val="footer"/>
    <w:basedOn w:val="a"/>
    <w:link w:val="Char1"/>
    <w:uiPriority w:val="99"/>
    <w:unhideWhenUsed/>
    <w:rsid w:val="00430691"/>
    <w:pPr>
      <w:tabs>
        <w:tab w:val="center" w:pos="4680"/>
        <w:tab w:val="right" w:pos="9360"/>
      </w:tabs>
      <w:spacing w:after="0" w:line="240" w:lineRule="auto"/>
    </w:pPr>
    <w:rPr>
      <w:rFonts w:asciiTheme="minorHAnsi" w:eastAsiaTheme="minorHAnsi" w:hAnsiTheme="minorHAnsi" w:cstheme="minorBidi"/>
      <w:kern w:val="2"/>
      <w14:ligatures w14:val="standardContextual"/>
    </w:rPr>
  </w:style>
  <w:style w:type="character" w:customStyle="1" w:styleId="Char1">
    <w:name w:val="تذييل الصفحة Char"/>
    <w:basedOn w:val="a0"/>
    <w:link w:val="a9"/>
    <w:uiPriority w:val="99"/>
    <w:rsid w:val="00430691"/>
    <w:rPr>
      <w:rFonts w:asciiTheme="minorHAnsi" w:eastAsiaTheme="minorHAnsi" w:hAnsiTheme="minorHAnsi" w:cstheme="minorBidi"/>
      <w:kern w:val="2"/>
      <w14:ligatures w14:val="standardContextual"/>
    </w:rPr>
  </w:style>
  <w:style w:type="character" w:styleId="aa">
    <w:name w:val="Strong"/>
    <w:basedOn w:val="a0"/>
    <w:uiPriority w:val="22"/>
    <w:qFormat/>
    <w:rsid w:val="00430691"/>
    <w:rPr>
      <w:b/>
      <w:bCs/>
    </w:rPr>
  </w:style>
  <w:style w:type="paragraph" w:styleId="ab">
    <w:name w:val="footnote text"/>
    <w:aliases w:val="fn,Footnote Text1,Footnote Text Char1,Footnote Text Char Char Char Char1,Footnote Text Char Char,Footnote Text Char Char Char"/>
    <w:basedOn w:val="a"/>
    <w:link w:val="Char2"/>
    <w:unhideWhenUsed/>
    <w:rsid w:val="00430691"/>
    <w:pPr>
      <w:spacing w:after="0" w:line="240" w:lineRule="auto"/>
    </w:pPr>
    <w:rPr>
      <w:rFonts w:asciiTheme="minorHAnsi" w:eastAsiaTheme="minorHAnsi" w:hAnsiTheme="minorHAnsi" w:cstheme="minorBidi"/>
      <w:sz w:val="20"/>
      <w:szCs w:val="20"/>
    </w:rPr>
  </w:style>
  <w:style w:type="character" w:customStyle="1" w:styleId="Char2">
    <w:name w:val="نص حاشية سفلية Char"/>
    <w:aliases w:val="fn Char,Footnote Text1 Char,Footnote Text Char1 Char,Footnote Text Char Char Char Char1 Char,Footnote Text Char Char Char1,Footnote Text Char Char Char Char"/>
    <w:basedOn w:val="a0"/>
    <w:link w:val="ab"/>
    <w:rsid w:val="00430691"/>
    <w:rPr>
      <w:rFonts w:asciiTheme="minorHAnsi" w:eastAsiaTheme="minorHAnsi" w:hAnsiTheme="minorHAnsi" w:cstheme="minorBidi"/>
      <w:sz w:val="20"/>
      <w:szCs w:val="20"/>
    </w:rPr>
  </w:style>
  <w:style w:type="character" w:customStyle="1" w:styleId="Char3">
    <w:name w:val="نص عادي Char"/>
    <w:basedOn w:val="a0"/>
    <w:link w:val="ac"/>
    <w:rsid w:val="00430691"/>
    <w:rPr>
      <w:rFonts w:ascii="Courier New" w:eastAsia="Times New Roman" w:hAnsi="Courier New" w:cs="Courier New"/>
      <w:sz w:val="20"/>
      <w:szCs w:val="20"/>
    </w:rPr>
  </w:style>
  <w:style w:type="paragraph" w:styleId="ac">
    <w:name w:val="Plain Text"/>
    <w:basedOn w:val="a"/>
    <w:link w:val="Char3"/>
    <w:unhideWhenUsed/>
    <w:rsid w:val="00430691"/>
    <w:pPr>
      <w:spacing w:after="0" w:line="240" w:lineRule="auto"/>
    </w:pPr>
    <w:rPr>
      <w:rFonts w:ascii="Courier New" w:eastAsia="Times New Roman" w:hAnsi="Courier New" w:cs="Courier New"/>
      <w:sz w:val="20"/>
      <w:szCs w:val="20"/>
    </w:rPr>
  </w:style>
  <w:style w:type="character" w:customStyle="1" w:styleId="PlainTextChar1">
    <w:name w:val="Plain Text Char1"/>
    <w:basedOn w:val="a0"/>
    <w:uiPriority w:val="99"/>
    <w:semiHidden/>
    <w:rsid w:val="00430691"/>
    <w:rPr>
      <w:rFonts w:ascii="Consolas" w:hAnsi="Consolas"/>
      <w:sz w:val="21"/>
      <w:szCs w:val="21"/>
    </w:rPr>
  </w:style>
  <w:style w:type="paragraph" w:styleId="ad">
    <w:name w:val="header"/>
    <w:basedOn w:val="a"/>
    <w:link w:val="Char4"/>
    <w:uiPriority w:val="99"/>
    <w:unhideWhenUsed/>
    <w:rsid w:val="00430691"/>
    <w:pPr>
      <w:tabs>
        <w:tab w:val="center" w:pos="4680"/>
        <w:tab w:val="right" w:pos="9360"/>
      </w:tabs>
      <w:spacing w:after="0" w:line="240" w:lineRule="auto"/>
    </w:pPr>
    <w:rPr>
      <w:rFonts w:asciiTheme="minorHAnsi" w:eastAsiaTheme="minorHAnsi" w:hAnsiTheme="minorHAnsi" w:cstheme="minorBidi"/>
    </w:rPr>
  </w:style>
  <w:style w:type="character" w:customStyle="1" w:styleId="Char4">
    <w:name w:val="رأس الصفحة Char"/>
    <w:basedOn w:val="a0"/>
    <w:link w:val="ad"/>
    <w:uiPriority w:val="99"/>
    <w:rsid w:val="00430691"/>
    <w:rPr>
      <w:rFonts w:asciiTheme="minorHAnsi" w:eastAsiaTheme="minorHAnsi" w:hAnsiTheme="minorHAnsi" w:cstheme="minorBidi"/>
    </w:rPr>
  </w:style>
  <w:style w:type="paragraph" w:styleId="ae">
    <w:name w:val="table of figures"/>
    <w:basedOn w:val="a"/>
    <w:next w:val="a"/>
    <w:uiPriority w:val="99"/>
    <w:unhideWhenUsed/>
    <w:rsid w:val="00430691"/>
    <w:pPr>
      <w:spacing w:after="0"/>
    </w:pPr>
    <w:rPr>
      <w:rFonts w:asciiTheme="minorHAnsi" w:eastAsiaTheme="minorHAnsi" w:hAnsiTheme="minorHAnsi" w:cstheme="minorBidi"/>
    </w:rPr>
  </w:style>
  <w:style w:type="paragraph" w:styleId="20">
    <w:name w:val="toc 2"/>
    <w:basedOn w:val="a"/>
    <w:next w:val="a"/>
    <w:autoRedefine/>
    <w:uiPriority w:val="39"/>
    <w:unhideWhenUsed/>
    <w:rsid w:val="00430691"/>
    <w:pPr>
      <w:spacing w:after="100"/>
      <w:ind w:left="220"/>
    </w:pPr>
    <w:rPr>
      <w:rFonts w:asciiTheme="minorHAnsi" w:eastAsiaTheme="minorHAnsi" w:hAnsiTheme="minorHAnsi" w:cstheme="minorBidi"/>
    </w:rPr>
  </w:style>
  <w:style w:type="paragraph" w:styleId="af">
    <w:name w:val="No Spacing"/>
    <w:link w:val="Char5"/>
    <w:uiPriority w:val="1"/>
    <w:qFormat/>
    <w:rsid w:val="00D7798A"/>
    <w:pPr>
      <w:bidi w:val="0"/>
      <w:spacing w:after="0" w:line="240" w:lineRule="auto"/>
    </w:pPr>
    <w:rPr>
      <w:rFonts w:asciiTheme="minorHAnsi" w:eastAsiaTheme="minorEastAsia" w:hAnsiTheme="minorHAnsi" w:cstheme="minorBidi"/>
    </w:rPr>
  </w:style>
  <w:style w:type="character" w:customStyle="1" w:styleId="Char5">
    <w:name w:val="بلا تباعد Char"/>
    <w:basedOn w:val="a0"/>
    <w:link w:val="af"/>
    <w:uiPriority w:val="1"/>
    <w:rsid w:val="00D7798A"/>
    <w:rPr>
      <w:rFonts w:asciiTheme="minorHAnsi" w:eastAsiaTheme="minorEastAsia" w:hAnsiTheme="minorHAnsi" w:cstheme="minorBidi"/>
    </w:rPr>
  </w:style>
  <w:style w:type="table" w:styleId="af0">
    <w:name w:val="Table Grid"/>
    <w:basedOn w:val="a1"/>
    <w:uiPriority w:val="39"/>
    <w:rsid w:val="00D7798A"/>
    <w:pPr>
      <w:bidi w:val="0"/>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otnote reference"/>
    <w:basedOn w:val="a0"/>
    <w:uiPriority w:val="99"/>
    <w:semiHidden/>
    <w:unhideWhenUsed/>
    <w:rsid w:val="00D16C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2BD1F-F325-4575-8FF5-158B2897E2D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5066</Words>
  <Characters>26939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Hala Mohsen</dc:creator>
  <cp:lastModifiedBy>Mohamed Sheta</cp:lastModifiedBy>
  <cp:revision>2</cp:revision>
  <cp:lastPrinted>2024-11-21T12:38:00Z</cp:lastPrinted>
  <dcterms:created xsi:type="dcterms:W3CDTF">2024-12-10T18:50:00Z</dcterms:created>
  <dcterms:modified xsi:type="dcterms:W3CDTF">2024-12-10T18:50:00Z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ef8d75bc09b7d7851434327e6f3531dc0c95c4ddd49b7f8fb396530ea3ff441f</vt:lpwstr>
  </property>
</Properties>
</file>