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A7338" w14:textId="77777777" w:rsidR="004668E4" w:rsidRPr="00402DDB" w:rsidRDefault="004668E4" w:rsidP="004668E4">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noProof/>
          <w:sz w:val="10"/>
          <w:szCs w:val="10"/>
        </w:rPr>
        <w:drawing>
          <wp:anchor distT="0" distB="0" distL="114300" distR="114300" simplePos="0" relativeHeight="251659264" behindDoc="1" locked="0" layoutInCell="1" allowOverlap="1" wp14:anchorId="0BE21AF8" wp14:editId="7C315F73">
            <wp:simplePos x="0" y="0"/>
            <wp:positionH relativeFrom="column">
              <wp:posOffset>-685800</wp:posOffset>
            </wp:positionH>
            <wp:positionV relativeFrom="paragraph">
              <wp:posOffset>83820</wp:posOffset>
            </wp:positionV>
            <wp:extent cx="2141220" cy="2141220"/>
            <wp:effectExtent l="0" t="0" r="0" b="0"/>
            <wp:wrapTight wrapText="bothSides">
              <wp:wrapPolygon edited="0">
                <wp:start x="0" y="0"/>
                <wp:lineTo x="0" y="21331"/>
                <wp:lineTo x="21331" y="21331"/>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Pr="00402DDB">
        <w:rPr>
          <w:rFonts w:ascii="Simplified Arabic" w:eastAsia="Times New Roman" w:hAnsi="Simplified Arabic" w:cs="Simplified Arabic" w:hint="cs"/>
          <w:kern w:val="36"/>
          <w:sz w:val="28"/>
          <w:szCs w:val="28"/>
          <w:rtl/>
          <w:lang w:bidi="ar-EG"/>
          <w14:ligatures w14:val="none"/>
        </w:rPr>
        <w:t xml:space="preserve">جامعه </w:t>
      </w:r>
      <w:proofErr w:type="spellStart"/>
      <w:r w:rsidRPr="00402DDB">
        <w:rPr>
          <w:rFonts w:ascii="Simplified Arabic" w:eastAsia="Times New Roman" w:hAnsi="Simplified Arabic" w:cs="Simplified Arabic" w:hint="cs"/>
          <w:kern w:val="36"/>
          <w:sz w:val="28"/>
          <w:szCs w:val="28"/>
          <w:rtl/>
          <w:lang w:bidi="ar-EG"/>
          <w14:ligatures w14:val="none"/>
        </w:rPr>
        <w:t>ميداوشن</w:t>
      </w:r>
      <w:proofErr w:type="spellEnd"/>
    </w:p>
    <w:p w14:paraId="5173295F" w14:textId="77777777" w:rsidR="004668E4" w:rsidRPr="00402DDB" w:rsidRDefault="004668E4" w:rsidP="004668E4">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كلية </w:t>
      </w:r>
      <w:proofErr w:type="spellStart"/>
      <w:r w:rsidRPr="00402DDB">
        <w:rPr>
          <w:rFonts w:ascii="Simplified Arabic" w:eastAsia="Times New Roman" w:hAnsi="Simplified Arabic" w:cs="Simplified Arabic" w:hint="cs"/>
          <w:kern w:val="36"/>
          <w:sz w:val="28"/>
          <w:szCs w:val="28"/>
          <w:rtl/>
          <w:lang w:bidi="ar-EG"/>
          <w14:ligatures w14:val="none"/>
        </w:rPr>
        <w:t>الاعلام</w:t>
      </w:r>
      <w:proofErr w:type="spellEnd"/>
      <w:r w:rsidRPr="00402DDB">
        <w:rPr>
          <w:rFonts w:ascii="Simplified Arabic" w:eastAsia="Times New Roman" w:hAnsi="Simplified Arabic" w:cs="Simplified Arabic" w:hint="cs"/>
          <w:kern w:val="36"/>
          <w:sz w:val="28"/>
          <w:szCs w:val="28"/>
          <w:rtl/>
          <w:lang w:bidi="ar-EG"/>
          <w14:ligatures w14:val="none"/>
        </w:rPr>
        <w:t xml:space="preserve"> والتسويق </w:t>
      </w:r>
    </w:p>
    <w:p w14:paraId="4A070F48" w14:textId="77777777" w:rsidR="004668E4" w:rsidRPr="00402DDB" w:rsidRDefault="004668E4" w:rsidP="004668E4">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بكالوريوس تسويق </w:t>
      </w:r>
      <w:proofErr w:type="spellStart"/>
      <w:r w:rsidRPr="00402DDB">
        <w:rPr>
          <w:rFonts w:ascii="Simplified Arabic" w:eastAsia="Times New Roman" w:hAnsi="Simplified Arabic" w:cs="Simplified Arabic" w:hint="cs"/>
          <w:kern w:val="36"/>
          <w:sz w:val="28"/>
          <w:szCs w:val="28"/>
          <w:rtl/>
          <w:lang w:bidi="ar-EG"/>
          <w14:ligatures w14:val="none"/>
        </w:rPr>
        <w:t>رقمى</w:t>
      </w:r>
      <w:proofErr w:type="spellEnd"/>
      <w:r w:rsidRPr="00402DDB">
        <w:rPr>
          <w:rFonts w:ascii="Simplified Arabic" w:eastAsia="Times New Roman" w:hAnsi="Simplified Arabic" w:cs="Simplified Arabic" w:hint="cs"/>
          <w:kern w:val="36"/>
          <w:sz w:val="28"/>
          <w:szCs w:val="28"/>
          <w:rtl/>
          <w:lang w:bidi="ar-EG"/>
          <w14:ligatures w14:val="none"/>
        </w:rPr>
        <w:t xml:space="preserve">     </w:t>
      </w:r>
    </w:p>
    <w:p w14:paraId="636C3115" w14:textId="77777777" w:rsidR="00095084" w:rsidRDefault="00095084" w:rsidP="00095084">
      <w:pPr>
        <w:jc w:val="center"/>
        <w:rPr>
          <w:rFonts w:ascii="Simplified Arabic" w:hAnsi="Simplified Arabic" w:cs="Simplified Arabic"/>
          <w:b/>
          <w:bCs/>
          <w:sz w:val="40"/>
          <w:szCs w:val="40"/>
          <w:rtl/>
          <w:lang w:bidi="ar-EG"/>
        </w:rPr>
      </w:pPr>
    </w:p>
    <w:p w14:paraId="22571CE6" w14:textId="77777777" w:rsidR="004668E4" w:rsidRDefault="004668E4" w:rsidP="00095084">
      <w:pPr>
        <w:jc w:val="center"/>
        <w:rPr>
          <w:rFonts w:ascii="Simplified Arabic" w:hAnsi="Simplified Arabic" w:cs="Simplified Arabic" w:hint="cs"/>
          <w:b/>
          <w:bCs/>
          <w:sz w:val="40"/>
          <w:szCs w:val="40"/>
          <w:rtl/>
          <w:lang w:bidi="ar-EG"/>
        </w:rPr>
      </w:pPr>
    </w:p>
    <w:p w14:paraId="21794B1E" w14:textId="3F8EC6C4" w:rsidR="006B3E13" w:rsidRDefault="00095084" w:rsidP="00095084">
      <w:pPr>
        <w:jc w:val="center"/>
        <w:rPr>
          <w:rFonts w:ascii="Simplified Arabic" w:hAnsi="Simplified Arabic" w:cs="Simplified Arabic"/>
          <w:b/>
          <w:bCs/>
          <w:sz w:val="40"/>
          <w:szCs w:val="40"/>
          <w:rtl/>
        </w:rPr>
      </w:pPr>
      <w:r w:rsidRPr="00095084">
        <w:rPr>
          <w:rFonts w:ascii="Simplified Arabic" w:hAnsi="Simplified Arabic" w:cs="Simplified Arabic" w:hint="cs"/>
          <w:b/>
          <w:bCs/>
          <w:sz w:val="40"/>
          <w:szCs w:val="40"/>
          <w:rtl/>
        </w:rPr>
        <w:t>إطار استراتيجي مقترح لتطوير إدارات الاتصال المؤسسي في الغرف التجارية السعودية وفق ممارسات التسويق الرقمي الحديثة: دراسة تطبيقية على غرفة جازان</w:t>
      </w:r>
    </w:p>
    <w:p w14:paraId="27BA4786" w14:textId="77777777" w:rsidR="004668E4" w:rsidRDefault="004668E4" w:rsidP="00095084">
      <w:pPr>
        <w:jc w:val="center"/>
        <w:rPr>
          <w:rFonts w:ascii="Simplified Arabic" w:hAnsi="Simplified Arabic" w:cs="Simplified Arabic"/>
          <w:b/>
          <w:bCs/>
          <w:sz w:val="40"/>
          <w:szCs w:val="40"/>
          <w:rtl/>
        </w:rPr>
      </w:pPr>
    </w:p>
    <w:p w14:paraId="0A238B7A" w14:textId="77777777" w:rsidR="004668E4" w:rsidRDefault="004668E4" w:rsidP="00095084">
      <w:pPr>
        <w:jc w:val="center"/>
        <w:rPr>
          <w:rFonts w:ascii="Simplified Arabic" w:hAnsi="Simplified Arabic" w:cs="Simplified Arabic"/>
          <w:b/>
          <w:bCs/>
          <w:sz w:val="40"/>
          <w:szCs w:val="40"/>
          <w:rtl/>
        </w:rPr>
      </w:pPr>
    </w:p>
    <w:p w14:paraId="79100070" w14:textId="75EDD301" w:rsidR="004668E4" w:rsidRDefault="004668E4">
      <w:pPr>
        <w:rPr>
          <w:rFonts w:ascii="Simplified Arabic" w:hAnsi="Simplified Arabic" w:cs="Simplified Arabic"/>
          <w:b/>
          <w:bCs/>
          <w:sz w:val="40"/>
          <w:szCs w:val="40"/>
          <w:rtl/>
        </w:rPr>
      </w:pPr>
      <w:r>
        <w:rPr>
          <w:rFonts w:ascii="Simplified Arabic" w:hAnsi="Simplified Arabic" w:cs="Simplified Arabic"/>
          <w:b/>
          <w:bCs/>
          <w:sz w:val="40"/>
          <w:szCs w:val="40"/>
          <w:rtl/>
        </w:rPr>
        <w:br w:type="page"/>
      </w:r>
    </w:p>
    <w:p w14:paraId="215F8E32" w14:textId="77777777" w:rsidR="004668E4" w:rsidRPr="004668E4" w:rsidRDefault="004668E4" w:rsidP="004668E4">
      <w:pPr>
        <w:jc w:val="center"/>
        <w:rPr>
          <w:rFonts w:ascii="Simplified Arabic" w:hAnsi="Simplified Arabic" w:cs="Simplified Arabic" w:hint="cs"/>
          <w:b/>
          <w:bCs/>
          <w:sz w:val="28"/>
          <w:szCs w:val="28"/>
        </w:rPr>
      </w:pPr>
      <w:r w:rsidRPr="004668E4">
        <w:rPr>
          <w:rFonts w:ascii="Simplified Arabic" w:hAnsi="Simplified Arabic" w:cs="Simplified Arabic" w:hint="cs"/>
          <w:b/>
          <w:bCs/>
          <w:sz w:val="28"/>
          <w:szCs w:val="28"/>
          <w:rtl/>
        </w:rPr>
        <w:lastRenderedPageBreak/>
        <w:t>استهلال</w:t>
      </w:r>
    </w:p>
    <w:p w14:paraId="4A5D6F12" w14:textId="77777777"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sz w:val="28"/>
          <w:szCs w:val="28"/>
          <w:rtl/>
        </w:rPr>
        <w:t>يتناول هذا التقرير مفهوم أخلاقيات البحث العلمي والأمانة العلمية بوصفهما إطارًا ضابطًا لإنتاج المعرفة وتداولها</w:t>
      </w:r>
      <w:r w:rsidRPr="00BF1BD3">
        <w:rPr>
          <w:rFonts w:ascii="Simplified Arabic" w:hAnsi="Simplified Arabic" w:cs="Simplified Arabic"/>
          <w:sz w:val="28"/>
          <w:szCs w:val="28"/>
        </w:rPr>
        <w:t xml:space="preserve">. </w:t>
      </w:r>
      <w:r w:rsidRPr="00BF1BD3">
        <w:rPr>
          <w:rFonts w:ascii="Simplified Arabic" w:hAnsi="Simplified Arabic" w:cs="Simplified Arabic"/>
          <w:sz w:val="28"/>
          <w:szCs w:val="28"/>
          <w:rtl/>
        </w:rPr>
        <w:t>ويعرض التقرير المفاهيم الأساسية والمبادئ الحاكمة وصور الإخلال بالنزاهة البحثية وآليات صونها، ثم يربط هذه المبادئ بالاعتبارات الأخلاقية التطبيقية ذات الصلة بمشروع التخرج. ويخلص إلى أنّ الالتزام الأخلاقي شرطٌ لازم لمصداقية البحث وقيمته العلمية، لا مجرّد إجراء شكلي مكمّل له</w:t>
      </w:r>
      <w:r w:rsidRPr="00BF1BD3">
        <w:rPr>
          <w:rFonts w:ascii="Simplified Arabic" w:hAnsi="Simplified Arabic" w:cs="Simplified Arabic"/>
          <w:sz w:val="28"/>
          <w:szCs w:val="28"/>
        </w:rPr>
        <w:t>.</w:t>
      </w:r>
    </w:p>
    <w:p w14:paraId="6B6899F9" w14:textId="71B3F7C6" w:rsidR="00BF1BD3" w:rsidRPr="00BF1BD3" w:rsidRDefault="00BF1BD3" w:rsidP="00BF1BD3">
      <w:pPr>
        <w:jc w:val="both"/>
        <w:rPr>
          <w:rFonts w:ascii="Simplified Arabic" w:hAnsi="Simplified Arabic" w:cs="Simplified Arabic"/>
          <w:b/>
          <w:bCs/>
          <w:sz w:val="28"/>
          <w:szCs w:val="28"/>
        </w:rPr>
      </w:pPr>
      <w:r w:rsidRPr="00BF1BD3">
        <w:rPr>
          <w:rFonts w:ascii="Simplified Arabic" w:hAnsi="Simplified Arabic" w:cs="Simplified Arabic"/>
          <w:b/>
          <w:bCs/>
          <w:sz w:val="28"/>
          <w:szCs w:val="28"/>
        </w:rPr>
        <w:t xml:space="preserve"> </w:t>
      </w:r>
      <w:r w:rsidRPr="00BF1BD3">
        <w:rPr>
          <w:rFonts w:ascii="Simplified Arabic" w:hAnsi="Simplified Arabic" w:cs="Simplified Arabic"/>
          <w:b/>
          <w:bCs/>
          <w:sz w:val="28"/>
          <w:szCs w:val="28"/>
          <w:rtl/>
        </w:rPr>
        <w:t>المقدمة</w:t>
      </w:r>
    </w:p>
    <w:p w14:paraId="3BC27204" w14:textId="77777777" w:rsidR="00BF1BD3" w:rsidRDefault="00BF1BD3" w:rsidP="00BF1BD3">
      <w:pPr>
        <w:jc w:val="both"/>
        <w:rPr>
          <w:rFonts w:ascii="Simplified Arabic" w:hAnsi="Simplified Arabic" w:cs="Simplified Arabic"/>
          <w:sz w:val="28"/>
          <w:szCs w:val="28"/>
          <w:rtl/>
        </w:rPr>
      </w:pPr>
      <w:r w:rsidRPr="00BF1BD3">
        <w:rPr>
          <w:rFonts w:ascii="Simplified Arabic" w:hAnsi="Simplified Arabic" w:cs="Simplified Arabic"/>
          <w:sz w:val="28"/>
          <w:szCs w:val="28"/>
          <w:rtl/>
        </w:rPr>
        <w:t>يمثّل البحث العلمي نشاطًا منظّمًا يهدف إلى استقصاء الحقائق وفهم الظواهر وحلّ المشكلات بمنهجية موضوعية</w:t>
      </w:r>
      <w:r>
        <w:rPr>
          <w:rFonts w:ascii="Simplified Arabic" w:hAnsi="Simplified Arabic" w:cs="Simplified Arabic" w:hint="cs"/>
          <w:sz w:val="28"/>
          <w:szCs w:val="28"/>
          <w:rtl/>
        </w:rPr>
        <w:t>،</w:t>
      </w:r>
      <w:r w:rsidRPr="00BF1BD3">
        <w:rPr>
          <w:rFonts w:ascii="Simplified Arabic" w:hAnsi="Simplified Arabic" w:cs="Simplified Arabic"/>
          <w:sz w:val="28"/>
          <w:szCs w:val="28"/>
          <w:rtl/>
        </w:rPr>
        <w:t xml:space="preserve"> ولمّا كانت نتائج البحوث تُبنى عليها قرارات ومعارف لاحقة، فإنّ نزاهة العملية البحثية تُعدّ شرطًا جوهريًا لضمان موثوقية هذه النتائج</w:t>
      </w:r>
      <w:r>
        <w:rPr>
          <w:rFonts w:ascii="Simplified Arabic" w:hAnsi="Simplified Arabic" w:cs="Simplified Arabic" w:hint="cs"/>
          <w:sz w:val="28"/>
          <w:szCs w:val="28"/>
          <w:rtl/>
        </w:rPr>
        <w:t xml:space="preserve">، </w:t>
      </w:r>
      <w:r w:rsidRPr="00BF1BD3">
        <w:rPr>
          <w:rFonts w:ascii="Simplified Arabic" w:hAnsi="Simplified Arabic" w:cs="Simplified Arabic"/>
          <w:sz w:val="28"/>
          <w:szCs w:val="28"/>
          <w:rtl/>
        </w:rPr>
        <w:t xml:space="preserve">وتشكّل أخلاقيات البحث العلمي المنظومة القيمية التي تحكم سلوك الباحث وتضمن التزامه بالمعايير المتعارف عليها دوليًا. </w:t>
      </w:r>
    </w:p>
    <w:p w14:paraId="26E7CAD6" w14:textId="61C0C7EB"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sz w:val="28"/>
          <w:szCs w:val="28"/>
          <w:rtl/>
        </w:rPr>
        <w:t>ويهدف هذا التقرير إلى عرض الأسس النظرية لأخلاقيات البحث والأمانة العلمية، مع إبراز تطبيقاتها في الدراسات الإدارية التطبيقية ذات الطابع المؤسسي</w:t>
      </w:r>
      <w:r w:rsidRPr="00BF1BD3">
        <w:rPr>
          <w:rFonts w:ascii="Simplified Arabic" w:hAnsi="Simplified Arabic" w:cs="Simplified Arabic"/>
          <w:sz w:val="28"/>
          <w:szCs w:val="28"/>
        </w:rPr>
        <w:t>.</w:t>
      </w:r>
    </w:p>
    <w:p w14:paraId="06176E95" w14:textId="214463A9" w:rsidR="00BF1BD3" w:rsidRPr="00BF1BD3" w:rsidRDefault="00BF1BD3" w:rsidP="00BF1BD3">
      <w:pPr>
        <w:jc w:val="both"/>
        <w:rPr>
          <w:rFonts w:ascii="Simplified Arabic" w:hAnsi="Simplified Arabic" w:cs="Simplified Arabic"/>
          <w:b/>
          <w:bCs/>
          <w:sz w:val="28"/>
          <w:szCs w:val="28"/>
        </w:rPr>
      </w:pPr>
      <w:r w:rsidRPr="00BF1BD3">
        <w:rPr>
          <w:rFonts w:ascii="Simplified Arabic" w:hAnsi="Simplified Arabic" w:cs="Simplified Arabic"/>
          <w:b/>
          <w:bCs/>
          <w:sz w:val="28"/>
          <w:szCs w:val="28"/>
        </w:rPr>
        <w:t xml:space="preserve"> </w:t>
      </w:r>
      <w:r w:rsidRPr="00BF1BD3">
        <w:rPr>
          <w:rFonts w:ascii="Simplified Arabic" w:hAnsi="Simplified Arabic" w:cs="Simplified Arabic"/>
          <w:b/>
          <w:bCs/>
          <w:sz w:val="28"/>
          <w:szCs w:val="28"/>
          <w:rtl/>
        </w:rPr>
        <w:t>الإطار المفاهيمي</w:t>
      </w:r>
    </w:p>
    <w:p w14:paraId="4BFA0133" w14:textId="57B0213C" w:rsidR="00BF1BD3" w:rsidRPr="00BF1BD3" w:rsidRDefault="00BF1BD3" w:rsidP="00BF1BD3">
      <w:pPr>
        <w:jc w:val="both"/>
        <w:rPr>
          <w:rFonts w:ascii="Simplified Arabic" w:hAnsi="Simplified Arabic" w:cs="Simplified Arabic"/>
          <w:b/>
          <w:bCs/>
          <w:sz w:val="28"/>
          <w:szCs w:val="28"/>
        </w:rPr>
      </w:pPr>
      <w:r w:rsidRPr="00BF1BD3">
        <w:rPr>
          <w:rFonts w:ascii="Simplified Arabic" w:hAnsi="Simplified Arabic" w:cs="Simplified Arabic"/>
          <w:b/>
          <w:bCs/>
          <w:sz w:val="28"/>
          <w:szCs w:val="28"/>
          <w:rtl/>
        </w:rPr>
        <w:t>مفهوم أخلاقيات البحث العلمي</w:t>
      </w:r>
    </w:p>
    <w:p w14:paraId="510CEEC6" w14:textId="33A4C05C"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sz w:val="28"/>
          <w:szCs w:val="28"/>
          <w:rtl/>
        </w:rPr>
        <w:t>تُعرَّف أخلاقيات البحث العلمي بأنها مجموعة القواعد والمبادئ التي يتبنّاها المجتمع العلمي ويتّفق حولها، والتي تنظّم سلوك الباحث ولا يجوز تجاوزها أثناء ممارسة العمل البحثي (الأدبيات المنهجية المتخصصة)</w:t>
      </w:r>
      <w:r>
        <w:rPr>
          <w:rFonts w:ascii="Simplified Arabic" w:hAnsi="Simplified Arabic" w:cs="Simplified Arabic" w:hint="cs"/>
          <w:sz w:val="28"/>
          <w:szCs w:val="28"/>
          <w:rtl/>
        </w:rPr>
        <w:t>،</w:t>
      </w:r>
      <w:r w:rsidRPr="00BF1BD3">
        <w:rPr>
          <w:rFonts w:ascii="Simplified Arabic" w:hAnsi="Simplified Arabic" w:cs="Simplified Arabic"/>
          <w:sz w:val="28"/>
          <w:szCs w:val="28"/>
          <w:rtl/>
        </w:rPr>
        <w:t xml:space="preserve"> وتغطّي هذه الأخلاقيات مراحل البحث كافة، من اختيار الموضوع إلى نشر النتائج</w:t>
      </w:r>
      <w:r w:rsidRPr="00BF1BD3">
        <w:rPr>
          <w:rFonts w:ascii="Simplified Arabic" w:hAnsi="Simplified Arabic" w:cs="Simplified Arabic"/>
          <w:sz w:val="28"/>
          <w:szCs w:val="28"/>
        </w:rPr>
        <w:t>.</w:t>
      </w:r>
    </w:p>
    <w:p w14:paraId="7830F552" w14:textId="61C2580C" w:rsidR="00BF1BD3" w:rsidRPr="00BF1BD3" w:rsidRDefault="00BF1BD3" w:rsidP="00BF1BD3">
      <w:pPr>
        <w:jc w:val="both"/>
        <w:rPr>
          <w:rFonts w:ascii="Simplified Arabic" w:hAnsi="Simplified Arabic" w:cs="Simplified Arabic"/>
          <w:b/>
          <w:bCs/>
          <w:sz w:val="28"/>
          <w:szCs w:val="28"/>
        </w:rPr>
      </w:pPr>
      <w:r w:rsidRPr="00BF1BD3">
        <w:rPr>
          <w:rFonts w:ascii="Simplified Arabic" w:hAnsi="Simplified Arabic" w:cs="Simplified Arabic"/>
          <w:b/>
          <w:bCs/>
          <w:sz w:val="28"/>
          <w:szCs w:val="28"/>
          <w:rtl/>
        </w:rPr>
        <w:t>مفهوم الأمانة العلمية</w:t>
      </w:r>
      <w:r w:rsidRPr="00BF1BD3">
        <w:rPr>
          <w:rFonts w:ascii="Simplified Arabic" w:hAnsi="Simplified Arabic" w:cs="Simplified Arabic"/>
          <w:b/>
          <w:bCs/>
          <w:sz w:val="28"/>
          <w:szCs w:val="28"/>
        </w:rPr>
        <w:t xml:space="preserve"> (Research Integrity)</w:t>
      </w:r>
    </w:p>
    <w:p w14:paraId="0940515D" w14:textId="77777777"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sz w:val="28"/>
          <w:szCs w:val="28"/>
          <w:rtl/>
        </w:rPr>
        <w:t>تشير الأمانة العلمية، أو النزاهة البحثية، إلى التزام الباحث بالصدق والدقة والموضوعية في جمع المعلومات وتحليلها وعرضها، ونسبتها إلى مصادرها الأصلية. وتُعدّ الأمانة العلمية المعيار الذي يُميّز البحث الموثوق من غيره، إذ ترتبط ارتباطًا مباشرًا بعملية البحث وبطريقة الإفصاح عن نتائجه ونقلها إلى المجتمع العلمي</w:t>
      </w:r>
      <w:r w:rsidRPr="00BF1BD3">
        <w:rPr>
          <w:rFonts w:ascii="Simplified Arabic" w:hAnsi="Simplified Arabic" w:cs="Simplified Arabic"/>
          <w:sz w:val="28"/>
          <w:szCs w:val="28"/>
        </w:rPr>
        <w:t>.</w:t>
      </w:r>
    </w:p>
    <w:p w14:paraId="17901D03" w14:textId="6539496A" w:rsidR="00BF1BD3" w:rsidRPr="00BF1BD3" w:rsidRDefault="00BF1BD3" w:rsidP="00BF1BD3">
      <w:pPr>
        <w:jc w:val="both"/>
        <w:rPr>
          <w:rFonts w:ascii="Simplified Arabic" w:hAnsi="Simplified Arabic" w:cs="Simplified Arabic"/>
          <w:b/>
          <w:bCs/>
          <w:sz w:val="28"/>
          <w:szCs w:val="28"/>
        </w:rPr>
      </w:pPr>
      <w:r w:rsidRPr="00BF1BD3">
        <w:rPr>
          <w:rFonts w:ascii="Simplified Arabic" w:hAnsi="Simplified Arabic" w:cs="Simplified Arabic"/>
          <w:b/>
          <w:bCs/>
          <w:sz w:val="28"/>
          <w:szCs w:val="28"/>
        </w:rPr>
        <w:lastRenderedPageBreak/>
        <w:t xml:space="preserve"> </w:t>
      </w:r>
      <w:r w:rsidRPr="00BF1BD3">
        <w:rPr>
          <w:rFonts w:ascii="Simplified Arabic" w:hAnsi="Simplified Arabic" w:cs="Simplified Arabic"/>
          <w:b/>
          <w:bCs/>
          <w:sz w:val="28"/>
          <w:szCs w:val="28"/>
          <w:rtl/>
        </w:rPr>
        <w:t>المبادئ الحاكمة لأخلاقيات البحث العلمي</w:t>
      </w:r>
    </w:p>
    <w:p w14:paraId="0EB5C3CD" w14:textId="77777777"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sz w:val="28"/>
          <w:szCs w:val="28"/>
          <w:rtl/>
        </w:rPr>
        <w:t>تتفق الأدبيات المنهجية على جملة من المبادئ الأساسية، يمكن إجمالها في الآتي</w:t>
      </w:r>
      <w:r w:rsidRPr="00BF1BD3">
        <w:rPr>
          <w:rFonts w:ascii="Simplified Arabic" w:hAnsi="Simplified Arabic" w:cs="Simplified Arabic"/>
          <w:sz w:val="28"/>
          <w:szCs w:val="28"/>
        </w:rPr>
        <w:t>:</w:t>
      </w:r>
    </w:p>
    <w:p w14:paraId="7B80DFD3" w14:textId="3B85BD0A" w:rsidR="00BF1BD3" w:rsidRPr="00BF1BD3" w:rsidRDefault="00BF1BD3" w:rsidP="00BF1BD3">
      <w:pPr>
        <w:pStyle w:val="a6"/>
        <w:numPr>
          <w:ilvl w:val="0"/>
          <w:numId w:val="1"/>
        </w:numPr>
        <w:jc w:val="both"/>
        <w:rPr>
          <w:rFonts w:ascii="Simplified Arabic" w:hAnsi="Simplified Arabic" w:cs="Simplified Arabic"/>
          <w:sz w:val="28"/>
          <w:szCs w:val="28"/>
          <w:rtl/>
        </w:rPr>
      </w:pPr>
      <w:r w:rsidRPr="00BF1BD3">
        <w:rPr>
          <w:rFonts w:ascii="Simplified Arabic" w:hAnsi="Simplified Arabic" w:cs="Simplified Arabic"/>
          <w:b/>
          <w:bCs/>
          <w:sz w:val="28"/>
          <w:szCs w:val="28"/>
          <w:rtl/>
        </w:rPr>
        <w:t>الموضوعية والحياد</w:t>
      </w:r>
      <w:r w:rsidRPr="00BF1BD3">
        <w:rPr>
          <w:rFonts w:ascii="Simplified Arabic" w:hAnsi="Simplified Arabic" w:cs="Simplified Arabic" w:hint="cs"/>
          <w:sz w:val="28"/>
          <w:szCs w:val="28"/>
          <w:rtl/>
        </w:rPr>
        <w:t>:</w:t>
      </w:r>
      <w:r w:rsidRPr="00BF1BD3">
        <w:rPr>
          <w:rFonts w:ascii="Simplified Arabic" w:hAnsi="Simplified Arabic" w:cs="Simplified Arabic"/>
          <w:sz w:val="28"/>
          <w:szCs w:val="28"/>
          <w:rtl/>
        </w:rPr>
        <w:t xml:space="preserve"> بأن يتجرّد الباحث من ميوله الشخصية ويتعامل مع البيانات بحيادية دون تحيّز مسبق لنتيجة معيّنة. </w:t>
      </w:r>
    </w:p>
    <w:p w14:paraId="51F4FBD8" w14:textId="56B6B356" w:rsidR="00BF1BD3" w:rsidRPr="00BF1BD3" w:rsidRDefault="00BF1BD3" w:rsidP="00BF1BD3">
      <w:pPr>
        <w:pStyle w:val="a6"/>
        <w:numPr>
          <w:ilvl w:val="0"/>
          <w:numId w:val="1"/>
        </w:numPr>
        <w:jc w:val="both"/>
        <w:rPr>
          <w:rFonts w:ascii="Simplified Arabic" w:hAnsi="Simplified Arabic" w:cs="Simplified Arabic"/>
          <w:sz w:val="28"/>
          <w:szCs w:val="28"/>
          <w:rtl/>
        </w:rPr>
      </w:pPr>
      <w:r w:rsidRPr="00BF1BD3">
        <w:rPr>
          <w:rFonts w:ascii="Simplified Arabic" w:hAnsi="Simplified Arabic" w:cs="Simplified Arabic"/>
          <w:b/>
          <w:bCs/>
          <w:sz w:val="28"/>
          <w:szCs w:val="28"/>
          <w:rtl/>
        </w:rPr>
        <w:t>الأمانة في التوثيق ونسبة الأفكار</w:t>
      </w:r>
      <w:r w:rsidRPr="00BF1BD3">
        <w:rPr>
          <w:rFonts w:ascii="Simplified Arabic" w:hAnsi="Simplified Arabic" w:cs="Simplified Arabic" w:hint="cs"/>
          <w:sz w:val="28"/>
          <w:szCs w:val="28"/>
          <w:rtl/>
        </w:rPr>
        <w:t>:</w:t>
      </w:r>
      <w:r w:rsidRPr="00BF1BD3">
        <w:rPr>
          <w:rFonts w:ascii="Simplified Arabic" w:hAnsi="Simplified Arabic" w:cs="Simplified Arabic"/>
          <w:sz w:val="28"/>
          <w:szCs w:val="28"/>
          <w:rtl/>
        </w:rPr>
        <w:t xml:space="preserve"> بأن يُسنِد الباحث كل فكرة أو نص أو بيان إلى مصدره الأصلي تجنّبًا للسرقة الأدبية. </w:t>
      </w:r>
    </w:p>
    <w:p w14:paraId="3CAD6EEF" w14:textId="40C1CCC8" w:rsidR="00BF1BD3" w:rsidRPr="00BF1BD3" w:rsidRDefault="00BF1BD3" w:rsidP="00BF1BD3">
      <w:pPr>
        <w:pStyle w:val="a6"/>
        <w:numPr>
          <w:ilvl w:val="0"/>
          <w:numId w:val="1"/>
        </w:numPr>
        <w:jc w:val="both"/>
        <w:rPr>
          <w:rFonts w:ascii="Simplified Arabic" w:hAnsi="Simplified Arabic" w:cs="Simplified Arabic"/>
          <w:sz w:val="28"/>
          <w:szCs w:val="28"/>
          <w:rtl/>
        </w:rPr>
      </w:pPr>
      <w:r w:rsidRPr="00BF1BD3">
        <w:rPr>
          <w:rFonts w:ascii="Simplified Arabic" w:hAnsi="Simplified Arabic" w:cs="Simplified Arabic"/>
          <w:b/>
          <w:bCs/>
          <w:sz w:val="28"/>
          <w:szCs w:val="28"/>
          <w:rtl/>
        </w:rPr>
        <w:t>الدقة وتجنّب التعميم الجزافي</w:t>
      </w:r>
      <w:r w:rsidRPr="00BF1BD3">
        <w:rPr>
          <w:rFonts w:ascii="Simplified Arabic" w:hAnsi="Simplified Arabic" w:cs="Simplified Arabic" w:hint="cs"/>
          <w:sz w:val="28"/>
          <w:szCs w:val="28"/>
          <w:rtl/>
        </w:rPr>
        <w:t xml:space="preserve">: </w:t>
      </w:r>
      <w:r w:rsidRPr="00BF1BD3">
        <w:rPr>
          <w:rFonts w:ascii="Simplified Arabic" w:hAnsi="Simplified Arabic" w:cs="Simplified Arabic"/>
          <w:sz w:val="28"/>
          <w:szCs w:val="28"/>
          <w:rtl/>
        </w:rPr>
        <w:t xml:space="preserve">بالامتناع عن إطلاق أحكام عامة لا تدعمها البيانات. </w:t>
      </w:r>
    </w:p>
    <w:p w14:paraId="1B525176" w14:textId="759F244C" w:rsidR="00BF1BD3" w:rsidRPr="00BF1BD3" w:rsidRDefault="00BF1BD3" w:rsidP="00BF1BD3">
      <w:pPr>
        <w:pStyle w:val="a6"/>
        <w:numPr>
          <w:ilvl w:val="0"/>
          <w:numId w:val="1"/>
        </w:numPr>
        <w:jc w:val="both"/>
        <w:rPr>
          <w:rFonts w:ascii="Simplified Arabic" w:hAnsi="Simplified Arabic" w:cs="Simplified Arabic"/>
          <w:sz w:val="28"/>
          <w:szCs w:val="28"/>
          <w:rtl/>
        </w:rPr>
      </w:pPr>
      <w:r w:rsidRPr="00BF1BD3">
        <w:rPr>
          <w:rFonts w:ascii="Simplified Arabic" w:hAnsi="Simplified Arabic" w:cs="Simplified Arabic"/>
          <w:b/>
          <w:bCs/>
          <w:sz w:val="28"/>
          <w:szCs w:val="28"/>
          <w:rtl/>
        </w:rPr>
        <w:t>حماية المشاركين</w:t>
      </w:r>
      <w:r w:rsidRPr="00BF1BD3">
        <w:rPr>
          <w:rFonts w:ascii="Simplified Arabic" w:hAnsi="Simplified Arabic" w:cs="Simplified Arabic" w:hint="cs"/>
          <w:sz w:val="28"/>
          <w:szCs w:val="28"/>
          <w:rtl/>
        </w:rPr>
        <w:t>:</w:t>
      </w:r>
      <w:r w:rsidRPr="00BF1BD3">
        <w:rPr>
          <w:rFonts w:ascii="Simplified Arabic" w:hAnsi="Simplified Arabic" w:cs="Simplified Arabic"/>
          <w:sz w:val="28"/>
          <w:szCs w:val="28"/>
          <w:rtl/>
        </w:rPr>
        <w:t xml:space="preserve"> بالحصول على موافقتهم المستنيرة وصون سرّية بياناتهم. </w:t>
      </w:r>
    </w:p>
    <w:p w14:paraId="6E253C6D" w14:textId="41F6FE47" w:rsidR="00BF1BD3" w:rsidRPr="00BF1BD3" w:rsidRDefault="00BF1BD3" w:rsidP="00BF1BD3">
      <w:pPr>
        <w:pStyle w:val="a6"/>
        <w:numPr>
          <w:ilvl w:val="0"/>
          <w:numId w:val="1"/>
        </w:numPr>
        <w:jc w:val="both"/>
        <w:rPr>
          <w:rFonts w:ascii="Simplified Arabic" w:hAnsi="Simplified Arabic" w:cs="Simplified Arabic"/>
          <w:sz w:val="28"/>
          <w:szCs w:val="28"/>
        </w:rPr>
      </w:pPr>
      <w:r w:rsidRPr="00BF1BD3">
        <w:rPr>
          <w:rFonts w:ascii="Simplified Arabic" w:hAnsi="Simplified Arabic" w:cs="Simplified Arabic"/>
          <w:b/>
          <w:bCs/>
          <w:sz w:val="28"/>
          <w:szCs w:val="28"/>
          <w:rtl/>
        </w:rPr>
        <w:t>المسؤولية الاجتماعية</w:t>
      </w:r>
      <w:r w:rsidRPr="00BF1BD3">
        <w:rPr>
          <w:rFonts w:ascii="Simplified Arabic" w:hAnsi="Simplified Arabic" w:cs="Simplified Arabic" w:hint="cs"/>
          <w:sz w:val="28"/>
          <w:szCs w:val="28"/>
          <w:rtl/>
        </w:rPr>
        <w:t>:</w:t>
      </w:r>
      <w:r w:rsidRPr="00BF1BD3">
        <w:rPr>
          <w:rFonts w:ascii="Simplified Arabic" w:hAnsi="Simplified Arabic" w:cs="Simplified Arabic"/>
          <w:sz w:val="28"/>
          <w:szCs w:val="28"/>
          <w:rtl/>
        </w:rPr>
        <w:t xml:space="preserve"> بأن يخدم البحث المجتمع ولا يُستخدم فيما يضرّ به</w:t>
      </w:r>
      <w:r w:rsidRPr="00BF1BD3">
        <w:rPr>
          <w:rFonts w:ascii="Simplified Arabic" w:hAnsi="Simplified Arabic" w:cs="Simplified Arabic"/>
          <w:sz w:val="28"/>
          <w:szCs w:val="28"/>
        </w:rPr>
        <w:t>.</w:t>
      </w:r>
    </w:p>
    <w:p w14:paraId="0BE28842" w14:textId="717041F8" w:rsidR="00BF1BD3" w:rsidRPr="00BF1BD3" w:rsidRDefault="00BF1BD3" w:rsidP="00BF1BD3">
      <w:pPr>
        <w:jc w:val="both"/>
        <w:rPr>
          <w:rFonts w:ascii="Simplified Arabic" w:hAnsi="Simplified Arabic" w:cs="Simplified Arabic"/>
          <w:b/>
          <w:bCs/>
          <w:sz w:val="28"/>
          <w:szCs w:val="28"/>
        </w:rPr>
      </w:pPr>
      <w:r w:rsidRPr="00BF1BD3">
        <w:rPr>
          <w:rFonts w:ascii="Simplified Arabic" w:hAnsi="Simplified Arabic" w:cs="Simplified Arabic"/>
          <w:b/>
          <w:bCs/>
          <w:sz w:val="28"/>
          <w:szCs w:val="28"/>
          <w:rtl/>
        </w:rPr>
        <w:t>صور الإخلال بالنزاهة البحثية</w:t>
      </w:r>
    </w:p>
    <w:p w14:paraId="0C920094" w14:textId="77777777"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sz w:val="28"/>
          <w:szCs w:val="28"/>
          <w:rtl/>
        </w:rPr>
        <w:t xml:space="preserve">يصنّف الأدب العلمي الدولي سوء السلوك البحثي </w:t>
      </w:r>
      <w:r w:rsidRPr="00BF1BD3">
        <w:rPr>
          <w:rFonts w:ascii="Simplified Arabic" w:hAnsi="Simplified Arabic" w:cs="Simplified Arabic"/>
          <w:sz w:val="28"/>
          <w:szCs w:val="28"/>
        </w:rPr>
        <w:t xml:space="preserve">(Research Misconduct) </w:t>
      </w:r>
      <w:r w:rsidRPr="00BF1BD3">
        <w:rPr>
          <w:rFonts w:ascii="Simplified Arabic" w:hAnsi="Simplified Arabic" w:cs="Simplified Arabic"/>
          <w:sz w:val="28"/>
          <w:szCs w:val="28"/>
          <w:rtl/>
        </w:rPr>
        <w:t>ضمن ثلاث فئات رئيسة تُعرف اختصارًا بـ</w:t>
      </w:r>
      <w:r w:rsidRPr="00BF1BD3">
        <w:rPr>
          <w:rFonts w:ascii="Simplified Arabic" w:hAnsi="Simplified Arabic" w:cs="Simplified Arabic"/>
          <w:sz w:val="28"/>
          <w:szCs w:val="28"/>
        </w:rPr>
        <w:t xml:space="preserve"> (FFP)</w:t>
      </w:r>
      <w:r w:rsidRPr="00BF1BD3">
        <w:rPr>
          <w:rFonts w:ascii="Simplified Arabic" w:hAnsi="Simplified Arabic" w:cs="Simplified Arabic"/>
          <w:sz w:val="28"/>
          <w:szCs w:val="28"/>
          <w:rtl/>
        </w:rPr>
        <w:t>، وهي على النحو الآتي</w:t>
      </w:r>
      <w:r w:rsidRPr="00BF1BD3">
        <w:rPr>
          <w:rFonts w:ascii="Simplified Arabic" w:hAnsi="Simplified Arabic" w:cs="Simplified Arabic"/>
          <w:sz w:val="28"/>
          <w:szCs w:val="28"/>
        </w:rPr>
        <w:t>:</w:t>
      </w:r>
    </w:p>
    <w:p w14:paraId="582CF4DF" w14:textId="77777777"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b/>
          <w:bCs/>
          <w:sz w:val="28"/>
          <w:szCs w:val="28"/>
          <w:rtl/>
        </w:rPr>
        <w:t>التلفيق</w:t>
      </w:r>
      <w:r w:rsidRPr="00BF1BD3">
        <w:rPr>
          <w:rFonts w:ascii="Simplified Arabic" w:hAnsi="Simplified Arabic" w:cs="Simplified Arabic"/>
          <w:b/>
          <w:bCs/>
          <w:sz w:val="28"/>
          <w:szCs w:val="28"/>
        </w:rPr>
        <w:t xml:space="preserve"> (Fabrication):</w:t>
      </w:r>
      <w:r w:rsidRPr="00BF1BD3">
        <w:rPr>
          <w:rFonts w:ascii="Simplified Arabic" w:hAnsi="Simplified Arabic" w:cs="Simplified Arabic"/>
          <w:sz w:val="28"/>
          <w:szCs w:val="28"/>
        </w:rPr>
        <w:t xml:space="preserve"> </w:t>
      </w:r>
      <w:r w:rsidRPr="00BF1BD3">
        <w:rPr>
          <w:rFonts w:ascii="Simplified Arabic" w:hAnsi="Simplified Arabic" w:cs="Simplified Arabic"/>
          <w:sz w:val="28"/>
          <w:szCs w:val="28"/>
          <w:rtl/>
        </w:rPr>
        <w:t>اختلاق بيانات أو نتائج وتسجيلها أو الإبلاغ عنها على أنها حقيقية</w:t>
      </w:r>
      <w:r w:rsidRPr="00BF1BD3">
        <w:rPr>
          <w:rFonts w:ascii="Simplified Arabic" w:hAnsi="Simplified Arabic" w:cs="Simplified Arabic"/>
          <w:sz w:val="28"/>
          <w:szCs w:val="28"/>
        </w:rPr>
        <w:t>.</w:t>
      </w:r>
    </w:p>
    <w:p w14:paraId="4FBAF750" w14:textId="3F5D1C68"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b/>
          <w:bCs/>
          <w:sz w:val="28"/>
          <w:szCs w:val="28"/>
          <w:rtl/>
        </w:rPr>
        <w:t>التحريف</w:t>
      </w:r>
      <w:r w:rsidRPr="00BF1BD3">
        <w:rPr>
          <w:rFonts w:ascii="Simplified Arabic" w:hAnsi="Simplified Arabic" w:cs="Simplified Arabic"/>
          <w:b/>
          <w:bCs/>
          <w:sz w:val="28"/>
          <w:szCs w:val="28"/>
        </w:rPr>
        <w:t xml:space="preserve"> (Falsification):</w:t>
      </w:r>
      <w:r w:rsidRPr="00BF1BD3">
        <w:rPr>
          <w:rFonts w:ascii="Simplified Arabic" w:hAnsi="Simplified Arabic" w:cs="Simplified Arabic"/>
          <w:sz w:val="28"/>
          <w:szCs w:val="28"/>
        </w:rPr>
        <w:t xml:space="preserve"> </w:t>
      </w:r>
      <w:r w:rsidRPr="00BF1BD3">
        <w:rPr>
          <w:rFonts w:ascii="Simplified Arabic" w:hAnsi="Simplified Arabic" w:cs="Simplified Arabic"/>
          <w:sz w:val="28"/>
          <w:szCs w:val="28"/>
          <w:rtl/>
        </w:rPr>
        <w:t xml:space="preserve">التلاعب بمواد </w:t>
      </w:r>
      <w:r w:rsidRPr="00BF1BD3">
        <w:rPr>
          <w:rFonts w:ascii="Simplified Arabic" w:hAnsi="Simplified Arabic" w:cs="Simplified Arabic" w:hint="cs"/>
          <w:sz w:val="28"/>
          <w:szCs w:val="28"/>
          <w:rtl/>
        </w:rPr>
        <w:t>البحث</w:t>
      </w:r>
      <w:r w:rsidRPr="00BF1BD3">
        <w:rPr>
          <w:rFonts w:ascii="Simplified Arabic" w:hAnsi="Simplified Arabic" w:cs="Simplified Arabic" w:hint="eastAsia"/>
          <w:sz w:val="28"/>
          <w:szCs w:val="28"/>
          <w:rtl/>
        </w:rPr>
        <w:t>،</w:t>
      </w:r>
      <w:r w:rsidRPr="00BF1BD3">
        <w:rPr>
          <w:rFonts w:ascii="Simplified Arabic" w:hAnsi="Simplified Arabic" w:cs="Simplified Arabic"/>
          <w:sz w:val="28"/>
          <w:szCs w:val="28"/>
          <w:rtl/>
        </w:rPr>
        <w:t xml:space="preserve"> أو </w:t>
      </w:r>
      <w:proofErr w:type="gramStart"/>
      <w:r w:rsidRPr="00BF1BD3">
        <w:rPr>
          <w:rFonts w:ascii="Simplified Arabic" w:hAnsi="Simplified Arabic" w:cs="Simplified Arabic"/>
          <w:sz w:val="28"/>
          <w:szCs w:val="28"/>
          <w:rtl/>
        </w:rPr>
        <w:t>أدواته</w:t>
      </w:r>
      <w:proofErr w:type="gramEnd"/>
      <w:r w:rsidRPr="00BF1BD3">
        <w:rPr>
          <w:rFonts w:ascii="Simplified Arabic" w:hAnsi="Simplified Arabic" w:cs="Simplified Arabic"/>
          <w:sz w:val="28"/>
          <w:szCs w:val="28"/>
          <w:rtl/>
        </w:rPr>
        <w:t xml:space="preserve"> أو عملياته، أو تغيير البيانات أو حذفها بما يؤدي إلى عرض غير دقيق للنتائج</w:t>
      </w:r>
      <w:r w:rsidRPr="00BF1BD3">
        <w:rPr>
          <w:rFonts w:ascii="Simplified Arabic" w:hAnsi="Simplified Arabic" w:cs="Simplified Arabic"/>
          <w:sz w:val="28"/>
          <w:szCs w:val="28"/>
        </w:rPr>
        <w:t>.</w:t>
      </w:r>
    </w:p>
    <w:p w14:paraId="52AE8BE8" w14:textId="77777777"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b/>
          <w:bCs/>
          <w:sz w:val="28"/>
          <w:szCs w:val="28"/>
          <w:rtl/>
        </w:rPr>
        <w:t>الانتحال</w:t>
      </w:r>
      <w:r w:rsidRPr="00BF1BD3">
        <w:rPr>
          <w:rFonts w:ascii="Simplified Arabic" w:hAnsi="Simplified Arabic" w:cs="Simplified Arabic"/>
          <w:b/>
          <w:bCs/>
          <w:sz w:val="28"/>
          <w:szCs w:val="28"/>
        </w:rPr>
        <w:t xml:space="preserve"> (Plagiarism):</w:t>
      </w:r>
      <w:r w:rsidRPr="00BF1BD3">
        <w:rPr>
          <w:rFonts w:ascii="Simplified Arabic" w:hAnsi="Simplified Arabic" w:cs="Simplified Arabic"/>
          <w:sz w:val="28"/>
          <w:szCs w:val="28"/>
        </w:rPr>
        <w:t xml:space="preserve"> </w:t>
      </w:r>
      <w:r w:rsidRPr="00BF1BD3">
        <w:rPr>
          <w:rFonts w:ascii="Simplified Arabic" w:hAnsi="Simplified Arabic" w:cs="Simplified Arabic"/>
          <w:sz w:val="28"/>
          <w:szCs w:val="28"/>
          <w:rtl/>
        </w:rPr>
        <w:t>نسبة أفكار الآخرين أو نصوصهم أو نتائجهم إلى النفس دون الإشارة إلى مصدرها</w:t>
      </w:r>
      <w:r w:rsidRPr="00BF1BD3">
        <w:rPr>
          <w:rFonts w:ascii="Simplified Arabic" w:hAnsi="Simplified Arabic" w:cs="Simplified Arabic"/>
          <w:sz w:val="28"/>
          <w:szCs w:val="28"/>
        </w:rPr>
        <w:t>.</w:t>
      </w:r>
    </w:p>
    <w:p w14:paraId="0D3A26F0" w14:textId="77777777"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sz w:val="28"/>
          <w:szCs w:val="28"/>
          <w:rtl/>
        </w:rPr>
        <w:t>وتُجمِع الأدبيات على أنّ هذه الصور الثلاث تمثّل خطرًا متكافئًا وجسيمًا على نزاهة البحث العلمي. ويُضاف إليها مخالفات أخرى أقل جسامة كالنشر المزدوج وسوء نسبة حقوق التأليف، إلا أنها تظلّ جميعًا إخلالًا بالمعايير المعترف بها لأخلاقيات البحث</w:t>
      </w:r>
      <w:r w:rsidRPr="00BF1BD3">
        <w:rPr>
          <w:rFonts w:ascii="Simplified Arabic" w:hAnsi="Simplified Arabic" w:cs="Simplified Arabic"/>
          <w:sz w:val="28"/>
          <w:szCs w:val="28"/>
        </w:rPr>
        <w:t>.</w:t>
      </w:r>
    </w:p>
    <w:p w14:paraId="521460EC" w14:textId="77777777" w:rsidR="00BF1BD3" w:rsidRDefault="00BF1BD3" w:rsidP="00BF1BD3">
      <w:pPr>
        <w:jc w:val="both"/>
        <w:rPr>
          <w:rFonts w:ascii="Simplified Arabic" w:hAnsi="Simplified Arabic" w:cs="Simplified Arabic"/>
          <w:b/>
          <w:bCs/>
          <w:sz w:val="28"/>
          <w:szCs w:val="28"/>
        </w:rPr>
      </w:pPr>
    </w:p>
    <w:p w14:paraId="41654BED" w14:textId="77777777" w:rsidR="00BF1BD3" w:rsidRDefault="00BF1BD3" w:rsidP="00BF1BD3">
      <w:pPr>
        <w:jc w:val="both"/>
        <w:rPr>
          <w:rFonts w:ascii="Simplified Arabic" w:hAnsi="Simplified Arabic" w:cs="Simplified Arabic"/>
          <w:b/>
          <w:bCs/>
          <w:sz w:val="28"/>
          <w:szCs w:val="28"/>
        </w:rPr>
      </w:pPr>
    </w:p>
    <w:p w14:paraId="631E7CE4" w14:textId="72D71C4B" w:rsidR="00BF1BD3" w:rsidRPr="00BF1BD3" w:rsidRDefault="00BF1BD3" w:rsidP="00BF1BD3">
      <w:pPr>
        <w:jc w:val="both"/>
        <w:rPr>
          <w:rFonts w:ascii="Simplified Arabic" w:hAnsi="Simplified Arabic" w:cs="Simplified Arabic"/>
          <w:b/>
          <w:bCs/>
          <w:sz w:val="28"/>
          <w:szCs w:val="28"/>
        </w:rPr>
      </w:pPr>
      <w:r w:rsidRPr="00BF1BD3">
        <w:rPr>
          <w:rFonts w:ascii="Simplified Arabic" w:hAnsi="Simplified Arabic" w:cs="Simplified Arabic"/>
          <w:b/>
          <w:bCs/>
          <w:sz w:val="28"/>
          <w:szCs w:val="28"/>
        </w:rPr>
        <w:lastRenderedPageBreak/>
        <w:t xml:space="preserve"> </w:t>
      </w:r>
      <w:r w:rsidRPr="00BF1BD3">
        <w:rPr>
          <w:rFonts w:ascii="Simplified Arabic" w:hAnsi="Simplified Arabic" w:cs="Simplified Arabic"/>
          <w:b/>
          <w:bCs/>
          <w:sz w:val="28"/>
          <w:szCs w:val="28"/>
          <w:rtl/>
        </w:rPr>
        <w:t>آليات صون النزاهة البحثية</w:t>
      </w:r>
    </w:p>
    <w:p w14:paraId="23AA0FC5" w14:textId="683F60F9"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sz w:val="28"/>
          <w:szCs w:val="28"/>
          <w:rtl/>
        </w:rPr>
        <w:t>طوّرت المؤسسات الأكاديمية آليات لحماية الأمانة العلمية، من أبرزها إنشاء لجان أخلاقيات البحث العلمي التي تتولى متابعة البحوث وتقرير العقوبات المناسبة للحالات المخالفة</w:t>
      </w:r>
      <w:r>
        <w:rPr>
          <w:rFonts w:ascii="Simplified Arabic" w:hAnsi="Simplified Arabic" w:cs="Simplified Arabic" w:hint="cs"/>
          <w:sz w:val="28"/>
          <w:szCs w:val="28"/>
          <w:rtl/>
        </w:rPr>
        <w:t>،</w:t>
      </w:r>
      <w:r w:rsidRPr="00BF1BD3">
        <w:rPr>
          <w:rFonts w:ascii="Simplified Arabic" w:hAnsi="Simplified Arabic" w:cs="Simplified Arabic"/>
          <w:sz w:val="28"/>
          <w:szCs w:val="28"/>
          <w:rtl/>
        </w:rPr>
        <w:t xml:space="preserve"> كما اعتمدت الجامعات السعودية أدلة استرشادية لأخلاقيات البحث تتضمّن تعريفات إجرائية للباحث والبحث العلمي والحرية الأكاديمية وسوء السلوك الأكاديمي، إضافةً إلى ضوابط التجارب على البشر والحيوانات</w:t>
      </w:r>
      <w:r>
        <w:rPr>
          <w:rFonts w:ascii="Simplified Arabic" w:hAnsi="Simplified Arabic" w:cs="Simplified Arabic" w:hint="cs"/>
          <w:sz w:val="28"/>
          <w:szCs w:val="28"/>
          <w:rtl/>
        </w:rPr>
        <w:t>،</w:t>
      </w:r>
      <w:r w:rsidRPr="00BF1BD3">
        <w:rPr>
          <w:rFonts w:ascii="Simplified Arabic" w:hAnsi="Simplified Arabic" w:cs="Simplified Arabic"/>
          <w:sz w:val="28"/>
          <w:szCs w:val="28"/>
          <w:rtl/>
        </w:rPr>
        <w:t xml:space="preserve"> وتُستخدم كذلك برمجيات كشف الاستلال (الانتحال) للتحقق من أصالة الأعمال البحثية قبل اعتمادها</w:t>
      </w:r>
      <w:r w:rsidRPr="00BF1BD3">
        <w:rPr>
          <w:rFonts w:ascii="Simplified Arabic" w:hAnsi="Simplified Arabic" w:cs="Simplified Arabic"/>
          <w:sz w:val="28"/>
          <w:szCs w:val="28"/>
        </w:rPr>
        <w:t>.</w:t>
      </w:r>
    </w:p>
    <w:p w14:paraId="7FF1EB72" w14:textId="39114710" w:rsidR="00BF1BD3" w:rsidRPr="00BF1BD3" w:rsidRDefault="00BF1BD3" w:rsidP="00BF1BD3">
      <w:pPr>
        <w:jc w:val="both"/>
        <w:rPr>
          <w:rFonts w:ascii="Simplified Arabic" w:hAnsi="Simplified Arabic" w:cs="Simplified Arabic"/>
          <w:b/>
          <w:bCs/>
          <w:sz w:val="28"/>
          <w:szCs w:val="28"/>
        </w:rPr>
      </w:pPr>
      <w:r w:rsidRPr="00BF1BD3">
        <w:rPr>
          <w:rFonts w:ascii="Simplified Arabic" w:hAnsi="Simplified Arabic" w:cs="Simplified Arabic"/>
          <w:b/>
          <w:bCs/>
          <w:sz w:val="28"/>
          <w:szCs w:val="28"/>
        </w:rPr>
        <w:t xml:space="preserve"> </w:t>
      </w:r>
      <w:r w:rsidRPr="00BF1BD3">
        <w:rPr>
          <w:rFonts w:ascii="Simplified Arabic" w:hAnsi="Simplified Arabic" w:cs="Simplified Arabic"/>
          <w:b/>
          <w:bCs/>
          <w:sz w:val="28"/>
          <w:szCs w:val="28"/>
          <w:rtl/>
        </w:rPr>
        <w:t>التطبيق على مشروع التخرج</w:t>
      </w:r>
    </w:p>
    <w:p w14:paraId="233B9A81" w14:textId="77777777" w:rsidR="00BF1BD3" w:rsidRDefault="00BF1BD3" w:rsidP="00BF1BD3">
      <w:pPr>
        <w:jc w:val="both"/>
        <w:rPr>
          <w:rFonts w:ascii="Simplified Arabic" w:hAnsi="Simplified Arabic" w:cs="Simplified Arabic"/>
          <w:sz w:val="28"/>
          <w:szCs w:val="28"/>
          <w:rtl/>
        </w:rPr>
      </w:pPr>
      <w:r w:rsidRPr="00BF1BD3">
        <w:rPr>
          <w:rFonts w:ascii="Simplified Arabic" w:hAnsi="Simplified Arabic" w:cs="Simplified Arabic"/>
          <w:sz w:val="28"/>
          <w:szCs w:val="28"/>
          <w:rtl/>
        </w:rPr>
        <w:t>نظرًا لأنّ مشروع التخرج دراسة تطبيقية على غرفة جازان، تبرز اعتبارات أخلاقية محدّدة ينبغي الالتزام بها</w:t>
      </w:r>
      <w:r>
        <w:rPr>
          <w:rFonts w:ascii="Simplified Arabic" w:hAnsi="Simplified Arabic" w:cs="Simplified Arabic" w:hint="cs"/>
          <w:sz w:val="28"/>
          <w:szCs w:val="28"/>
          <w:rtl/>
        </w:rPr>
        <w:t>، و</w:t>
      </w:r>
      <w:r w:rsidRPr="00BF1BD3">
        <w:rPr>
          <w:rFonts w:ascii="Simplified Arabic" w:hAnsi="Simplified Arabic" w:cs="Simplified Arabic"/>
          <w:sz w:val="28"/>
          <w:szCs w:val="28"/>
          <w:rtl/>
        </w:rPr>
        <w:t xml:space="preserve">يتمثّل أولها في الحصول على إذن رسمي من الجهة قبل جمع البيانات الداخلية أو إجراء المقابلات مع منسوبيها، تطبيقًا لمبدأ الموافقة المستنيرة. </w:t>
      </w:r>
    </w:p>
    <w:p w14:paraId="4C33362F" w14:textId="77777777" w:rsidR="00BF1BD3" w:rsidRDefault="00BF1BD3" w:rsidP="00BF1BD3">
      <w:pPr>
        <w:jc w:val="both"/>
        <w:rPr>
          <w:rFonts w:ascii="Simplified Arabic" w:hAnsi="Simplified Arabic" w:cs="Simplified Arabic"/>
          <w:sz w:val="28"/>
          <w:szCs w:val="28"/>
          <w:rtl/>
        </w:rPr>
      </w:pPr>
      <w:r w:rsidRPr="00BF1BD3">
        <w:rPr>
          <w:rFonts w:ascii="Simplified Arabic" w:hAnsi="Simplified Arabic" w:cs="Simplified Arabic"/>
          <w:sz w:val="28"/>
          <w:szCs w:val="28"/>
          <w:rtl/>
        </w:rPr>
        <w:t>ويتمثّل ثانيها في صون سرّية المعلومات المؤسسية، وقصر استخدامها على الغرض البحثي المعلَن. ويتمثّل ثالثها في الموضوعية عند تقييم أداء إدارات الاتصال المؤسسي، بحيث تُبنى الأحكام على بيانات موثّقة لا على انطباعات شخصية قد تضرّ بسمعة المؤسسة.</w:t>
      </w:r>
    </w:p>
    <w:p w14:paraId="7EE26481" w14:textId="40A31A42" w:rsidR="00BF1BD3" w:rsidRPr="00BF1BD3" w:rsidRDefault="00BF1BD3" w:rsidP="00BF1BD3">
      <w:pPr>
        <w:jc w:val="both"/>
        <w:rPr>
          <w:rFonts w:ascii="Simplified Arabic" w:hAnsi="Simplified Arabic" w:cs="Simplified Arabic"/>
          <w:sz w:val="28"/>
          <w:szCs w:val="28"/>
        </w:rPr>
      </w:pPr>
      <w:r w:rsidRPr="00BF1BD3">
        <w:rPr>
          <w:rFonts w:ascii="Simplified Arabic" w:hAnsi="Simplified Arabic" w:cs="Simplified Arabic"/>
          <w:sz w:val="28"/>
          <w:szCs w:val="28"/>
          <w:rtl/>
        </w:rPr>
        <w:t xml:space="preserve"> ويتمثّل رابعها في الأمانة عند توثيق المصادر العلمية والأطر النظرية المتعلقة بالاتصال المؤسسي والتسويق الرقمي المستعان بها في الدراسة</w:t>
      </w:r>
      <w:r w:rsidRPr="00BF1BD3">
        <w:rPr>
          <w:rFonts w:ascii="Simplified Arabic" w:hAnsi="Simplified Arabic" w:cs="Simplified Arabic"/>
          <w:sz w:val="28"/>
          <w:szCs w:val="28"/>
        </w:rPr>
        <w:t>.</w:t>
      </w:r>
    </w:p>
    <w:p w14:paraId="2079D483" w14:textId="752550C8" w:rsidR="00BF1BD3" w:rsidRPr="00BF1BD3" w:rsidRDefault="00BF1BD3" w:rsidP="00BF1BD3">
      <w:pPr>
        <w:jc w:val="both"/>
        <w:rPr>
          <w:rFonts w:ascii="Simplified Arabic" w:hAnsi="Simplified Arabic" w:cs="Simplified Arabic"/>
          <w:b/>
          <w:bCs/>
          <w:sz w:val="28"/>
          <w:szCs w:val="28"/>
        </w:rPr>
      </w:pPr>
      <w:r w:rsidRPr="00BF1BD3">
        <w:rPr>
          <w:rFonts w:ascii="Simplified Arabic" w:hAnsi="Simplified Arabic" w:cs="Simplified Arabic"/>
          <w:b/>
          <w:bCs/>
          <w:sz w:val="28"/>
          <w:szCs w:val="28"/>
          <w:rtl/>
        </w:rPr>
        <w:t>الخاتمة</w:t>
      </w:r>
    </w:p>
    <w:p w14:paraId="3FC4B331" w14:textId="36AB8956" w:rsidR="004668E4" w:rsidRPr="004668E4" w:rsidRDefault="00BF1BD3" w:rsidP="00BF1BD3">
      <w:pPr>
        <w:jc w:val="both"/>
        <w:rPr>
          <w:rFonts w:ascii="Simplified Arabic" w:hAnsi="Simplified Arabic" w:cs="Simplified Arabic"/>
          <w:b/>
          <w:bCs/>
          <w:sz w:val="40"/>
          <w:szCs w:val="40"/>
        </w:rPr>
      </w:pPr>
      <w:r w:rsidRPr="00BF1BD3">
        <w:rPr>
          <w:rFonts w:ascii="Simplified Arabic" w:hAnsi="Simplified Arabic" w:cs="Simplified Arabic"/>
          <w:sz w:val="28"/>
          <w:szCs w:val="28"/>
          <w:rtl/>
        </w:rPr>
        <w:t>يتبيّن من هذا العرض أنّ أخلاقيات البحث العلمي والأمانة العلمية تشكّلان الإطار الضامن لمصداقية البحث وقيمته</w:t>
      </w:r>
      <w:r>
        <w:rPr>
          <w:rFonts w:ascii="Simplified Arabic" w:hAnsi="Simplified Arabic" w:cs="Simplified Arabic" w:hint="cs"/>
          <w:sz w:val="28"/>
          <w:szCs w:val="28"/>
          <w:rtl/>
        </w:rPr>
        <w:t xml:space="preserve">، </w:t>
      </w:r>
      <w:r w:rsidRPr="00BF1BD3">
        <w:rPr>
          <w:rFonts w:ascii="Simplified Arabic" w:hAnsi="Simplified Arabic" w:cs="Simplified Arabic"/>
          <w:sz w:val="28"/>
          <w:szCs w:val="28"/>
          <w:rtl/>
        </w:rPr>
        <w:t>فالتزام الباحث بالموضوعية والصدق والدقة وحماية المشاركين، وابتعاده عن صور سوء السلوك البحثي، ليس مجرّد متطلّب إجرائي، بل هو أساسٌ لبناء معرفة موثوقة تخدم المجتمع العلمي والمؤسسات على حدّ سواء</w:t>
      </w:r>
      <w:r>
        <w:rPr>
          <w:rFonts w:ascii="Simplified Arabic" w:hAnsi="Simplified Arabic" w:cs="Simplified Arabic" w:hint="cs"/>
          <w:sz w:val="28"/>
          <w:szCs w:val="28"/>
          <w:rtl/>
        </w:rPr>
        <w:t>،</w:t>
      </w:r>
      <w:r w:rsidRPr="00BF1BD3">
        <w:rPr>
          <w:rFonts w:ascii="Simplified Arabic" w:hAnsi="Simplified Arabic" w:cs="Simplified Arabic"/>
          <w:sz w:val="28"/>
          <w:szCs w:val="28"/>
          <w:rtl/>
        </w:rPr>
        <w:t xml:space="preserve"> ويكتسب هذا الالتزام أهمية مضاعفة في الدراسات التطبيقية المؤسسية، حيث تتقاطع مصلحة البحث مع حقوق الجهات والأفراد المشاركين فيه</w:t>
      </w:r>
      <w:r w:rsidRPr="00BF1BD3">
        <w:rPr>
          <w:rFonts w:ascii="Simplified Arabic" w:hAnsi="Simplified Arabic" w:cs="Simplified Arabic"/>
          <w:sz w:val="28"/>
          <w:szCs w:val="28"/>
        </w:rPr>
        <w:t>.</w:t>
      </w:r>
    </w:p>
    <w:sectPr w:rsidR="004668E4" w:rsidRPr="004668E4" w:rsidSect="00EB585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353594"/>
    <w:multiLevelType w:val="hybridMultilevel"/>
    <w:tmpl w:val="4678C72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417023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81"/>
  <w:drawingGridVerticalSpacing w:val="181"/>
  <w:characterSpacingControl w:val="doNotCompress"/>
  <w:compat>
    <w:compatSetting w:name="compatibilityMode" w:uri="http://schemas.microsoft.com/office/word" w:val="12"/>
    <w:compatSetting w:name="useWord2013TrackBottomHyphenation" w:uri="http://schemas.microsoft.com/office/word" w:val="1"/>
  </w:compat>
  <w:rsids>
    <w:rsidRoot w:val="00424713"/>
    <w:rsid w:val="00095084"/>
    <w:rsid w:val="00424713"/>
    <w:rsid w:val="00455708"/>
    <w:rsid w:val="004668E4"/>
    <w:rsid w:val="006B3E13"/>
    <w:rsid w:val="006D74DE"/>
    <w:rsid w:val="007203D3"/>
    <w:rsid w:val="00BF1BD3"/>
    <w:rsid w:val="00D70379"/>
    <w:rsid w:val="00EB585A"/>
    <w:rsid w:val="00EE483B"/>
    <w:rsid w:val="00F473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9D484"/>
  <w15:chartTrackingRefBased/>
  <w15:docId w15:val="{B7350183-BA96-49F6-840B-6F82FA18D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68E4"/>
  </w:style>
  <w:style w:type="paragraph" w:styleId="1">
    <w:name w:val="heading 1"/>
    <w:basedOn w:val="a"/>
    <w:next w:val="a"/>
    <w:link w:val="1Char"/>
    <w:uiPriority w:val="9"/>
    <w:qFormat/>
    <w:rsid w:val="004247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247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2471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2471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2471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247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247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247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247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2471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2471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2471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2471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24713"/>
    <w:rPr>
      <w:rFonts w:eastAsiaTheme="majorEastAsia" w:cstheme="majorBidi"/>
      <w:color w:val="2F5496" w:themeColor="accent1" w:themeShade="BF"/>
    </w:rPr>
  </w:style>
  <w:style w:type="character" w:customStyle="1" w:styleId="6Char">
    <w:name w:val="عنوان 6 Char"/>
    <w:basedOn w:val="a0"/>
    <w:link w:val="6"/>
    <w:uiPriority w:val="9"/>
    <w:semiHidden/>
    <w:rsid w:val="00424713"/>
    <w:rPr>
      <w:rFonts w:eastAsiaTheme="majorEastAsia" w:cstheme="majorBidi"/>
      <w:i/>
      <w:iCs/>
      <w:color w:val="595959" w:themeColor="text1" w:themeTint="A6"/>
    </w:rPr>
  </w:style>
  <w:style w:type="character" w:customStyle="1" w:styleId="7Char">
    <w:name w:val="عنوان 7 Char"/>
    <w:basedOn w:val="a0"/>
    <w:link w:val="7"/>
    <w:uiPriority w:val="9"/>
    <w:semiHidden/>
    <w:rsid w:val="00424713"/>
    <w:rPr>
      <w:rFonts w:eastAsiaTheme="majorEastAsia" w:cstheme="majorBidi"/>
      <w:color w:val="595959" w:themeColor="text1" w:themeTint="A6"/>
    </w:rPr>
  </w:style>
  <w:style w:type="character" w:customStyle="1" w:styleId="8Char">
    <w:name w:val="عنوان 8 Char"/>
    <w:basedOn w:val="a0"/>
    <w:link w:val="8"/>
    <w:uiPriority w:val="9"/>
    <w:semiHidden/>
    <w:rsid w:val="00424713"/>
    <w:rPr>
      <w:rFonts w:eastAsiaTheme="majorEastAsia" w:cstheme="majorBidi"/>
      <w:i/>
      <w:iCs/>
      <w:color w:val="272727" w:themeColor="text1" w:themeTint="D8"/>
    </w:rPr>
  </w:style>
  <w:style w:type="character" w:customStyle="1" w:styleId="9Char">
    <w:name w:val="عنوان 9 Char"/>
    <w:basedOn w:val="a0"/>
    <w:link w:val="9"/>
    <w:uiPriority w:val="9"/>
    <w:semiHidden/>
    <w:rsid w:val="00424713"/>
    <w:rPr>
      <w:rFonts w:eastAsiaTheme="majorEastAsia" w:cstheme="majorBidi"/>
      <w:color w:val="272727" w:themeColor="text1" w:themeTint="D8"/>
    </w:rPr>
  </w:style>
  <w:style w:type="paragraph" w:styleId="a3">
    <w:name w:val="Title"/>
    <w:basedOn w:val="a"/>
    <w:next w:val="a"/>
    <w:link w:val="Char"/>
    <w:uiPriority w:val="10"/>
    <w:qFormat/>
    <w:rsid w:val="00424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2471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2471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2471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24713"/>
    <w:pPr>
      <w:spacing w:before="160"/>
      <w:jc w:val="center"/>
    </w:pPr>
    <w:rPr>
      <w:i/>
      <w:iCs/>
      <w:color w:val="404040" w:themeColor="text1" w:themeTint="BF"/>
    </w:rPr>
  </w:style>
  <w:style w:type="character" w:customStyle="1" w:styleId="Char1">
    <w:name w:val="اقتباس Char"/>
    <w:basedOn w:val="a0"/>
    <w:link w:val="a5"/>
    <w:uiPriority w:val="29"/>
    <w:rsid w:val="00424713"/>
    <w:rPr>
      <w:i/>
      <w:iCs/>
      <w:color w:val="404040" w:themeColor="text1" w:themeTint="BF"/>
    </w:rPr>
  </w:style>
  <w:style w:type="paragraph" w:styleId="a6">
    <w:name w:val="List Paragraph"/>
    <w:basedOn w:val="a"/>
    <w:uiPriority w:val="34"/>
    <w:qFormat/>
    <w:rsid w:val="00424713"/>
    <w:pPr>
      <w:ind w:left="720"/>
      <w:contextualSpacing/>
    </w:pPr>
  </w:style>
  <w:style w:type="character" w:styleId="a7">
    <w:name w:val="Intense Emphasis"/>
    <w:basedOn w:val="a0"/>
    <w:uiPriority w:val="21"/>
    <w:qFormat/>
    <w:rsid w:val="00424713"/>
    <w:rPr>
      <w:i/>
      <w:iCs/>
      <w:color w:val="2F5496" w:themeColor="accent1" w:themeShade="BF"/>
    </w:rPr>
  </w:style>
  <w:style w:type="paragraph" w:styleId="a8">
    <w:name w:val="Intense Quote"/>
    <w:basedOn w:val="a"/>
    <w:next w:val="a"/>
    <w:link w:val="Char2"/>
    <w:uiPriority w:val="30"/>
    <w:qFormat/>
    <w:rsid w:val="004247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24713"/>
    <w:rPr>
      <w:i/>
      <w:iCs/>
      <w:color w:val="2F5496" w:themeColor="accent1" w:themeShade="BF"/>
    </w:rPr>
  </w:style>
  <w:style w:type="character" w:styleId="a9">
    <w:name w:val="Intense Reference"/>
    <w:basedOn w:val="a0"/>
    <w:uiPriority w:val="32"/>
    <w:qFormat/>
    <w:rsid w:val="004247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4294966726</TotalTime>
  <Pages>4</Pages>
  <Words>689</Words>
  <Characters>3928</Characters>
  <Application>Microsoft Office Word</Application>
  <DocSecurity>0</DocSecurity>
  <Lines>32</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Wessam Ayman</dc:creator>
  <cp:keywords/>
  <dc:description/>
  <cp:lastModifiedBy>MG</cp:lastModifiedBy>
  <cp:revision>3</cp:revision>
  <dcterms:created xsi:type="dcterms:W3CDTF">2026-06-01T21:11:00Z</dcterms:created>
  <dcterms:modified xsi:type="dcterms:W3CDTF">2026-06-03T14:32:00Z</dcterms:modified>
</cp:coreProperties>
</file>