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A8B8A" w14:textId="45BE8400" w:rsidR="00A44906" w:rsidRPr="00224FA7" w:rsidRDefault="008D47C5" w:rsidP="008D47C5">
      <w:pPr>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224FA7">
        <w:rPr>
          <w:rFonts w:ascii="Sakkal Majalla" w:eastAsia="Calibri" w:hAnsi="Sakkal Majalla" w:cs="Sakkal Majalla" w:hint="cs"/>
          <w:b/>
          <w:bCs/>
          <w:noProof/>
          <w:color w:val="000000" w:themeColor="text1"/>
          <w:sz w:val="32"/>
          <w:szCs w:val="32"/>
          <w:lang w:bidi="ar-YE"/>
        </w:rPr>
        <w:drawing>
          <wp:anchor distT="0" distB="0" distL="114300" distR="114300" simplePos="0" relativeHeight="251659264" behindDoc="0" locked="0" layoutInCell="1" allowOverlap="1" wp14:anchorId="79A0FC21" wp14:editId="03A847A5">
            <wp:simplePos x="0" y="0"/>
            <wp:positionH relativeFrom="margin">
              <wp:align>left</wp:align>
            </wp:positionH>
            <wp:positionV relativeFrom="margin">
              <wp:align>top</wp:align>
            </wp:positionV>
            <wp:extent cx="1564005" cy="145097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4005" cy="1450975"/>
                    </a:xfrm>
                    <a:prstGeom prst="rect">
                      <a:avLst/>
                    </a:prstGeom>
                  </pic:spPr>
                </pic:pic>
              </a:graphicData>
            </a:graphic>
            <wp14:sizeRelH relativeFrom="margin">
              <wp14:pctWidth>0</wp14:pctWidth>
            </wp14:sizeRelH>
            <wp14:sizeRelV relativeFrom="margin">
              <wp14:pctHeight>0</wp14:pctHeight>
            </wp14:sizeRelV>
          </wp:anchor>
        </w:drawing>
      </w:r>
      <w:r w:rsidR="00A44906" w:rsidRPr="00224FA7">
        <w:rPr>
          <w:rFonts w:ascii="Sakkal Majalla" w:eastAsia="Calibri" w:hAnsi="Sakkal Majalla" w:cs="Sakkal Majalla"/>
          <w:b/>
          <w:bCs/>
          <w:color w:val="000000" w:themeColor="text1"/>
          <w:sz w:val="32"/>
          <w:szCs w:val="32"/>
          <w:rtl/>
          <w:lang w:bidi="ar-EG"/>
        </w:rPr>
        <w:t xml:space="preserve">جامعة ميدأوشن </w:t>
      </w:r>
    </w:p>
    <w:p w14:paraId="7FC7F8BB" w14:textId="326E1F96" w:rsidR="00A44906" w:rsidRPr="00224FA7" w:rsidRDefault="00A44906" w:rsidP="008D47C5">
      <w:pPr>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224FA7">
        <w:rPr>
          <w:rFonts w:ascii="Sakkal Majalla" w:eastAsia="Calibri" w:hAnsi="Sakkal Majalla" w:cs="Sakkal Majalla"/>
          <w:b/>
          <w:bCs/>
          <w:color w:val="000000" w:themeColor="text1"/>
          <w:sz w:val="32"/>
          <w:szCs w:val="32"/>
          <w:rtl/>
          <w:lang w:bidi="ar-EG"/>
        </w:rPr>
        <w:t xml:space="preserve">كلية الإدارة </w:t>
      </w:r>
    </w:p>
    <w:p w14:paraId="0F8C4428" w14:textId="7570A026" w:rsidR="00A44906" w:rsidRPr="00224FA7" w:rsidRDefault="00A44906" w:rsidP="008D47C5">
      <w:pPr>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224FA7">
        <w:rPr>
          <w:rFonts w:ascii="Sakkal Majalla" w:eastAsia="Calibri" w:hAnsi="Sakkal Majalla" w:cs="Sakkal Majalla"/>
          <w:b/>
          <w:bCs/>
          <w:color w:val="000000" w:themeColor="text1"/>
          <w:sz w:val="32"/>
          <w:szCs w:val="32"/>
          <w:rtl/>
          <w:lang w:bidi="ar-EG"/>
        </w:rPr>
        <w:t xml:space="preserve">ماجستير إدارة المشاريع  </w:t>
      </w:r>
    </w:p>
    <w:p w14:paraId="5DFC6937" w14:textId="60A7F044" w:rsidR="00A44906" w:rsidRPr="00224FA7" w:rsidRDefault="00A44906" w:rsidP="008D47C5">
      <w:pPr>
        <w:spacing w:before="100" w:beforeAutospacing="1" w:after="100" w:afterAutospacing="1" w:line="360" w:lineRule="auto"/>
        <w:jc w:val="center"/>
        <w:rPr>
          <w:rFonts w:ascii="Sakkal Majalla" w:eastAsia="Calibri" w:hAnsi="Sakkal Majalla" w:cs="Sakkal Majalla"/>
          <w:b/>
          <w:bCs/>
          <w:color w:val="000000" w:themeColor="text1"/>
          <w:sz w:val="40"/>
          <w:szCs w:val="40"/>
          <w:rtl/>
          <w:lang w:bidi="ar-EG"/>
        </w:rPr>
      </w:pPr>
      <w:r w:rsidRPr="00224FA7">
        <w:rPr>
          <w:rFonts w:ascii="Sakkal Majalla" w:eastAsia="Calibri" w:hAnsi="Sakkal Majalla" w:cs="Sakkal Majalla"/>
          <w:b/>
          <w:bCs/>
          <w:color w:val="000000" w:themeColor="text1"/>
          <w:sz w:val="40"/>
          <w:szCs w:val="40"/>
          <w:rtl/>
          <w:lang w:bidi="ar-EG"/>
        </w:rPr>
        <w:t>أثر تطبيق مبادئ إدارة المشاريع على كفاءة فرق العمل الإبداعي في وسائل التواصل الاجتماعي دراسة تطبيقية على المشاريع الحكومية بالرياض</w:t>
      </w:r>
    </w:p>
    <w:p w14:paraId="375D3F71" w14:textId="11241C24" w:rsidR="00A44906" w:rsidRDefault="00A44906"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224FA7">
        <w:rPr>
          <w:rFonts w:ascii="Sakkal Majalla" w:eastAsia="Calibri" w:hAnsi="Sakkal Majalla" w:cs="Sakkal Majalla"/>
          <w:b/>
          <w:bCs/>
          <w:color w:val="000000" w:themeColor="text1"/>
          <w:sz w:val="36"/>
          <w:szCs w:val="36"/>
          <w:rtl/>
          <w:lang w:bidi="ar-EG"/>
        </w:rPr>
        <w:t>إعداد الطالب/</w:t>
      </w:r>
      <w:r w:rsidR="00F933D1">
        <w:rPr>
          <w:rFonts w:ascii="Sakkal Majalla" w:eastAsia="Calibri" w:hAnsi="Sakkal Majalla" w:cs="Sakkal Majalla" w:hint="cs"/>
          <w:b/>
          <w:bCs/>
          <w:color w:val="000000" w:themeColor="text1"/>
          <w:sz w:val="36"/>
          <w:szCs w:val="36"/>
          <w:rtl/>
          <w:lang w:bidi="ar-EG"/>
        </w:rPr>
        <w:t>ولاء عواد موسى الحيدري</w:t>
      </w:r>
    </w:p>
    <w:p w14:paraId="22450D85" w14:textId="40949FA4" w:rsidR="00F933D1" w:rsidRPr="00224FA7" w:rsidRDefault="00F933D1"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Pr>
          <w:rFonts w:ascii="Sakkal Majalla" w:eastAsia="Calibri" w:hAnsi="Sakkal Majalla" w:cs="Sakkal Majalla" w:hint="cs"/>
          <w:b/>
          <w:bCs/>
          <w:color w:val="000000" w:themeColor="text1"/>
          <w:sz w:val="36"/>
          <w:szCs w:val="36"/>
          <w:rtl/>
          <w:lang w:bidi="ar-EG"/>
        </w:rPr>
        <w:t>الرقم الجامعي /</w:t>
      </w:r>
      <w:r w:rsidR="001A6A00">
        <w:rPr>
          <w:rFonts w:ascii="Sakkal Majalla" w:eastAsia="Calibri" w:hAnsi="Sakkal Majalla" w:cs="Sakkal Majalla" w:hint="cs"/>
          <w:b/>
          <w:bCs/>
          <w:color w:val="000000" w:themeColor="text1"/>
          <w:sz w:val="36"/>
          <w:szCs w:val="36"/>
          <w:rtl/>
          <w:lang w:bidi="ar-EG"/>
        </w:rPr>
        <w:t>251002596</w:t>
      </w:r>
    </w:p>
    <w:p w14:paraId="2F0872CD" w14:textId="77777777" w:rsidR="00A44906" w:rsidRPr="00224FA7" w:rsidRDefault="00A44906"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
    <w:p w14:paraId="629F1A65" w14:textId="77777777" w:rsidR="00A44906" w:rsidRPr="00224FA7" w:rsidRDefault="00A44906"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
    <w:p w14:paraId="524EE6E5" w14:textId="77777777" w:rsidR="008D47C5" w:rsidRPr="00224FA7" w:rsidRDefault="00A44906"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224FA7">
        <w:rPr>
          <w:rFonts w:ascii="Sakkal Majalla" w:eastAsia="Calibri" w:hAnsi="Sakkal Majalla" w:cs="Sakkal Majalla"/>
          <w:b/>
          <w:bCs/>
          <w:color w:val="000000" w:themeColor="text1"/>
          <w:sz w:val="36"/>
          <w:szCs w:val="36"/>
          <w:rtl/>
          <w:lang w:bidi="ar-EG"/>
        </w:rPr>
        <w:t>إشراف/</w:t>
      </w:r>
    </w:p>
    <w:p w14:paraId="260EA125" w14:textId="37FCBB5B" w:rsidR="00A44906" w:rsidRPr="00224FA7" w:rsidRDefault="00A44906"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224FA7">
        <w:rPr>
          <w:rFonts w:ascii="Sakkal Majalla" w:eastAsia="Calibri" w:hAnsi="Sakkal Majalla" w:cs="Sakkal Majalla"/>
          <w:b/>
          <w:bCs/>
          <w:color w:val="000000" w:themeColor="text1"/>
          <w:sz w:val="36"/>
          <w:szCs w:val="36"/>
          <w:rtl/>
          <w:lang w:bidi="ar-EG"/>
        </w:rPr>
        <w:t>د. الفيصل عبد الحميد محمد حسن</w:t>
      </w:r>
    </w:p>
    <w:p w14:paraId="1A48DE3D" w14:textId="116219D2" w:rsidR="00A44906" w:rsidRPr="00224FA7" w:rsidRDefault="008D47C5"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224FA7">
        <w:rPr>
          <w:rFonts w:ascii="Sakkal Majalla" w:eastAsia="Calibri" w:hAnsi="Sakkal Majalla" w:cs="Sakkal Majalla" w:hint="cs"/>
          <w:b/>
          <w:bCs/>
          <w:color w:val="000000" w:themeColor="text1"/>
          <w:sz w:val="36"/>
          <w:szCs w:val="36"/>
          <w:rtl/>
          <w:lang w:bidi="ar-EG"/>
        </w:rPr>
        <w:t>د. فايز جراد</w:t>
      </w:r>
    </w:p>
    <w:p w14:paraId="78827CCF" w14:textId="77777777" w:rsidR="00A44906" w:rsidRPr="00224FA7" w:rsidRDefault="00A44906"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224FA7">
        <w:rPr>
          <w:rFonts w:ascii="Sakkal Majalla" w:eastAsia="Calibri" w:hAnsi="Sakkal Majalla" w:cs="Sakkal Majalla"/>
          <w:b/>
          <w:bCs/>
          <w:color w:val="000000" w:themeColor="text1"/>
          <w:sz w:val="36"/>
          <w:szCs w:val="36"/>
          <w:rtl/>
          <w:lang w:bidi="ar-EG"/>
        </w:rPr>
        <w:t>العام الدراسي:</w:t>
      </w:r>
    </w:p>
    <w:p w14:paraId="1CBA2107" w14:textId="77777777" w:rsidR="008D47C5" w:rsidRPr="00224FA7" w:rsidRDefault="008D47C5"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8D47C5" w:rsidRPr="00224FA7" w:rsidSect="008D47C5">
          <w:type w:val="continuous"/>
          <w:pgSz w:w="11906" w:h="16838" w:code="9"/>
          <w:pgMar w:top="1440" w:right="1985" w:bottom="1440" w:left="1418" w:header="720" w:footer="720" w:gutter="567"/>
          <w:pgNumType w:fmt="arabicAbjad" w:start="1"/>
          <w:cols w:space="720"/>
          <w:bidi/>
          <w:rtlGutter/>
          <w:docGrid w:linePitch="360"/>
        </w:sectPr>
      </w:pPr>
      <w:r w:rsidRPr="00224FA7">
        <w:rPr>
          <w:rFonts w:ascii="Sakkal Majalla" w:eastAsia="Calibri" w:hAnsi="Sakkal Majalla" w:cs="Sakkal Majalla" w:hint="cs"/>
          <w:b/>
          <w:bCs/>
          <w:color w:val="000000" w:themeColor="text1"/>
          <w:sz w:val="36"/>
          <w:szCs w:val="36"/>
          <w:rtl/>
          <w:lang w:bidi="ar-EG"/>
        </w:rPr>
        <w:lastRenderedPageBreak/>
        <w:t xml:space="preserve">1447 </w:t>
      </w:r>
      <w:r w:rsidRPr="00224FA7">
        <w:rPr>
          <w:rFonts w:ascii="Sakkal Majalla" w:eastAsia="Calibri" w:hAnsi="Sakkal Majalla" w:cs="Sakkal Majalla"/>
          <w:b/>
          <w:bCs/>
          <w:color w:val="000000" w:themeColor="text1"/>
          <w:sz w:val="36"/>
          <w:szCs w:val="36"/>
          <w:rtl/>
          <w:lang w:bidi="ar-EG"/>
        </w:rPr>
        <w:t>–</w:t>
      </w:r>
      <w:r w:rsidRPr="00224FA7">
        <w:rPr>
          <w:rFonts w:ascii="Sakkal Majalla" w:eastAsia="Calibri" w:hAnsi="Sakkal Majalla" w:cs="Sakkal Majalla" w:hint="cs"/>
          <w:b/>
          <w:bCs/>
          <w:color w:val="000000" w:themeColor="text1"/>
          <w:sz w:val="36"/>
          <w:szCs w:val="36"/>
          <w:rtl/>
          <w:lang w:bidi="ar-EG"/>
        </w:rPr>
        <w:t xml:space="preserve"> 2025</w:t>
      </w:r>
    </w:p>
    <w:p w14:paraId="1270D137" w14:textId="1AD309AA" w:rsidR="008D47C5" w:rsidRPr="00224FA7" w:rsidRDefault="008D47C5" w:rsidP="008D47C5">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2974123"/>
      <w:r w:rsidRPr="00224FA7">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7F0A436D" w14:textId="34D363D9" w:rsidR="002A5806"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12974124"/>
      <w:r w:rsidRPr="00224FA7">
        <w:rPr>
          <w:rFonts w:ascii="Sakkal Majalla" w:hAnsi="Sakkal Majalla" w:cs="Sakkal Majalla" w:hint="cs"/>
          <w:b/>
          <w:bCs/>
          <w:color w:val="000000" w:themeColor="text1"/>
          <w:sz w:val="36"/>
          <w:szCs w:val="36"/>
          <w:rtl/>
          <w:lang w:bidi="ar-EG"/>
        </w:rPr>
        <w:t xml:space="preserve">1.1 </w:t>
      </w:r>
      <w:r w:rsidR="002A5806" w:rsidRPr="00224FA7">
        <w:rPr>
          <w:rFonts w:ascii="Sakkal Majalla" w:hAnsi="Sakkal Majalla" w:cs="Sakkal Majalla"/>
          <w:b/>
          <w:bCs/>
          <w:color w:val="000000" w:themeColor="text1"/>
          <w:sz w:val="36"/>
          <w:szCs w:val="36"/>
          <w:rtl/>
          <w:lang w:bidi="ar-EG"/>
        </w:rPr>
        <w:t>المقدمة:</w:t>
      </w:r>
      <w:bookmarkEnd w:id="1"/>
    </w:p>
    <w:p w14:paraId="5671E6EA" w14:textId="36E3ED00" w:rsidR="002A5806" w:rsidRPr="00224FA7" w:rsidRDefault="002A5806"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  أصبحت مشاريع وسائل التواصل الاجتماعي في السنوات الأخيرة من أهم الأدوات التي تعتمد عليها الجهات الحكومية في تفعيل التواصل مع المجتمع وتقديم خدماتها المختلفة بشكل أكثر فاعلية ومرونة. ولم يعد استخدام هذه الوسائل مقصورًا على الحملات الإعلامية التقليدية، بل امتد ليشمل مختلف الأنشطة الحكومية المتعلقة بالتفاعل مع الجمهور، وقياس رضاهم، وتوجيههم نحو السلوكيات الإيجابية، بالإضافة إلى الترويج للخدمات والمبادرات الحكومية المتعددة. وفي ظل التوسع الكبير في هذه المشاريع، بات من الضروري دراسة العوامل التي تؤثر على كفاءتها، خاصة فيما يتعلق بأداء فرق العمل المسؤولة عن تنفيذ هذه الأنشطة الرقمية.</w:t>
      </w:r>
    </w:p>
    <w:p w14:paraId="28E8EA5E" w14:textId="6AC3805A" w:rsidR="002A5806" w:rsidRPr="00224FA7" w:rsidRDefault="002A5806"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تعد فرق العمل الإبداعية المحرك الأساسي لأي مشروع رقمي ناجح، إذ تتولى مسؤولية إعداد المحتوى المبتكر، وإدارة الحملات التفاعلية، وتحقيق الأثر المطلوب على الجمهور المستهدف. وتواجه هذه الفرق تحديات معقدة تتمثل في تعدد المهام، وضيق الأوقات الزمنية، وتغير احتياجات الجمهور، إضافة إلى التطور المتسارع في الأدوات والمنصات الرقمية. ومن هنا تنبع أهمية البحث في المحددات الإدارية التي تضمن تعزيز كفاءة هذه الفرق وتحقيق أداء فعّال ومستدام</w:t>
      </w:r>
      <w:r w:rsidR="00FA011B" w:rsidRPr="00224FA7">
        <w:rPr>
          <w:rFonts w:ascii="Sakkal Majalla" w:hAnsi="Sakkal Majalla" w:cs="Sakkal Majalla"/>
          <w:color w:val="000000" w:themeColor="text1"/>
          <w:sz w:val="28"/>
          <w:szCs w:val="28"/>
          <w:rtl/>
          <w:lang w:bidi="ar-EG"/>
        </w:rPr>
        <w:t xml:space="preserve"> (حسن والمكي، 2018).</w:t>
      </w:r>
    </w:p>
    <w:p w14:paraId="1A822654" w14:textId="487AE4F7" w:rsidR="002A5806" w:rsidRPr="00224FA7" w:rsidRDefault="002A5806"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يبرز تطبيق مبادئ إدارة المشاريع من بين أبرز هذه المحددات والذي يُعد أحد الأسس العلمية والإدارية التي تسهم في تنظيم سير العمل، وتحقيق التوازن بين جودة المخرجات واحترام الإطار الزمني والموارد المتاحة. إن تطبيق مبادئ إدارة المشاريع، مثل تحديد نطاق العمل بدقة، وتخطيط المهام بشكل منظم، وضمان متابعة دقيقة للتنفيذ، أصبح ضروريًا لنجاح أي مشروع رقمي حكومي، خاصة في بيئة سريعة التغير كوسائل التواصل الاجتماعي، حيث تتغير الاتجاهات والمحتوى المطلوب بسرعة فائقة، ويتعين على الفرق الإبداعية الاستجابة بمرونة دون الإخلال بجودة الأداء</w:t>
      </w:r>
      <w:r w:rsidR="00FA011B" w:rsidRPr="00224FA7">
        <w:rPr>
          <w:rFonts w:ascii="Sakkal Majalla" w:hAnsi="Sakkal Majalla" w:cs="Sakkal Majalla"/>
          <w:color w:val="000000" w:themeColor="text1"/>
          <w:sz w:val="28"/>
          <w:szCs w:val="28"/>
          <w:rtl/>
          <w:lang w:bidi="ar-EG"/>
        </w:rPr>
        <w:t xml:space="preserve"> (عبد النبي والعتيبي، 2021).</w:t>
      </w:r>
    </w:p>
    <w:p w14:paraId="6BC4DBA6" w14:textId="24B49374" w:rsidR="00A006A4" w:rsidRPr="00224FA7" w:rsidRDefault="00350B10"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أ</w:t>
      </w:r>
      <w:r w:rsidR="00A006A4" w:rsidRPr="00224FA7">
        <w:rPr>
          <w:rFonts w:ascii="Sakkal Majalla" w:hAnsi="Sakkal Majalla" w:cs="Sakkal Majalla"/>
          <w:color w:val="000000" w:themeColor="text1"/>
          <w:sz w:val="28"/>
          <w:szCs w:val="28"/>
          <w:rtl/>
          <w:lang w:bidi="ar-EG"/>
        </w:rPr>
        <w:t>صبح قطاع التواصل الاجتماعي ركيزة أساسية في استراتيجيات المؤسسات الحكومية، خاصة في ظل تصاعد أهمية التحول الرقمي وتزايد الاعتماد على الحملات الإعلامية عبر المنصات الرقمية المختلفة. ومع توسع نطاق العمل وتعدد المهام المرتبطة بإنتاج المحتوى الإبداعي وإدارة الحملات الاتصالية، واجهت الفرق التنفيذية تحديات متعلقة بتداخل الأدوار وضعف التنسيق وغياب التخطيط المنهجي. ومن هذا المنطلق برزت الحاجة إلى تبني منهجيات تنظيمية أكثر احترافية، وفي مقدمتها مبادئ إدارة المشاريع التي توفر إطارًا عمليًا لتنظيم مراحل العمل بدءًا من التخطيط، ومرورًا بالتنفيذ، وصولًا إلى التقييم والمتابعة. حيث تساعد هذه المبادئ في توزيع المهام بوضوح، وتحديد الأولويات، وضمان التزام الفرق الإبداعية بالجداول الزمنية المحددة، ما ينعكس إيجابًا على مستوى كفاءة الأداء وجودة المخرجات</w:t>
      </w:r>
      <w:r w:rsidR="00B13D47" w:rsidRPr="00224FA7">
        <w:rPr>
          <w:rFonts w:ascii="Sakkal Majalla" w:hAnsi="Sakkal Majalla" w:cs="Sakkal Majalla"/>
          <w:color w:val="000000" w:themeColor="text1"/>
          <w:sz w:val="28"/>
          <w:szCs w:val="28"/>
          <w:rtl/>
          <w:lang w:bidi="ar-EG"/>
        </w:rPr>
        <w:t xml:space="preserve"> (</w:t>
      </w:r>
      <w:r w:rsidR="00B13D47" w:rsidRPr="00224FA7">
        <w:rPr>
          <w:rFonts w:ascii="Sakkal Majalla" w:hAnsi="Sakkal Majalla" w:cs="Sakkal Majalla"/>
          <w:color w:val="000000" w:themeColor="text1"/>
          <w:sz w:val="28"/>
          <w:szCs w:val="28"/>
          <w:lang w:bidi="ar-EG"/>
        </w:rPr>
        <w:t>Holzmann &amp; Mazzini, 2020</w:t>
      </w:r>
      <w:r w:rsidR="00B13D47" w:rsidRPr="00224FA7">
        <w:rPr>
          <w:rFonts w:ascii="Sakkal Majalla" w:hAnsi="Sakkal Majalla" w:cs="Sakkal Majalla"/>
          <w:color w:val="000000" w:themeColor="text1"/>
          <w:sz w:val="28"/>
          <w:szCs w:val="28"/>
          <w:rtl/>
          <w:lang w:bidi="ar-EG"/>
        </w:rPr>
        <w:t>).</w:t>
      </w:r>
    </w:p>
    <w:p w14:paraId="2BBB5FBD" w14:textId="7CEC421E" w:rsidR="002A5806" w:rsidRPr="00224FA7" w:rsidRDefault="00A006A4"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وفي ضوء هذه المستجدات، تتزايد أهمية دمج مفاهيم إدارة المشاريع ضمن بيئة العمل الإبداعية في القطاع الحكومي، خصوصًا في مدينة الرياض التي تشهد نشاطًا حكوميًا مكثفًا في الحملات الرقمية المرتبطة بالمبادرات الوطنية وبرامج رؤية 2030. فالتطبيق السليم لممارسات إدارة المشاريع في هذه البيئات لا يسهم فقط في تحسين كفاءة فرق العمل من حيث سرعة الإنجاز ودقة التنفيذ، بل يمتد ليشمل تطوير بيئة عمل محفزة تدعم الإبداع والابتكار وتحسن جودة المحتوى الإعلامي المقدم للجمهور المستهدف.</w:t>
      </w:r>
    </w:p>
    <w:p w14:paraId="2592764D" w14:textId="648B7F05" w:rsidR="002A5806" w:rsidRPr="00224FA7" w:rsidRDefault="002A5806"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وفي </w:t>
      </w:r>
      <w:r w:rsidR="00350B10" w:rsidRPr="00224FA7">
        <w:rPr>
          <w:rFonts w:ascii="Sakkal Majalla" w:hAnsi="Sakkal Majalla" w:cs="Sakkal Majalla"/>
          <w:color w:val="000000" w:themeColor="text1"/>
          <w:sz w:val="28"/>
          <w:szCs w:val="28"/>
          <w:rtl/>
          <w:lang w:bidi="ar-EG"/>
        </w:rPr>
        <w:t xml:space="preserve">سياق ما سبق، </w:t>
      </w:r>
      <w:r w:rsidRPr="00224FA7">
        <w:rPr>
          <w:rFonts w:ascii="Sakkal Majalla" w:hAnsi="Sakkal Majalla" w:cs="Sakkal Majalla"/>
          <w:color w:val="000000" w:themeColor="text1"/>
          <w:sz w:val="28"/>
          <w:szCs w:val="28"/>
          <w:rtl/>
          <w:lang w:bidi="ar-EG"/>
        </w:rPr>
        <w:t>تهدف الدراسة إلى الوصول إلى نموذج تطبيقي واضح يساعد الجهات الحكومية في تحسين الأداء التشغيلي لفرق العمل المسؤولة عن مشاريع التواصل الاجتماعي، ويسهم في دعم استراتيجيات التحول الرقمي وفقًا لمستهدفات رؤية المملكة 2030، من خلال الاستفادة من أفضل الممارسات الإدارية في بيئة المشاريع الرقمية.</w:t>
      </w:r>
    </w:p>
    <w:p w14:paraId="2A2D140E" w14:textId="4D5D4794" w:rsidR="00A006A4"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12974125"/>
      <w:r w:rsidRPr="00224FA7">
        <w:rPr>
          <w:rFonts w:ascii="Sakkal Majalla" w:hAnsi="Sakkal Majalla" w:cs="Sakkal Majalla" w:hint="cs"/>
          <w:b/>
          <w:bCs/>
          <w:color w:val="000000" w:themeColor="text1"/>
          <w:sz w:val="36"/>
          <w:szCs w:val="36"/>
          <w:rtl/>
          <w:lang w:bidi="ar-EG"/>
        </w:rPr>
        <w:t xml:space="preserve">2.1 </w:t>
      </w:r>
      <w:r w:rsidR="00A006A4" w:rsidRPr="00224FA7">
        <w:rPr>
          <w:rFonts w:ascii="Sakkal Majalla" w:hAnsi="Sakkal Majalla" w:cs="Sakkal Majalla"/>
          <w:b/>
          <w:bCs/>
          <w:color w:val="000000" w:themeColor="text1"/>
          <w:sz w:val="36"/>
          <w:szCs w:val="36"/>
          <w:rtl/>
          <w:lang w:bidi="ar-EG"/>
        </w:rPr>
        <w:t>المشكلة البحثية:</w:t>
      </w:r>
      <w:bookmarkEnd w:id="2"/>
    </w:p>
    <w:p w14:paraId="0070DDD5" w14:textId="0EB18398" w:rsidR="00A006A4" w:rsidRPr="00224FA7" w:rsidRDefault="00350B10"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   </w:t>
      </w:r>
      <w:r w:rsidR="00A006A4" w:rsidRPr="00224FA7">
        <w:rPr>
          <w:rFonts w:ascii="Sakkal Majalla" w:hAnsi="Sakkal Majalla" w:cs="Sakkal Majalla"/>
          <w:color w:val="000000" w:themeColor="text1"/>
          <w:sz w:val="28"/>
          <w:szCs w:val="28"/>
          <w:rtl/>
          <w:lang w:bidi="ar-EG"/>
        </w:rPr>
        <w:t xml:space="preserve">تواجه الجهات الحكومية في المملكة العربية السعودية خلال تنفيذ مشاريع وسائل التواصل الاجتماعي تحديات متنامية تتعلق بمستوى كفاءة فرق العمل الإبداعية المسؤولة عن هذه المشاريع. ورغم </w:t>
      </w:r>
      <w:r w:rsidR="00A006A4" w:rsidRPr="00224FA7">
        <w:rPr>
          <w:rFonts w:ascii="Sakkal Majalla" w:hAnsi="Sakkal Majalla" w:cs="Sakkal Majalla"/>
          <w:color w:val="000000" w:themeColor="text1"/>
          <w:sz w:val="28"/>
          <w:szCs w:val="28"/>
          <w:rtl/>
          <w:lang w:bidi="ar-EG"/>
        </w:rPr>
        <w:lastRenderedPageBreak/>
        <w:t>التطور الملحوظ في تبني تقنيات وأدوات حديثة لإدارة المحتوى الرقمي وتوسيع نطاق التفاعل مع الجمهور، إلا أن الإشكالية الرئيسية تتمثل في وجود تفاوت واضح في مستوى الأداء بين الفرق، حيث تُظهر بعض المشاريع الحكومية نجاحًا كبيرًا في تحقيق أهدافها الإعلامية والتواصلية، بينما تتعثر مشاريع أخرى في الالتزام بالجداول الزمنية أو تقديم محتوى يتسم بالجودة والابتكار. تعود هذه الفجوة بشكل رئيسي إلى ضعف في التطبيق المنهجي لمبادئ إدارة المشاريع داخل بيئة عمل الفرق الإبداعية، الأمر الذي ينعكس سلبًا على فاعلية الأداء المؤسسي ويقلل من كفاءة تحقيق المستهدفات الاتصالية.</w:t>
      </w:r>
    </w:p>
    <w:p w14:paraId="04FAE7B5" w14:textId="77777777" w:rsidR="00A006A4" w:rsidRPr="00224FA7" w:rsidRDefault="00A006A4"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وتزداد المشكلة وضوحًا في بيئة العمل الحكومية التي تتسم بتعدد أصحاب المصلحة، وتغير الأولويات، وضغوط الإنجاز السريع، الأمر الذي يتطلب نماذج عمل إدارية منظمة تستطيع تحقيق التوازن بين الإبداع الفني والانضباط الإداري. إلا أن الممارسات الحالية في بعض المشاريع الحكومية ما تزال تعتمد على أساليب تقليدية في التوجيه والمتابعة، ولا تستند إلى منهجيات إدارية واضحة خاصة فيما يتعلق بإدارة فرق العمل داخل الأنشطة الرقمية، وهو ما يؤدي إلى ضعف التنسيق الداخلي، وزيادة معدلات إعادة العمل، والتأخير في إنجاز الحملات والمبادرات الإعلامية.</w:t>
      </w:r>
    </w:p>
    <w:p w14:paraId="20669457" w14:textId="77777777" w:rsidR="00A006A4" w:rsidRPr="00224FA7" w:rsidRDefault="00A006A4"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من خلال مراجعة الأدبيات العلمية الحديثة في مجالات إدارة المشاريع وفرق العمل الإبداعية يتضح أن غالبية الدراسات ركزت على تحليل كفاءة فرق العمل من منظور عام يرتبط ببيئة الشركات التجارية أو المؤسسات الخاصة، مع اهتمام محدود بدراسة هذه الظاهرة في القطاع الحكومي، خاصة داخل المشاريع الإعلامية والرقمية. كذلك، تركزت الدراسات السابقة بدرجة كبيرة على قياس الأثر الفني والإبداعي لفِرَق العمل دون ربط هذا الأداء بالبُعد الإداري المتمثل في تبني منهجيات إدارة المشاريع. كما أن القليل من الدراسات التطبيقية تناولت العلاقة بين مبادئ إدارة المشاريع (مثل تحديد النطاق، وضبط الوقت، وإدارة المخاطر) وبين مستوى الكفاءة الفعلية داخل بيئة المشاريع الحكومية، وبخاصة تلك المتعلقة بوسائل التواصل الاجتماعي التي تتطلب مرونة تشغيلية عالية وقرارات آنية سريعة.</w:t>
      </w:r>
    </w:p>
    <w:p w14:paraId="2A6C679E" w14:textId="6098AE05" w:rsidR="00A006A4" w:rsidRPr="00224FA7" w:rsidRDefault="00A006A4"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ومن هنا تنبع الفجوة البحثية لهذه الدراسة، حيث تفتقر الساحة البحثية إلى دراسة علمية منهجية تدمج بين مبادئ إدارة المشاريع والبيئة الإبداعية لفرق العمل داخل مشاريع التواصل الاجتماعي </w:t>
      </w:r>
      <w:r w:rsidRPr="00224FA7">
        <w:rPr>
          <w:rFonts w:ascii="Sakkal Majalla" w:hAnsi="Sakkal Majalla" w:cs="Sakkal Majalla"/>
          <w:color w:val="000000" w:themeColor="text1"/>
          <w:sz w:val="28"/>
          <w:szCs w:val="28"/>
          <w:rtl/>
          <w:lang w:bidi="ar-EG"/>
        </w:rPr>
        <w:lastRenderedPageBreak/>
        <w:t>الحكومية، بما يتيح تقديم إطار معرفي وتطبيقي يساعد على تحسين كفاءة الأداء في بيئة عمل تتسم بالديناميكية والتغير المستمر.</w:t>
      </w:r>
    </w:p>
    <w:p w14:paraId="49397F04" w14:textId="7AAF7B55" w:rsidR="00CB7132" w:rsidRPr="00224FA7" w:rsidRDefault="000C7E8D"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bookmarkStart w:id="3" w:name="_Hlk201938661"/>
      <w:r w:rsidRPr="00224FA7">
        <w:rPr>
          <w:rFonts w:ascii="Sakkal Majalla" w:hAnsi="Sakkal Majalla" w:cs="Sakkal Majalla"/>
          <w:color w:val="000000" w:themeColor="text1"/>
          <w:sz w:val="28"/>
          <w:szCs w:val="28"/>
          <w:rtl/>
          <w:lang w:bidi="ar-EG"/>
        </w:rPr>
        <w:t>ومن هنا يمكن بلورة مشكلة البحث الحالي في التساؤل الرئيس التالي:</w:t>
      </w:r>
      <w:bookmarkEnd w:id="3"/>
      <w:r w:rsidR="008D47C5" w:rsidRPr="00224FA7">
        <w:rPr>
          <w:rFonts w:ascii="Sakkal Majalla" w:hAnsi="Sakkal Majalla" w:cs="Sakkal Majalla" w:hint="cs"/>
          <w:color w:val="000000" w:themeColor="text1"/>
          <w:sz w:val="28"/>
          <w:szCs w:val="28"/>
          <w:rtl/>
          <w:lang w:bidi="ar-EG"/>
        </w:rPr>
        <w:t xml:space="preserve"> </w:t>
      </w:r>
      <w:r w:rsidR="00CB7132" w:rsidRPr="00224FA7">
        <w:rPr>
          <w:rFonts w:ascii="Sakkal Majalla" w:hAnsi="Sakkal Majalla" w:cs="Sakkal Majalla"/>
          <w:color w:val="000000" w:themeColor="text1"/>
          <w:sz w:val="28"/>
          <w:szCs w:val="28"/>
          <w:rtl/>
          <w:lang w:bidi="ar-EG"/>
        </w:rPr>
        <w:t>إلى أي مدى يسهم تطبيق مبادئ إدارة المشاريع بأبعادها المختلفة في تحسين كفاءة فرق العمل الإبداعي في وسائل التواصل الاجتماعي في المشاريع الحكومية بمدينة الرياض؟</w:t>
      </w:r>
    </w:p>
    <w:p w14:paraId="45D699F2" w14:textId="575FD8BF" w:rsidR="00EF7953"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2974126"/>
      <w:r w:rsidRPr="00224FA7">
        <w:rPr>
          <w:rFonts w:ascii="Sakkal Majalla" w:hAnsi="Sakkal Majalla" w:cs="Sakkal Majalla" w:hint="cs"/>
          <w:b/>
          <w:bCs/>
          <w:color w:val="000000" w:themeColor="text1"/>
          <w:sz w:val="36"/>
          <w:szCs w:val="36"/>
          <w:rtl/>
          <w:lang w:bidi="ar-EG"/>
        </w:rPr>
        <w:t xml:space="preserve">3.1 </w:t>
      </w:r>
      <w:r w:rsidR="000C7E8D" w:rsidRPr="00224FA7">
        <w:rPr>
          <w:rFonts w:ascii="Sakkal Majalla" w:hAnsi="Sakkal Majalla" w:cs="Sakkal Majalla"/>
          <w:b/>
          <w:bCs/>
          <w:color w:val="000000" w:themeColor="text1"/>
          <w:sz w:val="36"/>
          <w:szCs w:val="36"/>
          <w:rtl/>
          <w:lang w:bidi="ar-EG"/>
        </w:rPr>
        <w:t>أهمية البحث:</w:t>
      </w:r>
      <w:bookmarkEnd w:id="4"/>
    </w:p>
    <w:p w14:paraId="1BFD3673" w14:textId="796C4DF2" w:rsidR="00EF7953" w:rsidRPr="00224FA7" w:rsidRDefault="00EF7953"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أولًا: الأهمية العلمية</w:t>
      </w:r>
    </w:p>
    <w:p w14:paraId="1BEF9ED9" w14:textId="21F5113D" w:rsidR="00EF7953" w:rsidRPr="00224FA7" w:rsidRDefault="00EF7953" w:rsidP="008D47C5">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تبرز الأهمية العلمية لهذه الدراسة من تناولها لموضوع حديث في بيئة المشاريع الحكومية، حيث تسعى إلى تحليل أثر تطبيق مبادئ إدارة المشاريع على فرق العمل الإبداعي، وهو جانب لم يتم التركيز عليه بالقدر الكافي في الدراسات العربية، خاصة في قطاع الإعلام الرقمي المرتبط بالمؤسسات الحكومية في مدينة الرياض.</w:t>
      </w:r>
    </w:p>
    <w:p w14:paraId="6A76A4AB" w14:textId="51A32381" w:rsidR="00EF7953" w:rsidRPr="00224FA7" w:rsidRDefault="00EF7953" w:rsidP="008D47C5">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تسهم الدراسة في تعزيز الفهم العلمي للعلاقة بين تطبيق منهجيات إدارة المشاريع، مثل التخطيط المسبق، وضبط نطاق العمل، وإدارة الوقت، وبين مستوى كفاءة أداء فرق المحتوى الإبداعي على وسائل التواصل الاجتماعي، في ظل التحديات المستمرة للتحديث والتفاعل السريع مع الجمهور.</w:t>
      </w:r>
    </w:p>
    <w:p w14:paraId="3DB78A5A" w14:textId="7A95FD9A" w:rsidR="00EF7953" w:rsidRPr="00224FA7" w:rsidRDefault="00EF7953" w:rsidP="008D47C5">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تضيف هذه الدراسة بُعدًا أكاديميًا مهنيًا من خلال الربط بين المفاهيم النظرية لإدارة المشاريع وتطبيقها في سياقات إبداعية تتسم بالديناميكية وسرعة التغيير، مما يساهم في تطوير أدبيات إدارة المشاريع في القطاعات التي تعتمد على الإبداع والتفاعل الجماهيري.</w:t>
      </w:r>
    </w:p>
    <w:p w14:paraId="47012220" w14:textId="2BA8400A" w:rsidR="00EF7953" w:rsidRPr="00224FA7" w:rsidRDefault="00EF7953" w:rsidP="008D47C5">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تقدم الدراسة إطارًا معرفيًا يدمج بين نظم التخطيط والتنظيم الإداري وبين عناصر الإبداع والابتكار في فرق العمل، بما يعزز تكوين قاعدة علمية لتفسير كيفية تأثير الانضباط الإداري على تعزيز جودة وأداء الفرق الإبداعية في المؤسسات الحكومية.</w:t>
      </w:r>
    </w:p>
    <w:p w14:paraId="02203420" w14:textId="4E5796E6" w:rsidR="00EF7953" w:rsidRPr="00224FA7" w:rsidRDefault="00EF7953" w:rsidP="008D47C5">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تمهد هذه الدراسة الطريق أمام الباحثين لدراسة قضايا جديدة تتعلق بدمج النظم الإدارية مع القدرات الإبداعية، وتفتح المجال أمام دراسات تكميلية تبحث في تأثير تطبيق ممارسات إدارة المشاريع على عناصر أخرى مثل تحسين المحتوى، سرعة الاستجابة، وتحقيق أهداف الحملات الحكومية عبر المنصات الرقمية.</w:t>
      </w:r>
    </w:p>
    <w:p w14:paraId="43ED70E9" w14:textId="70AD7CB2" w:rsidR="00EF7953" w:rsidRPr="00224FA7" w:rsidRDefault="00EF7953"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ثانيًا: الأهمية العملية</w:t>
      </w:r>
    </w:p>
    <w:p w14:paraId="40B7ACDC" w14:textId="4A95BA4A" w:rsidR="00EF7953" w:rsidRPr="00224FA7" w:rsidRDefault="00EF7953" w:rsidP="008D47C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تقدم الدراسة حلولًا عملية للجهات الحكومية في الرياض حول كيفية تنظيم فرق العمل الإبداعي داخل إدارات التسويق الرقمي ووسائل التواصل الاجتماعي، من خلال توظيف مبادئ إدارة المشاريع لرفع كفاءة الأداء وتحقيق الاستدامة في النتائج.</w:t>
      </w:r>
    </w:p>
    <w:p w14:paraId="0806AC7F" w14:textId="5CEA2233" w:rsidR="00EF7953" w:rsidRPr="00224FA7" w:rsidRDefault="00EF7953" w:rsidP="008D47C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تُمكّن الدراسة المسؤولين من التعرف على مدى تأثير تطبيق أدوات إدارة المشروع مثل التخطيط المرحلي، وضبط المهام، وتوزيع الأدوار على تحسين سرعة الإنجاز وتقليل الأخطاء التشغيلية في الحملات الرقمية الحكومية.</w:t>
      </w:r>
    </w:p>
    <w:p w14:paraId="38E2DC80" w14:textId="61C034D7" w:rsidR="00EF7953" w:rsidRPr="00224FA7" w:rsidRDefault="00EF7953" w:rsidP="008D47C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تساهم نتائج الدراسة في تطوير نماذج متابعة الأداء الفعلي لفرق العمل الإبداعي، من خلال تحديد معايير واضحة للتخطيط والتنفيذ والتقييم، ما ينعكس بشكل مباشر على فعالية الحملات الإعلامية ورفع مستوى تفاعل المواطنين مع المبادرات الحكومية.</w:t>
      </w:r>
    </w:p>
    <w:p w14:paraId="0326C2E3" w14:textId="6D188C03" w:rsidR="00EF7953" w:rsidRPr="00224FA7" w:rsidRDefault="00EF7953" w:rsidP="008D47C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تساهم الدراسة في تحسين السياسات الإدارية داخل الجهات الحكومية عبر تقديم آليات عملية تضمن استقرار فرق العمل، وتقليل التشتت الإداري، وضمان التركيز على تحقيق الأهداف الإعلامية بكفاءة أعلى.</w:t>
      </w:r>
    </w:p>
    <w:p w14:paraId="3CEAD405" w14:textId="25B80FB9" w:rsidR="00EF7953" w:rsidRPr="00224FA7" w:rsidRDefault="00EF7953" w:rsidP="008D47C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تدعم الدراسة الأهداف الاستراتيجية لرؤية السعودية 2030 في تعزيز كفاءة الأداء الحكومي وتفعيل التحول الرقمي في المجال الإعلامي، من خلال تحسين طريقة إدارة فرق العمل المسؤولة عن منصات التواصل الاجتماعي.</w:t>
      </w:r>
    </w:p>
    <w:p w14:paraId="54B916D3" w14:textId="6E0209E4" w:rsidR="00EF7953" w:rsidRPr="00224FA7" w:rsidRDefault="00EF7953" w:rsidP="008D47C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تسهم الدراسة في بناء ثقافة مهنية قائمة على التخطيط المحكم والتنفيذ الفعال للمهام داخل الفرق الإبداعية، بما يعزز الإنتاجية ويرفع من مستوى جودة الخدمات الإعلامية المقدمة للمجتمع السعودي.</w:t>
      </w:r>
    </w:p>
    <w:p w14:paraId="42E2929D" w14:textId="176D8DB8" w:rsidR="000C7E8D"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12974127"/>
      <w:r w:rsidRPr="00224FA7">
        <w:rPr>
          <w:rFonts w:ascii="Sakkal Majalla" w:hAnsi="Sakkal Majalla" w:cs="Sakkal Majalla" w:hint="cs"/>
          <w:b/>
          <w:bCs/>
          <w:color w:val="000000" w:themeColor="text1"/>
          <w:sz w:val="36"/>
          <w:szCs w:val="36"/>
          <w:rtl/>
          <w:lang w:bidi="ar-EG"/>
        </w:rPr>
        <w:t xml:space="preserve">4.1 </w:t>
      </w:r>
      <w:r w:rsidR="000C7E8D" w:rsidRPr="00224FA7">
        <w:rPr>
          <w:rFonts w:ascii="Sakkal Majalla" w:hAnsi="Sakkal Majalla" w:cs="Sakkal Majalla"/>
          <w:b/>
          <w:bCs/>
          <w:color w:val="000000" w:themeColor="text1"/>
          <w:sz w:val="36"/>
          <w:szCs w:val="36"/>
          <w:rtl/>
          <w:lang w:bidi="ar-EG"/>
        </w:rPr>
        <w:t>أهداف البحث</w:t>
      </w:r>
      <w:bookmarkEnd w:id="5"/>
    </w:p>
    <w:p w14:paraId="091F5A9E" w14:textId="77777777" w:rsidR="000C7E8D" w:rsidRPr="00224FA7" w:rsidRDefault="000C7E8D"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يتمثل الهدف الرئيسي لهذا البحث في تحليل مدى إسهام تطبيق مبادئ إدارة المشاريع بأبعادها المختلفة في تعزيز كفاءة فرق العمل الإبداعي في وسائل التواصل الاجتماعي بالمشاريع الحكومية بمدينة الرياض، من خلال دراسة العلاقة بين مستوى تطبيق مبادئ إدارة المشاريع ومستوى الأداء الإبداعي للفِرَق.</w:t>
      </w:r>
    </w:p>
    <w:p w14:paraId="54D71479" w14:textId="12EF046B" w:rsidR="000C7E8D" w:rsidRPr="00224FA7" w:rsidRDefault="000C7E8D" w:rsidP="008D47C5">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ويمكن تحديد الأهداف الفرعية على النحو الآتي:</w:t>
      </w:r>
    </w:p>
    <w:p w14:paraId="64A42080" w14:textId="088308F5" w:rsidR="000C7E8D" w:rsidRPr="00224FA7" w:rsidRDefault="000C7E8D" w:rsidP="008D47C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بيان أثر تخطيط المشروع على تحسين كفاءة فرق العمل الإبداعي في وسائل التواصل الاجتماعي.</w:t>
      </w:r>
    </w:p>
    <w:p w14:paraId="4883969A" w14:textId="7D5076EB" w:rsidR="000C7E8D" w:rsidRPr="00224FA7" w:rsidRDefault="000C7E8D" w:rsidP="008D47C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بيان أثر إدارة نطاق العمل على جودة الأداء الإبداعي لفرق العمل في الحملات الرقمية الحكومية.</w:t>
      </w:r>
    </w:p>
    <w:p w14:paraId="4E1B312C" w14:textId="3C412A53" w:rsidR="000C7E8D" w:rsidRPr="00224FA7" w:rsidRDefault="000C7E8D" w:rsidP="008D47C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بيان أثر إدارة الوقت على تحسين التزام فرق العمل الإبداعي بتنفيذ المهام في الأطر الزمنية المحددة.</w:t>
      </w:r>
    </w:p>
    <w:p w14:paraId="043A310A" w14:textId="23DD81CF" w:rsidR="000C7E8D"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12974128"/>
      <w:r w:rsidRPr="00224FA7">
        <w:rPr>
          <w:rFonts w:ascii="Sakkal Majalla" w:hAnsi="Sakkal Majalla" w:cs="Sakkal Majalla" w:hint="cs"/>
          <w:b/>
          <w:bCs/>
          <w:color w:val="000000" w:themeColor="text1"/>
          <w:sz w:val="36"/>
          <w:szCs w:val="36"/>
          <w:rtl/>
          <w:lang w:bidi="ar-EG"/>
        </w:rPr>
        <w:t xml:space="preserve">5.1 </w:t>
      </w:r>
      <w:r w:rsidR="000C7E8D" w:rsidRPr="00224FA7">
        <w:rPr>
          <w:rFonts w:ascii="Sakkal Majalla" w:hAnsi="Sakkal Majalla" w:cs="Sakkal Majalla"/>
          <w:b/>
          <w:bCs/>
          <w:color w:val="000000" w:themeColor="text1"/>
          <w:sz w:val="36"/>
          <w:szCs w:val="36"/>
          <w:rtl/>
          <w:lang w:bidi="ar-EG"/>
        </w:rPr>
        <w:t>تساؤلات البحث</w:t>
      </w:r>
      <w:bookmarkEnd w:id="6"/>
    </w:p>
    <w:p w14:paraId="47780E1F" w14:textId="77777777" w:rsidR="000C7E8D" w:rsidRPr="00224FA7" w:rsidRDefault="000C7E8D"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السؤال الرئيسي:</w:t>
      </w:r>
    </w:p>
    <w:p w14:paraId="1AB0AFB7" w14:textId="47A46532" w:rsidR="00CB7132" w:rsidRPr="00224FA7" w:rsidRDefault="000C7E8D"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إلى أي مدى يسهم تطبيق مبادئ إدارة المشاريع بأبعادها المختلفة في تحسين كفاءة فرق العمل الإبداعي في وسائل التواصل الاجتماعي في المشاريع الحكومية بمدينة الرياض؟</w:t>
      </w:r>
    </w:p>
    <w:p w14:paraId="4A54FB8F" w14:textId="5BE27BB5" w:rsidR="000C7E8D" w:rsidRPr="00224FA7" w:rsidRDefault="000C7E8D"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الأسئلة الفرعية:</w:t>
      </w:r>
    </w:p>
    <w:p w14:paraId="6D5627DC" w14:textId="132594F9" w:rsidR="000C7E8D" w:rsidRPr="00224FA7" w:rsidRDefault="000C7E8D" w:rsidP="008D47C5">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ما أثر تخطيط المشروع على كفاءة فرق العمل الإبداعي في الحملات الرقمية الحكومية؟</w:t>
      </w:r>
    </w:p>
    <w:p w14:paraId="5A32524D" w14:textId="23D0C95C" w:rsidR="000C7E8D" w:rsidRPr="00224FA7" w:rsidRDefault="000C7E8D" w:rsidP="008D47C5">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ما أثر إدارة نطاق العمل على تحسين جودة الأداء الإبداعي للفِرَق في منصات التواصل الاجتماعي؟</w:t>
      </w:r>
    </w:p>
    <w:p w14:paraId="578C3F1E" w14:textId="77777777" w:rsidR="000C7E8D" w:rsidRPr="00224FA7" w:rsidRDefault="000C7E8D" w:rsidP="008D47C5">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ما أثر إدارة الوقت على التزام فرق العمل الإبداعي بمواعيد تنفيذ الأنشطة الرقمية؟</w:t>
      </w:r>
    </w:p>
    <w:p w14:paraId="5070A1EE" w14:textId="4F71401C" w:rsidR="000C7E8D"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212974129"/>
      <w:r w:rsidRPr="00224FA7">
        <w:rPr>
          <w:rFonts w:ascii="Sakkal Majalla" w:hAnsi="Sakkal Majalla" w:cs="Sakkal Majalla" w:hint="cs"/>
          <w:b/>
          <w:bCs/>
          <w:color w:val="000000" w:themeColor="text1"/>
          <w:sz w:val="36"/>
          <w:szCs w:val="36"/>
          <w:rtl/>
          <w:lang w:bidi="ar-EG"/>
        </w:rPr>
        <w:t xml:space="preserve">6.1 </w:t>
      </w:r>
      <w:r w:rsidR="000C7E8D" w:rsidRPr="00224FA7">
        <w:rPr>
          <w:rFonts w:ascii="Sakkal Majalla" w:hAnsi="Sakkal Majalla" w:cs="Sakkal Majalla"/>
          <w:b/>
          <w:bCs/>
          <w:color w:val="000000" w:themeColor="text1"/>
          <w:sz w:val="36"/>
          <w:szCs w:val="36"/>
          <w:rtl/>
          <w:lang w:bidi="ar-EG"/>
        </w:rPr>
        <w:t>فرضيات البحث</w:t>
      </w:r>
      <w:bookmarkEnd w:id="7"/>
    </w:p>
    <w:p w14:paraId="0C00FF81" w14:textId="77777777" w:rsidR="000C7E8D" w:rsidRPr="00224FA7" w:rsidRDefault="000C7E8D"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الفرضية الرئيسية:</w:t>
      </w:r>
    </w:p>
    <w:p w14:paraId="236D7DF5" w14:textId="10A4A985" w:rsidR="000C7E8D" w:rsidRPr="00224FA7" w:rsidRDefault="000C7E8D"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لا يوجد أثر ذو دلالة إحصائية عند مستوى معنوية (</w:t>
      </w:r>
      <w:r w:rsidRPr="00224FA7">
        <w:rPr>
          <w:rFonts w:ascii="Cambria" w:hAnsi="Cambria" w:cs="Cambria"/>
          <w:color w:val="000000" w:themeColor="text1"/>
          <w:sz w:val="28"/>
          <w:szCs w:val="28"/>
          <w:lang w:bidi="ar-EG"/>
        </w:rPr>
        <w:t>α</w:t>
      </w:r>
      <w:r w:rsidRPr="00224FA7">
        <w:rPr>
          <w:rFonts w:ascii="Sakkal Majalla" w:hAnsi="Sakkal Majalla" w:cs="Sakkal Majalla"/>
          <w:color w:val="000000" w:themeColor="text1"/>
          <w:sz w:val="28"/>
          <w:szCs w:val="28"/>
          <w:lang w:bidi="ar-EG"/>
        </w:rPr>
        <w:t xml:space="preserve"> ≤ 0.05</w:t>
      </w:r>
      <w:r w:rsidRPr="00224FA7">
        <w:rPr>
          <w:rFonts w:ascii="Sakkal Majalla" w:hAnsi="Sakkal Majalla" w:cs="Sakkal Majalla"/>
          <w:color w:val="000000" w:themeColor="text1"/>
          <w:sz w:val="28"/>
          <w:szCs w:val="28"/>
          <w:rtl/>
          <w:lang w:bidi="ar-EG"/>
        </w:rPr>
        <w:t>) لتطبيق مبادئ إدارة المشاريع بأبعادها (تخطيط المشروع، إدارة نطاق العمل، إدارة الوقت) على كفاءة فرق العمل الإبداعي في وسائل التواصل الاجتماعي بالمشاريع الحكومية بمدينة الرياض.</w:t>
      </w:r>
    </w:p>
    <w:p w14:paraId="3DB828B5" w14:textId="62496161" w:rsidR="000C7E8D" w:rsidRPr="00224FA7" w:rsidRDefault="000C7E8D"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الفرضيات الفرعية:</w:t>
      </w:r>
    </w:p>
    <w:p w14:paraId="2809B50F" w14:textId="088FF022" w:rsidR="000C7E8D" w:rsidRPr="00224FA7" w:rsidRDefault="000C7E8D" w:rsidP="008D47C5">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لا يوجد أثر ذو دلالة إحصائية عند مستوى معنوية (</w:t>
      </w:r>
      <w:r w:rsidRPr="00224FA7">
        <w:rPr>
          <w:rFonts w:ascii="Cambria" w:hAnsi="Cambria" w:cs="Cambria"/>
          <w:color w:val="000000" w:themeColor="text1"/>
          <w:sz w:val="28"/>
          <w:szCs w:val="28"/>
          <w:lang w:bidi="ar-EG"/>
        </w:rPr>
        <w:t>α</w:t>
      </w:r>
      <w:r w:rsidRPr="00224FA7">
        <w:rPr>
          <w:rFonts w:ascii="Sakkal Majalla" w:hAnsi="Sakkal Majalla" w:cs="Sakkal Majalla"/>
          <w:color w:val="000000" w:themeColor="text1"/>
          <w:sz w:val="28"/>
          <w:szCs w:val="28"/>
          <w:lang w:bidi="ar-EG"/>
        </w:rPr>
        <w:t xml:space="preserve"> ≤ 0.05</w:t>
      </w:r>
      <w:r w:rsidRPr="00224FA7">
        <w:rPr>
          <w:rFonts w:ascii="Sakkal Majalla" w:hAnsi="Sakkal Majalla" w:cs="Sakkal Majalla"/>
          <w:color w:val="000000" w:themeColor="text1"/>
          <w:sz w:val="28"/>
          <w:szCs w:val="28"/>
          <w:rtl/>
          <w:lang w:bidi="ar-EG"/>
        </w:rPr>
        <w:t>) لتخطيط المشروع على كفاءة فرق العمل الإبداعي في الحملات الرقمية الحكومية.</w:t>
      </w:r>
    </w:p>
    <w:p w14:paraId="51D502B4" w14:textId="14FC0233" w:rsidR="000C7E8D" w:rsidRPr="00224FA7" w:rsidRDefault="000C7E8D" w:rsidP="008D47C5">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لا يوجد أثر ذو دلالة إحصائية عند مستوى معنوية (</w:t>
      </w:r>
      <w:r w:rsidRPr="00224FA7">
        <w:rPr>
          <w:rFonts w:ascii="Cambria" w:hAnsi="Cambria" w:cs="Cambria"/>
          <w:color w:val="000000" w:themeColor="text1"/>
          <w:sz w:val="28"/>
          <w:szCs w:val="28"/>
          <w:lang w:bidi="ar-EG"/>
        </w:rPr>
        <w:t>α</w:t>
      </w:r>
      <w:r w:rsidRPr="00224FA7">
        <w:rPr>
          <w:rFonts w:ascii="Sakkal Majalla" w:hAnsi="Sakkal Majalla" w:cs="Sakkal Majalla"/>
          <w:color w:val="000000" w:themeColor="text1"/>
          <w:sz w:val="28"/>
          <w:szCs w:val="28"/>
          <w:lang w:bidi="ar-EG"/>
        </w:rPr>
        <w:t xml:space="preserve"> ≤ 0.05</w:t>
      </w:r>
      <w:r w:rsidRPr="00224FA7">
        <w:rPr>
          <w:rFonts w:ascii="Sakkal Majalla" w:hAnsi="Sakkal Majalla" w:cs="Sakkal Majalla"/>
          <w:color w:val="000000" w:themeColor="text1"/>
          <w:sz w:val="28"/>
          <w:szCs w:val="28"/>
          <w:rtl/>
          <w:lang w:bidi="ar-EG"/>
        </w:rPr>
        <w:t>) لإدارة نطاق العمل على جودة الأداء الإبداعي في فرق التواصل الاجتماعي الحكومية.</w:t>
      </w:r>
    </w:p>
    <w:p w14:paraId="73D583DC" w14:textId="77777777" w:rsidR="000C7E8D" w:rsidRPr="00224FA7" w:rsidRDefault="000C7E8D" w:rsidP="008D47C5">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لا يوجد أثر ذو دلالة إحصائية عند مستوى معنوية (</w:t>
      </w:r>
      <w:r w:rsidRPr="00224FA7">
        <w:rPr>
          <w:rFonts w:ascii="Cambria" w:hAnsi="Cambria" w:cs="Cambria"/>
          <w:color w:val="000000" w:themeColor="text1"/>
          <w:sz w:val="28"/>
          <w:szCs w:val="28"/>
          <w:lang w:bidi="ar-EG"/>
        </w:rPr>
        <w:t>α</w:t>
      </w:r>
      <w:r w:rsidRPr="00224FA7">
        <w:rPr>
          <w:rFonts w:ascii="Sakkal Majalla" w:hAnsi="Sakkal Majalla" w:cs="Sakkal Majalla"/>
          <w:color w:val="000000" w:themeColor="text1"/>
          <w:sz w:val="28"/>
          <w:szCs w:val="28"/>
          <w:lang w:bidi="ar-EG"/>
        </w:rPr>
        <w:t xml:space="preserve"> ≤ 0.05</w:t>
      </w:r>
      <w:r w:rsidRPr="00224FA7">
        <w:rPr>
          <w:rFonts w:ascii="Sakkal Majalla" w:hAnsi="Sakkal Majalla" w:cs="Sakkal Majalla"/>
          <w:color w:val="000000" w:themeColor="text1"/>
          <w:sz w:val="28"/>
          <w:szCs w:val="28"/>
          <w:rtl/>
          <w:lang w:bidi="ar-EG"/>
        </w:rPr>
        <w:t>) لإدارة الوقت على التزام فرق العمل الإبداعي بالمواعيد الزمنية المحددة لتنفيذ الأنشطة الرقمية.</w:t>
      </w:r>
    </w:p>
    <w:p w14:paraId="61309245" w14:textId="445718A3" w:rsidR="000C7E8D"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12974130"/>
      <w:r w:rsidRPr="00224FA7">
        <w:rPr>
          <w:rFonts w:ascii="Sakkal Majalla" w:hAnsi="Sakkal Majalla" w:cs="Sakkal Majalla" w:hint="cs"/>
          <w:b/>
          <w:bCs/>
          <w:color w:val="000000" w:themeColor="text1"/>
          <w:sz w:val="36"/>
          <w:szCs w:val="36"/>
          <w:rtl/>
          <w:lang w:bidi="ar-EG"/>
        </w:rPr>
        <w:t xml:space="preserve">7.1 </w:t>
      </w:r>
      <w:r w:rsidR="004951C3" w:rsidRPr="00224FA7">
        <w:rPr>
          <w:rFonts w:ascii="Sakkal Majalla" w:hAnsi="Sakkal Majalla" w:cs="Sakkal Majalla"/>
          <w:b/>
          <w:bCs/>
          <w:color w:val="000000" w:themeColor="text1"/>
          <w:sz w:val="36"/>
          <w:szCs w:val="36"/>
          <w:rtl/>
          <w:lang w:bidi="ar-EG"/>
        </w:rPr>
        <w:t>الدراسات السابقة:</w:t>
      </w:r>
      <w:bookmarkEnd w:id="8"/>
    </w:p>
    <w:p w14:paraId="2DF109D5" w14:textId="009DFBB8" w:rsidR="00CB7132" w:rsidRPr="00224FA7" w:rsidRDefault="00CB7132" w:rsidP="008D47C5">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9" w:name="_Toc212974131"/>
      <w:r w:rsidRPr="00224FA7">
        <w:rPr>
          <w:rFonts w:ascii="Sakkal Majalla" w:hAnsi="Sakkal Majalla" w:cs="Sakkal Majalla"/>
          <w:b/>
          <w:bCs/>
          <w:color w:val="000000" w:themeColor="text1"/>
          <w:sz w:val="32"/>
          <w:szCs w:val="32"/>
          <w:rtl/>
          <w:lang w:bidi="ar-EG"/>
        </w:rPr>
        <w:t xml:space="preserve">أولًا: </w:t>
      </w:r>
      <w:r w:rsidR="00FA011B" w:rsidRPr="00224FA7">
        <w:rPr>
          <w:rFonts w:ascii="Sakkal Majalla" w:hAnsi="Sakkal Majalla" w:cs="Sakkal Majalla"/>
          <w:b/>
          <w:bCs/>
          <w:color w:val="000000" w:themeColor="text1"/>
          <w:sz w:val="32"/>
          <w:szCs w:val="32"/>
          <w:rtl/>
          <w:lang w:bidi="ar-EG"/>
        </w:rPr>
        <w:t>الدراسات العربية</w:t>
      </w:r>
      <w:bookmarkEnd w:id="9"/>
    </w:p>
    <w:p w14:paraId="4CD7976F" w14:textId="0751B49C" w:rsidR="00174171" w:rsidRPr="00224FA7" w:rsidRDefault="00174171"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دراسة عبد</w:t>
      </w:r>
      <w:r w:rsidR="00CB7132" w:rsidRPr="00224FA7">
        <w:rPr>
          <w:rFonts w:ascii="Sakkal Majalla" w:hAnsi="Sakkal Majalla" w:cs="Sakkal Majalla"/>
          <w:b/>
          <w:bCs/>
          <w:color w:val="000000" w:themeColor="text1"/>
          <w:sz w:val="28"/>
          <w:szCs w:val="28"/>
          <w:rtl/>
          <w:lang w:bidi="ar-EG"/>
        </w:rPr>
        <w:t xml:space="preserve"> </w:t>
      </w:r>
      <w:r w:rsidRPr="00224FA7">
        <w:rPr>
          <w:rFonts w:ascii="Sakkal Majalla" w:hAnsi="Sakkal Majalla" w:cs="Sakkal Majalla"/>
          <w:b/>
          <w:bCs/>
          <w:color w:val="000000" w:themeColor="text1"/>
          <w:sz w:val="28"/>
          <w:szCs w:val="28"/>
          <w:rtl/>
          <w:lang w:bidi="ar-EG"/>
        </w:rPr>
        <w:t>النبي والعتيبي (2021):</w:t>
      </w:r>
    </w:p>
    <w:p w14:paraId="05D9567E" w14:textId="77777777" w:rsidR="00174171" w:rsidRPr="00224FA7" w:rsidRDefault="00174171"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هدفت هذه الدراسة إلى استكشاف العلاقة بين الابتكار والإبداع ودورهما في نجاح إدارة المشاريع داخل وكالة التوطين بوزارة الموارد البشرية والتنمية الاجتماعية في المملكة العربية السعودية. تم استخدام </w:t>
      </w:r>
      <w:r w:rsidRPr="00224FA7">
        <w:rPr>
          <w:rFonts w:ascii="Sakkal Majalla" w:hAnsi="Sakkal Majalla" w:cs="Sakkal Majalla"/>
          <w:color w:val="000000" w:themeColor="text1"/>
          <w:sz w:val="28"/>
          <w:szCs w:val="28"/>
          <w:rtl/>
          <w:lang w:bidi="ar-EG"/>
        </w:rPr>
        <w:lastRenderedPageBreak/>
        <w:t>المنهج الوصفي التحليلي، مع توزيع استبانة على عينة مكونة من 120 موظفًا وإداريًا. ركزت الدراسة على ثلاثة أبعاد رئيسية هي: تبني ثقافة الابتكار، دعم الإبداع في حل المشكلات، وتطبيق أساليب حديثة في إدارة المشاريع.</w:t>
      </w:r>
    </w:p>
    <w:p w14:paraId="5CB045D5" w14:textId="47CE7252" w:rsidR="00174171" w:rsidRPr="00224FA7" w:rsidRDefault="00174171"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أظهرت النتائج وجود علاقة إيجابية ذات دلالة إحصائية بين ممارسات الابتكار ونجاح المشاريع، حيث ساهم الابتكار في تحسين كفاءة الإنجاز بنسبة 51% وتقليل حالات التأخير بنسبة 42%. كما أن المؤسسات التي وفرت بيئة داعمة للإبداع حققت نتائج أفضل على صعيد جودة التنفيذ والاستجابة للتغيرات. توصلت الدراسة إلى أن دمج ممارسات الابتكار ضمن نطاق عمل المشاريع يعزز من فرص نجاحها ويزيد من مرونتها في التعامل مع المتغيرات التنظيمية. وأوصت الدراسة بتعزيز ثقافة الإبداع المؤسسي من خلال سياسات واضحة لتحفيز الأفكار الجديدة وربطها بأهداف المشاريع الحكومية.</w:t>
      </w:r>
    </w:p>
    <w:p w14:paraId="7173ED98" w14:textId="77777777" w:rsidR="00174171" w:rsidRPr="00224FA7" w:rsidRDefault="00174171"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دراسة قرينو وقاشي (2024):</w:t>
      </w:r>
    </w:p>
    <w:p w14:paraId="076ECBAB" w14:textId="77777777" w:rsidR="00174171" w:rsidRPr="00224FA7" w:rsidRDefault="00174171"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سعت الدراسة إلى تحليل مدى تأثير الإبداع على نجاح المؤسسات الناشئة، مع دراسة حالة لطلبة حاملي المشاريع داخل حاضنة الأعمال بجامعة خميس مليانة في الجزائر. اعتمدت الدراسة على عينة من 90 رائد أعمال مبتدئ من المشاركين في برامج الحاضنة. تناولت الدراسة أبعادًا مثل توليد الأفكار الإبداعية، آليات تحويل الأفكار إلى منتجات، ودور بيئة العمل في تعزيز السلوك الإبداعي.</w:t>
      </w:r>
    </w:p>
    <w:p w14:paraId="41FBA9B3" w14:textId="5604A1A2" w:rsidR="00174171" w:rsidRPr="00224FA7" w:rsidRDefault="00174171"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أظهرت النتائج أن المشروعات الناشئة التي طبقت استراتيجيات واضحة لتعزيز الإبداع في مراحلها الأولى حققت نسبة نجاح أعلى في تجاوز مراحل التأسيس بنسبة 55%. كما تبين أن وضوح أهداف المشروع وتحديد نطاقه ساعدا في تحسين الاستغلال الأمثل للموارد بنسبة 47%. أوصت الدراسة بضرورة تبني المؤسسات الناشئة لمبادئ واضحة في إدارة المشاريع تركز على الإبداع كأساس لتعزيز القدرة التنافسية وتحقيق الاستدامة، وأكدت على أهمية حاضنات الأعمال في توفير بيئة داعمة للإبداع المؤسسي لدى الشباب الريادي.</w:t>
      </w:r>
    </w:p>
    <w:p w14:paraId="6EAA0952" w14:textId="77777777" w:rsidR="00174171" w:rsidRPr="00224FA7" w:rsidRDefault="00174171"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دراسة النواجي وعربيات (2024):</w:t>
      </w:r>
    </w:p>
    <w:p w14:paraId="0C349211" w14:textId="77777777" w:rsidR="00174171" w:rsidRPr="00224FA7" w:rsidRDefault="00174171"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استهدفت الدراسة قياس أثر تطبيق الاستراتيجيات الريادية على أداء المشاريع الحكومية في الأردن، مع التركيز على المشاريع الإنشائية. استخدمت الدراسة المنهج الكمي من خلال استبانة تم توزيعها على 150 من مديري المشاريع في القطاع العام. تم تناول متغيرات تتعلق بالريادة مثل المبادرة الذاتية، الاستجابة السريعة للفرص، والابتكار في تنفيذ الأعمال، وربطها بمؤشرات الأداء الزمني والجودة والكفاءة التشغيلية.</w:t>
      </w:r>
    </w:p>
    <w:p w14:paraId="57D452A4" w14:textId="77777777" w:rsidR="00174171" w:rsidRPr="00224FA7" w:rsidRDefault="00174171"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أظهرت نتائج الدراسة أن هناك أثرًا معنويًا للاستراتيجيات الريادية في تحسين أداء المشاريع، حيث ساهمت في رفع الالتزام الزمني بنسبة 38%، وزيادة فعالية استخدام الموارد بنسبة 41%. كما أن المشاريع التي شجعت على اتخاذ قرارات مرنة أظهرت معدلات رضا وظيفي أعلى بين فرق العمل. وأوصت الدراسة بإدماج أسس ريادة الأعمال في إدارة المشاريع الحكومية كأداة لتحفيز الإبداع وتحقيق كفاءة تنفيذ أفضل، وضرورة تطوير سياسات داخلية تدعم المبادرات الفردية والتطوير المستمر داخل القطاع العام.</w:t>
      </w:r>
    </w:p>
    <w:p w14:paraId="6D7D4EDF" w14:textId="77777777" w:rsidR="00174171" w:rsidRPr="00224FA7" w:rsidRDefault="00174171"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دراسة حسن والمكي (2018):</w:t>
      </w:r>
    </w:p>
    <w:p w14:paraId="7B47BC31" w14:textId="77777777" w:rsidR="00174171" w:rsidRPr="00224FA7" w:rsidRDefault="00174171"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ركزت الدراسة على دور إدارة تكامل المشروع كوسيط بين عوامل البيئة الاستراتيجية وبين أداء المشاريع داخل شركات مجموعة جياد الصناعية في السودان. تم جمع البيانات من 180 موظفًا وإداريًا باستخدام استبانة مقننة وتحليلها بأساليب إحصائية متقدمة. تناولت الدراسة محاور تتعلق بتخطيط تكامل المشروع، مراقبة نطاق المشروع، ودمج الأنشطة التشغيلية تحت إطار زمني وتنظيمي موحد.</w:t>
      </w:r>
    </w:p>
    <w:p w14:paraId="0BB89988" w14:textId="0A0B9552" w:rsidR="00174171" w:rsidRPr="00224FA7" w:rsidRDefault="00174171"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أشارت النتائج إلى أن وجود نظام فعال لإدارة تكامل المشروع ساعد في تحسين الأداء بنسبة 49% في المشروعات التي واجهت تحديات بيئية، خاصة تلك المتعلقة بعدم استقرار السياسات الاقتصادية. كما لاحظت الدراسة أن وضوح الأدوار وتقسيم المهام ضمن نطاق محدد ساهم في تقليل نسبة الإخفاقات في تنفيذ المشاريع بنسبة 34%. توصل الباحثان إلى أن تفعيل آليات التكامل المؤسسي يُعد من أهم المحددات لتعزيز الأداء في البيئات الصناعية الصعبة. وأوصت الدراسة بوضع خطط واضحة لتكامل العمليات وتحديث سياسات النطاق لتفادي التأخير في الإنجاز وتحقيق كفاءة تشغيلية مرتفعة.</w:t>
      </w:r>
    </w:p>
    <w:p w14:paraId="63CDFF39" w14:textId="0F0A2AB8" w:rsidR="00C63B8F" w:rsidRPr="00224FA7" w:rsidRDefault="00C63B8F" w:rsidP="008D47C5">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0" w:name="_Toc212974132"/>
      <w:r w:rsidRPr="00224FA7">
        <w:rPr>
          <w:rFonts w:ascii="Sakkal Majalla" w:hAnsi="Sakkal Majalla" w:cs="Sakkal Majalla"/>
          <w:b/>
          <w:bCs/>
          <w:color w:val="000000" w:themeColor="text1"/>
          <w:sz w:val="32"/>
          <w:szCs w:val="32"/>
          <w:rtl/>
          <w:lang w:bidi="ar-EG"/>
        </w:rPr>
        <w:lastRenderedPageBreak/>
        <w:t>ثانيًا: الدراسات الأجنبية</w:t>
      </w:r>
      <w:bookmarkEnd w:id="10"/>
    </w:p>
    <w:p w14:paraId="1D9AF2B0" w14:textId="77777777" w:rsidR="00BF1E92" w:rsidRPr="00224FA7" w:rsidRDefault="00BF1E92"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 xml:space="preserve">دراسة </w:t>
      </w:r>
      <w:r w:rsidRPr="00224FA7">
        <w:rPr>
          <w:rFonts w:ascii="Sakkal Majalla" w:hAnsi="Sakkal Majalla" w:cs="Sakkal Majalla"/>
          <w:b/>
          <w:bCs/>
          <w:color w:val="000000" w:themeColor="text1"/>
          <w:sz w:val="28"/>
          <w:szCs w:val="28"/>
          <w:lang w:bidi="ar-EG"/>
        </w:rPr>
        <w:t>Zhakupbekova et al</w:t>
      </w:r>
      <w:r w:rsidRPr="00224FA7">
        <w:rPr>
          <w:rFonts w:ascii="Sakkal Majalla" w:hAnsi="Sakkal Majalla" w:cs="Sakkal Majalla"/>
          <w:b/>
          <w:bCs/>
          <w:color w:val="000000" w:themeColor="text1"/>
          <w:sz w:val="28"/>
          <w:szCs w:val="28"/>
          <w:rtl/>
          <w:lang w:bidi="ar-EG"/>
        </w:rPr>
        <w:t>. (2024):</w:t>
      </w:r>
    </w:p>
    <w:p w14:paraId="78ABC392" w14:textId="796C2574"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هدفت هذه الدراسة إلى تحليل دور تحسين وضوح نطاق العمل في رفع كفاءة إدارة المشاريع عبر بيئات تنظيمية متنوعة في كازاخستان. استخدمت الدراسة منهجًا كميًا عبر استبيانات وزعت على 247 مدير مشروع يعملون في قطاعات مختلفة تشمل القطاع الخدمي، الصناعي، والتقني. ركزت الدراسة على ثلاثة أبعاد رئيسية لنطاق العمل: التحديد الواضح للمتطلبات، التوثيق المنهجي لنطاق المشروع، ومشاركة أصحاب المصلحة في ضبط النطاق. تم جمع البيانات وتحليلها باستخدام النمذجة الإحصائية والانحدار المتعدد.</w:t>
      </w:r>
    </w:p>
    <w:p w14:paraId="707AAD73" w14:textId="77777777"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أظهرت النتائج أن تحسين وضوح نطاق العمل أدى إلى زيادة احتمالية نجاح المشاريع بنسبة 82%، مقارنة بالمشاريع التي لم تهتم بتحديد النطاق بشكل واضح. كما ساهم التوثيق المنهجي في تقليل الانحرافات الزمنية بنسبة 34%، وقلل من التعديلات المفاجئة في مراحل التنفيذ بنسبة 37%. وأوضحت الدراسة أن المشاركة الفعالة لأصحاب المصلحة أدت إلى تعزيز التفاهم بين فرق العمل ورفعت مستوى الالتزام بالخطط التشغيلية. أوصت الدراسة بضرورة دمج استراتيجيات واضحة لتحديد النطاق في مراحل التخطيط الأولى للمشاريع كمدخل لتحسين الأداء الزمني وتقليل المخاطر التشغيلية (</w:t>
      </w:r>
      <w:r w:rsidRPr="00224FA7">
        <w:rPr>
          <w:rFonts w:ascii="Sakkal Majalla" w:hAnsi="Sakkal Majalla" w:cs="Sakkal Majalla"/>
          <w:color w:val="000000" w:themeColor="text1"/>
          <w:sz w:val="28"/>
          <w:szCs w:val="28"/>
          <w:lang w:bidi="ar-EG"/>
        </w:rPr>
        <w:t>Zhakupbekova et al., 2024</w:t>
      </w:r>
      <w:r w:rsidRPr="00224FA7">
        <w:rPr>
          <w:rFonts w:ascii="Sakkal Majalla" w:hAnsi="Sakkal Majalla" w:cs="Sakkal Majalla"/>
          <w:color w:val="000000" w:themeColor="text1"/>
          <w:sz w:val="28"/>
          <w:szCs w:val="28"/>
          <w:rtl/>
          <w:lang w:bidi="ar-EG"/>
        </w:rPr>
        <w:t>).</w:t>
      </w:r>
    </w:p>
    <w:p w14:paraId="67FA6F4C" w14:textId="77777777" w:rsidR="00813C68" w:rsidRPr="00224FA7" w:rsidRDefault="00813C68"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 xml:space="preserve">دراسة </w:t>
      </w:r>
      <w:r w:rsidRPr="00224FA7">
        <w:rPr>
          <w:rFonts w:ascii="Cambria" w:hAnsi="Cambria" w:cs="Cambria"/>
          <w:b/>
          <w:bCs/>
          <w:color w:val="000000" w:themeColor="text1"/>
          <w:sz w:val="28"/>
          <w:szCs w:val="28"/>
          <w:lang w:bidi="ar-EG"/>
        </w:rPr>
        <w:t>Петруха</w:t>
      </w:r>
      <w:r w:rsidRPr="00224FA7">
        <w:rPr>
          <w:rFonts w:ascii="Sakkal Majalla" w:hAnsi="Sakkal Majalla" w:cs="Sakkal Majalla"/>
          <w:b/>
          <w:bCs/>
          <w:color w:val="000000" w:themeColor="text1"/>
          <w:sz w:val="28"/>
          <w:szCs w:val="28"/>
          <w:lang w:bidi="ar-EG"/>
        </w:rPr>
        <w:t xml:space="preserve"> et al</w:t>
      </w:r>
      <w:r w:rsidRPr="00224FA7">
        <w:rPr>
          <w:rFonts w:ascii="Sakkal Majalla" w:hAnsi="Sakkal Majalla" w:cs="Sakkal Majalla"/>
          <w:b/>
          <w:bCs/>
          <w:color w:val="000000" w:themeColor="text1"/>
          <w:sz w:val="28"/>
          <w:szCs w:val="28"/>
          <w:rtl/>
          <w:lang w:bidi="ar-EG"/>
        </w:rPr>
        <w:t>. (2024):</w:t>
      </w:r>
    </w:p>
    <w:p w14:paraId="0D8CB3F8" w14:textId="77777777" w:rsidR="00813C68" w:rsidRPr="00224FA7" w:rsidRDefault="00813C68"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استهدفت الدراسة تحليل فعالية الأساليب الحديثة في إدارة المشاريع التقنية مع التركيز على مناهج الإدارة الرشيقة (</w:t>
      </w:r>
      <w:r w:rsidRPr="00224FA7">
        <w:rPr>
          <w:rFonts w:ascii="Sakkal Majalla" w:hAnsi="Sakkal Majalla" w:cs="Sakkal Majalla"/>
          <w:color w:val="000000" w:themeColor="text1"/>
          <w:sz w:val="28"/>
          <w:szCs w:val="28"/>
          <w:lang w:bidi="ar-EG"/>
        </w:rPr>
        <w:t>Agile</w:t>
      </w:r>
      <w:r w:rsidRPr="00224FA7">
        <w:rPr>
          <w:rFonts w:ascii="Sakkal Majalla" w:hAnsi="Sakkal Majalla" w:cs="Sakkal Majalla"/>
          <w:color w:val="000000" w:themeColor="text1"/>
          <w:sz w:val="28"/>
          <w:szCs w:val="28"/>
          <w:rtl/>
          <w:lang w:bidi="ar-EG"/>
        </w:rPr>
        <w:t>) وتأثيرها على تحسين أداء فرق العمل. شملت عينة البحث 215 موظفًا في شركات تكنولوجيا المعلومات في أوكرانيا. تناولت الدراسة ثلاثة محاور رئيسية هي: وضوح الأهداف ومتطلبات المشروع، مرونة نطاق العمل، والتفاعل المستمر بين فرق المشروع وأصحاب المصلحة.</w:t>
      </w:r>
    </w:p>
    <w:p w14:paraId="69E0E026" w14:textId="77777777" w:rsidR="00813C68" w:rsidRPr="00224FA7" w:rsidRDefault="00813C68"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أظهرت النتائج أن وضوح متطلبات المشروع في المراحل الأولى ساهم في تقليل الأخطاء بنسبة 46%، وتحسين إنتاجية فرق العمل بنسبة 53%. كما أن فرق العمل التي طبقت الإدارة الرشيقة مع نطاق محدد بوضوح أظهرت تحسنًا في الالتزام الزمني بنسبة 39% مقارنة بالفرق التي اعتمدت على نماذج تقليدية. وخلصت الدراسة إلى أن الإدارة الفعالة لنطاق المشروع، عند دمجها بمبادئ الرشاقة، قادرة على تحقيق كفاءة تشغيلية عالية ومرونة في التعامل مع التغيرات.</w:t>
      </w:r>
    </w:p>
    <w:p w14:paraId="78DB65F4" w14:textId="77777777" w:rsidR="00813C68" w:rsidRPr="00224FA7" w:rsidRDefault="00813C68"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 xml:space="preserve">دراسة </w:t>
      </w:r>
      <w:r w:rsidRPr="00224FA7">
        <w:rPr>
          <w:rFonts w:ascii="Sakkal Majalla" w:hAnsi="Sakkal Majalla" w:cs="Sakkal Majalla"/>
          <w:b/>
          <w:bCs/>
          <w:color w:val="000000" w:themeColor="text1"/>
          <w:sz w:val="28"/>
          <w:szCs w:val="28"/>
          <w:lang w:bidi="ar-EG"/>
        </w:rPr>
        <w:t>BOLSHAIA et al</w:t>
      </w:r>
      <w:r w:rsidRPr="00224FA7">
        <w:rPr>
          <w:rFonts w:ascii="Sakkal Majalla" w:hAnsi="Sakkal Majalla" w:cs="Sakkal Majalla"/>
          <w:b/>
          <w:bCs/>
          <w:color w:val="000000" w:themeColor="text1"/>
          <w:sz w:val="28"/>
          <w:szCs w:val="28"/>
          <w:rtl/>
          <w:lang w:bidi="ar-EG"/>
        </w:rPr>
        <w:t>. (2024):</w:t>
      </w:r>
    </w:p>
    <w:p w14:paraId="13E346A4" w14:textId="77777777" w:rsidR="00813C68" w:rsidRPr="00224FA7" w:rsidRDefault="00813C68"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هدفت الدراسة إلى تحديد أثر إدارة الفريق على التطوير الابتكاري داخل المؤسسات الخدمية والتعليمية. استندت الدراسة إلى استبيان تم توزيعه على 170 موظفًا في شركات متوسطة الحجم في أوكرانيا. تم التركيز على ثلاث ركائز أساسية هي وضوح نطاق المهام، أساليب التحفيز، والتواصل التنظيمي.</w:t>
      </w:r>
    </w:p>
    <w:p w14:paraId="2D5D06E5" w14:textId="30C5BF5F" w:rsidR="00BF1E92" w:rsidRPr="00224FA7" w:rsidRDefault="00813C68"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كشفت النتائج أن وضوح نطاق المهام كان العامل الأكثر تأثيرًا في تحسين الأداء الابتكاري للفرق، حيث ارتفعت كفاءة الإنتاجية بنسبة 49%، كما ساعد على تقليل الوقت المستغرق لإنجاز المهام المعقدة بنسبة 37%. لاحظت الدراسة أن المؤسسات التي اهتمت بتوثيق واضح للنطاق ساهمت بشكل أفضل في رفع الابتكار الداخلي مقارنة بمثيلاتها التي تركت المهام مفتوحة التفسير. وأوصت الدراسة بإعادة هيكلة آليات توزيع المهام داخل الفرق وفق مبادئ وضوح النطاق لتحقيق نتائج ابتكارية ملموسة.</w:t>
      </w:r>
    </w:p>
    <w:p w14:paraId="64DE4B3E" w14:textId="77777777" w:rsidR="00BF1E92" w:rsidRPr="00224FA7" w:rsidRDefault="00BF1E92"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 xml:space="preserve">دراسة </w:t>
      </w:r>
      <w:r w:rsidRPr="00224FA7">
        <w:rPr>
          <w:rFonts w:ascii="Sakkal Majalla" w:hAnsi="Sakkal Majalla" w:cs="Sakkal Majalla"/>
          <w:b/>
          <w:bCs/>
          <w:color w:val="000000" w:themeColor="text1"/>
          <w:sz w:val="28"/>
          <w:szCs w:val="28"/>
          <w:lang w:bidi="ar-EG"/>
        </w:rPr>
        <w:t>Holzmann et al</w:t>
      </w:r>
      <w:r w:rsidRPr="00224FA7">
        <w:rPr>
          <w:rFonts w:ascii="Sakkal Majalla" w:hAnsi="Sakkal Majalla" w:cs="Sakkal Majalla"/>
          <w:b/>
          <w:bCs/>
          <w:color w:val="000000" w:themeColor="text1"/>
          <w:sz w:val="28"/>
          <w:szCs w:val="28"/>
          <w:rtl/>
          <w:lang w:bidi="ar-EG"/>
        </w:rPr>
        <w:t>. (2020):</w:t>
      </w:r>
    </w:p>
    <w:p w14:paraId="027F4047" w14:textId="0AB9B419"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تناولت هذه الدراسة العلاقة بين مبادئ إدارة المشاريع وأنماط القيادة في تحسين نتائج المشاريع ضمن الصناعات الإبداعية في أوروبا. تم استهداف عينة مكونة من 195 موظفًا ومديرًا بمشاريع إعلامية وتقنية في إيطاليا وإسبانيا. اعتمدت الدراسة على منهج تحليلي كمي من خلال استبانة تناولت أربعة محاور رئيسية: وضوح نطاق العمل، أسلوب القيادة، كفاءة فرق العمل، ومؤشرات نجاح المشاريع.</w:t>
      </w:r>
    </w:p>
    <w:p w14:paraId="66D19372" w14:textId="77777777"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أظهرت النتائج أن وضوح نطاق العمل كان عاملًا حاسمًا في تحسين الأداء الإبداعي، حيث سجلت المشاريع التي تمتعت بنطاق عمل موثق وواضح نسبة التزام زمني وصلت إلى 89%. كما بيّنت الدراسة أن </w:t>
      </w:r>
      <w:r w:rsidRPr="00224FA7">
        <w:rPr>
          <w:rFonts w:ascii="Sakkal Majalla" w:hAnsi="Sakkal Majalla" w:cs="Sakkal Majalla"/>
          <w:color w:val="000000" w:themeColor="text1"/>
          <w:sz w:val="28"/>
          <w:szCs w:val="28"/>
          <w:rtl/>
          <w:lang w:bidi="ar-EG"/>
        </w:rPr>
        <w:lastRenderedPageBreak/>
        <w:t>وضوح النطاق ساهم في خفض الصراعات التنظيمية بنسبة 42% وساعد في تحقيق نتائج تتماشى مع معايير الجودة المستهدفة. وارتبطت القيادة التشاركية بفاعلية أكبر عند توافر وضوح في المهام والمتطلبات. أوصت الدراسة بضرورة دمج وضوح النطاق ضمن ثقافة إدارة المشاريع في القطاعات الإبداعية لتحفيز فرق العمل وضمان تسليم المشاريع في الوقت المحدد بجودة مرتفعة (</w:t>
      </w:r>
      <w:r w:rsidRPr="00224FA7">
        <w:rPr>
          <w:rFonts w:ascii="Sakkal Majalla" w:hAnsi="Sakkal Majalla" w:cs="Sakkal Majalla"/>
          <w:color w:val="000000" w:themeColor="text1"/>
          <w:sz w:val="28"/>
          <w:szCs w:val="28"/>
          <w:lang w:bidi="ar-EG"/>
        </w:rPr>
        <w:t>Holzmann et al., 2020</w:t>
      </w:r>
      <w:r w:rsidRPr="00224FA7">
        <w:rPr>
          <w:rFonts w:ascii="Sakkal Majalla" w:hAnsi="Sakkal Majalla" w:cs="Sakkal Majalla"/>
          <w:color w:val="000000" w:themeColor="text1"/>
          <w:sz w:val="28"/>
          <w:szCs w:val="28"/>
          <w:rtl/>
          <w:lang w:bidi="ar-EG"/>
        </w:rPr>
        <w:t>).</w:t>
      </w:r>
    </w:p>
    <w:p w14:paraId="12AA8B86" w14:textId="77777777" w:rsidR="00BF1E92" w:rsidRPr="00224FA7" w:rsidRDefault="00BF1E92"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 xml:space="preserve">دراسة </w:t>
      </w:r>
      <w:r w:rsidRPr="00224FA7">
        <w:rPr>
          <w:rFonts w:ascii="Sakkal Majalla" w:hAnsi="Sakkal Majalla" w:cs="Sakkal Majalla"/>
          <w:b/>
          <w:bCs/>
          <w:color w:val="000000" w:themeColor="text1"/>
          <w:sz w:val="28"/>
          <w:szCs w:val="28"/>
          <w:lang w:bidi="ar-EG"/>
        </w:rPr>
        <w:t>Napitupulu et al</w:t>
      </w:r>
      <w:r w:rsidRPr="00224FA7">
        <w:rPr>
          <w:rFonts w:ascii="Sakkal Majalla" w:hAnsi="Sakkal Majalla" w:cs="Sakkal Majalla"/>
          <w:b/>
          <w:bCs/>
          <w:color w:val="000000" w:themeColor="text1"/>
          <w:sz w:val="28"/>
          <w:szCs w:val="28"/>
          <w:rtl/>
          <w:lang w:bidi="ar-EG"/>
        </w:rPr>
        <w:t>. (2024):</w:t>
      </w:r>
    </w:p>
    <w:p w14:paraId="19E3D330" w14:textId="2222C679"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هدفت الدراسة إلى استكشاف أثر تطبيق مبادئ الإدارة الحديثة في رفع كفاءة وإنتاجية فرق العمل في المؤسسات الخدمية في إندونيسيا، مع التركيز على بيئات العمل الديناميكية التي تعتمد على فرق عمل متغيرة باستمرار. شملت عينة الدراسة 210 موظفين يعملون في إدارات المشاريع والتسويق والتطوير. ركزت الدراسة على ثلاثة أبعاد رئيسية من الإدارة الحديثة: التخطيط التشاركي، وضوح نطاق العمل، والتغذية الراجعة المستمرة. اعتمدت الدراسة على استبيانات مغلقة وتحليل وصفي وتحليلي باستخدام الانحدار المتعدد.</w:t>
      </w:r>
    </w:p>
    <w:p w14:paraId="5ACC4BF4" w14:textId="49BF12E5"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أظهرت النتائج أن وضوح نطاق العمل ساهم في رفع كفاءة فرق العمل بنسبة 78%، وتحقيق أهداف المشروع ضمن الجداول الزمنية المخططة بنسبة 81%. كما ساهم التخطيط التشاركي في تحسين التناغم بين الفرق وتقليل النزاعات الوظيفية بنسبة 36%. وأشارت الدراسة إلى أن وجود آليات للتغذية الراجعة المستمرة ساهم في تعديل انحرافات الأداء بسرعة أكبر مقارنة بالمشاريع التي تفتقر إلى وضوح النطاق. توصي الدراسة بضرورة دمج أدوات إدارة النطاق بوضوح في المشاريع الحكومية والخدمية لتحسين الكفاءة التشغيلية ورفع الإنتاجية</w:t>
      </w:r>
      <w:r w:rsidR="00FA011B" w:rsidRPr="00224FA7">
        <w:rPr>
          <w:rFonts w:ascii="Sakkal Majalla" w:hAnsi="Sakkal Majalla" w:cs="Sakkal Majalla"/>
          <w:color w:val="000000" w:themeColor="text1"/>
          <w:sz w:val="28"/>
          <w:szCs w:val="28"/>
          <w:rtl/>
          <w:lang w:bidi="ar-EG"/>
        </w:rPr>
        <w:t>.</w:t>
      </w:r>
    </w:p>
    <w:p w14:paraId="6A8AA73B" w14:textId="77777777" w:rsidR="00BF1E92" w:rsidRPr="00224FA7" w:rsidRDefault="00BF1E92"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 xml:space="preserve">دراسة </w:t>
      </w:r>
      <w:r w:rsidRPr="00224FA7">
        <w:rPr>
          <w:rFonts w:ascii="Sakkal Majalla" w:hAnsi="Sakkal Majalla" w:cs="Sakkal Majalla"/>
          <w:b/>
          <w:bCs/>
          <w:color w:val="000000" w:themeColor="text1"/>
          <w:sz w:val="28"/>
          <w:szCs w:val="28"/>
          <w:lang w:bidi="ar-EG"/>
        </w:rPr>
        <w:t>Moreno et al</w:t>
      </w:r>
      <w:r w:rsidRPr="00224FA7">
        <w:rPr>
          <w:rFonts w:ascii="Sakkal Majalla" w:hAnsi="Sakkal Majalla" w:cs="Sakkal Majalla"/>
          <w:b/>
          <w:bCs/>
          <w:color w:val="000000" w:themeColor="text1"/>
          <w:sz w:val="28"/>
          <w:szCs w:val="28"/>
          <w:rtl/>
          <w:lang w:bidi="ar-EG"/>
        </w:rPr>
        <w:t>. (2024):</w:t>
      </w:r>
    </w:p>
    <w:p w14:paraId="495804BA" w14:textId="113EDA4F"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تناولت هذه الدراسة تحديات تطبيق الإدارة الرشيقة للمشاريع في قطاع التشييد، لا سيما في مرحلة ما قبل البناء، حيث تزداد معدلات التغيير في متطلبات العملاء. تم استهداف 187 من مديري مشاريع </w:t>
      </w:r>
      <w:r w:rsidRPr="00224FA7">
        <w:rPr>
          <w:rFonts w:ascii="Sakkal Majalla" w:hAnsi="Sakkal Majalla" w:cs="Sakkal Majalla"/>
          <w:color w:val="000000" w:themeColor="text1"/>
          <w:sz w:val="28"/>
          <w:szCs w:val="28"/>
          <w:rtl/>
          <w:lang w:bidi="ar-EG"/>
        </w:rPr>
        <w:lastRenderedPageBreak/>
        <w:t>ومهندسين ومخططين في شركات مقاولات كبرى في إسبانيا وتشيلي. ركزت الدراسة على كيفية مساهمة وضوح نطاق المشروع في تعزيز فاعلية فرق العمل وتقليل الهدر الزمني في المراحل التحضيرية.</w:t>
      </w:r>
    </w:p>
    <w:p w14:paraId="13BFEC0D" w14:textId="79C08E73"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أظهرت النتائج أن المشاريع التي اعتمدت على تحديد دقيق لنطاق العمل منذ مرحلة التصميم شهدت انخفاضًا في معدلات إعادة التخطيط بنسبة 41%، وتحسنًا في إنتاجية فرق العمل بنسبة 57%. كما ساعد وضوح النطاق على تقليل الوقت الضائع في الاجتماعات التوجيهية بنسبة 33%. أوصت الدراسة بضرورة التوسع في تبني منهجيات الإدارة الرشيقة مع إيلاء اهتمام خاص لمحددات وضوح النطاق لضمان نتائج أكثر كفاءة في القطاعات ذات الطابع المتغير كالبناء</w:t>
      </w:r>
      <w:r w:rsidR="00FA011B" w:rsidRPr="00224FA7">
        <w:rPr>
          <w:rFonts w:ascii="Sakkal Majalla" w:hAnsi="Sakkal Majalla" w:cs="Sakkal Majalla"/>
          <w:color w:val="000000" w:themeColor="text1"/>
          <w:sz w:val="28"/>
          <w:szCs w:val="28"/>
          <w:rtl/>
          <w:lang w:bidi="ar-EG"/>
        </w:rPr>
        <w:t>.</w:t>
      </w:r>
    </w:p>
    <w:p w14:paraId="44CF58AF" w14:textId="77777777" w:rsidR="00BF1E92" w:rsidRPr="00224FA7" w:rsidRDefault="00BF1E92"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 xml:space="preserve">دراسة </w:t>
      </w:r>
      <w:r w:rsidRPr="00224FA7">
        <w:rPr>
          <w:rFonts w:ascii="Sakkal Majalla" w:hAnsi="Sakkal Majalla" w:cs="Sakkal Majalla"/>
          <w:b/>
          <w:bCs/>
          <w:color w:val="000000" w:themeColor="text1"/>
          <w:sz w:val="28"/>
          <w:szCs w:val="28"/>
          <w:lang w:bidi="ar-EG"/>
        </w:rPr>
        <w:t>Iriogbe et al</w:t>
      </w:r>
      <w:r w:rsidRPr="00224FA7">
        <w:rPr>
          <w:rFonts w:ascii="Sakkal Majalla" w:hAnsi="Sakkal Majalla" w:cs="Sakkal Majalla"/>
          <w:b/>
          <w:bCs/>
          <w:color w:val="000000" w:themeColor="text1"/>
          <w:sz w:val="28"/>
          <w:szCs w:val="28"/>
          <w:rtl/>
          <w:lang w:bidi="ar-EG"/>
        </w:rPr>
        <w:t>. (2024):</w:t>
      </w:r>
    </w:p>
    <w:p w14:paraId="0646C5CE" w14:textId="6B25C7C9"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ركزت هذه الدراسة على دور إدارة المشاريع في دعم الابتكار ودفع عجلة النمو الاقتصادي في الدول النامية، مستندة إلى تحليل 240 مشروعًا في القطاع العام والخاص في نيجيريا. اعتمدت الدراسة على تحليل دور وضوح نطاق العمل في تحسين أداء فرق العمل، خصوصًا في المشروعات التي تهدف إلى الابتكار وتقديم خدمات جديدة.</w:t>
      </w:r>
    </w:p>
    <w:p w14:paraId="5CC74ABF" w14:textId="14157BEC" w:rsidR="00FA011B"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أظهرت النتائج أن وضوح نطاق العمل عزز الالتزام الزمني للمشاريع بنسبة 72%، كما ساعد على تقليل تعديلات نطاق المشروع بنسبة 29%. وأشارت النتائج إلى أن وجود خطة واضحة للنطاق ساعد على زيادة كفاءة فرق العمل الابتكارية بنسبة 61%، وساهم في تسريع عملية تطوير الحلول المبتكرة. توصي الدراسة الحكومات والمؤسسات في الدول النامية بتعزيز ثقافة التخطيط الاستراتيجي وتوضيح نطاق العمل لتحقيق نتائج مستدامة في الابتكار والنمو الاقتصادي</w:t>
      </w:r>
      <w:r w:rsidR="00FA011B" w:rsidRPr="00224FA7">
        <w:rPr>
          <w:rFonts w:ascii="Sakkal Majalla" w:hAnsi="Sakkal Majalla" w:cs="Sakkal Majalla"/>
          <w:color w:val="000000" w:themeColor="text1"/>
          <w:sz w:val="28"/>
          <w:szCs w:val="28"/>
          <w:rtl/>
          <w:lang w:bidi="ar-EG"/>
        </w:rPr>
        <w:t>.</w:t>
      </w:r>
    </w:p>
    <w:p w14:paraId="1C3B2779" w14:textId="130992C0" w:rsidR="00BF1E92"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212974133"/>
      <w:r w:rsidRPr="00224FA7">
        <w:rPr>
          <w:rFonts w:ascii="Sakkal Majalla" w:hAnsi="Sakkal Majalla" w:cs="Sakkal Majalla" w:hint="cs"/>
          <w:b/>
          <w:bCs/>
          <w:color w:val="000000" w:themeColor="text1"/>
          <w:sz w:val="36"/>
          <w:szCs w:val="36"/>
          <w:rtl/>
          <w:lang w:bidi="ar-EG"/>
        </w:rPr>
        <w:t xml:space="preserve">8.1 </w:t>
      </w:r>
      <w:r w:rsidR="00174171" w:rsidRPr="00224FA7">
        <w:rPr>
          <w:rFonts w:ascii="Sakkal Majalla" w:hAnsi="Sakkal Majalla" w:cs="Sakkal Majalla"/>
          <w:b/>
          <w:bCs/>
          <w:color w:val="000000" w:themeColor="text1"/>
          <w:sz w:val="36"/>
          <w:szCs w:val="36"/>
          <w:rtl/>
          <w:lang w:bidi="ar-EG"/>
        </w:rPr>
        <w:t>أوجه التشابه والاختلاف بين الدراسات السابقة والدراسة الحالية:</w:t>
      </w:r>
      <w:bookmarkEnd w:id="11"/>
    </w:p>
    <w:p w14:paraId="5769795E" w14:textId="77777777" w:rsidR="00174171" w:rsidRPr="00224FA7" w:rsidRDefault="00174171"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أوجه التشابه:</w:t>
      </w:r>
    </w:p>
    <w:p w14:paraId="3DA58C89" w14:textId="77777777" w:rsidR="00174171" w:rsidRPr="00224FA7" w:rsidRDefault="00174171" w:rsidP="008D47C5">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ركزت غالبية الدراسات السابقة على أثر تطبيق أدوات ومبادئ إدارة المشاريع على تحسين الأداء المؤسسي سواء في القطاع الصناعي أو الخدمي، وهو ما يتقاطع مع الدراسة الحالية التي تستهدف دور مبادئ إدارة المشاريع في تحسين كفاءة فرق العمل.</w:t>
      </w:r>
    </w:p>
    <w:p w14:paraId="7D4C437D" w14:textId="77777777" w:rsidR="00174171" w:rsidRPr="00224FA7" w:rsidRDefault="00174171" w:rsidP="008D47C5">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تشابهت الدراسات السابقة مع الدراسة الحالية في التركيز على قياس تأثير الأبعاد الإدارية مثل التخطيط، التوثيق، والقيادة على تحسين مخرجات العمل، حيث تناولت العديد من الدراسات العلاقة بين وضوح الإجراءات التنظيمية وكفاءة فرق التنفيذ.</w:t>
      </w:r>
    </w:p>
    <w:p w14:paraId="555D9306" w14:textId="77777777" w:rsidR="00174171" w:rsidRPr="00224FA7" w:rsidRDefault="00174171" w:rsidP="008D47C5">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استخدمت معظم الدراسات السابقة المنهج الكمي التحليلي وأدوات استبيانية لجمع البيانات من عينة من العاملين في بيئات تنظيمية مختلفة، وهو نفس التوجه الذي تتبناه الدراسة الحالية من خلال منهج علمي ميداني قائم على التحليل الإحصائي.</w:t>
      </w:r>
    </w:p>
    <w:p w14:paraId="4149CAF9" w14:textId="2F634FDC" w:rsidR="00174171" w:rsidRPr="00224FA7" w:rsidRDefault="00174171"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أوجه الاختلاف:</w:t>
      </w:r>
    </w:p>
    <w:p w14:paraId="61BBE6FD" w14:textId="77777777" w:rsidR="00174171" w:rsidRPr="00224FA7" w:rsidRDefault="00174171" w:rsidP="008D47C5">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اختلفت الدراسات السابقة في مجال التطبيق، حيث ركزت بشكل رئيسي على القطاعات الصناعية، الإنشائية، والمؤسسات الناشئة، في حين تنفرد الدراسة الحالية بتركيزها على قطاع المشاريع الحكومية المتعلق بوسائل التواصل الاجتماعي، وهو مجال حديث قليل التناول.</w:t>
      </w:r>
    </w:p>
    <w:p w14:paraId="374204B0" w14:textId="10D1FDEF" w:rsidR="00174171" w:rsidRPr="00224FA7" w:rsidRDefault="00174171" w:rsidP="008D47C5">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لم تتطرق الدراسات السابقة بشكل مباشر إلى كفاءة فرق العمل الإبداعي ضمن بيئة المشاريع الرقمية، بينما تهدف الدراسة الحالية إلى الربط بين مبادئ إدارة المشاريع وكفاءة الفرق ذات الطابع الإبداعي المرتبطة بإنتاج المحتوى الرقمي.</w:t>
      </w:r>
    </w:p>
    <w:p w14:paraId="2466211A" w14:textId="63B92ECB" w:rsidR="00BF1E92" w:rsidRPr="00224FA7" w:rsidRDefault="00174171" w:rsidP="008D47C5">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lang w:bidi="ar-EG"/>
        </w:rPr>
        <w:t>تناولت بعض الدراسات العلاقة بين إدارة المشاريع ومخرجات تقليدية مثل الجودة والالتزام الزمني، أما الدراسة الحالية فتركز على عنصر كفاءة الأداء الإبداعي كمتغير تابع، مما يعكس بعدًا جديدًا يرتبط ببيئات العمل الديناميكية والتحولات الرقمية في القطاع الحكومي.</w:t>
      </w:r>
    </w:p>
    <w:p w14:paraId="2EFE3CDE" w14:textId="17477170" w:rsidR="00BF1E92"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212974134"/>
      <w:r w:rsidRPr="00224FA7">
        <w:rPr>
          <w:rFonts w:ascii="Sakkal Majalla" w:hAnsi="Sakkal Majalla" w:cs="Sakkal Majalla" w:hint="cs"/>
          <w:b/>
          <w:bCs/>
          <w:color w:val="000000" w:themeColor="text1"/>
          <w:sz w:val="36"/>
          <w:szCs w:val="36"/>
          <w:rtl/>
          <w:lang w:bidi="ar-EG"/>
        </w:rPr>
        <w:t xml:space="preserve">9.1 </w:t>
      </w:r>
      <w:r w:rsidR="00174171" w:rsidRPr="00224FA7">
        <w:rPr>
          <w:rFonts w:ascii="Sakkal Majalla" w:hAnsi="Sakkal Majalla" w:cs="Sakkal Majalla"/>
          <w:b/>
          <w:bCs/>
          <w:color w:val="000000" w:themeColor="text1"/>
          <w:sz w:val="36"/>
          <w:szCs w:val="36"/>
          <w:rtl/>
          <w:lang w:bidi="ar-EG"/>
        </w:rPr>
        <w:t>المنطلقات النظرية للبحث:</w:t>
      </w:r>
      <w:bookmarkEnd w:id="12"/>
    </w:p>
    <w:p w14:paraId="2A44D5EB" w14:textId="2DCF5F41" w:rsidR="002A5806" w:rsidRPr="00224FA7" w:rsidRDefault="002A5806"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أولاً: مبادئ إدارة المشاريع</w:t>
      </w:r>
    </w:p>
    <w:p w14:paraId="3F333694" w14:textId="466EF7D9" w:rsidR="002A5806" w:rsidRPr="00224FA7" w:rsidRDefault="00B13D47"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ت</w:t>
      </w:r>
      <w:r w:rsidR="002A5806" w:rsidRPr="00224FA7">
        <w:rPr>
          <w:rFonts w:ascii="Sakkal Majalla" w:hAnsi="Sakkal Majalla" w:cs="Sakkal Majalla"/>
          <w:color w:val="000000" w:themeColor="text1"/>
          <w:sz w:val="28"/>
          <w:szCs w:val="28"/>
          <w:rtl/>
          <w:lang w:bidi="ar-EG"/>
        </w:rPr>
        <w:t xml:space="preserve">تمثل </w:t>
      </w:r>
      <w:r w:rsidRPr="00224FA7">
        <w:rPr>
          <w:rFonts w:ascii="Sakkal Majalla" w:hAnsi="Sakkal Majalla" w:cs="Sakkal Majalla"/>
          <w:color w:val="000000" w:themeColor="text1"/>
          <w:sz w:val="28"/>
          <w:szCs w:val="28"/>
          <w:rtl/>
          <w:lang w:bidi="ar-EG"/>
        </w:rPr>
        <w:t xml:space="preserve">في </w:t>
      </w:r>
      <w:r w:rsidR="002A5806" w:rsidRPr="00224FA7">
        <w:rPr>
          <w:rFonts w:ascii="Sakkal Majalla" w:hAnsi="Sakkal Majalla" w:cs="Sakkal Majalla"/>
          <w:color w:val="000000" w:themeColor="text1"/>
          <w:sz w:val="28"/>
          <w:szCs w:val="28"/>
          <w:rtl/>
          <w:lang w:bidi="ar-EG"/>
        </w:rPr>
        <w:t>مجموعة القواعد والممارسات التي توجه عملية تخطيط وتنفيذ ومراقبة المشاريع وفق منهجية علمية منظمة. يُنظر إلى هذه المبادئ على أنها إطار عمل موحد يساعد المؤسسات على ضبط الموارد، وضمان إنجاز المهام في الوقت المحدد وضمن الميزانية المحددة</w:t>
      </w:r>
      <w:r w:rsidR="00644560" w:rsidRPr="00224FA7">
        <w:rPr>
          <w:rFonts w:ascii="Sakkal Majalla" w:hAnsi="Sakkal Majalla" w:cs="Sakkal Majalla"/>
          <w:color w:val="000000" w:themeColor="text1"/>
          <w:sz w:val="28"/>
          <w:szCs w:val="28"/>
          <w:rtl/>
          <w:lang w:bidi="ar-EG"/>
        </w:rPr>
        <w:t xml:space="preserve">  (</w:t>
      </w:r>
      <w:r w:rsidR="00644560" w:rsidRPr="00224FA7">
        <w:rPr>
          <w:rFonts w:ascii="Sakkal Majalla" w:hAnsi="Sakkal Majalla" w:cs="Sakkal Majalla"/>
          <w:color w:val="000000" w:themeColor="text1"/>
          <w:sz w:val="28"/>
          <w:szCs w:val="28"/>
          <w:lang w:bidi="ar-EG"/>
        </w:rPr>
        <w:t>Holzmann &amp; Mazzini, 2020</w:t>
      </w:r>
      <w:r w:rsidR="00644560" w:rsidRPr="00224FA7">
        <w:rPr>
          <w:rFonts w:ascii="Sakkal Majalla" w:hAnsi="Sakkal Majalla" w:cs="Sakkal Majalla"/>
          <w:color w:val="000000" w:themeColor="text1"/>
          <w:sz w:val="28"/>
          <w:szCs w:val="28"/>
          <w:rtl/>
          <w:lang w:bidi="ar-EG"/>
        </w:rPr>
        <w:t>).</w:t>
      </w:r>
    </w:p>
    <w:p w14:paraId="2AC1AF46" w14:textId="77777777" w:rsidR="002A5806" w:rsidRPr="00224FA7" w:rsidRDefault="002A5806" w:rsidP="008D47C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الأبعاد الرئيسية لمبادئ إدارة المشاريع تشمل:</w:t>
      </w:r>
    </w:p>
    <w:p w14:paraId="06435E79" w14:textId="77777777" w:rsidR="002A5806" w:rsidRPr="00224FA7" w:rsidRDefault="002A5806" w:rsidP="008D47C5">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تحديد نطاق المشروع: يتضمن رسم حدود واضحة للمخرجات المطلوب تحقيقها، وتحديد الأنشطة والمهام المتعلقة بالمشروع.</w:t>
      </w:r>
    </w:p>
    <w:p w14:paraId="51FA65D7" w14:textId="77777777" w:rsidR="002A5806" w:rsidRPr="00224FA7" w:rsidRDefault="002A5806" w:rsidP="008D47C5">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إدارة الوقت: تركز على تخطيط الجداول الزمنية بدقة وضمان الالتزام بالمواعيد النهائية.</w:t>
      </w:r>
    </w:p>
    <w:p w14:paraId="4245F84F" w14:textId="77777777" w:rsidR="002A5806" w:rsidRPr="00224FA7" w:rsidRDefault="002A5806" w:rsidP="008D47C5">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إدارة الموارد: تتعلق بتخصيص وتوظيف الموارد البشرية والمادية بشكل فعّال لتحقيق الأهداف المحددة بأقل قدر ممكن من الهدر.</w:t>
      </w:r>
    </w:p>
    <w:p w14:paraId="54417ED3" w14:textId="1FC033A0" w:rsidR="002A5806" w:rsidRPr="00224FA7" w:rsidRDefault="002A5806"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ثانيًا: كفاءة فرق العمل الإبداعي</w:t>
      </w:r>
    </w:p>
    <w:p w14:paraId="6FAB42AF" w14:textId="4D14FB06" w:rsidR="002A5806" w:rsidRPr="00224FA7" w:rsidRDefault="002A5806"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تعني كفاءة فرق العمل الإبداعي القدرة على تحقيق نتائج مبتكرة وجودة عالية ضمن نطاق زمني وموارد محددة. لا تقتصر الكفاءة هنا على سرعة الإنجاز فقط، بل تشمل تحقيق الأهداف بجودة تتماشى مع توقعات المستفيدين مع تعزيز الإبداع في المخرجات النهائية</w:t>
      </w:r>
      <w:r w:rsidR="00B13D47" w:rsidRPr="00224FA7">
        <w:rPr>
          <w:rFonts w:ascii="Sakkal Majalla" w:hAnsi="Sakkal Majalla" w:cs="Sakkal Majalla"/>
          <w:color w:val="000000" w:themeColor="text1"/>
          <w:sz w:val="28"/>
          <w:szCs w:val="28"/>
          <w:rtl/>
          <w:lang w:bidi="ar-EG"/>
        </w:rPr>
        <w:t xml:space="preserve"> (النواجي وعربيات، 2024).</w:t>
      </w:r>
    </w:p>
    <w:p w14:paraId="182A3235" w14:textId="77777777" w:rsidR="002A5806" w:rsidRPr="00224FA7" w:rsidRDefault="002A5806" w:rsidP="008D47C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الأبعاد الأساسية لكفاءة الفرق الإبداعية تتمثل في:</w:t>
      </w:r>
    </w:p>
    <w:p w14:paraId="6FE92F28" w14:textId="77777777" w:rsidR="002A5806" w:rsidRPr="00224FA7" w:rsidRDefault="002A5806" w:rsidP="008D47C5">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الفاعلية الإنتاجية: تقيس مدى قدرة الفريق على تحويل الأفكار إلى منتجات أو حملات تواصل ناجحة.</w:t>
      </w:r>
    </w:p>
    <w:p w14:paraId="55649AE5" w14:textId="77777777" w:rsidR="002A5806" w:rsidRPr="00224FA7" w:rsidRDefault="002A5806" w:rsidP="008D47C5">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الابتكار المستمر: تشير إلى قدرة الفريق على تطوير حلول جديدة تتناسب مع تطورات منصات التواصل الاجتماعي.</w:t>
      </w:r>
    </w:p>
    <w:p w14:paraId="32C5F324" w14:textId="77777777" w:rsidR="002A5806" w:rsidRPr="00224FA7" w:rsidRDefault="002A5806" w:rsidP="008D47C5">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المرونة التشغيلية: تعكس قدرة الفريق على التكيف مع التغيرات السريعة في طبيعة المشاريع والاحتياجات المستجدة للجهات الحكومية.</w:t>
      </w:r>
    </w:p>
    <w:p w14:paraId="6F0D76DB" w14:textId="77777777" w:rsidR="002A5806" w:rsidRPr="00224FA7" w:rsidRDefault="002A5806" w:rsidP="008D47C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2959409" w14:textId="2B8947B6" w:rsidR="002A5806" w:rsidRPr="00224FA7" w:rsidRDefault="002A5806"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lastRenderedPageBreak/>
        <w:t xml:space="preserve"> ثالثًا: وسائل التواصل الاجتماعي في المشاريع الحكومية</w:t>
      </w:r>
    </w:p>
    <w:p w14:paraId="6F5D0D6F" w14:textId="584C1BC3" w:rsidR="002A5806" w:rsidRPr="00224FA7" w:rsidRDefault="002A5806"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يقصد بوسائل التواصل الاجتماعي في سياق العمل الحكومي استخدام المنصات الرقمية مثل تويتر، فيسبوك، وإنستغرام كأدوات تفاعلية لخدمة الأهداف الاتصالية والتوعوية للمؤسسات الرسمية. هذه الوسائل لا تقتصر على النشر فقط بل تمثل جزءًا من المنظومة الاتصالية الحديثة في القطاع العام</w:t>
      </w:r>
      <w:r w:rsidR="00C63B8F" w:rsidRPr="00224FA7">
        <w:rPr>
          <w:rFonts w:ascii="Sakkal Majalla" w:hAnsi="Sakkal Majalla" w:cs="Sakkal Majalla"/>
          <w:color w:val="000000" w:themeColor="text1"/>
          <w:sz w:val="28"/>
          <w:szCs w:val="28"/>
          <w:rtl/>
          <w:lang w:bidi="ar-EG"/>
        </w:rPr>
        <w:t xml:space="preserve"> (</w:t>
      </w:r>
      <w:r w:rsidR="00C63B8F" w:rsidRPr="00224FA7">
        <w:rPr>
          <w:rFonts w:ascii="Sakkal Majalla" w:hAnsi="Sakkal Majalla" w:cs="Sakkal Majalla"/>
          <w:color w:val="000000" w:themeColor="text1"/>
          <w:sz w:val="28"/>
          <w:szCs w:val="28"/>
          <w:lang w:bidi="ar-EG"/>
        </w:rPr>
        <w:t>BOLSHAIA et al., 2024</w:t>
      </w:r>
      <w:r w:rsidR="00C63B8F" w:rsidRPr="00224FA7">
        <w:rPr>
          <w:rFonts w:ascii="Sakkal Majalla" w:hAnsi="Sakkal Majalla" w:cs="Sakkal Majalla"/>
          <w:color w:val="000000" w:themeColor="text1"/>
          <w:sz w:val="28"/>
          <w:szCs w:val="28"/>
          <w:rtl/>
          <w:lang w:bidi="ar-EG"/>
        </w:rPr>
        <w:t>).</w:t>
      </w:r>
    </w:p>
    <w:p w14:paraId="30206139" w14:textId="3CE57650" w:rsidR="002A5806" w:rsidRPr="00224FA7" w:rsidRDefault="002A5806" w:rsidP="008D47C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أهم الأبعاد المرتبطة بهذا المفهوم تشمل:</w:t>
      </w:r>
    </w:p>
    <w:p w14:paraId="2CF3BE9D" w14:textId="696E05E8" w:rsidR="002A5806" w:rsidRPr="00224FA7" w:rsidRDefault="002A5806" w:rsidP="008D47C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الانتشار والتفاعل: مدى وصول المحتوى إلى الجمهور المستهدف وتأثيره في التفاعل المجتمعي.</w:t>
      </w:r>
    </w:p>
    <w:p w14:paraId="5B68B248" w14:textId="4C90C8A3" w:rsidR="002A5806" w:rsidRPr="00224FA7" w:rsidRDefault="002A5806" w:rsidP="008D47C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الهوية الرقمية المؤسسية: الحفاظ على صورة المؤسسة الحكومية وتقديم رسائل تتماشى مع السياسات الرسمية.</w:t>
      </w:r>
    </w:p>
    <w:p w14:paraId="103EAD9A" w14:textId="668B64B7" w:rsidR="000C7E8D" w:rsidRPr="00224FA7" w:rsidRDefault="002A5806" w:rsidP="008D47C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التأثير في سلوك الجمهور: قدرة الحملات الرقمية على تغيير الاتجاهات وزيادة الوعي أو الاستجابة لخدمات حكومية.</w:t>
      </w:r>
    </w:p>
    <w:p w14:paraId="6065B20B" w14:textId="3F9C57AA" w:rsidR="004951C3"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3" w:name="_Toc212974135"/>
      <w:r w:rsidRPr="00224FA7">
        <w:rPr>
          <w:rFonts w:ascii="Sakkal Majalla" w:hAnsi="Sakkal Majalla" w:cs="Sakkal Majalla" w:hint="cs"/>
          <w:b/>
          <w:bCs/>
          <w:color w:val="000000" w:themeColor="text1"/>
          <w:sz w:val="36"/>
          <w:szCs w:val="36"/>
          <w:rtl/>
          <w:lang w:bidi="ar-EG"/>
        </w:rPr>
        <w:t xml:space="preserve">10.1 </w:t>
      </w:r>
      <w:r w:rsidR="004951C3" w:rsidRPr="00224FA7">
        <w:rPr>
          <w:rFonts w:ascii="Sakkal Majalla" w:hAnsi="Sakkal Majalla" w:cs="Sakkal Majalla"/>
          <w:b/>
          <w:bCs/>
          <w:color w:val="000000" w:themeColor="text1"/>
          <w:sz w:val="36"/>
          <w:szCs w:val="36"/>
          <w:rtl/>
          <w:lang w:bidi="ar-EG"/>
        </w:rPr>
        <w:t>منهج البحث</w:t>
      </w:r>
      <w:bookmarkEnd w:id="13"/>
    </w:p>
    <w:p w14:paraId="2D5C1110" w14:textId="102AD8EC" w:rsidR="004951C3" w:rsidRPr="00224FA7" w:rsidRDefault="004951C3"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تعتمد هذه الدراسة على المنهج الوصفي التحليلي بهدف تحليل أثر تطبيق مبادئ إدارة المشاريع بأبعادها المختلفة على كفاءة فرق العمل الإبداعي في وسائل التواصل الاجتماعي ضمن المشاريع الحكومية بمدينة الرياض. ويهدف هذا المنهج إلى تقديم وصف منهجي دقيق وتحليل تفصيلي للعلاقات بين متغيرات الدراسة، من خلال التركيز على أبعاد مبادئ إدارة المشاريع (تخطيط المشروع، إدارة نطاق العمل، إدارة الوقت) وتأثيرها المباشر على تحسين أداء فرق العمل في بيئات التواصل الرقمي الحكومي.</w:t>
      </w:r>
    </w:p>
    <w:p w14:paraId="77F15390" w14:textId="56D0846A" w:rsidR="004951C3" w:rsidRPr="00224FA7" w:rsidRDefault="004951C3"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يعتمد البحث على جمع البيانات الأولية من خلال استبانة علمية منظمة تم إعدادها لتلائم طبيعة بيئة العمل في فرق التواصل الاجتماعي الحكومية. يتم توزيع الاستبانة على عينة قصدية من العاملين في فرق الإعلام الرقمي بالمشاريع الحكومية، وتشمل أفراد العينة: مديري المشاريع الإعلامية، </w:t>
      </w:r>
      <w:r w:rsidRPr="00224FA7">
        <w:rPr>
          <w:rFonts w:ascii="Sakkal Majalla" w:hAnsi="Sakkal Majalla" w:cs="Sakkal Majalla"/>
          <w:color w:val="000000" w:themeColor="text1"/>
          <w:sz w:val="28"/>
          <w:szCs w:val="28"/>
          <w:rtl/>
          <w:lang w:bidi="ar-EG"/>
        </w:rPr>
        <w:lastRenderedPageBreak/>
        <w:t>منسقي المحتوى، المصممين الرقميين، والمختصين بإدارة الحملات الرقمية، وذلك لقياس أثر كل بُعد من أبعاد مبادئ إدارة المشاريع على كفاءة الإنجاز الإبداعي للفريق.</w:t>
      </w:r>
    </w:p>
    <w:p w14:paraId="58A3B427" w14:textId="1874B692" w:rsidR="004951C3" w:rsidRPr="00224FA7" w:rsidRDefault="004951C3"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تم تصميم أداة الدراسة لتغطية المحاور الأساسية الثلاثة المتعلقة بمبادئ إدارة المشاريع، مع قياس مدى انعكاسها على معايير كفاءة العمل الإبداعي، كتحقيق الجودة، الالتزام بالمواعيد، وفعالية الأداء في إدارة الحملات الرقمية. وقد تم استخدام مقياس ليكرت الخماسي لقياس استجابات المبحوثين بدرجات تتراوح من “موافق بشدة” إلى “غير موافق بشدة”، ويتم تحليل البيانات باستخدام برنامج التحليل الإحصائي </w:t>
      </w:r>
      <w:r w:rsidRPr="00224FA7">
        <w:rPr>
          <w:rFonts w:ascii="Sakkal Majalla" w:hAnsi="Sakkal Majalla" w:cs="Sakkal Majalla"/>
          <w:color w:val="000000" w:themeColor="text1"/>
          <w:sz w:val="28"/>
          <w:szCs w:val="28"/>
          <w:lang w:bidi="ar-EG"/>
        </w:rPr>
        <w:t>SPSS</w:t>
      </w:r>
      <w:r w:rsidRPr="00224FA7">
        <w:rPr>
          <w:rFonts w:ascii="Sakkal Majalla" w:hAnsi="Sakkal Majalla" w:cs="Sakkal Majalla"/>
          <w:color w:val="000000" w:themeColor="text1"/>
          <w:sz w:val="28"/>
          <w:szCs w:val="28"/>
          <w:rtl/>
          <w:lang w:bidi="ar-EG"/>
        </w:rPr>
        <w:t xml:space="preserve"> عبر مجموعة من الأساليب الإحصائية الوصفية والاستدلالية.</w:t>
      </w:r>
    </w:p>
    <w:p w14:paraId="1153362C" w14:textId="43B6017C" w:rsidR="004951C3" w:rsidRPr="00224FA7" w:rsidRDefault="004951C3"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بالإضافة إلى الاستبانة، يتم تدعيم الجانب الكمي للدراسة بمنهج نوعي عبر إجراء مقابلات شبه منظمة مع بعض مديري الحملات الإعلامية الحكومية والقائمين على فرق المحتوى في المؤسسات الرسمية، بهدف الوقوف على الرؤى التفصيلية والتجارب العملية في التعامل مع إدارة المشاريع الإعلامية الرقمية، ورصد التحديات العملية التي تواجه كفاءة فرق العمل في ظل تطبيق مبادئ إدارة المشاريع.</w:t>
      </w:r>
    </w:p>
    <w:p w14:paraId="7561F004" w14:textId="32682C05" w:rsidR="004951C3"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4" w:name="_Toc212974136"/>
      <w:r w:rsidRPr="00224FA7">
        <w:rPr>
          <w:rFonts w:ascii="Sakkal Majalla" w:hAnsi="Sakkal Majalla" w:cs="Sakkal Majalla" w:hint="cs"/>
          <w:b/>
          <w:bCs/>
          <w:color w:val="000000" w:themeColor="text1"/>
          <w:sz w:val="36"/>
          <w:szCs w:val="36"/>
          <w:rtl/>
          <w:lang w:bidi="ar-EG"/>
        </w:rPr>
        <w:t xml:space="preserve">11.1 </w:t>
      </w:r>
      <w:r w:rsidR="004951C3" w:rsidRPr="00224FA7">
        <w:rPr>
          <w:rFonts w:ascii="Sakkal Majalla" w:hAnsi="Sakkal Majalla" w:cs="Sakkal Majalla"/>
          <w:b/>
          <w:bCs/>
          <w:color w:val="000000" w:themeColor="text1"/>
          <w:sz w:val="36"/>
          <w:szCs w:val="36"/>
          <w:rtl/>
          <w:lang w:bidi="ar-EG"/>
        </w:rPr>
        <w:t>مصادر البيانات في الدراسة</w:t>
      </w:r>
      <w:bookmarkEnd w:id="14"/>
    </w:p>
    <w:p w14:paraId="4941CE13" w14:textId="77777777" w:rsidR="004951C3" w:rsidRPr="00224FA7" w:rsidRDefault="004951C3"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تعتمد الدراسة على مزيج من المصادر الأولية والثانوية لضمان شمولية التحليل ودقة النتائج:</w:t>
      </w:r>
    </w:p>
    <w:p w14:paraId="12F51113" w14:textId="77777777" w:rsidR="004951C3" w:rsidRPr="00224FA7" w:rsidRDefault="004951C3"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أولًا: المصادر الثانوية</w:t>
      </w:r>
    </w:p>
    <w:p w14:paraId="5E9CBBC6" w14:textId="77777777" w:rsidR="004951C3" w:rsidRPr="00224FA7" w:rsidRDefault="004951C3"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تشمل الدراسات العلمية والأكاديمية المنشورة في مجالات إدارة المشاريع، إدارة فرق العمل الإبداعي، وكفاءة الأداء في الوسائط الرقمية الحكومية. كما يتم الرجوع إلى تقارير الأداء الخاصة بالقطاعات الحكومية السعودية، بالإضافة إلى أدلة إدارية وتقارير تطبيقية صادرة عن جهات مختصة في إدارة المشاريع الرقمية.</w:t>
      </w:r>
    </w:p>
    <w:p w14:paraId="50EAF389" w14:textId="77777777" w:rsidR="004951C3" w:rsidRPr="00224FA7" w:rsidRDefault="004951C3"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ثانيًا: المصادر الأولية</w:t>
      </w:r>
    </w:p>
    <w:p w14:paraId="359899B3" w14:textId="3863C358" w:rsidR="004951C3" w:rsidRPr="00224FA7" w:rsidRDefault="004951C3"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تتمثل في البيانات الميدانية التي يتم جمعها من خلال الاستبانة المصممة خصيصًا لهذا البحث، إلى جانب المقابلات المباشرة مع قيادات فرق الإعلام الرقمي في المؤسسات الحكومية، مما يسهم في تحقيق نتائج أكثر دقة وتطبيقية تعكس طبيعة بيئة العمل الحكومية في الرياض.</w:t>
      </w:r>
    </w:p>
    <w:p w14:paraId="36A8CC44" w14:textId="3C58E972" w:rsidR="00EE3A27"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5" w:name="_Toc212974137"/>
      <w:r w:rsidRPr="00224FA7">
        <w:rPr>
          <w:rFonts w:ascii="Sakkal Majalla" w:hAnsi="Sakkal Majalla" w:cs="Sakkal Majalla" w:hint="cs"/>
          <w:b/>
          <w:bCs/>
          <w:color w:val="000000" w:themeColor="text1"/>
          <w:sz w:val="36"/>
          <w:szCs w:val="36"/>
          <w:rtl/>
          <w:lang w:bidi="ar-EG"/>
        </w:rPr>
        <w:t xml:space="preserve">12.1 </w:t>
      </w:r>
      <w:r w:rsidR="00EE3A27" w:rsidRPr="00224FA7">
        <w:rPr>
          <w:rFonts w:ascii="Sakkal Majalla" w:hAnsi="Sakkal Majalla" w:cs="Sakkal Majalla"/>
          <w:b/>
          <w:bCs/>
          <w:color w:val="000000" w:themeColor="text1"/>
          <w:sz w:val="36"/>
          <w:szCs w:val="36"/>
          <w:rtl/>
          <w:lang w:bidi="ar-EG"/>
        </w:rPr>
        <w:t>أدوات الدراسة والأساليب الإحصائية</w:t>
      </w:r>
      <w:bookmarkEnd w:id="15"/>
    </w:p>
    <w:p w14:paraId="04B1152A" w14:textId="77777777" w:rsidR="00EE3A27" w:rsidRPr="00224FA7" w:rsidRDefault="00EE3A27"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اعتمدت هذه الدراسة على مجموعة من الأدوات والأساليب الإحصائية الملائمة لطبيعة البحث، وذلك باستخدام برنامج التحليل الإحصائي </w:t>
      </w:r>
      <w:r w:rsidRPr="00224FA7">
        <w:rPr>
          <w:rFonts w:ascii="Sakkal Majalla" w:hAnsi="Sakkal Majalla" w:cs="Sakkal Majalla"/>
          <w:color w:val="000000" w:themeColor="text1"/>
          <w:sz w:val="28"/>
          <w:szCs w:val="28"/>
          <w:lang w:bidi="ar-EG"/>
        </w:rPr>
        <w:t>SPSS</w:t>
      </w:r>
      <w:r w:rsidRPr="00224FA7">
        <w:rPr>
          <w:rFonts w:ascii="Sakkal Majalla" w:hAnsi="Sakkal Majalla" w:cs="Sakkal Majalla"/>
          <w:color w:val="000000" w:themeColor="text1"/>
          <w:sz w:val="28"/>
          <w:szCs w:val="28"/>
          <w:rtl/>
          <w:lang w:bidi="ar-EG"/>
        </w:rPr>
        <w:t>، لتحقيق أهداف الدراسة بدقة وموضوعية، وتمثلت الأدوات الإحصائية المستخدمة فيما يلي:</w:t>
      </w:r>
    </w:p>
    <w:p w14:paraId="1F27E547" w14:textId="07678F6E" w:rsidR="00EE3A27" w:rsidRPr="00224FA7" w:rsidRDefault="008D47C5"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hint="cs"/>
          <w:b/>
          <w:bCs/>
          <w:color w:val="000000" w:themeColor="text1"/>
          <w:sz w:val="32"/>
          <w:szCs w:val="32"/>
          <w:rtl/>
          <w:lang w:bidi="ar-EG"/>
        </w:rPr>
        <w:t xml:space="preserve">1. </w:t>
      </w:r>
      <w:r w:rsidR="00EE3A27" w:rsidRPr="00224FA7">
        <w:rPr>
          <w:rFonts w:ascii="Sakkal Majalla" w:hAnsi="Sakkal Majalla" w:cs="Sakkal Majalla"/>
          <w:b/>
          <w:bCs/>
          <w:color w:val="000000" w:themeColor="text1"/>
          <w:sz w:val="32"/>
          <w:szCs w:val="32"/>
          <w:rtl/>
          <w:lang w:bidi="ar-EG"/>
        </w:rPr>
        <w:t>الإحصاء الوصفي:</w:t>
      </w:r>
    </w:p>
    <w:p w14:paraId="2E781565" w14:textId="2A60398A" w:rsidR="00EE3A27" w:rsidRPr="00224FA7" w:rsidRDefault="00EE3A27" w:rsidP="008D47C5">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التكرارات والنسب المئوية</w:t>
      </w:r>
      <w:r w:rsidRPr="00224FA7">
        <w:rPr>
          <w:rFonts w:ascii="Sakkal Majalla" w:hAnsi="Sakkal Majalla" w:cs="Sakkal Majalla"/>
          <w:color w:val="000000" w:themeColor="text1"/>
          <w:sz w:val="28"/>
          <w:szCs w:val="28"/>
          <w:rtl/>
          <w:lang w:bidi="ar-EG"/>
        </w:rPr>
        <w:t>: لتحليل الخصائص الديموغرافية للمشاركين من أفراد فرق العمل الإبداعي في وسائل التواصل الاجتماعي داخل المشاريع الحكومية، بالإضافة إلى التعرف على آرائهم حول تطبيق مبادئ إدارة المشاريع.</w:t>
      </w:r>
    </w:p>
    <w:p w14:paraId="69A885A5" w14:textId="488C2871" w:rsidR="00EE3A27" w:rsidRPr="00224FA7" w:rsidRDefault="00EE3A27" w:rsidP="008D47C5">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المتوسط الحسابي والانحراف المعياري</w:t>
      </w:r>
      <w:r w:rsidRPr="00224FA7">
        <w:rPr>
          <w:rFonts w:ascii="Sakkal Majalla" w:hAnsi="Sakkal Majalla" w:cs="Sakkal Majalla"/>
          <w:color w:val="000000" w:themeColor="text1"/>
          <w:sz w:val="28"/>
          <w:szCs w:val="28"/>
          <w:rtl/>
          <w:lang w:bidi="ar-EG"/>
        </w:rPr>
        <w:t>: لقياس درجة تطبيق كل من أبعاد مبادئ إدارة المشاريع ومستوى كفاءة الأداء الإبداعي، وبيان تباين وجهات نظر الأفراد حول هذه المتغيرات.</w:t>
      </w:r>
    </w:p>
    <w:p w14:paraId="2B886041" w14:textId="4F06AE54" w:rsidR="00EE3A27" w:rsidRPr="00224FA7" w:rsidRDefault="008D47C5"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hint="cs"/>
          <w:b/>
          <w:bCs/>
          <w:color w:val="000000" w:themeColor="text1"/>
          <w:sz w:val="32"/>
          <w:szCs w:val="32"/>
          <w:rtl/>
          <w:lang w:bidi="ar-EG"/>
        </w:rPr>
        <w:t xml:space="preserve">2. </w:t>
      </w:r>
      <w:r w:rsidR="00EE3A27" w:rsidRPr="00224FA7">
        <w:rPr>
          <w:rFonts w:ascii="Sakkal Majalla" w:hAnsi="Sakkal Majalla" w:cs="Sakkal Majalla"/>
          <w:b/>
          <w:bCs/>
          <w:color w:val="000000" w:themeColor="text1"/>
          <w:sz w:val="32"/>
          <w:szCs w:val="32"/>
          <w:rtl/>
          <w:lang w:bidi="ar-EG"/>
        </w:rPr>
        <w:t>الإحصاء التحليلي:</w:t>
      </w:r>
    </w:p>
    <w:p w14:paraId="46636056" w14:textId="361A1CE8" w:rsidR="00EE3A27" w:rsidRPr="00224FA7" w:rsidRDefault="00EE3A27" w:rsidP="008D47C5">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تحليل الانحدار المتعدد</w:t>
      </w:r>
      <w:r w:rsidRPr="00224FA7">
        <w:rPr>
          <w:rFonts w:ascii="Sakkal Majalla" w:hAnsi="Sakkal Majalla" w:cs="Sakkal Majalla"/>
          <w:color w:val="000000" w:themeColor="text1"/>
          <w:sz w:val="28"/>
          <w:szCs w:val="28"/>
          <w:rtl/>
          <w:lang w:bidi="ar-EG"/>
        </w:rPr>
        <w:t xml:space="preserve"> (</w:t>
      </w:r>
      <w:r w:rsidRPr="00224FA7">
        <w:rPr>
          <w:rFonts w:ascii="Sakkal Majalla" w:hAnsi="Sakkal Majalla" w:cs="Sakkal Majalla"/>
          <w:color w:val="000000" w:themeColor="text1"/>
          <w:sz w:val="28"/>
          <w:szCs w:val="28"/>
          <w:lang w:bidi="ar-EG"/>
        </w:rPr>
        <w:t>Multiple Regression</w:t>
      </w:r>
      <w:r w:rsidRPr="00224FA7">
        <w:rPr>
          <w:rFonts w:ascii="Sakkal Majalla" w:hAnsi="Sakkal Majalla" w:cs="Sakkal Majalla"/>
          <w:color w:val="000000" w:themeColor="text1"/>
          <w:sz w:val="28"/>
          <w:szCs w:val="28"/>
          <w:rtl/>
          <w:lang w:bidi="ar-EG"/>
        </w:rPr>
        <w:t>): لقياس الأثر الإجمالي لتطبيق الأبعاد الثلاثة لمبادئ إدارة المشاريع (تخطيط المشروع، إدارة نطاق العمل، إدارة الوقت) على كفاءة فرق العمل الإبداعي.</w:t>
      </w:r>
    </w:p>
    <w:p w14:paraId="190CCB0B" w14:textId="77777777" w:rsidR="008D47C5" w:rsidRPr="00224FA7" w:rsidRDefault="00EE3A27" w:rsidP="008D47C5">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b/>
          <w:bCs/>
          <w:color w:val="000000" w:themeColor="text1"/>
          <w:sz w:val="28"/>
          <w:szCs w:val="28"/>
          <w:rtl/>
          <w:lang w:bidi="ar-EG"/>
        </w:rPr>
        <w:t>تحليل الانحدار الخطي البسيط</w:t>
      </w:r>
      <w:r w:rsidRPr="00224FA7">
        <w:rPr>
          <w:rFonts w:ascii="Sakkal Majalla" w:hAnsi="Sakkal Majalla" w:cs="Sakkal Majalla"/>
          <w:color w:val="000000" w:themeColor="text1"/>
          <w:sz w:val="28"/>
          <w:szCs w:val="28"/>
          <w:rtl/>
          <w:lang w:bidi="ar-EG"/>
        </w:rPr>
        <w:t xml:space="preserve"> (</w:t>
      </w:r>
      <w:r w:rsidRPr="00224FA7">
        <w:rPr>
          <w:rFonts w:ascii="Sakkal Majalla" w:hAnsi="Sakkal Majalla" w:cs="Sakkal Majalla"/>
          <w:color w:val="000000" w:themeColor="text1"/>
          <w:sz w:val="28"/>
          <w:szCs w:val="28"/>
          <w:lang w:bidi="ar-EG"/>
        </w:rPr>
        <w:t>Simple Regression</w:t>
      </w:r>
      <w:r w:rsidRPr="00224FA7">
        <w:rPr>
          <w:rFonts w:ascii="Sakkal Majalla" w:hAnsi="Sakkal Majalla" w:cs="Sakkal Majalla"/>
          <w:color w:val="000000" w:themeColor="text1"/>
          <w:sz w:val="28"/>
          <w:szCs w:val="28"/>
          <w:rtl/>
          <w:lang w:bidi="ar-EG"/>
        </w:rPr>
        <w:t>): لاختبار التأثير المنفرد لكل بعد من أبعاد مبادئ إدارة المشاريع على كفاءة الأداء الإبداعي بشكل منفصل.</w:t>
      </w:r>
    </w:p>
    <w:p w14:paraId="66CC3CFC" w14:textId="1AD63698" w:rsidR="00EE3A27" w:rsidRPr="00224FA7" w:rsidRDefault="00EE3A27" w:rsidP="008D47C5">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اختبار التوزيع الطبيعي</w:t>
      </w:r>
      <w:r w:rsidRPr="00224FA7">
        <w:rPr>
          <w:rFonts w:ascii="Sakkal Majalla" w:hAnsi="Sakkal Majalla" w:cs="Sakkal Majalla"/>
          <w:color w:val="000000" w:themeColor="text1"/>
          <w:sz w:val="28"/>
          <w:szCs w:val="28"/>
          <w:rtl/>
          <w:lang w:bidi="ar-EG"/>
        </w:rPr>
        <w:t xml:space="preserve"> (</w:t>
      </w:r>
      <w:r w:rsidRPr="00224FA7">
        <w:rPr>
          <w:rFonts w:ascii="Sakkal Majalla" w:hAnsi="Sakkal Majalla" w:cs="Sakkal Majalla"/>
          <w:color w:val="000000" w:themeColor="text1"/>
          <w:sz w:val="28"/>
          <w:szCs w:val="28"/>
          <w:lang w:bidi="ar-EG"/>
        </w:rPr>
        <w:t>Skewness &amp; Kurtosis</w:t>
      </w:r>
      <w:r w:rsidRPr="00224FA7">
        <w:rPr>
          <w:rFonts w:ascii="Sakkal Majalla" w:hAnsi="Sakkal Majalla" w:cs="Sakkal Majalla"/>
          <w:color w:val="000000" w:themeColor="text1"/>
          <w:sz w:val="28"/>
          <w:szCs w:val="28"/>
          <w:rtl/>
          <w:lang w:bidi="ar-EG"/>
        </w:rPr>
        <w:t>): للتأكد من اتساق البيانات مع الفرضيات الإحصائية اللازمة للتحليل، وضمان موثوقية النتائج.</w:t>
      </w:r>
    </w:p>
    <w:p w14:paraId="444C8B67" w14:textId="7B5C8969" w:rsidR="00EE3A27"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6" w:name="_Toc212974138"/>
      <w:r w:rsidRPr="00224FA7">
        <w:rPr>
          <w:rFonts w:ascii="Sakkal Majalla" w:hAnsi="Sakkal Majalla" w:cs="Sakkal Majalla" w:hint="cs"/>
          <w:b/>
          <w:bCs/>
          <w:color w:val="000000" w:themeColor="text1"/>
          <w:sz w:val="36"/>
          <w:szCs w:val="36"/>
          <w:rtl/>
          <w:lang w:bidi="ar-EG"/>
        </w:rPr>
        <w:lastRenderedPageBreak/>
        <w:t xml:space="preserve">13.1 </w:t>
      </w:r>
      <w:r w:rsidR="00EE3A27" w:rsidRPr="00224FA7">
        <w:rPr>
          <w:rFonts w:ascii="Sakkal Majalla" w:hAnsi="Sakkal Majalla" w:cs="Sakkal Majalla"/>
          <w:b/>
          <w:bCs/>
          <w:color w:val="000000" w:themeColor="text1"/>
          <w:sz w:val="36"/>
          <w:szCs w:val="36"/>
          <w:rtl/>
          <w:lang w:bidi="ar-EG"/>
        </w:rPr>
        <w:t>نموذج الدراسة:</w:t>
      </w:r>
      <w:bookmarkEnd w:id="16"/>
    </w:p>
    <w:p w14:paraId="005E2CF8" w14:textId="30C1A729" w:rsidR="00EE3A27" w:rsidRPr="00224FA7" w:rsidRDefault="00EE3A27" w:rsidP="008D47C5">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تم تصميم الدراسة وفق إطار يربط بين متغيرين رئيسيين كما يلي:</w:t>
      </w:r>
    </w:p>
    <w:p w14:paraId="118D8445" w14:textId="2ADB8190" w:rsidR="00EE3A27" w:rsidRPr="00224FA7" w:rsidRDefault="00EE3A27" w:rsidP="008D47C5">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المتغير المستقل</w:t>
      </w:r>
      <w:r w:rsidRPr="00224FA7">
        <w:rPr>
          <w:rFonts w:ascii="Sakkal Majalla" w:hAnsi="Sakkal Majalla" w:cs="Sakkal Majalla"/>
          <w:color w:val="000000" w:themeColor="text1"/>
          <w:sz w:val="28"/>
          <w:szCs w:val="28"/>
          <w:rtl/>
          <w:lang w:bidi="ar-EG"/>
        </w:rPr>
        <w:t>: مبادئ إدارة المشاريع، ويتضمن ثلاثة أبعاد رئيسية:</w:t>
      </w:r>
      <w:r w:rsidR="008D47C5" w:rsidRPr="00224FA7">
        <w:rPr>
          <w:rFonts w:ascii="Sakkal Majalla" w:hAnsi="Sakkal Majalla" w:cs="Sakkal Majalla" w:hint="cs"/>
          <w:color w:val="000000" w:themeColor="text1"/>
          <w:sz w:val="28"/>
          <w:szCs w:val="28"/>
          <w:rtl/>
          <w:lang w:bidi="ar-EG"/>
        </w:rPr>
        <w:t xml:space="preserve"> </w:t>
      </w:r>
      <w:r w:rsidR="0031122E" w:rsidRPr="00224FA7">
        <w:rPr>
          <w:rFonts w:ascii="Sakkal Majalla" w:hAnsi="Sakkal Majalla" w:cs="Sakkal Majalla"/>
          <w:color w:val="000000" w:themeColor="text1"/>
          <w:sz w:val="28"/>
          <w:szCs w:val="28"/>
          <w:rtl/>
          <w:lang w:bidi="ar-EG"/>
        </w:rPr>
        <w:t>(</w:t>
      </w:r>
      <w:r w:rsidRPr="00224FA7">
        <w:rPr>
          <w:rFonts w:ascii="Sakkal Majalla" w:hAnsi="Sakkal Majalla" w:cs="Sakkal Majalla"/>
          <w:color w:val="000000" w:themeColor="text1"/>
          <w:sz w:val="28"/>
          <w:szCs w:val="28"/>
          <w:rtl/>
          <w:lang w:bidi="ar-EG"/>
        </w:rPr>
        <w:t>تخطيط المشروع</w:t>
      </w:r>
      <w:r w:rsidR="0031122E" w:rsidRPr="00224FA7">
        <w:rPr>
          <w:rFonts w:ascii="Sakkal Majalla" w:hAnsi="Sakkal Majalla" w:cs="Sakkal Majalla"/>
          <w:color w:val="000000" w:themeColor="text1"/>
          <w:sz w:val="28"/>
          <w:szCs w:val="28"/>
          <w:rtl/>
          <w:lang w:bidi="ar-EG"/>
        </w:rPr>
        <w:t xml:space="preserve">، </w:t>
      </w:r>
      <w:r w:rsidRPr="00224FA7">
        <w:rPr>
          <w:rFonts w:ascii="Sakkal Majalla" w:hAnsi="Sakkal Majalla" w:cs="Sakkal Majalla"/>
          <w:color w:val="000000" w:themeColor="text1"/>
          <w:sz w:val="28"/>
          <w:szCs w:val="28"/>
          <w:rtl/>
          <w:lang w:bidi="ar-EG"/>
        </w:rPr>
        <w:t>إدارة نطاق العمل</w:t>
      </w:r>
      <w:r w:rsidR="0031122E" w:rsidRPr="00224FA7">
        <w:rPr>
          <w:rFonts w:ascii="Sakkal Majalla" w:hAnsi="Sakkal Majalla" w:cs="Sakkal Majalla"/>
          <w:color w:val="000000" w:themeColor="text1"/>
          <w:sz w:val="28"/>
          <w:szCs w:val="28"/>
          <w:rtl/>
          <w:lang w:bidi="ar-EG"/>
        </w:rPr>
        <w:t xml:space="preserve">، </w:t>
      </w:r>
      <w:r w:rsidRPr="00224FA7">
        <w:rPr>
          <w:rFonts w:ascii="Sakkal Majalla" w:hAnsi="Sakkal Majalla" w:cs="Sakkal Majalla"/>
          <w:color w:val="000000" w:themeColor="text1"/>
          <w:sz w:val="28"/>
          <w:szCs w:val="28"/>
          <w:rtl/>
          <w:lang w:bidi="ar-EG"/>
        </w:rPr>
        <w:t>إدارة الوقت</w:t>
      </w:r>
      <w:r w:rsidR="0031122E" w:rsidRPr="00224FA7">
        <w:rPr>
          <w:rFonts w:ascii="Sakkal Majalla" w:hAnsi="Sakkal Majalla" w:cs="Sakkal Majalla"/>
          <w:color w:val="000000" w:themeColor="text1"/>
          <w:sz w:val="28"/>
          <w:szCs w:val="28"/>
          <w:rtl/>
          <w:lang w:bidi="ar-EG"/>
        </w:rPr>
        <w:t>).</w:t>
      </w:r>
    </w:p>
    <w:p w14:paraId="1E78760E" w14:textId="13162FF6" w:rsidR="00EE3A27" w:rsidRPr="00224FA7" w:rsidRDefault="00EE3A27" w:rsidP="008D47C5">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المتغير التابع</w:t>
      </w:r>
      <w:r w:rsidRPr="00224FA7">
        <w:rPr>
          <w:rFonts w:ascii="Sakkal Majalla" w:hAnsi="Sakkal Majalla" w:cs="Sakkal Majalla"/>
          <w:color w:val="000000" w:themeColor="text1"/>
          <w:sz w:val="28"/>
          <w:szCs w:val="28"/>
          <w:rtl/>
          <w:lang w:bidi="ar-EG"/>
        </w:rPr>
        <w:t>: كفاءة فرق العمل الإبداعي في وسائل التواصل الاجتماعي داخل المشاريع الحكومية.</w:t>
      </w:r>
    </w:p>
    <w:p w14:paraId="0B0F3EDD" w14:textId="0CC94ADB" w:rsidR="00EE3A27"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7" w:name="_Toc212974139"/>
      <w:r w:rsidRPr="00224FA7">
        <w:rPr>
          <w:rFonts w:ascii="Sakkal Majalla" w:hAnsi="Sakkal Majalla" w:cs="Sakkal Majalla" w:hint="cs"/>
          <w:b/>
          <w:bCs/>
          <w:color w:val="000000" w:themeColor="text1"/>
          <w:sz w:val="36"/>
          <w:szCs w:val="36"/>
          <w:rtl/>
          <w:lang w:bidi="ar-EG"/>
        </w:rPr>
        <w:t xml:space="preserve">14.1 </w:t>
      </w:r>
      <w:r w:rsidR="00EE3A27" w:rsidRPr="00224FA7">
        <w:rPr>
          <w:rFonts w:ascii="Sakkal Majalla" w:hAnsi="Sakkal Majalla" w:cs="Sakkal Majalla"/>
          <w:b/>
          <w:bCs/>
          <w:color w:val="000000" w:themeColor="text1"/>
          <w:sz w:val="36"/>
          <w:szCs w:val="36"/>
          <w:rtl/>
          <w:lang w:bidi="ar-EG"/>
        </w:rPr>
        <w:t>حدود الدراسة:</w:t>
      </w:r>
      <w:bookmarkEnd w:id="17"/>
    </w:p>
    <w:p w14:paraId="21B0059A" w14:textId="5CB09D07" w:rsidR="00EE3A27" w:rsidRPr="00224FA7" w:rsidRDefault="00EE3A27" w:rsidP="008D47C5">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الحدود الزمانية:</w:t>
      </w:r>
      <w:r w:rsidR="008D47C5" w:rsidRPr="00224FA7">
        <w:rPr>
          <w:rFonts w:ascii="Sakkal Majalla" w:hAnsi="Sakkal Majalla" w:cs="Sakkal Majalla" w:hint="cs"/>
          <w:b/>
          <w:bCs/>
          <w:color w:val="000000" w:themeColor="text1"/>
          <w:sz w:val="28"/>
          <w:szCs w:val="28"/>
          <w:rtl/>
          <w:lang w:bidi="ar-EG"/>
        </w:rPr>
        <w:t xml:space="preserve"> </w:t>
      </w:r>
      <w:r w:rsidRPr="00224FA7">
        <w:rPr>
          <w:rFonts w:ascii="Sakkal Majalla" w:hAnsi="Sakkal Majalla" w:cs="Sakkal Majalla"/>
          <w:color w:val="000000" w:themeColor="text1"/>
          <w:sz w:val="28"/>
          <w:szCs w:val="28"/>
          <w:rtl/>
          <w:lang w:bidi="ar-EG"/>
        </w:rPr>
        <w:t>تُجرى الدراسة خلال العام 2025، بما يعكس أحدث ممارسات تطبيق مبادئ إدارة المشاريع في المؤسسات الحكومية ضمن بيئة وسائل التواصل الاجتماعي، ويراعي التطورات المستجدة في المنصات الرقمية.</w:t>
      </w:r>
    </w:p>
    <w:p w14:paraId="7A58D2A7" w14:textId="4C1CDD11" w:rsidR="00EE3A27" w:rsidRPr="00224FA7" w:rsidRDefault="00EE3A27" w:rsidP="008D47C5">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الحدود المكانية:</w:t>
      </w:r>
      <w:r w:rsidR="008D47C5" w:rsidRPr="00224FA7">
        <w:rPr>
          <w:rFonts w:ascii="Sakkal Majalla" w:hAnsi="Sakkal Majalla" w:cs="Sakkal Majalla" w:hint="cs"/>
          <w:b/>
          <w:bCs/>
          <w:color w:val="000000" w:themeColor="text1"/>
          <w:sz w:val="28"/>
          <w:szCs w:val="28"/>
          <w:rtl/>
          <w:lang w:bidi="ar-EG"/>
        </w:rPr>
        <w:t xml:space="preserve"> </w:t>
      </w:r>
      <w:r w:rsidRPr="00224FA7">
        <w:rPr>
          <w:rFonts w:ascii="Sakkal Majalla" w:hAnsi="Sakkal Majalla" w:cs="Sakkal Majalla"/>
          <w:color w:val="000000" w:themeColor="text1"/>
          <w:sz w:val="28"/>
          <w:szCs w:val="28"/>
          <w:rtl/>
          <w:lang w:bidi="ar-EG"/>
        </w:rPr>
        <w:t>تقتصر الدراسة على المشاريع الحكومية القائمة في مدينة الرياض، نظرًا لكونها المركز الإداري الرئيسي في المملكة ومقرًا لأكبر عدد من المبادرات الحكومية المعتمدة على وسائل التواصل الاجتماعي كوسيلة تواصل وتفاعل مع الجمهور.</w:t>
      </w:r>
    </w:p>
    <w:p w14:paraId="6D13D37B" w14:textId="2F50EA78" w:rsidR="00EE3A27" w:rsidRPr="00224FA7" w:rsidRDefault="00EE3A27" w:rsidP="008D47C5">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الحدود الموضوعية:</w:t>
      </w:r>
      <w:r w:rsidR="008D47C5" w:rsidRPr="00224FA7">
        <w:rPr>
          <w:rFonts w:ascii="Sakkal Majalla" w:hAnsi="Sakkal Majalla" w:cs="Sakkal Majalla" w:hint="cs"/>
          <w:b/>
          <w:bCs/>
          <w:color w:val="000000" w:themeColor="text1"/>
          <w:sz w:val="28"/>
          <w:szCs w:val="28"/>
          <w:rtl/>
          <w:lang w:bidi="ar-EG"/>
        </w:rPr>
        <w:t xml:space="preserve"> </w:t>
      </w:r>
      <w:r w:rsidRPr="00224FA7">
        <w:rPr>
          <w:rFonts w:ascii="Sakkal Majalla" w:hAnsi="Sakkal Majalla" w:cs="Sakkal Majalla"/>
          <w:color w:val="000000" w:themeColor="text1"/>
          <w:sz w:val="28"/>
          <w:szCs w:val="28"/>
          <w:rtl/>
          <w:lang w:bidi="ar-EG"/>
        </w:rPr>
        <w:t>تركز الدراسة على أثر تطبيق مبادئ إدارة المشاريع على كفاءة فرق العمل الإبداعي، من خلال أبعاد التخطيط، نطاق العمل، وإدارة الوقت، دون التطرق إلى عناصر أخرى مثل الميزانية، إدارة المخاطر، أو رضا المستفيدين النهائيين.</w:t>
      </w:r>
    </w:p>
    <w:p w14:paraId="684E8657" w14:textId="77777777" w:rsidR="008D47C5" w:rsidRPr="00224FA7" w:rsidRDefault="008D47C5">
      <w:pPr>
        <w:bidi w:val="0"/>
        <w:rPr>
          <w:rFonts w:ascii="Sakkal Majalla" w:hAnsi="Sakkal Majalla" w:cs="Sakkal Majalla"/>
          <w:color w:val="000000" w:themeColor="text1"/>
          <w:sz w:val="28"/>
          <w:szCs w:val="28"/>
          <w:rtl/>
        </w:rPr>
      </w:pPr>
      <w:r w:rsidRPr="00224FA7">
        <w:rPr>
          <w:rFonts w:ascii="Sakkal Majalla" w:hAnsi="Sakkal Majalla" w:cs="Sakkal Majalla"/>
          <w:color w:val="000000" w:themeColor="text1"/>
          <w:sz w:val="28"/>
          <w:szCs w:val="28"/>
          <w:rtl/>
        </w:rPr>
        <w:br w:type="page"/>
      </w:r>
    </w:p>
    <w:p w14:paraId="2784ABE5" w14:textId="386996FC" w:rsidR="008D47C5" w:rsidRPr="00224FA7" w:rsidRDefault="00C20971" w:rsidP="00C2097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8" w:name="_Toc212974140"/>
      <w:r w:rsidRPr="00224FA7">
        <w:rPr>
          <w:rFonts w:ascii="Sakkal Majalla" w:hAnsi="Sakkal Majalla" w:cs="Sakkal Majalla" w:hint="cs"/>
          <w:b/>
          <w:bCs/>
          <w:color w:val="000000" w:themeColor="text1"/>
          <w:sz w:val="40"/>
          <w:szCs w:val="40"/>
          <w:rtl/>
        </w:rPr>
        <w:lastRenderedPageBreak/>
        <w:t>الفصل الثاني: الإطار النظري</w:t>
      </w:r>
      <w:bookmarkEnd w:id="18"/>
    </w:p>
    <w:p w14:paraId="2CA50C85" w14:textId="253E3B7F" w:rsidR="00EE3A27" w:rsidRPr="00224FA7" w:rsidRDefault="00BB4523" w:rsidP="00C20971">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19" w:name="_Toc212974141"/>
      <w:r w:rsidRPr="00224FA7">
        <w:rPr>
          <w:rFonts w:ascii="Sakkal Majalla" w:hAnsi="Sakkal Majalla" w:cs="Sakkal Majalla"/>
          <w:b/>
          <w:bCs/>
          <w:color w:val="000000" w:themeColor="text1"/>
          <w:sz w:val="36"/>
          <w:szCs w:val="36"/>
          <w:rtl/>
        </w:rPr>
        <w:t>المبحث الأول</w:t>
      </w:r>
      <w:r w:rsidR="00C20971" w:rsidRPr="00224FA7">
        <w:rPr>
          <w:rFonts w:ascii="Sakkal Majalla" w:hAnsi="Sakkal Majalla" w:cs="Sakkal Majalla" w:hint="cs"/>
          <w:b/>
          <w:bCs/>
          <w:color w:val="000000" w:themeColor="text1"/>
          <w:sz w:val="36"/>
          <w:szCs w:val="36"/>
          <w:rtl/>
        </w:rPr>
        <w:t xml:space="preserve">: </w:t>
      </w:r>
      <w:r w:rsidRPr="00224FA7">
        <w:rPr>
          <w:rFonts w:ascii="Sakkal Majalla" w:hAnsi="Sakkal Majalla" w:cs="Sakkal Majalla"/>
          <w:b/>
          <w:bCs/>
          <w:color w:val="000000" w:themeColor="text1"/>
          <w:sz w:val="36"/>
          <w:szCs w:val="36"/>
          <w:rtl/>
        </w:rPr>
        <w:t>تطبيق مبادئ إدارة المشاريع،</w:t>
      </w:r>
      <w:bookmarkEnd w:id="19"/>
    </w:p>
    <w:p w14:paraId="7A13BBB4" w14:textId="0E09D5F4" w:rsidR="00BB4523"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12974142"/>
      <w:r w:rsidRPr="00224FA7">
        <w:rPr>
          <w:rFonts w:ascii="Sakkal Majalla" w:hAnsi="Sakkal Majalla" w:cs="Sakkal Majalla" w:hint="cs"/>
          <w:b/>
          <w:bCs/>
          <w:color w:val="000000" w:themeColor="text1"/>
          <w:sz w:val="32"/>
          <w:szCs w:val="32"/>
          <w:rtl/>
        </w:rPr>
        <w:t xml:space="preserve">1.1.2 </w:t>
      </w:r>
      <w:r w:rsidR="00BB4523" w:rsidRPr="00224FA7">
        <w:rPr>
          <w:rFonts w:ascii="Sakkal Majalla" w:hAnsi="Sakkal Majalla" w:cs="Sakkal Majalla"/>
          <w:b/>
          <w:bCs/>
          <w:color w:val="000000" w:themeColor="text1"/>
          <w:sz w:val="32"/>
          <w:szCs w:val="32"/>
          <w:rtl/>
        </w:rPr>
        <w:t>التمهيد</w:t>
      </w:r>
      <w:bookmarkEnd w:id="20"/>
    </w:p>
    <w:p w14:paraId="1EF0F7C4" w14:textId="77777777" w:rsidR="00C20971"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تشهد المؤسسات الحكومية في المملكة العربية السعودية في ظل رؤية 2030 تحولات نوعية في إدارة المشاريع وتوظيف فرق العمل الإبداعية، خصوصًا في بيئة الإعلام الرقمي ووسائل التواصل الاجتماعي التي أصبحت أداة استراتيجية للتواصل مع الجمهور وإبراز المبادرات الحكومية. ومع تزايد حجم المشروعات الاتصالية والإبداعية في هذا المجال، برزت الحاجة إلى تطبيق مبادئ إدارة المشاريع بوصفها إطارًا منهجيًا يضمن الاستخدام الأمثل للموارد، وضبط الوقت والنطاق، وتحقيق التكامل بين عناصر التنفيذ الإبداعي والإداري على حد سواء</w:t>
      </w:r>
      <w:r w:rsidR="00C20971" w:rsidRPr="00224FA7">
        <w:rPr>
          <w:rFonts w:ascii="Sakkal Majalla" w:hAnsi="Sakkal Majalla" w:cs="Sakkal Majalla"/>
          <w:color w:val="000000" w:themeColor="text1"/>
          <w:sz w:val="28"/>
          <w:szCs w:val="28"/>
        </w:rPr>
        <w:t>.</w:t>
      </w:r>
    </w:p>
    <w:p w14:paraId="6680E758" w14:textId="77777777" w:rsidR="00C20971"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تطبيق هذه المبادئ في المشروعات الإبداعية الحكومية لم يعد خيارًا تنظيميًا فحسب، بل يمثل عنصرًا حاسمًا في تحسين كفاءة فرق العمل التي تتعامل مع محتوى متغير وسريع الإيقاع، ويتطلب مستوى عالٍ من التنسيق بين المصممين والمحررين والمبرمجين ومديري الحملات الرقمية</w:t>
      </w:r>
      <w:r w:rsidR="00C20971" w:rsidRPr="00224FA7">
        <w:rPr>
          <w:rFonts w:ascii="Sakkal Majalla" w:hAnsi="Sakkal Majalla" w:cs="Sakkal Majalla"/>
          <w:color w:val="000000" w:themeColor="text1"/>
          <w:sz w:val="28"/>
          <w:szCs w:val="28"/>
        </w:rPr>
        <w:t>.</w:t>
      </w:r>
    </w:p>
    <w:p w14:paraId="6D223825" w14:textId="7A37FB19" w:rsidR="00C20971"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وبناءً عليه، تسعى هذه الدراسة إلى تحليل أثر تطبيق مبادئ إدارة المشاريع بأبعادها (تخطيط المشروع، إدارة نطاق العمل، إدارة الوقت) على كفاءة فرق العمل الإبداعي في وسائل التواصل الاجتماعي بالمشاريع الحكومية بمدينة الرياض، وذلك من خلال استكشاف العلاقة بين المنهجية الإدارية والانضباط الزمني والتنظيمي من جهة، وبين الأداء الإبداعي والتعاون المهني من جهة أخرى</w:t>
      </w:r>
      <w:r w:rsidR="00C20971" w:rsidRPr="00224FA7">
        <w:rPr>
          <w:rFonts w:ascii="Sakkal Majalla" w:hAnsi="Sakkal Majalla" w:cs="Sakkal Majalla"/>
          <w:color w:val="000000" w:themeColor="text1"/>
          <w:sz w:val="28"/>
          <w:szCs w:val="28"/>
        </w:rPr>
        <w:t>.</w:t>
      </w:r>
    </w:p>
    <w:p w14:paraId="6214D7CF" w14:textId="54D0CED0"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تأتي أهمية هذه الدراسة في مساهمتها العلمية والميدانية في تسليط الضوء على كيفية توظيف أساليب إدارة المشاريع لرفع فعالية الأداء الإبداعي في السياقات الحكومية الرقمية، ودعم التكامل بين الإدارة والابتكار في بيئة العمل الحديثة</w:t>
      </w:r>
      <w:r w:rsidRPr="00224FA7">
        <w:rPr>
          <w:rFonts w:ascii="Sakkal Majalla" w:hAnsi="Sakkal Majalla" w:cs="Sakkal Majalla"/>
          <w:color w:val="000000" w:themeColor="text1"/>
          <w:sz w:val="28"/>
          <w:szCs w:val="28"/>
        </w:rPr>
        <w:t>.</w:t>
      </w:r>
    </w:p>
    <w:p w14:paraId="484A16D6" w14:textId="025ABE58" w:rsidR="00BB4523"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12974143"/>
      <w:r w:rsidRPr="00224FA7">
        <w:rPr>
          <w:rFonts w:ascii="Sakkal Majalla" w:hAnsi="Sakkal Majalla" w:cs="Sakkal Majalla" w:hint="cs"/>
          <w:b/>
          <w:bCs/>
          <w:color w:val="000000" w:themeColor="text1"/>
          <w:sz w:val="32"/>
          <w:szCs w:val="32"/>
          <w:rtl/>
        </w:rPr>
        <w:lastRenderedPageBreak/>
        <w:t xml:space="preserve">2.1.2 </w:t>
      </w:r>
      <w:r w:rsidR="00BB4523" w:rsidRPr="00224FA7">
        <w:rPr>
          <w:rFonts w:ascii="Sakkal Majalla" w:hAnsi="Sakkal Majalla" w:cs="Sakkal Majalla"/>
          <w:b/>
          <w:bCs/>
          <w:color w:val="000000" w:themeColor="text1"/>
          <w:sz w:val="32"/>
          <w:szCs w:val="32"/>
          <w:rtl/>
        </w:rPr>
        <w:t>مفهوم إدارة المشاريع</w:t>
      </w:r>
      <w:bookmarkEnd w:id="21"/>
    </w:p>
    <w:p w14:paraId="0D288291" w14:textId="77777777" w:rsidR="00C20971"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تعددت تعريفات الباحثين لإدارة المشاريع باختلاف توجهاتهم ومجالات اهتمامهم، إلا أنها تلتقي في كونها إطارًا علميًا ومنهجيًا لتنظيم وتوجيه الموارد نحو تحقيق أهداف محددة ضمن قيود زمنية ومالية وجودية</w:t>
      </w:r>
      <w:r w:rsidR="00C20971" w:rsidRPr="00224FA7">
        <w:rPr>
          <w:rFonts w:ascii="Sakkal Majalla" w:hAnsi="Sakkal Majalla" w:cs="Sakkal Majalla"/>
          <w:color w:val="000000" w:themeColor="text1"/>
          <w:sz w:val="28"/>
          <w:szCs w:val="28"/>
        </w:rPr>
        <w:t>.</w:t>
      </w:r>
    </w:p>
    <w:p w14:paraId="69AB47BC" w14:textId="77777777" w:rsidR="00C20971"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 xml:space="preserve">يُعرّف </w:t>
      </w:r>
      <w:r w:rsidRPr="00224FA7">
        <w:rPr>
          <w:rFonts w:ascii="Sakkal Majalla" w:hAnsi="Sakkal Majalla" w:cs="Sakkal Majalla"/>
          <w:color w:val="000000" w:themeColor="text1"/>
          <w:sz w:val="28"/>
          <w:szCs w:val="28"/>
        </w:rPr>
        <w:t xml:space="preserve">Kerzner (2022) </w:t>
      </w:r>
      <w:r w:rsidRPr="00224FA7">
        <w:rPr>
          <w:rFonts w:ascii="Sakkal Majalla" w:hAnsi="Sakkal Majalla" w:cs="Sakkal Majalla"/>
          <w:color w:val="000000" w:themeColor="text1"/>
          <w:sz w:val="28"/>
          <w:szCs w:val="28"/>
          <w:rtl/>
        </w:rPr>
        <w:t xml:space="preserve">إدارة المشاريع بأنها «عملية تطبيق المعارف والمهارات والأدوات والتقنيات على أنشطة المشروع لتلبية متطلباته، وضمان تحقيق أهدافه بكفاءة وجودة عالية،  ويرى </w:t>
      </w:r>
      <w:r w:rsidRPr="00224FA7">
        <w:rPr>
          <w:rFonts w:ascii="Sakkal Majalla" w:hAnsi="Sakkal Majalla" w:cs="Sakkal Majalla"/>
          <w:color w:val="000000" w:themeColor="text1"/>
          <w:sz w:val="28"/>
          <w:szCs w:val="28"/>
        </w:rPr>
        <w:t xml:space="preserve">PMI (2021) </w:t>
      </w:r>
      <w:r w:rsidRPr="00224FA7">
        <w:rPr>
          <w:rFonts w:ascii="Sakkal Majalla" w:hAnsi="Sakkal Majalla" w:cs="Sakkal Majalla"/>
          <w:color w:val="000000" w:themeColor="text1"/>
          <w:sz w:val="28"/>
          <w:szCs w:val="28"/>
          <w:rtl/>
        </w:rPr>
        <w:t>أن إدارة المشاريع «هي استخدام متكامل للعمليات والإجراءات التي تهدف إلى تخطيط وتنفيذ ومتابعة وضبط الأعمال المؤقتة لتحقيق ناتج فريد ومحدد</w:t>
      </w:r>
      <w:r w:rsidR="00C20971" w:rsidRPr="00224FA7">
        <w:rPr>
          <w:rFonts w:ascii="Sakkal Majalla" w:hAnsi="Sakkal Majalla" w:cs="Sakkal Majalla"/>
          <w:color w:val="000000" w:themeColor="text1"/>
          <w:sz w:val="28"/>
          <w:szCs w:val="28"/>
        </w:rPr>
        <w:t>».</w:t>
      </w:r>
    </w:p>
    <w:p w14:paraId="165478FC" w14:textId="0F173FB5" w:rsidR="00C20971"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 xml:space="preserve">بينما يوضح </w:t>
      </w:r>
      <w:r w:rsidRPr="00224FA7">
        <w:rPr>
          <w:rFonts w:ascii="Sakkal Majalla" w:hAnsi="Sakkal Majalla" w:cs="Sakkal Majalla"/>
          <w:color w:val="000000" w:themeColor="text1"/>
          <w:sz w:val="28"/>
          <w:szCs w:val="28"/>
        </w:rPr>
        <w:t xml:space="preserve">Ciric Lalic et al. (2022) </w:t>
      </w:r>
      <w:r w:rsidRPr="00224FA7">
        <w:rPr>
          <w:rFonts w:ascii="Sakkal Majalla" w:hAnsi="Sakkal Majalla" w:cs="Sakkal Majalla"/>
          <w:color w:val="000000" w:themeColor="text1"/>
          <w:sz w:val="28"/>
          <w:szCs w:val="28"/>
          <w:rtl/>
        </w:rPr>
        <w:t>أن إدارة المشاريع تمثل «منهجًا إداريًا لتوجيه فرق العمل والموارد بطريقة تضمن التنسيق الفعّال بين الجهود وتحقيق التوازن بين الوقت والتكلفة والجودة، مؤكدين على أهمية الدمج بين الأساليب التقليدية والمرنة لمواكبة بيئات العمل الحديثة</w:t>
      </w:r>
      <w:r w:rsidR="00C20971" w:rsidRPr="00224FA7">
        <w:rPr>
          <w:rFonts w:ascii="Sakkal Majalla" w:hAnsi="Sakkal Majalla" w:cs="Sakkal Majalla"/>
          <w:color w:val="000000" w:themeColor="text1"/>
          <w:sz w:val="28"/>
          <w:szCs w:val="28"/>
        </w:rPr>
        <w:t xml:space="preserve">. </w:t>
      </w:r>
      <w:r w:rsidRPr="00224FA7">
        <w:rPr>
          <w:rFonts w:ascii="Sakkal Majalla" w:hAnsi="Sakkal Majalla" w:cs="Sakkal Majalla"/>
          <w:color w:val="000000" w:themeColor="text1"/>
          <w:sz w:val="28"/>
          <w:szCs w:val="28"/>
          <w:rtl/>
        </w:rPr>
        <w:t>ويشير الحربي</w:t>
      </w:r>
      <w:r w:rsidRPr="00224FA7">
        <w:rPr>
          <w:rFonts w:ascii="Sakkal Majalla" w:hAnsi="Sakkal Majalla" w:cs="Sakkal Majalla"/>
          <w:color w:val="000000" w:themeColor="text1"/>
          <w:sz w:val="28"/>
          <w:szCs w:val="28"/>
        </w:rPr>
        <w:t xml:space="preserve"> (2022) </w:t>
      </w:r>
      <w:r w:rsidRPr="00224FA7">
        <w:rPr>
          <w:rFonts w:ascii="Sakkal Majalla" w:hAnsi="Sakkal Majalla" w:cs="Sakkal Majalla"/>
          <w:color w:val="000000" w:themeColor="text1"/>
          <w:sz w:val="28"/>
          <w:szCs w:val="28"/>
          <w:rtl/>
        </w:rPr>
        <w:t xml:space="preserve">إلى أن إدارة المشاريع «نظام إداري يقوم على التخطيط المسبق والتوزيع المنهجي للمهام والموارد، بما يضمن تنفيذ الأهداف في الوقت المحدد ووفق معايير الأداء المطلوبة، </w:t>
      </w:r>
    </w:p>
    <w:p w14:paraId="6809EB6D" w14:textId="77777777" w:rsidR="00C20971"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4FA7">
        <w:rPr>
          <w:rFonts w:ascii="Sakkal Majalla" w:hAnsi="Sakkal Majalla" w:cs="Sakkal Majalla"/>
          <w:color w:val="000000" w:themeColor="text1"/>
          <w:sz w:val="28"/>
          <w:szCs w:val="28"/>
          <w:rtl/>
        </w:rPr>
        <w:t>أما نجم</w:t>
      </w:r>
      <w:r w:rsidRPr="00224FA7">
        <w:rPr>
          <w:rFonts w:ascii="Sakkal Majalla" w:hAnsi="Sakkal Majalla" w:cs="Sakkal Majalla"/>
          <w:color w:val="000000" w:themeColor="text1"/>
          <w:sz w:val="28"/>
          <w:szCs w:val="28"/>
        </w:rPr>
        <w:t xml:space="preserve"> (2025) </w:t>
      </w:r>
      <w:r w:rsidRPr="00224FA7">
        <w:rPr>
          <w:rFonts w:ascii="Sakkal Majalla" w:hAnsi="Sakkal Majalla" w:cs="Sakkal Majalla"/>
          <w:color w:val="000000" w:themeColor="text1"/>
          <w:sz w:val="28"/>
          <w:szCs w:val="28"/>
          <w:rtl/>
        </w:rPr>
        <w:t xml:space="preserve">فيرى أن إدارة المشاريع «أداة استراتيجية لرفع كفاءة الأداء التنظيمي وتحسين المخرجات عبر ضبط العلاقة بين التخطيط والتنفيذ والمتابعة والتقويم، </w:t>
      </w:r>
      <w:r w:rsidR="00C20971" w:rsidRPr="00224FA7">
        <w:rPr>
          <w:rFonts w:ascii="Sakkal Majalla" w:hAnsi="Sakkal Majalla" w:cs="Sakkal Majalla"/>
          <w:color w:val="000000" w:themeColor="text1"/>
          <w:sz w:val="28"/>
          <w:szCs w:val="28"/>
        </w:rPr>
        <w:t xml:space="preserve"> </w:t>
      </w:r>
      <w:r w:rsidRPr="00224FA7">
        <w:rPr>
          <w:rFonts w:ascii="Sakkal Majalla" w:hAnsi="Sakkal Majalla" w:cs="Sakkal Majalla"/>
          <w:color w:val="000000" w:themeColor="text1"/>
          <w:sz w:val="28"/>
          <w:szCs w:val="28"/>
          <w:rtl/>
        </w:rPr>
        <w:t>ويضيف عبدالنبي والعتيبي</w:t>
      </w:r>
      <w:r w:rsidRPr="00224FA7">
        <w:rPr>
          <w:rFonts w:ascii="Sakkal Majalla" w:hAnsi="Sakkal Majalla" w:cs="Sakkal Majalla"/>
          <w:color w:val="000000" w:themeColor="text1"/>
          <w:sz w:val="28"/>
          <w:szCs w:val="28"/>
        </w:rPr>
        <w:t xml:space="preserve"> (2021) </w:t>
      </w:r>
      <w:r w:rsidRPr="00224FA7">
        <w:rPr>
          <w:rFonts w:ascii="Sakkal Majalla" w:hAnsi="Sakkal Majalla" w:cs="Sakkal Majalla"/>
          <w:color w:val="000000" w:themeColor="text1"/>
          <w:sz w:val="28"/>
          <w:szCs w:val="28"/>
          <w:rtl/>
        </w:rPr>
        <w:t xml:space="preserve">أن إدارة المشاريع «تسهم في تكامل الجهود البشرية والإبداعية من خلال وضوح الأهداف وتوزيع المسؤوليات وضبط مسار العمل لتحقيق النجاح التنظيمي»، في حين يوضح </w:t>
      </w:r>
      <w:r w:rsidRPr="00224FA7">
        <w:rPr>
          <w:rFonts w:ascii="Sakkal Majalla" w:hAnsi="Sakkal Majalla" w:cs="Sakkal Majalla"/>
          <w:color w:val="000000" w:themeColor="text1"/>
          <w:sz w:val="28"/>
          <w:szCs w:val="28"/>
        </w:rPr>
        <w:t xml:space="preserve">Iriogbe et al. (2024) </w:t>
      </w:r>
      <w:r w:rsidRPr="00224FA7">
        <w:rPr>
          <w:rFonts w:ascii="Sakkal Majalla" w:hAnsi="Sakkal Majalla" w:cs="Sakkal Majalla"/>
          <w:color w:val="000000" w:themeColor="text1"/>
          <w:sz w:val="28"/>
          <w:szCs w:val="28"/>
          <w:rtl/>
        </w:rPr>
        <w:t>أن إدارة المشاريع الحديثة «تجمع بين الصرامة الإجرائية والمرونة الإبداعية، مما يجعلها ركيزة لتوليد الأفكار المبتكرة وتحقيق القيمة المضافة في بيئات العمل الديناميكية</w:t>
      </w:r>
      <w:r w:rsidRPr="00224FA7">
        <w:rPr>
          <w:rFonts w:ascii="Sakkal Majalla" w:hAnsi="Sakkal Majalla" w:cs="Sakkal Majalla"/>
          <w:color w:val="000000" w:themeColor="text1"/>
          <w:sz w:val="28"/>
          <w:szCs w:val="28"/>
        </w:rPr>
        <w:t>».</w:t>
      </w:r>
    </w:p>
    <w:p w14:paraId="05551892" w14:textId="5F99B4CC"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من خلال استعراض هذه التعريفات، يتضح أن جوهر مفهوم إدارة المشاريع يقوم على ثلاثة مرتكزات أساسية</w:t>
      </w:r>
      <w:r w:rsidRPr="00224FA7">
        <w:rPr>
          <w:rFonts w:ascii="Sakkal Majalla" w:hAnsi="Sakkal Majalla" w:cs="Sakkal Majalla"/>
          <w:color w:val="000000" w:themeColor="text1"/>
          <w:sz w:val="28"/>
          <w:szCs w:val="28"/>
        </w:rPr>
        <w:t>:</w:t>
      </w:r>
    </w:p>
    <w:p w14:paraId="2C9C4672" w14:textId="77777777" w:rsidR="00BB4523" w:rsidRPr="00224FA7" w:rsidRDefault="00BB4523" w:rsidP="00C2097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lastRenderedPageBreak/>
        <w:t>المنهجية العلمية والتنظيمية في التخطيط والتنفيذ والرقابة</w:t>
      </w:r>
      <w:r w:rsidRPr="00224FA7">
        <w:rPr>
          <w:rFonts w:ascii="Sakkal Majalla" w:hAnsi="Sakkal Majalla" w:cs="Sakkal Majalla"/>
          <w:color w:val="000000" w:themeColor="text1"/>
          <w:sz w:val="28"/>
          <w:szCs w:val="28"/>
        </w:rPr>
        <w:t>.</w:t>
      </w:r>
    </w:p>
    <w:p w14:paraId="0247601B" w14:textId="77777777" w:rsidR="00BB4523" w:rsidRPr="00224FA7" w:rsidRDefault="00BB4523" w:rsidP="00C2097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الاستغلال الأمثل للموارد المادية والبشرية لتحقيق أهداف محددة</w:t>
      </w:r>
      <w:r w:rsidRPr="00224FA7">
        <w:rPr>
          <w:rFonts w:ascii="Sakkal Majalla" w:hAnsi="Sakkal Majalla" w:cs="Sakkal Majalla"/>
          <w:color w:val="000000" w:themeColor="text1"/>
          <w:sz w:val="28"/>
          <w:szCs w:val="28"/>
        </w:rPr>
        <w:t>.</w:t>
      </w:r>
    </w:p>
    <w:p w14:paraId="073E9360" w14:textId="77777777" w:rsidR="00BB4523" w:rsidRPr="00224FA7" w:rsidRDefault="00BB4523" w:rsidP="00C2097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القدرة على المواءمة بين الانضباط الإداري والابتكار العملي لضمان استدامة النجاح</w:t>
      </w:r>
      <w:r w:rsidRPr="00224FA7">
        <w:rPr>
          <w:rFonts w:ascii="Sakkal Majalla" w:hAnsi="Sakkal Majalla" w:cs="Sakkal Majalla"/>
          <w:color w:val="000000" w:themeColor="text1"/>
          <w:sz w:val="28"/>
          <w:szCs w:val="28"/>
        </w:rPr>
        <w:t>.</w:t>
      </w:r>
    </w:p>
    <w:p w14:paraId="06A879C3" w14:textId="77777777"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ويرى الباحث أن إدارة المشاريع في سياق المشاريع الحكومية الإبداعية، خصوصًا في مجال وسائل التواصل الاجتماعي، تُعد منهجًا تكامليًا يجمع بين البعد الإداري والبعد الإبداعي، إذ تُمكّن المؤسسات من تحويل الأفكار إلى إنجازات ملموسة من خلال إدارة فعالة للنطاق الزمني والبشري والتقني</w:t>
      </w:r>
      <w:r w:rsidRPr="00224FA7">
        <w:rPr>
          <w:rFonts w:ascii="Sakkal Majalla" w:hAnsi="Sakkal Majalla" w:cs="Sakkal Majalla"/>
          <w:color w:val="000000" w:themeColor="text1"/>
          <w:sz w:val="28"/>
          <w:szCs w:val="28"/>
        </w:rPr>
        <w:t>.</w:t>
      </w:r>
    </w:p>
    <w:p w14:paraId="387EA7AF" w14:textId="7629F242" w:rsidR="00BB4523"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12974144"/>
      <w:r w:rsidRPr="00224FA7">
        <w:rPr>
          <w:rFonts w:ascii="Sakkal Majalla" w:hAnsi="Sakkal Majalla" w:cs="Sakkal Majalla" w:hint="cs"/>
          <w:b/>
          <w:bCs/>
          <w:color w:val="000000" w:themeColor="text1"/>
          <w:sz w:val="32"/>
          <w:szCs w:val="32"/>
          <w:rtl/>
        </w:rPr>
        <w:t>3.1.2</w:t>
      </w:r>
      <w:r w:rsidR="00BB4523" w:rsidRPr="00224FA7">
        <w:rPr>
          <w:rFonts w:ascii="Sakkal Majalla" w:hAnsi="Sakkal Majalla" w:cs="Sakkal Majalla"/>
          <w:b/>
          <w:bCs/>
          <w:color w:val="000000" w:themeColor="text1"/>
          <w:sz w:val="32"/>
          <w:szCs w:val="32"/>
          <w:rtl/>
        </w:rPr>
        <w:t xml:space="preserve"> أهمية تطبيق مبادئ إدارة المشاريع</w:t>
      </w:r>
      <w:bookmarkEnd w:id="22"/>
    </w:p>
    <w:p w14:paraId="6DF3AAA1" w14:textId="33B9EE6F"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تُعد إدارة المشاريع إحدى الركائز الأساسية التي تستند إليها المؤسسات الحكومية في تحقيق أهدافها بكفاءة وفعالية، إذ تمثل الإطار المنهجي الذي يُمكّنها من تحويل الخطط الاستراتيجية إلى واقع تنفيذي منظم يخضع للقياس والمتابعة، ومع تنامي حجم وتعقيد المشاريع، ولا سيما في المجالات الإبداعية والإعلامية، أصبحت الحاجة إلى تطبيق مبادئ إدارة المشاريع أمرًا جوهريًا لضمان الاستخدام الأمثل للموارد وتحقيق التكامل بين عناصر الوقت والجودة والتكلفة، إن أهمية هذا التطبيق لا تنحصر في الجوانب الإدارية فحسب، بل تمتد لتشمل تعزيز القدرات التنظيمية والابتكارية للمؤسسة، وتحقيق الاتساق بين فرق العمل، وتوفير بيئة عمل منظمة قادرة على التكيف مع التحديات المتغيرة</w:t>
      </w:r>
      <w:r w:rsidRPr="00224FA7">
        <w:rPr>
          <w:rFonts w:ascii="Sakkal Majalla" w:hAnsi="Sakkal Majalla" w:cs="Sakkal Majalla"/>
          <w:color w:val="000000" w:themeColor="text1"/>
          <w:sz w:val="28"/>
          <w:szCs w:val="28"/>
        </w:rPr>
        <w:t>.</w:t>
      </w:r>
    </w:p>
    <w:p w14:paraId="37E5DC53" w14:textId="77777777"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يشير الحربي</w:t>
      </w:r>
      <w:r w:rsidRPr="00224FA7">
        <w:rPr>
          <w:rFonts w:ascii="Sakkal Majalla" w:hAnsi="Sakkal Majalla" w:cs="Sakkal Majalla"/>
          <w:color w:val="000000" w:themeColor="text1"/>
          <w:sz w:val="28"/>
          <w:szCs w:val="28"/>
        </w:rPr>
        <w:t xml:space="preserve"> (2022) </w:t>
      </w:r>
      <w:r w:rsidRPr="00224FA7">
        <w:rPr>
          <w:rFonts w:ascii="Sakkal Majalla" w:hAnsi="Sakkal Majalla" w:cs="Sakkal Majalla"/>
          <w:color w:val="000000" w:themeColor="text1"/>
          <w:sz w:val="28"/>
          <w:szCs w:val="28"/>
          <w:rtl/>
        </w:rPr>
        <w:t>إلى أن أهمية تطبيق مبادئ إدارة المشاريع تتجلى في ثلاثة محاور رئيسة</w:t>
      </w:r>
      <w:r w:rsidRPr="00224FA7">
        <w:rPr>
          <w:rFonts w:ascii="Sakkal Majalla" w:hAnsi="Sakkal Majalla" w:cs="Sakkal Majalla"/>
          <w:color w:val="000000" w:themeColor="text1"/>
          <w:sz w:val="28"/>
          <w:szCs w:val="28"/>
        </w:rPr>
        <w:t>:</w:t>
      </w:r>
    </w:p>
    <w:p w14:paraId="08421D1E" w14:textId="77777777" w:rsidR="00BB4523" w:rsidRPr="00224FA7" w:rsidRDefault="00BB4523" w:rsidP="00C2097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تحسين جودة التخطيط والتنظيم، من خلال اعتماد أساليب علمية دقيقة تحدد الأهداف والمهام بوضوح وتُسهِم في توزيع الموارد بكفاءة</w:t>
      </w:r>
      <w:r w:rsidRPr="00224FA7">
        <w:rPr>
          <w:rFonts w:ascii="Sakkal Majalla" w:hAnsi="Sakkal Majalla" w:cs="Sakkal Majalla"/>
          <w:color w:val="000000" w:themeColor="text1"/>
          <w:sz w:val="28"/>
          <w:szCs w:val="28"/>
        </w:rPr>
        <w:t>.</w:t>
      </w:r>
    </w:p>
    <w:p w14:paraId="6B63CDE1" w14:textId="77777777" w:rsidR="00BB4523" w:rsidRPr="00224FA7" w:rsidRDefault="00BB4523" w:rsidP="00C2097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ضبط العلاقة بين الوقت والتكلفة والجودة، بما يضمن تحقيق النتائج في حدود الإمكانات المتاحة دون هدر أو تأخير</w:t>
      </w:r>
      <w:r w:rsidRPr="00224FA7">
        <w:rPr>
          <w:rFonts w:ascii="Sakkal Majalla" w:hAnsi="Sakkal Majalla" w:cs="Sakkal Majalla"/>
          <w:color w:val="000000" w:themeColor="text1"/>
          <w:sz w:val="28"/>
          <w:szCs w:val="28"/>
        </w:rPr>
        <w:t>.</w:t>
      </w:r>
    </w:p>
    <w:p w14:paraId="51450928" w14:textId="77777777" w:rsidR="00C20971" w:rsidRPr="00224FA7" w:rsidRDefault="00BB4523" w:rsidP="00C2097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تعزيز التنسيق بين الإدارات والفرق العاملة، عبر اعتماد آليات المتابعة والمراجعة المستمرة، مما يُسهم في تحقيق الانسجام بين مختلف مراحل المشروع</w:t>
      </w:r>
      <w:r w:rsidRPr="00224FA7">
        <w:rPr>
          <w:rFonts w:ascii="Sakkal Majalla" w:hAnsi="Sakkal Majalla" w:cs="Sakkal Majalla"/>
          <w:color w:val="000000" w:themeColor="text1"/>
          <w:sz w:val="28"/>
          <w:szCs w:val="28"/>
        </w:rPr>
        <w:t>.</w:t>
      </w:r>
    </w:p>
    <w:p w14:paraId="6EDE239A" w14:textId="607D33C6"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lastRenderedPageBreak/>
        <w:t>ويرى أن الإدارة الفعالة للمشاريع تسهم في رفع كفاءة الأداء العام للمؤسسة من خلال تحويل الجهود الفردية إلى عمل جماعي منسق وموجّه نحو تحقيق هدف مشترك</w:t>
      </w:r>
      <w:r w:rsidRPr="00224FA7">
        <w:rPr>
          <w:rFonts w:ascii="Sakkal Majalla" w:hAnsi="Sakkal Majalla" w:cs="Sakkal Majalla"/>
          <w:color w:val="000000" w:themeColor="text1"/>
          <w:sz w:val="28"/>
          <w:szCs w:val="28"/>
        </w:rPr>
        <w:t>.</w:t>
      </w:r>
    </w:p>
    <w:p w14:paraId="5B08B651" w14:textId="491104DC"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ويرى عبدالنبي والعتيبي</w:t>
      </w:r>
      <w:r w:rsidRPr="00224FA7">
        <w:rPr>
          <w:rFonts w:ascii="Sakkal Majalla" w:hAnsi="Sakkal Majalla" w:cs="Sakkal Majalla"/>
          <w:color w:val="000000" w:themeColor="text1"/>
          <w:sz w:val="28"/>
          <w:szCs w:val="28"/>
        </w:rPr>
        <w:t xml:space="preserve"> (2021) </w:t>
      </w:r>
      <w:r w:rsidRPr="00224FA7">
        <w:rPr>
          <w:rFonts w:ascii="Sakkal Majalla" w:hAnsi="Sakkal Majalla" w:cs="Sakkal Majalla"/>
          <w:color w:val="000000" w:themeColor="text1"/>
          <w:sz w:val="28"/>
          <w:szCs w:val="28"/>
          <w:rtl/>
        </w:rPr>
        <w:t>أن أهمية تطبيق مبادئ إدارة المشاريع تكمن في قدرته على خلق بيئة عمل منضبطة وواضحة المعالم، حيث يؤدي وضوح المهام والمسؤوليات إلى تعزيز روح التعاون بين أعضاء الفريق وتقليل حالات التعارض أو التكرار في الأدوار، كما أن تطبيق هذه المبادئ يساعد على تحقيق الاتساق بين الأهداف الإبداعية والإدارية، إذ يوفّر إطارًا عمليًا يمكّن المؤسسات من الجمع بين الابتكار والانضباط، بما يضمن جودة المخرجات النهائية</w:t>
      </w:r>
      <w:r w:rsidRPr="00224FA7">
        <w:rPr>
          <w:rFonts w:ascii="Sakkal Majalla" w:hAnsi="Sakkal Majalla" w:cs="Sakkal Majalla"/>
          <w:color w:val="000000" w:themeColor="text1"/>
          <w:sz w:val="28"/>
          <w:szCs w:val="28"/>
        </w:rPr>
        <w:t>.</w:t>
      </w:r>
    </w:p>
    <w:p w14:paraId="705ADE67" w14:textId="5F31A31E" w:rsidR="00BB4523"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2974145"/>
      <w:r w:rsidRPr="00224FA7">
        <w:rPr>
          <w:rFonts w:ascii="Sakkal Majalla" w:hAnsi="Sakkal Majalla" w:cs="Sakkal Majalla" w:hint="cs"/>
          <w:b/>
          <w:bCs/>
          <w:color w:val="000000" w:themeColor="text1"/>
          <w:sz w:val="32"/>
          <w:szCs w:val="32"/>
          <w:rtl/>
        </w:rPr>
        <w:t>4.1.2</w:t>
      </w:r>
      <w:r w:rsidR="00BB4523" w:rsidRPr="00224FA7">
        <w:rPr>
          <w:rFonts w:ascii="Sakkal Majalla" w:hAnsi="Sakkal Majalla" w:cs="Sakkal Majalla"/>
          <w:b/>
          <w:bCs/>
          <w:color w:val="000000" w:themeColor="text1"/>
          <w:sz w:val="32"/>
          <w:szCs w:val="32"/>
          <w:rtl/>
        </w:rPr>
        <w:t xml:space="preserve"> أهداف تطبيق مبادئ إدارة المشاريع</w:t>
      </w:r>
      <w:bookmarkEnd w:id="23"/>
    </w:p>
    <w:p w14:paraId="691308E1" w14:textId="55373191"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يهدف تطبيق مبادئ إدارة المشاريع إلى إرساء أسس تنظيمية وعملية تُمكّن المؤسسات من تحقيق أهدافها بكفاءة واستدامة، عبر تحويل الخطط إلى واقع تنفيذي منظم يمكن قياسه وتقييمه،  فإدارة المشاريع لا تُعنى فقط بإنجاز المهام، بل بتعظيم القيمة المضافة من خلال التحكم في الوقت والتكلفة والنطاق وتحسين جودة المخرجات. وتبرز أهمية تحديد الأهداف بوضوح لأنها تمثل الإطار الذي تُبنى عليه عمليات التخطيط والتنفيذ والمتابعة في جميع مراحل المشروع</w:t>
      </w:r>
      <w:r w:rsidRPr="00224FA7">
        <w:rPr>
          <w:rFonts w:ascii="Sakkal Majalla" w:hAnsi="Sakkal Majalla" w:cs="Sakkal Majalla"/>
          <w:color w:val="000000" w:themeColor="text1"/>
          <w:sz w:val="28"/>
          <w:szCs w:val="28"/>
        </w:rPr>
        <w:t>.</w:t>
      </w:r>
    </w:p>
    <w:p w14:paraId="1A489C7F" w14:textId="77777777"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يشير نجم</w:t>
      </w:r>
      <w:r w:rsidRPr="00224FA7">
        <w:rPr>
          <w:rFonts w:ascii="Sakkal Majalla" w:hAnsi="Sakkal Majalla" w:cs="Sakkal Majalla"/>
          <w:color w:val="000000" w:themeColor="text1"/>
          <w:sz w:val="28"/>
          <w:szCs w:val="28"/>
        </w:rPr>
        <w:t xml:space="preserve"> (2025) </w:t>
      </w:r>
      <w:r w:rsidRPr="00224FA7">
        <w:rPr>
          <w:rFonts w:ascii="Sakkal Majalla" w:hAnsi="Sakkal Majalla" w:cs="Sakkal Majalla"/>
          <w:color w:val="000000" w:themeColor="text1"/>
          <w:sz w:val="28"/>
          <w:szCs w:val="28"/>
          <w:rtl/>
        </w:rPr>
        <w:t>إلى أن أهداف تطبيق مبادئ إدارة المشاريع تتمثل في ثلاثة محاور أساسية</w:t>
      </w:r>
      <w:r w:rsidRPr="00224FA7">
        <w:rPr>
          <w:rFonts w:ascii="Sakkal Majalla" w:hAnsi="Sakkal Majalla" w:cs="Sakkal Majalla"/>
          <w:color w:val="000000" w:themeColor="text1"/>
          <w:sz w:val="28"/>
          <w:szCs w:val="28"/>
        </w:rPr>
        <w:t>:</w:t>
      </w:r>
    </w:p>
    <w:p w14:paraId="6EA8782B" w14:textId="77777777" w:rsidR="00BB4523" w:rsidRPr="00224FA7" w:rsidRDefault="00BB4523" w:rsidP="00C2097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تحقيق التكامل المؤسسي بين مختلف الوحدات التنظيمية من خلال توحيد الجهود نحو أهداف مشتركة، مما يحد من التكرار والازدواجية في العمل</w:t>
      </w:r>
      <w:r w:rsidRPr="00224FA7">
        <w:rPr>
          <w:rFonts w:ascii="Sakkal Majalla" w:hAnsi="Sakkal Majalla" w:cs="Sakkal Majalla"/>
          <w:color w:val="000000" w:themeColor="text1"/>
          <w:sz w:val="28"/>
          <w:szCs w:val="28"/>
        </w:rPr>
        <w:t>.</w:t>
      </w:r>
    </w:p>
    <w:p w14:paraId="50170720" w14:textId="77777777" w:rsidR="00BB4523" w:rsidRPr="00224FA7" w:rsidRDefault="00BB4523" w:rsidP="00C2097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رفع كفاءة استثمار الموارد عبر التخطيط المسبق لاستخدام الموارد البشرية والمادية في الوقت المناسب وبالطريقة المثلى</w:t>
      </w:r>
      <w:r w:rsidRPr="00224FA7">
        <w:rPr>
          <w:rFonts w:ascii="Sakkal Majalla" w:hAnsi="Sakkal Majalla" w:cs="Sakkal Majalla"/>
          <w:color w:val="000000" w:themeColor="text1"/>
          <w:sz w:val="28"/>
          <w:szCs w:val="28"/>
        </w:rPr>
        <w:t>.</w:t>
      </w:r>
    </w:p>
    <w:p w14:paraId="28943155" w14:textId="77777777" w:rsidR="00C20971" w:rsidRPr="00224FA7" w:rsidRDefault="00BB4523" w:rsidP="00C2097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تحسين الأداء التنفيذي للمشروعات عبر المتابعة المستمرة وتقييم مراحل الإنجاز بما يضمن الالتزام بمعايير الجودة والمخرجات المطلوبة</w:t>
      </w:r>
      <w:r w:rsidRPr="00224FA7">
        <w:rPr>
          <w:rFonts w:ascii="Sakkal Majalla" w:hAnsi="Sakkal Majalla" w:cs="Sakkal Majalla"/>
          <w:color w:val="000000" w:themeColor="text1"/>
          <w:sz w:val="28"/>
          <w:szCs w:val="28"/>
        </w:rPr>
        <w:t>.</w:t>
      </w:r>
    </w:p>
    <w:p w14:paraId="1E793A0F" w14:textId="5835582E"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lastRenderedPageBreak/>
        <w:t>ويرى أن هذه الأهداف تسهم في تحقيق الاتساق بين الرؤية الإستراتيجية للمؤسسة والمشروعات المنبثقة عنها</w:t>
      </w:r>
      <w:r w:rsidRPr="00224FA7">
        <w:rPr>
          <w:rFonts w:ascii="Sakkal Majalla" w:hAnsi="Sakkal Majalla" w:cs="Sakkal Majalla"/>
          <w:color w:val="000000" w:themeColor="text1"/>
          <w:sz w:val="28"/>
          <w:szCs w:val="28"/>
        </w:rPr>
        <w:t>.</w:t>
      </w:r>
    </w:p>
    <w:p w14:paraId="182F0430" w14:textId="77777777" w:rsidR="00C20971"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ويرى تقدة والداوي</w:t>
      </w:r>
      <w:r w:rsidRPr="00224FA7">
        <w:rPr>
          <w:rFonts w:ascii="Sakkal Majalla" w:hAnsi="Sakkal Majalla" w:cs="Sakkal Majalla"/>
          <w:color w:val="000000" w:themeColor="text1"/>
          <w:sz w:val="28"/>
          <w:szCs w:val="28"/>
        </w:rPr>
        <w:t xml:space="preserve"> (2023) </w:t>
      </w:r>
      <w:r w:rsidRPr="00224FA7">
        <w:rPr>
          <w:rFonts w:ascii="Sakkal Majalla" w:hAnsi="Sakkal Majalla" w:cs="Sakkal Majalla"/>
          <w:color w:val="000000" w:themeColor="text1"/>
          <w:sz w:val="28"/>
          <w:szCs w:val="28"/>
          <w:rtl/>
        </w:rPr>
        <w:t>أن تطبيق مبادئ إدارة المشاريع يستهدف أيضًا تعزيز فعالية التنسيق بين الأطراف المشاركة في المشروع، من خلال وضع آليات واضحة للتخطيط والاتصال والمتابعة،  كما يهدف إلى تحقيق السيطرة والتحكم في مراحل التنفيذ عبر استخدام أدوات التحليل الشبكي وأساليب الإدارة العلمية لضمان ترابط العمليات وسيرها بانسيابية</w:t>
      </w:r>
      <w:r w:rsidR="00C20971" w:rsidRPr="00224FA7">
        <w:rPr>
          <w:rFonts w:ascii="Sakkal Majalla" w:hAnsi="Sakkal Majalla" w:cs="Sakkal Majalla"/>
          <w:color w:val="000000" w:themeColor="text1"/>
          <w:sz w:val="28"/>
          <w:szCs w:val="28"/>
        </w:rPr>
        <w:t>.</w:t>
      </w:r>
    </w:p>
    <w:p w14:paraId="2BB5065A" w14:textId="5EC06619"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ويؤكدان أن أحد الأهداف الجوهرية لتطبيق هذه المبادئ يتمثل في تقليل الانحرافات التشغيلية من خلال الرصد المبكر للمشكلات وتفعيل نظام تغذية راجعة يسهم في تصحيح المسار فورًا</w:t>
      </w:r>
      <w:r w:rsidRPr="00224FA7">
        <w:rPr>
          <w:rFonts w:ascii="Sakkal Majalla" w:hAnsi="Sakkal Majalla" w:cs="Sakkal Majalla"/>
          <w:color w:val="000000" w:themeColor="text1"/>
          <w:sz w:val="28"/>
          <w:szCs w:val="28"/>
        </w:rPr>
        <w:t>.</w:t>
      </w:r>
    </w:p>
    <w:p w14:paraId="5AC16750" w14:textId="30992063"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 xml:space="preserve">و يشير </w:t>
      </w:r>
      <w:r w:rsidRPr="00224FA7">
        <w:rPr>
          <w:rFonts w:ascii="Sakkal Majalla" w:hAnsi="Sakkal Majalla" w:cs="Sakkal Majalla"/>
          <w:color w:val="000000" w:themeColor="text1"/>
          <w:sz w:val="28"/>
          <w:szCs w:val="28"/>
        </w:rPr>
        <w:t xml:space="preserve">Zhakupbekova et al. (2024) </w:t>
      </w:r>
      <w:r w:rsidRPr="00224FA7">
        <w:rPr>
          <w:rFonts w:ascii="Sakkal Majalla" w:hAnsi="Sakkal Majalla" w:cs="Sakkal Majalla"/>
          <w:color w:val="000000" w:themeColor="text1"/>
          <w:sz w:val="28"/>
          <w:szCs w:val="28"/>
          <w:rtl/>
        </w:rPr>
        <w:t>إلى أن الهدف الجوهري من تطبيق مبادئ إدارة المشاريع هو تحسين مخرجات الأداء المؤسسي من خلال تبني ثقافة تنظيمية قائمة على الانضباط والتخطيط المسبق، مما يجعل المشاريع أكثر استقرارًا واستدامة. كما يهدف التطبيق المنهجي لتلك المبادئ إلى تعزيز المساءلة والشفافية داخل فرق العمل، الأمر الذي يسهم في بناء الثقة وتحقيق التوازن بين الأدوار والمسؤوليات</w:t>
      </w:r>
      <w:r w:rsidRPr="00224FA7">
        <w:rPr>
          <w:rFonts w:ascii="Sakkal Majalla" w:hAnsi="Sakkal Majalla" w:cs="Sakkal Majalla"/>
          <w:color w:val="000000" w:themeColor="text1"/>
          <w:sz w:val="28"/>
          <w:szCs w:val="28"/>
        </w:rPr>
        <w:t>.</w:t>
      </w:r>
    </w:p>
    <w:p w14:paraId="48A53FE1" w14:textId="77777777"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ويرى الباحث أن الأهداف الرئيسة لتطبيق مبادئ إدارة المشاريع في المشاريع الحكومية ذات الطابع الإبداعي والإعلامي تتمثل في</w:t>
      </w:r>
      <w:r w:rsidRPr="00224FA7">
        <w:rPr>
          <w:rFonts w:ascii="Sakkal Majalla" w:hAnsi="Sakkal Majalla" w:cs="Sakkal Majalla"/>
          <w:color w:val="000000" w:themeColor="text1"/>
          <w:sz w:val="28"/>
          <w:szCs w:val="28"/>
        </w:rPr>
        <w:t>:</w:t>
      </w:r>
    </w:p>
    <w:p w14:paraId="06907016" w14:textId="77777777" w:rsidR="00BB4523" w:rsidRPr="00224FA7" w:rsidRDefault="00BB4523" w:rsidP="00C2097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تحقيق الانسجام بين الأهداف الاستراتيجية والممارسات التنفيذية، بما يضمن توجيه الجهود نحو نتائج محددة وقابلة للقياس</w:t>
      </w:r>
      <w:r w:rsidRPr="00224FA7">
        <w:rPr>
          <w:rFonts w:ascii="Sakkal Majalla" w:hAnsi="Sakkal Majalla" w:cs="Sakkal Majalla"/>
          <w:color w:val="000000" w:themeColor="text1"/>
          <w:sz w:val="28"/>
          <w:szCs w:val="28"/>
        </w:rPr>
        <w:t>.</w:t>
      </w:r>
    </w:p>
    <w:p w14:paraId="6E28AB32" w14:textId="77777777" w:rsidR="00BB4523" w:rsidRPr="00224FA7" w:rsidRDefault="00BB4523" w:rsidP="00C2097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رفع كفاءة فرق العمل الإبداعي عبر تنظيم المهام وتوزيع الأدوار وتقليل الهدر في الوقت والجهد</w:t>
      </w:r>
      <w:r w:rsidRPr="00224FA7">
        <w:rPr>
          <w:rFonts w:ascii="Sakkal Majalla" w:hAnsi="Sakkal Majalla" w:cs="Sakkal Majalla"/>
          <w:color w:val="000000" w:themeColor="text1"/>
          <w:sz w:val="28"/>
          <w:szCs w:val="28"/>
        </w:rPr>
        <w:t>.</w:t>
      </w:r>
    </w:p>
    <w:p w14:paraId="293C87A4" w14:textId="77777777" w:rsidR="00BB4523" w:rsidRPr="00224FA7" w:rsidRDefault="00BB4523" w:rsidP="00C2097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تعزيز الجودة والإبداع في المخرجات الإعلامية من خلال الدمج بين المنهجية الإدارية والانفتاح الإبداعي في التنفيذ</w:t>
      </w:r>
      <w:r w:rsidRPr="00224FA7">
        <w:rPr>
          <w:rFonts w:ascii="Sakkal Majalla" w:hAnsi="Sakkal Majalla" w:cs="Sakkal Majalla"/>
          <w:color w:val="000000" w:themeColor="text1"/>
          <w:sz w:val="28"/>
          <w:szCs w:val="28"/>
        </w:rPr>
        <w:t>.</w:t>
      </w:r>
    </w:p>
    <w:p w14:paraId="122C5667" w14:textId="77777777" w:rsidR="00BB4523" w:rsidRPr="00224FA7" w:rsidRDefault="00BB4523" w:rsidP="00C2097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lastRenderedPageBreak/>
        <w:t>ضمان استدامة الأداء المؤسسي عبر ترسيخ ثقافة المتابعة والتقويم المستمر، بما يعزز جاهزية المؤسسات الحكومية لمواكبة متغيرات بيئة العمل الديناميكية</w:t>
      </w:r>
      <w:r w:rsidRPr="00224FA7">
        <w:rPr>
          <w:rFonts w:ascii="Sakkal Majalla" w:hAnsi="Sakkal Majalla" w:cs="Sakkal Majalla"/>
          <w:color w:val="000000" w:themeColor="text1"/>
          <w:sz w:val="28"/>
          <w:szCs w:val="28"/>
        </w:rPr>
        <w:t>.</w:t>
      </w:r>
    </w:p>
    <w:p w14:paraId="4076896A" w14:textId="33136603" w:rsidR="00495548"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4" w:name="_Toc212974146"/>
      <w:r w:rsidRPr="00224FA7">
        <w:rPr>
          <w:rFonts w:ascii="Sakkal Majalla" w:hAnsi="Sakkal Majalla" w:cs="Sakkal Majalla" w:hint="cs"/>
          <w:b/>
          <w:bCs/>
          <w:color w:val="000000" w:themeColor="text1"/>
          <w:sz w:val="32"/>
          <w:szCs w:val="32"/>
          <w:rtl/>
        </w:rPr>
        <w:t xml:space="preserve">5.1.2 </w:t>
      </w:r>
      <w:r w:rsidR="00495548" w:rsidRPr="00224FA7">
        <w:rPr>
          <w:rFonts w:ascii="Sakkal Majalla" w:hAnsi="Sakkal Majalla" w:cs="Sakkal Majalla"/>
          <w:b/>
          <w:bCs/>
          <w:color w:val="000000" w:themeColor="text1"/>
          <w:sz w:val="32"/>
          <w:szCs w:val="32"/>
          <w:rtl/>
        </w:rPr>
        <w:t>أبعاد تطبيق مبادئ إدارة المشاريع</w:t>
      </w:r>
      <w:bookmarkEnd w:id="24"/>
    </w:p>
    <w:p w14:paraId="0FA06565" w14:textId="46C1153C"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تم تحديد أبعاد تطبيق مبادئ إدارة المشاريع بالاعتماد على ما ورد في دراسات </w:t>
      </w:r>
      <w:r w:rsidRPr="00224FA7">
        <w:rPr>
          <w:rFonts w:ascii="Sakkal Majalla" w:hAnsi="Sakkal Majalla" w:cs="Sakkal Majalla"/>
          <w:color w:val="000000" w:themeColor="text1"/>
          <w:sz w:val="28"/>
          <w:szCs w:val="28"/>
          <w:lang w:bidi="ar-EG"/>
        </w:rPr>
        <w:t xml:space="preserve">Kerzner (2022) </w:t>
      </w:r>
      <w:r w:rsidRPr="00224FA7">
        <w:rPr>
          <w:rFonts w:ascii="Sakkal Majalla" w:hAnsi="Sakkal Majalla" w:cs="Sakkal Majalla"/>
          <w:color w:val="000000" w:themeColor="text1"/>
          <w:sz w:val="28"/>
          <w:szCs w:val="28"/>
          <w:rtl/>
        </w:rPr>
        <w:t>و</w:t>
      </w:r>
      <w:r w:rsidRPr="00224FA7">
        <w:rPr>
          <w:rFonts w:ascii="Sakkal Majalla" w:hAnsi="Sakkal Majalla" w:cs="Sakkal Majalla"/>
          <w:color w:val="000000" w:themeColor="text1"/>
          <w:sz w:val="28"/>
          <w:szCs w:val="28"/>
          <w:lang w:bidi="ar-EG"/>
        </w:rPr>
        <w:t xml:space="preserve">Ciric Lalic et al. (2022) </w:t>
      </w:r>
      <w:r w:rsidRPr="00224FA7">
        <w:rPr>
          <w:rFonts w:ascii="Sakkal Majalla" w:hAnsi="Sakkal Majalla" w:cs="Sakkal Majalla"/>
          <w:color w:val="000000" w:themeColor="text1"/>
          <w:sz w:val="28"/>
          <w:szCs w:val="28"/>
          <w:rtl/>
        </w:rPr>
        <w:t>وإبراهيم وآخرون</w:t>
      </w:r>
      <w:r w:rsidRPr="00224FA7">
        <w:rPr>
          <w:rFonts w:ascii="Sakkal Majalla" w:hAnsi="Sakkal Majalla" w:cs="Sakkal Majalla"/>
          <w:color w:val="000000" w:themeColor="text1"/>
          <w:sz w:val="28"/>
          <w:szCs w:val="28"/>
          <w:lang w:bidi="ar-EG"/>
        </w:rPr>
        <w:t xml:space="preserve"> (2024)</w:t>
      </w:r>
      <w:r w:rsidRPr="00224FA7">
        <w:rPr>
          <w:rFonts w:ascii="Sakkal Majalla" w:hAnsi="Sakkal Majalla" w:cs="Sakkal Majalla"/>
          <w:color w:val="000000" w:themeColor="text1"/>
          <w:sz w:val="28"/>
          <w:szCs w:val="28"/>
          <w:rtl/>
        </w:rPr>
        <w:t>، والتي تناولت المفهوم التطبيقي لإدارة المشاريع من منظور إداري وتكنولوجي متكامل، مع التركيز على دورها في تحسين الأداء المؤسسي وضمان كفاءة فرق العمل، وقد اتفقت هذه الدراسات على أن الأبعاد الجوهرية لتطبيق مبادئ إدارة المشاريع تتمثل في</w:t>
      </w:r>
      <w:r w:rsidRPr="00224FA7">
        <w:rPr>
          <w:rFonts w:ascii="Sakkal Majalla" w:hAnsi="Sakkal Majalla" w:cs="Sakkal Majalla"/>
          <w:color w:val="000000" w:themeColor="text1"/>
          <w:sz w:val="28"/>
          <w:szCs w:val="28"/>
          <w:lang w:bidi="ar-EG"/>
        </w:rPr>
        <w:t xml:space="preserve">: </w:t>
      </w:r>
      <w:r w:rsidRPr="00224FA7">
        <w:rPr>
          <w:rFonts w:ascii="Sakkal Majalla" w:hAnsi="Sakkal Majalla" w:cs="Sakkal Majalla"/>
          <w:color w:val="000000" w:themeColor="text1"/>
          <w:sz w:val="28"/>
          <w:szCs w:val="28"/>
          <w:rtl/>
        </w:rPr>
        <w:t>تخطيط المشروع، وإدارة نطاق العمل، وإدارة الوقت</w:t>
      </w:r>
      <w:r w:rsidRPr="00224FA7">
        <w:rPr>
          <w:rFonts w:ascii="Sakkal Majalla" w:hAnsi="Sakkal Majalla" w:cs="Sakkal Majalla"/>
          <w:color w:val="000000" w:themeColor="text1"/>
          <w:sz w:val="28"/>
          <w:szCs w:val="28"/>
          <w:lang w:bidi="ar-EG"/>
        </w:rPr>
        <w:t xml:space="preserve">. </w:t>
      </w:r>
      <w:r w:rsidRPr="00224FA7">
        <w:rPr>
          <w:rFonts w:ascii="Sakkal Majalla" w:hAnsi="Sakkal Majalla" w:cs="Sakkal Majalla"/>
          <w:color w:val="000000" w:themeColor="text1"/>
          <w:sz w:val="28"/>
          <w:szCs w:val="28"/>
          <w:rtl/>
        </w:rPr>
        <w:t>وتمثل هذه الأبعاد العناصر المحورية لأي نظام إداري يسعى إلى تحقيق الانضباط التنظيمي والتكامل بين الموارد والعمليات والمخرجات</w:t>
      </w:r>
      <w:r w:rsidR="00C20971" w:rsidRPr="00224FA7">
        <w:rPr>
          <w:rFonts w:ascii="Sakkal Majalla" w:hAnsi="Sakkal Majalla" w:cs="Sakkal Majalla"/>
          <w:color w:val="000000" w:themeColor="text1"/>
          <w:sz w:val="28"/>
          <w:szCs w:val="28"/>
          <w:lang w:bidi="ar-EG"/>
        </w:rPr>
        <w:t>.</w:t>
      </w:r>
    </w:p>
    <w:p w14:paraId="175E9315" w14:textId="77777777" w:rsidR="00495548" w:rsidRPr="00224FA7" w:rsidRDefault="00495548" w:rsidP="008D47C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24FA7">
        <w:rPr>
          <w:rFonts w:ascii="Sakkal Majalla" w:hAnsi="Sakkal Majalla" w:cs="Sakkal Majalla"/>
          <w:b/>
          <w:bCs/>
          <w:color w:val="000000" w:themeColor="text1"/>
          <w:sz w:val="28"/>
          <w:szCs w:val="28"/>
          <w:rtl/>
        </w:rPr>
        <w:t>أولاً: تخطيط المشروع</w:t>
      </w:r>
      <w:r w:rsidRPr="00224FA7">
        <w:rPr>
          <w:rFonts w:ascii="Sakkal Majalla" w:hAnsi="Sakkal Majalla" w:cs="Sakkal Majalla"/>
          <w:b/>
          <w:bCs/>
          <w:color w:val="000000" w:themeColor="text1"/>
          <w:sz w:val="28"/>
          <w:szCs w:val="28"/>
          <w:lang w:bidi="ar-EG"/>
        </w:rPr>
        <w:t xml:space="preserve"> (Project Planning)</w:t>
      </w:r>
    </w:p>
    <w:p w14:paraId="223D59BB" w14:textId="54810C5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يُعد تخطيط المشروع الركيزة الأولى في تطبيق مبادئ إدارة المشاريع، إذ يمثل الإطار الذي تُبنى عليه جميع مراحل التنفيذ اللاحقة. فالتخطيط الجيد يُعد بمثابة خريطة طريق تحدد المسار الذي يسلكه المشروع منذ بدايته وحتى اكتماله، ويشير </w:t>
      </w:r>
      <w:r w:rsidRPr="00224FA7">
        <w:rPr>
          <w:rFonts w:ascii="Sakkal Majalla" w:hAnsi="Sakkal Majalla" w:cs="Sakkal Majalla"/>
          <w:color w:val="000000" w:themeColor="text1"/>
          <w:sz w:val="28"/>
          <w:szCs w:val="28"/>
          <w:lang w:bidi="ar-EG"/>
        </w:rPr>
        <w:t xml:space="preserve">Kerzner (2022) </w:t>
      </w:r>
      <w:r w:rsidRPr="00224FA7">
        <w:rPr>
          <w:rFonts w:ascii="Sakkal Majalla" w:hAnsi="Sakkal Majalla" w:cs="Sakkal Majalla"/>
          <w:color w:val="000000" w:themeColor="text1"/>
          <w:sz w:val="28"/>
          <w:szCs w:val="28"/>
          <w:rtl/>
        </w:rPr>
        <w:t>إلى أن التخطيط الفعّال يُمكّن المؤسسات من تحديد الأهداف بوضوح، ورسم حدود زمنية واقعية، وتوزيع الموارد البشرية والمادية بما يتناسب مع أولويات المشروع. فعملية التخطيط ليست مجرد إعداد جداول زمنية، بل هي نشاط استراتيجي يدمج بين التحليل والتوقع واتخاذ القرار</w:t>
      </w:r>
      <w:r w:rsidRPr="00224FA7">
        <w:rPr>
          <w:rFonts w:ascii="Sakkal Majalla" w:hAnsi="Sakkal Majalla" w:cs="Sakkal Majalla"/>
          <w:color w:val="000000" w:themeColor="text1"/>
          <w:sz w:val="28"/>
          <w:szCs w:val="28"/>
          <w:lang w:bidi="ar-EG"/>
        </w:rPr>
        <w:t>.</w:t>
      </w:r>
    </w:p>
    <w:p w14:paraId="1D7647AF" w14:textId="505EF2BD"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يُسهم التخطيط في خلق رؤية مشتركة بين جميع المشاركين في المشروع، ويضمن الاتساق بين الأهداف الإستراتيجية للمؤسسة والمخرجات التنفيذية، كما يُعد أداة لتقليل المخاطر عبر التنبؤ بالعقبات المحتملة ووضع البدائل المناسبة للتعامل معها. ومن الجوانب الجوهرية في تخطيط المشروع إعداد خطة عمل تفصيلية تشمل تحديد الأنشطة، وترتيب أولوياتها، وتقدير الوقت والتكلفة اللازمين لإنجاز كل نشاط، إلى جانب تحديد معايير قياس الأداء التي سيتم الاعتماد عليها خلال المتابعة</w:t>
      </w:r>
      <w:r w:rsidRPr="00224FA7">
        <w:rPr>
          <w:rFonts w:ascii="Sakkal Majalla" w:hAnsi="Sakkal Majalla" w:cs="Sakkal Majalla"/>
          <w:color w:val="000000" w:themeColor="text1"/>
          <w:sz w:val="28"/>
          <w:szCs w:val="28"/>
          <w:lang w:bidi="ar-EG"/>
        </w:rPr>
        <w:t>.</w:t>
      </w:r>
      <w:r w:rsidR="00C20971" w:rsidRPr="00224FA7">
        <w:rPr>
          <w:rFonts w:ascii="Sakkal Majalla" w:hAnsi="Sakkal Majalla" w:cs="Sakkal Majalla" w:hint="cs"/>
          <w:color w:val="000000" w:themeColor="text1"/>
          <w:sz w:val="28"/>
          <w:szCs w:val="28"/>
          <w:rtl/>
          <w:lang w:bidi="ar-EG"/>
        </w:rPr>
        <w:t xml:space="preserve"> </w:t>
      </w:r>
      <w:r w:rsidRPr="00224FA7">
        <w:rPr>
          <w:rFonts w:ascii="Sakkal Majalla" w:hAnsi="Sakkal Majalla" w:cs="Sakkal Majalla"/>
          <w:color w:val="000000" w:themeColor="text1"/>
          <w:sz w:val="28"/>
          <w:szCs w:val="28"/>
          <w:rtl/>
        </w:rPr>
        <w:t xml:space="preserve">ويُعتبر التخطيط في </w:t>
      </w:r>
      <w:r w:rsidRPr="00224FA7">
        <w:rPr>
          <w:rFonts w:ascii="Sakkal Majalla" w:hAnsi="Sakkal Majalla" w:cs="Sakkal Majalla"/>
          <w:color w:val="000000" w:themeColor="text1"/>
          <w:sz w:val="28"/>
          <w:szCs w:val="28"/>
          <w:rtl/>
        </w:rPr>
        <w:lastRenderedPageBreak/>
        <w:t>بيئة المشاريع الحكومية ذات الطابع الإبداعي أكثر أهمية، نظرًا لتعدد أصحاب المصلحة وتداخل المهام بين الإدارات المختلفة، مما يتطلب دقة في التنسيق وضبطًا عاليًا للموارد والوقت</w:t>
      </w:r>
      <w:r w:rsidRPr="00224FA7">
        <w:rPr>
          <w:rFonts w:ascii="Sakkal Majalla" w:hAnsi="Sakkal Majalla" w:cs="Sakkal Majalla"/>
          <w:color w:val="000000" w:themeColor="text1"/>
          <w:sz w:val="28"/>
          <w:szCs w:val="28"/>
          <w:lang w:bidi="ar-EG"/>
        </w:rPr>
        <w:t>.</w:t>
      </w:r>
    </w:p>
    <w:p w14:paraId="5DA8B979" w14:textId="77777777" w:rsidR="00495548" w:rsidRPr="00224FA7" w:rsidRDefault="00495548" w:rsidP="008D47C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24FA7">
        <w:rPr>
          <w:rFonts w:ascii="Sakkal Majalla" w:hAnsi="Sakkal Majalla" w:cs="Sakkal Majalla"/>
          <w:b/>
          <w:bCs/>
          <w:color w:val="000000" w:themeColor="text1"/>
          <w:sz w:val="28"/>
          <w:szCs w:val="28"/>
          <w:rtl/>
        </w:rPr>
        <w:t>ثانيًا: إدارة نطاق العمل</w:t>
      </w:r>
      <w:r w:rsidRPr="00224FA7">
        <w:rPr>
          <w:rFonts w:ascii="Sakkal Majalla" w:hAnsi="Sakkal Majalla" w:cs="Sakkal Majalla"/>
          <w:b/>
          <w:bCs/>
          <w:color w:val="000000" w:themeColor="text1"/>
          <w:sz w:val="28"/>
          <w:szCs w:val="28"/>
          <w:lang w:bidi="ar-EG"/>
        </w:rPr>
        <w:t xml:space="preserve"> (Scope Management)</w:t>
      </w:r>
    </w:p>
    <w:p w14:paraId="2CE039F0"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تمثل إدارة نطاق العمل البعد الثاني في تطبيق مبادئ إدارة المشاريع، وهي العملية التي تُعنى بتحديد جميع الأنشطة والنتائج التي يجب إنجازها ضمن المشروع، وتوضيح ما هو داخل حدود المشروع وما هو خارجها. ويؤكد </w:t>
      </w:r>
      <w:r w:rsidRPr="00224FA7">
        <w:rPr>
          <w:rFonts w:ascii="Sakkal Majalla" w:hAnsi="Sakkal Majalla" w:cs="Sakkal Majalla"/>
          <w:color w:val="000000" w:themeColor="text1"/>
          <w:sz w:val="28"/>
          <w:szCs w:val="28"/>
          <w:lang w:bidi="ar-EG"/>
        </w:rPr>
        <w:t xml:space="preserve">Ciric Lalic et al. (2022) </w:t>
      </w:r>
      <w:r w:rsidRPr="00224FA7">
        <w:rPr>
          <w:rFonts w:ascii="Sakkal Majalla" w:hAnsi="Sakkal Majalla" w:cs="Sakkal Majalla"/>
          <w:color w:val="000000" w:themeColor="text1"/>
          <w:sz w:val="28"/>
          <w:szCs w:val="28"/>
          <w:rtl/>
        </w:rPr>
        <w:t>أن إدارة النطاق تُعد أداة جوهرية لضبط حدود المشروع ومنع التوسع غير المبرر في الأهداف أو المهام، الأمر الذي يُسهم في الحفاظ على التوازن بين الموارد المتاحة والنتائج المستهدفة</w:t>
      </w:r>
      <w:r w:rsidRPr="00224FA7">
        <w:rPr>
          <w:rFonts w:ascii="Sakkal Majalla" w:hAnsi="Sakkal Majalla" w:cs="Sakkal Majalla"/>
          <w:color w:val="000000" w:themeColor="text1"/>
          <w:sz w:val="28"/>
          <w:szCs w:val="28"/>
          <w:lang w:bidi="ar-EG"/>
        </w:rPr>
        <w:t>.</w:t>
      </w:r>
    </w:p>
    <w:p w14:paraId="311B8401" w14:textId="1DC0D14D"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rPr>
        <w:t>تبدأ إدارة النطاق بتحديد متطلبات المشروع بدقة من خلال جمع المعلومات من أصحاب المصلحة وتوثيقها في وثيقة رسمية تُعرف بـ “بيان نطاق المشروع ،و تُستخدم هذه الوثيقة كمرجع لتوجيه التنفيذ ومتابعة الأداء وضمان التوافق مع الأهداف المحددة</w:t>
      </w:r>
      <w:r w:rsidR="00C20971" w:rsidRPr="00224FA7">
        <w:rPr>
          <w:rFonts w:ascii="Sakkal Majalla" w:hAnsi="Sakkal Majalla" w:cs="Sakkal Majalla"/>
          <w:color w:val="000000" w:themeColor="text1"/>
          <w:sz w:val="28"/>
          <w:szCs w:val="28"/>
          <w:lang w:bidi="ar-EG"/>
        </w:rPr>
        <w:t xml:space="preserve">. </w:t>
      </w:r>
      <w:r w:rsidRPr="00224FA7">
        <w:rPr>
          <w:rFonts w:ascii="Sakkal Majalla" w:hAnsi="Sakkal Majalla" w:cs="Sakkal Majalla"/>
          <w:color w:val="000000" w:themeColor="text1"/>
          <w:sz w:val="28"/>
          <w:szCs w:val="28"/>
          <w:rtl/>
        </w:rPr>
        <w:t>إن إدارة نطاق العمل تُمكّن القائمين على المشروع من التحكم في أي تغييرات قد تطرأ أثناء التنفيذ، من خلال آلية مراجعة رسمية للتعديلات المقترحة، بحيث لا يتم إدخال أي تعديل إلا بعد دراسة أثره على الوقت والتكلفة والجودة</w:t>
      </w:r>
      <w:r w:rsidRPr="00224FA7">
        <w:rPr>
          <w:rFonts w:ascii="Sakkal Majalla" w:hAnsi="Sakkal Majalla" w:cs="Sakkal Majalla"/>
          <w:color w:val="000000" w:themeColor="text1"/>
          <w:sz w:val="28"/>
          <w:szCs w:val="28"/>
          <w:lang w:bidi="ar-EG"/>
        </w:rPr>
        <w:t>.</w:t>
      </w:r>
    </w:p>
    <w:p w14:paraId="372FC853" w14:textId="34B64C6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rPr>
        <w:t>في سياق المشاريع الحكومية، تكتسب إدارة نطاق العمل أهمية مضاعفة، إذ تساعد على تجنب ازدواجية المهام بين الإدارات المختلفة، وتُسهِم في وضوح الأدوار وتوزيع المسؤوليات، مما يؤدي إلى رفع كفاءة فرق العمل وتقليل حالات التعارض أو التضارب في القرارات. كما أن تحديد النطاق بدقة يعزز الشفافية والمساءلة ويضمن تحقيق نتائج قابلة للقياس ضمن حدود الموارد المخصصة للمشروع</w:t>
      </w:r>
      <w:r w:rsidRPr="00224FA7">
        <w:rPr>
          <w:rFonts w:ascii="Sakkal Majalla" w:hAnsi="Sakkal Majalla" w:cs="Sakkal Majalla"/>
          <w:color w:val="000000" w:themeColor="text1"/>
          <w:sz w:val="28"/>
          <w:szCs w:val="28"/>
          <w:lang w:bidi="ar-EG"/>
        </w:rPr>
        <w:t>.</w:t>
      </w:r>
    </w:p>
    <w:p w14:paraId="3F24DC43" w14:textId="77777777" w:rsidR="00495548" w:rsidRPr="00224FA7" w:rsidRDefault="00495548" w:rsidP="008D47C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24FA7">
        <w:rPr>
          <w:rFonts w:ascii="Sakkal Majalla" w:hAnsi="Sakkal Majalla" w:cs="Sakkal Majalla"/>
          <w:b/>
          <w:bCs/>
          <w:color w:val="000000" w:themeColor="text1"/>
          <w:sz w:val="28"/>
          <w:szCs w:val="28"/>
          <w:rtl/>
        </w:rPr>
        <w:t>ثالثًا: إدارة الوقت</w:t>
      </w:r>
      <w:r w:rsidRPr="00224FA7">
        <w:rPr>
          <w:rFonts w:ascii="Sakkal Majalla" w:hAnsi="Sakkal Majalla" w:cs="Sakkal Majalla"/>
          <w:b/>
          <w:bCs/>
          <w:color w:val="000000" w:themeColor="text1"/>
          <w:sz w:val="28"/>
          <w:szCs w:val="28"/>
          <w:lang w:bidi="ar-EG"/>
        </w:rPr>
        <w:t xml:space="preserve"> (Time Management)</w:t>
      </w:r>
    </w:p>
    <w:p w14:paraId="0422D474" w14:textId="24BDABFE"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تُعد إدارة الوقت أحد أهم أبعاد إدارة المشاريع وأكثرها تأثيرًا في نجاحها، لأنها تتعلق بالعنصر الزمني الذي يمثل محور قياس الأداء في أي مشروع،  وقد أكدت دراسة إبراهيم وآخرون</w:t>
      </w:r>
      <w:r w:rsidRPr="00224FA7">
        <w:rPr>
          <w:rFonts w:ascii="Sakkal Majalla" w:hAnsi="Sakkal Majalla" w:cs="Sakkal Majalla"/>
          <w:color w:val="000000" w:themeColor="text1"/>
          <w:sz w:val="28"/>
          <w:szCs w:val="28"/>
          <w:lang w:bidi="ar-EG"/>
        </w:rPr>
        <w:t xml:space="preserve"> (2024) </w:t>
      </w:r>
      <w:r w:rsidRPr="00224FA7">
        <w:rPr>
          <w:rFonts w:ascii="Sakkal Majalla" w:hAnsi="Sakkal Majalla" w:cs="Sakkal Majalla"/>
          <w:color w:val="000000" w:themeColor="text1"/>
          <w:sz w:val="28"/>
          <w:szCs w:val="28"/>
          <w:rtl/>
        </w:rPr>
        <w:t xml:space="preserve">أن إدارة الوقت </w:t>
      </w:r>
      <w:r w:rsidRPr="00224FA7">
        <w:rPr>
          <w:rFonts w:ascii="Sakkal Majalla" w:hAnsi="Sakkal Majalla" w:cs="Sakkal Majalla"/>
          <w:color w:val="000000" w:themeColor="text1"/>
          <w:sz w:val="28"/>
          <w:szCs w:val="28"/>
          <w:rtl/>
        </w:rPr>
        <w:lastRenderedPageBreak/>
        <w:t>تُعد العامل الحاسم في رفع كفاءة التنفيذ وتحقيق التوازن بين جودة المخرجات وسرعة الإنجاز، إذ تُتيح للمؤسسة التحكم في الجدول الزمني من خلال المتابعة الدقيقة لأنشطة المشروع ومراحل تقدّمه</w:t>
      </w:r>
      <w:r w:rsidRPr="00224FA7">
        <w:rPr>
          <w:rFonts w:ascii="Sakkal Majalla" w:hAnsi="Sakkal Majalla" w:cs="Sakkal Majalla"/>
          <w:color w:val="000000" w:themeColor="text1"/>
          <w:sz w:val="28"/>
          <w:szCs w:val="28"/>
          <w:lang w:bidi="ar-EG"/>
        </w:rPr>
        <w:t>.</w:t>
      </w:r>
    </w:p>
    <w:p w14:paraId="3AB70AF2" w14:textId="77777777" w:rsidR="00C20971"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تبدأ إدارة الوقت بوضع جدول زمني تفصيلي يحدد الأنشطة وترتيبها وفق أولوياتها، مع تقدير المدة اللازمة لكل نشاط وربطها بالموارد المطلوبة. كما تشمل تحديد نقاط المراجعة</w:t>
      </w:r>
      <w:r w:rsidRPr="00224FA7">
        <w:rPr>
          <w:rFonts w:ascii="Sakkal Majalla" w:hAnsi="Sakkal Majalla" w:cs="Sakkal Majalla"/>
          <w:color w:val="000000" w:themeColor="text1"/>
          <w:sz w:val="28"/>
          <w:szCs w:val="28"/>
          <w:lang w:bidi="ar-EG"/>
        </w:rPr>
        <w:t xml:space="preserve"> (Milestones) </w:t>
      </w:r>
      <w:r w:rsidRPr="00224FA7">
        <w:rPr>
          <w:rFonts w:ascii="Sakkal Majalla" w:hAnsi="Sakkal Majalla" w:cs="Sakkal Majalla"/>
          <w:color w:val="000000" w:themeColor="text1"/>
          <w:sz w:val="28"/>
          <w:szCs w:val="28"/>
          <w:rtl/>
        </w:rPr>
        <w:t>التي تُستخدم لقياس التقدّم في التنفيذ والتأكد من الالتزام بالمواعيد المستهدفة</w:t>
      </w:r>
      <w:r w:rsidR="00C20971" w:rsidRPr="00224FA7">
        <w:rPr>
          <w:rFonts w:ascii="Sakkal Majalla" w:hAnsi="Sakkal Majalla" w:cs="Sakkal Majalla"/>
          <w:color w:val="000000" w:themeColor="text1"/>
          <w:sz w:val="28"/>
          <w:szCs w:val="28"/>
          <w:lang w:bidi="ar-EG"/>
        </w:rPr>
        <w:t>.</w:t>
      </w:r>
    </w:p>
    <w:p w14:paraId="473D1F03" w14:textId="1B2BB843"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تُسهم إدارة الوقت في تعزيز القدرة على اتخاذ قرارات استباقية، من خلال رصد الانحرافات الزمنية مبكرًا ومعالجتها قبل أن تؤثر على سير المشروع ككل،  كما تُعد أداة فاعلة لتحسين التنسيق بين فرق العمل، خاصة في المشاريع الحكومية الإبداعية التي تتطلب تناغمًا بين الفرق الفنية والإعلامية والتقنية</w:t>
      </w:r>
      <w:r w:rsidRPr="00224FA7">
        <w:rPr>
          <w:rFonts w:ascii="Sakkal Majalla" w:hAnsi="Sakkal Majalla" w:cs="Sakkal Majalla"/>
          <w:color w:val="000000" w:themeColor="text1"/>
          <w:sz w:val="28"/>
          <w:szCs w:val="28"/>
          <w:lang w:bidi="ar-EG"/>
        </w:rPr>
        <w:t>.</w:t>
      </w:r>
    </w:p>
    <w:p w14:paraId="4301413C" w14:textId="77777777" w:rsidR="00C20971"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rPr>
        <w:t>ويُسهم الالتزام بإدارة الوقت في بناء ثقافة مؤسسية قائمة على الانضباط والمساءلة، إذ يُصبح الزمن موردًا تنظيميًا يُدار بوعي لا يُستهلك بعشوائية،  ومع اعتماد المؤسسات الحديثة على التقنيات الرقمية في تتبع الجدول الزمني، أصبحت إدارة الوقت أكثر دقة ومرونة، مما يعزز سرعة الاستجابة للتغيرات المفاجئة، ويرفع من كفاءة الإنجاز الإجمالي للمشروع</w:t>
      </w:r>
      <w:r w:rsidRPr="00224FA7">
        <w:rPr>
          <w:rFonts w:ascii="Sakkal Majalla" w:hAnsi="Sakkal Majalla" w:cs="Sakkal Majalla"/>
          <w:color w:val="000000" w:themeColor="text1"/>
          <w:sz w:val="28"/>
          <w:szCs w:val="28"/>
          <w:lang w:bidi="ar-EG"/>
        </w:rPr>
        <w:t>.</w:t>
      </w:r>
    </w:p>
    <w:p w14:paraId="6912BA48" w14:textId="22307DEE"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ويرى الباحث أن الأبعاد الثلاثة السابقة تمثل منظومة مترابطة تُشكّل الإطار التطبيقي لمبادئ إدارة المشاريع، إذ لا يمكن تحقيق النجاح في أحدها دون التكامل مع البعدين الآخرين</w:t>
      </w:r>
      <w:r w:rsidRPr="00224FA7">
        <w:rPr>
          <w:rFonts w:ascii="Sakkal Majalla" w:hAnsi="Sakkal Majalla" w:cs="Sakkal Majalla"/>
          <w:color w:val="000000" w:themeColor="text1"/>
          <w:sz w:val="28"/>
          <w:szCs w:val="28"/>
          <w:lang w:bidi="ar-EG"/>
        </w:rPr>
        <w:t>.</w:t>
      </w:r>
    </w:p>
    <w:p w14:paraId="12B4C24D" w14:textId="77777777" w:rsidR="00C20971" w:rsidRPr="00224FA7" w:rsidRDefault="00C20971">
      <w:pPr>
        <w:bidi w:val="0"/>
        <w:rPr>
          <w:rFonts w:ascii="Sakkal Majalla" w:hAnsi="Sakkal Majalla" w:cs="Sakkal Majalla"/>
          <w:color w:val="000000" w:themeColor="text1"/>
          <w:sz w:val="28"/>
          <w:szCs w:val="28"/>
          <w:rtl/>
        </w:rPr>
      </w:pPr>
      <w:r w:rsidRPr="00224FA7">
        <w:rPr>
          <w:rFonts w:ascii="Sakkal Majalla" w:hAnsi="Sakkal Majalla" w:cs="Sakkal Majalla"/>
          <w:color w:val="000000" w:themeColor="text1"/>
          <w:sz w:val="28"/>
          <w:szCs w:val="28"/>
          <w:rtl/>
        </w:rPr>
        <w:br w:type="page"/>
      </w:r>
    </w:p>
    <w:p w14:paraId="476BABDD" w14:textId="395BD2DA" w:rsidR="00495548" w:rsidRPr="00224FA7" w:rsidRDefault="00495548" w:rsidP="00C20971">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25" w:name="_Toc212974147"/>
      <w:r w:rsidRPr="00224FA7">
        <w:rPr>
          <w:rFonts w:ascii="Sakkal Majalla" w:hAnsi="Sakkal Majalla" w:cs="Sakkal Majalla"/>
          <w:b/>
          <w:bCs/>
          <w:color w:val="000000" w:themeColor="text1"/>
          <w:sz w:val="36"/>
          <w:szCs w:val="36"/>
          <w:rtl/>
        </w:rPr>
        <w:lastRenderedPageBreak/>
        <w:t>المبحث الثاني: كفاءة فرق العمل الإبداعي في وسائل التواصل الاجتماعي</w:t>
      </w:r>
      <w:bookmarkEnd w:id="25"/>
    </w:p>
    <w:p w14:paraId="3B8EB3ED" w14:textId="3EBDE46B" w:rsidR="00C20971"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6" w:name="_Toc212974148"/>
      <w:r w:rsidRPr="00224FA7">
        <w:rPr>
          <w:rFonts w:ascii="Sakkal Majalla" w:hAnsi="Sakkal Majalla" w:cs="Sakkal Majalla" w:hint="cs"/>
          <w:b/>
          <w:bCs/>
          <w:color w:val="000000" w:themeColor="text1"/>
          <w:sz w:val="32"/>
          <w:szCs w:val="32"/>
          <w:rtl/>
          <w:lang w:bidi="ar-EG"/>
        </w:rPr>
        <w:t>1.2.2 المقدمة</w:t>
      </w:r>
      <w:bookmarkEnd w:id="26"/>
      <w:r w:rsidRPr="00224FA7">
        <w:rPr>
          <w:rFonts w:ascii="Sakkal Majalla" w:hAnsi="Sakkal Majalla" w:cs="Sakkal Majalla" w:hint="cs"/>
          <w:b/>
          <w:bCs/>
          <w:color w:val="000000" w:themeColor="text1"/>
          <w:sz w:val="32"/>
          <w:szCs w:val="32"/>
          <w:rtl/>
          <w:lang w:bidi="ar-EG"/>
        </w:rPr>
        <w:t xml:space="preserve"> </w:t>
      </w:r>
    </w:p>
    <w:p w14:paraId="76091984" w14:textId="0ED5E343"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تُعد فرق العمل الإبداعي في بيئة وسائل التواصل الاجتماعي من أكثر المكونات الديناميكية والحساسة في المؤسسات الحكومية، حيث تمثل مركز التفاعل مع الجمهور وصوت الجهة الرسمية في الفضاء الرقمي. ومع تطور بيئات الاتصال وازدياد المنافسة على المحتوى الرقمي، أصبحت كفاءة هذه الفرق عاملًا حاسمًا في نجاح المبادرات الإعلامية الحكومية وتحقيق أهدافها الاتصالية. يهدف هذا المبحث إلى تناول الإطار النظري لكفاءة فرق العمل الإبداعي من خلال</w:t>
      </w:r>
      <w:r w:rsidRPr="00224FA7">
        <w:rPr>
          <w:rFonts w:ascii="Sakkal Majalla" w:hAnsi="Sakkal Majalla" w:cs="Sakkal Majalla"/>
          <w:color w:val="000000" w:themeColor="text1"/>
          <w:sz w:val="28"/>
          <w:szCs w:val="28"/>
          <w:lang w:bidi="ar-EG"/>
        </w:rPr>
        <w:t xml:space="preserve">: </w:t>
      </w:r>
      <w:r w:rsidRPr="00224FA7">
        <w:rPr>
          <w:rFonts w:ascii="Sakkal Majalla" w:hAnsi="Sakkal Majalla" w:cs="Sakkal Majalla"/>
          <w:color w:val="000000" w:themeColor="text1"/>
          <w:sz w:val="28"/>
          <w:szCs w:val="28"/>
          <w:rtl/>
        </w:rPr>
        <w:t>التمهيد والمفهوم، الأهمية، الأهداف، الأبعاد، بالاعتماد على المراجع العربية والأجنبية التي تم تحديدها مسبقًا</w:t>
      </w:r>
      <w:r w:rsidR="00C20971" w:rsidRPr="00224FA7">
        <w:rPr>
          <w:rFonts w:ascii="Sakkal Majalla" w:hAnsi="Sakkal Majalla" w:cs="Sakkal Majalla"/>
          <w:color w:val="000000" w:themeColor="text1"/>
          <w:sz w:val="28"/>
          <w:szCs w:val="28"/>
          <w:lang w:bidi="ar-EG"/>
        </w:rPr>
        <w:t>.</w:t>
      </w:r>
    </w:p>
    <w:p w14:paraId="5624C6FA" w14:textId="7234FA7A" w:rsidR="00495548"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7" w:name="_Toc212974149"/>
      <w:r w:rsidRPr="00224FA7">
        <w:rPr>
          <w:rFonts w:ascii="Sakkal Majalla" w:hAnsi="Sakkal Majalla" w:cs="Sakkal Majalla" w:hint="cs"/>
          <w:b/>
          <w:bCs/>
          <w:color w:val="000000" w:themeColor="text1"/>
          <w:sz w:val="32"/>
          <w:szCs w:val="32"/>
          <w:rtl/>
        </w:rPr>
        <w:t xml:space="preserve">2.2.2 </w:t>
      </w:r>
      <w:r w:rsidR="00495548" w:rsidRPr="00224FA7">
        <w:rPr>
          <w:rFonts w:ascii="Sakkal Majalla" w:hAnsi="Sakkal Majalla" w:cs="Sakkal Majalla"/>
          <w:b/>
          <w:bCs/>
          <w:color w:val="000000" w:themeColor="text1"/>
          <w:sz w:val="32"/>
          <w:szCs w:val="32"/>
          <w:rtl/>
        </w:rPr>
        <w:t xml:space="preserve"> تمهيد ومفهوم كفاءة فرق العمل الإبداعي</w:t>
      </w:r>
      <w:bookmarkEnd w:id="27"/>
    </w:p>
    <w:p w14:paraId="5BF23F8F"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تُعد كفاءة فرق العمل الإبداعي من المفاهيم المحورية التي تجمع بين الفكر الإداري والسلوك التنظيمي والإبداع المهني، إذ تُعنى بقدرة الفريق على إنتاج أفكار ومحتوى مميز يعكس الأهداف المؤسسية ويواكب تطلعات الجمهور. في بيئة المشاريع الحكومية، تتجلى هذه الكفاءة في قدرة فرق التواصل الاجتماعي على إدارة المحتوى والتفاعل والابتكار ضمن إطار تنظيمي متكامل</w:t>
      </w:r>
      <w:r w:rsidRPr="00224FA7">
        <w:rPr>
          <w:rFonts w:ascii="Sakkal Majalla" w:hAnsi="Sakkal Majalla" w:cs="Sakkal Majalla"/>
          <w:color w:val="000000" w:themeColor="text1"/>
          <w:sz w:val="28"/>
          <w:szCs w:val="28"/>
          <w:lang w:bidi="ar-EG"/>
        </w:rPr>
        <w:t>.</w:t>
      </w:r>
    </w:p>
    <w:p w14:paraId="777D2983"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يُشير البلوشي</w:t>
      </w:r>
      <w:r w:rsidRPr="00224FA7">
        <w:rPr>
          <w:rFonts w:ascii="Sakkal Majalla" w:hAnsi="Sakkal Majalla" w:cs="Sakkal Majalla"/>
          <w:color w:val="000000" w:themeColor="text1"/>
          <w:sz w:val="28"/>
          <w:szCs w:val="28"/>
          <w:lang w:bidi="ar-EG"/>
        </w:rPr>
        <w:t xml:space="preserve"> (2023) </w:t>
      </w:r>
      <w:r w:rsidRPr="00224FA7">
        <w:rPr>
          <w:rFonts w:ascii="Sakkal Majalla" w:hAnsi="Sakkal Majalla" w:cs="Sakkal Majalla"/>
          <w:color w:val="000000" w:themeColor="text1"/>
          <w:sz w:val="28"/>
          <w:szCs w:val="28"/>
          <w:rtl/>
        </w:rPr>
        <w:t>إلى أن كفاءة فرق العمل ترتبط بمستوى التنظيم الداخلي والتفاعل بين الأعضاء، ومدى وضوح الأدوار والمسؤوليات، الأمر الذي ينعكس على فعالية الأداء الجماعي. فكلما كانت العلاقة بين أعضاء الفريق قائمة على الثقة والتواصل البنّاء، ارتفعت كفاءة الفريق وقدرته على إنجاز الأهداف بكفاءة</w:t>
      </w:r>
      <w:r w:rsidRPr="00224FA7">
        <w:rPr>
          <w:rFonts w:ascii="Sakkal Majalla" w:hAnsi="Sakkal Majalla" w:cs="Sakkal Majalla"/>
          <w:color w:val="000000" w:themeColor="text1"/>
          <w:sz w:val="28"/>
          <w:szCs w:val="28"/>
          <w:lang w:bidi="ar-EG"/>
        </w:rPr>
        <w:t>.</w:t>
      </w:r>
    </w:p>
    <w:p w14:paraId="17AE7B42"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ويرى براي وخليفاتي</w:t>
      </w:r>
      <w:r w:rsidRPr="00224FA7">
        <w:rPr>
          <w:rFonts w:ascii="Sakkal Majalla" w:hAnsi="Sakkal Majalla" w:cs="Sakkal Majalla"/>
          <w:color w:val="000000" w:themeColor="text1"/>
          <w:sz w:val="28"/>
          <w:szCs w:val="28"/>
          <w:lang w:bidi="ar-EG"/>
        </w:rPr>
        <w:t xml:space="preserve"> (2020) </w:t>
      </w:r>
      <w:r w:rsidRPr="00224FA7">
        <w:rPr>
          <w:rFonts w:ascii="Sakkal Majalla" w:hAnsi="Sakkal Majalla" w:cs="Sakkal Majalla"/>
          <w:color w:val="000000" w:themeColor="text1"/>
          <w:sz w:val="28"/>
          <w:szCs w:val="28"/>
          <w:rtl/>
        </w:rPr>
        <w:t xml:space="preserve">أن الكفاءة الإبداعية لفرق العمل لا تقتصر على المهارات الفردية للأعضاء، بل تعتمد على مدى فاعلية التمكين التنظيمي والتنسيق الإداري الذي يُتيح لهم حرية التعبير </w:t>
      </w:r>
      <w:r w:rsidRPr="00224FA7">
        <w:rPr>
          <w:rFonts w:ascii="Sakkal Majalla" w:hAnsi="Sakkal Majalla" w:cs="Sakkal Majalla"/>
          <w:color w:val="000000" w:themeColor="text1"/>
          <w:sz w:val="28"/>
          <w:szCs w:val="28"/>
          <w:rtl/>
        </w:rPr>
        <w:lastRenderedPageBreak/>
        <w:t>وتبادل الأفكار دون قيود بيروقراطية. كما يشيران إلى أن بيئة العمل التي تُشجع على المشاركة واتخاذ القرار الجماعي تُسهم في تحفيز القدرات الابتكارية، مما ينعكس إيجابًا على جودة المحتوى الإبداعي المنتج</w:t>
      </w:r>
      <w:r w:rsidRPr="00224FA7">
        <w:rPr>
          <w:rFonts w:ascii="Sakkal Majalla" w:hAnsi="Sakkal Majalla" w:cs="Sakkal Majalla"/>
          <w:color w:val="000000" w:themeColor="text1"/>
          <w:sz w:val="28"/>
          <w:szCs w:val="28"/>
          <w:lang w:bidi="ar-EG"/>
        </w:rPr>
        <w:t>.</w:t>
      </w:r>
    </w:p>
    <w:p w14:paraId="1BBB3F69"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أما </w:t>
      </w:r>
      <w:r w:rsidRPr="00224FA7">
        <w:rPr>
          <w:rFonts w:ascii="Sakkal Majalla" w:hAnsi="Sakkal Majalla" w:cs="Sakkal Majalla"/>
          <w:color w:val="000000" w:themeColor="text1"/>
          <w:sz w:val="28"/>
          <w:szCs w:val="28"/>
          <w:lang w:bidi="ar-EG"/>
        </w:rPr>
        <w:t xml:space="preserve">BOLSHAIA et al. (2024) </w:t>
      </w:r>
      <w:r w:rsidRPr="00224FA7">
        <w:rPr>
          <w:rFonts w:ascii="Sakkal Majalla" w:hAnsi="Sakkal Majalla" w:cs="Sakkal Majalla"/>
          <w:color w:val="000000" w:themeColor="text1"/>
          <w:sz w:val="28"/>
          <w:szCs w:val="28"/>
          <w:rtl/>
        </w:rPr>
        <w:t>فيوضحون أن كفاءة فرق العمل تمثل مزيجًا من الأداء الإداري والتكامل المعرفي، حيث يعتمد الإبداع الجماعي على وضوح الرؤية والاتجاه، وتكامل المهارات التقنية والفكرية، وتوافر مناخ تنظيمي يتيح التواصل الحر والتجريب. فالفريق الكفء هو الذي يتمكّن من تحويل الأفكار الإبداعية إلى مخرجات ملموسة تُحقق التأثير المطلوب لدى الجمهور</w:t>
      </w:r>
      <w:r w:rsidRPr="00224FA7">
        <w:rPr>
          <w:rFonts w:ascii="Sakkal Majalla" w:hAnsi="Sakkal Majalla" w:cs="Sakkal Majalla"/>
          <w:color w:val="000000" w:themeColor="text1"/>
          <w:sz w:val="28"/>
          <w:szCs w:val="28"/>
          <w:lang w:bidi="ar-EG"/>
        </w:rPr>
        <w:t>.</w:t>
      </w:r>
    </w:p>
    <w:p w14:paraId="3593A03B" w14:textId="46E57F82"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ويرى الباحث أن كفاءة فرق العمل الإبداعي في وسائل التواصل الاجتماعي بالمشاريع الحكومية تُعرّف بأنها </w:t>
      </w:r>
      <w:r w:rsidRPr="00224FA7">
        <w:rPr>
          <w:rFonts w:ascii="Sakkal Majalla" w:hAnsi="Sakkal Majalla" w:cs="Sakkal Majalla"/>
          <w:i/>
          <w:iCs/>
          <w:color w:val="000000" w:themeColor="text1"/>
          <w:sz w:val="28"/>
          <w:szCs w:val="28"/>
          <w:rtl/>
        </w:rPr>
        <w:t>مدى قدرة الفريق على توظيف معارفه ومهاراته التقنية والإبداعية ضمن بيئة عمل تنظيمية متكاملة لإنتاج محتوى رقمي مبتكر ومتسق مع الأهداف المؤسسية العامة</w:t>
      </w:r>
      <w:r w:rsidRPr="00224FA7">
        <w:rPr>
          <w:rFonts w:ascii="Sakkal Majalla" w:hAnsi="Sakkal Majalla" w:cs="Sakkal Majalla"/>
          <w:i/>
          <w:iCs/>
          <w:color w:val="000000" w:themeColor="text1"/>
          <w:sz w:val="28"/>
          <w:szCs w:val="28"/>
          <w:lang w:bidi="ar-EG"/>
        </w:rPr>
        <w:t>.</w:t>
      </w:r>
      <w:r w:rsidRPr="00224FA7">
        <w:rPr>
          <w:rFonts w:ascii="Sakkal Majalla" w:hAnsi="Sakkal Majalla" w:cs="Sakkal Majalla"/>
          <w:color w:val="000000" w:themeColor="text1"/>
          <w:sz w:val="28"/>
          <w:szCs w:val="28"/>
          <w:lang w:bidi="ar-EG"/>
        </w:rPr>
        <w:t xml:space="preserve"> </w:t>
      </w:r>
      <w:r w:rsidRPr="00224FA7">
        <w:rPr>
          <w:rFonts w:ascii="Sakkal Majalla" w:hAnsi="Sakkal Majalla" w:cs="Sakkal Majalla"/>
          <w:color w:val="000000" w:themeColor="text1"/>
          <w:sz w:val="28"/>
          <w:szCs w:val="28"/>
          <w:rtl/>
        </w:rPr>
        <w:t>ويعتمد هذا المفهوم على ثلاثة عناصر رئيسية: وضوح المهام والأدوار، فعالية التعاون الداخلي، والاستثمار الأمثل للمعارف الإبداعية</w:t>
      </w:r>
      <w:r w:rsidRPr="00224FA7">
        <w:rPr>
          <w:rFonts w:ascii="Sakkal Majalla" w:hAnsi="Sakkal Majalla" w:cs="Sakkal Majalla"/>
          <w:color w:val="000000" w:themeColor="text1"/>
          <w:sz w:val="28"/>
          <w:szCs w:val="28"/>
          <w:lang w:bidi="ar-EG"/>
        </w:rPr>
        <w:t>.</w:t>
      </w:r>
    </w:p>
    <w:p w14:paraId="7B76C8E1" w14:textId="47749813" w:rsidR="00495548"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8" w:name="_Toc212974150"/>
      <w:r w:rsidRPr="00224FA7">
        <w:rPr>
          <w:rFonts w:ascii="Sakkal Majalla" w:hAnsi="Sakkal Majalla" w:cs="Sakkal Majalla" w:hint="cs"/>
          <w:b/>
          <w:bCs/>
          <w:color w:val="000000" w:themeColor="text1"/>
          <w:sz w:val="32"/>
          <w:szCs w:val="32"/>
          <w:rtl/>
        </w:rPr>
        <w:t>3.2.2</w:t>
      </w:r>
      <w:r w:rsidR="00495548" w:rsidRPr="00224FA7">
        <w:rPr>
          <w:rFonts w:ascii="Sakkal Majalla" w:hAnsi="Sakkal Majalla" w:cs="Sakkal Majalla"/>
          <w:b/>
          <w:bCs/>
          <w:color w:val="000000" w:themeColor="text1"/>
          <w:sz w:val="32"/>
          <w:szCs w:val="32"/>
          <w:rtl/>
        </w:rPr>
        <w:t xml:space="preserve"> أهمية كفاءة فرق العمل الإبداعي</w:t>
      </w:r>
      <w:bookmarkEnd w:id="28"/>
    </w:p>
    <w:p w14:paraId="17054A97"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تنبع أهمية كفاءة فرق العمل الإبداعي من كونها تمثل القلب النابض للعمليات الاتصالية في المؤسسات الحديثة، لاسيما الحكومية منها، التي تعتمد على المنصات الرقمية لتوصيل رسائلها وتعزيز تفاعلها مع المواطنين. في هذا السياق، تُعد الفرق الإبداعية محورًا لتكامل الجهود الإدارية والفنية، بما يضمن جودة الرسائل الاتصالية واتساقها مع الهوية المؤسسية</w:t>
      </w:r>
      <w:r w:rsidRPr="00224FA7">
        <w:rPr>
          <w:rFonts w:ascii="Sakkal Majalla" w:hAnsi="Sakkal Majalla" w:cs="Sakkal Majalla"/>
          <w:color w:val="000000" w:themeColor="text1"/>
          <w:sz w:val="28"/>
          <w:szCs w:val="28"/>
          <w:lang w:bidi="ar-EG"/>
        </w:rPr>
        <w:t>.</w:t>
      </w:r>
    </w:p>
    <w:p w14:paraId="410B373B"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يشير قرينو وقاشي</w:t>
      </w:r>
      <w:r w:rsidRPr="00224FA7">
        <w:rPr>
          <w:rFonts w:ascii="Sakkal Majalla" w:hAnsi="Sakkal Majalla" w:cs="Sakkal Majalla"/>
          <w:color w:val="000000" w:themeColor="text1"/>
          <w:sz w:val="28"/>
          <w:szCs w:val="28"/>
          <w:lang w:bidi="ar-EG"/>
        </w:rPr>
        <w:t xml:space="preserve"> (2024) </w:t>
      </w:r>
      <w:r w:rsidRPr="00224FA7">
        <w:rPr>
          <w:rFonts w:ascii="Sakkal Majalla" w:hAnsi="Sakkal Majalla" w:cs="Sakkal Majalla"/>
          <w:color w:val="000000" w:themeColor="text1"/>
          <w:sz w:val="28"/>
          <w:szCs w:val="28"/>
          <w:rtl/>
        </w:rPr>
        <w:t>إلى أن أهمية كفاءة فرق العمل الإبداعي تتجسد في ثلاثة محاور رئيسية</w:t>
      </w:r>
      <w:r w:rsidRPr="00224FA7">
        <w:rPr>
          <w:rFonts w:ascii="Sakkal Majalla" w:hAnsi="Sakkal Majalla" w:cs="Sakkal Majalla"/>
          <w:color w:val="000000" w:themeColor="text1"/>
          <w:sz w:val="28"/>
          <w:szCs w:val="28"/>
          <w:lang w:bidi="ar-EG"/>
        </w:rPr>
        <w:t>:</w:t>
      </w:r>
    </w:p>
    <w:p w14:paraId="6652AAFF" w14:textId="77777777" w:rsidR="00495548" w:rsidRPr="00224FA7" w:rsidRDefault="00495548" w:rsidP="00C2097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تعزيز التنافسية الاتصالية من خلال إنتاج محتوى متميز يرفع من مستوى حضور المؤسسة على المنصات الرقمية</w:t>
      </w:r>
      <w:r w:rsidRPr="00224FA7">
        <w:rPr>
          <w:rFonts w:ascii="Sakkal Majalla" w:hAnsi="Sakkal Majalla" w:cs="Sakkal Majalla"/>
          <w:color w:val="000000" w:themeColor="text1"/>
          <w:sz w:val="28"/>
          <w:szCs w:val="28"/>
          <w:lang w:bidi="ar-EG"/>
        </w:rPr>
        <w:t>.</w:t>
      </w:r>
    </w:p>
    <w:p w14:paraId="0C76ED4E" w14:textId="77777777" w:rsidR="00495548" w:rsidRPr="00224FA7" w:rsidRDefault="00495548" w:rsidP="00C2097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تحسين كفاءة الأداء التنظيمي عبر اعتماد منهجية تعاونية بين التخصصات المختلفة داخل الفريق مثل التصميم، التحرير، والتحليل الرقمي</w:t>
      </w:r>
      <w:r w:rsidRPr="00224FA7">
        <w:rPr>
          <w:rFonts w:ascii="Sakkal Majalla" w:hAnsi="Sakkal Majalla" w:cs="Sakkal Majalla"/>
          <w:color w:val="000000" w:themeColor="text1"/>
          <w:sz w:val="28"/>
          <w:szCs w:val="28"/>
          <w:lang w:bidi="ar-EG"/>
        </w:rPr>
        <w:t>.</w:t>
      </w:r>
    </w:p>
    <w:p w14:paraId="497A75B1" w14:textId="77777777" w:rsidR="00495548" w:rsidRPr="00224FA7" w:rsidRDefault="00495548" w:rsidP="00C2097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lastRenderedPageBreak/>
        <w:t>تعميق الابتكار والتجديد المستمر في معالجة الرسائل الإعلامية، مما يجعل التواصل الحكومي أكثر تأثيرًا وفاعلية</w:t>
      </w:r>
      <w:r w:rsidRPr="00224FA7">
        <w:rPr>
          <w:rFonts w:ascii="Sakkal Majalla" w:hAnsi="Sakkal Majalla" w:cs="Sakkal Majalla"/>
          <w:color w:val="000000" w:themeColor="text1"/>
          <w:sz w:val="28"/>
          <w:szCs w:val="28"/>
          <w:lang w:bidi="ar-EG"/>
        </w:rPr>
        <w:t>.</w:t>
      </w:r>
    </w:p>
    <w:p w14:paraId="7A01F584"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ويرى </w:t>
      </w:r>
      <w:r w:rsidRPr="00224FA7">
        <w:rPr>
          <w:rFonts w:ascii="Sakkal Majalla" w:hAnsi="Sakkal Majalla" w:cs="Sakkal Majalla"/>
          <w:color w:val="000000" w:themeColor="text1"/>
          <w:sz w:val="28"/>
          <w:szCs w:val="28"/>
          <w:lang w:bidi="ar-EG"/>
        </w:rPr>
        <w:t xml:space="preserve">Holzmann &amp; Mazzini (2020) </w:t>
      </w:r>
      <w:r w:rsidRPr="00224FA7">
        <w:rPr>
          <w:rFonts w:ascii="Sakkal Majalla" w:hAnsi="Sakkal Majalla" w:cs="Sakkal Majalla"/>
          <w:color w:val="000000" w:themeColor="text1"/>
          <w:sz w:val="28"/>
          <w:szCs w:val="28"/>
          <w:rtl/>
        </w:rPr>
        <w:t>أن كفاءة فرق العمل في الصناعات الإبداعية، ومنها فرق وسائل التواصل الاجتماعي، تمثل عاملًا حاسمًا في ضمان استدامة النجاح المؤسسي، إذ إن الأداء الفعّال للفريق يُعد نتاجًا لبيئة تنظيمية داعمة، وقيادة تتفهم خصائص العمل الإبداعي. فالكفاءة هنا لا تُقاس فقط بسرعة الإنجاز، بل بقدرة الفريق على الدمج بين الابتكار والانضباط الإداري لتحقيق رسائل مؤثرة ومتسقة مع الجمهور المستهدف</w:t>
      </w:r>
      <w:r w:rsidRPr="00224FA7">
        <w:rPr>
          <w:rFonts w:ascii="Sakkal Majalla" w:hAnsi="Sakkal Majalla" w:cs="Sakkal Majalla"/>
          <w:color w:val="000000" w:themeColor="text1"/>
          <w:sz w:val="28"/>
          <w:szCs w:val="28"/>
          <w:lang w:bidi="ar-EG"/>
        </w:rPr>
        <w:t>.</w:t>
      </w:r>
    </w:p>
    <w:p w14:paraId="3834D093"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ويرى الباحث أن أهمية كفاءة فرق العمل الإبداعي في المشاريع الحكومية بالمملكة العربية السعودية تتلخص في</w:t>
      </w:r>
      <w:r w:rsidRPr="00224FA7">
        <w:rPr>
          <w:rFonts w:ascii="Sakkal Majalla" w:hAnsi="Sakkal Majalla" w:cs="Sakkal Majalla"/>
          <w:color w:val="000000" w:themeColor="text1"/>
          <w:sz w:val="28"/>
          <w:szCs w:val="28"/>
          <w:lang w:bidi="ar-EG"/>
        </w:rPr>
        <w:t>:</w:t>
      </w:r>
    </w:p>
    <w:p w14:paraId="5D32688C" w14:textId="77777777" w:rsidR="00495548" w:rsidRPr="00224FA7" w:rsidRDefault="00495548" w:rsidP="00C2097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رفع جودة التواصل الحكومي الرقمي بما يعزز ثقة الجمهور بالمؤسسات العامة</w:t>
      </w:r>
      <w:r w:rsidRPr="00224FA7">
        <w:rPr>
          <w:rFonts w:ascii="Sakkal Majalla" w:hAnsi="Sakkal Majalla" w:cs="Sakkal Majalla"/>
          <w:color w:val="000000" w:themeColor="text1"/>
          <w:sz w:val="28"/>
          <w:szCs w:val="28"/>
          <w:lang w:bidi="ar-EG"/>
        </w:rPr>
        <w:t>.</w:t>
      </w:r>
    </w:p>
    <w:p w14:paraId="71E1B832" w14:textId="77777777" w:rsidR="00495548" w:rsidRPr="00224FA7" w:rsidRDefault="00495548" w:rsidP="00C2097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تحسين فاعلية الحملات الاتصالية من خلال محتوى إبداعي يتماشى مع هوية الجهة الحكومية وأهدافها الاستراتيجية</w:t>
      </w:r>
      <w:r w:rsidRPr="00224FA7">
        <w:rPr>
          <w:rFonts w:ascii="Sakkal Majalla" w:hAnsi="Sakkal Majalla" w:cs="Sakkal Majalla"/>
          <w:color w:val="000000" w:themeColor="text1"/>
          <w:sz w:val="28"/>
          <w:szCs w:val="28"/>
          <w:lang w:bidi="ar-EG"/>
        </w:rPr>
        <w:t>.</w:t>
      </w:r>
    </w:p>
    <w:p w14:paraId="50278A5D" w14:textId="25A0BC94" w:rsidR="00495548" w:rsidRPr="00224FA7" w:rsidRDefault="00495548" w:rsidP="00C2097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تحقيق التميز المؤسسي في بيئة تنافسية رقمية متسارعة، حيث يُعد الإبداع الجماعي عنصرًا أساسيًا في كفاءة الأداء الإعلامي</w:t>
      </w:r>
      <w:r w:rsidRPr="00224FA7">
        <w:rPr>
          <w:rFonts w:ascii="Sakkal Majalla" w:hAnsi="Sakkal Majalla" w:cs="Sakkal Majalla"/>
          <w:color w:val="000000" w:themeColor="text1"/>
          <w:sz w:val="28"/>
          <w:szCs w:val="28"/>
          <w:lang w:bidi="ar-EG"/>
        </w:rPr>
        <w:t>.</w:t>
      </w:r>
    </w:p>
    <w:p w14:paraId="17F3FD76" w14:textId="09031B56" w:rsidR="00495548"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9" w:name="_Toc212974151"/>
      <w:r w:rsidRPr="00224FA7">
        <w:rPr>
          <w:rFonts w:ascii="Sakkal Majalla" w:hAnsi="Sakkal Majalla" w:cs="Sakkal Majalla" w:hint="cs"/>
          <w:b/>
          <w:bCs/>
          <w:color w:val="000000" w:themeColor="text1"/>
          <w:sz w:val="32"/>
          <w:szCs w:val="32"/>
          <w:rtl/>
        </w:rPr>
        <w:t>4.2.2</w:t>
      </w:r>
      <w:r w:rsidR="00495548" w:rsidRPr="00224FA7">
        <w:rPr>
          <w:rFonts w:ascii="Sakkal Majalla" w:hAnsi="Sakkal Majalla" w:cs="Sakkal Majalla"/>
          <w:b/>
          <w:bCs/>
          <w:color w:val="000000" w:themeColor="text1"/>
          <w:sz w:val="32"/>
          <w:szCs w:val="32"/>
          <w:rtl/>
        </w:rPr>
        <w:t xml:space="preserve"> أهداف كفاءة فرق العمل الإبداعي</w:t>
      </w:r>
      <w:bookmarkEnd w:id="29"/>
    </w:p>
    <w:p w14:paraId="064F4C05"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تهدف كفاءة فرق العمل الإبداعي إلى تحقيق الأداء المتكامل الذي يجمع بين التنظيم الإداري والإبداع الفني، بما يضمن جودة المخرجات وتحقيق التأثير المطلوب في الجمهور المستهدف. فالفريق الكفء هو الذي يعمل بتناغم وانسجام، ويستثمر طاقاته بشكل منظم لخدمة الأهداف الاستراتيجية للمؤسسة</w:t>
      </w:r>
      <w:r w:rsidRPr="00224FA7">
        <w:rPr>
          <w:rFonts w:ascii="Sakkal Majalla" w:hAnsi="Sakkal Majalla" w:cs="Sakkal Majalla"/>
          <w:color w:val="000000" w:themeColor="text1"/>
          <w:sz w:val="28"/>
          <w:szCs w:val="28"/>
          <w:lang w:bidi="ar-EG"/>
        </w:rPr>
        <w:t>.</w:t>
      </w:r>
    </w:p>
    <w:p w14:paraId="2B241F7A"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يشير نابيتوبولو وآخرون</w:t>
      </w:r>
      <w:r w:rsidRPr="00224FA7">
        <w:rPr>
          <w:rFonts w:ascii="Sakkal Majalla" w:hAnsi="Sakkal Majalla" w:cs="Sakkal Majalla"/>
          <w:color w:val="000000" w:themeColor="text1"/>
          <w:sz w:val="28"/>
          <w:szCs w:val="28"/>
          <w:lang w:bidi="ar-EG"/>
        </w:rPr>
        <w:t xml:space="preserve"> (2024) </w:t>
      </w:r>
      <w:r w:rsidRPr="00224FA7">
        <w:rPr>
          <w:rFonts w:ascii="Sakkal Majalla" w:hAnsi="Sakkal Majalla" w:cs="Sakkal Majalla"/>
          <w:color w:val="000000" w:themeColor="text1"/>
          <w:sz w:val="28"/>
          <w:szCs w:val="28"/>
          <w:rtl/>
        </w:rPr>
        <w:t xml:space="preserve">إلى أن الهدف من كفاءة فرق العمل يتمثل في </w:t>
      </w:r>
      <w:r w:rsidRPr="00224FA7">
        <w:rPr>
          <w:rFonts w:ascii="Sakkal Majalla" w:hAnsi="Sakkal Majalla" w:cs="Sakkal Majalla"/>
          <w:i/>
          <w:iCs/>
          <w:color w:val="000000" w:themeColor="text1"/>
          <w:sz w:val="28"/>
          <w:szCs w:val="28"/>
          <w:rtl/>
        </w:rPr>
        <w:t>تحقيق الإنتاجية القصوى عبر تحسين التعاون وتوزيع المهام والاعتماد على الإدارة الحديثة في ضبط الأداء</w:t>
      </w:r>
      <w:r w:rsidRPr="00224FA7">
        <w:rPr>
          <w:rFonts w:ascii="Sakkal Majalla" w:hAnsi="Sakkal Majalla" w:cs="Sakkal Majalla"/>
          <w:color w:val="000000" w:themeColor="text1"/>
          <w:sz w:val="28"/>
          <w:szCs w:val="28"/>
          <w:lang w:bidi="ar-EG"/>
        </w:rPr>
        <w:t xml:space="preserve">. </w:t>
      </w:r>
      <w:r w:rsidRPr="00224FA7">
        <w:rPr>
          <w:rFonts w:ascii="Sakkal Majalla" w:hAnsi="Sakkal Majalla" w:cs="Sakkal Majalla"/>
          <w:color w:val="000000" w:themeColor="text1"/>
          <w:sz w:val="28"/>
          <w:szCs w:val="28"/>
          <w:rtl/>
        </w:rPr>
        <w:t xml:space="preserve">ويرى أن الفرق </w:t>
      </w:r>
      <w:r w:rsidRPr="00224FA7">
        <w:rPr>
          <w:rFonts w:ascii="Sakkal Majalla" w:hAnsi="Sakkal Majalla" w:cs="Sakkal Majalla"/>
          <w:color w:val="000000" w:themeColor="text1"/>
          <w:sz w:val="28"/>
          <w:szCs w:val="28"/>
          <w:rtl/>
        </w:rPr>
        <w:lastRenderedPageBreak/>
        <w:t>الإبداعية تمثل بيئة مثالية لتطبيق أساليب الإدارة الحديثة التي تُحفّز الابتكار وترفع من درجة الالتزام بالمهام الزمنية والجودة الإنتاجية</w:t>
      </w:r>
      <w:r w:rsidRPr="00224FA7">
        <w:rPr>
          <w:rFonts w:ascii="Sakkal Majalla" w:hAnsi="Sakkal Majalla" w:cs="Sakkal Majalla"/>
          <w:color w:val="000000" w:themeColor="text1"/>
          <w:sz w:val="28"/>
          <w:szCs w:val="28"/>
          <w:lang w:bidi="ar-EG"/>
        </w:rPr>
        <w:t>.</w:t>
      </w:r>
    </w:p>
    <w:p w14:paraId="23D865FC"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أما </w:t>
      </w:r>
      <w:r w:rsidRPr="00224FA7">
        <w:rPr>
          <w:rFonts w:ascii="Sakkal Majalla" w:hAnsi="Sakkal Majalla" w:cs="Sakkal Majalla"/>
          <w:color w:val="000000" w:themeColor="text1"/>
          <w:sz w:val="28"/>
          <w:szCs w:val="28"/>
          <w:lang w:bidi="ar-EG"/>
        </w:rPr>
        <w:t xml:space="preserve">BOLSHAIA et al. (2024) </w:t>
      </w:r>
      <w:r w:rsidRPr="00224FA7">
        <w:rPr>
          <w:rFonts w:ascii="Sakkal Majalla" w:hAnsi="Sakkal Majalla" w:cs="Sakkal Majalla"/>
          <w:color w:val="000000" w:themeColor="text1"/>
          <w:sz w:val="28"/>
          <w:szCs w:val="28"/>
          <w:rtl/>
        </w:rPr>
        <w:t>فيؤكدون أن الأهداف الرئيسة لكفاءة فرق العمل تتمثل في</w:t>
      </w:r>
      <w:r w:rsidRPr="00224FA7">
        <w:rPr>
          <w:rFonts w:ascii="Sakkal Majalla" w:hAnsi="Sakkal Majalla" w:cs="Sakkal Majalla"/>
          <w:color w:val="000000" w:themeColor="text1"/>
          <w:sz w:val="28"/>
          <w:szCs w:val="28"/>
          <w:lang w:bidi="ar-EG"/>
        </w:rPr>
        <w:t>:</w:t>
      </w:r>
    </w:p>
    <w:p w14:paraId="3FCD4625" w14:textId="77777777" w:rsidR="00495548" w:rsidRPr="00224FA7" w:rsidRDefault="00495548" w:rsidP="00C2097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تعزيز التناغم المعرفي بين الأعضاء لضمان تكامل الخبرات الفنية والإبداعية</w:t>
      </w:r>
      <w:r w:rsidRPr="00224FA7">
        <w:rPr>
          <w:rFonts w:ascii="Sakkal Majalla" w:hAnsi="Sakkal Majalla" w:cs="Sakkal Majalla"/>
          <w:color w:val="000000" w:themeColor="text1"/>
          <w:sz w:val="28"/>
          <w:szCs w:val="28"/>
          <w:lang w:bidi="ar-EG"/>
        </w:rPr>
        <w:t>.</w:t>
      </w:r>
    </w:p>
    <w:p w14:paraId="4108CBDD" w14:textId="77777777" w:rsidR="00495548" w:rsidRPr="00224FA7" w:rsidRDefault="00495548" w:rsidP="00C2097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تحقيق الاستجابة السريعة للتغيرات في متطلبات الجمهور واتجاهات السوق الرقمي</w:t>
      </w:r>
      <w:r w:rsidRPr="00224FA7">
        <w:rPr>
          <w:rFonts w:ascii="Sakkal Majalla" w:hAnsi="Sakkal Majalla" w:cs="Sakkal Majalla"/>
          <w:color w:val="000000" w:themeColor="text1"/>
          <w:sz w:val="28"/>
          <w:szCs w:val="28"/>
          <w:lang w:bidi="ar-EG"/>
        </w:rPr>
        <w:t>.</w:t>
      </w:r>
    </w:p>
    <w:p w14:paraId="0981AFA3" w14:textId="77777777" w:rsidR="00495548" w:rsidRPr="00224FA7" w:rsidRDefault="00495548" w:rsidP="00C2097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توليد أفكار إبداعية قابلة للتنفيذ في إطار زمني محدد وبجودة عالية</w:t>
      </w:r>
      <w:r w:rsidRPr="00224FA7">
        <w:rPr>
          <w:rFonts w:ascii="Sakkal Majalla" w:hAnsi="Sakkal Majalla" w:cs="Sakkal Majalla"/>
          <w:color w:val="000000" w:themeColor="text1"/>
          <w:sz w:val="28"/>
          <w:szCs w:val="28"/>
          <w:lang w:bidi="ar-EG"/>
        </w:rPr>
        <w:t>.</w:t>
      </w:r>
    </w:p>
    <w:p w14:paraId="4F3BA53B"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ويرى الباحث أن أهداف كفاءة فرق العمل الإبداعي في المشاريع الحكومية تشمل</w:t>
      </w:r>
      <w:r w:rsidRPr="00224FA7">
        <w:rPr>
          <w:rFonts w:ascii="Sakkal Majalla" w:hAnsi="Sakkal Majalla" w:cs="Sakkal Majalla"/>
          <w:color w:val="000000" w:themeColor="text1"/>
          <w:sz w:val="28"/>
          <w:szCs w:val="28"/>
          <w:lang w:bidi="ar-EG"/>
        </w:rPr>
        <w:t>:</w:t>
      </w:r>
    </w:p>
    <w:p w14:paraId="3E3E97EF" w14:textId="77777777" w:rsidR="00495548" w:rsidRPr="00224FA7" w:rsidRDefault="00495548" w:rsidP="00C2097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تحقيق التكامل بين العمل الإداري والإبداعي لضمان اتساق الرؤية المؤسسية</w:t>
      </w:r>
      <w:r w:rsidRPr="00224FA7">
        <w:rPr>
          <w:rFonts w:ascii="Sakkal Majalla" w:hAnsi="Sakkal Majalla" w:cs="Sakkal Majalla"/>
          <w:color w:val="000000" w:themeColor="text1"/>
          <w:sz w:val="28"/>
          <w:szCs w:val="28"/>
          <w:lang w:bidi="ar-EG"/>
        </w:rPr>
        <w:t>.</w:t>
      </w:r>
    </w:p>
    <w:p w14:paraId="02577AF4" w14:textId="77777777" w:rsidR="00495548" w:rsidRPr="00224FA7" w:rsidRDefault="00495548" w:rsidP="00C2097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بناء ثقافة تشاركية تُشجع على الابتكار الجماعي وتبادل المعرفة</w:t>
      </w:r>
      <w:r w:rsidRPr="00224FA7">
        <w:rPr>
          <w:rFonts w:ascii="Sakkal Majalla" w:hAnsi="Sakkal Majalla" w:cs="Sakkal Majalla"/>
          <w:color w:val="000000" w:themeColor="text1"/>
          <w:sz w:val="28"/>
          <w:szCs w:val="28"/>
          <w:lang w:bidi="ar-EG"/>
        </w:rPr>
        <w:t>.</w:t>
      </w:r>
    </w:p>
    <w:p w14:paraId="71148EEC" w14:textId="77777777" w:rsidR="00495548" w:rsidRPr="00224FA7" w:rsidRDefault="00495548" w:rsidP="00C2097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تطوير مهارات الفريق في إدارة المحتوى الرقمي بما يعزز القدرة على التواصل الفعّال مع الجمهور</w:t>
      </w:r>
      <w:r w:rsidRPr="00224FA7">
        <w:rPr>
          <w:rFonts w:ascii="Sakkal Majalla" w:hAnsi="Sakkal Majalla" w:cs="Sakkal Majalla"/>
          <w:color w:val="000000" w:themeColor="text1"/>
          <w:sz w:val="28"/>
          <w:szCs w:val="28"/>
          <w:lang w:bidi="ar-EG"/>
        </w:rPr>
        <w:t>.</w:t>
      </w:r>
    </w:p>
    <w:p w14:paraId="0DCCF202" w14:textId="206AE82F" w:rsidR="00495548" w:rsidRPr="00224FA7" w:rsidRDefault="00495548" w:rsidP="00C2097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تحسين كفاءة اتخاذ القرار الجماعي عبر آليات تشاركية تدعم التفكير الإبداعي والعمل المنظم</w:t>
      </w:r>
      <w:r w:rsidRPr="00224FA7">
        <w:rPr>
          <w:rFonts w:ascii="Sakkal Majalla" w:hAnsi="Sakkal Majalla" w:cs="Sakkal Majalla"/>
          <w:color w:val="000000" w:themeColor="text1"/>
          <w:sz w:val="28"/>
          <w:szCs w:val="28"/>
          <w:lang w:bidi="ar-EG"/>
        </w:rPr>
        <w:t>.</w:t>
      </w:r>
    </w:p>
    <w:p w14:paraId="0A6CDEE4" w14:textId="0BBCBEAE" w:rsidR="00495548"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0" w:name="_Toc212974152"/>
      <w:r w:rsidRPr="00224FA7">
        <w:rPr>
          <w:rFonts w:ascii="Sakkal Majalla" w:hAnsi="Sakkal Majalla" w:cs="Sakkal Majalla" w:hint="cs"/>
          <w:b/>
          <w:bCs/>
          <w:color w:val="000000" w:themeColor="text1"/>
          <w:sz w:val="32"/>
          <w:szCs w:val="32"/>
          <w:rtl/>
        </w:rPr>
        <w:t>5.2.2</w:t>
      </w:r>
      <w:r w:rsidR="00495548" w:rsidRPr="00224FA7">
        <w:rPr>
          <w:rFonts w:ascii="Sakkal Majalla" w:hAnsi="Sakkal Majalla" w:cs="Sakkal Majalla"/>
          <w:b/>
          <w:bCs/>
          <w:color w:val="000000" w:themeColor="text1"/>
          <w:sz w:val="32"/>
          <w:szCs w:val="32"/>
          <w:rtl/>
        </w:rPr>
        <w:t xml:space="preserve"> أبعاد كفاءة فرق العمل الإبداعي</w:t>
      </w:r>
      <w:bookmarkEnd w:id="30"/>
    </w:p>
    <w:p w14:paraId="23845E37" w14:textId="65681268"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hint="cs"/>
          <w:color w:val="000000" w:themeColor="text1"/>
          <w:sz w:val="28"/>
          <w:szCs w:val="28"/>
          <w:rtl/>
          <w:lang w:bidi="ar-EG"/>
        </w:rPr>
        <w:t>تم تحديد أبعاد كفاءة فرق العمل الإبداعي بالاعتماد على ما ورد في دراسات براي وخليفاتي</w:t>
      </w:r>
      <w:r w:rsidRPr="00224FA7">
        <w:rPr>
          <w:rFonts w:ascii="Sakkal Majalla" w:hAnsi="Sakkal Majalla" w:cs="Sakkal Majalla" w:hint="cs"/>
          <w:color w:val="000000" w:themeColor="text1"/>
          <w:sz w:val="28"/>
          <w:szCs w:val="28"/>
          <w:lang w:bidi="ar-EG"/>
        </w:rPr>
        <w:t xml:space="preserve"> (2020) </w:t>
      </w:r>
      <w:r w:rsidRPr="00224FA7">
        <w:rPr>
          <w:rFonts w:ascii="Sakkal Majalla" w:hAnsi="Sakkal Majalla" w:cs="Sakkal Majalla" w:hint="cs"/>
          <w:color w:val="000000" w:themeColor="text1"/>
          <w:sz w:val="28"/>
          <w:szCs w:val="28"/>
          <w:rtl/>
          <w:lang w:bidi="ar-EG"/>
        </w:rPr>
        <w:t>والبلوشي</w:t>
      </w:r>
      <w:r w:rsidRPr="00224FA7">
        <w:rPr>
          <w:rFonts w:ascii="Sakkal Majalla" w:hAnsi="Sakkal Majalla" w:cs="Sakkal Majalla" w:hint="cs"/>
          <w:color w:val="000000" w:themeColor="text1"/>
          <w:sz w:val="28"/>
          <w:szCs w:val="28"/>
          <w:lang w:bidi="ar-EG"/>
        </w:rPr>
        <w:t xml:space="preserve"> (2023) </w:t>
      </w:r>
      <w:r w:rsidRPr="00224FA7">
        <w:rPr>
          <w:rFonts w:ascii="Sakkal Majalla" w:hAnsi="Sakkal Majalla" w:cs="Sakkal Majalla" w:hint="cs"/>
          <w:color w:val="000000" w:themeColor="text1"/>
          <w:sz w:val="28"/>
          <w:szCs w:val="28"/>
          <w:rtl/>
          <w:lang w:bidi="ar-EG"/>
        </w:rPr>
        <w:t>و</w:t>
      </w:r>
      <w:r w:rsidRPr="00224FA7">
        <w:rPr>
          <w:rFonts w:ascii="Sakkal Majalla" w:hAnsi="Sakkal Majalla" w:cs="Sakkal Majalla" w:hint="cs"/>
          <w:color w:val="000000" w:themeColor="text1"/>
          <w:sz w:val="28"/>
          <w:szCs w:val="28"/>
          <w:lang w:bidi="ar-EG"/>
        </w:rPr>
        <w:t>BOLSHAIA et al. (2024)</w:t>
      </w:r>
      <w:r w:rsidRPr="00224FA7">
        <w:rPr>
          <w:rFonts w:ascii="Sakkal Majalla" w:hAnsi="Sakkal Majalla" w:cs="Sakkal Majalla" w:hint="cs"/>
          <w:color w:val="000000" w:themeColor="text1"/>
          <w:sz w:val="28"/>
          <w:szCs w:val="28"/>
          <w:rtl/>
          <w:lang w:bidi="ar-EG"/>
        </w:rPr>
        <w:t>، التي أكدت أن كفاءة الفرق الإبداعية تتشكل من مجموعة أبعاد مترابطة تشمل</w:t>
      </w:r>
      <w:r w:rsidRPr="00224FA7">
        <w:rPr>
          <w:rFonts w:ascii="Sakkal Majalla" w:hAnsi="Sakkal Majalla" w:cs="Sakkal Majalla" w:hint="cs"/>
          <w:color w:val="000000" w:themeColor="text1"/>
          <w:sz w:val="28"/>
          <w:szCs w:val="28"/>
          <w:lang w:bidi="ar-EG"/>
        </w:rPr>
        <w:t xml:space="preserve">: </w:t>
      </w:r>
      <w:r w:rsidRPr="00224FA7">
        <w:rPr>
          <w:rFonts w:ascii="Sakkal Majalla" w:hAnsi="Sakkal Majalla" w:cs="Sakkal Majalla" w:hint="cs"/>
          <w:color w:val="000000" w:themeColor="text1"/>
          <w:sz w:val="28"/>
          <w:szCs w:val="28"/>
          <w:rtl/>
          <w:lang w:bidi="ar-EG"/>
        </w:rPr>
        <w:t>التفاعل والتعاون، التواصل الفعّال، التمكين والتحفيز، الإبداع الجماعي</w:t>
      </w:r>
      <w:r w:rsidR="00C20971" w:rsidRPr="00224FA7">
        <w:rPr>
          <w:rFonts w:ascii="Sakkal Majalla" w:hAnsi="Sakkal Majalla" w:cs="Sakkal Majalla" w:hint="cs"/>
          <w:color w:val="000000" w:themeColor="text1"/>
          <w:sz w:val="28"/>
          <w:szCs w:val="28"/>
          <w:lang w:bidi="ar-EG"/>
        </w:rPr>
        <w:t>.</w:t>
      </w:r>
    </w:p>
    <w:p w14:paraId="281F2000" w14:textId="77777777" w:rsidR="00495548" w:rsidRPr="00224FA7" w:rsidRDefault="00495548" w:rsidP="008D47C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24FA7">
        <w:rPr>
          <w:rFonts w:ascii="Sakkal Majalla" w:hAnsi="Sakkal Majalla" w:cs="Sakkal Majalla"/>
          <w:b/>
          <w:bCs/>
          <w:color w:val="000000" w:themeColor="text1"/>
          <w:sz w:val="28"/>
          <w:szCs w:val="28"/>
          <w:rtl/>
        </w:rPr>
        <w:t>أولًا: التفاعل والتعاون</w:t>
      </w:r>
      <w:r w:rsidRPr="00224FA7">
        <w:rPr>
          <w:rFonts w:ascii="Sakkal Majalla" w:hAnsi="Sakkal Majalla" w:cs="Sakkal Majalla"/>
          <w:b/>
          <w:bCs/>
          <w:color w:val="000000" w:themeColor="text1"/>
          <w:sz w:val="28"/>
          <w:szCs w:val="28"/>
          <w:lang w:bidi="ar-EG"/>
        </w:rPr>
        <w:t xml:space="preserve"> (Interaction and Collaboration)</w:t>
      </w:r>
    </w:p>
    <w:p w14:paraId="2F358046" w14:textId="25B7309F"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يُعد التعاون بين أعضاء الفريق أساس الكفاءة الإبداعية، حيث يؤدي التفاعل الإيجابي إلى تبادل الأفكار وبناء حلول مبتكرة،  أشار البلوشي</w:t>
      </w:r>
      <w:r w:rsidRPr="00224FA7">
        <w:rPr>
          <w:rFonts w:ascii="Sakkal Majalla" w:hAnsi="Sakkal Majalla" w:cs="Sakkal Majalla"/>
          <w:color w:val="000000" w:themeColor="text1"/>
          <w:sz w:val="28"/>
          <w:szCs w:val="28"/>
          <w:lang w:bidi="ar-EG"/>
        </w:rPr>
        <w:t xml:space="preserve"> (2023) </w:t>
      </w:r>
      <w:r w:rsidRPr="00224FA7">
        <w:rPr>
          <w:rFonts w:ascii="Sakkal Majalla" w:hAnsi="Sakkal Majalla" w:cs="Sakkal Majalla"/>
          <w:color w:val="000000" w:themeColor="text1"/>
          <w:sz w:val="28"/>
          <w:szCs w:val="28"/>
          <w:rtl/>
        </w:rPr>
        <w:t>إلى أن التعاون يخلق بيئة عمل إيجابية تُعزّز الالتزام والانتماء، وتزيد من قدرة الفريق على مواجهة التحديات، كما يُسهم التعاون في تقليل التكرار وتحقيق التكامل بين الأدوار، مما يرفع من إنتاجية الفريق وجودة المخرجات</w:t>
      </w:r>
      <w:r w:rsidRPr="00224FA7">
        <w:rPr>
          <w:rFonts w:ascii="Sakkal Majalla" w:hAnsi="Sakkal Majalla" w:cs="Sakkal Majalla"/>
          <w:color w:val="000000" w:themeColor="text1"/>
          <w:sz w:val="28"/>
          <w:szCs w:val="28"/>
          <w:lang w:bidi="ar-EG"/>
        </w:rPr>
        <w:t>.</w:t>
      </w:r>
    </w:p>
    <w:p w14:paraId="3286D000" w14:textId="77777777" w:rsidR="00495548" w:rsidRPr="00224FA7" w:rsidRDefault="00495548" w:rsidP="008D47C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24FA7">
        <w:rPr>
          <w:rFonts w:ascii="Sakkal Majalla" w:hAnsi="Sakkal Majalla" w:cs="Sakkal Majalla"/>
          <w:b/>
          <w:bCs/>
          <w:color w:val="000000" w:themeColor="text1"/>
          <w:sz w:val="28"/>
          <w:szCs w:val="28"/>
          <w:rtl/>
        </w:rPr>
        <w:lastRenderedPageBreak/>
        <w:t>ثانيًا: التواصل الفعّال</w:t>
      </w:r>
      <w:r w:rsidRPr="00224FA7">
        <w:rPr>
          <w:rFonts w:ascii="Sakkal Majalla" w:hAnsi="Sakkal Majalla" w:cs="Sakkal Majalla"/>
          <w:b/>
          <w:bCs/>
          <w:color w:val="000000" w:themeColor="text1"/>
          <w:sz w:val="28"/>
          <w:szCs w:val="28"/>
          <w:lang w:bidi="ar-EG"/>
        </w:rPr>
        <w:t xml:space="preserve"> (Effective Communication)</w:t>
      </w:r>
    </w:p>
    <w:p w14:paraId="3B6E63A8" w14:textId="13BCF661"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يرى براي وخليفاتي</w:t>
      </w:r>
      <w:r w:rsidRPr="00224FA7">
        <w:rPr>
          <w:rFonts w:ascii="Sakkal Majalla" w:hAnsi="Sakkal Majalla" w:cs="Sakkal Majalla"/>
          <w:color w:val="000000" w:themeColor="text1"/>
          <w:sz w:val="28"/>
          <w:szCs w:val="28"/>
          <w:lang w:bidi="ar-EG"/>
        </w:rPr>
        <w:t xml:space="preserve"> (2020) </w:t>
      </w:r>
      <w:r w:rsidRPr="00224FA7">
        <w:rPr>
          <w:rFonts w:ascii="Sakkal Majalla" w:hAnsi="Sakkal Majalla" w:cs="Sakkal Majalla"/>
          <w:color w:val="000000" w:themeColor="text1"/>
          <w:sz w:val="28"/>
          <w:szCs w:val="28"/>
          <w:rtl/>
        </w:rPr>
        <w:t>أن التواصل الفعّال يُعد العمود الفقري لعمل الفرق الإبداعية، إذ يضمن تدفق المعلومات بسلاسة بين الأعضاء، ويُقلّل من سوء الفهم أو تضارب القرارات. التواصل هنا لا يقتصر على الحوار اللفظي، بل يشمل وضوح الرؤية وتبادل التغذية الراجعة وتنظيم الاجتماعات البنّاءة. فكلما كانت قنوات الاتصال واضحة ومفتوحة، زادت قدرة الفريق على التنسيق والإبداع الجماعي</w:t>
      </w:r>
      <w:r w:rsidRPr="00224FA7">
        <w:rPr>
          <w:rFonts w:ascii="Sakkal Majalla" w:hAnsi="Sakkal Majalla" w:cs="Sakkal Majalla"/>
          <w:color w:val="000000" w:themeColor="text1"/>
          <w:sz w:val="28"/>
          <w:szCs w:val="28"/>
          <w:lang w:bidi="ar-EG"/>
        </w:rPr>
        <w:t>.</w:t>
      </w:r>
    </w:p>
    <w:p w14:paraId="14F1F448" w14:textId="77777777" w:rsidR="00495548" w:rsidRPr="00224FA7" w:rsidRDefault="00495548" w:rsidP="008D47C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24FA7">
        <w:rPr>
          <w:rFonts w:ascii="Sakkal Majalla" w:hAnsi="Sakkal Majalla" w:cs="Sakkal Majalla"/>
          <w:b/>
          <w:bCs/>
          <w:color w:val="000000" w:themeColor="text1"/>
          <w:sz w:val="28"/>
          <w:szCs w:val="28"/>
          <w:rtl/>
        </w:rPr>
        <w:t>ثالثًا: التمكين والتحفيز</w:t>
      </w:r>
      <w:r w:rsidRPr="00224FA7">
        <w:rPr>
          <w:rFonts w:ascii="Sakkal Majalla" w:hAnsi="Sakkal Majalla" w:cs="Sakkal Majalla"/>
          <w:b/>
          <w:bCs/>
          <w:color w:val="000000" w:themeColor="text1"/>
          <w:sz w:val="28"/>
          <w:szCs w:val="28"/>
          <w:lang w:bidi="ar-EG"/>
        </w:rPr>
        <w:t xml:space="preserve"> (Empowerment and Motivation)</w:t>
      </w:r>
    </w:p>
    <w:p w14:paraId="116E91F6" w14:textId="0C741330"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يُشير </w:t>
      </w:r>
      <w:r w:rsidRPr="00224FA7">
        <w:rPr>
          <w:rFonts w:ascii="Sakkal Majalla" w:hAnsi="Sakkal Majalla" w:cs="Sakkal Majalla"/>
          <w:color w:val="000000" w:themeColor="text1"/>
          <w:sz w:val="28"/>
          <w:szCs w:val="28"/>
          <w:lang w:bidi="ar-EG"/>
        </w:rPr>
        <w:t xml:space="preserve">BOLSHAIA et al. (2024) </w:t>
      </w:r>
      <w:r w:rsidRPr="00224FA7">
        <w:rPr>
          <w:rFonts w:ascii="Sakkal Majalla" w:hAnsi="Sakkal Majalla" w:cs="Sakkal Majalla"/>
          <w:color w:val="000000" w:themeColor="text1"/>
          <w:sz w:val="28"/>
          <w:szCs w:val="28"/>
          <w:rtl/>
        </w:rPr>
        <w:t>إلى أن تمكين أعضاء الفريق يمنحهم الثقة والحرية في اتخاذ القرارات المتعلقة بمهامهم، مما يعزز الإبداع الشخصي والجماعي،  ويُعتبر التحفيز أحد العوامل الرئيسة التي تُسهم في رفع مستوى الأداء، إذ يربط بين الجهد الفردي والإنجاز الجماعي، فالفرق المُمكّنة والمحفّزة هي الأكثر قدرة على الابتكار وتحقيق نتائج تفوق التوقعات</w:t>
      </w:r>
      <w:r w:rsidRPr="00224FA7">
        <w:rPr>
          <w:rFonts w:ascii="Sakkal Majalla" w:hAnsi="Sakkal Majalla" w:cs="Sakkal Majalla"/>
          <w:color w:val="000000" w:themeColor="text1"/>
          <w:sz w:val="28"/>
          <w:szCs w:val="28"/>
          <w:lang w:bidi="ar-EG"/>
        </w:rPr>
        <w:t>.</w:t>
      </w:r>
    </w:p>
    <w:p w14:paraId="59E24F00" w14:textId="77777777" w:rsidR="00495548" w:rsidRPr="00224FA7" w:rsidRDefault="00495548" w:rsidP="008D47C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24FA7">
        <w:rPr>
          <w:rFonts w:ascii="Sakkal Majalla" w:hAnsi="Sakkal Majalla" w:cs="Sakkal Majalla"/>
          <w:b/>
          <w:bCs/>
          <w:color w:val="000000" w:themeColor="text1"/>
          <w:sz w:val="28"/>
          <w:szCs w:val="28"/>
          <w:rtl/>
        </w:rPr>
        <w:t>رابعًا: الإبداع الجماعي</w:t>
      </w:r>
      <w:r w:rsidRPr="00224FA7">
        <w:rPr>
          <w:rFonts w:ascii="Sakkal Majalla" w:hAnsi="Sakkal Majalla" w:cs="Sakkal Majalla"/>
          <w:b/>
          <w:bCs/>
          <w:color w:val="000000" w:themeColor="text1"/>
          <w:sz w:val="28"/>
          <w:szCs w:val="28"/>
          <w:lang w:bidi="ar-EG"/>
        </w:rPr>
        <w:t xml:space="preserve"> (Collective Creativity)</w:t>
      </w:r>
    </w:p>
    <w:p w14:paraId="71444C6D" w14:textId="5CB2B1C1"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يُؤكد قرينو وقاشي</w:t>
      </w:r>
      <w:r w:rsidRPr="00224FA7">
        <w:rPr>
          <w:rFonts w:ascii="Sakkal Majalla" w:hAnsi="Sakkal Majalla" w:cs="Sakkal Majalla"/>
          <w:color w:val="000000" w:themeColor="text1"/>
          <w:sz w:val="28"/>
          <w:szCs w:val="28"/>
          <w:lang w:bidi="ar-EG"/>
        </w:rPr>
        <w:t xml:space="preserve"> (2024) </w:t>
      </w:r>
      <w:r w:rsidRPr="00224FA7">
        <w:rPr>
          <w:rFonts w:ascii="Sakkal Majalla" w:hAnsi="Sakkal Majalla" w:cs="Sakkal Majalla"/>
          <w:color w:val="000000" w:themeColor="text1"/>
          <w:sz w:val="28"/>
          <w:szCs w:val="28"/>
          <w:rtl/>
        </w:rPr>
        <w:t>أن الإبداع الجماعي هو المخرج النهائي لكفاءة الفرق الإبداعية، إذ يعكس مدى قدرة الأعضاء على توليد أفكار جديدة وتطوير المحتوى بأسلوب متكامل، و يتحقق هذا الإبداع عندما تتوافر بيئة عمل مرنة تدعم التجريب وتقدّر الاختلاف الفكري، فالإبداع الجماعي هو الذي يمنح المؤسسات الحكومية التميز في التواصل الرقمي، ويجعل محتواها أكثر تأثيرًا وانتشارًا</w:t>
      </w:r>
      <w:r w:rsidR="00C20971" w:rsidRPr="00224FA7">
        <w:rPr>
          <w:rFonts w:ascii="Sakkal Majalla" w:hAnsi="Sakkal Majalla" w:cs="Sakkal Majalla"/>
          <w:color w:val="000000" w:themeColor="text1"/>
          <w:sz w:val="28"/>
          <w:szCs w:val="28"/>
          <w:lang w:bidi="ar-EG"/>
        </w:rPr>
        <w:t>.</w:t>
      </w:r>
    </w:p>
    <w:p w14:paraId="6434EF40"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ويرى الباحث أن هذه الأبعاد الأربعة تمثل الإطار المفاهيمي الذي تُبنى عليه كفاءة فرق العمل الإبداعي في بيئة وسائل التواصل الاجتماعي. فالتفاعل الفعّال يولّد الأفكار، والتواصل المنظّم ينسّق الجهود، والتمكين يشجع المبادرة، والإبداع الجماعي يُترجم الجهود إلى نتائج ملموسة. ويمثّل التكامل بين هذه الأبعاد مدخلًا علميًا لتطوير الأداء الإبداعي للمشاريع الحكومية وتحقيق التميز الاتصالي في المجال الرقمي</w:t>
      </w:r>
      <w:r w:rsidRPr="00224FA7">
        <w:rPr>
          <w:rFonts w:ascii="Sakkal Majalla" w:hAnsi="Sakkal Majalla" w:cs="Sakkal Majalla"/>
          <w:color w:val="000000" w:themeColor="text1"/>
          <w:sz w:val="28"/>
          <w:szCs w:val="28"/>
          <w:lang w:bidi="ar-EG"/>
        </w:rPr>
        <w:t>.</w:t>
      </w:r>
    </w:p>
    <w:p w14:paraId="0793FB2D" w14:textId="731B96AA" w:rsidR="00224FA7" w:rsidRPr="00224FA7" w:rsidRDefault="00224FA7" w:rsidP="00133D62">
      <w:pPr>
        <w:spacing w:before="100" w:beforeAutospacing="1" w:after="100" w:afterAutospacing="1" w:line="360" w:lineRule="auto"/>
        <w:ind w:left="720"/>
        <w:jc w:val="center"/>
        <w:rPr>
          <w:rFonts w:cs="Sakkal Majalla"/>
          <w:b/>
          <w:bCs/>
          <w:color w:val="000000" w:themeColor="text1"/>
          <w:sz w:val="28"/>
          <w:szCs w:val="32"/>
        </w:rPr>
        <w:sectPr w:rsidR="00224FA7" w:rsidRPr="00224FA7" w:rsidSect="008D47C5">
          <w:footerReference w:type="default" r:id="rId9"/>
          <w:pgSz w:w="11906" w:h="16838" w:code="9"/>
          <w:pgMar w:top="1440" w:right="1985" w:bottom="1440" w:left="1418" w:header="720" w:footer="720" w:gutter="567"/>
          <w:pgNumType w:start="1"/>
          <w:cols w:space="720"/>
          <w:bidi/>
          <w:rtlGutter/>
          <w:docGrid w:linePitch="360"/>
        </w:sectPr>
      </w:pPr>
    </w:p>
    <w:p w14:paraId="153DBCC5" w14:textId="77777777" w:rsidR="00A44906" w:rsidRPr="00224FA7" w:rsidRDefault="00A44906" w:rsidP="008D47C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24FA7">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59E1058E" wp14:editId="4E4A32D8">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224FA7">
        <w:rPr>
          <w:rFonts w:ascii="Sakkal Majalla" w:eastAsia="Calibri" w:hAnsi="Sakkal Majalla" w:cs="Sakkal Majalla"/>
          <w:b/>
          <w:bCs/>
          <w:color w:val="000000" w:themeColor="text1"/>
          <w:kern w:val="0"/>
          <w:sz w:val="32"/>
          <w:szCs w:val="32"/>
          <w:lang w:bidi="ar-EG"/>
          <w14:ligatures w14:val="none"/>
        </w:rPr>
        <w:t>Mid-Ocean University</w:t>
      </w:r>
    </w:p>
    <w:p w14:paraId="7C7F996B" w14:textId="77777777" w:rsidR="00A44906" w:rsidRPr="00224FA7" w:rsidRDefault="00A44906" w:rsidP="008D47C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24FA7">
        <w:rPr>
          <w:rFonts w:ascii="Sakkal Majalla" w:eastAsia="Calibri" w:hAnsi="Sakkal Majalla" w:cs="Sakkal Majalla"/>
          <w:b/>
          <w:bCs/>
          <w:color w:val="000000" w:themeColor="text1"/>
          <w:kern w:val="0"/>
          <w:sz w:val="32"/>
          <w:szCs w:val="32"/>
          <w:lang w:bidi="ar-EG"/>
          <w14:ligatures w14:val="none"/>
        </w:rPr>
        <w:t>College of Management</w:t>
      </w:r>
    </w:p>
    <w:p w14:paraId="462DA57E" w14:textId="53028B03" w:rsidR="00A44906" w:rsidRPr="00224FA7" w:rsidRDefault="00A44906" w:rsidP="008D47C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224FA7">
        <w:rPr>
          <w:rFonts w:ascii="Sakkal Majalla" w:eastAsia="Calibri" w:hAnsi="Sakkal Majalla" w:cs="Sakkal Majalla"/>
          <w:b/>
          <w:bCs/>
          <w:color w:val="000000" w:themeColor="text1"/>
          <w:kern w:val="0"/>
          <w:sz w:val="32"/>
          <w:szCs w:val="32"/>
          <w:lang w:bidi="ar-EG"/>
          <w14:ligatures w14:val="none"/>
        </w:rPr>
        <w:t xml:space="preserve">Department of </w:t>
      </w:r>
      <w:r w:rsidRPr="00224FA7">
        <w:rPr>
          <w:rFonts w:ascii="Sakkal Majalla" w:eastAsia="Calibri" w:hAnsi="Sakkal Majalla" w:cs="Sakkal Majalla"/>
          <w:b/>
          <w:bCs/>
          <w:color w:val="000000" w:themeColor="text1"/>
          <w:kern w:val="0"/>
          <w:sz w:val="32"/>
          <w:szCs w:val="32"/>
          <w14:ligatures w14:val="none"/>
        </w:rPr>
        <w:t>project management</w:t>
      </w:r>
    </w:p>
    <w:p w14:paraId="6032A3EB" w14:textId="77777777" w:rsidR="00A44906" w:rsidRPr="00224FA7" w:rsidRDefault="00A44906" w:rsidP="008D47C5">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5D4D9F3E" w14:textId="77777777" w:rsidR="00A44906" w:rsidRPr="00224FA7" w:rsidRDefault="00A44906" w:rsidP="00224F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224FA7">
        <w:rPr>
          <w:rFonts w:ascii="Sakkal Majalla" w:eastAsia="Calibri" w:hAnsi="Sakkal Majalla" w:cs="Sakkal Majalla"/>
          <w:b/>
          <w:bCs/>
          <w:color w:val="000000" w:themeColor="text1"/>
          <w:kern w:val="0"/>
          <w:sz w:val="40"/>
          <w:szCs w:val="40"/>
          <w:lang w:bidi="ar-EG"/>
          <w14:ligatures w14:val="none"/>
        </w:rPr>
        <w:t>"The Impact of Applying Project Management Principles on the Efficiency of Creative Teams in Social Media: An Applied Study on Government Projects in Riyadh"</w:t>
      </w:r>
    </w:p>
    <w:p w14:paraId="70D7EB25" w14:textId="77777777" w:rsidR="00A44906" w:rsidRPr="00224FA7" w:rsidRDefault="00A44906" w:rsidP="00224F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24FA7">
        <w:rPr>
          <w:rFonts w:ascii="Sakkal Majalla" w:eastAsia="Calibri" w:hAnsi="Sakkal Majalla" w:cs="Sakkal Majalla"/>
          <w:b/>
          <w:bCs/>
          <w:color w:val="000000" w:themeColor="text1"/>
          <w:kern w:val="0"/>
          <w:sz w:val="36"/>
          <w:szCs w:val="36"/>
          <w:lang w:bidi="ar-EG"/>
          <w14:ligatures w14:val="none"/>
        </w:rPr>
        <w:t>Preparation</w:t>
      </w:r>
      <w:r w:rsidRPr="00224FA7">
        <w:rPr>
          <w:rFonts w:ascii="Sakkal Majalla" w:eastAsia="Calibri" w:hAnsi="Sakkal Majalla" w:cs="Sakkal Majalla"/>
          <w:b/>
          <w:bCs/>
          <w:color w:val="000000" w:themeColor="text1"/>
          <w:kern w:val="0"/>
          <w:sz w:val="36"/>
          <w:szCs w:val="36"/>
          <w:rtl/>
          <w:lang w:bidi="ar-EG"/>
          <w14:ligatures w14:val="none"/>
        </w:rPr>
        <w:t>:</w:t>
      </w:r>
    </w:p>
    <w:p w14:paraId="2FCB442F" w14:textId="77777777" w:rsidR="00A44906" w:rsidRPr="00224FA7" w:rsidRDefault="00A44906" w:rsidP="00224F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39759606" w14:textId="77777777" w:rsidR="00A44906" w:rsidRPr="00224FA7" w:rsidRDefault="00A44906" w:rsidP="00224F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41324188" w14:textId="24039B9D" w:rsidR="00A44906" w:rsidRPr="00224FA7" w:rsidRDefault="00A44906" w:rsidP="00224F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24FA7">
        <w:rPr>
          <w:rFonts w:ascii="Sakkal Majalla" w:eastAsia="Calibri" w:hAnsi="Sakkal Majalla" w:cs="Sakkal Majalla"/>
          <w:b/>
          <w:bCs/>
          <w:color w:val="000000" w:themeColor="text1"/>
          <w:kern w:val="0"/>
          <w:sz w:val="36"/>
          <w:szCs w:val="36"/>
          <w:lang w:bidi="ar-EG"/>
          <w14:ligatures w14:val="none"/>
        </w:rPr>
        <w:t>Supervision:</w:t>
      </w:r>
    </w:p>
    <w:p w14:paraId="4008D819" w14:textId="77777777" w:rsidR="00A44906" w:rsidRPr="00224FA7" w:rsidRDefault="00A44906" w:rsidP="00224F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24FA7">
        <w:rPr>
          <w:rFonts w:ascii="Sakkal Majalla" w:eastAsia="Calibri" w:hAnsi="Sakkal Majalla" w:cs="Sakkal Majalla"/>
          <w:b/>
          <w:bCs/>
          <w:color w:val="000000" w:themeColor="text1"/>
          <w:kern w:val="0"/>
          <w:sz w:val="36"/>
          <w:szCs w:val="36"/>
          <w:lang w:bidi="ar-EG"/>
          <w14:ligatures w14:val="none"/>
        </w:rPr>
        <w:t>Dr. Al-Faisal Abdelhamid Mohamed Hassan</w:t>
      </w:r>
    </w:p>
    <w:p w14:paraId="0F8D63BC" w14:textId="5BA5A80A" w:rsidR="00224FA7" w:rsidRPr="00224FA7" w:rsidRDefault="00224FA7" w:rsidP="00224F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24FA7">
        <w:rPr>
          <w:rFonts w:ascii="Sakkal Majalla" w:eastAsia="Calibri" w:hAnsi="Sakkal Majalla" w:cs="Sakkal Majalla"/>
          <w:b/>
          <w:bCs/>
          <w:color w:val="000000" w:themeColor="text1"/>
          <w:kern w:val="0"/>
          <w:sz w:val="36"/>
          <w:szCs w:val="36"/>
          <w:lang w:bidi="ar-EG"/>
          <w14:ligatures w14:val="none"/>
        </w:rPr>
        <w:t>Dr. Fayez Grad</w:t>
      </w:r>
    </w:p>
    <w:p w14:paraId="7D2C6571" w14:textId="0CAE59E2" w:rsidR="00224FA7" w:rsidRPr="00224FA7" w:rsidRDefault="00224FA7" w:rsidP="00224F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24FA7">
        <w:rPr>
          <w:rFonts w:ascii="Sakkal Majalla" w:eastAsia="Calibri" w:hAnsi="Sakkal Majalla" w:cs="Sakkal Majalla"/>
          <w:b/>
          <w:bCs/>
          <w:color w:val="000000" w:themeColor="text1"/>
          <w:kern w:val="0"/>
          <w:sz w:val="36"/>
          <w:szCs w:val="36"/>
          <w:lang w:bidi="ar-EG"/>
          <w14:ligatures w14:val="none"/>
        </w:rPr>
        <w:t>1447 – 2025</w:t>
      </w:r>
    </w:p>
    <w:sectPr w:rsidR="00224FA7" w:rsidRPr="00224FA7" w:rsidSect="008D47C5">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DC882" w14:textId="77777777" w:rsidR="00C930A3" w:rsidRDefault="00C930A3" w:rsidP="00C63B8F">
      <w:pPr>
        <w:spacing w:after="0" w:line="240" w:lineRule="auto"/>
      </w:pPr>
      <w:r>
        <w:separator/>
      </w:r>
    </w:p>
  </w:endnote>
  <w:endnote w:type="continuationSeparator" w:id="0">
    <w:p w14:paraId="58619691" w14:textId="77777777" w:rsidR="00C930A3" w:rsidRDefault="00C930A3" w:rsidP="00C63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19822198"/>
      <w:docPartObj>
        <w:docPartGallery w:val="Page Numbers (Bottom of Page)"/>
        <w:docPartUnique/>
      </w:docPartObj>
    </w:sdtPr>
    <w:sdtEndPr/>
    <w:sdtContent>
      <w:p w14:paraId="04C1A174" w14:textId="77777777" w:rsidR="00F87B8E" w:rsidRDefault="00F87B8E">
        <w:pPr>
          <w:pStyle w:val="ab"/>
        </w:pPr>
        <w:r>
          <w:rPr>
            <w:noProof/>
          </w:rPr>
          <mc:AlternateContent>
            <mc:Choice Requires="wps">
              <w:drawing>
                <wp:anchor distT="0" distB="0" distL="114300" distR="114300" simplePos="0" relativeHeight="251666432" behindDoc="0" locked="0" layoutInCell="1" allowOverlap="1" wp14:anchorId="135B81C3" wp14:editId="388DC62B">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F6F8802" w14:textId="77777777" w:rsidR="00F87B8E" w:rsidRPr="008D47C5" w:rsidRDefault="00F87B8E">
                              <w:pPr>
                                <w:jc w:val="center"/>
                                <w:rPr>
                                  <w:rFonts w:ascii="Sakkal Majalla" w:hAnsi="Sakkal Majalla" w:cs="Sakkal Majalla"/>
                                  <w:b/>
                                  <w:bCs/>
                                </w:rPr>
                              </w:pPr>
                              <w:r w:rsidRPr="008D47C5">
                                <w:rPr>
                                  <w:rFonts w:ascii="Sakkal Majalla" w:hAnsi="Sakkal Majalla" w:cs="Sakkal Majalla"/>
                                  <w:b/>
                                  <w:bCs/>
                                </w:rPr>
                                <w:fldChar w:fldCharType="begin"/>
                              </w:r>
                              <w:r w:rsidRPr="008D47C5">
                                <w:rPr>
                                  <w:rFonts w:ascii="Sakkal Majalla" w:hAnsi="Sakkal Majalla" w:cs="Sakkal Majalla"/>
                                  <w:b/>
                                  <w:bCs/>
                                </w:rPr>
                                <w:instrText xml:space="preserve"> PAGE    \* MERGEFORMAT </w:instrText>
                              </w:r>
                              <w:r w:rsidRPr="008D47C5">
                                <w:rPr>
                                  <w:rFonts w:ascii="Sakkal Majalla" w:hAnsi="Sakkal Majalla" w:cs="Sakkal Majalla"/>
                                  <w:b/>
                                  <w:bCs/>
                                </w:rPr>
                                <w:fldChar w:fldCharType="separate"/>
                              </w:r>
                              <w:r w:rsidR="00133D62">
                                <w:rPr>
                                  <w:rFonts w:ascii="Sakkal Majalla" w:hAnsi="Sakkal Majalla" w:cs="Sakkal Majalla"/>
                                  <w:b/>
                                  <w:bCs/>
                                  <w:noProof/>
                                  <w:rtl/>
                                </w:rPr>
                                <w:t>32</w:t>
                              </w:r>
                              <w:r w:rsidRPr="008D47C5">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35B81C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" filled="t" strokecolor="gray" strokeweight="2.25pt">
                  <v:textbox inset=",0,,0">
                    <w:txbxContent>
                      <w:p w14:paraId="4F6F8802" w14:textId="77777777" w:rsidR="00F87B8E" w:rsidRPr="008D47C5" w:rsidRDefault="00F87B8E">
                        <w:pPr>
                          <w:jc w:val="center"/>
                          <w:rPr>
                            <w:rFonts w:ascii="Sakkal Majalla" w:hAnsi="Sakkal Majalla" w:cs="Sakkal Majalla"/>
                            <w:b/>
                            <w:bCs/>
                          </w:rPr>
                        </w:pPr>
                        <w:r w:rsidRPr="008D47C5">
                          <w:rPr>
                            <w:rFonts w:ascii="Sakkal Majalla" w:hAnsi="Sakkal Majalla" w:cs="Sakkal Majalla"/>
                            <w:b/>
                            <w:bCs/>
                          </w:rPr>
                          <w:fldChar w:fldCharType="begin"/>
                        </w:r>
                        <w:r w:rsidRPr="008D47C5">
                          <w:rPr>
                            <w:rFonts w:ascii="Sakkal Majalla" w:hAnsi="Sakkal Majalla" w:cs="Sakkal Majalla"/>
                            <w:b/>
                            <w:bCs/>
                          </w:rPr>
                          <w:instrText xml:space="preserve"> PAGE    \* MERGEFORMAT </w:instrText>
                        </w:r>
                        <w:r w:rsidRPr="008D47C5">
                          <w:rPr>
                            <w:rFonts w:ascii="Sakkal Majalla" w:hAnsi="Sakkal Majalla" w:cs="Sakkal Majalla"/>
                            <w:b/>
                            <w:bCs/>
                          </w:rPr>
                          <w:fldChar w:fldCharType="separate"/>
                        </w:r>
                        <w:r w:rsidR="00133D62">
                          <w:rPr>
                            <w:rFonts w:ascii="Sakkal Majalla" w:hAnsi="Sakkal Majalla" w:cs="Sakkal Majalla"/>
                            <w:b/>
                            <w:bCs/>
                            <w:noProof/>
                            <w:rtl/>
                          </w:rPr>
                          <w:t>32</w:t>
                        </w:r>
                        <w:r w:rsidRPr="008D47C5">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1F83F88" wp14:editId="1BAA0B11">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CEA1452"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22297" w14:textId="2BEFB76A" w:rsidR="00224FA7" w:rsidRDefault="00224FA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C7D8F" w14:textId="77777777" w:rsidR="00C930A3" w:rsidRDefault="00C930A3" w:rsidP="00C63B8F">
      <w:pPr>
        <w:spacing w:after="0" w:line="240" w:lineRule="auto"/>
      </w:pPr>
      <w:r>
        <w:separator/>
      </w:r>
    </w:p>
  </w:footnote>
  <w:footnote w:type="continuationSeparator" w:id="0">
    <w:p w14:paraId="76B855CB" w14:textId="77777777" w:rsidR="00C930A3" w:rsidRDefault="00C930A3" w:rsidP="00C63B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F5CA4"/>
    <w:multiLevelType w:val="multilevel"/>
    <w:tmpl w:val="97C84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C0A48"/>
    <w:multiLevelType w:val="multilevel"/>
    <w:tmpl w:val="452AB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7908DC"/>
    <w:multiLevelType w:val="multilevel"/>
    <w:tmpl w:val="FBACB8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527CCB"/>
    <w:multiLevelType w:val="multilevel"/>
    <w:tmpl w:val="B922F6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483DDF"/>
    <w:multiLevelType w:val="hybridMultilevel"/>
    <w:tmpl w:val="9DF64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132958"/>
    <w:multiLevelType w:val="hybridMultilevel"/>
    <w:tmpl w:val="A47ED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1D0651"/>
    <w:multiLevelType w:val="multilevel"/>
    <w:tmpl w:val="E146F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6F3870"/>
    <w:multiLevelType w:val="hybridMultilevel"/>
    <w:tmpl w:val="D12033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1E7EE6"/>
    <w:multiLevelType w:val="multilevel"/>
    <w:tmpl w:val="3B50C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F972E1"/>
    <w:multiLevelType w:val="multilevel"/>
    <w:tmpl w:val="E0F6F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847B6B"/>
    <w:multiLevelType w:val="hybridMultilevel"/>
    <w:tmpl w:val="F5E29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E26A68"/>
    <w:multiLevelType w:val="hybridMultilevel"/>
    <w:tmpl w:val="C07E53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9B1A59"/>
    <w:multiLevelType w:val="multilevel"/>
    <w:tmpl w:val="E744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1C41F9"/>
    <w:multiLevelType w:val="multilevel"/>
    <w:tmpl w:val="8278B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9A2AAA"/>
    <w:multiLevelType w:val="hybridMultilevel"/>
    <w:tmpl w:val="E012B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944A6C"/>
    <w:multiLevelType w:val="multilevel"/>
    <w:tmpl w:val="90826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B4765F"/>
    <w:multiLevelType w:val="hybridMultilevel"/>
    <w:tmpl w:val="DDBE5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6645DA"/>
    <w:multiLevelType w:val="multilevel"/>
    <w:tmpl w:val="F3F83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163EAB"/>
    <w:multiLevelType w:val="multilevel"/>
    <w:tmpl w:val="BD808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050586"/>
    <w:multiLevelType w:val="hybridMultilevel"/>
    <w:tmpl w:val="376469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105107"/>
    <w:multiLevelType w:val="multilevel"/>
    <w:tmpl w:val="77103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3F0044"/>
    <w:multiLevelType w:val="hybridMultilevel"/>
    <w:tmpl w:val="B5EA88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5A083F"/>
    <w:multiLevelType w:val="hybridMultilevel"/>
    <w:tmpl w:val="F670BD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3E37EC"/>
    <w:multiLevelType w:val="hybridMultilevel"/>
    <w:tmpl w:val="1D267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427584"/>
    <w:multiLevelType w:val="hybridMultilevel"/>
    <w:tmpl w:val="3C969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EC15E8"/>
    <w:multiLevelType w:val="multilevel"/>
    <w:tmpl w:val="35D48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B1C00AC"/>
    <w:multiLevelType w:val="hybridMultilevel"/>
    <w:tmpl w:val="C5364C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2E12FF"/>
    <w:multiLevelType w:val="multilevel"/>
    <w:tmpl w:val="0F72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4A3F21"/>
    <w:multiLevelType w:val="hybridMultilevel"/>
    <w:tmpl w:val="4EEAC1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7D344C"/>
    <w:multiLevelType w:val="multilevel"/>
    <w:tmpl w:val="F866E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15:restartNumberingAfterBreak="0">
    <w:nsid w:val="69B630F5"/>
    <w:multiLevelType w:val="hybridMultilevel"/>
    <w:tmpl w:val="C1148D04"/>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116A5E"/>
    <w:multiLevelType w:val="hybridMultilevel"/>
    <w:tmpl w:val="C130C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EA0A49"/>
    <w:multiLevelType w:val="multilevel"/>
    <w:tmpl w:val="70285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632ABF"/>
    <w:multiLevelType w:val="multilevel"/>
    <w:tmpl w:val="1EBC9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D75D7A"/>
    <w:multiLevelType w:val="multilevel"/>
    <w:tmpl w:val="C8560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111BB0"/>
    <w:multiLevelType w:val="multilevel"/>
    <w:tmpl w:val="DDFA8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F00D2"/>
    <w:multiLevelType w:val="multilevel"/>
    <w:tmpl w:val="6A50F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9E14C1"/>
    <w:multiLevelType w:val="hybridMultilevel"/>
    <w:tmpl w:val="ADE82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C33536"/>
    <w:multiLevelType w:val="multilevel"/>
    <w:tmpl w:val="19EE0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0429315">
    <w:abstractNumId w:val="5"/>
  </w:num>
  <w:num w:numId="2" w16cid:durableId="811361969">
    <w:abstractNumId w:val="39"/>
  </w:num>
  <w:num w:numId="3" w16cid:durableId="364715162">
    <w:abstractNumId w:val="29"/>
  </w:num>
  <w:num w:numId="4" w16cid:durableId="909388395">
    <w:abstractNumId w:val="7"/>
  </w:num>
  <w:num w:numId="5" w16cid:durableId="1501652819">
    <w:abstractNumId w:val="12"/>
  </w:num>
  <w:num w:numId="6" w16cid:durableId="1242451330">
    <w:abstractNumId w:val="33"/>
  </w:num>
  <w:num w:numId="7" w16cid:durableId="678384553">
    <w:abstractNumId w:val="4"/>
  </w:num>
  <w:num w:numId="8" w16cid:durableId="1164668199">
    <w:abstractNumId w:val="11"/>
  </w:num>
  <w:num w:numId="9" w16cid:durableId="929002891">
    <w:abstractNumId w:val="15"/>
  </w:num>
  <w:num w:numId="10" w16cid:durableId="1537935935">
    <w:abstractNumId w:val="17"/>
  </w:num>
  <w:num w:numId="11" w16cid:durableId="1019508875">
    <w:abstractNumId w:val="24"/>
  </w:num>
  <w:num w:numId="12" w16cid:durableId="2062898966">
    <w:abstractNumId w:val="10"/>
  </w:num>
  <w:num w:numId="13" w16cid:durableId="1163472268">
    <w:abstractNumId w:val="18"/>
  </w:num>
  <w:num w:numId="14" w16cid:durableId="101923274">
    <w:abstractNumId w:val="8"/>
  </w:num>
  <w:num w:numId="15" w16cid:durableId="799425273">
    <w:abstractNumId w:val="1"/>
  </w:num>
  <w:num w:numId="16" w16cid:durableId="875896927">
    <w:abstractNumId w:val="34"/>
  </w:num>
  <w:num w:numId="17" w16cid:durableId="46924294">
    <w:abstractNumId w:val="16"/>
  </w:num>
  <w:num w:numId="18" w16cid:durableId="1978607932">
    <w:abstractNumId w:val="21"/>
  </w:num>
  <w:num w:numId="19" w16cid:durableId="302541274">
    <w:abstractNumId w:val="36"/>
  </w:num>
  <w:num w:numId="20" w16cid:durableId="1122652218">
    <w:abstractNumId w:val="3"/>
  </w:num>
  <w:num w:numId="21" w16cid:durableId="875969662">
    <w:abstractNumId w:val="28"/>
  </w:num>
  <w:num w:numId="22" w16cid:durableId="2070304070">
    <w:abstractNumId w:val="6"/>
  </w:num>
  <w:num w:numId="23" w16cid:durableId="1493524106">
    <w:abstractNumId w:val="37"/>
  </w:num>
  <w:num w:numId="24" w16cid:durableId="1438867682">
    <w:abstractNumId w:val="38"/>
  </w:num>
  <w:num w:numId="25" w16cid:durableId="2045212351">
    <w:abstractNumId w:val="35"/>
  </w:num>
  <w:num w:numId="26" w16cid:durableId="1146047150">
    <w:abstractNumId w:val="30"/>
  </w:num>
  <w:num w:numId="27" w16cid:durableId="1817797198">
    <w:abstractNumId w:val="2"/>
  </w:num>
  <w:num w:numId="28" w16cid:durableId="1460490410">
    <w:abstractNumId w:val="26"/>
  </w:num>
  <w:num w:numId="29" w16cid:durableId="245388305">
    <w:abstractNumId w:val="19"/>
  </w:num>
  <w:num w:numId="30" w16cid:durableId="1619067076">
    <w:abstractNumId w:val="14"/>
  </w:num>
  <w:num w:numId="31" w16cid:durableId="1260942445">
    <w:abstractNumId w:val="0"/>
  </w:num>
  <w:num w:numId="32" w16cid:durableId="1417898320">
    <w:abstractNumId w:val="13"/>
  </w:num>
  <w:num w:numId="33" w16cid:durableId="1409419529">
    <w:abstractNumId w:val="40"/>
  </w:num>
  <w:num w:numId="34" w16cid:durableId="1356542654">
    <w:abstractNumId w:val="25"/>
  </w:num>
  <w:num w:numId="35" w16cid:durableId="378283326">
    <w:abstractNumId w:val="32"/>
  </w:num>
  <w:num w:numId="36" w16cid:durableId="1234855708">
    <w:abstractNumId w:val="27"/>
  </w:num>
  <w:num w:numId="37" w16cid:durableId="307369264">
    <w:abstractNumId w:val="23"/>
  </w:num>
  <w:num w:numId="38" w16cid:durableId="1395666748">
    <w:abstractNumId w:val="20"/>
  </w:num>
  <w:num w:numId="39" w16cid:durableId="1109274164">
    <w:abstractNumId w:val="22"/>
  </w:num>
  <w:num w:numId="40" w16cid:durableId="476343189">
    <w:abstractNumId w:val="9"/>
  </w:num>
  <w:num w:numId="41" w16cid:durableId="78816138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DC7"/>
    <w:rsid w:val="000C7E8D"/>
    <w:rsid w:val="00133D62"/>
    <w:rsid w:val="00142D8F"/>
    <w:rsid w:val="00174171"/>
    <w:rsid w:val="001A6A00"/>
    <w:rsid w:val="001B6129"/>
    <w:rsid w:val="001F1135"/>
    <w:rsid w:val="00204904"/>
    <w:rsid w:val="00224FA7"/>
    <w:rsid w:val="002A5806"/>
    <w:rsid w:val="002D267B"/>
    <w:rsid w:val="0030015D"/>
    <w:rsid w:val="0031122E"/>
    <w:rsid w:val="0033503D"/>
    <w:rsid w:val="00350B10"/>
    <w:rsid w:val="00353D95"/>
    <w:rsid w:val="00405A3A"/>
    <w:rsid w:val="00423B06"/>
    <w:rsid w:val="00447366"/>
    <w:rsid w:val="004951C3"/>
    <w:rsid w:val="00495548"/>
    <w:rsid w:val="004E0083"/>
    <w:rsid w:val="005D102B"/>
    <w:rsid w:val="00644560"/>
    <w:rsid w:val="0074658D"/>
    <w:rsid w:val="0079231B"/>
    <w:rsid w:val="00813C68"/>
    <w:rsid w:val="008D47C5"/>
    <w:rsid w:val="008E0BB4"/>
    <w:rsid w:val="00A006A4"/>
    <w:rsid w:val="00A43D38"/>
    <w:rsid w:val="00A44906"/>
    <w:rsid w:val="00AB147C"/>
    <w:rsid w:val="00AB63EE"/>
    <w:rsid w:val="00B13D47"/>
    <w:rsid w:val="00B3548B"/>
    <w:rsid w:val="00B8700F"/>
    <w:rsid w:val="00BB4523"/>
    <w:rsid w:val="00BF1E92"/>
    <w:rsid w:val="00C20971"/>
    <w:rsid w:val="00C31155"/>
    <w:rsid w:val="00C63B8F"/>
    <w:rsid w:val="00C930A3"/>
    <w:rsid w:val="00C95059"/>
    <w:rsid w:val="00CB7132"/>
    <w:rsid w:val="00D62B82"/>
    <w:rsid w:val="00DC37B2"/>
    <w:rsid w:val="00E5395D"/>
    <w:rsid w:val="00EE3A27"/>
    <w:rsid w:val="00EF7953"/>
    <w:rsid w:val="00F07DC7"/>
    <w:rsid w:val="00F37976"/>
    <w:rsid w:val="00F87B8E"/>
    <w:rsid w:val="00F933D1"/>
    <w:rsid w:val="00FA01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DB4CA4"/>
  <w15:chartTrackingRefBased/>
  <w15:docId w15:val="{FA87B83E-AFDE-402C-9DEC-C55C2B73A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7132"/>
    <w:pPr>
      <w:bidi/>
    </w:pPr>
  </w:style>
  <w:style w:type="paragraph" w:styleId="1">
    <w:name w:val="heading 1"/>
    <w:basedOn w:val="a"/>
    <w:next w:val="a"/>
    <w:link w:val="1Char"/>
    <w:uiPriority w:val="9"/>
    <w:qFormat/>
    <w:rsid w:val="00F07D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F07D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07DC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07DC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07DC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07DC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07DC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07DC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07DC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07DC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F07DC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F07DC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07DC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07DC7"/>
    <w:rPr>
      <w:rFonts w:eastAsiaTheme="majorEastAsia" w:cstheme="majorBidi"/>
      <w:color w:val="2F5496" w:themeColor="accent1" w:themeShade="BF"/>
    </w:rPr>
  </w:style>
  <w:style w:type="character" w:customStyle="1" w:styleId="6Char">
    <w:name w:val="عنوان 6 Char"/>
    <w:basedOn w:val="a0"/>
    <w:link w:val="6"/>
    <w:uiPriority w:val="9"/>
    <w:semiHidden/>
    <w:rsid w:val="00F07DC7"/>
    <w:rPr>
      <w:rFonts w:eastAsiaTheme="majorEastAsia" w:cstheme="majorBidi"/>
      <w:i/>
      <w:iCs/>
      <w:color w:val="595959" w:themeColor="text1" w:themeTint="A6"/>
    </w:rPr>
  </w:style>
  <w:style w:type="character" w:customStyle="1" w:styleId="7Char">
    <w:name w:val="عنوان 7 Char"/>
    <w:basedOn w:val="a0"/>
    <w:link w:val="7"/>
    <w:uiPriority w:val="9"/>
    <w:semiHidden/>
    <w:rsid w:val="00F07DC7"/>
    <w:rPr>
      <w:rFonts w:eastAsiaTheme="majorEastAsia" w:cstheme="majorBidi"/>
      <w:color w:val="595959" w:themeColor="text1" w:themeTint="A6"/>
    </w:rPr>
  </w:style>
  <w:style w:type="character" w:customStyle="1" w:styleId="8Char">
    <w:name w:val="عنوان 8 Char"/>
    <w:basedOn w:val="a0"/>
    <w:link w:val="8"/>
    <w:uiPriority w:val="9"/>
    <w:semiHidden/>
    <w:rsid w:val="00F07DC7"/>
    <w:rPr>
      <w:rFonts w:eastAsiaTheme="majorEastAsia" w:cstheme="majorBidi"/>
      <w:i/>
      <w:iCs/>
      <w:color w:val="272727" w:themeColor="text1" w:themeTint="D8"/>
    </w:rPr>
  </w:style>
  <w:style w:type="character" w:customStyle="1" w:styleId="9Char">
    <w:name w:val="عنوان 9 Char"/>
    <w:basedOn w:val="a0"/>
    <w:link w:val="9"/>
    <w:uiPriority w:val="9"/>
    <w:semiHidden/>
    <w:rsid w:val="00F07DC7"/>
    <w:rPr>
      <w:rFonts w:eastAsiaTheme="majorEastAsia" w:cstheme="majorBidi"/>
      <w:color w:val="272727" w:themeColor="text1" w:themeTint="D8"/>
    </w:rPr>
  </w:style>
  <w:style w:type="paragraph" w:styleId="a3">
    <w:name w:val="Title"/>
    <w:basedOn w:val="a"/>
    <w:next w:val="a"/>
    <w:link w:val="Char"/>
    <w:uiPriority w:val="10"/>
    <w:qFormat/>
    <w:rsid w:val="00F07D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07DC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07DC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07DC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07DC7"/>
    <w:pPr>
      <w:spacing w:before="160"/>
      <w:jc w:val="center"/>
    </w:pPr>
    <w:rPr>
      <w:i/>
      <w:iCs/>
      <w:color w:val="404040" w:themeColor="text1" w:themeTint="BF"/>
    </w:rPr>
  </w:style>
  <w:style w:type="character" w:customStyle="1" w:styleId="Char1">
    <w:name w:val="اقتباس Char"/>
    <w:basedOn w:val="a0"/>
    <w:link w:val="a5"/>
    <w:uiPriority w:val="29"/>
    <w:rsid w:val="00F07DC7"/>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F07DC7"/>
    <w:pPr>
      <w:ind w:left="720"/>
      <w:contextualSpacing/>
    </w:pPr>
  </w:style>
  <w:style w:type="character" w:styleId="a7">
    <w:name w:val="Intense Emphasis"/>
    <w:basedOn w:val="a0"/>
    <w:uiPriority w:val="21"/>
    <w:qFormat/>
    <w:rsid w:val="00F07DC7"/>
    <w:rPr>
      <w:i/>
      <w:iCs/>
      <w:color w:val="2F5496" w:themeColor="accent1" w:themeShade="BF"/>
    </w:rPr>
  </w:style>
  <w:style w:type="paragraph" w:styleId="a8">
    <w:name w:val="Intense Quote"/>
    <w:basedOn w:val="a"/>
    <w:next w:val="a"/>
    <w:link w:val="Char3"/>
    <w:uiPriority w:val="30"/>
    <w:qFormat/>
    <w:rsid w:val="00F07D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F07DC7"/>
    <w:rPr>
      <w:i/>
      <w:iCs/>
      <w:color w:val="2F5496" w:themeColor="accent1" w:themeShade="BF"/>
    </w:rPr>
  </w:style>
  <w:style w:type="character" w:styleId="a9">
    <w:name w:val="Intense Reference"/>
    <w:basedOn w:val="a0"/>
    <w:uiPriority w:val="32"/>
    <w:qFormat/>
    <w:rsid w:val="00F07DC7"/>
    <w:rPr>
      <w:b/>
      <w:bCs/>
      <w:smallCaps/>
      <w:color w:val="2F5496" w:themeColor="accent1" w:themeShade="BF"/>
      <w:spacing w:val="5"/>
    </w:rPr>
  </w:style>
  <w:style w:type="character" w:styleId="Hyperlink">
    <w:name w:val="Hyperlink"/>
    <w:basedOn w:val="a0"/>
    <w:uiPriority w:val="99"/>
    <w:unhideWhenUsed/>
    <w:rsid w:val="00AB63EE"/>
    <w:rPr>
      <w:color w:val="0563C1" w:themeColor="hyperlink"/>
      <w:u w:val="single"/>
    </w:rPr>
  </w:style>
  <w:style w:type="character" w:customStyle="1" w:styleId="10">
    <w:name w:val="إشارة لم يتم حلها1"/>
    <w:basedOn w:val="a0"/>
    <w:uiPriority w:val="99"/>
    <w:semiHidden/>
    <w:unhideWhenUsed/>
    <w:rsid w:val="00AB63EE"/>
    <w:rPr>
      <w:color w:val="605E5C"/>
      <w:shd w:val="clear" w:color="auto" w:fill="E1DFDD"/>
    </w:rPr>
  </w:style>
  <w:style w:type="paragraph" w:styleId="aa">
    <w:name w:val="header"/>
    <w:basedOn w:val="a"/>
    <w:link w:val="Char4"/>
    <w:uiPriority w:val="99"/>
    <w:unhideWhenUsed/>
    <w:rsid w:val="00C63B8F"/>
    <w:pPr>
      <w:tabs>
        <w:tab w:val="center" w:pos="4513"/>
        <w:tab w:val="right" w:pos="9026"/>
      </w:tabs>
      <w:spacing w:after="0" w:line="240" w:lineRule="auto"/>
    </w:pPr>
  </w:style>
  <w:style w:type="character" w:customStyle="1" w:styleId="Char4">
    <w:name w:val="رأس الصفحة Char"/>
    <w:basedOn w:val="a0"/>
    <w:link w:val="aa"/>
    <w:uiPriority w:val="99"/>
    <w:rsid w:val="00C63B8F"/>
  </w:style>
  <w:style w:type="paragraph" w:styleId="ab">
    <w:name w:val="footer"/>
    <w:basedOn w:val="a"/>
    <w:link w:val="Char5"/>
    <w:uiPriority w:val="99"/>
    <w:unhideWhenUsed/>
    <w:rsid w:val="00C63B8F"/>
    <w:pPr>
      <w:tabs>
        <w:tab w:val="center" w:pos="4513"/>
        <w:tab w:val="right" w:pos="9026"/>
      </w:tabs>
      <w:spacing w:after="0" w:line="240" w:lineRule="auto"/>
    </w:pPr>
  </w:style>
  <w:style w:type="character" w:customStyle="1" w:styleId="Char5">
    <w:name w:val="تذييل الصفحة Char"/>
    <w:basedOn w:val="a0"/>
    <w:link w:val="ab"/>
    <w:uiPriority w:val="99"/>
    <w:rsid w:val="00C63B8F"/>
  </w:style>
  <w:style w:type="character" w:styleId="ac">
    <w:name w:val="Strong"/>
    <w:basedOn w:val="a0"/>
    <w:uiPriority w:val="22"/>
    <w:qFormat/>
    <w:rsid w:val="00495548"/>
    <w:rPr>
      <w:b/>
      <w:bCs/>
    </w:rPr>
  </w:style>
  <w:style w:type="paragraph" w:styleId="ad">
    <w:name w:val="Normal (Web)"/>
    <w:basedOn w:val="a"/>
    <w:uiPriority w:val="99"/>
    <w:unhideWhenUsed/>
    <w:rsid w:val="00495548"/>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e">
    <w:name w:val="Emphasis"/>
    <w:basedOn w:val="a0"/>
    <w:uiPriority w:val="20"/>
    <w:qFormat/>
    <w:rsid w:val="00495548"/>
    <w:rPr>
      <w:i/>
      <w:iCs/>
    </w:rPr>
  </w:style>
  <w:style w:type="table" w:styleId="af">
    <w:name w:val="Table Grid"/>
    <w:basedOn w:val="a1"/>
    <w:uiPriority w:val="39"/>
    <w:rsid w:val="008D4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6">
    <w:name w:val="Grid Table 4 Accent 6"/>
    <w:basedOn w:val="a1"/>
    <w:uiPriority w:val="49"/>
    <w:rsid w:val="008D47C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F87B8E"/>
  </w:style>
  <w:style w:type="table" w:styleId="6-3">
    <w:name w:val="Grid Table 6 Colorful Accent 3"/>
    <w:basedOn w:val="a1"/>
    <w:uiPriority w:val="51"/>
    <w:rsid w:val="00F87B8E"/>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f0">
    <w:name w:val="TOC Heading"/>
    <w:basedOn w:val="1"/>
    <w:next w:val="a"/>
    <w:uiPriority w:val="39"/>
    <w:unhideWhenUsed/>
    <w:qFormat/>
    <w:rsid w:val="00F87B8E"/>
    <w:pPr>
      <w:bidi w:val="0"/>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F87B8E"/>
    <w:pPr>
      <w:spacing w:after="100"/>
    </w:pPr>
  </w:style>
  <w:style w:type="paragraph" w:styleId="20">
    <w:name w:val="toc 2"/>
    <w:basedOn w:val="a"/>
    <w:next w:val="a"/>
    <w:autoRedefine/>
    <w:uiPriority w:val="39"/>
    <w:unhideWhenUsed/>
    <w:rsid w:val="00F87B8E"/>
    <w:pPr>
      <w:spacing w:after="100"/>
      <w:ind w:left="240"/>
    </w:pPr>
  </w:style>
  <w:style w:type="paragraph" w:styleId="30">
    <w:name w:val="toc 3"/>
    <w:basedOn w:val="a"/>
    <w:next w:val="a"/>
    <w:autoRedefine/>
    <w:uiPriority w:val="39"/>
    <w:unhideWhenUsed/>
    <w:rsid w:val="00F87B8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15199">
      <w:bodyDiv w:val="1"/>
      <w:marLeft w:val="0"/>
      <w:marRight w:val="0"/>
      <w:marTop w:val="0"/>
      <w:marBottom w:val="0"/>
      <w:divBdr>
        <w:top w:val="none" w:sz="0" w:space="0" w:color="auto"/>
        <w:left w:val="none" w:sz="0" w:space="0" w:color="auto"/>
        <w:bottom w:val="none" w:sz="0" w:space="0" w:color="auto"/>
        <w:right w:val="none" w:sz="0" w:space="0" w:color="auto"/>
      </w:divBdr>
    </w:div>
    <w:div w:id="77678596">
      <w:bodyDiv w:val="1"/>
      <w:marLeft w:val="0"/>
      <w:marRight w:val="0"/>
      <w:marTop w:val="0"/>
      <w:marBottom w:val="0"/>
      <w:divBdr>
        <w:top w:val="none" w:sz="0" w:space="0" w:color="auto"/>
        <w:left w:val="none" w:sz="0" w:space="0" w:color="auto"/>
        <w:bottom w:val="none" w:sz="0" w:space="0" w:color="auto"/>
        <w:right w:val="none" w:sz="0" w:space="0" w:color="auto"/>
      </w:divBdr>
      <w:divsChild>
        <w:div w:id="1292244563">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596318">
          <w:marLeft w:val="0"/>
          <w:marRight w:val="0"/>
          <w:marTop w:val="0"/>
          <w:marBottom w:val="0"/>
          <w:divBdr>
            <w:top w:val="none" w:sz="0" w:space="0" w:color="auto"/>
            <w:left w:val="none" w:sz="0" w:space="0" w:color="auto"/>
            <w:bottom w:val="none" w:sz="0" w:space="0" w:color="auto"/>
            <w:right w:val="none" w:sz="0" w:space="0" w:color="auto"/>
          </w:divBdr>
          <w:divsChild>
            <w:div w:id="1922177803">
              <w:marLeft w:val="0"/>
              <w:marRight w:val="0"/>
              <w:marTop w:val="0"/>
              <w:marBottom w:val="0"/>
              <w:divBdr>
                <w:top w:val="none" w:sz="0" w:space="0" w:color="auto"/>
                <w:left w:val="none" w:sz="0" w:space="0" w:color="auto"/>
                <w:bottom w:val="none" w:sz="0" w:space="0" w:color="auto"/>
                <w:right w:val="none" w:sz="0" w:space="0" w:color="auto"/>
              </w:divBdr>
            </w:div>
          </w:divsChild>
        </w:div>
        <w:div w:id="311256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244293">
      <w:bodyDiv w:val="1"/>
      <w:marLeft w:val="0"/>
      <w:marRight w:val="0"/>
      <w:marTop w:val="0"/>
      <w:marBottom w:val="0"/>
      <w:divBdr>
        <w:top w:val="none" w:sz="0" w:space="0" w:color="auto"/>
        <w:left w:val="none" w:sz="0" w:space="0" w:color="auto"/>
        <w:bottom w:val="none" w:sz="0" w:space="0" w:color="auto"/>
        <w:right w:val="none" w:sz="0" w:space="0" w:color="auto"/>
      </w:divBdr>
    </w:div>
    <w:div w:id="121194794">
      <w:bodyDiv w:val="1"/>
      <w:marLeft w:val="0"/>
      <w:marRight w:val="0"/>
      <w:marTop w:val="0"/>
      <w:marBottom w:val="0"/>
      <w:divBdr>
        <w:top w:val="none" w:sz="0" w:space="0" w:color="auto"/>
        <w:left w:val="none" w:sz="0" w:space="0" w:color="auto"/>
        <w:bottom w:val="none" w:sz="0" w:space="0" w:color="auto"/>
        <w:right w:val="none" w:sz="0" w:space="0" w:color="auto"/>
      </w:divBdr>
    </w:div>
    <w:div w:id="134570212">
      <w:bodyDiv w:val="1"/>
      <w:marLeft w:val="0"/>
      <w:marRight w:val="0"/>
      <w:marTop w:val="0"/>
      <w:marBottom w:val="0"/>
      <w:divBdr>
        <w:top w:val="none" w:sz="0" w:space="0" w:color="auto"/>
        <w:left w:val="none" w:sz="0" w:space="0" w:color="auto"/>
        <w:bottom w:val="none" w:sz="0" w:space="0" w:color="auto"/>
        <w:right w:val="none" w:sz="0" w:space="0" w:color="auto"/>
      </w:divBdr>
    </w:div>
    <w:div w:id="284820761">
      <w:bodyDiv w:val="1"/>
      <w:marLeft w:val="0"/>
      <w:marRight w:val="0"/>
      <w:marTop w:val="0"/>
      <w:marBottom w:val="0"/>
      <w:divBdr>
        <w:top w:val="none" w:sz="0" w:space="0" w:color="auto"/>
        <w:left w:val="none" w:sz="0" w:space="0" w:color="auto"/>
        <w:bottom w:val="none" w:sz="0" w:space="0" w:color="auto"/>
        <w:right w:val="none" w:sz="0" w:space="0" w:color="auto"/>
      </w:divBdr>
    </w:div>
    <w:div w:id="448624312">
      <w:bodyDiv w:val="1"/>
      <w:marLeft w:val="0"/>
      <w:marRight w:val="0"/>
      <w:marTop w:val="0"/>
      <w:marBottom w:val="0"/>
      <w:divBdr>
        <w:top w:val="none" w:sz="0" w:space="0" w:color="auto"/>
        <w:left w:val="none" w:sz="0" w:space="0" w:color="auto"/>
        <w:bottom w:val="none" w:sz="0" w:space="0" w:color="auto"/>
        <w:right w:val="none" w:sz="0" w:space="0" w:color="auto"/>
      </w:divBdr>
      <w:divsChild>
        <w:div w:id="1402214635">
          <w:marLeft w:val="0"/>
          <w:marRight w:val="0"/>
          <w:marTop w:val="0"/>
          <w:marBottom w:val="0"/>
          <w:divBdr>
            <w:top w:val="none" w:sz="0" w:space="0" w:color="auto"/>
            <w:left w:val="none" w:sz="0" w:space="0" w:color="auto"/>
            <w:bottom w:val="none" w:sz="0" w:space="0" w:color="auto"/>
            <w:right w:val="none" w:sz="0" w:space="0" w:color="auto"/>
          </w:divBdr>
          <w:divsChild>
            <w:div w:id="217396330">
              <w:marLeft w:val="0"/>
              <w:marRight w:val="0"/>
              <w:marTop w:val="0"/>
              <w:marBottom w:val="0"/>
              <w:divBdr>
                <w:top w:val="none" w:sz="0" w:space="0" w:color="auto"/>
                <w:left w:val="none" w:sz="0" w:space="0" w:color="auto"/>
                <w:bottom w:val="none" w:sz="0" w:space="0" w:color="auto"/>
                <w:right w:val="none" w:sz="0" w:space="0" w:color="auto"/>
              </w:divBdr>
            </w:div>
          </w:divsChild>
        </w:div>
        <w:div w:id="19850379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8817946">
      <w:bodyDiv w:val="1"/>
      <w:marLeft w:val="0"/>
      <w:marRight w:val="0"/>
      <w:marTop w:val="0"/>
      <w:marBottom w:val="0"/>
      <w:divBdr>
        <w:top w:val="none" w:sz="0" w:space="0" w:color="auto"/>
        <w:left w:val="none" w:sz="0" w:space="0" w:color="auto"/>
        <w:bottom w:val="none" w:sz="0" w:space="0" w:color="auto"/>
        <w:right w:val="none" w:sz="0" w:space="0" w:color="auto"/>
      </w:divBdr>
    </w:div>
    <w:div w:id="490759919">
      <w:bodyDiv w:val="1"/>
      <w:marLeft w:val="0"/>
      <w:marRight w:val="0"/>
      <w:marTop w:val="0"/>
      <w:marBottom w:val="0"/>
      <w:divBdr>
        <w:top w:val="none" w:sz="0" w:space="0" w:color="auto"/>
        <w:left w:val="none" w:sz="0" w:space="0" w:color="auto"/>
        <w:bottom w:val="none" w:sz="0" w:space="0" w:color="auto"/>
        <w:right w:val="none" w:sz="0" w:space="0" w:color="auto"/>
      </w:divBdr>
    </w:div>
    <w:div w:id="513811191">
      <w:bodyDiv w:val="1"/>
      <w:marLeft w:val="0"/>
      <w:marRight w:val="0"/>
      <w:marTop w:val="0"/>
      <w:marBottom w:val="0"/>
      <w:divBdr>
        <w:top w:val="none" w:sz="0" w:space="0" w:color="auto"/>
        <w:left w:val="none" w:sz="0" w:space="0" w:color="auto"/>
        <w:bottom w:val="none" w:sz="0" w:space="0" w:color="auto"/>
        <w:right w:val="none" w:sz="0" w:space="0" w:color="auto"/>
      </w:divBdr>
    </w:div>
    <w:div w:id="731538092">
      <w:bodyDiv w:val="1"/>
      <w:marLeft w:val="0"/>
      <w:marRight w:val="0"/>
      <w:marTop w:val="0"/>
      <w:marBottom w:val="0"/>
      <w:divBdr>
        <w:top w:val="none" w:sz="0" w:space="0" w:color="auto"/>
        <w:left w:val="none" w:sz="0" w:space="0" w:color="auto"/>
        <w:bottom w:val="none" w:sz="0" w:space="0" w:color="auto"/>
        <w:right w:val="none" w:sz="0" w:space="0" w:color="auto"/>
      </w:divBdr>
    </w:div>
    <w:div w:id="834609916">
      <w:bodyDiv w:val="1"/>
      <w:marLeft w:val="0"/>
      <w:marRight w:val="0"/>
      <w:marTop w:val="0"/>
      <w:marBottom w:val="0"/>
      <w:divBdr>
        <w:top w:val="none" w:sz="0" w:space="0" w:color="auto"/>
        <w:left w:val="none" w:sz="0" w:space="0" w:color="auto"/>
        <w:bottom w:val="none" w:sz="0" w:space="0" w:color="auto"/>
        <w:right w:val="none" w:sz="0" w:space="0" w:color="auto"/>
      </w:divBdr>
    </w:div>
    <w:div w:id="965895461">
      <w:bodyDiv w:val="1"/>
      <w:marLeft w:val="0"/>
      <w:marRight w:val="0"/>
      <w:marTop w:val="0"/>
      <w:marBottom w:val="0"/>
      <w:divBdr>
        <w:top w:val="none" w:sz="0" w:space="0" w:color="auto"/>
        <w:left w:val="none" w:sz="0" w:space="0" w:color="auto"/>
        <w:bottom w:val="none" w:sz="0" w:space="0" w:color="auto"/>
        <w:right w:val="none" w:sz="0" w:space="0" w:color="auto"/>
      </w:divBdr>
    </w:div>
    <w:div w:id="1044794061">
      <w:bodyDiv w:val="1"/>
      <w:marLeft w:val="0"/>
      <w:marRight w:val="0"/>
      <w:marTop w:val="0"/>
      <w:marBottom w:val="0"/>
      <w:divBdr>
        <w:top w:val="none" w:sz="0" w:space="0" w:color="auto"/>
        <w:left w:val="none" w:sz="0" w:space="0" w:color="auto"/>
        <w:bottom w:val="none" w:sz="0" w:space="0" w:color="auto"/>
        <w:right w:val="none" w:sz="0" w:space="0" w:color="auto"/>
      </w:divBdr>
      <w:divsChild>
        <w:div w:id="582838863">
          <w:marLeft w:val="0"/>
          <w:marRight w:val="0"/>
          <w:marTop w:val="0"/>
          <w:marBottom w:val="0"/>
          <w:divBdr>
            <w:top w:val="none" w:sz="0" w:space="0" w:color="auto"/>
            <w:left w:val="none" w:sz="0" w:space="0" w:color="auto"/>
            <w:bottom w:val="none" w:sz="0" w:space="0" w:color="auto"/>
            <w:right w:val="none" w:sz="0" w:space="0" w:color="auto"/>
          </w:divBdr>
          <w:divsChild>
            <w:div w:id="1438329716">
              <w:marLeft w:val="0"/>
              <w:marRight w:val="0"/>
              <w:marTop w:val="0"/>
              <w:marBottom w:val="0"/>
              <w:divBdr>
                <w:top w:val="none" w:sz="0" w:space="0" w:color="auto"/>
                <w:left w:val="none" w:sz="0" w:space="0" w:color="auto"/>
                <w:bottom w:val="none" w:sz="0" w:space="0" w:color="auto"/>
                <w:right w:val="none" w:sz="0" w:space="0" w:color="auto"/>
              </w:divBdr>
            </w:div>
          </w:divsChild>
        </w:div>
        <w:div w:id="221216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7167823">
      <w:bodyDiv w:val="1"/>
      <w:marLeft w:val="0"/>
      <w:marRight w:val="0"/>
      <w:marTop w:val="0"/>
      <w:marBottom w:val="0"/>
      <w:divBdr>
        <w:top w:val="none" w:sz="0" w:space="0" w:color="auto"/>
        <w:left w:val="none" w:sz="0" w:space="0" w:color="auto"/>
        <w:bottom w:val="none" w:sz="0" w:space="0" w:color="auto"/>
        <w:right w:val="none" w:sz="0" w:space="0" w:color="auto"/>
      </w:divBdr>
    </w:div>
    <w:div w:id="1143161201">
      <w:bodyDiv w:val="1"/>
      <w:marLeft w:val="0"/>
      <w:marRight w:val="0"/>
      <w:marTop w:val="0"/>
      <w:marBottom w:val="0"/>
      <w:divBdr>
        <w:top w:val="none" w:sz="0" w:space="0" w:color="auto"/>
        <w:left w:val="none" w:sz="0" w:space="0" w:color="auto"/>
        <w:bottom w:val="none" w:sz="0" w:space="0" w:color="auto"/>
        <w:right w:val="none" w:sz="0" w:space="0" w:color="auto"/>
      </w:divBdr>
      <w:divsChild>
        <w:div w:id="803891082">
          <w:blockQuote w:val="1"/>
          <w:marLeft w:val="720"/>
          <w:marRight w:val="720"/>
          <w:marTop w:val="100"/>
          <w:marBottom w:val="100"/>
          <w:divBdr>
            <w:top w:val="none" w:sz="0" w:space="0" w:color="auto"/>
            <w:left w:val="none" w:sz="0" w:space="0" w:color="auto"/>
            <w:bottom w:val="none" w:sz="0" w:space="0" w:color="auto"/>
            <w:right w:val="none" w:sz="0" w:space="0" w:color="auto"/>
          </w:divBdr>
        </w:div>
        <w:div w:id="1037437706">
          <w:marLeft w:val="0"/>
          <w:marRight w:val="0"/>
          <w:marTop w:val="0"/>
          <w:marBottom w:val="0"/>
          <w:divBdr>
            <w:top w:val="none" w:sz="0" w:space="0" w:color="auto"/>
            <w:left w:val="none" w:sz="0" w:space="0" w:color="auto"/>
            <w:bottom w:val="none" w:sz="0" w:space="0" w:color="auto"/>
            <w:right w:val="none" w:sz="0" w:space="0" w:color="auto"/>
          </w:divBdr>
          <w:divsChild>
            <w:div w:id="536235932">
              <w:marLeft w:val="0"/>
              <w:marRight w:val="0"/>
              <w:marTop w:val="0"/>
              <w:marBottom w:val="0"/>
              <w:divBdr>
                <w:top w:val="none" w:sz="0" w:space="0" w:color="auto"/>
                <w:left w:val="none" w:sz="0" w:space="0" w:color="auto"/>
                <w:bottom w:val="none" w:sz="0" w:space="0" w:color="auto"/>
                <w:right w:val="none" w:sz="0" w:space="0" w:color="auto"/>
              </w:divBdr>
            </w:div>
          </w:divsChild>
        </w:div>
        <w:div w:id="2896699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6985421">
      <w:bodyDiv w:val="1"/>
      <w:marLeft w:val="0"/>
      <w:marRight w:val="0"/>
      <w:marTop w:val="0"/>
      <w:marBottom w:val="0"/>
      <w:divBdr>
        <w:top w:val="none" w:sz="0" w:space="0" w:color="auto"/>
        <w:left w:val="none" w:sz="0" w:space="0" w:color="auto"/>
        <w:bottom w:val="none" w:sz="0" w:space="0" w:color="auto"/>
        <w:right w:val="none" w:sz="0" w:space="0" w:color="auto"/>
      </w:divBdr>
      <w:divsChild>
        <w:div w:id="935287685">
          <w:blockQuote w:val="1"/>
          <w:marLeft w:val="720"/>
          <w:marRight w:val="720"/>
          <w:marTop w:val="100"/>
          <w:marBottom w:val="100"/>
          <w:divBdr>
            <w:top w:val="none" w:sz="0" w:space="0" w:color="auto"/>
            <w:left w:val="none" w:sz="0" w:space="0" w:color="auto"/>
            <w:bottom w:val="none" w:sz="0" w:space="0" w:color="auto"/>
            <w:right w:val="none" w:sz="0" w:space="0" w:color="auto"/>
          </w:divBdr>
        </w:div>
        <w:div w:id="1935360943">
          <w:marLeft w:val="0"/>
          <w:marRight w:val="0"/>
          <w:marTop w:val="0"/>
          <w:marBottom w:val="0"/>
          <w:divBdr>
            <w:top w:val="none" w:sz="0" w:space="0" w:color="auto"/>
            <w:left w:val="none" w:sz="0" w:space="0" w:color="auto"/>
            <w:bottom w:val="none" w:sz="0" w:space="0" w:color="auto"/>
            <w:right w:val="none" w:sz="0" w:space="0" w:color="auto"/>
          </w:divBdr>
          <w:divsChild>
            <w:div w:id="1966349330">
              <w:marLeft w:val="0"/>
              <w:marRight w:val="0"/>
              <w:marTop w:val="0"/>
              <w:marBottom w:val="0"/>
              <w:divBdr>
                <w:top w:val="none" w:sz="0" w:space="0" w:color="auto"/>
                <w:left w:val="none" w:sz="0" w:space="0" w:color="auto"/>
                <w:bottom w:val="none" w:sz="0" w:space="0" w:color="auto"/>
                <w:right w:val="none" w:sz="0" w:space="0" w:color="auto"/>
              </w:divBdr>
            </w:div>
          </w:divsChild>
        </w:div>
        <w:div w:id="1705517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7885160">
      <w:bodyDiv w:val="1"/>
      <w:marLeft w:val="0"/>
      <w:marRight w:val="0"/>
      <w:marTop w:val="0"/>
      <w:marBottom w:val="0"/>
      <w:divBdr>
        <w:top w:val="none" w:sz="0" w:space="0" w:color="auto"/>
        <w:left w:val="none" w:sz="0" w:space="0" w:color="auto"/>
        <w:bottom w:val="none" w:sz="0" w:space="0" w:color="auto"/>
        <w:right w:val="none" w:sz="0" w:space="0" w:color="auto"/>
      </w:divBdr>
    </w:div>
    <w:div w:id="1364018294">
      <w:bodyDiv w:val="1"/>
      <w:marLeft w:val="0"/>
      <w:marRight w:val="0"/>
      <w:marTop w:val="0"/>
      <w:marBottom w:val="0"/>
      <w:divBdr>
        <w:top w:val="none" w:sz="0" w:space="0" w:color="auto"/>
        <w:left w:val="none" w:sz="0" w:space="0" w:color="auto"/>
        <w:bottom w:val="none" w:sz="0" w:space="0" w:color="auto"/>
        <w:right w:val="none" w:sz="0" w:space="0" w:color="auto"/>
      </w:divBdr>
    </w:div>
    <w:div w:id="1379160930">
      <w:bodyDiv w:val="1"/>
      <w:marLeft w:val="0"/>
      <w:marRight w:val="0"/>
      <w:marTop w:val="0"/>
      <w:marBottom w:val="0"/>
      <w:divBdr>
        <w:top w:val="none" w:sz="0" w:space="0" w:color="auto"/>
        <w:left w:val="none" w:sz="0" w:space="0" w:color="auto"/>
        <w:bottom w:val="none" w:sz="0" w:space="0" w:color="auto"/>
        <w:right w:val="none" w:sz="0" w:space="0" w:color="auto"/>
      </w:divBdr>
    </w:div>
    <w:div w:id="1493139030">
      <w:bodyDiv w:val="1"/>
      <w:marLeft w:val="0"/>
      <w:marRight w:val="0"/>
      <w:marTop w:val="0"/>
      <w:marBottom w:val="0"/>
      <w:divBdr>
        <w:top w:val="none" w:sz="0" w:space="0" w:color="auto"/>
        <w:left w:val="none" w:sz="0" w:space="0" w:color="auto"/>
        <w:bottom w:val="none" w:sz="0" w:space="0" w:color="auto"/>
        <w:right w:val="none" w:sz="0" w:space="0" w:color="auto"/>
      </w:divBdr>
    </w:div>
    <w:div w:id="1617714597">
      <w:bodyDiv w:val="1"/>
      <w:marLeft w:val="0"/>
      <w:marRight w:val="0"/>
      <w:marTop w:val="0"/>
      <w:marBottom w:val="0"/>
      <w:divBdr>
        <w:top w:val="none" w:sz="0" w:space="0" w:color="auto"/>
        <w:left w:val="none" w:sz="0" w:space="0" w:color="auto"/>
        <w:bottom w:val="none" w:sz="0" w:space="0" w:color="auto"/>
        <w:right w:val="none" w:sz="0" w:space="0" w:color="auto"/>
      </w:divBdr>
      <w:divsChild>
        <w:div w:id="67923625">
          <w:marLeft w:val="0"/>
          <w:marRight w:val="0"/>
          <w:marTop w:val="0"/>
          <w:marBottom w:val="0"/>
          <w:divBdr>
            <w:top w:val="none" w:sz="0" w:space="0" w:color="auto"/>
            <w:left w:val="none" w:sz="0" w:space="0" w:color="auto"/>
            <w:bottom w:val="none" w:sz="0" w:space="0" w:color="auto"/>
            <w:right w:val="none" w:sz="0" w:space="0" w:color="auto"/>
          </w:divBdr>
          <w:divsChild>
            <w:div w:id="161363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51918">
      <w:bodyDiv w:val="1"/>
      <w:marLeft w:val="0"/>
      <w:marRight w:val="0"/>
      <w:marTop w:val="0"/>
      <w:marBottom w:val="0"/>
      <w:divBdr>
        <w:top w:val="none" w:sz="0" w:space="0" w:color="auto"/>
        <w:left w:val="none" w:sz="0" w:space="0" w:color="auto"/>
        <w:bottom w:val="none" w:sz="0" w:space="0" w:color="auto"/>
        <w:right w:val="none" w:sz="0" w:space="0" w:color="auto"/>
      </w:divBdr>
    </w:div>
    <w:div w:id="1659579210">
      <w:bodyDiv w:val="1"/>
      <w:marLeft w:val="0"/>
      <w:marRight w:val="0"/>
      <w:marTop w:val="0"/>
      <w:marBottom w:val="0"/>
      <w:divBdr>
        <w:top w:val="none" w:sz="0" w:space="0" w:color="auto"/>
        <w:left w:val="none" w:sz="0" w:space="0" w:color="auto"/>
        <w:bottom w:val="none" w:sz="0" w:space="0" w:color="auto"/>
        <w:right w:val="none" w:sz="0" w:space="0" w:color="auto"/>
      </w:divBdr>
      <w:divsChild>
        <w:div w:id="595015893">
          <w:marLeft w:val="0"/>
          <w:marRight w:val="0"/>
          <w:marTop w:val="0"/>
          <w:marBottom w:val="0"/>
          <w:divBdr>
            <w:top w:val="none" w:sz="0" w:space="0" w:color="auto"/>
            <w:left w:val="none" w:sz="0" w:space="0" w:color="auto"/>
            <w:bottom w:val="none" w:sz="0" w:space="0" w:color="auto"/>
            <w:right w:val="none" w:sz="0" w:space="0" w:color="auto"/>
          </w:divBdr>
          <w:divsChild>
            <w:div w:id="92164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864935">
      <w:bodyDiv w:val="1"/>
      <w:marLeft w:val="0"/>
      <w:marRight w:val="0"/>
      <w:marTop w:val="0"/>
      <w:marBottom w:val="0"/>
      <w:divBdr>
        <w:top w:val="none" w:sz="0" w:space="0" w:color="auto"/>
        <w:left w:val="none" w:sz="0" w:space="0" w:color="auto"/>
        <w:bottom w:val="none" w:sz="0" w:space="0" w:color="auto"/>
        <w:right w:val="none" w:sz="0" w:space="0" w:color="auto"/>
      </w:divBdr>
    </w:div>
    <w:div w:id="1732074288">
      <w:bodyDiv w:val="1"/>
      <w:marLeft w:val="0"/>
      <w:marRight w:val="0"/>
      <w:marTop w:val="0"/>
      <w:marBottom w:val="0"/>
      <w:divBdr>
        <w:top w:val="none" w:sz="0" w:space="0" w:color="auto"/>
        <w:left w:val="none" w:sz="0" w:space="0" w:color="auto"/>
        <w:bottom w:val="none" w:sz="0" w:space="0" w:color="auto"/>
        <w:right w:val="none" w:sz="0" w:space="0" w:color="auto"/>
      </w:divBdr>
    </w:div>
    <w:div w:id="1741171345">
      <w:bodyDiv w:val="1"/>
      <w:marLeft w:val="0"/>
      <w:marRight w:val="0"/>
      <w:marTop w:val="0"/>
      <w:marBottom w:val="0"/>
      <w:divBdr>
        <w:top w:val="none" w:sz="0" w:space="0" w:color="auto"/>
        <w:left w:val="none" w:sz="0" w:space="0" w:color="auto"/>
        <w:bottom w:val="none" w:sz="0" w:space="0" w:color="auto"/>
        <w:right w:val="none" w:sz="0" w:space="0" w:color="auto"/>
      </w:divBdr>
      <w:divsChild>
        <w:div w:id="1109818734">
          <w:marLeft w:val="0"/>
          <w:marRight w:val="0"/>
          <w:marTop w:val="0"/>
          <w:marBottom w:val="0"/>
          <w:divBdr>
            <w:top w:val="none" w:sz="0" w:space="0" w:color="auto"/>
            <w:left w:val="none" w:sz="0" w:space="0" w:color="auto"/>
            <w:bottom w:val="none" w:sz="0" w:space="0" w:color="auto"/>
            <w:right w:val="none" w:sz="0" w:space="0" w:color="auto"/>
          </w:divBdr>
          <w:divsChild>
            <w:div w:id="1572084820">
              <w:marLeft w:val="0"/>
              <w:marRight w:val="0"/>
              <w:marTop w:val="0"/>
              <w:marBottom w:val="0"/>
              <w:divBdr>
                <w:top w:val="none" w:sz="0" w:space="0" w:color="auto"/>
                <w:left w:val="none" w:sz="0" w:space="0" w:color="auto"/>
                <w:bottom w:val="none" w:sz="0" w:space="0" w:color="auto"/>
                <w:right w:val="none" w:sz="0" w:space="0" w:color="auto"/>
              </w:divBdr>
            </w:div>
          </w:divsChild>
        </w:div>
        <w:div w:id="332103667">
          <w:marLeft w:val="0"/>
          <w:marRight w:val="0"/>
          <w:marTop w:val="0"/>
          <w:marBottom w:val="0"/>
          <w:divBdr>
            <w:top w:val="none" w:sz="0" w:space="0" w:color="auto"/>
            <w:left w:val="none" w:sz="0" w:space="0" w:color="auto"/>
            <w:bottom w:val="none" w:sz="0" w:space="0" w:color="auto"/>
            <w:right w:val="none" w:sz="0" w:space="0" w:color="auto"/>
          </w:divBdr>
          <w:divsChild>
            <w:div w:id="1765419695">
              <w:marLeft w:val="0"/>
              <w:marRight w:val="0"/>
              <w:marTop w:val="0"/>
              <w:marBottom w:val="0"/>
              <w:divBdr>
                <w:top w:val="none" w:sz="0" w:space="0" w:color="auto"/>
                <w:left w:val="none" w:sz="0" w:space="0" w:color="auto"/>
                <w:bottom w:val="none" w:sz="0" w:space="0" w:color="auto"/>
                <w:right w:val="none" w:sz="0" w:space="0" w:color="auto"/>
              </w:divBdr>
            </w:div>
          </w:divsChild>
        </w:div>
        <w:div w:id="1487236217">
          <w:marLeft w:val="0"/>
          <w:marRight w:val="0"/>
          <w:marTop w:val="0"/>
          <w:marBottom w:val="0"/>
          <w:divBdr>
            <w:top w:val="none" w:sz="0" w:space="0" w:color="auto"/>
            <w:left w:val="none" w:sz="0" w:space="0" w:color="auto"/>
            <w:bottom w:val="none" w:sz="0" w:space="0" w:color="auto"/>
            <w:right w:val="none" w:sz="0" w:space="0" w:color="auto"/>
          </w:divBdr>
          <w:divsChild>
            <w:div w:id="1711801934">
              <w:marLeft w:val="0"/>
              <w:marRight w:val="0"/>
              <w:marTop w:val="0"/>
              <w:marBottom w:val="0"/>
              <w:divBdr>
                <w:top w:val="none" w:sz="0" w:space="0" w:color="auto"/>
                <w:left w:val="none" w:sz="0" w:space="0" w:color="auto"/>
                <w:bottom w:val="none" w:sz="0" w:space="0" w:color="auto"/>
                <w:right w:val="none" w:sz="0" w:space="0" w:color="auto"/>
              </w:divBdr>
            </w:div>
          </w:divsChild>
        </w:div>
        <w:div w:id="843133695">
          <w:marLeft w:val="0"/>
          <w:marRight w:val="0"/>
          <w:marTop w:val="0"/>
          <w:marBottom w:val="0"/>
          <w:divBdr>
            <w:top w:val="none" w:sz="0" w:space="0" w:color="auto"/>
            <w:left w:val="none" w:sz="0" w:space="0" w:color="auto"/>
            <w:bottom w:val="none" w:sz="0" w:space="0" w:color="auto"/>
            <w:right w:val="none" w:sz="0" w:space="0" w:color="auto"/>
          </w:divBdr>
          <w:divsChild>
            <w:div w:id="191103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426643">
      <w:bodyDiv w:val="1"/>
      <w:marLeft w:val="0"/>
      <w:marRight w:val="0"/>
      <w:marTop w:val="0"/>
      <w:marBottom w:val="0"/>
      <w:divBdr>
        <w:top w:val="none" w:sz="0" w:space="0" w:color="auto"/>
        <w:left w:val="none" w:sz="0" w:space="0" w:color="auto"/>
        <w:bottom w:val="none" w:sz="0" w:space="0" w:color="auto"/>
        <w:right w:val="none" w:sz="0" w:space="0" w:color="auto"/>
      </w:divBdr>
    </w:div>
    <w:div w:id="1774086847">
      <w:bodyDiv w:val="1"/>
      <w:marLeft w:val="0"/>
      <w:marRight w:val="0"/>
      <w:marTop w:val="0"/>
      <w:marBottom w:val="0"/>
      <w:divBdr>
        <w:top w:val="none" w:sz="0" w:space="0" w:color="auto"/>
        <w:left w:val="none" w:sz="0" w:space="0" w:color="auto"/>
        <w:bottom w:val="none" w:sz="0" w:space="0" w:color="auto"/>
        <w:right w:val="none" w:sz="0" w:space="0" w:color="auto"/>
      </w:divBdr>
    </w:div>
    <w:div w:id="1798446572">
      <w:bodyDiv w:val="1"/>
      <w:marLeft w:val="0"/>
      <w:marRight w:val="0"/>
      <w:marTop w:val="0"/>
      <w:marBottom w:val="0"/>
      <w:divBdr>
        <w:top w:val="none" w:sz="0" w:space="0" w:color="auto"/>
        <w:left w:val="none" w:sz="0" w:space="0" w:color="auto"/>
        <w:bottom w:val="none" w:sz="0" w:space="0" w:color="auto"/>
        <w:right w:val="none" w:sz="0" w:space="0" w:color="auto"/>
      </w:divBdr>
      <w:divsChild>
        <w:div w:id="1773163718">
          <w:blockQuote w:val="1"/>
          <w:marLeft w:val="720"/>
          <w:marRight w:val="720"/>
          <w:marTop w:val="100"/>
          <w:marBottom w:val="100"/>
          <w:divBdr>
            <w:top w:val="none" w:sz="0" w:space="0" w:color="auto"/>
            <w:left w:val="none" w:sz="0" w:space="0" w:color="auto"/>
            <w:bottom w:val="none" w:sz="0" w:space="0" w:color="auto"/>
            <w:right w:val="none" w:sz="0" w:space="0" w:color="auto"/>
          </w:divBdr>
        </w:div>
        <w:div w:id="657004237">
          <w:marLeft w:val="0"/>
          <w:marRight w:val="0"/>
          <w:marTop w:val="0"/>
          <w:marBottom w:val="0"/>
          <w:divBdr>
            <w:top w:val="none" w:sz="0" w:space="0" w:color="auto"/>
            <w:left w:val="none" w:sz="0" w:space="0" w:color="auto"/>
            <w:bottom w:val="none" w:sz="0" w:space="0" w:color="auto"/>
            <w:right w:val="none" w:sz="0" w:space="0" w:color="auto"/>
          </w:divBdr>
          <w:divsChild>
            <w:div w:id="1534611783">
              <w:marLeft w:val="0"/>
              <w:marRight w:val="0"/>
              <w:marTop w:val="0"/>
              <w:marBottom w:val="0"/>
              <w:divBdr>
                <w:top w:val="none" w:sz="0" w:space="0" w:color="auto"/>
                <w:left w:val="none" w:sz="0" w:space="0" w:color="auto"/>
                <w:bottom w:val="none" w:sz="0" w:space="0" w:color="auto"/>
                <w:right w:val="none" w:sz="0" w:space="0" w:color="auto"/>
              </w:divBdr>
            </w:div>
          </w:divsChild>
        </w:div>
        <w:div w:id="21172888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3347221">
      <w:bodyDiv w:val="1"/>
      <w:marLeft w:val="0"/>
      <w:marRight w:val="0"/>
      <w:marTop w:val="0"/>
      <w:marBottom w:val="0"/>
      <w:divBdr>
        <w:top w:val="none" w:sz="0" w:space="0" w:color="auto"/>
        <w:left w:val="none" w:sz="0" w:space="0" w:color="auto"/>
        <w:bottom w:val="none" w:sz="0" w:space="0" w:color="auto"/>
        <w:right w:val="none" w:sz="0" w:space="0" w:color="auto"/>
      </w:divBdr>
      <w:divsChild>
        <w:div w:id="1161234475">
          <w:marLeft w:val="0"/>
          <w:marRight w:val="0"/>
          <w:marTop w:val="0"/>
          <w:marBottom w:val="0"/>
          <w:divBdr>
            <w:top w:val="none" w:sz="0" w:space="0" w:color="auto"/>
            <w:left w:val="none" w:sz="0" w:space="0" w:color="auto"/>
            <w:bottom w:val="none" w:sz="0" w:space="0" w:color="auto"/>
            <w:right w:val="none" w:sz="0" w:space="0" w:color="auto"/>
          </w:divBdr>
          <w:divsChild>
            <w:div w:id="78481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329514">
      <w:bodyDiv w:val="1"/>
      <w:marLeft w:val="0"/>
      <w:marRight w:val="0"/>
      <w:marTop w:val="0"/>
      <w:marBottom w:val="0"/>
      <w:divBdr>
        <w:top w:val="none" w:sz="0" w:space="0" w:color="auto"/>
        <w:left w:val="none" w:sz="0" w:space="0" w:color="auto"/>
        <w:bottom w:val="none" w:sz="0" w:space="0" w:color="auto"/>
        <w:right w:val="none" w:sz="0" w:space="0" w:color="auto"/>
      </w:divBdr>
    </w:div>
    <w:div w:id="1982341651">
      <w:bodyDiv w:val="1"/>
      <w:marLeft w:val="0"/>
      <w:marRight w:val="0"/>
      <w:marTop w:val="0"/>
      <w:marBottom w:val="0"/>
      <w:divBdr>
        <w:top w:val="none" w:sz="0" w:space="0" w:color="auto"/>
        <w:left w:val="none" w:sz="0" w:space="0" w:color="auto"/>
        <w:bottom w:val="none" w:sz="0" w:space="0" w:color="auto"/>
        <w:right w:val="none" w:sz="0" w:space="0" w:color="auto"/>
      </w:divBdr>
    </w:div>
    <w:div w:id="213189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C5319-DB98-4192-9B6A-F980403B67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7202</Words>
  <Characters>41054</Characters>
  <Application>Microsoft Office Word</Application>
  <DocSecurity>0</DocSecurity>
  <Lines>342</Lines>
  <Paragraphs>96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gulfeducation277@gmail.com</cp:lastModifiedBy>
  <cp:revision>2</cp:revision>
  <cp:lastPrinted>2025-11-02T09:14:00Z</cp:lastPrinted>
  <dcterms:created xsi:type="dcterms:W3CDTF">2025-11-08T21:05:00Z</dcterms:created>
  <dcterms:modified xsi:type="dcterms:W3CDTF">2025-11-08T21:05:00Z</dcterms:modified>
</cp:coreProperties>
</file>