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95D22" w14:textId="77777777" w:rsidR="007A31DC" w:rsidRPr="003464D5" w:rsidRDefault="00264677" w:rsidP="00315022">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C02F69">
      <w:pPr>
        <w:bidi/>
        <w:spacing w:line="360" w:lineRule="auto"/>
        <w:jc w:val="center"/>
        <w:rPr>
          <w:rFonts w:ascii="Sakkal Majalla" w:hAnsi="Sakkal Majalla" w:cs="Sakkal Majalla"/>
          <w:b/>
          <w:bCs/>
          <w:sz w:val="40"/>
          <w:szCs w:val="40"/>
          <w:lang w:val="en-CA"/>
        </w:rPr>
      </w:pPr>
    </w:p>
    <w:p w14:paraId="0B4F1771" w14:textId="77777777" w:rsidR="00BE609B" w:rsidRPr="00F65051" w:rsidRDefault="00BE609B" w:rsidP="00315022">
      <w:pPr>
        <w:spacing w:line="360" w:lineRule="auto"/>
        <w:jc w:val="right"/>
        <w:rPr>
          <w:rFonts w:ascii="Sakkal Majalla" w:hAnsi="Sakkal Majalla" w:cs="Sakkal Majalla"/>
          <w:b/>
          <w:bCs/>
          <w:noProof/>
          <w:sz w:val="40"/>
          <w:szCs w:val="40"/>
          <w:rtl/>
        </w:rPr>
      </w:pPr>
      <w:r w:rsidRPr="00F65051">
        <w:rPr>
          <w:rFonts w:ascii="Sakkal Majalla" w:hAnsi="Sakkal Majalla" w:cs="Sakkal Majalla"/>
          <w:b/>
          <w:bCs/>
          <w:noProof/>
          <w:sz w:val="40"/>
          <w:szCs w:val="40"/>
          <w:rtl/>
        </w:rPr>
        <w:t xml:space="preserve">العنوان باللغة العربية: </w:t>
      </w:r>
    </w:p>
    <w:p w14:paraId="74430278" w14:textId="77777777" w:rsidR="00B46606" w:rsidRPr="00F65051" w:rsidRDefault="00B46606" w:rsidP="00315022">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49C2AD2E" w14:textId="77777777" w:rsidR="00BE609B" w:rsidRPr="003464D5" w:rsidRDefault="00BE609B" w:rsidP="00315022">
      <w:pPr>
        <w:spacing w:line="360" w:lineRule="auto"/>
        <w:ind w:left="534" w:hanging="340"/>
        <w:jc w:val="right"/>
        <w:rPr>
          <w:rFonts w:ascii="Sakkal Majalla" w:hAnsi="Sakkal Majalla" w:cs="Sakkal Majalla"/>
          <w:b/>
          <w:bCs/>
          <w:noProof/>
          <w:sz w:val="32"/>
          <w:szCs w:val="32"/>
          <w:rtl/>
        </w:rPr>
      </w:pPr>
      <w:r w:rsidRPr="009F0F22">
        <w:rPr>
          <w:rFonts w:ascii="Sakkal Majalla" w:hAnsi="Sakkal Majalla" w:cs="Sakkal Majalla"/>
          <w:b/>
          <w:bCs/>
          <w:noProof/>
          <w:sz w:val="36"/>
          <w:szCs w:val="36"/>
          <w:rtl/>
        </w:rPr>
        <w:t xml:space="preserve"> العنوان باللغة الإنجليزية</w:t>
      </w:r>
      <w:r w:rsidRPr="003464D5">
        <w:rPr>
          <w:rFonts w:ascii="Sakkal Majalla" w:hAnsi="Sakkal Majalla" w:cs="Sakkal Majalla"/>
          <w:b/>
          <w:bCs/>
          <w:noProof/>
          <w:sz w:val="32"/>
          <w:szCs w:val="32"/>
          <w:rtl/>
        </w:rPr>
        <w:t xml:space="preserve">: </w:t>
      </w:r>
    </w:p>
    <w:p w14:paraId="4C7A93A7" w14:textId="77777777" w:rsidR="001C7DB2" w:rsidRDefault="00EE762C" w:rsidP="008C47C1">
      <w:pPr>
        <w:pStyle w:val="NormalWeb"/>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8C47C1">
      <w:pPr>
        <w:pStyle w:val="NormalWeb"/>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315022">
      <w:pPr>
        <w:pStyle w:val="NormalWeb"/>
        <w:bidi/>
        <w:spacing w:before="0" w:beforeAutospacing="0" w:after="0" w:afterAutospacing="0" w:line="360" w:lineRule="auto"/>
        <w:ind w:right="-270"/>
        <w:jc w:val="both"/>
        <w:rPr>
          <w:rFonts w:ascii="Sakkal Majalla" w:hAnsi="Sakkal Majalla" w:cs="Sakkal Majalla"/>
          <w:b/>
          <w:bCs/>
          <w:color w:val="0000FF"/>
          <w:sz w:val="32"/>
          <w:szCs w:val="32"/>
          <w:rtl/>
        </w:rPr>
      </w:pPr>
    </w:p>
    <w:p w14:paraId="74AF0ECF" w14:textId="77777777" w:rsidR="008C47C1" w:rsidRPr="003464D5" w:rsidRDefault="008C47C1" w:rsidP="00315022">
      <w:pPr>
        <w:spacing w:line="360" w:lineRule="auto"/>
        <w:rPr>
          <w:rFonts w:ascii="Sakkal Majalla" w:hAnsi="Sakkal Majalla" w:cs="Sakkal Majalla"/>
          <w:noProof/>
          <w:sz w:val="32"/>
          <w:szCs w:val="32"/>
          <w:rtl/>
          <w:lang w:bidi="ar-JO"/>
        </w:rPr>
      </w:pPr>
    </w:p>
    <w:p w14:paraId="7AD8049F" w14:textId="77777777" w:rsidR="00395E1F" w:rsidRDefault="00883E09" w:rsidP="00315022">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315022">
      <w:pPr>
        <w:spacing w:line="360" w:lineRule="auto"/>
        <w:jc w:val="center"/>
        <w:rPr>
          <w:rFonts w:ascii="Sakkal Majalla" w:hAnsi="Sakkal Majalla" w:cs="Sakkal Majalla"/>
          <w:b/>
          <w:bCs/>
          <w:color w:val="FF0000"/>
          <w:sz w:val="32"/>
          <w:szCs w:val="32"/>
        </w:rPr>
      </w:pPr>
    </w:p>
    <w:p w14:paraId="56FB3CEE" w14:textId="77777777" w:rsidR="00EB7F4A" w:rsidRDefault="00EB7F4A" w:rsidP="00315022">
      <w:pPr>
        <w:spacing w:line="360" w:lineRule="auto"/>
        <w:jc w:val="center"/>
        <w:rPr>
          <w:rFonts w:ascii="Sakkal Majalla" w:hAnsi="Sakkal Majalla" w:cs="Sakkal Majalla"/>
          <w:b/>
          <w:bCs/>
          <w:color w:val="FF0000"/>
          <w:sz w:val="32"/>
          <w:szCs w:val="32"/>
        </w:rPr>
      </w:pPr>
    </w:p>
    <w:p w14:paraId="7F5D48BB" w14:textId="77777777" w:rsidR="00C02F69" w:rsidRPr="003464D5" w:rsidRDefault="00C02F69" w:rsidP="00315022">
      <w:pPr>
        <w:spacing w:line="360" w:lineRule="auto"/>
        <w:jc w:val="center"/>
        <w:rPr>
          <w:rFonts w:ascii="Sakkal Majalla" w:hAnsi="Sakkal Majalla" w:cs="Sakkal Majalla"/>
          <w:b/>
          <w:bCs/>
          <w:color w:val="FF0000"/>
          <w:sz w:val="32"/>
          <w:szCs w:val="32"/>
          <w:rtl/>
        </w:rPr>
      </w:pPr>
    </w:p>
    <w:p w14:paraId="38BC18B5" w14:textId="77777777" w:rsidR="00B7638E" w:rsidRPr="00216FAF" w:rsidRDefault="00C11026" w:rsidP="00216FAF">
      <w:pPr>
        <w:pStyle w:val="Heading1"/>
        <w:rPr>
          <w:rtl/>
        </w:rPr>
      </w:pPr>
      <w:r w:rsidRPr="00216FAF">
        <w:rPr>
          <w:rtl/>
        </w:rPr>
        <w:lastRenderedPageBreak/>
        <w:t>مقدمة</w:t>
      </w:r>
      <w:r w:rsidR="00E55C74" w:rsidRPr="00216FAF">
        <w:rPr>
          <w:rFonts w:hint="cs"/>
          <w:rtl/>
        </w:rPr>
        <w:t xml:space="preserve"> الدراسة</w:t>
      </w:r>
    </w:p>
    <w:p w14:paraId="2188BA2F" w14:textId="06AF037D"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ومع تفاقم التحديات المرتبطة بتغيّر المناخ وارتفاع مستوى الضغوط البيئية، أصبحت الدول والمؤسسات مضطرة إلى إعادة صياغة سياساتها الطاقوية.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الطاقة المتجددة باعتبارها أحد أهم البدائل القادرة على تلبية الطلب المتزايد على الطاقة من جهة، </w:t>
      </w:r>
      <w:r w:rsidRPr="00775700">
        <w:rPr>
          <w:rFonts w:ascii="Sakkal Majalla" w:eastAsia="Times New Roman" w:hAnsi="Sakkal Majalla" w:cs="Sakkal Majalla"/>
          <w:sz w:val="32"/>
          <w:szCs w:val="32"/>
          <w:rtl/>
          <w:lang w:eastAsia="fr-FR"/>
        </w:rPr>
        <w:lastRenderedPageBreak/>
        <w:t>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End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2FFBD65A"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الطويل</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 xml:space="preserve">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w:t>
      </w:r>
      <w:proofErr w:type="gramStart"/>
      <w:r w:rsidRPr="00F35AFA">
        <w:rPr>
          <w:rFonts w:ascii="Sakkal Majalla" w:eastAsia="Times New Roman" w:hAnsi="Sakkal Majalla" w:cs="Sakkal Majalla"/>
          <w:sz w:val="32"/>
          <w:szCs w:val="32"/>
          <w:rtl/>
          <w:lang w:eastAsia="fr-FR"/>
        </w:rPr>
        <w:t>تكلفة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 xml:space="preserve"> (IRENA, 2023)</w:t>
      </w:r>
    </w:p>
    <w:p w14:paraId="6F12DD51" w14:textId="1AB11889"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والصيانة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المتغير</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w:t>
      </w:r>
      <w:proofErr w:type="spellStart"/>
      <w:r w:rsidRPr="00F35AFA">
        <w:rPr>
          <w:rFonts w:ascii="Sakkal Majalla" w:eastAsia="Times New Roman" w:hAnsi="Sakkal Majalla" w:cs="Sakkal Majalla"/>
          <w:b/>
          <w:bCs/>
          <w:sz w:val="28"/>
          <w:szCs w:val="28"/>
          <w:lang w:eastAsia="fr-FR"/>
        </w:rPr>
        <w:t>EnergySage</w:t>
      </w:r>
      <w:proofErr w:type="spellEnd"/>
      <w:r w:rsidRPr="00F35AFA">
        <w:rPr>
          <w:rFonts w:ascii="Sakkal Majalla" w:eastAsia="Times New Roman" w:hAnsi="Sakkal Majalla" w:cs="Sakkal Majalla"/>
          <w:b/>
          <w:bCs/>
          <w:sz w:val="28"/>
          <w:szCs w:val="28"/>
          <w:lang w:eastAsia="fr-FR"/>
        </w:rPr>
        <w:t>, 2023)</w:t>
      </w:r>
    </w:p>
    <w:p w14:paraId="03C5F739" w14:textId="54D45ECD" w:rsidR="00F35AFA" w:rsidRPr="00F35AFA" w:rsidRDefault="00F35AFA" w:rsidP="00E02BE9">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النائية</w:t>
      </w:r>
      <w:r w:rsidRPr="00F35AFA">
        <w:rPr>
          <w:rFonts w:ascii="Sakkal Majalla" w:eastAsia="Times New Roman" w:hAnsi="Sakkal Majalla" w:cs="Sakkal Majalla" w:hint="cs"/>
          <w:b/>
          <w:bCs/>
          <w:sz w:val="28"/>
          <w:szCs w:val="28"/>
          <w:rtl/>
          <w:lang w:eastAsia="fr-FR"/>
        </w:rPr>
        <w:t xml:space="preserve"> </w:t>
      </w:r>
      <w:r w:rsidRPr="00F35AFA">
        <w:rPr>
          <w:rFonts w:ascii="Sakkal Majalla" w:eastAsia="Times New Roman" w:hAnsi="Sakkal Majalla" w:cs="Sakkal Majalla"/>
          <w:b/>
          <w:bCs/>
          <w:sz w:val="28"/>
          <w:szCs w:val="28"/>
          <w:lang w:eastAsia="fr-FR"/>
        </w:rPr>
        <w:t xml:space="preserve"> (UN,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شهد العالم توسعًا كبيرًا في مشاريع الطاقة المتجددة خلال السنوات الأخيرة، حيث أصبحت تشكل نسبة متزايدة من القدرة الإنتاجية الجديدة للطاقة، وتركز دول </w:t>
      </w:r>
      <w:r w:rsidRPr="00F35AFA">
        <w:rPr>
          <w:rFonts w:ascii="Sakkal Majalla" w:eastAsia="Times New Roman" w:hAnsi="Sakkal Majalla" w:cs="Sakkal Majalla"/>
          <w:sz w:val="32"/>
          <w:szCs w:val="32"/>
          <w:rtl/>
          <w:lang w:eastAsia="fr-FR"/>
        </w:rPr>
        <w:lastRenderedPageBreak/>
        <w:t>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8773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 xml:space="preserve">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w:t>
      </w:r>
      <w:r w:rsidRPr="00E02BE9">
        <w:rPr>
          <w:rFonts w:ascii="Sakkal Majalla" w:eastAsia="Times New Roman" w:hAnsi="Sakkal Majalla" w:cs="Sakkal Majalla"/>
          <w:sz w:val="32"/>
          <w:szCs w:val="32"/>
          <w:rtl/>
          <w:lang w:eastAsia="fr-FR"/>
        </w:rPr>
        <w:lastRenderedPageBreak/>
        <w:t>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315022">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w:t>
      </w:r>
      <w:proofErr w:type="spellStart"/>
      <w:r w:rsidR="0065364A" w:rsidRPr="00216FAF">
        <w:rPr>
          <w:rFonts w:ascii="Sakkal Majalla" w:eastAsia="Times New Roman" w:hAnsi="Sakkal Majalla" w:cs="Sakkal Majalla"/>
          <w:b/>
          <w:bCs/>
          <w:sz w:val="28"/>
          <w:szCs w:val="28"/>
          <w:lang w:eastAsia="fr-FR"/>
        </w:rPr>
        <w:t>Benhacene</w:t>
      </w:r>
      <w:proofErr w:type="spellEnd"/>
      <w:r w:rsidR="0065364A" w:rsidRPr="00216FAF">
        <w:rPr>
          <w:rFonts w:ascii="Sakkal Majalla" w:eastAsia="Times New Roman" w:hAnsi="Sakkal Majalla" w:cs="Sakkal Majalla"/>
          <w:b/>
          <w:bCs/>
          <w:sz w:val="28"/>
          <w:szCs w:val="28"/>
          <w:lang w:eastAsia="fr-FR"/>
        </w:rPr>
        <w:t>&amp; Hussien, 2025)</w:t>
      </w:r>
      <w:r w:rsidR="00EB2940" w:rsidRPr="00216FAF">
        <w:rPr>
          <w:rFonts w:ascii="Sakkal Majalla" w:eastAsia="Times New Roman" w:hAnsi="Sakkal Majalla" w:cs="Sakkal Majalla" w:hint="cs"/>
          <w:b/>
          <w:bCs/>
          <w:sz w:val="28"/>
          <w:szCs w:val="28"/>
          <w:rtl/>
          <w:lang w:eastAsia="fr-FR"/>
        </w:rPr>
        <w:t>.</w:t>
      </w:r>
    </w:p>
    <w:p w14:paraId="756862D8" w14:textId="57E69A85" w:rsidR="0023669B" w:rsidRDefault="0023669B" w:rsidP="0023669B">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الطاقوي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في موقع محوري ضمن عملية الانتقال للطاقة المستدامة، بما يعزّز قدرتها على تطوير البنية التحتية وتنويع مصادر الطاقة ودعم الابتكار في قطاع الكهرباء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b/>
          <w:bCs/>
          <w:sz w:val="28"/>
          <w:szCs w:val="28"/>
          <w:lang w:eastAsia="fr-FR"/>
        </w:rPr>
        <w:t>.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w:t>
      </w:r>
      <w:proofErr w:type="gramStart"/>
      <w:r w:rsidR="00D8773A" w:rsidRPr="00D8773A">
        <w:rPr>
          <w:rFonts w:ascii="Sakkal Majalla" w:eastAsia="Times New Roman" w:hAnsi="Sakkal Majalla" w:cs="Sakkal Majalla"/>
          <w:b/>
          <w:bCs/>
          <w:sz w:val="28"/>
          <w:szCs w:val="28"/>
          <w:lang w:eastAsia="fr-FR"/>
        </w:rPr>
        <w:t xml:space="preserve">2030 </w:t>
      </w:r>
      <w:r>
        <w:rPr>
          <w:rFonts w:ascii="Sakkal Majalla" w:eastAsia="Times New Roman" w:hAnsi="Sakkal Majalla" w:cs="Sakkal Majalla"/>
          <w:b/>
          <w:bCs/>
          <w:sz w:val="28"/>
          <w:szCs w:val="28"/>
          <w:lang w:eastAsia="fr-FR"/>
        </w:rPr>
        <w:lastRenderedPageBreak/>
        <w:t>;</w:t>
      </w:r>
      <w:proofErr w:type="gramEnd"/>
      <w:r w:rsidR="00D8773A" w:rsidRPr="00D8773A">
        <w:rPr>
          <w:rFonts w:ascii="Sakkal Majalla" w:eastAsia="Times New Roman" w:hAnsi="Sakkal Majalla" w:cs="Sakkal Majalla"/>
          <w:b/>
          <w:bCs/>
          <w:sz w:val="28"/>
          <w:szCs w:val="28"/>
          <w:lang w:eastAsia="fr-FR"/>
        </w:rPr>
        <w:t xml:space="preserve"> Saudi Green Initiative, 2024)</w:t>
      </w:r>
      <w:r>
        <w:rPr>
          <w:rFonts w:ascii="Sakkal Majalla" w:eastAsia="Times New Roman" w:hAnsi="Sakkal Majalla" w:cs="Sakkal Majalla" w:hint="cs"/>
          <w:sz w:val="32"/>
          <w:szCs w:val="32"/>
          <w:rtl/>
          <w:lang w:eastAsia="fr-FR"/>
        </w:rPr>
        <w:t xml:space="preserve"> .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3D4BBA">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CC250D9" w:rsidR="009C0A0D" w:rsidRPr="009C0A0D" w:rsidRDefault="009C0A0D" w:rsidP="009C0A0D">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أدق</w:t>
      </w:r>
      <w:r>
        <w:rPr>
          <w:rFonts w:ascii="Sakkal Majalla" w:eastAsia="Times New Roman" w:hAnsi="Sakkal Majalla" w:cs="Sakkal Majalla" w:hint="cs"/>
          <w:sz w:val="32"/>
          <w:szCs w:val="32"/>
          <w:rtl/>
          <w:lang w:eastAsia="fr-FR"/>
        </w:rPr>
        <w:t xml:space="preserve"> </w:t>
      </w:r>
      <w:r w:rsidRPr="003D4BBA">
        <w:rPr>
          <w:rFonts w:ascii="Sakkal Majalla" w:eastAsia="Times New Roman" w:hAnsi="Sakkal Majalla" w:cs="Sakkal Majalla"/>
          <w:sz w:val="32"/>
          <w:szCs w:val="32"/>
          <w:rtl/>
          <w:lang w:eastAsia="fr-FR"/>
        </w:rPr>
        <w:t xml:space="preserve">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Energy Policy analyses,</w:t>
      </w:r>
      <w:r w:rsidRPr="00216FAF">
        <w:rPr>
          <w:rFonts w:ascii="Sakkal Majalla" w:eastAsia="Times New Roman" w:hAnsi="Sakkal Majalla" w:cs="Sakkal Majalla"/>
          <w:b/>
          <w:bCs/>
          <w:sz w:val="28"/>
          <w:szCs w:val="28"/>
          <w:lang w:eastAsia="fr-FR"/>
        </w:rPr>
        <w:t xml:space="preserve"> </w:t>
      </w:r>
      <w:r w:rsidRPr="00216FAF">
        <w:rPr>
          <w:rFonts w:ascii="Sakkal Majalla" w:eastAsia="Times New Roman" w:hAnsi="Sakkal Majalla" w:cs="Sakkal Majalla"/>
          <w:b/>
          <w:bCs/>
          <w:sz w:val="28"/>
          <w:szCs w:val="28"/>
          <w:lang w:eastAsia="fr-FR"/>
        </w:rPr>
        <w:t>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3D4BB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w:t>
      </w:r>
      <w:r w:rsidRPr="00775700">
        <w:rPr>
          <w:rFonts w:ascii="Sakkal Majalla" w:eastAsia="Times New Roman" w:hAnsi="Sakkal Majalla" w:cs="Sakkal Majalla"/>
          <w:sz w:val="32"/>
          <w:szCs w:val="32"/>
          <w:rtl/>
          <w:lang w:eastAsia="fr-FR"/>
        </w:rPr>
        <w:lastRenderedPageBreak/>
        <w:t xml:space="preserve">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proofErr w:type="spellStart"/>
      <w:r w:rsidRPr="00216FAF">
        <w:rPr>
          <w:rFonts w:ascii="Sakkal Majalla" w:eastAsia="Times New Roman" w:hAnsi="Sakkal Majalla" w:cs="Sakkal Majalla"/>
          <w:b/>
          <w:bCs/>
          <w:sz w:val="28"/>
          <w:szCs w:val="28"/>
          <w:lang w:eastAsia="fr-FR"/>
        </w:rPr>
        <w:t>Benhacene</w:t>
      </w:r>
      <w:proofErr w:type="spellEnd"/>
      <w:r w:rsidRPr="00216FAF">
        <w:rPr>
          <w:rFonts w:ascii="Sakkal Majalla" w:eastAsia="Times New Roman" w:hAnsi="Sakkal Majalla" w:cs="Sakkal Majalla"/>
          <w:b/>
          <w:bCs/>
          <w:sz w:val="28"/>
          <w:szCs w:val="28"/>
          <w:lang w:eastAsia="fr-FR"/>
        </w:rPr>
        <w:t xml:space="preserv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9C0A0D">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216FAF">
      <w:pPr>
        <w:pStyle w:val="Heading1"/>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216FAF">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216FAF">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 xml:space="preserve">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w:t>
      </w:r>
      <w:r w:rsidRPr="00216FAF">
        <w:rPr>
          <w:rFonts w:ascii="Sakkal Majalla" w:hAnsi="Sakkal Majalla" w:cs="Sakkal Majalla"/>
          <w:color w:val="000000" w:themeColor="text1"/>
          <w:sz w:val="32"/>
          <w:szCs w:val="32"/>
          <w:rtl/>
        </w:rPr>
        <w:lastRenderedPageBreak/>
        <w:t>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323269">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216FAF">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lastRenderedPageBreak/>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323269">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9476CA">
      <w:pPr>
        <w:pStyle w:val="ListParagraph"/>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0E0167">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0E0167">
      <w:pPr>
        <w:pStyle w:val="ListParagraph"/>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216FAF">
      <w:pPr>
        <w:pStyle w:val="Heading1"/>
        <w:rPr>
          <w:rtl/>
        </w:rPr>
      </w:pPr>
      <w:r w:rsidRPr="009F0F22">
        <w:rPr>
          <w:rtl/>
        </w:rPr>
        <w:lastRenderedPageBreak/>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315022">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216FAF">
      <w:pPr>
        <w:pStyle w:val="Heading2"/>
        <w:rPr>
          <w:rtl/>
        </w:rPr>
      </w:pPr>
      <w:r w:rsidRPr="00216FAF">
        <w:rPr>
          <w:rtl/>
        </w:rPr>
        <w:t>الأهمية ال</w:t>
      </w:r>
      <w:r w:rsidR="00E55C74" w:rsidRPr="00216FAF">
        <w:rPr>
          <w:rFonts w:hint="cs"/>
          <w:rtl/>
        </w:rPr>
        <w:t>نظري</w:t>
      </w:r>
      <w:r w:rsidRPr="00216FAF">
        <w:rPr>
          <w:rtl/>
        </w:rPr>
        <w:t>ة</w:t>
      </w:r>
    </w:p>
    <w:p w14:paraId="39DE4C0A" w14:textId="1253F74B" w:rsidR="00757EE5" w:rsidRPr="00757EE5" w:rsidRDefault="00B5444B" w:rsidP="00757EE5">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lastRenderedPageBreak/>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757EE5">
      <w:pPr>
        <w:pStyle w:val="ListParagraph"/>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2551C2BF"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rtl/>
          <w:lang w:val="en-ZA"/>
        </w:rPr>
      </w:pPr>
    </w:p>
    <w:p w14:paraId="006FEC31" w14:textId="77777777" w:rsidR="00815A1C" w:rsidRPr="009F0F22" w:rsidRDefault="00815A1C" w:rsidP="00216FAF">
      <w:pPr>
        <w:pStyle w:val="Heading2"/>
        <w:rPr>
          <w:rtl/>
        </w:rPr>
      </w:pPr>
      <w:r w:rsidRPr="009F0F22">
        <w:rPr>
          <w:rtl/>
        </w:rPr>
        <w:t>الأهمية التطبيقية</w:t>
      </w:r>
      <w:r w:rsidR="00C844AC" w:rsidRPr="009F0F22">
        <w:rPr>
          <w:rFonts w:hint="cs"/>
          <w:rtl/>
        </w:rPr>
        <w:t>:</w:t>
      </w:r>
    </w:p>
    <w:p w14:paraId="60C4C95F" w14:textId="4FE6ABD2" w:rsidR="00C844AC"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lastRenderedPageBreak/>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0FD58A5E" w14:textId="2DE37614" w:rsidR="008444C9" w:rsidRDefault="00815A1C" w:rsidP="00216FAF">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w:t>
      </w:r>
      <w:proofErr w:type="spellStart"/>
      <w:r w:rsidRPr="00815A1C">
        <w:rPr>
          <w:rFonts w:ascii="Sakkal Majalla" w:eastAsia="Times New Roman" w:hAnsi="Sakkal Majalla" w:cs="Sakkal Majalla"/>
          <w:sz w:val="32"/>
          <w:szCs w:val="32"/>
          <w:lang w:val="fr-FR" w:eastAsia="fr-FR"/>
        </w:rPr>
        <w:t>SDGs</w:t>
      </w:r>
      <w:proofErr w:type="spellEnd"/>
      <w:r w:rsidRPr="00815A1C">
        <w:rPr>
          <w:rFonts w:ascii="Sakkal Majalla" w:eastAsia="Times New Roman" w:hAnsi="Sakkal Majalla" w:cs="Sakkal Majalla"/>
          <w:sz w:val="32"/>
          <w:szCs w:val="32"/>
          <w:lang w:val="fr-FR" w:eastAsia="fr-FR"/>
        </w:rPr>
        <w:t>)</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32F41885" w14:textId="77777777" w:rsidR="00F277E6" w:rsidRPr="00216FAF" w:rsidRDefault="00F277E6" w:rsidP="00F277E6">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p>
    <w:p w14:paraId="0E2A0481" w14:textId="77777777" w:rsidR="00A16E60" w:rsidRPr="009F0F22" w:rsidRDefault="00C11026" w:rsidP="00216FAF">
      <w:pPr>
        <w:pStyle w:val="Heading1"/>
        <w:rPr>
          <w:rtl/>
        </w:rPr>
      </w:pPr>
      <w:r w:rsidRPr="009F0F22">
        <w:rPr>
          <w:rtl/>
        </w:rPr>
        <w:t>أ</w:t>
      </w:r>
      <w:r w:rsidR="00A16E60" w:rsidRPr="009F0F22">
        <w:rPr>
          <w:rtl/>
        </w:rPr>
        <w:t>هد</w:t>
      </w:r>
      <w:r w:rsidRPr="009F0F22">
        <w:rPr>
          <w:rtl/>
        </w:rPr>
        <w:t>ا</w:t>
      </w:r>
      <w:r w:rsidR="00A16E60" w:rsidRPr="009F0F22">
        <w:rPr>
          <w:rtl/>
        </w:rPr>
        <w:t>ف الدراسة:</w:t>
      </w:r>
    </w:p>
    <w:p w14:paraId="723599C5" w14:textId="5F5A7DDD" w:rsidR="00F277E6" w:rsidRDefault="00655A7E" w:rsidP="00757EE5">
      <w:pPr>
        <w:bidi/>
        <w:spacing w:after="200" w:line="360"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تسعى الدراسة الى تبيان دور الطاقة المتجددة في تحقيق التنمية المستدامة المؤسسية، من خلال اختبار هذا الموضوع البحثي في شركة الكهرباء السعودية، وذلك من خلال</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2E08CD74"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rPr>
      </w:pPr>
    </w:p>
    <w:p w14:paraId="58EBD91E" w14:textId="77777777" w:rsidR="00A16E60" w:rsidRPr="009B4B71" w:rsidRDefault="00A16E60" w:rsidP="00216FAF">
      <w:pPr>
        <w:pStyle w:val="Heading1"/>
        <w:rPr>
          <w:rtl/>
        </w:rPr>
      </w:pPr>
      <w:r w:rsidRPr="009B4B71">
        <w:rPr>
          <w:rtl/>
        </w:rPr>
        <w:t>فرضيات الدراسة:</w:t>
      </w:r>
    </w:p>
    <w:p w14:paraId="6AF53AB3" w14:textId="77777777" w:rsidR="009F0F22" w:rsidRDefault="009F0F22" w:rsidP="00315022">
      <w:pPr>
        <w:bidi/>
        <w:spacing w:after="200" w:line="360" w:lineRule="auto"/>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lastRenderedPageBreak/>
        <w:t xml:space="preserve">الفرضية </w:t>
      </w:r>
      <w:r w:rsidR="009B4B71" w:rsidRPr="009B4B71">
        <w:rPr>
          <w:rFonts w:ascii="Sakkal Majalla" w:hAnsi="Sakkal Majalla" w:cs="Sakkal Majalla" w:hint="cs"/>
          <w:b/>
          <w:bCs/>
          <w:sz w:val="36"/>
          <w:szCs w:val="36"/>
          <w:rtl/>
        </w:rPr>
        <w:t>الرئيسية:</w:t>
      </w:r>
    </w:p>
    <w:p w14:paraId="29B28E6E" w14:textId="77777777" w:rsidR="009F0F22" w:rsidRPr="009B4B71" w:rsidRDefault="009F0F22"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420EDB3E" w14:textId="77777777" w:rsidR="009B4B71" w:rsidRDefault="009B4B71" w:rsidP="00A27AD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9B4B71" w:rsidRDefault="009B4B71" w:rsidP="009476CA">
      <w:pPr>
        <w:pStyle w:val="ListParagraph"/>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الفرضيات الفرعية: </w:t>
      </w:r>
    </w:p>
    <w:p w14:paraId="73CB9FFE" w14:textId="77777777" w:rsidR="00DB0DC3"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0"/>
      <w:r>
        <w:rPr>
          <w:rFonts w:ascii="Sakkal Majalla" w:hAnsi="Sakkal Majalla" w:cs="Sakkal Majalla" w:hint="cs"/>
          <w:sz w:val="32"/>
          <w:szCs w:val="32"/>
          <w:rtl/>
          <w:lang w:val="fr-FR"/>
        </w:rPr>
        <w:t>.</w:t>
      </w:r>
    </w:p>
    <w:p w14:paraId="65C5C1CA" w14:textId="77777777" w:rsidR="00453AFB" w:rsidRPr="00453AFB" w:rsidRDefault="00453AFB" w:rsidP="009476CA">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4C67EB56" w14:textId="3BDC955A" w:rsidR="007A0477" w:rsidRPr="00F277E6" w:rsidRDefault="00453AFB" w:rsidP="00216FAF">
      <w:pPr>
        <w:pStyle w:val="ListParagraph"/>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06F00CDB" w14:textId="77777777" w:rsidR="00F277E6" w:rsidRPr="00F277E6" w:rsidRDefault="00F277E6" w:rsidP="00757EE5">
      <w:pPr>
        <w:bidi/>
        <w:spacing w:after="200" w:line="276" w:lineRule="auto"/>
        <w:jc w:val="both"/>
        <w:rPr>
          <w:rFonts w:ascii="Sakkal Majalla" w:hAnsi="Sakkal Majalla" w:cs="Sakkal Majalla"/>
          <w:sz w:val="32"/>
          <w:szCs w:val="32"/>
          <w:rtl/>
        </w:rPr>
      </w:pPr>
    </w:p>
    <w:p w14:paraId="49BC272C" w14:textId="77777777" w:rsidR="00DF2037" w:rsidRPr="009B4B71" w:rsidRDefault="00DF2037" w:rsidP="00216FAF">
      <w:pPr>
        <w:pStyle w:val="Heading1"/>
        <w:rPr>
          <w:rtl/>
        </w:rPr>
      </w:pPr>
      <w:r w:rsidRPr="009B4B71">
        <w:rPr>
          <w:rFonts w:hint="cs"/>
          <w:rtl/>
        </w:rPr>
        <w:t>نموذج الدراسة:</w:t>
      </w:r>
    </w:p>
    <w:p w14:paraId="52379029" w14:textId="77777777" w:rsidR="00DF2037" w:rsidRDefault="00DF2037" w:rsidP="00A27AD4">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9476CA">
      <w:pPr>
        <w:pStyle w:val="ListParagraph"/>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29F420D5" w14:textId="43AD1818" w:rsidR="00F277E6" w:rsidRPr="00F277E6" w:rsidRDefault="00DF2037" w:rsidP="00F277E6">
      <w:pPr>
        <w:pStyle w:val="ListParagraph"/>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ويمكن توضيح ما سبق من خلال ا</w:t>
      </w:r>
      <w:r w:rsidR="00A27AD4">
        <w:rPr>
          <w:rFonts w:ascii="Sakkal Majalla" w:hAnsi="Sakkal Majalla" w:cs="Sakkal Majalla" w:hint="cs"/>
          <w:sz w:val="32"/>
          <w:szCs w:val="32"/>
          <w:rtl/>
        </w:rPr>
        <w:t>لشكل</w:t>
      </w:r>
      <w:r>
        <w:rPr>
          <w:rFonts w:ascii="Sakkal Majalla" w:hAnsi="Sakkal Majalla" w:cs="Sakkal Majalla" w:hint="cs"/>
          <w:sz w:val="32"/>
          <w:szCs w:val="32"/>
          <w:rtl/>
        </w:rPr>
        <w:t xml:space="preserve"> التالي: </w:t>
      </w:r>
    </w:p>
    <w:p w14:paraId="0B860E9A" w14:textId="4454E964" w:rsidR="00DF2037" w:rsidRPr="009B4B71" w:rsidRDefault="003F4F73" w:rsidP="00315022">
      <w:pPr>
        <w:tabs>
          <w:tab w:val="right" w:pos="8022"/>
        </w:tabs>
        <w:bidi/>
        <w:spacing w:after="200" w:line="360" w:lineRule="auto"/>
        <w:jc w:val="center"/>
        <w:rPr>
          <w:rFonts w:ascii="Sakkal Majalla" w:hAnsi="Sakkal Majalla" w:cs="Sakkal Majalla"/>
          <w:b/>
          <w:bCs/>
          <w:sz w:val="32"/>
          <w:szCs w:val="32"/>
          <w:rtl/>
        </w:rPr>
      </w:pPr>
      <w:r>
        <w:rPr>
          <w:rFonts w:ascii="Sakkal Majalla" w:hAnsi="Sakkal Majalla" w:cs="Sakkal Majalla"/>
          <w:b/>
          <w:bCs/>
          <w:noProof/>
          <w:sz w:val="36"/>
          <w:szCs w:val="36"/>
          <w:rtl/>
          <w:lang w:val="ar-SA"/>
        </w:rPr>
        <w:lastRenderedPageBreak/>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7F0C234" id="Cadre 6" o:spid="_x0000_s1026" style="position:absolute;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Pr>
          <w:rFonts w:ascii="Sakkal Majalla" w:hAnsi="Sakkal Majalla" w:cs="Sakkal Majalla"/>
          <w:b/>
          <w:bCs/>
          <w:noProof/>
          <w:sz w:val="36"/>
          <w:szCs w:val="36"/>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1F020C0" id="Cadre 1" o:spid="_x0000_s1026" style="position:absolute;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9B4B71">
        <w:rPr>
          <w:rFonts w:ascii="Sakkal Majalla" w:hAnsi="Sakkal Majalla" w:cs="Sakkal Majalla" w:hint="cs"/>
          <w:b/>
          <w:bCs/>
          <w:sz w:val="36"/>
          <w:szCs w:val="36"/>
          <w:rtl/>
        </w:rPr>
        <w:t>الشكل رقم (01): نموذج الدراسة</w:t>
      </w:r>
    </w:p>
    <w:p w14:paraId="30EAED28" w14:textId="5F67332C" w:rsidR="00DF2037" w:rsidRPr="00DF2037" w:rsidRDefault="003F4F73" w:rsidP="00315022">
      <w:pPr>
        <w:tabs>
          <w:tab w:val="left" w:pos="1056"/>
          <w:tab w:val="left" w:pos="5187"/>
        </w:tabs>
        <w:bidi/>
        <w:spacing w:after="200" w:line="360" w:lineRule="auto"/>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987C525"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0F0DE55" id="Cylindre 2" o:spid="_x0000_s1026" type="#_x0000_t22" style="position:absolute;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F486FE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201D4703"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البعد </w:t>
                            </w:r>
                            <w:r w:rsidRPr="00E51D91">
                              <w:rPr>
                                <w:rFonts w:ascii="Sakkal Majalla" w:hAnsi="Sakkal Majalla" w:cs="Sakkal Majalla"/>
                                <w:sz w:val="32"/>
                                <w:szCs w:val="32"/>
                                <w:rtl/>
                                <w:lang w:bidi="ar-DZ"/>
                              </w:rPr>
                              <w:t>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البعد </w:t>
                      </w:r>
                      <w:r w:rsidRPr="00E51D91">
                        <w:rPr>
                          <w:rFonts w:ascii="Sakkal Majalla" w:hAnsi="Sakkal Majalla" w:cs="Sakkal Majalla"/>
                          <w:sz w:val="32"/>
                          <w:szCs w:val="32"/>
                          <w:rtl/>
                          <w:lang w:bidi="ar-DZ"/>
                        </w:rPr>
                        <w:t>البيئي</w:t>
                      </w:r>
                    </w:p>
                    <w:p w14:paraId="503CEAED" w14:textId="77777777" w:rsidR="00131DC2" w:rsidRDefault="00131DC2" w:rsidP="00E51D91">
                      <w:pPr>
                        <w:jc w:val="center"/>
                        <w:rPr>
                          <w:lang w:bidi="ar-DZ"/>
                        </w:rPr>
                      </w:pPr>
                    </w:p>
                  </w:txbxContent>
                </v:textbox>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5AFA9D5D">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05EB107" id="_x0000_t32" coordsize="21600,21600" o:spt="32" o:oned="t" path="m,l21600,21600e" filled="f">
                <v:path arrowok="t" fillok="f" o:connecttype="none"/>
                <o:lock v:ext="edit" shapetype="t"/>
              </v:shapetype>
              <v:shape id="Connecteur droit avec flèche 17" o:spid="_x0000_s1026" type="#_x0000_t32" style="position:absolute;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6DD6EE5B">
                <wp:simplePos x="0" y="0"/>
                <wp:positionH relativeFrom="column">
                  <wp:posOffset>1986915</wp:posOffset>
                </wp:positionH>
                <wp:positionV relativeFrom="paragraph">
                  <wp:posOffset>419735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379B313" id="Connecteur droit avec flèche 16" o:spid="_x0000_s1026" type="#_x0000_t32" style="position:absolute;margin-left:156.45pt;margin-top:33.0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BE5E588" id="Connecteur droit avec flèche 15" o:spid="_x0000_s1026" type="#_x0000_t32" style="position:absolute;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6A3FC8F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6E5DC9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632925E2">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B8F5A96"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03A85C19">
                <wp:simplePos x="0" y="0"/>
                <wp:positionH relativeFrom="margin">
                  <wp:posOffset>1348105</wp:posOffset>
                </wp:positionH>
                <wp:positionV relativeFrom="paragraph">
                  <wp:posOffset>403225</wp:posOffset>
                </wp:positionV>
                <wp:extent cx="2631440" cy="691515"/>
                <wp:effectExtent l="57150" t="38100" r="54610" b="70485"/>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691515"/>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6644F73" id="Cylindre 12" o:spid="_x0000_s1026" type="#_x0000_t22" style="position:absolute;margin-left:106.15pt;margin-top:31.75pt;width:207.2pt;height:54.4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p>
    <w:p w14:paraId="70B12457" w14:textId="67A7205E" w:rsidR="00A27AD4" w:rsidRDefault="003F4F73" w:rsidP="00A27AD4">
      <w:pPr>
        <w:bidi/>
        <w:spacing w:after="200" w:line="360" w:lineRule="auto"/>
        <w:rPr>
          <w:rFonts w:ascii="Sakkal Majalla" w:hAnsi="Sakkal Majalla" w:cs="Sakkal Majalla"/>
          <w:b/>
          <w:bCs/>
          <w:sz w:val="32"/>
          <w:szCs w:val="32"/>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6B7AF8C9">
                <wp:simplePos x="0" y="0"/>
                <wp:positionH relativeFrom="margin">
                  <wp:align>center</wp:align>
                </wp:positionH>
                <wp:positionV relativeFrom="paragraph">
                  <wp:posOffset>4445</wp:posOffset>
                </wp:positionV>
                <wp:extent cx="2464435" cy="35687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356870"/>
                        </a:xfrm>
                        <a:prstGeom prst="rect">
                          <a:avLst/>
                        </a:prstGeom>
                        <a:solidFill>
                          <a:schemeClr val="lt1"/>
                        </a:solidFill>
                        <a:ln w="6350">
                          <a:noFill/>
                        </a:ln>
                      </wps:spPr>
                      <wps:txb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 xml:space="preserve">المتغيرات </w:t>
                            </w:r>
                            <w:r>
                              <w:rPr>
                                <w:rFonts w:ascii="Sakkal Majalla" w:hAnsi="Sakkal Majalla" w:cs="Sakkal Majalla" w:hint="cs"/>
                                <w:sz w:val="32"/>
                                <w:szCs w:val="32"/>
                                <w:rtl/>
                                <w:lang w:bidi="ar-DZ"/>
                              </w:rPr>
                              <w:t>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0;margin-top:.35pt;width:194.05pt;height:28.1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" fillcolor="white [3201]" stroked="f" strokeweight=".5pt">
                <v:textbo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 xml:space="preserve">المتغيرات </w:t>
                      </w:r>
                      <w:r>
                        <w:rPr>
                          <w:rFonts w:ascii="Sakkal Majalla" w:hAnsi="Sakkal Majalla" w:cs="Sakkal Majalla" w:hint="cs"/>
                          <w:sz w:val="32"/>
                          <w:szCs w:val="32"/>
                          <w:rtl/>
                          <w:lang w:bidi="ar-DZ"/>
                        </w:rPr>
                        <w:t>الشخصية والديموغرافية</w:t>
                      </w:r>
                    </w:p>
                  </w:txbxContent>
                </v:textbox>
                <w10:wrap anchorx="margin"/>
              </v:shape>
            </w:pict>
          </mc:Fallback>
        </mc:AlternateContent>
      </w:r>
    </w:p>
    <w:p w14:paraId="35E6EA49" w14:textId="05DFBF90" w:rsidR="00F277E6" w:rsidRPr="00216FAF" w:rsidRDefault="00940678" w:rsidP="006F738D">
      <w:pPr>
        <w:bidi/>
        <w:spacing w:after="200" w:line="360" w:lineRule="auto"/>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5407FC0" w14:textId="77777777" w:rsidR="00F277E6" w:rsidRPr="00216FAF" w:rsidRDefault="00F277E6" w:rsidP="00F277E6">
      <w:pPr>
        <w:bidi/>
        <w:spacing w:after="200" w:line="360" w:lineRule="auto"/>
        <w:ind w:firstLine="662"/>
        <w:jc w:val="both"/>
        <w:rPr>
          <w:rFonts w:ascii="Sakkal Majalla" w:hAnsi="Sakkal Majalla" w:cs="Sakkal Majalla"/>
          <w:sz w:val="32"/>
          <w:szCs w:val="32"/>
          <w:rtl/>
          <w:lang w:bidi="ar-DZ"/>
        </w:rPr>
      </w:pPr>
    </w:p>
    <w:p w14:paraId="5219553F" w14:textId="77777777" w:rsidR="00E74073" w:rsidRDefault="00E74073" w:rsidP="00216FAF">
      <w:pPr>
        <w:pStyle w:val="Heading1"/>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b/>
              <w:bCs/>
              <w:color w:val="000000" w:themeColor="text1"/>
              <w:sz w:val="32"/>
              <w:szCs w:val="32"/>
              <w:u w:val="single"/>
              <w:lang w:val="fr-FR"/>
            </w:rPr>
            <w:instrText xml:space="preserve">CITATION Ger \l 1036 </w:instrText>
          </w:r>
          <w:r w:rsidR="004B37CF">
            <w:rPr>
              <w:rFonts w:ascii="Sakkal Majalla" w:hAnsi="Sakkal Majalla" w:cs="Sakkal Majalla"/>
              <w:color w:val="000000" w:themeColor="text1"/>
              <w:sz w:val="32"/>
              <w:szCs w:val="32"/>
              <w:rtl/>
            </w:rPr>
            <w:fldChar w:fldCharType="separate"/>
          </w:r>
          <w:r w:rsidRPr="00865E90">
            <w:rPr>
              <w:rFonts w:ascii="Sakkal Majalla" w:hAnsi="Sakkal Majalla" w:cs="Sakkal Majalla"/>
              <w:noProof/>
              <w:color w:val="000000" w:themeColor="text1"/>
              <w:sz w:val="32"/>
              <w:szCs w:val="32"/>
            </w:rPr>
            <w:t>(Gerhan &amp; Others, 2013)</w:t>
          </w:r>
          <w:r w:rsidR="004B37CF">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5931B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216FAF">
      <w:pPr>
        <w:pStyle w:val="Heading1"/>
        <w:rPr>
          <w:sz w:val="32"/>
          <w:szCs w:val="32"/>
          <w:rtl/>
          <w:lang w:bidi="ar-DZ"/>
        </w:rPr>
      </w:pPr>
      <w:r w:rsidRPr="006C3FA9">
        <w:rPr>
          <w:rtl/>
        </w:rPr>
        <w:lastRenderedPageBreak/>
        <w:t>استخدام المصطلحات</w:t>
      </w:r>
    </w:p>
    <w:p w14:paraId="404A0780" w14:textId="403D5835" w:rsidR="00E74073" w:rsidRDefault="00E74073" w:rsidP="00216FAF">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0752EAA0"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lang w:bidi="ar-DZ"/>
        </w:rPr>
      </w:pPr>
    </w:p>
    <w:p w14:paraId="730E962F" w14:textId="77777777" w:rsidR="009B4B71" w:rsidRPr="003C45C3" w:rsidRDefault="009B4B71" w:rsidP="00216FAF">
      <w:pPr>
        <w:pStyle w:val="Heading1"/>
        <w:rPr>
          <w:rtl/>
          <w:lang w:bidi="ar-DZ"/>
        </w:rPr>
      </w:pPr>
      <w:r w:rsidRPr="003C45C3">
        <w:rPr>
          <w:rFonts w:hint="cs"/>
          <w:rtl/>
          <w:lang w:bidi="ar-DZ"/>
        </w:rPr>
        <w:t xml:space="preserve">إجراءات الدراسة </w:t>
      </w:r>
    </w:p>
    <w:p w14:paraId="11A47D5E" w14:textId="039BE2F6" w:rsidR="004D316A" w:rsidRPr="003C45C3" w:rsidRDefault="003C45C3" w:rsidP="00315022">
      <w:pPr>
        <w:bidi/>
        <w:spacing w:after="0" w:line="360" w:lineRule="auto"/>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216FAF">
      <w:pPr>
        <w:pStyle w:val="Heading1"/>
        <w:rPr>
          <w:rtl/>
        </w:rPr>
      </w:pPr>
      <w:r w:rsidRPr="003C45C3">
        <w:rPr>
          <w:rtl/>
        </w:rPr>
        <w:t>منهج الدراسة:</w:t>
      </w:r>
    </w:p>
    <w:p w14:paraId="7A9AFC00" w14:textId="77777777" w:rsidR="004D316A" w:rsidRPr="003C45C3" w:rsidRDefault="004D316A" w:rsidP="00315022">
      <w:pPr>
        <w:bidi/>
        <w:spacing w:line="360" w:lineRule="auto"/>
        <w:ind w:firstLine="720"/>
        <w:jc w:val="both"/>
        <w:rPr>
          <w:rFonts w:ascii="Sakkal Majalla" w:hAnsi="Sakkal Majalla" w:cs="Sakkal Majalla"/>
          <w:sz w:val="32"/>
          <w:szCs w:val="32"/>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26C291E6" w14:textId="77777777" w:rsidR="004D316A" w:rsidRPr="00927F45" w:rsidRDefault="00927F45" w:rsidP="00315022">
      <w:pPr>
        <w:bidi/>
        <w:spacing w:after="0" w:line="360" w:lineRule="auto"/>
        <w:ind w:left="84" w:firstLine="63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7D4CD1EA" w14:textId="77777777" w:rsidR="00E74073" w:rsidRDefault="00E74073" w:rsidP="00E74073">
      <w:pPr>
        <w:bidi/>
        <w:spacing w:after="0" w:line="360" w:lineRule="auto"/>
        <w:jc w:val="both"/>
        <w:rPr>
          <w:rFonts w:ascii="Sakkal Majalla" w:hAnsi="Sakkal Majalla" w:cs="Sakkal Majalla"/>
          <w:b/>
          <w:bCs/>
          <w:sz w:val="32"/>
          <w:szCs w:val="32"/>
          <w:rtl/>
        </w:rPr>
      </w:pPr>
    </w:p>
    <w:p w14:paraId="071DF167" w14:textId="77777777" w:rsidR="004D316A" w:rsidRPr="00940678" w:rsidRDefault="004D316A" w:rsidP="00216FAF">
      <w:pPr>
        <w:pStyle w:val="Heading1"/>
        <w:rPr>
          <w:color w:val="0070C0"/>
        </w:rPr>
      </w:pPr>
      <w:r w:rsidRPr="009B012C">
        <w:rPr>
          <w:rtl/>
        </w:rPr>
        <w:t>مجتمع وعينة الدراسة</w:t>
      </w:r>
    </w:p>
    <w:p w14:paraId="22C2A568" w14:textId="77777777" w:rsidR="00940678" w:rsidRPr="00940678" w:rsidRDefault="00940678" w:rsidP="00A27AD4">
      <w:pPr>
        <w:bidi/>
        <w:spacing w:after="0" w:line="360" w:lineRule="auto"/>
        <w:ind w:firstLine="720"/>
        <w:jc w:val="both"/>
        <w:rPr>
          <w:rFonts w:ascii="Sakkal Majalla" w:hAnsi="Sakkal Majalla" w:cs="Sakkal Majalla"/>
          <w:color w:val="000000" w:themeColor="text1"/>
          <w:sz w:val="32"/>
          <w:szCs w:val="32"/>
          <w:rtl/>
        </w:rPr>
      </w:pPr>
      <w:r w:rsidRPr="00940678">
        <w:rPr>
          <w:rFonts w:ascii="Sakkal Majalla" w:hAnsi="Sakkal Majalla" w:cs="Sakkal Majalla" w:hint="cs"/>
          <w:color w:val="000000" w:themeColor="text1"/>
          <w:sz w:val="32"/>
          <w:szCs w:val="32"/>
          <w:rtl/>
        </w:rPr>
        <w:t xml:space="preserve">يتمثل مجتمع الدراسة في </w:t>
      </w:r>
      <w:r>
        <w:rPr>
          <w:rFonts w:ascii="Sakkal Majalla" w:hAnsi="Sakkal Majalla" w:cs="Sakkal Majalla" w:hint="cs"/>
          <w:color w:val="000000" w:themeColor="text1"/>
          <w:sz w:val="32"/>
          <w:szCs w:val="32"/>
          <w:rtl/>
        </w:rPr>
        <w:t>جميع المختصين في مجال الطاقة المتجددة، بما فيهم العاملين والموظفين وأيضا المهندسين وكذلك الأكاديميي</w:t>
      </w:r>
      <w:r>
        <w:rPr>
          <w:rFonts w:ascii="Sakkal Majalla" w:hAnsi="Sakkal Majalla" w:cs="Sakkal Majalla" w:hint="eastAsia"/>
          <w:color w:val="000000" w:themeColor="text1"/>
          <w:sz w:val="32"/>
          <w:szCs w:val="32"/>
          <w:rtl/>
        </w:rPr>
        <w:t>ن</w:t>
      </w:r>
      <w:r>
        <w:rPr>
          <w:rFonts w:ascii="Sakkal Majalla" w:hAnsi="Sakkal Majalla" w:cs="Sakkal Majalla" w:hint="cs"/>
          <w:color w:val="000000" w:themeColor="text1"/>
          <w:sz w:val="32"/>
          <w:szCs w:val="32"/>
          <w:rtl/>
        </w:rPr>
        <w:t>، فضلاً عن صانعي السياسات المتعلقة بمجال الطاقة المتجددة</w:t>
      </w:r>
      <w:r w:rsidR="007A0477">
        <w:rPr>
          <w:rFonts w:ascii="Sakkal Majalla" w:hAnsi="Sakkal Majalla" w:cs="Sakkal Majalla" w:hint="cs"/>
          <w:color w:val="000000" w:themeColor="text1"/>
          <w:sz w:val="32"/>
          <w:szCs w:val="32"/>
          <w:rtl/>
        </w:rPr>
        <w:t xml:space="preserve">. </w:t>
      </w:r>
    </w:p>
    <w:p w14:paraId="205047F9" w14:textId="77777777" w:rsidR="00E74073"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lastRenderedPageBreak/>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6F738D">
      <w:pPr>
        <w:bidi/>
        <w:spacing w:after="0" w:line="360" w:lineRule="auto"/>
        <w:ind w:firstLine="720"/>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568B6B0" w14:textId="77777777" w:rsidR="00A27AD4" w:rsidRPr="00E74073" w:rsidRDefault="004D316A" w:rsidP="00E74073">
      <w:pPr>
        <w:pStyle w:val="ListParagraph"/>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1D3543FF" w14:textId="5A13353E" w:rsidR="00434972" w:rsidRPr="00434972" w:rsidRDefault="00B06180" w:rsidP="00A27AD4">
      <w:pPr>
        <w:bidi/>
        <w:spacing w:after="0" w:line="360" w:lineRule="auto"/>
        <w:ind w:firstLine="720"/>
        <w:jc w:val="both"/>
        <w:rPr>
          <w:rFonts w:ascii="Arial" w:hAnsi="Arial" w:cs="Arial"/>
          <w:b/>
          <w:bCs/>
          <w:color w:val="333333"/>
          <w:sz w:val="18"/>
          <w:szCs w:val="18"/>
          <w:shd w:val="clear" w:color="auto" w:fill="FFFFFF"/>
          <w:rtl/>
        </w:rPr>
      </w:pPr>
      <w:r>
        <w:rPr>
          <w:rFonts w:ascii="Sakkal Majalla" w:hAnsi="Sakkal Majalla" w:cs="Sakkal Majalla" w:hint="cs"/>
          <w:color w:val="000000" w:themeColor="text1"/>
          <w:sz w:val="32"/>
          <w:szCs w:val="32"/>
          <w:rtl/>
        </w:rPr>
        <w:t xml:space="preserve">تم تحديد عينة الدراسة </w:t>
      </w:r>
      <w:r w:rsidR="00AC3D15">
        <w:rPr>
          <w:rFonts w:ascii="Sakkal Majalla" w:hAnsi="Sakkal Majalla" w:cs="Sakkal Majalla" w:hint="cs"/>
          <w:color w:val="000000" w:themeColor="text1"/>
          <w:sz w:val="32"/>
          <w:szCs w:val="32"/>
          <w:rtl/>
        </w:rPr>
        <w:t>باختيار شركة الكهرباء السعودية،</w:t>
      </w:r>
      <w:r w:rsidR="00216FAF">
        <w:rPr>
          <w:rFonts w:ascii="Sakkal Majalla" w:hAnsi="Sakkal Majalla" w:cs="Sakkal Majalla" w:hint="cs"/>
          <w:color w:val="000000" w:themeColor="text1"/>
          <w:sz w:val="32"/>
          <w:szCs w:val="32"/>
          <w:rtl/>
        </w:rPr>
        <w:t xml:space="preserve"> </w:t>
      </w:r>
      <w:r w:rsidR="009B0303" w:rsidRPr="00434972">
        <w:rPr>
          <w:rFonts w:ascii="Sakkal Majalla" w:hAnsi="Sakkal Majalla" w:cs="Sakkal Majalla" w:hint="cs"/>
          <w:sz w:val="32"/>
          <w:szCs w:val="32"/>
          <w:rtl/>
        </w:rPr>
        <w:t xml:space="preserve">للإشارة فان شركة الكهرباء </w:t>
      </w:r>
      <w:r w:rsidR="009B0303" w:rsidRPr="00434972">
        <w:rPr>
          <w:rFonts w:ascii="Sakkal Majalla" w:hAnsi="Sakkal Majalla" w:cs="Sakkal Majalla"/>
          <w:sz w:val="32"/>
          <w:szCs w:val="32"/>
          <w:rtl/>
        </w:rPr>
        <w:t xml:space="preserve">السعودية </w:t>
      </w:r>
      <w:r w:rsidR="009B0303" w:rsidRPr="00434972">
        <w:rPr>
          <w:rFonts w:ascii="Sakkal Majalla" w:hAnsi="Sakkal Majalla" w:cs="Sakkal Majalla"/>
          <w:sz w:val="32"/>
          <w:szCs w:val="32"/>
          <w:shd w:val="clear" w:color="auto" w:fill="FFFFFF"/>
          <w:rtl/>
        </w:rPr>
        <w:t>تقوم مع الشركات التابعة لها بتوليد ونقل وتوزيع الكهرباء للمستهلكين الحكوميين والصناعيين والزراعيين والتجاريين والسكنيين في المملكة العربية السعودية. كما تقوم أيضاً بإنشاء وتأجير وإدارة وتشغيل الشبكات الكهربائية وشبكات الألياف البصرية لتوفير خدمات الاتصالات السلكية واللاسلكية؛ وتقدم خدمات الدعم فيما يتعلق بإصدار السندات والصكوك، فضلاً عن المشاركة في أنشطة التمويل. وبالإضافة إلى ذلك، تدير الشركة مشاريع الإنشاءات، وتضع التصاميم التفصيلية، وتشتري المواد، وتنفذ مشاريع في قطاع الطاقة، وتوفر خدمات تأجير مرافق الاتصالات السلكية واللاسلكية، وخدمات البيع بالجملة للبنية التحتية. تأسست الشركة في عام 2000 ويقع مقرها الرئيسي في الرياض، المملكة العربية السعودي</w:t>
      </w:r>
      <w:r w:rsidR="00434972">
        <w:rPr>
          <w:rFonts w:ascii="Sakkal Majalla" w:hAnsi="Sakkal Majalla" w:cs="Sakkal Majalla" w:hint="cs"/>
          <w:sz w:val="32"/>
          <w:szCs w:val="32"/>
          <w:shd w:val="clear" w:color="auto" w:fill="FFFFFF"/>
          <w:rtl/>
        </w:rPr>
        <w:t>، وقد بلغ عدد العمال بها حسب آخر الاحصائيات ما يعادل 33957 عاملا</w:t>
      </w:r>
      <w:sdt>
        <w:sdtPr>
          <w:rPr>
            <w:rFonts w:ascii="Sakkal Majalla" w:hAnsi="Sakkal Majalla" w:cs="Sakkal Majalla" w:hint="cs"/>
            <w:sz w:val="32"/>
            <w:szCs w:val="32"/>
            <w:shd w:val="clear" w:color="auto" w:fill="FFFFFF"/>
            <w:rtl/>
          </w:rPr>
          <w:id w:val="262889794"/>
          <w:citation/>
        </w:sdtPr>
        <w:sdtEndPr/>
        <w:sdtContent>
          <w:r w:rsidR="004B37CF">
            <w:rPr>
              <w:rFonts w:ascii="Sakkal Majalla" w:hAnsi="Sakkal Majalla" w:cs="Sakkal Majalla"/>
              <w:sz w:val="32"/>
              <w:szCs w:val="32"/>
              <w:shd w:val="clear" w:color="auto" w:fill="FFFFFF"/>
              <w:rtl/>
            </w:rPr>
            <w:fldChar w:fldCharType="begin"/>
          </w:r>
          <w:r w:rsidR="00434972">
            <w:rPr>
              <w:rFonts w:ascii="Sakkal Majalla" w:hAnsi="Sakkal Majalla" w:cs="Sakkal Majalla" w:hint="cs"/>
              <w:sz w:val="32"/>
              <w:szCs w:val="32"/>
              <w:shd w:val="clear" w:color="auto" w:fill="FFFFFF"/>
              <w:lang w:bidi="ar-DZ"/>
            </w:rPr>
            <w:instrText>CITATION</w:instrText>
          </w:r>
          <w:r w:rsidR="00434972">
            <w:rPr>
              <w:rFonts w:ascii="Sakkal Majalla" w:hAnsi="Sakkal Majalla" w:cs="Sakkal Majalla" w:hint="cs"/>
              <w:sz w:val="32"/>
              <w:szCs w:val="32"/>
              <w:shd w:val="clear" w:color="auto" w:fill="FFFFFF"/>
              <w:rtl/>
              <w:lang w:bidi="ar-DZ"/>
            </w:rPr>
            <w:instrText xml:space="preserve"> شرك25 \</w:instrText>
          </w:r>
          <w:r w:rsidR="00434972">
            <w:rPr>
              <w:rFonts w:ascii="Sakkal Majalla" w:hAnsi="Sakkal Majalla" w:cs="Sakkal Majalla" w:hint="cs"/>
              <w:sz w:val="32"/>
              <w:szCs w:val="32"/>
              <w:shd w:val="clear" w:color="auto" w:fill="FFFFFF"/>
              <w:lang w:bidi="ar-DZ"/>
            </w:rPr>
            <w:instrText>l 5121</w:instrText>
          </w:r>
          <w:r w:rsidR="004B37CF">
            <w:rPr>
              <w:rFonts w:ascii="Sakkal Majalla" w:hAnsi="Sakkal Majalla" w:cs="Sakkal Majalla"/>
              <w:sz w:val="32"/>
              <w:szCs w:val="32"/>
              <w:shd w:val="clear" w:color="auto" w:fill="FFFFFF"/>
              <w:rtl/>
            </w:rPr>
            <w:fldChar w:fldCharType="separate"/>
          </w:r>
          <w:r w:rsidR="00434972" w:rsidRPr="00434972">
            <w:rPr>
              <w:rFonts w:ascii="Sakkal Majalla" w:hAnsi="Sakkal Majalla" w:cs="Sakkal Majalla" w:hint="cs"/>
              <w:noProof/>
              <w:sz w:val="32"/>
              <w:szCs w:val="32"/>
              <w:shd w:val="clear" w:color="auto" w:fill="FFFFFF"/>
              <w:rtl/>
              <w:lang w:bidi="ar-DZ"/>
            </w:rPr>
            <w:t>(شركة الكهرباء السعودية، 2025)</w:t>
          </w:r>
          <w:r w:rsidR="004B37CF">
            <w:rPr>
              <w:rFonts w:ascii="Sakkal Majalla" w:hAnsi="Sakkal Majalla" w:cs="Sakkal Majalla"/>
              <w:sz w:val="32"/>
              <w:szCs w:val="32"/>
              <w:shd w:val="clear" w:color="auto" w:fill="FFFFFF"/>
              <w:rtl/>
            </w:rPr>
            <w:fldChar w:fldCharType="end"/>
          </w:r>
        </w:sdtContent>
      </w:sdt>
      <w:r w:rsidR="00434972">
        <w:rPr>
          <w:rFonts w:ascii="Sakkal Majalla" w:hAnsi="Sakkal Majalla" w:cs="Sakkal Majalla" w:hint="cs"/>
          <w:sz w:val="32"/>
          <w:szCs w:val="32"/>
          <w:shd w:val="clear" w:color="auto" w:fill="FFFFFF"/>
          <w:rtl/>
        </w:rPr>
        <w:t>.</w:t>
      </w:r>
    </w:p>
    <w:p w14:paraId="1F7E611C" w14:textId="77777777" w:rsidR="00434972" w:rsidRPr="00434972" w:rsidRDefault="00434972" w:rsidP="00A27AD4">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4E602FFC" w14:textId="77777777" w:rsidR="00A80C43" w:rsidRPr="009B0303" w:rsidRDefault="00434972" w:rsidP="00315022">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t>مع</w:t>
      </w:r>
      <w:r w:rsidR="00AC28B5" w:rsidRPr="006611EA">
        <w:rPr>
          <w:rFonts w:ascii="Simplified Arabic" w:eastAsia="Times New Roman" w:hAnsi="Simplified Arabic" w:cs="Simplified Arabic"/>
          <w:b/>
          <w:bCs/>
          <w:kern w:val="36"/>
          <w:sz w:val="28"/>
          <w:szCs w:val="28"/>
          <w:rtl/>
          <w:lang w:eastAsia="fr-FR"/>
        </w:rPr>
        <w:t>ادلة كوكران</w:t>
      </w:r>
    </w:p>
    <w:p w14:paraId="5B1DB4F5" w14:textId="77777777" w:rsidR="00A80C43" w:rsidRPr="00A27AD4" w:rsidRDefault="00A80C43" w:rsidP="00315022">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معادلة كوكران مع التصحيح للحجم المحدود</w:t>
      </w:r>
      <w:r w:rsidRPr="00A27AD4">
        <w:rPr>
          <w:rFonts w:ascii="Sakkal Majalla" w:eastAsia="Times New Roman" w:hAnsi="Sakkal Majalla" w:cs="Sakkal Majalla"/>
          <w:sz w:val="32"/>
          <w:szCs w:val="32"/>
          <w:lang w:val="fr-FR" w:eastAsia="fr-FR"/>
        </w:rPr>
        <w:t>.</w:t>
      </w:r>
    </w:p>
    <w:p w14:paraId="1DB3EFC0" w14:textId="77777777" w:rsidR="00A80C43" w:rsidRPr="00A27AD4" w:rsidRDefault="00A27AD4" w:rsidP="009476CA">
      <w:pPr>
        <w:pStyle w:val="ListParagraph"/>
        <w:numPr>
          <w:ilvl w:val="0"/>
          <w:numId w:val="4"/>
        </w:numPr>
        <w:bidi/>
        <w:spacing w:before="100" w:beforeAutospacing="1" w:after="100" w:afterAutospacing="1" w:line="360" w:lineRule="auto"/>
        <w:jc w:val="both"/>
        <w:outlineLvl w:val="2"/>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ال</w:t>
      </w:r>
      <w:r w:rsidR="00A80C43" w:rsidRPr="00A27AD4">
        <w:rPr>
          <w:rFonts w:ascii="Sakkal Majalla" w:eastAsia="Times New Roman" w:hAnsi="Sakkal Majalla" w:cs="Sakkal Majalla"/>
          <w:sz w:val="32"/>
          <w:szCs w:val="32"/>
          <w:rtl/>
          <w:lang w:val="fr-FR" w:eastAsia="fr-FR"/>
        </w:rPr>
        <w:t>خطوة الأولى – معادلة كوكران للمجتمع الكبير جدًا</w:t>
      </w:r>
    </w:p>
    <w:p w14:paraId="1B015CF0" w14:textId="77777777" w:rsidR="00A80C43" w:rsidRDefault="00A80C43" w:rsidP="00315022">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lastRenderedPageBreak/>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1E5721E8" w14:textId="77777777" w:rsidR="00A27AD4" w:rsidRDefault="00434972" w:rsidP="00A27AD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0FBC7609" w14:textId="77777777" w:rsidR="00A80C43" w:rsidRPr="00A27AD4" w:rsidRDefault="00A27AD4" w:rsidP="00A27AD4">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w:t>
      </w:r>
      <w:proofErr w:type="spellStart"/>
      <w:r w:rsidR="00A80C43" w:rsidRPr="00A27AD4">
        <w:rPr>
          <w:rFonts w:ascii="Sakkal Majalla" w:eastAsia="Times New Roman" w:hAnsi="Sakkal Majalla" w:cs="Sakkal Majalla"/>
          <w:sz w:val="32"/>
          <w:szCs w:val="32"/>
          <w:lang w:val="fr-FR" w:eastAsia="fr-FR"/>
        </w:rPr>
        <w:t>Finite</w:t>
      </w:r>
      <w:proofErr w:type="spellEnd"/>
      <w:r w:rsidR="00A80C43" w:rsidRPr="00A27AD4">
        <w:rPr>
          <w:rFonts w:ascii="Sakkal Majalla" w:eastAsia="Times New Roman" w:hAnsi="Sakkal Majalla" w:cs="Sakkal Majalla"/>
          <w:sz w:val="32"/>
          <w:szCs w:val="32"/>
          <w:lang w:val="fr-FR" w:eastAsia="fr-FR"/>
        </w:rPr>
        <w:t xml:space="preserve"> Population Correction)</w:t>
      </w:r>
    </w:p>
    <w:p w14:paraId="4C08E5F3" w14:textId="77777777" w:rsidR="00A80C43" w:rsidRDefault="008263EE" w:rsidP="00315022">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C6A7B57"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t xml:space="preserve">وعليه فان حجم العينة هو: </w:t>
      </w:r>
    </w:p>
    <w:p w14:paraId="6C0A66D5"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138F604" w14:textId="2983D7CD" w:rsidR="00AC3D15" w:rsidRPr="00216FAF" w:rsidRDefault="008263EE" w:rsidP="00216FAF">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Strong"/>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sidR="002D7D25">
        <w:rPr>
          <w:rStyle w:val="Strong"/>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216FAF">
      <w:pPr>
        <w:pStyle w:val="Heading1"/>
        <w:rPr>
          <w:rtl/>
        </w:rPr>
      </w:pPr>
      <w:r w:rsidRPr="00DB4D44">
        <w:rPr>
          <w:rFonts w:hint="cs"/>
          <w:rtl/>
          <w:lang w:bidi="ar-DZ"/>
        </w:rPr>
        <w:lastRenderedPageBreak/>
        <w:t xml:space="preserve">حدود الدراسة </w:t>
      </w:r>
    </w:p>
    <w:p w14:paraId="3B781B03"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E74073">
      <w:pPr>
        <w:pStyle w:val="ListParagraph"/>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جمع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جمع البيانات عام 2025</w:t>
      </w:r>
      <w:r w:rsidRPr="00601347">
        <w:rPr>
          <w:rFonts w:ascii="Sakkal Majalla" w:hAnsi="Sakkal Majalla" w:cs="Sakkal Majalla"/>
          <w:color w:val="000000" w:themeColor="text1"/>
          <w:sz w:val="32"/>
          <w:szCs w:val="32"/>
        </w:rPr>
        <w:t>.</w:t>
      </w:r>
    </w:p>
    <w:p w14:paraId="4F5C3D83"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تحليل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تحليل البيانات في النصف الأول من عام 2026</w:t>
      </w:r>
      <w:r w:rsidRPr="00601347">
        <w:rPr>
          <w:rFonts w:ascii="Sakkal Majalla" w:hAnsi="Sakkal Majalla" w:cs="Sakkal Majalla"/>
          <w:color w:val="000000" w:themeColor="text1"/>
          <w:sz w:val="32"/>
          <w:szCs w:val="32"/>
        </w:rPr>
        <w:t>.</w:t>
      </w:r>
    </w:p>
    <w:p w14:paraId="20B09FEF"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كتابة 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ستتم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E74073">
      <w:pPr>
        <w:pStyle w:val="ListParagraph"/>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12714875" w14:textId="10E2E4B9" w:rsidR="00E74073" w:rsidRPr="00F277E6" w:rsidRDefault="00E74073" w:rsidP="00F277E6">
      <w:pPr>
        <w:pStyle w:val="ListParagraph"/>
        <w:numPr>
          <w:ilvl w:val="0"/>
          <w:numId w:val="3"/>
        </w:numPr>
        <w:bidi/>
        <w:spacing w:after="200" w:line="360" w:lineRule="auto"/>
        <w:jc w:val="both"/>
        <w:rPr>
          <w:rFonts w:ascii="Sakkal Majalla" w:hAnsi="Sakkal Majalla" w:cs="Sakkal Majalla"/>
          <w:b/>
          <w:bCs/>
          <w:sz w:val="32"/>
          <w:szCs w:val="32"/>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5C98E5BD" w14:textId="77777777" w:rsidR="00F277E6" w:rsidRPr="00F277E6" w:rsidRDefault="00F277E6" w:rsidP="00F277E6">
      <w:pPr>
        <w:pStyle w:val="ListParagraph"/>
        <w:bidi/>
        <w:spacing w:after="200" w:line="360" w:lineRule="auto"/>
        <w:jc w:val="both"/>
        <w:rPr>
          <w:rFonts w:ascii="Sakkal Majalla" w:hAnsi="Sakkal Majalla" w:cs="Sakkal Majalla"/>
          <w:b/>
          <w:bCs/>
          <w:sz w:val="32"/>
          <w:szCs w:val="32"/>
          <w:rtl/>
          <w:lang w:bidi="ar-DZ"/>
        </w:rPr>
      </w:pPr>
    </w:p>
    <w:p w14:paraId="1EF56DB9" w14:textId="77777777" w:rsidR="004D316A" w:rsidRPr="00BA6A66" w:rsidRDefault="004D316A" w:rsidP="00216FAF">
      <w:pPr>
        <w:pStyle w:val="Heading1"/>
      </w:pPr>
      <w:r w:rsidRPr="00BA6A66">
        <w:rPr>
          <w:rtl/>
        </w:rPr>
        <w:t>وسائل جمع البيانات</w:t>
      </w:r>
    </w:p>
    <w:p w14:paraId="487F150B" w14:textId="77777777" w:rsidR="004D316A" w:rsidRPr="00940678" w:rsidRDefault="004D316A" w:rsidP="00315022">
      <w:pPr>
        <w:bidi/>
        <w:spacing w:after="0" w:line="360" w:lineRule="auto"/>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9476CA">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16A9C328" w:rsidR="004D316A" w:rsidRDefault="009A2F42" w:rsidP="00216FAF">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lastRenderedPageBreak/>
        <w:t>ال</w:t>
      </w:r>
      <w:r w:rsidR="004D316A" w:rsidRPr="009A2F42">
        <w:rPr>
          <w:rFonts w:ascii="Sakkal Majalla" w:hAnsi="Sakkal Majalla" w:cs="Sakkal Majalla"/>
          <w:b/>
          <w:bCs/>
          <w:color w:val="000000" w:themeColor="text1"/>
          <w:sz w:val="32"/>
          <w:szCs w:val="32"/>
          <w:rtl/>
        </w:rPr>
        <w:t>مقاب</w:t>
      </w:r>
      <w:r>
        <w:rPr>
          <w:rFonts w:ascii="Sakkal Majalla" w:hAnsi="Sakkal Majalla" w:cs="Sakkal Majalla" w:hint="cs"/>
          <w:b/>
          <w:bCs/>
          <w:color w:val="000000" w:themeColor="text1"/>
          <w:sz w:val="32"/>
          <w:szCs w:val="32"/>
          <w:rtl/>
        </w:rPr>
        <w:t>لة:</w:t>
      </w:r>
      <w:r w:rsidR="004D316A" w:rsidRPr="00940678">
        <w:rPr>
          <w:rFonts w:ascii="Sakkal Majalla" w:hAnsi="Sakkal Majalla" w:cs="Sakkal Majalla"/>
          <w:color w:val="000000" w:themeColor="text1"/>
          <w:sz w:val="32"/>
          <w:szCs w:val="32"/>
          <w:rtl/>
        </w:rPr>
        <w:t>ستُجرى</w:t>
      </w:r>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F277E6">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216FAF">
      <w:pPr>
        <w:pStyle w:val="Heading1"/>
        <w:rPr>
          <w:rtl/>
        </w:rPr>
      </w:pPr>
      <w:r>
        <w:rPr>
          <w:rFonts w:hint="cs"/>
          <w:rtl/>
        </w:rPr>
        <w:t>ا</w:t>
      </w:r>
      <w:r w:rsidR="00E74073">
        <w:rPr>
          <w:rFonts w:hint="cs"/>
          <w:rtl/>
        </w:rPr>
        <w:t>لمعالجة</w:t>
      </w:r>
      <w:r>
        <w:rPr>
          <w:rFonts w:hint="cs"/>
          <w:rtl/>
        </w:rPr>
        <w:t xml:space="preserve"> الإحصائية الم</w:t>
      </w:r>
      <w:r w:rsidR="00E74073">
        <w:rPr>
          <w:rFonts w:hint="cs"/>
          <w:rtl/>
        </w:rPr>
        <w:t>قترحة</w:t>
      </w:r>
    </w:p>
    <w:p w14:paraId="5AA80FE3" w14:textId="77777777" w:rsidR="002C6FE6" w:rsidRPr="007255A7" w:rsidRDefault="002C6FE6" w:rsidP="00A27AD4">
      <w:pPr>
        <w:bidi/>
        <w:spacing w:after="0" w:line="360" w:lineRule="auto"/>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A27AD4">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الثبات ألفا كرونباخ</w:t>
      </w:r>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lastRenderedPageBreak/>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w:t>
      </w:r>
      <w:proofErr w:type="gramStart"/>
      <w:r w:rsidRPr="00A27AD4">
        <w:rPr>
          <w:rFonts w:ascii="Sakkal Majalla" w:hAnsi="Sakkal Majalla" w:cs="Sakkal Majalla"/>
          <w:b/>
          <w:bCs/>
          <w:color w:val="000000" w:themeColor="text1"/>
          <w:sz w:val="32"/>
          <w:szCs w:val="32"/>
          <w:lang w:val="fr-FR"/>
        </w:rPr>
        <w:t>Simonov</w:t>
      </w:r>
      <w:r>
        <w:rPr>
          <w:rFonts w:ascii="Sakkal Majalla" w:hAnsi="Sakkal Majalla" w:cs="Sakkal Majalla"/>
          <w:color w:val="000000" w:themeColor="text1"/>
          <w:sz w:val="32"/>
          <w:szCs w:val="32"/>
          <w:rtl/>
          <w:lang w:val="fr-FR" w:bidi="ar-DZ"/>
        </w:rPr>
        <w:t>:</w:t>
      </w:r>
      <w:proofErr w:type="gramEnd"/>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9476CA">
      <w:pPr>
        <w:pStyle w:val="ListParagraph"/>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6143C3">
      <w:pPr>
        <w:bidi/>
        <w:spacing w:after="200" w:line="360" w:lineRule="auto"/>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216FAF">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والرقمنة. 2 الى 3 مسؤولين عن دراسات الجدوى وتحليل المشاريع التابعين للمالية والاستثمار. </w:t>
      </w:r>
    </w:p>
    <w:p w14:paraId="02997BE7" w14:textId="77777777" w:rsidR="00CA4EF8" w:rsidRPr="00E412CD" w:rsidRDefault="00153D60" w:rsidP="006143C3">
      <w:pPr>
        <w:bidi/>
        <w:spacing w:before="100" w:beforeAutospacing="1" w:after="100" w:afterAutospacing="1" w:line="360" w:lineRule="auto"/>
        <w:jc w:val="both"/>
        <w:outlineLvl w:val="0"/>
        <w:rPr>
          <w:rFonts w:ascii="Sakkal Majalla" w:eastAsia="Times New Roman" w:hAnsi="Sakkal Majalla" w:cs="Sakkal Majalla"/>
          <w:kern w:val="36"/>
          <w:sz w:val="32"/>
          <w:szCs w:val="32"/>
          <w:lang w:eastAsia="fr-FR"/>
        </w:rPr>
      </w:pPr>
      <w:r w:rsidRPr="006143C3">
        <w:rPr>
          <w:rFonts w:ascii="Sakkal Majalla" w:eastAsia="Times New Roman" w:hAnsi="Sakkal Majalla" w:cs="Sakkal Majalla" w:hint="cs"/>
          <w:kern w:val="36"/>
          <w:sz w:val="32"/>
          <w:szCs w:val="32"/>
          <w:rtl/>
          <w:lang w:eastAsia="fr-FR"/>
        </w:rPr>
        <w:lastRenderedPageBreak/>
        <w:t xml:space="preserve">حدد الباحث </w:t>
      </w:r>
      <w:r w:rsidR="00CA4EF8" w:rsidRPr="00E412CD">
        <w:rPr>
          <w:rFonts w:ascii="Sakkal Majalla" w:eastAsia="Times New Roman" w:hAnsi="Sakkal Majalla" w:cs="Sakkal Majalla"/>
          <w:kern w:val="36"/>
          <w:sz w:val="32"/>
          <w:szCs w:val="32"/>
          <w:rtl/>
          <w:lang w:eastAsia="fr-FR"/>
        </w:rPr>
        <w:t>إطار المقابلة وتجميع البيانات</w:t>
      </w:r>
      <w:r w:rsidR="00E74073">
        <w:rPr>
          <w:rFonts w:ascii="Sakkal Majalla" w:eastAsia="Times New Roman" w:hAnsi="Sakkal Majalla" w:cs="Sakkal Majalla" w:hint="cs"/>
          <w:kern w:val="36"/>
          <w:sz w:val="32"/>
          <w:szCs w:val="32"/>
          <w:rtl/>
          <w:lang w:eastAsia="fr-FR"/>
        </w:rPr>
        <w:t xml:space="preserve"> وأدواتها كما يلي: </w:t>
      </w:r>
    </w:p>
    <w:p w14:paraId="55330CD5" w14:textId="77777777" w:rsidR="00CA4EF8" w:rsidRPr="00E412CD" w:rsidRDefault="00CA4EF8" w:rsidP="006143C3">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r w:rsidRPr="00E412CD">
        <w:rPr>
          <w:rFonts w:ascii="Sakkal Majalla" w:eastAsia="Times New Roman" w:hAnsi="Sakkal Majalla" w:cs="Sakkal Majalla"/>
          <w:b/>
          <w:bCs/>
          <w:sz w:val="32"/>
          <w:szCs w:val="32"/>
          <w:rtl/>
          <w:lang w:eastAsia="fr-FR"/>
        </w:rPr>
        <w:t>أ) نوع المقابلة وأدواتها</w:t>
      </w:r>
    </w:p>
    <w:p w14:paraId="22801EE6"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60F0021B" w14:textId="77777777" w:rsidR="00CA4EF8" w:rsidRDefault="006143C3" w:rsidP="006143C3">
      <w:pPr>
        <w:bidi/>
        <w:spacing w:before="100" w:beforeAutospacing="1" w:after="100" w:afterAutospacing="1" w:line="360" w:lineRule="auto"/>
        <w:ind w:left="84" w:firstLine="360"/>
        <w:jc w:val="both"/>
        <w:rPr>
          <w:rFonts w:ascii="Sakkal Majalla" w:eastAsia="Times New Roman" w:hAnsi="Sakkal Majalla" w:cs="Sakkal Majalla"/>
          <w:sz w:val="32"/>
          <w:szCs w:val="32"/>
          <w:rtl/>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السلامة 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إضافة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6D0E59F" w14:textId="77777777" w:rsidR="00F277E6" w:rsidRPr="00E412CD" w:rsidRDefault="00F277E6" w:rsidP="00F277E6">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p>
    <w:p w14:paraId="728D9E13" w14:textId="77777777" w:rsidR="00E74073" w:rsidRPr="00A27AD4" w:rsidRDefault="00E74073" w:rsidP="00216FAF">
      <w:pPr>
        <w:pStyle w:val="Heading1"/>
        <w:rPr>
          <w:rtl/>
        </w:rPr>
      </w:pPr>
      <w:r w:rsidRPr="00A27AD4">
        <w:rPr>
          <w:rFonts w:hint="cs"/>
          <w:rtl/>
        </w:rPr>
        <w:t>الإجراءات الزمنية والبحثية:</w:t>
      </w:r>
    </w:p>
    <w:p w14:paraId="3DF62EB2" w14:textId="45956E3E" w:rsidR="00E74073" w:rsidRDefault="00E74073" w:rsidP="00E74073">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10B32036" w14:textId="77777777" w:rsidR="005931B0" w:rsidRDefault="005931B0" w:rsidP="005931B0">
      <w:pPr>
        <w:bidi/>
        <w:spacing w:after="0" w:line="360" w:lineRule="auto"/>
        <w:ind w:firstLine="720"/>
        <w:jc w:val="both"/>
        <w:rPr>
          <w:rFonts w:ascii="Sakkal Majalla" w:hAnsi="Sakkal Majalla" w:cs="Sakkal Majalla"/>
          <w:color w:val="000000" w:themeColor="text1"/>
          <w:sz w:val="32"/>
          <w:szCs w:val="32"/>
          <w:rtl/>
        </w:rPr>
      </w:pPr>
    </w:p>
    <w:p w14:paraId="286A3CCE" w14:textId="77777777" w:rsidR="00E74073" w:rsidRPr="00BA72C3" w:rsidRDefault="00E74073" w:rsidP="00E74073">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lastRenderedPageBreak/>
        <w:t>جدول رقم (01): توضيح المهام البحثية حسب الجدول الزمني.</w:t>
      </w:r>
    </w:p>
    <w:tbl>
      <w:tblPr>
        <w:tblStyle w:val="TableGrid"/>
        <w:bidiVisual/>
        <w:tblW w:w="0" w:type="auto"/>
        <w:tblLook w:val="04A0" w:firstRow="1" w:lastRow="0" w:firstColumn="1" w:lastColumn="0" w:noHBand="0" w:noVBand="1"/>
      </w:tblPr>
      <w:tblGrid>
        <w:gridCol w:w="785"/>
        <w:gridCol w:w="4745"/>
        <w:gridCol w:w="2766"/>
      </w:tblGrid>
      <w:tr w:rsidR="00E74073" w14:paraId="608AF87D" w14:textId="77777777" w:rsidTr="002E2621">
        <w:tc>
          <w:tcPr>
            <w:tcW w:w="785" w:type="dxa"/>
          </w:tcPr>
          <w:p w14:paraId="0EAB7205"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2E2621">
        <w:tc>
          <w:tcPr>
            <w:tcW w:w="785" w:type="dxa"/>
          </w:tcPr>
          <w:p w14:paraId="4E6BC00E"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2E2621">
        <w:tc>
          <w:tcPr>
            <w:tcW w:w="785" w:type="dxa"/>
          </w:tcPr>
          <w:p w14:paraId="40A4A991"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2E2621">
        <w:tc>
          <w:tcPr>
            <w:tcW w:w="785" w:type="dxa"/>
          </w:tcPr>
          <w:p w14:paraId="784608ED"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2E2621">
        <w:tc>
          <w:tcPr>
            <w:tcW w:w="785" w:type="dxa"/>
          </w:tcPr>
          <w:p w14:paraId="036D3F46"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2E2621">
        <w:tc>
          <w:tcPr>
            <w:tcW w:w="785" w:type="dxa"/>
          </w:tcPr>
          <w:p w14:paraId="5C8A6F63"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2E2621">
        <w:tc>
          <w:tcPr>
            <w:tcW w:w="785" w:type="dxa"/>
          </w:tcPr>
          <w:p w14:paraId="5B5E2B22"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E74073">
      <w:pPr>
        <w:bidi/>
        <w:spacing w:after="0" w:line="360" w:lineRule="auto"/>
        <w:jc w:val="both"/>
        <w:rPr>
          <w:rFonts w:ascii="Sakkal Majalla" w:hAnsi="Sakkal Majalla" w:cs="Sakkal Majalla"/>
          <w:color w:val="000000" w:themeColor="text1"/>
          <w:sz w:val="32"/>
          <w:szCs w:val="32"/>
          <w:u w:val="single"/>
          <w:rtl/>
        </w:rPr>
      </w:pPr>
    </w:p>
    <w:p w14:paraId="0FCC1294" w14:textId="77777777" w:rsidR="00CA4EF8" w:rsidRDefault="00CA4EF8" w:rsidP="00CA4EF8">
      <w:pPr>
        <w:bidi/>
        <w:spacing w:after="200" w:line="360" w:lineRule="auto"/>
        <w:rPr>
          <w:rFonts w:ascii="Sakkal Majalla" w:hAnsi="Sakkal Majalla" w:cs="Sakkal Majalla"/>
          <w:b/>
          <w:bCs/>
          <w:sz w:val="36"/>
          <w:szCs w:val="36"/>
          <w:rtl/>
          <w:lang w:bidi="ar-DZ"/>
        </w:rPr>
      </w:pPr>
    </w:p>
    <w:p w14:paraId="22F1846B" w14:textId="77777777" w:rsidR="00CC21CF" w:rsidRPr="00D54653" w:rsidRDefault="00CC21CF" w:rsidP="00315022">
      <w:pPr>
        <w:bidi/>
        <w:spacing w:after="200" w:line="360" w:lineRule="auto"/>
        <w:rPr>
          <w:rFonts w:ascii="Sakkal Majalla" w:hAnsi="Sakkal Majalla" w:cs="Sakkal Majalla"/>
          <w:b/>
          <w:bCs/>
          <w:sz w:val="36"/>
          <w:szCs w:val="36"/>
          <w:lang w:val="fr-FR" w:bidi="ar-DZ"/>
        </w:rPr>
      </w:pPr>
    </w:p>
    <w:p w14:paraId="2671CFBE" w14:textId="77777777" w:rsidR="0030361F" w:rsidRDefault="0030361F" w:rsidP="00315022">
      <w:pPr>
        <w:bidi/>
        <w:spacing w:after="200" w:line="360" w:lineRule="auto"/>
        <w:rPr>
          <w:rFonts w:ascii="Sakkal Majalla" w:hAnsi="Sakkal Majalla" w:cs="Sakkal Majalla"/>
          <w:b/>
          <w:bCs/>
          <w:color w:val="00B0F0"/>
          <w:sz w:val="32"/>
          <w:szCs w:val="32"/>
          <w:u w:val="single"/>
          <w:rtl/>
          <w:lang w:bidi="ar-DZ"/>
        </w:rPr>
      </w:pPr>
    </w:p>
    <w:p w14:paraId="1C5FD82D"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0539BB26"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69218B98"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773B81D0" w14:textId="3A12A240" w:rsidR="0026786F" w:rsidRDefault="0026786F" w:rsidP="0026786F">
      <w:pPr>
        <w:bidi/>
        <w:spacing w:after="200" w:line="360" w:lineRule="auto"/>
        <w:rPr>
          <w:rFonts w:ascii="Sakkal Majalla" w:hAnsi="Sakkal Majalla" w:cs="Sakkal Majalla"/>
          <w:b/>
          <w:bCs/>
          <w:color w:val="00B0F0"/>
          <w:sz w:val="32"/>
          <w:szCs w:val="32"/>
          <w:u w:val="single"/>
          <w:rtl/>
          <w:lang w:bidi="ar-DZ"/>
        </w:rPr>
      </w:pPr>
    </w:p>
    <w:p w14:paraId="77E74AC9" w14:textId="7F2D038B" w:rsidR="00E02BE9" w:rsidRDefault="00E02BE9" w:rsidP="00E02BE9">
      <w:pPr>
        <w:bidi/>
        <w:spacing w:after="200" w:line="360" w:lineRule="auto"/>
        <w:rPr>
          <w:rFonts w:ascii="Sakkal Majalla" w:hAnsi="Sakkal Majalla" w:cs="Sakkal Majalla"/>
          <w:b/>
          <w:bCs/>
          <w:color w:val="00B0F0"/>
          <w:sz w:val="32"/>
          <w:szCs w:val="32"/>
          <w:u w:val="single"/>
          <w:rtl/>
          <w:lang w:bidi="ar-DZ"/>
        </w:rPr>
      </w:pPr>
    </w:p>
    <w:p w14:paraId="7CEDD584" w14:textId="3184F5BF" w:rsidR="00E02BE9" w:rsidRDefault="00E02BE9" w:rsidP="00E02BE9">
      <w:pPr>
        <w:bidi/>
        <w:spacing w:after="200" w:line="360" w:lineRule="auto"/>
        <w:rPr>
          <w:rFonts w:ascii="Sakkal Majalla" w:hAnsi="Sakkal Majalla" w:cs="Sakkal Majalla"/>
          <w:b/>
          <w:bCs/>
          <w:color w:val="00B0F0"/>
          <w:sz w:val="32"/>
          <w:szCs w:val="32"/>
          <w:u w:val="single"/>
          <w:rtl/>
          <w:lang w:bidi="ar-DZ"/>
        </w:rPr>
      </w:pPr>
    </w:p>
    <w:p w14:paraId="40F007F1" w14:textId="77777777" w:rsidR="009B4B71" w:rsidRPr="0030361F" w:rsidRDefault="009B4B71" w:rsidP="00216FAF">
      <w:pPr>
        <w:pStyle w:val="Heading1"/>
        <w:rPr>
          <w:color w:val="00B0F0"/>
          <w:sz w:val="32"/>
          <w:szCs w:val="32"/>
          <w:rtl/>
          <w:lang w:bidi="ar-DZ"/>
        </w:rPr>
      </w:pPr>
      <w:r w:rsidRPr="0030361F">
        <w:rPr>
          <w:rFonts w:hint="cs"/>
          <w:rtl/>
          <w:lang w:bidi="ar-DZ"/>
        </w:rPr>
        <w:lastRenderedPageBreak/>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EndPr>
        <w:rPr>
          <w:rtl w:val="0"/>
        </w:rPr>
      </w:sdtEndPr>
      <w:sdtContent>
        <w:p w14:paraId="536D7A4C" w14:textId="77777777" w:rsidR="0030361F" w:rsidRPr="00315022" w:rsidRDefault="0030361F" w:rsidP="00216FAF">
          <w:pPr>
            <w:pStyle w:val="Heading2"/>
          </w:pPr>
          <w:r w:rsidRPr="0030361F">
            <w:rPr>
              <w:rFonts w:hint="cs"/>
              <w:rtl/>
            </w:rPr>
            <w:t>ا</w:t>
          </w:r>
          <w:r w:rsidRPr="00315022">
            <w:rPr>
              <w:rFonts w:hint="cs"/>
              <w:rtl/>
            </w:rPr>
            <w:t>لمراجع باللغة العربية:</w:t>
          </w:r>
        </w:p>
        <w:sdt>
          <w:sdtPr>
            <w:rPr>
              <w:rtl/>
            </w:rPr>
            <w:id w:val="111145805"/>
            <w:bibliography/>
          </w:sdtPr>
          <w:sdtEndPr>
            <w:rPr>
              <w:rtl w:val="0"/>
            </w:rPr>
          </w:sdtEndPr>
          <w:sdtContent>
            <w:p w14:paraId="29F995F8" w14:textId="77777777" w:rsidR="0030361F" w:rsidRPr="00E02BE9" w:rsidRDefault="004B37CF" w:rsidP="00E02BE9">
              <w:pPr>
                <w:pStyle w:val="Bibliography"/>
                <w:numPr>
                  <w:ilvl w:val="0"/>
                  <w:numId w:val="6"/>
                </w:numPr>
                <w:bidi/>
                <w:spacing w:line="360" w:lineRule="auto"/>
                <w:jc w:val="both"/>
                <w:rPr>
                  <w:rFonts w:asciiTheme="majorBidi" w:hAnsiTheme="majorBidi" w:cstheme="majorBidi"/>
                  <w:sz w:val="24"/>
                  <w:szCs w:val="24"/>
                  <w:rtl/>
                </w:rPr>
              </w:pPr>
              <w:r>
                <w:fldChar w:fldCharType="begin"/>
              </w:r>
              <w:r w:rsidR="0030361F">
                <w:instrText>BIBLIOGRAPHY</w:instrText>
              </w:r>
              <w: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Pr="00E02BE9" w:rsidRDefault="0030361F" w:rsidP="00E02BE9">
              <w:pPr>
                <w:pStyle w:val="Bibliography"/>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318840C8" w14:textId="02E85559" w:rsidR="0030361F" w:rsidRDefault="0030361F" w:rsidP="00E02BE9">
              <w:pPr>
                <w:pStyle w:val="Bibliography"/>
                <w:spacing w:line="360" w:lineRule="auto"/>
                <w:ind w:left="360"/>
                <w:jc w:val="both"/>
                <w:rPr>
                  <w:rFonts w:asciiTheme="majorBidi" w:hAnsiTheme="majorBidi" w:cstheme="majorBidi"/>
                  <w:sz w:val="24"/>
                  <w:szCs w:val="24"/>
                  <w:rtl/>
                </w:rPr>
              </w:pPr>
            </w:p>
            <w:p w14:paraId="261EF227" w14:textId="0C3C8C34" w:rsidR="00D8773A" w:rsidRDefault="00D8773A" w:rsidP="00D8773A">
              <w:pPr>
                <w:rPr>
                  <w:rtl/>
                </w:rPr>
              </w:pPr>
            </w:p>
            <w:p w14:paraId="09DB5CB1" w14:textId="77777777" w:rsidR="00D8773A" w:rsidRPr="00D8773A" w:rsidRDefault="00D8773A" w:rsidP="00D8773A">
              <w:pPr>
                <w:rPr>
                  <w:rtl/>
                </w:rPr>
              </w:pPr>
            </w:p>
            <w:p w14:paraId="075664E1" w14:textId="216EB94B" w:rsidR="00D8773A" w:rsidRPr="00E02BE9" w:rsidRDefault="0030361F" w:rsidP="00D8773A">
              <w:pPr>
                <w:pStyle w:val="Heading2"/>
              </w:pPr>
              <w:r w:rsidRPr="00D8773A">
                <w:rPr>
                  <w:rtl/>
                </w:rPr>
                <w:lastRenderedPageBreak/>
                <w:t>المراجع باللغة الأجنبية</w:t>
              </w:r>
            </w:p>
            <w:p w14:paraId="1868B0FB" w14:textId="77777777" w:rsidR="00D8773A" w:rsidRPr="00E02BE9" w:rsidRDefault="00D8773A" w:rsidP="009476CA">
              <w:pPr>
                <w:pStyle w:val="Bibliography"/>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797A46">
              <w:pPr>
                <w:pStyle w:val="Bibliography"/>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E02BE9">
              <w:pPr>
                <w:pStyle w:val="Bibliography"/>
                <w:numPr>
                  <w:ilvl w:val="0"/>
                  <w:numId w:val="6"/>
                </w:numPr>
                <w:spacing w:line="360" w:lineRule="auto"/>
                <w:jc w:val="both"/>
                <w:rPr>
                  <w:rFonts w:asciiTheme="majorBidi" w:hAnsiTheme="majorBidi" w:cstheme="majorBidi"/>
                  <w:sz w:val="24"/>
                  <w:szCs w:val="24"/>
                  <w:rtl/>
                </w:rPr>
              </w:pPr>
              <w:proofErr w:type="spellStart"/>
              <w:r w:rsidRPr="00E02BE9">
                <w:rPr>
                  <w:rFonts w:asciiTheme="majorBidi" w:hAnsiTheme="majorBidi" w:cstheme="majorBidi"/>
                  <w:sz w:val="24"/>
                  <w:szCs w:val="24"/>
                </w:rPr>
                <w:t>EnergySage</w:t>
              </w:r>
              <w:proofErr w:type="spellEnd"/>
              <w:r w:rsidRPr="00E02BE9">
                <w:rPr>
                  <w:rFonts w:asciiTheme="majorBidi" w:hAnsiTheme="majorBidi" w:cstheme="majorBidi"/>
                  <w:sz w:val="24"/>
                  <w:szCs w:val="24"/>
                </w:rPr>
                <w:t>. (2023). Advantages and disadvantages of renewable energy.</w:t>
              </w:r>
              <w:r w:rsidRPr="00E02BE9">
                <w:rPr>
                  <w:rFonts w:asciiTheme="majorBidi" w:hAnsiTheme="majorBidi" w:cstheme="majorBidi" w:hint="cs"/>
                  <w:sz w:val="24"/>
                  <w:szCs w:val="24"/>
                  <w:rtl/>
                </w:rPr>
                <w:t xml:space="preserve"> </w:t>
              </w:r>
              <w:hyperlink r:id="rId12"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9476CA">
              <w:pPr>
                <w:pStyle w:val="Bibliography"/>
                <w:numPr>
                  <w:ilvl w:val="0"/>
                  <w:numId w:val="6"/>
                </w:numPr>
                <w:spacing w:line="360" w:lineRule="auto"/>
                <w:jc w:val="both"/>
                <w:rPr>
                  <w:rFonts w:asciiTheme="majorBidi" w:hAnsiTheme="majorBidi" w:cstheme="majorBidi"/>
                  <w:sz w:val="24"/>
                  <w:szCs w:val="24"/>
                </w:rPr>
              </w:pPr>
              <w:proofErr w:type="spellStart"/>
              <w:r w:rsidRPr="00E02BE9">
                <w:rPr>
                  <w:rFonts w:asciiTheme="majorBidi" w:hAnsiTheme="majorBidi" w:cstheme="majorBidi"/>
                  <w:sz w:val="24"/>
                  <w:szCs w:val="24"/>
                </w:rPr>
                <w:t>Gerhan</w:t>
              </w:r>
              <w:proofErr w:type="spellEnd"/>
              <w:r w:rsidRPr="00E02BE9">
                <w:rPr>
                  <w:rFonts w:asciiTheme="majorBidi" w:hAnsiTheme="majorBidi" w:cstheme="majorBidi"/>
                  <w:sz w:val="24"/>
                  <w:szCs w:val="24"/>
                </w:rPr>
                <w:t>, A., &amp; Others. (2013). Renewable Energy in the Context of Sustainable Development. doi:http://www.prcteam.gemzo.net/su12(1)htm</w:t>
              </w:r>
            </w:p>
            <w:p w14:paraId="153DB6B4" w14:textId="77777777" w:rsidR="00D8773A" w:rsidRPr="00E02BE9" w:rsidRDefault="00D8773A" w:rsidP="00E02BE9">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3"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E02BE9">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4"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9476CA">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lastRenderedPageBreak/>
                <w:t>Rashed, C. (2004). Sustainable Development: The Case of Energy in South Africa. InternationalCenter for Trade and Sustainable Development.</w:t>
              </w:r>
            </w:p>
            <w:p w14:paraId="6B33B202"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797A46">
              <w:pPr>
                <w:pStyle w:val="Bibliography"/>
                <w:numPr>
                  <w:ilvl w:val="0"/>
                  <w:numId w:val="6"/>
                </w:numPr>
                <w:spacing w:line="360" w:lineRule="auto"/>
                <w:jc w:val="both"/>
                <w:rPr>
                  <w:rFonts w:asciiTheme="majorBidi" w:hAnsiTheme="majorBidi" w:cstheme="majorBidi"/>
                  <w:sz w:val="24"/>
                  <w:szCs w:val="24"/>
                </w:rPr>
              </w:pPr>
              <w:proofErr w:type="spellStart"/>
              <w:r w:rsidRPr="00E02BE9">
                <w:rPr>
                  <w:rFonts w:asciiTheme="majorBidi" w:hAnsiTheme="majorBidi" w:cstheme="majorBidi"/>
                  <w:sz w:val="24"/>
                  <w:szCs w:val="24"/>
                </w:rPr>
                <w:t>Strielkoski</w:t>
              </w:r>
              <w:proofErr w:type="spellEnd"/>
              <w:r w:rsidRPr="00E02BE9">
                <w:rPr>
                  <w:rFonts w:asciiTheme="majorBidi" w:hAnsiTheme="majorBidi" w:cstheme="majorBidi"/>
                  <w:sz w:val="24"/>
                  <w:szCs w:val="24"/>
                </w:rPr>
                <w:t>, W., Civin, L., &amp;&amp; all. (2021). Renewable Energy in the Sustainable Development of Electrical Power Sector: A Review. Energy, 1-24.</w:t>
              </w:r>
            </w:p>
            <w:p w14:paraId="00C56D20" w14:textId="77777777" w:rsidR="00D8773A" w:rsidRPr="00D8773A" w:rsidRDefault="00D8773A" w:rsidP="00D8773A">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E02BE9">
              <w:pPr>
                <w:pStyle w:val="Bibliography"/>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5"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D8773A">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D8773A">
              <w:pPr>
                <w:pStyle w:val="Bibliography"/>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Pr="0026786F" w:rsidRDefault="004B37CF" w:rsidP="0026786F">
              <w:pPr>
                <w:spacing w:line="360" w:lineRule="auto"/>
                <w:jc w:val="both"/>
              </w:pPr>
              <w:r>
                <w:rPr>
                  <w:b/>
                  <w:bCs/>
                </w:rPr>
                <w:fldChar w:fldCharType="end"/>
              </w:r>
            </w:p>
          </w:sdtContent>
        </w:sdt>
      </w:sdtContent>
    </w:sdt>
    <w:sectPr w:rsidR="009B4B71" w:rsidRPr="0026786F"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DF248" w14:textId="77777777" w:rsidR="005F5482" w:rsidRDefault="005F5482" w:rsidP="00F628F0">
      <w:pPr>
        <w:spacing w:after="0" w:line="240" w:lineRule="auto"/>
      </w:pPr>
      <w:r>
        <w:separator/>
      </w:r>
    </w:p>
  </w:endnote>
  <w:endnote w:type="continuationSeparator" w:id="0">
    <w:p w14:paraId="1F126186" w14:textId="77777777" w:rsidR="005F5482" w:rsidRDefault="005F548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2B45CCDC" w14:textId="77777777" w:rsidR="00131DC2" w:rsidRDefault="004B37CF">
        <w:pPr>
          <w:pStyle w:val="Footer"/>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3C8" w14:textId="77777777" w:rsidR="00131DC2" w:rsidRPr="00883E09" w:rsidRDefault="00131DC2" w:rsidP="00C02F69">
    <w:pPr>
      <w:pStyle w:val="Footer"/>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337A7" w14:textId="77777777" w:rsidR="005F5482" w:rsidRDefault="005F5482" w:rsidP="00F628F0">
      <w:pPr>
        <w:spacing w:after="0" w:line="240" w:lineRule="auto"/>
      </w:pPr>
      <w:r>
        <w:separator/>
      </w:r>
    </w:p>
  </w:footnote>
  <w:footnote w:type="continuationSeparator" w:id="0">
    <w:p w14:paraId="2DC887ED" w14:textId="77777777" w:rsidR="005F5482" w:rsidRDefault="005F548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862A" w14:textId="77777777" w:rsidR="00131DC2" w:rsidRDefault="005F5482">
    <w:pPr>
      <w:pStyle w:val="Header"/>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16E97" w14:textId="77777777" w:rsidR="00131DC2" w:rsidRDefault="005F5482">
    <w:pPr>
      <w:pStyle w:val="Header"/>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177A36B8" w14:textId="77777777" w:rsidR="00131DC2" w:rsidRDefault="005F5482">
        <w:pPr>
          <w:pStyle w:val="Header"/>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400A"/>
    <w:multiLevelType w:val="hybridMultilevel"/>
    <w:tmpl w:val="ED5EEA7C"/>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2"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FD7F9C"/>
    <w:multiLevelType w:val="multilevel"/>
    <w:tmpl w:val="DF14A7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F549A6"/>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5"/>
  </w:num>
  <w:num w:numId="4">
    <w:abstractNumId w:val="2"/>
  </w:num>
  <w:num w:numId="5">
    <w:abstractNumId w:val="6"/>
  </w:num>
  <w:num w:numId="6">
    <w:abstractNumId w:val="4"/>
  </w:num>
  <w:num w:numId="7">
    <w:abstractNumId w:val="11"/>
  </w:num>
  <w:num w:numId="8">
    <w:abstractNumId w:val="8"/>
  </w:num>
  <w:num w:numId="9">
    <w:abstractNumId w:val="7"/>
  </w:num>
  <w:num w:numId="10">
    <w:abstractNumId w:val="3"/>
  </w:num>
  <w:num w:numId="11">
    <w:abstractNumId w:val="10"/>
  </w:num>
  <w:num w:numId="12">
    <w:abstractNumId w:val="12"/>
  </w:num>
  <w:num w:numId="1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140C6"/>
    <w:rsid w:val="00015F0D"/>
    <w:rsid w:val="00016B42"/>
    <w:rsid w:val="00027A34"/>
    <w:rsid w:val="00031749"/>
    <w:rsid w:val="000322E7"/>
    <w:rsid w:val="00044CFD"/>
    <w:rsid w:val="00046A9A"/>
    <w:rsid w:val="00061A09"/>
    <w:rsid w:val="00066AA6"/>
    <w:rsid w:val="00086797"/>
    <w:rsid w:val="00087E4F"/>
    <w:rsid w:val="00090A9C"/>
    <w:rsid w:val="00092C24"/>
    <w:rsid w:val="00092C34"/>
    <w:rsid w:val="000940A0"/>
    <w:rsid w:val="000A1D3E"/>
    <w:rsid w:val="000A1E46"/>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10665"/>
    <w:rsid w:val="0011126E"/>
    <w:rsid w:val="00114E4A"/>
    <w:rsid w:val="00116AE4"/>
    <w:rsid w:val="00117CA1"/>
    <w:rsid w:val="00131DC2"/>
    <w:rsid w:val="00133B60"/>
    <w:rsid w:val="00143B17"/>
    <w:rsid w:val="00150922"/>
    <w:rsid w:val="00151AC0"/>
    <w:rsid w:val="00152104"/>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358E"/>
    <w:rsid w:val="001C3DA0"/>
    <w:rsid w:val="001C426A"/>
    <w:rsid w:val="001C7DB2"/>
    <w:rsid w:val="001D47AD"/>
    <w:rsid w:val="001E187F"/>
    <w:rsid w:val="001E252D"/>
    <w:rsid w:val="001E32DF"/>
    <w:rsid w:val="001E3406"/>
    <w:rsid w:val="001F6260"/>
    <w:rsid w:val="0020239B"/>
    <w:rsid w:val="00216FAF"/>
    <w:rsid w:val="0022051E"/>
    <w:rsid w:val="00222468"/>
    <w:rsid w:val="00222B72"/>
    <w:rsid w:val="002267E3"/>
    <w:rsid w:val="00231AB1"/>
    <w:rsid w:val="00232A16"/>
    <w:rsid w:val="0023669B"/>
    <w:rsid w:val="0024045F"/>
    <w:rsid w:val="002460D9"/>
    <w:rsid w:val="00250CC6"/>
    <w:rsid w:val="00251580"/>
    <w:rsid w:val="00257F01"/>
    <w:rsid w:val="002616CF"/>
    <w:rsid w:val="00263733"/>
    <w:rsid w:val="00264677"/>
    <w:rsid w:val="00265C31"/>
    <w:rsid w:val="0026786F"/>
    <w:rsid w:val="00274C5B"/>
    <w:rsid w:val="002753E3"/>
    <w:rsid w:val="00297A80"/>
    <w:rsid w:val="002A0E51"/>
    <w:rsid w:val="002A113E"/>
    <w:rsid w:val="002B45ED"/>
    <w:rsid w:val="002B6766"/>
    <w:rsid w:val="002C2285"/>
    <w:rsid w:val="002C6FE6"/>
    <w:rsid w:val="002D019D"/>
    <w:rsid w:val="002D31EE"/>
    <w:rsid w:val="002D3349"/>
    <w:rsid w:val="002D638C"/>
    <w:rsid w:val="002D68BB"/>
    <w:rsid w:val="002D7D25"/>
    <w:rsid w:val="002E03CF"/>
    <w:rsid w:val="002E3F24"/>
    <w:rsid w:val="002F0EEA"/>
    <w:rsid w:val="002F20A7"/>
    <w:rsid w:val="002F20B5"/>
    <w:rsid w:val="0030361F"/>
    <w:rsid w:val="00315022"/>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77043"/>
    <w:rsid w:val="00377CB0"/>
    <w:rsid w:val="00381E67"/>
    <w:rsid w:val="00395E1F"/>
    <w:rsid w:val="00397058"/>
    <w:rsid w:val="003A4334"/>
    <w:rsid w:val="003B0F00"/>
    <w:rsid w:val="003B102F"/>
    <w:rsid w:val="003B1418"/>
    <w:rsid w:val="003B1863"/>
    <w:rsid w:val="003B6969"/>
    <w:rsid w:val="003C05E1"/>
    <w:rsid w:val="003C45C3"/>
    <w:rsid w:val="003D09A0"/>
    <w:rsid w:val="003D1014"/>
    <w:rsid w:val="003D3563"/>
    <w:rsid w:val="003D4BBA"/>
    <w:rsid w:val="003D5F89"/>
    <w:rsid w:val="003D7E7F"/>
    <w:rsid w:val="003E1E60"/>
    <w:rsid w:val="003E573E"/>
    <w:rsid w:val="003F44AB"/>
    <w:rsid w:val="003F4F73"/>
    <w:rsid w:val="003F6189"/>
    <w:rsid w:val="003F69BC"/>
    <w:rsid w:val="0040510D"/>
    <w:rsid w:val="0043449E"/>
    <w:rsid w:val="00434972"/>
    <w:rsid w:val="00436B59"/>
    <w:rsid w:val="00437246"/>
    <w:rsid w:val="004413CD"/>
    <w:rsid w:val="004421BE"/>
    <w:rsid w:val="0044258D"/>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7B52"/>
    <w:rsid w:val="004D075E"/>
    <w:rsid w:val="004D2A39"/>
    <w:rsid w:val="004D316A"/>
    <w:rsid w:val="004D5F03"/>
    <w:rsid w:val="004D6DB2"/>
    <w:rsid w:val="004D7783"/>
    <w:rsid w:val="004D7F28"/>
    <w:rsid w:val="004E01F6"/>
    <w:rsid w:val="004F1607"/>
    <w:rsid w:val="004F1964"/>
    <w:rsid w:val="004F1CF1"/>
    <w:rsid w:val="004F2944"/>
    <w:rsid w:val="004F5BD3"/>
    <w:rsid w:val="0050023D"/>
    <w:rsid w:val="00500E83"/>
    <w:rsid w:val="0050224C"/>
    <w:rsid w:val="0050451B"/>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87070"/>
    <w:rsid w:val="005931B0"/>
    <w:rsid w:val="00595574"/>
    <w:rsid w:val="00597208"/>
    <w:rsid w:val="005A3266"/>
    <w:rsid w:val="005A3959"/>
    <w:rsid w:val="005A4F66"/>
    <w:rsid w:val="005A76D0"/>
    <w:rsid w:val="005A7EB2"/>
    <w:rsid w:val="005B25B6"/>
    <w:rsid w:val="005B2D1F"/>
    <w:rsid w:val="005B2E32"/>
    <w:rsid w:val="005B65AE"/>
    <w:rsid w:val="005B715A"/>
    <w:rsid w:val="005C3DA2"/>
    <w:rsid w:val="005D1768"/>
    <w:rsid w:val="005D2492"/>
    <w:rsid w:val="005E1B7D"/>
    <w:rsid w:val="005E24FB"/>
    <w:rsid w:val="005F2661"/>
    <w:rsid w:val="005F2E9A"/>
    <w:rsid w:val="005F5482"/>
    <w:rsid w:val="005F5AF5"/>
    <w:rsid w:val="00601347"/>
    <w:rsid w:val="0061026F"/>
    <w:rsid w:val="006143C3"/>
    <w:rsid w:val="0062589E"/>
    <w:rsid w:val="00625A3C"/>
    <w:rsid w:val="00633F98"/>
    <w:rsid w:val="00634932"/>
    <w:rsid w:val="00636511"/>
    <w:rsid w:val="006447D8"/>
    <w:rsid w:val="00644F28"/>
    <w:rsid w:val="0065187E"/>
    <w:rsid w:val="0065364A"/>
    <w:rsid w:val="00655684"/>
    <w:rsid w:val="00655A7E"/>
    <w:rsid w:val="00657439"/>
    <w:rsid w:val="00661A1D"/>
    <w:rsid w:val="00667BBF"/>
    <w:rsid w:val="006731F3"/>
    <w:rsid w:val="00676B85"/>
    <w:rsid w:val="006851FB"/>
    <w:rsid w:val="00687F77"/>
    <w:rsid w:val="006A7DC3"/>
    <w:rsid w:val="006B0A73"/>
    <w:rsid w:val="006B1075"/>
    <w:rsid w:val="006B366F"/>
    <w:rsid w:val="006B51C2"/>
    <w:rsid w:val="006C10F3"/>
    <w:rsid w:val="006C2E76"/>
    <w:rsid w:val="006C3FA9"/>
    <w:rsid w:val="006C54C9"/>
    <w:rsid w:val="006D7481"/>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40269"/>
    <w:rsid w:val="00843D97"/>
    <w:rsid w:val="008444C9"/>
    <w:rsid w:val="00854E14"/>
    <w:rsid w:val="0086333D"/>
    <w:rsid w:val="00864B2B"/>
    <w:rsid w:val="00865E90"/>
    <w:rsid w:val="008806D9"/>
    <w:rsid w:val="0088301D"/>
    <w:rsid w:val="00883E09"/>
    <w:rsid w:val="00886510"/>
    <w:rsid w:val="008915BA"/>
    <w:rsid w:val="00894F92"/>
    <w:rsid w:val="008A09DC"/>
    <w:rsid w:val="008A2025"/>
    <w:rsid w:val="008A69EA"/>
    <w:rsid w:val="008A7D25"/>
    <w:rsid w:val="008B0F36"/>
    <w:rsid w:val="008B5953"/>
    <w:rsid w:val="008C140C"/>
    <w:rsid w:val="008C2AA8"/>
    <w:rsid w:val="008C47C1"/>
    <w:rsid w:val="008C6466"/>
    <w:rsid w:val="008D1B67"/>
    <w:rsid w:val="008D5F2C"/>
    <w:rsid w:val="008E18C4"/>
    <w:rsid w:val="008E1DF8"/>
    <w:rsid w:val="008E7947"/>
    <w:rsid w:val="008F4C9D"/>
    <w:rsid w:val="009005C2"/>
    <w:rsid w:val="0090102E"/>
    <w:rsid w:val="009139AE"/>
    <w:rsid w:val="0091473F"/>
    <w:rsid w:val="00916122"/>
    <w:rsid w:val="00917C97"/>
    <w:rsid w:val="00922314"/>
    <w:rsid w:val="00927F45"/>
    <w:rsid w:val="0093756B"/>
    <w:rsid w:val="009400C2"/>
    <w:rsid w:val="00940678"/>
    <w:rsid w:val="009462FA"/>
    <w:rsid w:val="009476CA"/>
    <w:rsid w:val="009505DD"/>
    <w:rsid w:val="0095417A"/>
    <w:rsid w:val="00955905"/>
    <w:rsid w:val="00962E14"/>
    <w:rsid w:val="0096761A"/>
    <w:rsid w:val="009705B3"/>
    <w:rsid w:val="00971016"/>
    <w:rsid w:val="009745D8"/>
    <w:rsid w:val="009813A6"/>
    <w:rsid w:val="00990D38"/>
    <w:rsid w:val="0099271D"/>
    <w:rsid w:val="009A2F42"/>
    <w:rsid w:val="009B012C"/>
    <w:rsid w:val="009B0303"/>
    <w:rsid w:val="009B4B71"/>
    <w:rsid w:val="009B6C2C"/>
    <w:rsid w:val="009B7B1F"/>
    <w:rsid w:val="009C0A0D"/>
    <w:rsid w:val="009C2244"/>
    <w:rsid w:val="009C3718"/>
    <w:rsid w:val="009C3C7B"/>
    <w:rsid w:val="009C5F45"/>
    <w:rsid w:val="009D1D31"/>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7539"/>
    <w:rsid w:val="00A40B4C"/>
    <w:rsid w:val="00A47666"/>
    <w:rsid w:val="00A47B5A"/>
    <w:rsid w:val="00A51842"/>
    <w:rsid w:val="00A60347"/>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B00D76"/>
    <w:rsid w:val="00B03D10"/>
    <w:rsid w:val="00B05FDA"/>
    <w:rsid w:val="00B06180"/>
    <w:rsid w:val="00B12C0F"/>
    <w:rsid w:val="00B146C0"/>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6E4F"/>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11026"/>
    <w:rsid w:val="00C1168C"/>
    <w:rsid w:val="00C1324B"/>
    <w:rsid w:val="00C144E4"/>
    <w:rsid w:val="00C17507"/>
    <w:rsid w:val="00C2122A"/>
    <w:rsid w:val="00C22211"/>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44AC"/>
    <w:rsid w:val="00C87AB5"/>
    <w:rsid w:val="00C93ED6"/>
    <w:rsid w:val="00C9401C"/>
    <w:rsid w:val="00CA1B14"/>
    <w:rsid w:val="00CA4EF8"/>
    <w:rsid w:val="00CB0A76"/>
    <w:rsid w:val="00CB0E67"/>
    <w:rsid w:val="00CC21CF"/>
    <w:rsid w:val="00CC365B"/>
    <w:rsid w:val="00CC3C32"/>
    <w:rsid w:val="00CD67C0"/>
    <w:rsid w:val="00CE13A5"/>
    <w:rsid w:val="00CE39F0"/>
    <w:rsid w:val="00CE45FE"/>
    <w:rsid w:val="00CF38E8"/>
    <w:rsid w:val="00CF391C"/>
    <w:rsid w:val="00D0035F"/>
    <w:rsid w:val="00D012B5"/>
    <w:rsid w:val="00D046CC"/>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5FAE"/>
    <w:rsid w:val="00DA6668"/>
    <w:rsid w:val="00DB0DC3"/>
    <w:rsid w:val="00DB4AAC"/>
    <w:rsid w:val="00DB4D44"/>
    <w:rsid w:val="00DB6229"/>
    <w:rsid w:val="00DB67ED"/>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762C"/>
    <w:rsid w:val="00EE7D55"/>
    <w:rsid w:val="00EF040F"/>
    <w:rsid w:val="00EF1678"/>
    <w:rsid w:val="00F05002"/>
    <w:rsid w:val="00F11FEC"/>
    <w:rsid w:val="00F1554E"/>
    <w:rsid w:val="00F17A30"/>
    <w:rsid w:val="00F20D35"/>
    <w:rsid w:val="00F277E6"/>
    <w:rsid w:val="00F35AFA"/>
    <w:rsid w:val="00F43BA7"/>
    <w:rsid w:val="00F4536C"/>
    <w:rsid w:val="00F46B84"/>
    <w:rsid w:val="00F51223"/>
    <w:rsid w:val="00F55531"/>
    <w:rsid w:val="00F5781A"/>
    <w:rsid w:val="00F60F42"/>
    <w:rsid w:val="00F628F0"/>
    <w:rsid w:val="00F65051"/>
    <w:rsid w:val="00F71C4B"/>
    <w:rsid w:val="00F73EE4"/>
    <w:rsid w:val="00F74068"/>
    <w:rsid w:val="00F7751D"/>
    <w:rsid w:val="00F77CC4"/>
    <w:rsid w:val="00F811C6"/>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2403"/>
    <w:rsid w:val="00FE6577"/>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29058CBC-A593-48C7-A4C2-70044996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Heading2">
    <w:name w:val="heading 2"/>
    <w:basedOn w:val="Normal"/>
    <w:next w:val="Normal"/>
    <w:link w:val="Heading2Char"/>
    <w:uiPriority w:val="9"/>
    <w:unhideWhenUsed/>
    <w:qFormat/>
    <w:rsid w:val="00216FAF"/>
    <w:pPr>
      <w:keepNext/>
      <w:keepLines/>
      <w:bidi/>
      <w:spacing w:before="40" w:after="0"/>
      <w:outlineLvl w:val="1"/>
    </w:pPr>
    <w:rPr>
      <w:rFonts w:ascii="Sakkal Majalla" w:eastAsia="Times New Roman" w:hAnsi="Sakkal Majalla" w:cs="Sakkal Majalla"/>
      <w:b/>
      <w:bCs/>
      <w:color w:val="000000" w:themeColor="text1"/>
      <w:sz w:val="32"/>
      <w:szCs w:val="32"/>
      <w:lang w:val="fr-FR" w:eastAsia="fr-FR"/>
    </w:rPr>
  </w:style>
  <w:style w:type="paragraph" w:styleId="Heading3">
    <w:name w:val="heading 3"/>
    <w:basedOn w:val="Normal"/>
    <w:next w:val="Normal"/>
    <w:link w:val="Heading3Char"/>
    <w:uiPriority w:val="9"/>
    <w:unhideWhenUsed/>
    <w:qFormat/>
    <w:rsid w:val="008444C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6FAF"/>
    <w:rPr>
      <w:rFonts w:ascii="Sakkal Majalla" w:eastAsia="Times New Roman" w:hAnsi="Sakkal Majalla" w:cs="Sakkal Majalla"/>
      <w:b/>
      <w:bCs/>
      <w:color w:val="000000" w:themeColor="text1"/>
      <w:sz w:val="32"/>
      <w:szCs w:val="32"/>
      <w:lang w:val="fr-FR" w:eastAsia="fr-FR"/>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216FAF"/>
    <w:rPr>
      <w:rFonts w:ascii="Sakkal Majalla" w:eastAsiaTheme="majorEastAsia" w:hAnsi="Sakkal Majalla" w:cs="Sakkal Majalla"/>
      <w:b/>
      <w:bCs/>
      <w:color w:val="000000" w:themeColor="text1"/>
      <w:sz w:val="36"/>
      <w:szCs w:val="36"/>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444C9"/>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2753E3"/>
    <w:rPr>
      <w:color w:val="0000FF" w:themeColor="hyperlink"/>
      <w:u w:val="single"/>
    </w:rPr>
  </w:style>
  <w:style w:type="character" w:customStyle="1" w:styleId="UnresolvedMention1">
    <w:name w:val="Unresolved Mention1"/>
    <w:basedOn w:val="DefaultParagraphFont"/>
    <w:uiPriority w:val="99"/>
    <w:semiHidden/>
    <w:unhideWhenUsed/>
    <w:rsid w:val="002753E3"/>
    <w:rPr>
      <w:color w:val="605E5C"/>
      <w:shd w:val="clear" w:color="auto" w:fill="E1DFDD"/>
    </w:rPr>
  </w:style>
  <w:style w:type="character" w:styleId="CommentReference">
    <w:name w:val="annotation reference"/>
    <w:basedOn w:val="DefaultParagraphFont"/>
    <w:uiPriority w:val="99"/>
    <w:semiHidden/>
    <w:unhideWhenUsed/>
    <w:rsid w:val="00636511"/>
    <w:rPr>
      <w:sz w:val="16"/>
      <w:szCs w:val="16"/>
    </w:rPr>
  </w:style>
  <w:style w:type="paragraph" w:styleId="CommentText">
    <w:name w:val="annotation text"/>
    <w:basedOn w:val="Normal"/>
    <w:link w:val="CommentTextChar"/>
    <w:uiPriority w:val="99"/>
    <w:semiHidden/>
    <w:unhideWhenUsed/>
    <w:rsid w:val="00636511"/>
    <w:pPr>
      <w:spacing w:line="240" w:lineRule="auto"/>
    </w:pPr>
    <w:rPr>
      <w:sz w:val="20"/>
      <w:szCs w:val="20"/>
    </w:rPr>
  </w:style>
  <w:style w:type="character" w:customStyle="1" w:styleId="CommentTextChar">
    <w:name w:val="Comment Text Char"/>
    <w:basedOn w:val="DefaultParagraphFont"/>
    <w:link w:val="CommentText"/>
    <w:uiPriority w:val="99"/>
    <w:semiHidden/>
    <w:rsid w:val="00636511"/>
    <w:rPr>
      <w:sz w:val="20"/>
      <w:szCs w:val="20"/>
    </w:rPr>
  </w:style>
  <w:style w:type="paragraph" w:styleId="CommentSubject">
    <w:name w:val="annotation subject"/>
    <w:basedOn w:val="CommentText"/>
    <w:next w:val="CommentText"/>
    <w:link w:val="CommentSubjectChar"/>
    <w:uiPriority w:val="99"/>
    <w:semiHidden/>
    <w:unhideWhenUsed/>
    <w:rsid w:val="00636511"/>
    <w:rPr>
      <w:b/>
      <w:bCs/>
    </w:rPr>
  </w:style>
  <w:style w:type="character" w:customStyle="1" w:styleId="CommentSubjectChar">
    <w:name w:val="Comment Subject Char"/>
    <w:basedOn w:val="CommentTextChar"/>
    <w:link w:val="CommentSubject"/>
    <w:uiPriority w:val="99"/>
    <w:semiHidden/>
    <w:rsid w:val="00636511"/>
    <w:rPr>
      <w:b/>
      <w:bCs/>
      <w:sz w:val="20"/>
      <w:szCs w:val="20"/>
    </w:rPr>
  </w:style>
  <w:style w:type="character" w:customStyle="1" w:styleId="katex">
    <w:name w:val="katex"/>
    <w:basedOn w:val="DefaultParagraphFont"/>
    <w:rsid w:val="00A80C43"/>
  </w:style>
  <w:style w:type="paragraph" w:styleId="Bibliography">
    <w:name w:val="Bibliography"/>
    <w:basedOn w:val="Normal"/>
    <w:next w:val="Normal"/>
    <w:uiPriority w:val="37"/>
    <w:unhideWhenUsed/>
    <w:rsid w:val="0030361F"/>
  </w:style>
  <w:style w:type="character" w:styleId="UnresolvedMention">
    <w:name w:val="Unresolved Mention"/>
    <w:basedOn w:val="DefaultParagraphFont"/>
    <w:uiPriority w:val="99"/>
    <w:semiHidden/>
    <w:unhideWhenUsed/>
    <w:rsid w:val="00F35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a.org/reports/renewables-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ergysage.com/about-clean-energy/advantages-and-disadvantages-of-renewable-energ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un.org/en/climatechange/what-is-renewable-energy"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rena.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4513</Words>
  <Characters>25726</Characters>
  <Application>Microsoft Office Word</Application>
  <DocSecurity>0</DocSecurity>
  <Lines>214</Lines>
  <Paragraphs>60</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ALFAZAIRI</cp:lastModifiedBy>
  <cp:revision>2</cp:revision>
  <cp:lastPrinted>2025-08-23T12:19:00Z</cp:lastPrinted>
  <dcterms:created xsi:type="dcterms:W3CDTF">2025-11-28T14:26:00Z</dcterms:created>
  <dcterms:modified xsi:type="dcterms:W3CDTF">2025-11-28T14:26:00Z</dcterms:modified>
</cp:coreProperties>
</file>