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C1258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C6A75" w:rsidRPr="004C6A75">
        <w:rPr>
          <w:b/>
          <w:bCs/>
          <w:rtl/>
        </w:rPr>
        <w:t>أثير 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6FF2299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C6A7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113B6A5" w:rsidR="008239B5" w:rsidRDefault="00CC0F09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2778648" w14:textId="1E0B7B13" w:rsidR="004C6A75" w:rsidRDefault="004C6A75" w:rsidP="004C6A75">
            <w:pPr>
              <w:bidi/>
              <w:jc w:val="center"/>
              <w:rPr>
                <w:rtl/>
                <w:lang w:bidi="ar-SY"/>
              </w:rPr>
            </w:pPr>
            <w:r>
              <w:rPr>
                <w:rtl/>
                <w:lang w:bidi="ar-SY"/>
              </w:rPr>
              <w:t>أثر تطبيق إطار إدارة المخاطر المؤسسية</w:t>
            </w:r>
            <w:r>
              <w:rPr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(</w:t>
            </w:r>
            <w:r>
              <w:rPr>
                <w:lang w:bidi="ar-SY"/>
              </w:rPr>
              <w:t>ERM</w:t>
            </w:r>
            <w:r>
              <w:rPr>
                <w:rFonts w:hint="cs"/>
                <w:rtl/>
                <w:lang w:bidi="ar-SY"/>
              </w:rPr>
              <w:t>)</w:t>
            </w:r>
            <w:r>
              <w:rPr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 xml:space="preserve">على </w:t>
            </w:r>
          </w:p>
          <w:p w14:paraId="1F70FCD2" w14:textId="2EAC2B72" w:rsidR="008239B5" w:rsidRDefault="004C6A75" w:rsidP="004C6A7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  <w:lang w:bidi="ar-SY"/>
              </w:rPr>
              <w:t xml:space="preserve">الاستدامة المالية: </w:t>
            </w:r>
            <w:r>
              <w:rPr>
                <w:rFonts w:hint="cs"/>
                <w:rtl/>
                <w:lang w:bidi="ar-SY"/>
              </w:rPr>
              <w:t xml:space="preserve">دراسة </w:t>
            </w:r>
            <w:r>
              <w:rPr>
                <w:rtl/>
                <w:lang w:bidi="ar-SY"/>
              </w:rPr>
              <w:t xml:space="preserve">ميدانية </w:t>
            </w:r>
            <w:r>
              <w:rPr>
                <w:rFonts w:hint="cs"/>
                <w:rtl/>
                <w:lang w:bidi="ar-SY"/>
              </w:rPr>
              <w:t>في</w:t>
            </w:r>
            <w:r>
              <w:rPr>
                <w:rtl/>
                <w:lang w:bidi="ar-SY"/>
              </w:rPr>
              <w:t xml:space="preserve"> القطاع المصرفي السعود ي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31C972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B3281A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E4FE1DB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A3A3D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08359B8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27770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ABE8CF5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0DB4C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CE82D3F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E22C14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A7738B1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5C7CB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B89EAA8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528F80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7FEE09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C0214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C8C1F62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C6A7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2733FE7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AC62D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00845BD" w:rsidR="008239B5" w:rsidRDefault="004C6A7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97474A8" w:rsidR="008239B5" w:rsidRDefault="008239B5">
            <w:pPr>
              <w:jc w:val="center"/>
            </w:pP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C6A75"/>
    <w:rsid w:val="004E21BE"/>
    <w:rsid w:val="008239B5"/>
    <w:rsid w:val="008D7A2A"/>
    <w:rsid w:val="00C60C27"/>
    <w:rsid w:val="00CC0F09"/>
    <w:rsid w:val="00D34A3E"/>
    <w:rsid w:val="00EB387B"/>
    <w:rsid w:val="00F4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2026-03-31T17:54:00Z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