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9E660" w14:textId="36B4DC72" w:rsidR="003C67B7" w:rsidRPr="003C67B7" w:rsidRDefault="003C67B7" w:rsidP="003C67B7">
      <w:pPr>
        <w:bidi w:val="0"/>
        <w:rPr>
          <w:rFonts w:asciiTheme="majorBidi" w:hAnsiTheme="majorBidi" w:cstheme="majorBidi"/>
          <w:b/>
          <w:bCs/>
          <w:sz w:val="28"/>
          <w:szCs w:val="28"/>
          <w:rtl/>
          <w:lang w:bidi="ar-EG"/>
        </w:rPr>
      </w:pPr>
    </w:p>
    <w:p w14:paraId="2A95DD1E" w14:textId="77777777" w:rsidR="003C67B7" w:rsidRPr="009125CE" w:rsidRDefault="003C67B7" w:rsidP="003C67B7">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776" behindDoc="0" locked="0" layoutInCell="1" allowOverlap="1" wp14:anchorId="339C2538" wp14:editId="084CAFA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52509CDE" w14:textId="77777777" w:rsidR="003C67B7" w:rsidRPr="009125CE" w:rsidRDefault="003C67B7" w:rsidP="003C67B7">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99EC9BC" w14:textId="77DBF66B" w:rsidR="003C67B7" w:rsidRPr="009125CE" w:rsidRDefault="003C67B7" w:rsidP="003C67B7">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sidR="008E1A8E">
        <w:rPr>
          <w:rFonts w:ascii="Sakkal Majalla" w:hAnsi="Sakkal Majalla" w:cs="Sakkal Majalla"/>
          <w:b/>
          <w:bCs/>
          <w:sz w:val="28"/>
          <w:szCs w:val="28"/>
          <w:u w:val="single"/>
        </w:rPr>
        <w:t xml:space="preserve">  Business</w:t>
      </w:r>
      <w:proofErr w:type="gramEnd"/>
      <w:r w:rsidR="008E1A8E">
        <w:rPr>
          <w:rFonts w:ascii="Sakkal Majalla" w:hAnsi="Sakkal Majalla" w:cs="Sakkal Majalla"/>
          <w:b/>
          <w:bCs/>
          <w:sz w:val="28"/>
          <w:szCs w:val="28"/>
          <w:u w:val="single"/>
        </w:rPr>
        <w:t xml:space="preserve"> Administration </w:t>
      </w:r>
    </w:p>
    <w:p w14:paraId="5BAE3060" w14:textId="77777777" w:rsidR="003C67B7" w:rsidRPr="009125CE" w:rsidRDefault="003C67B7" w:rsidP="003C67B7">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482AF1D" w14:textId="77777777" w:rsidR="003C67B7" w:rsidRDefault="003C67B7" w:rsidP="003C67B7">
      <w:pPr>
        <w:rPr>
          <w:rFonts w:ascii="Sakkal Majalla" w:hAnsi="Sakkal Majalla" w:cs="Sakkal Majalla"/>
          <w:sz w:val="28"/>
          <w:szCs w:val="28"/>
          <w:rtl/>
        </w:rPr>
      </w:pPr>
    </w:p>
    <w:p w14:paraId="6484B603" w14:textId="77777777" w:rsidR="003C67B7" w:rsidRPr="009125CE" w:rsidRDefault="003C67B7" w:rsidP="003C67B7">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75D2C0F" w14:textId="77777777" w:rsidR="003C67B7" w:rsidRDefault="003C67B7" w:rsidP="003C67B7">
      <w:pPr>
        <w:autoSpaceDE w:val="0"/>
        <w:autoSpaceDN w:val="0"/>
        <w:bidi w:val="0"/>
        <w:adjustRightInd w:val="0"/>
        <w:spacing w:line="240" w:lineRule="auto"/>
        <w:jc w:val="center"/>
        <w:rPr>
          <w:b/>
          <w:bCs/>
          <w:sz w:val="26"/>
          <w:szCs w:val="26"/>
        </w:rPr>
      </w:pPr>
      <w:r w:rsidRPr="000962BA">
        <w:rPr>
          <w:b/>
          <w:bCs/>
          <w:sz w:val="26"/>
          <w:szCs w:val="26"/>
        </w:rPr>
        <w:t>Examining the Impact of Organizational Culture and the relationship between human resource management and occupational Health on the health care sector's performance in the Kingdom of Saudi Arabia. (KSA)</w:t>
      </w:r>
    </w:p>
    <w:p w14:paraId="10FBDCE9" w14:textId="5149DC6F" w:rsidR="003C67B7" w:rsidRDefault="003C67B7" w:rsidP="003C67B7">
      <w:pPr>
        <w:tabs>
          <w:tab w:val="left" w:pos="5562"/>
        </w:tabs>
        <w:rPr>
          <w:rFonts w:ascii="Sakkal Majalla" w:hAnsi="Sakkal Majalla" w:cs="Sakkal Majalla"/>
          <w:sz w:val="28"/>
          <w:szCs w:val="28"/>
          <w:rtl/>
        </w:rPr>
      </w:pPr>
    </w:p>
    <w:p w14:paraId="29569B6E" w14:textId="77777777" w:rsidR="003C67B7" w:rsidRDefault="003C67B7" w:rsidP="003C67B7">
      <w:pPr>
        <w:tabs>
          <w:tab w:val="left" w:pos="5562"/>
        </w:tabs>
        <w:rPr>
          <w:rFonts w:ascii="Sakkal Majalla" w:hAnsi="Sakkal Majalla" w:cs="Sakkal Majalla"/>
          <w:sz w:val="28"/>
          <w:szCs w:val="28"/>
          <w:rtl/>
        </w:rPr>
      </w:pPr>
    </w:p>
    <w:p w14:paraId="7A959B0E" w14:textId="77777777" w:rsidR="003C67B7" w:rsidRPr="009125CE" w:rsidRDefault="003C67B7" w:rsidP="003C67B7">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86A6EF5" w14:textId="44BB8675" w:rsidR="003C67B7" w:rsidRPr="003C67B7" w:rsidRDefault="003C67B7" w:rsidP="003C67B7">
      <w:pPr>
        <w:jc w:val="center"/>
        <w:rPr>
          <w:rFonts w:ascii="Sakkal Majalla" w:hAnsi="Sakkal Majalla" w:cs="Sakkal Majalla"/>
          <w:b/>
          <w:bCs/>
          <w:sz w:val="32"/>
          <w:szCs w:val="32"/>
          <w:lang w:bidi="ar-EG"/>
        </w:rPr>
      </w:pPr>
      <w:r w:rsidRPr="003C67B7">
        <w:rPr>
          <w:rFonts w:ascii="Sakkal Majalla" w:hAnsi="Sakkal Majalla" w:cs="Sakkal Majalla"/>
          <w:b/>
          <w:bCs/>
          <w:sz w:val="32"/>
          <w:szCs w:val="32"/>
          <w:lang w:bidi="ar-EG"/>
        </w:rPr>
        <w:t>Mohammad Abdulaziz Aleid</w:t>
      </w:r>
    </w:p>
    <w:p w14:paraId="3078050B" w14:textId="77777777" w:rsidR="003C67B7" w:rsidRPr="00E83FD0" w:rsidRDefault="003C67B7" w:rsidP="003C67B7">
      <w:pPr>
        <w:spacing w:line="240" w:lineRule="auto"/>
        <w:jc w:val="center"/>
        <w:rPr>
          <w:rFonts w:ascii="Sakkal Majalla" w:hAnsi="Sakkal Majalla" w:cs="Sakkal Majalla"/>
          <w:b/>
          <w:bCs/>
          <w:sz w:val="32"/>
          <w:szCs w:val="32"/>
          <w:rtl/>
          <w:lang w:bidi="ar-EG"/>
        </w:rPr>
      </w:pPr>
      <w:r w:rsidRPr="00E83FD0">
        <w:rPr>
          <w:rFonts w:ascii="Sakkal Majalla" w:hAnsi="Sakkal Majalla" w:cs="Sakkal Majalla" w:hint="cs"/>
          <w:b/>
          <w:bCs/>
          <w:sz w:val="32"/>
          <w:szCs w:val="32"/>
          <w:rtl/>
          <w:lang w:bidi="ar-EG"/>
        </w:rPr>
        <w:t>242000809</w:t>
      </w:r>
    </w:p>
    <w:p w14:paraId="69220A1F" w14:textId="77777777" w:rsidR="003C67B7" w:rsidRPr="009125CE" w:rsidRDefault="003C67B7" w:rsidP="003C67B7">
      <w:pPr>
        <w:jc w:val="center"/>
        <w:rPr>
          <w:rFonts w:ascii="Sakkal Majalla" w:hAnsi="Sakkal Majalla" w:cs="Sakkal Majalla"/>
          <w:b/>
          <w:bCs/>
          <w:sz w:val="28"/>
          <w:szCs w:val="28"/>
        </w:rPr>
      </w:pPr>
    </w:p>
    <w:p w14:paraId="062F850C" w14:textId="77777777" w:rsidR="003C67B7" w:rsidRPr="009125CE" w:rsidRDefault="003C67B7" w:rsidP="003C67B7">
      <w:pPr>
        <w:jc w:val="center"/>
        <w:rPr>
          <w:rFonts w:ascii="Sakkal Majalla" w:hAnsi="Sakkal Majalla" w:cs="Sakkal Majalla"/>
          <w:b/>
          <w:bCs/>
          <w:sz w:val="28"/>
          <w:szCs w:val="28"/>
        </w:rPr>
      </w:pPr>
    </w:p>
    <w:p w14:paraId="680FE13E" w14:textId="77777777" w:rsidR="003C67B7" w:rsidRPr="009125CE" w:rsidRDefault="003C67B7" w:rsidP="003C67B7">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440F717" w14:textId="1D7B4755" w:rsidR="003C67B7" w:rsidRPr="00D57B16" w:rsidRDefault="008E1A8E" w:rsidP="003C67B7">
      <w:pPr>
        <w:jc w:val="center"/>
        <w:rPr>
          <w:rFonts w:ascii="Sakkal Majalla" w:hAnsi="Sakkal Majalla" w:cs="Sakkal Majalla"/>
          <w:b/>
          <w:bCs/>
          <w:sz w:val="32"/>
          <w:szCs w:val="32"/>
          <w:lang w:bidi="ar-EG"/>
        </w:rPr>
      </w:pPr>
      <w:r w:rsidRPr="00D57B16">
        <w:rPr>
          <w:rFonts w:ascii="Sakkal Majalla" w:hAnsi="Sakkal Majalla" w:cs="Sakkal Majalla"/>
          <w:b/>
          <w:bCs/>
          <w:sz w:val="32"/>
          <w:szCs w:val="32"/>
          <w:lang w:bidi="ar-EG"/>
        </w:rPr>
        <w:t xml:space="preserve">Dr </w:t>
      </w:r>
      <w:proofErr w:type="spellStart"/>
      <w:r w:rsidRPr="00D57B16">
        <w:rPr>
          <w:rFonts w:ascii="Sakkal Majalla" w:hAnsi="Sakkal Majalla" w:cs="Sakkal Majalla"/>
          <w:b/>
          <w:bCs/>
          <w:sz w:val="32"/>
          <w:szCs w:val="32"/>
          <w:lang w:bidi="ar-EG"/>
        </w:rPr>
        <w:t>Alfaisel</w:t>
      </w:r>
      <w:proofErr w:type="spellEnd"/>
      <w:r w:rsidRPr="00D57B16">
        <w:rPr>
          <w:rFonts w:ascii="Sakkal Majalla" w:hAnsi="Sakkal Majalla" w:cs="Sakkal Majalla"/>
          <w:b/>
          <w:bCs/>
          <w:sz w:val="32"/>
          <w:szCs w:val="32"/>
          <w:lang w:bidi="ar-EG"/>
        </w:rPr>
        <w:t xml:space="preserve"> </w:t>
      </w:r>
      <w:proofErr w:type="spellStart"/>
      <w:r w:rsidRPr="00D57B16">
        <w:rPr>
          <w:rFonts w:ascii="Sakkal Majalla" w:hAnsi="Sakkal Majalla" w:cs="Sakkal Majalla"/>
          <w:b/>
          <w:bCs/>
          <w:sz w:val="32"/>
          <w:szCs w:val="32"/>
          <w:lang w:bidi="ar-EG"/>
        </w:rPr>
        <w:t>Elhameed</w:t>
      </w:r>
      <w:proofErr w:type="spellEnd"/>
    </w:p>
    <w:p w14:paraId="1D6C4C84" w14:textId="7954094E" w:rsidR="008E1A8E" w:rsidRPr="00D57B16" w:rsidRDefault="008E1A8E" w:rsidP="003C67B7">
      <w:pPr>
        <w:jc w:val="center"/>
        <w:rPr>
          <w:rFonts w:ascii="Sakkal Majalla" w:hAnsi="Sakkal Majalla" w:cs="Sakkal Majalla"/>
          <w:b/>
          <w:bCs/>
          <w:sz w:val="32"/>
          <w:szCs w:val="32"/>
          <w:lang w:bidi="ar-EG"/>
        </w:rPr>
      </w:pPr>
      <w:r w:rsidRPr="00D57B16">
        <w:rPr>
          <w:rFonts w:ascii="Sakkal Majalla" w:hAnsi="Sakkal Majalla" w:cs="Sakkal Majalla"/>
          <w:b/>
          <w:bCs/>
          <w:sz w:val="32"/>
          <w:szCs w:val="32"/>
          <w:lang w:bidi="ar-EG"/>
        </w:rPr>
        <w:t>Dr. Fayez Grad</w:t>
      </w:r>
    </w:p>
    <w:p w14:paraId="0B5418F5" w14:textId="77777777" w:rsidR="003C67B7" w:rsidRPr="009125CE" w:rsidRDefault="003C67B7" w:rsidP="003C67B7">
      <w:pPr>
        <w:jc w:val="center"/>
        <w:rPr>
          <w:rFonts w:ascii="Sakkal Majalla" w:hAnsi="Sakkal Majalla" w:cs="Sakkal Majalla"/>
          <w:b/>
          <w:bCs/>
          <w:sz w:val="28"/>
          <w:szCs w:val="28"/>
        </w:rPr>
      </w:pPr>
    </w:p>
    <w:p w14:paraId="20A12F86" w14:textId="4E2B5487" w:rsidR="003C67B7" w:rsidRPr="003C67B7" w:rsidRDefault="003C67B7" w:rsidP="003C67B7">
      <w:pPr>
        <w:jc w:val="center"/>
        <w:rPr>
          <w:rFonts w:ascii="Sakkal Majalla" w:hAnsi="Sakkal Majalla" w:cs="Sakkal Majalla"/>
          <w:b/>
          <w:bCs/>
          <w:sz w:val="28"/>
          <w:szCs w:val="28"/>
          <w:rtl/>
        </w:rPr>
      </w:pPr>
      <w:r w:rsidRPr="009125CE">
        <w:rPr>
          <w:rFonts w:ascii="Sakkal Majalla" w:hAnsi="Sakkal Majalla" w:cs="Sakkal Majalla"/>
          <w:b/>
          <w:bCs/>
          <w:sz w:val="28"/>
          <w:szCs w:val="28"/>
        </w:rPr>
        <w:t>Year:20</w:t>
      </w:r>
      <w:r w:rsidR="008E1A8E">
        <w:rPr>
          <w:rFonts w:ascii="Sakkal Majalla" w:hAnsi="Sakkal Majalla" w:cs="Sakkal Majalla"/>
          <w:b/>
          <w:bCs/>
          <w:sz w:val="28"/>
          <w:szCs w:val="28"/>
        </w:rPr>
        <w:t>24</w:t>
      </w:r>
    </w:p>
    <w:p w14:paraId="053F6470" w14:textId="77777777" w:rsidR="003C67B7" w:rsidRDefault="003C67B7" w:rsidP="003C67B7">
      <w:pPr>
        <w:jc w:val="center"/>
        <w:rPr>
          <w:rFonts w:asciiTheme="majorBidi" w:hAnsiTheme="majorBidi" w:cstheme="majorBidi"/>
          <w:b/>
          <w:bCs/>
          <w:sz w:val="32"/>
          <w:szCs w:val="32"/>
          <w:u w:val="single"/>
          <w:rtl/>
        </w:rPr>
      </w:pPr>
    </w:p>
    <w:p w14:paraId="5B5D9D5A" w14:textId="77777777" w:rsidR="003C67B7" w:rsidRDefault="003C67B7" w:rsidP="003C67B7">
      <w:pPr>
        <w:jc w:val="center"/>
        <w:rPr>
          <w:rFonts w:asciiTheme="majorBidi" w:hAnsiTheme="majorBidi" w:cstheme="majorBidi"/>
          <w:b/>
          <w:bCs/>
          <w:sz w:val="32"/>
          <w:szCs w:val="32"/>
          <w:u w:val="single"/>
          <w:rtl/>
        </w:rPr>
      </w:pPr>
    </w:p>
    <w:p w14:paraId="10720ACC" w14:textId="2668796A" w:rsidR="00491394" w:rsidRPr="00491394" w:rsidRDefault="00491394">
      <w:pPr>
        <w:bidi w:val="0"/>
        <w:rPr>
          <w:rFonts w:ascii="Times New Roman" w:hAnsi="Times New Roman" w:cs="Sakkal Majalla"/>
          <w:b/>
          <w:bCs/>
          <w:sz w:val="24"/>
          <w:szCs w:val="28"/>
          <w:rtl/>
          <w:lang w:bidi="ar-EG"/>
        </w:rPr>
      </w:pPr>
    </w:p>
    <w:p w14:paraId="2910C0CC" w14:textId="77777777" w:rsidR="000962BA" w:rsidRDefault="000962BA" w:rsidP="00491394">
      <w:pPr>
        <w:bidi w:val="0"/>
        <w:spacing w:after="0" w:line="480" w:lineRule="auto"/>
        <w:jc w:val="center"/>
        <w:rPr>
          <w:rFonts w:ascii="Times New Roman" w:hAnsi="Times New Roman" w:cs="Sakkal Majalla"/>
          <w:b/>
          <w:bCs/>
          <w:sz w:val="24"/>
          <w:szCs w:val="28"/>
          <w:rtl/>
          <w:lang w:bidi="ar-EG"/>
        </w:rPr>
        <w:sectPr w:rsidR="000962BA" w:rsidSect="00877AAC">
          <w:headerReference w:type="even"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2566E6C" w14:textId="68B2A92B" w:rsidR="002B64C5" w:rsidRPr="00215D14" w:rsidRDefault="002B64C5" w:rsidP="00491394">
      <w:pPr>
        <w:bidi w:val="0"/>
        <w:spacing w:after="0" w:line="480" w:lineRule="auto"/>
        <w:jc w:val="center"/>
        <w:rPr>
          <w:rFonts w:asciiTheme="majorBidi" w:hAnsiTheme="majorBidi" w:cstheme="majorBidi"/>
          <w:b/>
          <w:bCs/>
          <w:sz w:val="24"/>
          <w:szCs w:val="28"/>
          <w:rtl/>
          <w:lang w:bidi="ar-EG"/>
        </w:rPr>
      </w:pPr>
      <w:r w:rsidRPr="00215D14">
        <w:rPr>
          <w:rFonts w:asciiTheme="majorBidi" w:hAnsiTheme="majorBidi" w:cstheme="majorBidi"/>
          <w:b/>
          <w:bCs/>
          <w:sz w:val="24"/>
          <w:szCs w:val="28"/>
          <w:rtl/>
          <w:lang w:bidi="ar-EG"/>
        </w:rPr>
        <w:lastRenderedPageBreak/>
        <w:t>Chapter 1</w:t>
      </w:r>
    </w:p>
    <w:p w14:paraId="035BF540" w14:textId="0AAF2ACC" w:rsidR="009125CE" w:rsidRPr="00215D14" w:rsidRDefault="004E690D" w:rsidP="00491394">
      <w:pPr>
        <w:bidi w:val="0"/>
        <w:spacing w:after="0" w:line="480" w:lineRule="auto"/>
        <w:jc w:val="center"/>
        <w:rPr>
          <w:rFonts w:asciiTheme="majorBidi" w:hAnsiTheme="majorBidi" w:cstheme="majorBidi"/>
          <w:sz w:val="24"/>
          <w:szCs w:val="28"/>
          <w:u w:val="single"/>
          <w:rtl/>
          <w:lang w:bidi="ar-EG"/>
        </w:rPr>
      </w:pPr>
      <w:r w:rsidRPr="00215D14">
        <w:rPr>
          <w:rFonts w:asciiTheme="majorBidi" w:hAnsiTheme="majorBidi" w:cstheme="majorBidi"/>
          <w:b/>
          <w:bCs/>
          <w:sz w:val="24"/>
          <w:szCs w:val="28"/>
          <w:u w:val="single"/>
          <w:rtl/>
        </w:rPr>
        <w:t>Introduction</w:t>
      </w:r>
    </w:p>
    <w:p w14:paraId="4CDA7DAC" w14:textId="77777777" w:rsidR="00562211" w:rsidRPr="00215D14" w:rsidRDefault="00E167FC"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Healthcare is a multi-faceted industry that consists of organizations and practitioners that provide services for the evaluation, treatment, and risk of illness, illness, disease, and many other physical and mental disorders. There is a wide variety of sub-fields that focus on particular treatment modalities to choose from. Elementary, intermediate, and institutional care are the three tiers that comprise healthcare. Access to care is highly influenced by a variety of social and economic factors, as well as by the regulations and procedures that govern the delivery of services. In order for a healthcare system to function well, it is necessary to have sufficient funding, a staff that is both well-trained and well-paid, reliable information from which policies can be derived, and medical clinics that are both well-maintained and reliably managed. </w:t>
      </w:r>
    </w:p>
    <w:p w14:paraId="257E9409" w14:textId="7258B488" w:rsidR="00562211" w:rsidRPr="00215D14" w:rsidRDefault="00562211" w:rsidP="00491394">
      <w:pPr>
        <w:bidi w:val="0"/>
        <w:spacing w:after="0" w:line="480" w:lineRule="auto"/>
        <w:jc w:val="both"/>
        <w:rPr>
          <w:rFonts w:asciiTheme="majorBidi" w:hAnsiTheme="majorBidi" w:cstheme="majorBidi"/>
          <w:b/>
          <w:bCs/>
          <w:sz w:val="24"/>
          <w:szCs w:val="24"/>
        </w:rPr>
      </w:pPr>
      <w:r w:rsidRPr="00215D14">
        <w:rPr>
          <w:rFonts w:asciiTheme="majorBidi" w:hAnsiTheme="majorBidi" w:cstheme="majorBidi"/>
          <w:b/>
          <w:bCs/>
          <w:sz w:val="24"/>
          <w:szCs w:val="24"/>
        </w:rPr>
        <w:t>The role that human resource management and occupational health play in health care, as well as the connection between the two and the organizational culture.</w:t>
      </w:r>
    </w:p>
    <w:p w14:paraId="0401E009" w14:textId="79CE1717" w:rsidR="00562211" w:rsidRPr="00215D14" w:rsidRDefault="00562211"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The fact that human resource management is one of the primary inputs into the healthcare system is one of the primary reasons why it is important to have in healthcare systems. The health care system depends on monetary resources, equipment, and human resources (Cabinet, 2006). As a result of the fact that one of the primary factors in satisfying the needs of health institutions is the training and development of the workforce, it is extremely important for employees working in human resources to have a primary role in training and educating the health workforce in order to meet the needs of the future (World Health Organization 2003). The relationship between health workers and health institutions is complicated by a number of factors, including low wages, cultural differences, the absence of welfare systems, and geographical and climatic aspects of the country, all of which combine to present a significant obstacle for the management of human resources (Zurn et </w:t>
      </w:r>
      <w:r w:rsidRPr="00215D14">
        <w:rPr>
          <w:rFonts w:asciiTheme="majorBidi" w:hAnsiTheme="majorBidi" w:cstheme="majorBidi"/>
          <w:sz w:val="24"/>
          <w:szCs w:val="24"/>
        </w:rPr>
        <w:lastRenderedPageBreak/>
        <w:t>al., 2006). Research on the health sector, particularly hospitals, showed the presence of more than one factor affecting workers' safety. This is despite the fact that the health care industry is considered to be one of the most important pillars of occupational safety and health due to the risks that directly affect the health of workers (drugs, viral infections and bacterial, natural disasters, fires, etc.) (</w:t>
      </w:r>
      <w:proofErr w:type="spellStart"/>
      <w:r w:rsidRPr="00215D14">
        <w:rPr>
          <w:rFonts w:asciiTheme="majorBidi" w:hAnsiTheme="majorBidi" w:cstheme="majorBidi"/>
          <w:sz w:val="24"/>
          <w:szCs w:val="24"/>
        </w:rPr>
        <w:t>Bahcik</w:t>
      </w:r>
      <w:proofErr w:type="spellEnd"/>
      <w:r w:rsidRPr="00215D14">
        <w:rPr>
          <w:rFonts w:asciiTheme="majorBidi" w:hAnsiTheme="majorBidi" w:cstheme="majorBidi"/>
          <w:sz w:val="24"/>
          <w:szCs w:val="24"/>
        </w:rPr>
        <w:t>, N. Ozturk, H. 2009).</w:t>
      </w:r>
    </w:p>
    <w:p w14:paraId="56FC66AD" w14:textId="77777777" w:rsidR="00562211" w:rsidRPr="00215D14" w:rsidRDefault="00562211"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On the other hand, the performance of employees and other key stakeholders is generally represented by the idea of organizational culture (Al-Rasheed et al., 2016). The numerous factors connected to the growth of the health business are getting a lot of attention, and it is being directed mostly on the institutions that provide medical care (Al Azmi et al., 2012). Every sector must improve its service operations' efficiency to keep up with the ever-evolving requirements of today's highly competitive markets. These shifting dynamics are often the result of several tactics, one of which is an expanding technical approach with the goal of providing a diverse array of goods and services to customers in a number of different ways (ibid.). According to Al-</w:t>
      </w:r>
      <w:proofErr w:type="spellStart"/>
      <w:r w:rsidRPr="00215D14">
        <w:rPr>
          <w:rFonts w:asciiTheme="majorBidi" w:hAnsiTheme="majorBidi" w:cstheme="majorBidi"/>
          <w:sz w:val="24"/>
          <w:szCs w:val="24"/>
        </w:rPr>
        <w:t>Ruithe</w:t>
      </w:r>
      <w:proofErr w:type="spellEnd"/>
      <w:r w:rsidRPr="00215D14">
        <w:rPr>
          <w:rFonts w:asciiTheme="majorBidi" w:hAnsiTheme="majorBidi" w:cstheme="majorBidi"/>
          <w:sz w:val="24"/>
          <w:szCs w:val="24"/>
        </w:rPr>
        <w:t xml:space="preserve"> et al. (2017), the requirements of the global economy are contingent on quick progress, and those who are unable to keep up with the needed speed are slipping farther and further behind in this competition (Kurban, 2008 May). This sort of performance is mostly dependent on the company's ability to carve out its own niche in the crowded landscape of a highly competitive sector. In the realm of business, this strategy is regarded as strategic planning since it results in the accomplishment of one's objectives (Noor et al., 2015). This concept is brought up again as a result of the growth of technology due to the fact that businesses are not yet prepared to implement the strategy. These things are now possible thanks to modern technology, and their growth will continue (ibid.). Aside from that, business educators devise an efficient collection of technologies, which can be observed clearly in the concept of healthy completion, which propels enterprises to the next level (Rahman et al., 2019). In addition, companies choose their short-term and long-term </w:t>
      </w:r>
      <w:r w:rsidRPr="00215D14">
        <w:rPr>
          <w:rFonts w:asciiTheme="majorBidi" w:hAnsiTheme="majorBidi" w:cstheme="majorBidi"/>
          <w:sz w:val="24"/>
          <w:szCs w:val="24"/>
        </w:rPr>
        <w:lastRenderedPageBreak/>
        <w:t>objectives to increase workplace productivity, which benefits not only the company but also its workers (ibid.). As a result, it is abundantly evident that companies get assistance for a wide variety of goods and services in order to handle the problems posed by contemporary business, which need ongoing development. When it comes to the field of healthcare, hospitals are also impacted by this phrase in numerous ways. This is because there has been a significant increase in the number of hospitals in Saudi Arabia over the course of the last decade (Al-Shati, 2020).</w:t>
      </w:r>
    </w:p>
    <w:p w14:paraId="778870B1" w14:textId="77777777" w:rsidR="00562211" w:rsidRPr="00215D14" w:rsidRDefault="00562211" w:rsidP="00491394">
      <w:pPr>
        <w:bidi w:val="0"/>
        <w:spacing w:after="0" w:line="480" w:lineRule="auto"/>
        <w:jc w:val="both"/>
        <w:rPr>
          <w:rFonts w:asciiTheme="majorBidi" w:hAnsiTheme="majorBidi" w:cstheme="majorBidi"/>
          <w:b/>
          <w:sz w:val="24"/>
          <w:szCs w:val="24"/>
        </w:rPr>
      </w:pPr>
      <w:r w:rsidRPr="00215D14">
        <w:rPr>
          <w:rFonts w:asciiTheme="majorBidi" w:hAnsiTheme="majorBidi" w:cstheme="majorBidi"/>
          <w:b/>
          <w:sz w:val="24"/>
          <w:szCs w:val="24"/>
        </w:rPr>
        <w:t>Organizational culture in the workplace contributes to the productive capacity of health care facilities.</w:t>
      </w:r>
    </w:p>
    <w:p w14:paraId="788A5930" w14:textId="356A47B1" w:rsidR="00E167FC" w:rsidRPr="00215D14" w:rsidRDefault="00562211"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In this industry, where clients seek high-quality services at the lowest cost and quality of treatment is always a top concern for teachers, the concept of productivity and development takes on a somewhat different meaning than it does in other industries. (Al-Haroun, 2020) [Al-Haroun] As a result, the purpose of this study is to determine how health institutions can take part in improving their productivity in terms of training employees, improving quality, paying attention to patient and employee safety, and reducing risks that arise in health institutions without placing an undue burden on patients. Additionally, a particular emphasis will be placed on organizational culture that can enable cost reductions and income increases. Therefore, future studies will likely show many other forms of culture, such as market, saturation, hierarchy, and clan cultures. These many aspects of culture have an impact on the innovation capabilities of organizations as well as the cultural capacities of such organizations. These aspects of culture include product innovation, business innovation, strategic innovation, marketing innovation, and behavioral innovation. The research will be carried out in the Kingdom of Saudi Arabia with a particular emphasis on the level of satisfaction of patients and health practitioners along with the general atmosphere of health </w:t>
      </w:r>
      <w:r w:rsidRPr="00215D14">
        <w:rPr>
          <w:rFonts w:asciiTheme="majorBidi" w:hAnsiTheme="majorBidi" w:cstheme="majorBidi"/>
          <w:sz w:val="24"/>
          <w:szCs w:val="24"/>
        </w:rPr>
        <w:lastRenderedPageBreak/>
        <w:t>institutions, both of which affect the culture of the institution in terms of its performance in a variety of different ways.</w:t>
      </w:r>
    </w:p>
    <w:p w14:paraId="40A61660" w14:textId="7D98A962" w:rsidR="009125CE" w:rsidRPr="00215D14" w:rsidRDefault="000F7B44" w:rsidP="00491394">
      <w:pPr>
        <w:bidi w:val="0"/>
        <w:spacing w:after="0" w:line="480" w:lineRule="auto"/>
        <w:jc w:val="both"/>
        <w:rPr>
          <w:rFonts w:asciiTheme="majorBidi" w:hAnsiTheme="majorBidi" w:cstheme="majorBidi"/>
          <w:sz w:val="24"/>
          <w:szCs w:val="28"/>
          <w:u w:val="single"/>
          <w:rtl/>
          <w:lang w:bidi="ar-EG"/>
        </w:rPr>
      </w:pPr>
      <w:r w:rsidRPr="00215D14">
        <w:rPr>
          <w:rFonts w:asciiTheme="majorBidi" w:hAnsiTheme="majorBidi" w:cstheme="majorBidi"/>
          <w:b/>
          <w:bCs/>
          <w:sz w:val="24"/>
          <w:szCs w:val="28"/>
          <w:u w:val="single"/>
          <w:rtl/>
        </w:rPr>
        <w:t>Problem Statement</w:t>
      </w:r>
    </w:p>
    <w:p w14:paraId="2D1B9CAE" w14:textId="77777777" w:rsidR="00562211" w:rsidRPr="00215D14" w:rsidRDefault="00562211"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Researchers and academics are devoting a substantial amount of their attention to the issue of human resource management and occupational Health since these factors play such a big role in determining the level of success that a company achieves in its performance. The health and safety of workers in the workplace are also turning into a more pressing issue of concern (</w:t>
      </w:r>
      <w:proofErr w:type="spellStart"/>
      <w:r w:rsidRPr="00215D14">
        <w:rPr>
          <w:rFonts w:asciiTheme="majorBidi" w:hAnsiTheme="majorBidi" w:cstheme="majorBidi"/>
          <w:sz w:val="24"/>
        </w:rPr>
        <w:t>Alfawaz</w:t>
      </w:r>
      <w:proofErr w:type="spellEnd"/>
      <w:r w:rsidRPr="00215D14">
        <w:rPr>
          <w:rFonts w:asciiTheme="majorBidi" w:hAnsiTheme="majorBidi" w:cstheme="majorBidi"/>
          <w:sz w:val="24"/>
        </w:rPr>
        <w:t>, &amp; Alharthi, 2019</w:t>
      </w:r>
      <w:r w:rsidRPr="00215D14">
        <w:rPr>
          <w:rFonts w:asciiTheme="majorBidi" w:hAnsiTheme="majorBidi" w:cstheme="majorBidi"/>
          <w:sz w:val="24"/>
          <w:szCs w:val="24"/>
        </w:rPr>
        <w:t>). On the other hand, when it comes to the Saudi Arabian health industry, the research body discloses a smaller than expected number of researchers scrutinizing the hospitals of the kingdom via an analytical lens. The special characteristics based on organizational culture and its effect on the performance of hospitals are the foundation for this kind of critical lens. Compiling an accurate and all-encompassing analysis of the relevant literature would be challenging since there hasn't been a lot of research done in this area in the past. This is the first in a series of difficult tasks. According to the findings of the study, there are significant knowledge gaps regarding organizational culture and how it relates to the efficiency of this kind of organization (</w:t>
      </w:r>
      <w:proofErr w:type="spellStart"/>
      <w:r w:rsidRPr="00215D14">
        <w:rPr>
          <w:rFonts w:asciiTheme="majorBidi" w:hAnsiTheme="majorBidi" w:cstheme="majorBidi"/>
          <w:sz w:val="24"/>
        </w:rPr>
        <w:t>Algarni</w:t>
      </w:r>
      <w:proofErr w:type="spellEnd"/>
      <w:r w:rsidRPr="00215D14">
        <w:rPr>
          <w:rFonts w:asciiTheme="majorBidi" w:hAnsiTheme="majorBidi" w:cstheme="majorBidi"/>
          <w:sz w:val="24"/>
        </w:rPr>
        <w:t xml:space="preserve"> et al., 2018)</w:t>
      </w:r>
      <w:r w:rsidRPr="00215D14">
        <w:rPr>
          <w:rFonts w:asciiTheme="majorBidi" w:hAnsiTheme="majorBidi" w:cstheme="majorBidi"/>
          <w:sz w:val="24"/>
          <w:szCs w:val="24"/>
        </w:rPr>
        <w:t>. More specifically, hospitals are found all around the region, with a primary emphasis on those found in Saudi Arabia. The goal of this study is to evaluate the effects that human organizational culture has on the performance of doctors, the productivity of their practices, and the manner in which these characteristics affect the overall physical and mental health of patients. In addition to this, it improves the overall structure, which in turn improves the hospital's infrastructure and the availability of hospital supplies; both of these aspects contribute to making the job of the doctors and others working in the conductive environment easier (</w:t>
      </w:r>
      <w:proofErr w:type="spellStart"/>
      <w:r w:rsidRPr="00215D14">
        <w:rPr>
          <w:rFonts w:asciiTheme="majorBidi" w:hAnsiTheme="majorBidi" w:cstheme="majorBidi"/>
          <w:sz w:val="24"/>
        </w:rPr>
        <w:t>Bahcecik</w:t>
      </w:r>
      <w:proofErr w:type="spellEnd"/>
      <w:r w:rsidRPr="00215D14">
        <w:rPr>
          <w:rFonts w:asciiTheme="majorBidi" w:hAnsiTheme="majorBidi" w:cstheme="majorBidi"/>
          <w:sz w:val="24"/>
        </w:rPr>
        <w:t>, &amp; Ozturk, 2009</w:t>
      </w:r>
      <w:r w:rsidRPr="00215D14">
        <w:rPr>
          <w:rFonts w:asciiTheme="majorBidi" w:hAnsiTheme="majorBidi" w:cstheme="majorBidi"/>
          <w:sz w:val="24"/>
          <w:szCs w:val="24"/>
        </w:rPr>
        <w:t>).</w:t>
      </w:r>
    </w:p>
    <w:p w14:paraId="5D8B7F0C" w14:textId="77777777" w:rsidR="00491394" w:rsidRPr="00215D14" w:rsidRDefault="00491394" w:rsidP="00491394">
      <w:pPr>
        <w:bidi w:val="0"/>
        <w:spacing w:after="0" w:line="480" w:lineRule="auto"/>
        <w:jc w:val="both"/>
        <w:rPr>
          <w:rFonts w:asciiTheme="majorBidi" w:hAnsiTheme="majorBidi" w:cstheme="majorBidi"/>
          <w:b/>
          <w:bCs/>
          <w:sz w:val="24"/>
          <w:szCs w:val="28"/>
          <w:u w:val="single"/>
        </w:rPr>
      </w:pPr>
    </w:p>
    <w:p w14:paraId="231E38BB" w14:textId="3C147F11" w:rsidR="009125CE" w:rsidRPr="00215D14" w:rsidRDefault="000F7B44" w:rsidP="00491394">
      <w:pPr>
        <w:bidi w:val="0"/>
        <w:spacing w:after="0" w:line="480" w:lineRule="auto"/>
        <w:jc w:val="both"/>
        <w:rPr>
          <w:rFonts w:asciiTheme="majorBidi" w:hAnsiTheme="majorBidi" w:cstheme="majorBidi"/>
          <w:sz w:val="24"/>
          <w:szCs w:val="28"/>
          <w:u w:val="single"/>
          <w:rtl/>
        </w:rPr>
      </w:pPr>
      <w:r w:rsidRPr="00215D14">
        <w:rPr>
          <w:rFonts w:asciiTheme="majorBidi" w:hAnsiTheme="majorBidi" w:cstheme="majorBidi"/>
          <w:b/>
          <w:bCs/>
          <w:sz w:val="24"/>
          <w:szCs w:val="28"/>
          <w:u w:val="single"/>
          <w:rtl/>
        </w:rPr>
        <w:lastRenderedPageBreak/>
        <w:t>Study Importance</w:t>
      </w:r>
    </w:p>
    <w:p w14:paraId="1BD11F5E" w14:textId="77777777" w:rsidR="00562211" w:rsidRPr="00215D14" w:rsidRDefault="00562211"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The study provides the decision-makers in the healthcare industry with the information they need to develop policies that are beneficial not only to patients but also to the people who care for them, such as physicians, nurses, and other associated stakeholders. This information allows for the development of policies that benefit not only patients but also the people who care for them. The gaps in the study show that academics and researchers are not paying attention to the improvement of this business, which impedes not only the desired progress of the enterprise but also the professional development of the doctors and other essential stakeholders. As a consequence of this, the research will contribute to the suggestion of workable solutions that will assist in reducing the intensity of importing physicians from other countries and will assist in providing the other connected staff of domestic doctors with the tools necessary to carry out their jobs in a manner that is more effective. After that, the comprehensive study of the tech-savvy approach, along with the comparison with the other developed nations, helps the medical community uncover the gaps that are hindering the quality of treatment that is being provided to the people of the Kingdom of Saudi Arabia. The fact that it throws light on a number of other linked facets of the lack of research is another key component of this issue. Some of these aspects include the unprofessionalism, behavior, and actions of nurses and paramedics; the high number of deaths that can be attributed to factors such as negligence; the high rate of mortality that can be attributed to a lack of education among the general population regarding healthy lifestyle patterns; and the high number of deaths that can be attributed to factors such as negligence. All of these aspects contribute to an overall poor standard of care in the healthcare system. In addition, it paves the way for future researchers to further broaden their study by considering cross-cutting difficulties, which gives them a platform to do so and establishes the framework for doing </w:t>
      </w:r>
      <w:r w:rsidRPr="00215D14">
        <w:rPr>
          <w:rFonts w:asciiTheme="majorBidi" w:hAnsiTheme="majorBidi" w:cstheme="majorBidi"/>
          <w:sz w:val="24"/>
          <w:szCs w:val="24"/>
        </w:rPr>
        <w:lastRenderedPageBreak/>
        <w:t>so. As a consequence, the research will be a ground-breaking effort, enabling academics to explore these challenges from various perspectives using an essential lens.</w:t>
      </w:r>
    </w:p>
    <w:p w14:paraId="1817352F" w14:textId="124358A1" w:rsidR="009125CE" w:rsidRPr="00215D14" w:rsidRDefault="000F7B44" w:rsidP="00491394">
      <w:pPr>
        <w:bidi w:val="0"/>
        <w:spacing w:after="0" w:line="480" w:lineRule="auto"/>
        <w:jc w:val="both"/>
        <w:rPr>
          <w:rFonts w:asciiTheme="majorBidi" w:hAnsiTheme="majorBidi" w:cstheme="majorBidi"/>
          <w:sz w:val="24"/>
          <w:szCs w:val="28"/>
          <w:u w:val="single"/>
          <w:rtl/>
        </w:rPr>
      </w:pPr>
      <w:r w:rsidRPr="00215D14">
        <w:rPr>
          <w:rFonts w:asciiTheme="majorBidi" w:hAnsiTheme="majorBidi" w:cstheme="majorBidi"/>
          <w:b/>
          <w:bCs/>
          <w:sz w:val="24"/>
          <w:szCs w:val="28"/>
          <w:u w:val="single"/>
          <w:rtl/>
        </w:rPr>
        <w:t>Study Purpose</w:t>
      </w:r>
    </w:p>
    <w:p w14:paraId="5C5B110A" w14:textId="77777777" w:rsidR="00562211" w:rsidRPr="00215D14" w:rsidRDefault="00562211"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The primary objective of the project is to carry out research that is of use to hospitals in the Kingdom of Saudi Arabia in the process of addressing issues that are specific to their institutions. To achieve this goal, research on the relationship between effective management of human resources and high organizational performance in the healthcare industry will be conducted. In addition to this, we will achieve this goal by conducting research on the relationship between occupational Health and organizational success in the health sector. Last but not least, this will be achieved through doing research into the effect that organizational culture has on the efficiency of businesses. The investigations will all take place in the Kingdom of Saudi Arabia as it is their designated location. These elements offer up new windows of information for these institutions and the government, which helps them to fill in the gaps in terms of improving the quality of the patents they give. In addition to this, the findings of this study make it possible for the government and the administration of hospitals to rethink the policies and procedures they have in place about providing for the requirements of physicians in a way that contributes to a healthy organizational culture. This is made possible by the fact that this study's findings show a correlation between the two. This is made conceivable as a result of this research's results, which demonstrate a link between the two variables. As a result of this, the purpose of the project is to gain an understanding of the perspectives and experiences of both the patients and the medical professionals so that the gaps can be identified, and then specific suggestions can be proposed to address them in a consistent manner. In other words, the goal of the project is to learn about the patients' and medical professionals' perspectives and experiences.</w:t>
      </w:r>
    </w:p>
    <w:p w14:paraId="36F619BF" w14:textId="56B473AE" w:rsidR="00A74F76" w:rsidRPr="00215D14" w:rsidRDefault="000F7B44" w:rsidP="00491394">
      <w:pPr>
        <w:bidi w:val="0"/>
        <w:spacing w:after="0" w:line="480" w:lineRule="auto"/>
        <w:jc w:val="both"/>
        <w:rPr>
          <w:rFonts w:asciiTheme="majorBidi" w:hAnsiTheme="majorBidi" w:cstheme="majorBidi"/>
          <w:b/>
          <w:bCs/>
          <w:sz w:val="24"/>
          <w:szCs w:val="28"/>
          <w:u w:val="single"/>
          <w:rtl/>
        </w:rPr>
      </w:pPr>
      <w:r w:rsidRPr="00215D14">
        <w:rPr>
          <w:rFonts w:asciiTheme="majorBidi" w:hAnsiTheme="majorBidi" w:cstheme="majorBidi"/>
          <w:b/>
          <w:bCs/>
          <w:sz w:val="24"/>
          <w:szCs w:val="28"/>
          <w:u w:val="single"/>
          <w:rtl/>
        </w:rPr>
        <w:t>Study Question</w:t>
      </w:r>
    </w:p>
    <w:p w14:paraId="551818F0" w14:textId="77777777" w:rsidR="00AC368C" w:rsidRPr="00215D14" w:rsidRDefault="00AC368C" w:rsidP="00491394">
      <w:pPr>
        <w:pStyle w:val="a5"/>
        <w:numPr>
          <w:ilvl w:val="0"/>
          <w:numId w:val="1"/>
        </w:numPr>
        <w:autoSpaceDE w:val="0"/>
        <w:autoSpaceDN w:val="0"/>
        <w:adjustRightInd w:val="0"/>
        <w:spacing w:line="480" w:lineRule="auto"/>
        <w:jc w:val="both"/>
        <w:rPr>
          <w:rFonts w:asciiTheme="majorBidi" w:hAnsiTheme="majorBidi" w:cstheme="majorBidi"/>
          <w:b/>
          <w:sz w:val="24"/>
          <w:szCs w:val="24"/>
        </w:rPr>
      </w:pPr>
      <w:r w:rsidRPr="00215D14">
        <w:rPr>
          <w:rFonts w:asciiTheme="majorBidi" w:hAnsiTheme="majorBidi" w:cstheme="majorBidi"/>
          <w:sz w:val="24"/>
          <w:szCs w:val="24"/>
        </w:rPr>
        <w:lastRenderedPageBreak/>
        <w:t>What is the relationship between human resource management and organizational performance in health care sectors in the Kingdom of Saudi Arabia?</w:t>
      </w:r>
    </w:p>
    <w:p w14:paraId="18819A30" w14:textId="77777777" w:rsidR="00AC368C" w:rsidRPr="00215D14" w:rsidRDefault="00AC368C" w:rsidP="00491394">
      <w:pPr>
        <w:pStyle w:val="a5"/>
        <w:numPr>
          <w:ilvl w:val="0"/>
          <w:numId w:val="1"/>
        </w:numPr>
        <w:autoSpaceDE w:val="0"/>
        <w:autoSpaceDN w:val="0"/>
        <w:adjustRightInd w:val="0"/>
        <w:spacing w:line="480" w:lineRule="auto"/>
        <w:jc w:val="both"/>
        <w:rPr>
          <w:rFonts w:asciiTheme="majorBidi" w:hAnsiTheme="majorBidi" w:cstheme="majorBidi"/>
          <w:b/>
          <w:sz w:val="24"/>
          <w:szCs w:val="24"/>
        </w:rPr>
      </w:pPr>
      <w:r w:rsidRPr="00215D14">
        <w:rPr>
          <w:rFonts w:asciiTheme="majorBidi" w:hAnsiTheme="majorBidi" w:cstheme="majorBidi"/>
          <w:sz w:val="24"/>
          <w:szCs w:val="24"/>
        </w:rPr>
        <w:t>What is the relationship between occupational Health and Organizational performance in health care sectors in the Kingdom of Saudi Arabia?</w:t>
      </w:r>
    </w:p>
    <w:p w14:paraId="3F04E599" w14:textId="77777777" w:rsidR="00AC368C" w:rsidRPr="00215D14" w:rsidRDefault="00AC368C" w:rsidP="00491394">
      <w:pPr>
        <w:pStyle w:val="a5"/>
        <w:numPr>
          <w:ilvl w:val="0"/>
          <w:numId w:val="1"/>
        </w:numPr>
        <w:autoSpaceDE w:val="0"/>
        <w:autoSpaceDN w:val="0"/>
        <w:adjustRightInd w:val="0"/>
        <w:spacing w:line="480" w:lineRule="auto"/>
        <w:jc w:val="both"/>
        <w:rPr>
          <w:rFonts w:asciiTheme="majorBidi" w:hAnsiTheme="majorBidi" w:cstheme="majorBidi"/>
          <w:b/>
          <w:sz w:val="24"/>
          <w:szCs w:val="24"/>
        </w:rPr>
      </w:pPr>
      <w:r w:rsidRPr="00215D14">
        <w:rPr>
          <w:rFonts w:asciiTheme="majorBidi" w:hAnsiTheme="majorBidi" w:cstheme="majorBidi"/>
          <w:sz w:val="24"/>
          <w:szCs w:val="24"/>
        </w:rPr>
        <w:t xml:space="preserve"> How an Organizational Culture impacts organization performance</w:t>
      </w:r>
    </w:p>
    <w:p w14:paraId="56B19CA7" w14:textId="7F08F796" w:rsidR="00D22171" w:rsidRPr="00215D14" w:rsidRDefault="00F57CAE" w:rsidP="00491394">
      <w:pPr>
        <w:bidi w:val="0"/>
        <w:spacing w:after="0" w:line="480" w:lineRule="auto"/>
        <w:jc w:val="both"/>
        <w:rPr>
          <w:rFonts w:asciiTheme="majorBidi" w:hAnsiTheme="majorBidi" w:cstheme="majorBidi"/>
          <w:b/>
          <w:bCs/>
          <w:sz w:val="24"/>
          <w:szCs w:val="28"/>
          <w:u w:val="single"/>
          <w:rtl/>
        </w:rPr>
      </w:pPr>
      <w:r w:rsidRPr="00215D14">
        <w:rPr>
          <w:rFonts w:asciiTheme="majorBidi" w:hAnsiTheme="majorBidi" w:cstheme="majorBidi"/>
          <w:b/>
          <w:bCs/>
          <w:sz w:val="24"/>
          <w:szCs w:val="28"/>
          <w:u w:val="single"/>
          <w:rtl/>
        </w:rPr>
        <w:t>Research Hypothesis</w:t>
      </w:r>
    </w:p>
    <w:p w14:paraId="1529DE2C" w14:textId="67F6CFF2" w:rsidR="00562211" w:rsidRPr="00215D14" w:rsidRDefault="00562211" w:rsidP="00491394">
      <w:pPr>
        <w:pStyle w:val="a6"/>
        <w:numPr>
          <w:ilvl w:val="0"/>
          <w:numId w:val="2"/>
        </w:numPr>
        <w:bidi w:val="0"/>
        <w:spacing w:after="0" w:line="480" w:lineRule="auto"/>
        <w:jc w:val="both"/>
        <w:rPr>
          <w:rFonts w:asciiTheme="majorBidi" w:hAnsiTheme="majorBidi" w:cstheme="majorBidi"/>
          <w:b/>
          <w:sz w:val="24"/>
          <w:szCs w:val="24"/>
        </w:rPr>
      </w:pPr>
      <w:r w:rsidRPr="00215D14">
        <w:rPr>
          <w:rFonts w:asciiTheme="majorBidi" w:hAnsiTheme="majorBidi" w:cstheme="majorBidi"/>
          <w:b/>
          <w:sz w:val="24"/>
          <w:szCs w:val="24"/>
        </w:rPr>
        <w:t xml:space="preserve">Hypothesis 1: </w:t>
      </w:r>
      <w:r w:rsidRPr="00215D14">
        <w:rPr>
          <w:rFonts w:asciiTheme="majorBidi" w:hAnsiTheme="majorBidi" w:cstheme="majorBidi"/>
          <w:sz w:val="24"/>
          <w:szCs w:val="24"/>
        </w:rPr>
        <w:t>There are statistically significant effects of customer satisfaction on health services.</w:t>
      </w:r>
    </w:p>
    <w:p w14:paraId="0D24FD35" w14:textId="39E801E7" w:rsidR="00562211" w:rsidRPr="00215D14" w:rsidRDefault="00562211" w:rsidP="00491394">
      <w:pPr>
        <w:pStyle w:val="a6"/>
        <w:numPr>
          <w:ilvl w:val="0"/>
          <w:numId w:val="2"/>
        </w:numPr>
        <w:bidi w:val="0"/>
        <w:spacing w:after="0" w:line="480" w:lineRule="auto"/>
        <w:jc w:val="both"/>
        <w:rPr>
          <w:rFonts w:asciiTheme="majorBidi" w:hAnsiTheme="majorBidi" w:cstheme="majorBidi"/>
          <w:b/>
          <w:sz w:val="24"/>
          <w:szCs w:val="24"/>
        </w:rPr>
      </w:pPr>
      <w:r w:rsidRPr="00215D14">
        <w:rPr>
          <w:rFonts w:asciiTheme="majorBidi" w:hAnsiTheme="majorBidi" w:cstheme="majorBidi"/>
          <w:b/>
          <w:sz w:val="24"/>
          <w:szCs w:val="24"/>
        </w:rPr>
        <w:t>Hypothesis</w:t>
      </w:r>
      <w:r w:rsidR="009E5875" w:rsidRPr="00215D14">
        <w:rPr>
          <w:rFonts w:asciiTheme="majorBidi" w:hAnsiTheme="majorBidi" w:cstheme="majorBidi"/>
          <w:b/>
          <w:sz w:val="24"/>
          <w:szCs w:val="24"/>
        </w:rPr>
        <w:t xml:space="preserve"> </w:t>
      </w:r>
      <w:r w:rsidRPr="00215D14">
        <w:rPr>
          <w:rFonts w:asciiTheme="majorBidi" w:hAnsiTheme="majorBidi" w:cstheme="majorBidi"/>
          <w:b/>
          <w:sz w:val="24"/>
          <w:szCs w:val="24"/>
        </w:rPr>
        <w:t xml:space="preserve">2: </w:t>
      </w:r>
      <w:r w:rsidRPr="00215D14">
        <w:rPr>
          <w:rFonts w:asciiTheme="majorBidi" w:hAnsiTheme="majorBidi" w:cstheme="majorBidi"/>
          <w:sz w:val="24"/>
          <w:szCs w:val="24"/>
        </w:rPr>
        <w:t>There are statistically significant effects of professionalism of Employees concerning Organization Culture in the health sector.</w:t>
      </w:r>
    </w:p>
    <w:p w14:paraId="0105A6D8" w14:textId="4CCFBDCE" w:rsidR="00A74F76" w:rsidRPr="00215D14" w:rsidRDefault="00562211" w:rsidP="00491394">
      <w:pPr>
        <w:pStyle w:val="a6"/>
        <w:numPr>
          <w:ilvl w:val="0"/>
          <w:numId w:val="2"/>
        </w:numPr>
        <w:autoSpaceDE w:val="0"/>
        <w:autoSpaceDN w:val="0"/>
        <w:bidi w:val="0"/>
        <w:adjustRightInd w:val="0"/>
        <w:spacing w:after="0" w:line="480" w:lineRule="auto"/>
        <w:jc w:val="both"/>
        <w:rPr>
          <w:rFonts w:asciiTheme="majorBidi" w:hAnsiTheme="majorBidi" w:cstheme="majorBidi"/>
          <w:sz w:val="24"/>
          <w:szCs w:val="24"/>
        </w:rPr>
      </w:pPr>
      <w:r w:rsidRPr="00215D14">
        <w:rPr>
          <w:rFonts w:asciiTheme="majorBidi" w:hAnsiTheme="majorBidi" w:cstheme="majorBidi"/>
          <w:b/>
          <w:sz w:val="24"/>
          <w:szCs w:val="24"/>
        </w:rPr>
        <w:t xml:space="preserve">Hypothesis 3: </w:t>
      </w:r>
      <w:r w:rsidRPr="00215D14">
        <w:rPr>
          <w:rFonts w:asciiTheme="majorBidi" w:hAnsiTheme="majorBidi" w:cstheme="majorBidi"/>
          <w:sz w:val="24"/>
          <w:szCs w:val="24"/>
        </w:rPr>
        <w:t>There is a statistical effect on the mental health of health workers in increasing the risk of burnout leads to leaving the job.</w:t>
      </w:r>
    </w:p>
    <w:p w14:paraId="4DE5F6CD" w14:textId="09D432EC" w:rsidR="00F97B63" w:rsidRPr="00215D14" w:rsidRDefault="00F97B63" w:rsidP="00491394">
      <w:pPr>
        <w:autoSpaceDE w:val="0"/>
        <w:autoSpaceDN w:val="0"/>
        <w:bidi w:val="0"/>
        <w:adjustRightInd w:val="0"/>
        <w:spacing w:after="0" w:line="480" w:lineRule="auto"/>
        <w:jc w:val="both"/>
        <w:rPr>
          <w:rFonts w:asciiTheme="majorBidi" w:hAnsiTheme="majorBidi" w:cstheme="majorBidi"/>
          <w:b/>
          <w:sz w:val="24"/>
          <w:szCs w:val="24"/>
        </w:rPr>
      </w:pPr>
      <w:r w:rsidRPr="00215D14">
        <w:rPr>
          <w:rFonts w:asciiTheme="majorBidi" w:hAnsiTheme="majorBidi" w:cstheme="majorBidi"/>
          <w:b/>
          <w:sz w:val="24"/>
          <w:szCs w:val="24"/>
        </w:rPr>
        <w:t>Theoretical Model</w:t>
      </w:r>
    </w:p>
    <w:p w14:paraId="2C39CABB" w14:textId="77777777" w:rsidR="00F97B63" w:rsidRPr="00215D14" w:rsidRDefault="00F97B63" w:rsidP="00491394">
      <w:pPr>
        <w:pStyle w:val="a8"/>
        <w:numPr>
          <w:ilvl w:val="0"/>
          <w:numId w:val="3"/>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Independent Variables</w:t>
      </w:r>
      <w:r w:rsidRPr="00215D14">
        <w:rPr>
          <w:rFonts w:asciiTheme="majorBidi" w:hAnsiTheme="majorBidi" w:cstheme="majorBidi"/>
        </w:rPr>
        <w:t>:</w:t>
      </w:r>
    </w:p>
    <w:p w14:paraId="402334F6" w14:textId="77777777" w:rsidR="00F97B63" w:rsidRPr="00215D14" w:rsidRDefault="00F97B63" w:rsidP="00491394">
      <w:pPr>
        <w:pStyle w:val="a8"/>
        <w:numPr>
          <w:ilvl w:val="0"/>
          <w:numId w:val="4"/>
        </w:numPr>
        <w:spacing w:before="0" w:beforeAutospacing="0" w:after="0" w:afterAutospacing="0" w:line="480" w:lineRule="auto"/>
        <w:ind w:left="1080"/>
        <w:jc w:val="both"/>
        <w:rPr>
          <w:rFonts w:asciiTheme="majorBidi" w:hAnsiTheme="majorBidi" w:cstheme="majorBidi"/>
        </w:rPr>
      </w:pPr>
      <w:r w:rsidRPr="00215D14">
        <w:rPr>
          <w:rStyle w:val="a7"/>
          <w:rFonts w:asciiTheme="majorBidi" w:hAnsiTheme="majorBidi" w:cstheme="majorBidi"/>
        </w:rPr>
        <w:t>Human Resource Management (HRM) Practices</w:t>
      </w:r>
      <w:r w:rsidRPr="00215D14">
        <w:rPr>
          <w:rFonts w:asciiTheme="majorBidi" w:hAnsiTheme="majorBidi" w:cstheme="majorBidi"/>
        </w:rPr>
        <w:t>: Includes compensation, benefits, training, performance appraisal, and employee motivation.</w:t>
      </w:r>
    </w:p>
    <w:p w14:paraId="21B390B8" w14:textId="77777777" w:rsidR="00F97B63" w:rsidRPr="00215D14" w:rsidRDefault="00F97B63" w:rsidP="00491394">
      <w:pPr>
        <w:pStyle w:val="a8"/>
        <w:numPr>
          <w:ilvl w:val="0"/>
          <w:numId w:val="4"/>
        </w:numPr>
        <w:spacing w:before="0" w:beforeAutospacing="0" w:after="0" w:afterAutospacing="0" w:line="480" w:lineRule="auto"/>
        <w:ind w:left="1080"/>
        <w:jc w:val="both"/>
        <w:rPr>
          <w:rFonts w:asciiTheme="majorBidi" w:hAnsiTheme="majorBidi" w:cstheme="majorBidi"/>
        </w:rPr>
      </w:pPr>
      <w:r w:rsidRPr="00215D14">
        <w:rPr>
          <w:rStyle w:val="a7"/>
          <w:rFonts w:asciiTheme="majorBidi" w:hAnsiTheme="majorBidi" w:cstheme="majorBidi"/>
        </w:rPr>
        <w:t>Organizational Culture</w:t>
      </w:r>
      <w:r w:rsidRPr="00215D14">
        <w:rPr>
          <w:rFonts w:asciiTheme="majorBidi" w:hAnsiTheme="majorBidi" w:cstheme="majorBidi"/>
        </w:rPr>
        <w:t>: Encompasses collaboration, communication, alignment of values, and a patient-centered approach.</w:t>
      </w:r>
    </w:p>
    <w:p w14:paraId="00C3A409" w14:textId="77777777" w:rsidR="00F97B63" w:rsidRPr="00215D14" w:rsidRDefault="00F97B63" w:rsidP="00491394">
      <w:pPr>
        <w:pStyle w:val="a8"/>
        <w:numPr>
          <w:ilvl w:val="0"/>
          <w:numId w:val="4"/>
        </w:numPr>
        <w:spacing w:before="0" w:beforeAutospacing="0" w:after="0" w:afterAutospacing="0" w:line="480" w:lineRule="auto"/>
        <w:ind w:left="1080"/>
        <w:jc w:val="both"/>
        <w:rPr>
          <w:rFonts w:asciiTheme="majorBidi" w:hAnsiTheme="majorBidi" w:cstheme="majorBidi"/>
        </w:rPr>
      </w:pPr>
      <w:r w:rsidRPr="00215D14">
        <w:rPr>
          <w:rStyle w:val="a7"/>
          <w:rFonts w:asciiTheme="majorBidi" w:hAnsiTheme="majorBidi" w:cstheme="majorBidi"/>
        </w:rPr>
        <w:t>Occupational Health</w:t>
      </w:r>
      <w:r w:rsidRPr="00215D14">
        <w:rPr>
          <w:rFonts w:asciiTheme="majorBidi" w:hAnsiTheme="majorBidi" w:cstheme="majorBidi"/>
        </w:rPr>
        <w:t>: Focuses on employee well-being, safety, and work-life balance.</w:t>
      </w:r>
    </w:p>
    <w:p w14:paraId="6C78A1CB" w14:textId="77777777" w:rsidR="00F97B63" w:rsidRPr="00215D14" w:rsidRDefault="00F97B63" w:rsidP="00491394">
      <w:pPr>
        <w:pStyle w:val="a8"/>
        <w:numPr>
          <w:ilvl w:val="0"/>
          <w:numId w:val="3"/>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Mediating Variables</w:t>
      </w:r>
      <w:r w:rsidRPr="00215D14">
        <w:rPr>
          <w:rFonts w:asciiTheme="majorBidi" w:hAnsiTheme="majorBidi" w:cstheme="majorBidi"/>
        </w:rPr>
        <w:t>:</w:t>
      </w:r>
    </w:p>
    <w:p w14:paraId="6AE3CF3F" w14:textId="77777777" w:rsidR="00F97B63" w:rsidRPr="00215D14" w:rsidRDefault="00F97B63" w:rsidP="00491394">
      <w:pPr>
        <w:pStyle w:val="a8"/>
        <w:numPr>
          <w:ilvl w:val="0"/>
          <w:numId w:val="5"/>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Motivation</w:t>
      </w:r>
      <w:r w:rsidRPr="00215D14">
        <w:rPr>
          <w:rFonts w:asciiTheme="majorBidi" w:hAnsiTheme="majorBidi" w:cstheme="majorBidi"/>
        </w:rPr>
        <w:t>: Acts as a bridge between HRM practices, organizational culture, and performance.</w:t>
      </w:r>
    </w:p>
    <w:p w14:paraId="40929BD9" w14:textId="77777777" w:rsidR="00F97B63" w:rsidRPr="00215D14" w:rsidRDefault="00F97B63" w:rsidP="00491394">
      <w:pPr>
        <w:pStyle w:val="a8"/>
        <w:numPr>
          <w:ilvl w:val="0"/>
          <w:numId w:val="5"/>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Knowledge Management</w:t>
      </w:r>
      <w:r w:rsidRPr="00215D14">
        <w:rPr>
          <w:rFonts w:asciiTheme="majorBidi" w:hAnsiTheme="majorBidi" w:cstheme="majorBidi"/>
        </w:rPr>
        <w:t>: Facilitates the sharing and application of expertise to improve performance.</w:t>
      </w:r>
    </w:p>
    <w:p w14:paraId="5371A654" w14:textId="77777777" w:rsidR="00F97B63" w:rsidRPr="00215D14" w:rsidRDefault="00F97B63" w:rsidP="00491394">
      <w:pPr>
        <w:pStyle w:val="a8"/>
        <w:numPr>
          <w:ilvl w:val="0"/>
          <w:numId w:val="3"/>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lastRenderedPageBreak/>
        <w:t>Moderating Variable</w:t>
      </w:r>
      <w:r w:rsidRPr="00215D14">
        <w:rPr>
          <w:rFonts w:asciiTheme="majorBidi" w:hAnsiTheme="majorBidi" w:cstheme="majorBidi"/>
        </w:rPr>
        <w:t>:</w:t>
      </w:r>
    </w:p>
    <w:p w14:paraId="4A06BDD4" w14:textId="77777777" w:rsidR="00F97B63" w:rsidRPr="00215D14" w:rsidRDefault="00F97B63" w:rsidP="00491394">
      <w:pPr>
        <w:pStyle w:val="a8"/>
        <w:numPr>
          <w:ilvl w:val="0"/>
          <w:numId w:val="6"/>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Leadership Style</w:t>
      </w:r>
      <w:r w:rsidRPr="00215D14">
        <w:rPr>
          <w:rFonts w:asciiTheme="majorBidi" w:hAnsiTheme="majorBidi" w:cstheme="majorBidi"/>
        </w:rPr>
        <w:t>: Influences the strength and direction of the relationships between independent variables and performance.</w:t>
      </w:r>
    </w:p>
    <w:p w14:paraId="7FAD5BA2" w14:textId="77777777" w:rsidR="00F97B63" w:rsidRPr="00215D14" w:rsidRDefault="00F97B63" w:rsidP="00491394">
      <w:pPr>
        <w:pStyle w:val="a8"/>
        <w:numPr>
          <w:ilvl w:val="0"/>
          <w:numId w:val="3"/>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Dependent Variable</w:t>
      </w:r>
      <w:r w:rsidRPr="00215D14">
        <w:rPr>
          <w:rFonts w:asciiTheme="majorBidi" w:hAnsiTheme="majorBidi" w:cstheme="majorBidi"/>
        </w:rPr>
        <w:t>:</w:t>
      </w:r>
    </w:p>
    <w:p w14:paraId="38A14C17" w14:textId="77777777" w:rsidR="00F97B63" w:rsidRPr="00215D14" w:rsidRDefault="00F97B63" w:rsidP="00491394">
      <w:pPr>
        <w:pStyle w:val="a8"/>
        <w:numPr>
          <w:ilvl w:val="0"/>
          <w:numId w:val="6"/>
        </w:numPr>
        <w:spacing w:before="0" w:beforeAutospacing="0" w:after="0" w:afterAutospacing="0" w:line="480" w:lineRule="auto"/>
        <w:jc w:val="both"/>
        <w:rPr>
          <w:rFonts w:asciiTheme="majorBidi" w:hAnsiTheme="majorBidi" w:cstheme="majorBidi"/>
        </w:rPr>
      </w:pPr>
      <w:r w:rsidRPr="00215D14">
        <w:rPr>
          <w:rStyle w:val="a7"/>
          <w:rFonts w:asciiTheme="majorBidi" w:hAnsiTheme="majorBidi" w:cstheme="majorBidi"/>
        </w:rPr>
        <w:t>Healthcare Sector Performance</w:t>
      </w:r>
      <w:r w:rsidRPr="00215D14">
        <w:rPr>
          <w:rFonts w:asciiTheme="majorBidi" w:hAnsiTheme="majorBidi" w:cstheme="majorBidi"/>
        </w:rPr>
        <w:t>: Measured through patient outcomes, operational efficiency, and employee productivity.</w:t>
      </w:r>
    </w:p>
    <w:p w14:paraId="222BEA9C" w14:textId="77777777" w:rsidR="00F97B63" w:rsidRPr="00215D14" w:rsidRDefault="00F97B63" w:rsidP="00491394">
      <w:pPr>
        <w:autoSpaceDE w:val="0"/>
        <w:autoSpaceDN w:val="0"/>
        <w:bidi w:val="0"/>
        <w:adjustRightInd w:val="0"/>
        <w:spacing w:after="0" w:line="480" w:lineRule="auto"/>
        <w:jc w:val="both"/>
        <w:rPr>
          <w:rFonts w:asciiTheme="majorBidi" w:hAnsiTheme="majorBidi" w:cstheme="majorBidi"/>
          <w:sz w:val="24"/>
          <w:szCs w:val="24"/>
          <w:rtl/>
        </w:rPr>
      </w:pPr>
    </w:p>
    <w:p w14:paraId="65FC8D97" w14:textId="77777777" w:rsidR="00A74F76" w:rsidRPr="00215D14" w:rsidRDefault="00A74F76" w:rsidP="00491394">
      <w:pPr>
        <w:bidi w:val="0"/>
        <w:spacing w:after="0" w:line="480" w:lineRule="auto"/>
        <w:jc w:val="both"/>
        <w:rPr>
          <w:rFonts w:asciiTheme="majorBidi" w:hAnsiTheme="majorBidi" w:cstheme="majorBidi"/>
          <w:sz w:val="24"/>
          <w:szCs w:val="28"/>
          <w:u w:val="single"/>
          <w:rtl/>
        </w:rPr>
      </w:pPr>
    </w:p>
    <w:p w14:paraId="2719978F" w14:textId="77777777" w:rsidR="002B64C5" w:rsidRPr="00215D14" w:rsidRDefault="002B64C5" w:rsidP="00491394">
      <w:pPr>
        <w:bidi w:val="0"/>
        <w:spacing w:after="0" w:line="480" w:lineRule="auto"/>
        <w:jc w:val="both"/>
        <w:rPr>
          <w:rFonts w:asciiTheme="majorBidi" w:hAnsiTheme="majorBidi" w:cstheme="majorBidi"/>
          <w:sz w:val="24"/>
          <w:szCs w:val="28"/>
          <w:u w:val="single"/>
          <w:rtl/>
        </w:rPr>
      </w:pPr>
    </w:p>
    <w:p w14:paraId="1BD80D5C" w14:textId="42E1B21C" w:rsidR="002B64C5" w:rsidRDefault="002B64C5" w:rsidP="00491394">
      <w:pPr>
        <w:bidi w:val="0"/>
        <w:spacing w:after="0" w:line="480" w:lineRule="auto"/>
        <w:jc w:val="both"/>
        <w:rPr>
          <w:rFonts w:asciiTheme="majorBidi" w:hAnsiTheme="majorBidi" w:cstheme="majorBidi"/>
          <w:sz w:val="24"/>
          <w:szCs w:val="28"/>
          <w:u w:val="single"/>
        </w:rPr>
      </w:pPr>
    </w:p>
    <w:p w14:paraId="677AA2E7" w14:textId="77777777" w:rsidR="00237076" w:rsidRPr="00215D14" w:rsidRDefault="00237076" w:rsidP="00237076">
      <w:pPr>
        <w:bidi w:val="0"/>
        <w:spacing w:after="0" w:line="480" w:lineRule="auto"/>
        <w:jc w:val="both"/>
        <w:rPr>
          <w:rFonts w:asciiTheme="majorBidi" w:hAnsiTheme="majorBidi" w:cstheme="majorBidi"/>
          <w:sz w:val="24"/>
          <w:szCs w:val="28"/>
          <w:u w:val="single"/>
          <w:rtl/>
        </w:rPr>
      </w:pPr>
    </w:p>
    <w:p w14:paraId="4A85560B" w14:textId="77777777" w:rsidR="002B64C5" w:rsidRPr="00215D14" w:rsidRDefault="002B64C5" w:rsidP="00491394">
      <w:pPr>
        <w:bidi w:val="0"/>
        <w:spacing w:after="0" w:line="480" w:lineRule="auto"/>
        <w:jc w:val="both"/>
        <w:rPr>
          <w:rFonts w:asciiTheme="majorBidi" w:hAnsiTheme="majorBidi" w:cstheme="majorBidi"/>
          <w:sz w:val="24"/>
          <w:szCs w:val="28"/>
          <w:u w:val="single"/>
          <w:rtl/>
        </w:rPr>
      </w:pPr>
    </w:p>
    <w:p w14:paraId="7842B2BE" w14:textId="77777777" w:rsidR="002B64C5" w:rsidRPr="00215D14" w:rsidRDefault="002B64C5" w:rsidP="00491394">
      <w:pPr>
        <w:bidi w:val="0"/>
        <w:spacing w:after="0" w:line="480" w:lineRule="auto"/>
        <w:jc w:val="both"/>
        <w:rPr>
          <w:rFonts w:asciiTheme="majorBidi" w:hAnsiTheme="majorBidi" w:cstheme="majorBidi"/>
          <w:sz w:val="24"/>
          <w:szCs w:val="28"/>
          <w:u w:val="single"/>
          <w:rtl/>
        </w:rPr>
      </w:pPr>
    </w:p>
    <w:p w14:paraId="31D01F8E" w14:textId="77777777" w:rsidR="002B64C5" w:rsidRPr="00215D14" w:rsidRDefault="002B64C5" w:rsidP="00491394">
      <w:pPr>
        <w:bidi w:val="0"/>
        <w:spacing w:after="0" w:line="480" w:lineRule="auto"/>
        <w:jc w:val="both"/>
        <w:rPr>
          <w:rFonts w:asciiTheme="majorBidi" w:hAnsiTheme="majorBidi" w:cstheme="majorBidi"/>
          <w:sz w:val="24"/>
          <w:szCs w:val="28"/>
          <w:u w:val="single"/>
          <w:rtl/>
        </w:rPr>
      </w:pPr>
    </w:p>
    <w:p w14:paraId="61B991C1" w14:textId="0EBEA72D" w:rsidR="00491394" w:rsidRDefault="00491394">
      <w:pPr>
        <w:bidi w:val="0"/>
        <w:rPr>
          <w:rFonts w:asciiTheme="majorBidi" w:hAnsiTheme="majorBidi" w:cstheme="majorBidi"/>
          <w:bCs/>
          <w:sz w:val="24"/>
          <w:szCs w:val="28"/>
          <w:u w:val="single"/>
        </w:rPr>
      </w:pPr>
    </w:p>
    <w:p w14:paraId="432022BE" w14:textId="77777777" w:rsidR="00237076" w:rsidRDefault="00237076" w:rsidP="00237076">
      <w:pPr>
        <w:bidi w:val="0"/>
        <w:rPr>
          <w:rFonts w:asciiTheme="majorBidi" w:hAnsiTheme="majorBidi" w:cstheme="majorBidi"/>
          <w:bCs/>
          <w:sz w:val="24"/>
          <w:szCs w:val="28"/>
          <w:u w:val="single"/>
          <w:rtl/>
        </w:rPr>
      </w:pPr>
    </w:p>
    <w:p w14:paraId="41EBF0BC" w14:textId="77777777" w:rsidR="00FD2701" w:rsidRDefault="00FD2701" w:rsidP="00FD2701">
      <w:pPr>
        <w:bidi w:val="0"/>
        <w:rPr>
          <w:rFonts w:asciiTheme="majorBidi" w:hAnsiTheme="majorBidi" w:cstheme="majorBidi"/>
          <w:bCs/>
          <w:sz w:val="24"/>
          <w:szCs w:val="28"/>
          <w:u w:val="single"/>
          <w:rtl/>
        </w:rPr>
      </w:pPr>
    </w:p>
    <w:p w14:paraId="137F2C66" w14:textId="77777777" w:rsidR="00FD2701" w:rsidRDefault="00FD2701" w:rsidP="00FD2701">
      <w:pPr>
        <w:bidi w:val="0"/>
        <w:rPr>
          <w:rFonts w:asciiTheme="majorBidi" w:hAnsiTheme="majorBidi" w:cstheme="majorBidi"/>
          <w:bCs/>
          <w:sz w:val="24"/>
          <w:szCs w:val="28"/>
          <w:u w:val="single"/>
          <w:rtl/>
        </w:rPr>
      </w:pPr>
    </w:p>
    <w:p w14:paraId="10D6FF34" w14:textId="77777777" w:rsidR="00FD2701" w:rsidRDefault="00FD2701" w:rsidP="00FD2701">
      <w:pPr>
        <w:bidi w:val="0"/>
        <w:rPr>
          <w:rFonts w:asciiTheme="majorBidi" w:hAnsiTheme="majorBidi" w:cstheme="majorBidi"/>
          <w:bCs/>
          <w:sz w:val="24"/>
          <w:szCs w:val="28"/>
          <w:u w:val="single"/>
        </w:rPr>
      </w:pPr>
    </w:p>
    <w:p w14:paraId="23091F92" w14:textId="77777777" w:rsidR="00FD2701" w:rsidRDefault="00FD2701" w:rsidP="00FD2701">
      <w:pPr>
        <w:bidi w:val="0"/>
        <w:rPr>
          <w:rFonts w:asciiTheme="majorBidi" w:hAnsiTheme="majorBidi" w:cstheme="majorBidi"/>
          <w:bCs/>
          <w:sz w:val="24"/>
          <w:szCs w:val="28"/>
          <w:u w:val="single"/>
        </w:rPr>
      </w:pPr>
    </w:p>
    <w:p w14:paraId="300CE7ED" w14:textId="77777777" w:rsidR="00FD2701" w:rsidRDefault="00FD2701" w:rsidP="00FD2701">
      <w:pPr>
        <w:bidi w:val="0"/>
        <w:rPr>
          <w:rFonts w:asciiTheme="majorBidi" w:hAnsiTheme="majorBidi" w:cstheme="majorBidi"/>
          <w:bCs/>
          <w:sz w:val="24"/>
          <w:szCs w:val="28"/>
          <w:u w:val="single"/>
        </w:rPr>
      </w:pPr>
    </w:p>
    <w:p w14:paraId="7A2A384D" w14:textId="77777777" w:rsidR="00FD2701" w:rsidRDefault="00FD2701" w:rsidP="00FD2701">
      <w:pPr>
        <w:bidi w:val="0"/>
        <w:rPr>
          <w:rFonts w:asciiTheme="majorBidi" w:hAnsiTheme="majorBidi" w:cstheme="majorBidi"/>
          <w:bCs/>
          <w:sz w:val="24"/>
          <w:szCs w:val="28"/>
          <w:u w:val="single"/>
        </w:rPr>
      </w:pPr>
    </w:p>
    <w:p w14:paraId="40BECD92" w14:textId="77777777" w:rsidR="00FD2701" w:rsidRDefault="00FD2701" w:rsidP="00FD2701">
      <w:pPr>
        <w:bidi w:val="0"/>
        <w:rPr>
          <w:rFonts w:asciiTheme="majorBidi" w:hAnsiTheme="majorBidi" w:cstheme="majorBidi"/>
          <w:bCs/>
          <w:sz w:val="24"/>
          <w:szCs w:val="28"/>
          <w:u w:val="single"/>
        </w:rPr>
      </w:pPr>
    </w:p>
    <w:p w14:paraId="72E12D95" w14:textId="77777777" w:rsidR="00FD2701" w:rsidRDefault="00FD2701" w:rsidP="00FD2701">
      <w:pPr>
        <w:bidi w:val="0"/>
        <w:rPr>
          <w:rFonts w:asciiTheme="majorBidi" w:hAnsiTheme="majorBidi" w:cstheme="majorBidi"/>
          <w:bCs/>
          <w:sz w:val="24"/>
          <w:szCs w:val="28"/>
          <w:u w:val="single"/>
        </w:rPr>
      </w:pPr>
    </w:p>
    <w:p w14:paraId="439E9B46" w14:textId="77777777" w:rsidR="00FD2701" w:rsidRDefault="00FD2701" w:rsidP="00FD2701">
      <w:pPr>
        <w:bidi w:val="0"/>
        <w:rPr>
          <w:rFonts w:asciiTheme="majorBidi" w:hAnsiTheme="majorBidi" w:cstheme="majorBidi"/>
          <w:bCs/>
          <w:sz w:val="24"/>
          <w:szCs w:val="28"/>
          <w:u w:val="single"/>
        </w:rPr>
      </w:pPr>
    </w:p>
    <w:p w14:paraId="36B7A6DE" w14:textId="77777777" w:rsidR="00FD2701" w:rsidRPr="00215D14" w:rsidRDefault="00FD2701" w:rsidP="00FD2701">
      <w:pPr>
        <w:bidi w:val="0"/>
        <w:rPr>
          <w:rFonts w:asciiTheme="majorBidi" w:hAnsiTheme="majorBidi" w:cstheme="majorBidi"/>
          <w:bCs/>
          <w:sz w:val="24"/>
          <w:szCs w:val="28"/>
          <w:u w:val="single"/>
          <w:rtl/>
        </w:rPr>
      </w:pPr>
    </w:p>
    <w:p w14:paraId="1857603B" w14:textId="160F3D91" w:rsidR="002B64C5" w:rsidRPr="00215D14" w:rsidRDefault="002B64C5" w:rsidP="00491394">
      <w:pPr>
        <w:bidi w:val="0"/>
        <w:spacing w:after="0" w:line="480" w:lineRule="auto"/>
        <w:jc w:val="center"/>
        <w:rPr>
          <w:rFonts w:asciiTheme="majorBidi" w:hAnsiTheme="majorBidi" w:cstheme="majorBidi"/>
          <w:bCs/>
          <w:sz w:val="24"/>
          <w:szCs w:val="28"/>
          <w:u w:val="single"/>
          <w:rtl/>
        </w:rPr>
      </w:pPr>
      <w:r w:rsidRPr="00215D14">
        <w:rPr>
          <w:rFonts w:asciiTheme="majorBidi" w:hAnsiTheme="majorBidi" w:cstheme="majorBidi"/>
          <w:bCs/>
          <w:sz w:val="24"/>
          <w:szCs w:val="28"/>
          <w:u w:val="single"/>
          <w:rtl/>
        </w:rPr>
        <w:lastRenderedPageBreak/>
        <w:t>Chapter 2</w:t>
      </w:r>
    </w:p>
    <w:p w14:paraId="76D397BE" w14:textId="712040D9" w:rsidR="00D22171" w:rsidRPr="00800EC6" w:rsidRDefault="00800EC6" w:rsidP="00491394">
      <w:pPr>
        <w:bidi w:val="0"/>
        <w:spacing w:after="0" w:line="480" w:lineRule="auto"/>
        <w:jc w:val="center"/>
        <w:rPr>
          <w:rFonts w:asciiTheme="majorBidi" w:hAnsiTheme="majorBidi" w:cstheme="majorBidi"/>
          <w:b/>
          <w:sz w:val="28"/>
          <w:szCs w:val="32"/>
          <w:u w:val="single"/>
          <w:rtl/>
        </w:rPr>
      </w:pPr>
      <w:r w:rsidRPr="00800EC6">
        <w:rPr>
          <w:rFonts w:asciiTheme="majorBidi" w:hAnsiTheme="majorBidi" w:cstheme="majorBidi"/>
          <w:b/>
          <w:sz w:val="28"/>
          <w:szCs w:val="32"/>
          <w:u w:val="single"/>
        </w:rPr>
        <w:t>literature review</w:t>
      </w:r>
    </w:p>
    <w:p w14:paraId="430FF39A" w14:textId="46C89D31" w:rsidR="009E5875" w:rsidRPr="00215D14" w:rsidRDefault="009E5875" w:rsidP="00491394">
      <w:pPr>
        <w:bidi w:val="0"/>
        <w:spacing w:after="0" w:line="480" w:lineRule="auto"/>
        <w:ind w:firstLine="540"/>
        <w:jc w:val="both"/>
        <w:rPr>
          <w:rFonts w:asciiTheme="majorBidi" w:hAnsiTheme="majorBidi" w:cstheme="majorBidi"/>
          <w:sz w:val="24"/>
          <w:szCs w:val="24"/>
        </w:rPr>
      </w:pPr>
      <w:r w:rsidRPr="00215D14">
        <w:rPr>
          <w:rFonts w:asciiTheme="majorBidi" w:hAnsiTheme="majorBidi" w:cstheme="majorBidi"/>
          <w:sz w:val="24"/>
          <w:szCs w:val="24"/>
        </w:rPr>
        <w:t xml:space="preserve">The following is a </w:t>
      </w:r>
      <w:bookmarkStart w:id="0" w:name="_Hlk192851981"/>
      <w:r w:rsidRPr="00215D14">
        <w:rPr>
          <w:rFonts w:asciiTheme="majorBidi" w:hAnsiTheme="majorBidi" w:cstheme="majorBidi"/>
          <w:sz w:val="24"/>
          <w:szCs w:val="24"/>
        </w:rPr>
        <w:t xml:space="preserve">literature review </w:t>
      </w:r>
      <w:bookmarkEnd w:id="0"/>
      <w:r w:rsidRPr="00215D14">
        <w:rPr>
          <w:rFonts w:asciiTheme="majorBidi" w:hAnsiTheme="majorBidi" w:cstheme="majorBidi"/>
          <w:sz w:val="24"/>
          <w:szCs w:val="24"/>
        </w:rPr>
        <w:t>that has been broken down into its component parts and examined in detail. The focus of each of these sections will be on a unique aspect of organizational structure and how that structure influences performance. These topics provide light on the variety of elements that contribute to worker productivity, professional growth, and occupational growth in the workplace, respectively. It is also about methods that are now being used as well as techniques from the past that have both good and bad consequences on the health sector in Saudi Arabia. These strategies and approaches may be found in both the present and history.</w:t>
      </w:r>
    </w:p>
    <w:p w14:paraId="56012AAB" w14:textId="77777777" w:rsidR="009E5875" w:rsidRPr="00215D14" w:rsidRDefault="009E5875" w:rsidP="00491394">
      <w:pPr>
        <w:bidi w:val="0"/>
        <w:spacing w:after="0" w:line="480" w:lineRule="auto"/>
        <w:jc w:val="both"/>
        <w:rPr>
          <w:rFonts w:asciiTheme="majorBidi" w:hAnsiTheme="majorBidi" w:cstheme="majorBidi"/>
          <w:b/>
          <w:bCs/>
          <w:sz w:val="24"/>
          <w:szCs w:val="24"/>
        </w:rPr>
      </w:pPr>
      <w:bookmarkStart w:id="1" w:name="_Toc112350064"/>
      <w:bookmarkStart w:id="2" w:name="_Hlk112414369"/>
      <w:r w:rsidRPr="00215D14">
        <w:rPr>
          <w:rFonts w:asciiTheme="majorBidi" w:hAnsiTheme="majorBidi" w:cstheme="majorBidi"/>
          <w:b/>
          <w:bCs/>
          <w:sz w:val="24"/>
          <w:szCs w:val="24"/>
        </w:rPr>
        <w:t>Organizational Culture</w:t>
      </w:r>
      <w:bookmarkEnd w:id="1"/>
    </w:p>
    <w:bookmarkEnd w:id="2"/>
    <w:p w14:paraId="05CEC627" w14:textId="59E5FA24" w:rsidR="009E5875" w:rsidRPr="00215D14" w:rsidRDefault="00491394"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Saudi Arabia is a nation located in Western Asia that spans an area of about 2.3 million square kilometers. Its population was around 34 million in 2021 (Saudi General Authority Statistics, 2016). The Saudi Arabian healthcare industry is putting in a lot of effort right now towards comprehensively developing and modernizing its facilities to raise its level of efficiency and provide its patients with superior treatment. Walston et al. (2008) found in earlier research that variables that impact the service of this sector include the high number of migrant workers and the big proportion of young individuals in the community.</w:t>
      </w:r>
    </w:p>
    <w:p w14:paraId="68948C73" w14:textId="66BA1A82" w:rsidR="009E5875" w:rsidRPr="00215D14" w:rsidRDefault="00491394"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According to Yusuf (2014), who has conducted research on this topic, "the expanding population and health costs are compelling the government to come up with significant improvements in the healthcare system." It is anticipated that by the year 2020, the overall population of adults aged 60 and over would reach a total of more than 2.5 million (Yusuf, 2014). The increasing average age of the population will lead to a rise in both the demand for and cost of medical care.</w:t>
      </w:r>
    </w:p>
    <w:p w14:paraId="25DD0028" w14:textId="2A0C04B7"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lastRenderedPageBreak/>
        <w:tab/>
      </w:r>
      <w:r w:rsidR="009E5875" w:rsidRPr="00215D14">
        <w:rPr>
          <w:rFonts w:asciiTheme="majorBidi" w:hAnsiTheme="majorBidi" w:cstheme="majorBidi"/>
          <w:sz w:val="24"/>
          <w:szCs w:val="24"/>
        </w:rPr>
        <w:t>Several studies have been conducted to investigate the factors that have been identified as influencing healthcare services. For instance, Armit et al. (2015) argue that the integration of health and social care services is necessary to satisfactorily satisfy the requirements of patients, service users, and communities in terms of both efficiency and effectiveness. Health care must be provided by a network of organizations that are interdependent on one another, and this requires leaders to collaborate across organizational boundaries, both within and between organizations, placing an emphasis on the quality of care provided to patients rather than on the success of their aspect of that care (Armit et al., 2015).</w:t>
      </w:r>
    </w:p>
    <w:p w14:paraId="1AEE26B8" w14:textId="2A1DB0BB"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The fact that culture plays such an important part in determining the path that an organization's performance will take shouldn't really come as a surprise to anybody. The values of an organization, such as quality, safety, productivity, survival, power, secrecy, justice, humanism, and so on, are reflected in the culture of the company (West et al., 2014). In addition, culture can be understood as a collection of implicit beliefs that are held by members of an organization and that influence how those members perceive, think about, and react to various situations. These beliefs are generally held without question and are common knowledge (Schein, 1996). The beliefs and ideals of the workforce are reflected in the culture of the firm. The members can make judgments when confronting challenges, addressing concerns, and looking for answers because they base their decisions on these ideals (McLaughlin et al., 2005). According to Bass and Avolio (1993), culture may influence the way choices are made about aspects of the organization such as recruiting, selection, and placement of employees.</w:t>
      </w:r>
    </w:p>
    <w:p w14:paraId="3D502B06" w14:textId="77777777" w:rsidR="009E5875" w:rsidRPr="00215D14" w:rsidRDefault="009E5875" w:rsidP="00CC2B8C">
      <w:pPr>
        <w:bidi w:val="0"/>
        <w:spacing w:after="0" w:line="480" w:lineRule="auto"/>
        <w:jc w:val="both"/>
        <w:rPr>
          <w:rFonts w:asciiTheme="majorBidi" w:hAnsiTheme="majorBidi" w:cstheme="majorBidi"/>
          <w:b/>
          <w:bCs/>
          <w:sz w:val="24"/>
          <w:szCs w:val="24"/>
        </w:rPr>
      </w:pPr>
      <w:bookmarkStart w:id="3" w:name="_Toc112350065"/>
      <w:r w:rsidRPr="00215D14">
        <w:rPr>
          <w:rFonts w:asciiTheme="majorBidi" w:hAnsiTheme="majorBidi" w:cstheme="majorBidi"/>
          <w:b/>
          <w:bCs/>
          <w:sz w:val="24"/>
          <w:szCs w:val="24"/>
        </w:rPr>
        <w:t>Human Resource Management and Occupational Health</w:t>
      </w:r>
      <w:bookmarkEnd w:id="3"/>
    </w:p>
    <w:p w14:paraId="478F5846" w14:textId="5011BE04"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 xml:space="preserve">Human resource management, according to Howard et al. (2006), plays an active and crucial part in the success of the health sector reform. Healthcare and other service industries </w:t>
      </w:r>
      <w:r w:rsidR="009E5875" w:rsidRPr="00215D14">
        <w:rPr>
          <w:rFonts w:asciiTheme="majorBidi" w:hAnsiTheme="majorBidi" w:cstheme="majorBidi"/>
          <w:sz w:val="24"/>
          <w:szCs w:val="24"/>
        </w:rPr>
        <w:lastRenderedPageBreak/>
        <w:t>rely on effective HRM to meet their staffing needs, and this is especially true when customers are experiencing difficulties due to a lack of qualified employees with the necessary training and experience (Howard et al., 2006). Healthcare and other service industries rely heavily on effective human resources management (HRM). Human resource management is concerned with both the development of individuals and the company in which they are employed. Because of this, HRM is engaged in not only protecting and developing individual employees' abilities and skills, but also in the execution of programs that strengthen communication and collaboration amongst those workers to promote organizational growth. This is done to facilitate the expansion of the business.</w:t>
      </w:r>
    </w:p>
    <w:p w14:paraId="613A6020" w14:textId="53B36F40"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Salah Mahmoud Diab (2012) noted in his research that doctors and nurses working in hospitals and the Ministry of Health are quitting their jobs at a higher rate than before, and that low levels of satisfaction and a lack of desire to continue working in the hospital are contributing to the poor quality of care patients are receiving. Salah Mahmoud Diab (2012) found that physicians and nurses working in hospitals and the Ministry of Health were more likely to abandon their jobs. One of the most significant suggestions provided by the research in connection to the working conditions of hospital personnel was the provision of pecuniary and moral incentives. Motivating workers and providing quality healthcare are the primary goals of these incentives. In addition, hospital personnel will be trained in the many elements of medical care quality, and the notion of quality will be further ingrained in the workforce.</w:t>
      </w:r>
    </w:p>
    <w:p w14:paraId="17869EA5" w14:textId="25BFD540"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 xml:space="preserve">A study by Al </w:t>
      </w:r>
      <w:proofErr w:type="spellStart"/>
      <w:r w:rsidR="009E5875" w:rsidRPr="00215D14">
        <w:rPr>
          <w:rFonts w:asciiTheme="majorBidi" w:hAnsiTheme="majorBidi" w:cstheme="majorBidi"/>
          <w:sz w:val="24"/>
          <w:szCs w:val="24"/>
        </w:rPr>
        <w:t>Kudhat</w:t>
      </w:r>
      <w:proofErr w:type="spellEnd"/>
      <w:r w:rsidR="009E5875" w:rsidRPr="00215D14">
        <w:rPr>
          <w:rFonts w:asciiTheme="majorBidi" w:hAnsiTheme="majorBidi" w:cstheme="majorBidi"/>
          <w:sz w:val="24"/>
          <w:szCs w:val="24"/>
        </w:rPr>
        <w:t xml:space="preserve"> Mohammed (2004) found a link between hospital staff members' personality qualities and the technologies they use. In addition, there is a split among the personnel about whether certain specialized personal qualities are readily available. Furthermore, it highlighted the influence of high technology on the analysis and design work as well as the categorization of occupations and their characteristics. Poor performance at government hospitals, according to Ozcan and Hornby (2005), was largely </w:t>
      </w:r>
      <w:r w:rsidR="009E5875" w:rsidRPr="00215D14">
        <w:rPr>
          <w:rFonts w:asciiTheme="majorBidi" w:hAnsiTheme="majorBidi" w:cstheme="majorBidi"/>
          <w:sz w:val="24"/>
          <w:szCs w:val="24"/>
        </w:rPr>
        <w:lastRenderedPageBreak/>
        <w:t>due to a failure by managers of government hospital head departments to improve working conditions for hospital personnel and implement incentive systems. As a result of this study, it was recommended that incentives and rewards for staff and nurses who perform well be implemented, and that a group be selected each month as a role model for individuals working in the hospital and paid special bonuses to encourage other staff members who have not been selected.</w:t>
      </w:r>
    </w:p>
    <w:p w14:paraId="2280CC73" w14:textId="4B64BA69"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Employees at long-term care facilities encounter a mix of standard workplace dangers and those specific to long-term care facilities. Home health care workers face risks that are like those in hospital settings because of the use of advanced medical equipment in the patient's home (such as dialysis, chemotherapy, and respiratory treatment). Home health care has its own set of dangers, such as the possibility of fire, structural difficulties, threats to patient safety, and insufficient illumination. Changes in home health care may be comparable to those in institutional health care, but because of the changeable home surroundings, home health care may bring extra dangers. As Smith (1993) put it.</w:t>
      </w:r>
    </w:p>
    <w:p w14:paraId="4D51130E" w14:textId="725036E4" w:rsidR="009E5875" w:rsidRPr="00215D14" w:rsidRDefault="00CC2B8C" w:rsidP="00491394">
      <w:pPr>
        <w:bidi w:val="0"/>
        <w:spacing w:after="0" w:line="480" w:lineRule="auto"/>
        <w:jc w:val="both"/>
        <w:rPr>
          <w:rFonts w:asciiTheme="majorBidi" w:hAnsiTheme="majorBidi" w:cstheme="majorBidi"/>
          <w:sz w:val="24"/>
          <w:szCs w:val="24"/>
        </w:rPr>
      </w:pPr>
      <w:r w:rsidRPr="00215D14">
        <w:rPr>
          <w:rFonts w:asciiTheme="majorBidi" w:hAnsiTheme="majorBidi" w:cstheme="majorBidi"/>
          <w:sz w:val="24"/>
          <w:szCs w:val="24"/>
        </w:rPr>
        <w:tab/>
      </w:r>
      <w:r w:rsidR="009E5875" w:rsidRPr="00215D14">
        <w:rPr>
          <w:rFonts w:asciiTheme="majorBidi" w:hAnsiTheme="majorBidi" w:cstheme="majorBidi"/>
          <w:sz w:val="24"/>
          <w:szCs w:val="24"/>
        </w:rPr>
        <w:t>As OSHA exists, hospitals will be encouraged to address the health and safety concerns of their employees. Employers, workers, and members of the community all benefit from an in-house occupational health service, which delivers a comprehensive variety of services to the health care organization's employees, as well as creating value for the company, the employees, and their communities. Due to education, training, and experience, the nurse in charge of occupational health services is the most important person in the organization (Lowenthal, 1994).</w:t>
      </w:r>
    </w:p>
    <w:p w14:paraId="6302B8BC" w14:textId="4EE587B0" w:rsidR="009E5875" w:rsidRPr="00215D14" w:rsidRDefault="009E5875" w:rsidP="00CC2B8C">
      <w:pPr>
        <w:bidi w:val="0"/>
        <w:spacing w:after="0" w:line="480" w:lineRule="auto"/>
        <w:jc w:val="both"/>
        <w:rPr>
          <w:rFonts w:asciiTheme="majorBidi" w:hAnsiTheme="majorBidi" w:cstheme="majorBidi"/>
          <w:b/>
          <w:bCs/>
          <w:sz w:val="24"/>
          <w:szCs w:val="24"/>
        </w:rPr>
      </w:pPr>
      <w:bookmarkStart w:id="4" w:name="_Toc112350066"/>
      <w:bookmarkStart w:id="5" w:name="_Hlk112414801"/>
      <w:r w:rsidRPr="00215D14">
        <w:rPr>
          <w:rFonts w:asciiTheme="majorBidi" w:hAnsiTheme="majorBidi" w:cstheme="majorBidi"/>
          <w:b/>
          <w:bCs/>
          <w:sz w:val="24"/>
          <w:szCs w:val="24"/>
        </w:rPr>
        <w:t>Patient Satisfaction</w:t>
      </w:r>
      <w:bookmarkEnd w:id="4"/>
      <w:bookmarkEnd w:id="5"/>
    </w:p>
    <w:p w14:paraId="7A75F4C3" w14:textId="77777777"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The extent to which patients are happy with the services provided by the organization is the primary and most important indicator of the influence of business culture (Fatima, 2018). This factor carries some weight, but its effect is limited by a number of other factors, </w:t>
      </w:r>
      <w:r w:rsidRPr="00215D14">
        <w:rPr>
          <w:rFonts w:asciiTheme="majorBidi" w:hAnsiTheme="majorBidi" w:cstheme="majorBidi"/>
          <w:sz w:val="24"/>
          <w:szCs w:val="24"/>
        </w:rPr>
        <w:lastRenderedPageBreak/>
        <w:t>the most significant of which are cost and the level of care provided because the healthcare industry is split between the public and private sectors. This factor carries some weight, but its effect is limited by several other factors (Ibid). The findings of a substantial number of studies indicate that the legitimacy and responsibility of hospitals are profoundly rooted in the degree to which patients are satisfied with the care they get. This is because the level is what determines the government's degree of knowledge and also has an impact, either positively or negatively, on the organization's reputation with the people who make up its membership (Ng et al., 2019). A lot of people are quick to place blame on the government if anything goes wrong at a public institution like a hospital, for instance, even if it's not their fault. On the other hand, they may point the finger at the management of a private hospital if it fails to achieve the standards set by patients and the individuals accountable for the treatment that patients get. The actual issues, however, lay deeper in other concerns, such as the workers' trustworthiness, the employees' credentials, and the procedures that are the most practically applicable. These are merely surface-level impediments. However, the real challenges lie deeper in other concerns. According to an additional piece of research that was carried out by Aiken et al. (2018), the level of patient satisfaction is linked to the perspectives that doctors and other affiliated staff members have on the quality of the service that is offered to patients. This finding was made possible by the fact that Aiken et al.</w:t>
      </w:r>
    </w:p>
    <w:p w14:paraId="6EE58784" w14:textId="66C92D8E"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The degree to which workers maintain a professional demeanor in comparison to the expectation that is established by the culture of the business. The degree of professionalism shown by workers has a direct impact on the level of satisfaction that is experienced by customers, in addition to the level of output that is made available by the company as a whole (Khanna et al., 2019). Because providing medical treatment is about more than simply making money; it is also about saving the lives of patients and the loved ones of those patients. It is imperative that you put into action the plan that is outlined here. As a direct </w:t>
      </w:r>
      <w:r w:rsidRPr="00215D14">
        <w:rPr>
          <w:rFonts w:asciiTheme="majorBidi" w:hAnsiTheme="majorBidi" w:cstheme="majorBidi"/>
          <w:sz w:val="24"/>
          <w:szCs w:val="24"/>
        </w:rPr>
        <w:lastRenderedPageBreak/>
        <w:t xml:space="preserve">result of this, workers and employees in this industry are held to a high standard of performance to compete with the complexity and difficulty of difficult conditions based on their professional growth. This is done to ensure that they can advance their careers (Mufti, 2000). According to Fatima et al. (2018), the professional approach has a significant relationship both with the happiness of the patients and the effectiveness of the organizations. In a manner that is analogous, the authors say that the level of contentment experienced by patients is directly proportionate to the level of efficiency achieved by organizations. This is due to the fact that providing good service to the consumers who are already there is the best method for increasing the number of customers who frequent a company since it demonstrates a commitment to the satisfaction of those clients. On the other hand, professionalism is based on the important components of training and the practical experience that enable the employees to exhibit their competence in a unified form. These components allow the workers to display their professionalism. Because of this, the person might be considered professional (Ibid). According to the findings of a different study that was conducted, Manzoor et al. (2019) discovered that it is essential for the treatment to be carried out in a manner that is consistent with a holistic approach if the medical professionals and other related staff members understand the primary and secondary needs of the patients. This was discovered to be the case because it was found that the treatment was more likely to be successful when it was carried out in this manner. These standards consider the nature of the patient's disease, the patient's mental health needs, and the counseling needs of the patient's caregivers. This kind of approach not only increases productivity among employees but also does so among patients and those who offer care to them (Al-Damen, 2017). </w:t>
      </w:r>
    </w:p>
    <w:p w14:paraId="13093D3B" w14:textId="4133441F" w:rsidR="009E5875" w:rsidRPr="00215D14" w:rsidRDefault="009E5875" w:rsidP="00CC2B8C">
      <w:pPr>
        <w:bidi w:val="0"/>
        <w:spacing w:after="0" w:line="480" w:lineRule="auto"/>
        <w:jc w:val="both"/>
        <w:rPr>
          <w:rFonts w:asciiTheme="majorBidi" w:hAnsiTheme="majorBidi" w:cstheme="majorBidi"/>
          <w:b/>
          <w:bCs/>
          <w:sz w:val="24"/>
          <w:szCs w:val="24"/>
        </w:rPr>
      </w:pPr>
      <w:bookmarkStart w:id="6" w:name="_Toc103993746"/>
      <w:bookmarkStart w:id="7" w:name="_Toc112350067"/>
      <w:r w:rsidRPr="00215D14">
        <w:rPr>
          <w:rFonts w:asciiTheme="majorBidi" w:hAnsiTheme="majorBidi" w:cstheme="majorBidi"/>
          <w:b/>
          <w:bCs/>
          <w:sz w:val="24"/>
          <w:szCs w:val="24"/>
        </w:rPr>
        <w:t>The Professionalism of Employees concerning Organization Culture</w:t>
      </w:r>
      <w:bookmarkEnd w:id="6"/>
      <w:bookmarkEnd w:id="7"/>
    </w:p>
    <w:p w14:paraId="647EB841" w14:textId="77777777"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Having said that, there are a few more components to this kind of professionalism, such as the fact that firms need to understand the shifting dynamics of the market. Another </w:t>
      </w:r>
      <w:r w:rsidRPr="00215D14">
        <w:rPr>
          <w:rFonts w:asciiTheme="majorBidi" w:hAnsiTheme="majorBidi" w:cstheme="majorBidi"/>
          <w:sz w:val="24"/>
          <w:szCs w:val="24"/>
        </w:rPr>
        <w:lastRenderedPageBreak/>
        <w:t>example of this is the fact that there are a lot of different types of professionals. These are but a handful of the numerous defining aspects of the phenomenon. For instance, in the field of medicine, hospitals must make use of the most recent advancements in technology to expand the knowledge base of their medical personnel (Ibid). Continuous professional development is the source of many features essential to medical treatment's credibility. These features include the innovative approach that enables medical professionals to use their knowledge and skills, and these aspects and continuous professional development are the source of these features. Continuous professional development is the source of many features essential to medical treatment's credibility (Manzoor et al., 2019). Therefore, it is of the utmost importance that a professional approach based on hard and soft skills be necessary to develop a healthy workplace culture that has a favorable impact not only on the workers but also on the recipients of their services. This is because a positive impact not only on the workers but also on the recipients of their services is essential to the success of any organization (Page et al., 2020).</w:t>
      </w:r>
    </w:p>
    <w:p w14:paraId="0BEDD17A" w14:textId="3C87CF94"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It should not come as a surprise to anybody that the customers of a company will get the highest quality of service from the workers who are employed by that company if those workers take pleasure in their jobs and are able to bring specialized knowledge to the table (Tweedie et al., 2018). When it comes to the field of medicine, it would appear that staff members, such as physicians, nurses, and others, who are aware of the significance of their work and possess the appropriate skill set and level of experience, are better equipped to deal with challenging situations in an effective manner. This is because they are aware of the importance of their work (Aiken et al., 2018). However, one essential thing that adds to the uniform presentation of workers' talents and knowledge is the degree to which employees are motivated in their jobs (Ibid). As part of the services provided by the healthcare industry, patients are offered the chance to have an experience of this form of motivation. Suppose </w:t>
      </w:r>
      <w:r w:rsidRPr="00215D14">
        <w:rPr>
          <w:rFonts w:asciiTheme="majorBidi" w:hAnsiTheme="majorBidi" w:cstheme="majorBidi"/>
          <w:sz w:val="24"/>
          <w:szCs w:val="24"/>
        </w:rPr>
        <w:lastRenderedPageBreak/>
        <w:t>medical professionals like physicians, nurses, and EMTs are aware of the complexities of the mental health of their patients and those who care for them. In that case, the work that they perform fits the requirements for holistic professionalism. This applies to both the patients and the caregivers (</w:t>
      </w:r>
      <w:proofErr w:type="spellStart"/>
      <w:r w:rsidRPr="00215D14">
        <w:rPr>
          <w:rFonts w:asciiTheme="majorBidi" w:hAnsiTheme="majorBidi" w:cstheme="majorBidi"/>
          <w:sz w:val="24"/>
          <w:szCs w:val="24"/>
        </w:rPr>
        <w:t>Manzoo</w:t>
      </w:r>
      <w:proofErr w:type="spellEnd"/>
      <w:r w:rsidRPr="00215D14">
        <w:rPr>
          <w:rFonts w:asciiTheme="majorBidi" w:hAnsiTheme="majorBidi" w:cstheme="majorBidi"/>
          <w:sz w:val="24"/>
          <w:szCs w:val="24"/>
        </w:rPr>
        <w:t xml:space="preserve"> et al., 2019). </w:t>
      </w:r>
    </w:p>
    <w:p w14:paraId="703B9A31" w14:textId="5D987330" w:rsidR="009E5875" w:rsidRPr="00215D14" w:rsidRDefault="009E5875" w:rsidP="00CC2B8C">
      <w:pPr>
        <w:bidi w:val="0"/>
        <w:spacing w:after="0" w:line="480" w:lineRule="auto"/>
        <w:jc w:val="both"/>
        <w:rPr>
          <w:rFonts w:asciiTheme="majorBidi" w:hAnsiTheme="majorBidi" w:cstheme="majorBidi"/>
          <w:b/>
          <w:bCs/>
          <w:sz w:val="24"/>
          <w:szCs w:val="24"/>
        </w:rPr>
      </w:pPr>
      <w:bookmarkStart w:id="8" w:name="_Toc112350068"/>
      <w:r w:rsidRPr="00215D14">
        <w:rPr>
          <w:rFonts w:asciiTheme="majorBidi" w:hAnsiTheme="majorBidi" w:cstheme="majorBidi"/>
          <w:b/>
          <w:bCs/>
          <w:sz w:val="24"/>
          <w:szCs w:val="24"/>
        </w:rPr>
        <w:t>Employees' Satisfaction and its Impact on the Organization Culture</w:t>
      </w:r>
      <w:bookmarkEnd w:id="8"/>
    </w:p>
    <w:p w14:paraId="3997322D" w14:textId="77777777"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In a similar vein, another study concluded that for doctors to improve the credibility of their job, they should make an effort to comprehend the fragile mental states of their patients and the caregivers who support them. This conclusion was reached in light of the fact that another study came to the same conclusion (NJ et al., 2019). As a direct result of this, the level of motivation is one that is quite important in this industry to boost the involvement of health practitioners in a number of different strategies.</w:t>
      </w:r>
    </w:p>
    <w:p w14:paraId="7F8ABB4C" w14:textId="5C2A4B52"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 xml:space="preserve">There are a variety of factors that have the potential to influence the level of motivation that someone has. Factors of this kind come into play, and some examples of these considerations include internal and external influences, monetary incentives, and the particulars of the employee's employment (Suprapti et al., 2020). Companies that are able to give their workers appropriate opportunities for professional advancement are in a better position to attract and retain people who are functioning at the pinnacle of their talents, as shown by the findings of a considerable number of studies (Ibid). Employees have been shown to be significantly more productive than they were in the past when they are made aware of the potential for progress in their professions that is dependent on the experiences and training that they have been given, as the findings of a number of studies have demonstrated. This is the case when employees are made aware of the potential for advancement in their professions that is dependent on the experiences and training that they have been given (Osborne, 2017). Companies in the healthcare sector that provide their workers the opportunity for personal and professional advancement have a considerable </w:t>
      </w:r>
      <w:r w:rsidRPr="00215D14">
        <w:rPr>
          <w:rFonts w:asciiTheme="majorBidi" w:hAnsiTheme="majorBidi" w:cstheme="majorBidi"/>
          <w:sz w:val="24"/>
          <w:szCs w:val="24"/>
        </w:rPr>
        <w:lastRenderedPageBreak/>
        <w:t>advantage over those companies that do not offer such opportunities. This advantage may be quantified by looking at how well employees are able to live up to their full potential in their jobs. As a means of improving their overall quality and making a positive contribution to the development of a strong corporate culture, hospitals are sending members of their medical staff to get further training and certification. This is being done in order to ensure that the hospitals are able to compete with other medical institutions (Page et al., 2020). When these physicians return to their clinics, they put the new skills they've learned into practice. This, in turn, eventually results in an improvement in the service their patients receive and greater levels of patient satisfaction. On the other hand, if employees are overworked and do not enjoy their jobs, they will not be able to perform to the level that is expected of them, which will eventually lead to a reduction in the quality of the firms' products and services (Suprapti et al., 2020). As a consequence of this, the management of the hospital has a responsibility to provide assistance to the medical staff in order to maintain and improve the levels of motivation displayed by the doctors.</w:t>
      </w:r>
    </w:p>
    <w:p w14:paraId="23BEE974" w14:textId="2E505DC6" w:rsidR="009E5875" w:rsidRPr="00215D14" w:rsidRDefault="009E5875" w:rsidP="00CC2B8C">
      <w:pPr>
        <w:bidi w:val="0"/>
        <w:spacing w:after="0" w:line="480" w:lineRule="auto"/>
        <w:jc w:val="both"/>
        <w:rPr>
          <w:rFonts w:asciiTheme="majorBidi" w:hAnsiTheme="majorBidi" w:cstheme="majorBidi"/>
          <w:b/>
          <w:bCs/>
          <w:sz w:val="24"/>
          <w:szCs w:val="24"/>
        </w:rPr>
      </w:pPr>
      <w:bookmarkStart w:id="9" w:name="_Toc112350069"/>
      <w:r w:rsidRPr="00215D14">
        <w:rPr>
          <w:rFonts w:asciiTheme="majorBidi" w:hAnsiTheme="majorBidi" w:cstheme="majorBidi"/>
          <w:b/>
          <w:bCs/>
          <w:sz w:val="24"/>
          <w:szCs w:val="24"/>
        </w:rPr>
        <w:t>The Reasons for Employee's Motivation and its impact on the Organization Culture</w:t>
      </w:r>
      <w:bookmarkEnd w:id="9"/>
    </w:p>
    <w:p w14:paraId="6E0ECEEB" w14:textId="77777777" w:rsidR="009E5875" w:rsidRPr="00215D14" w:rsidRDefault="009E5875" w:rsidP="00491394">
      <w:pPr>
        <w:bidi w:val="0"/>
        <w:spacing w:after="0" w:line="480" w:lineRule="auto"/>
        <w:ind w:firstLine="720"/>
        <w:jc w:val="both"/>
        <w:rPr>
          <w:rFonts w:asciiTheme="majorBidi" w:hAnsiTheme="majorBidi" w:cstheme="majorBidi"/>
          <w:sz w:val="24"/>
          <w:szCs w:val="24"/>
        </w:rPr>
      </w:pPr>
      <w:r w:rsidRPr="00215D14">
        <w:rPr>
          <w:rFonts w:asciiTheme="majorBidi" w:hAnsiTheme="majorBidi" w:cstheme="majorBidi"/>
          <w:sz w:val="24"/>
          <w:szCs w:val="24"/>
        </w:rPr>
        <w:t>According to the study of the relevant literature that was described above, the foundation of an organization's culture may be broken down into three fundamental components. These components make up the culture's foundation. The employees' professional attitude, which is founded on the workers' competence, training, and motivation, are the major components that make up this component. In the step that comes after this one, the tech-savvy approach and any other relevant information are incorporated into the general atmosphere of the hospitals. This is done in addition to taking into account the level of contentment of patients, the caregivers who take care of them, and the overall atmosphere of the hospitals.</w:t>
      </w:r>
    </w:p>
    <w:p w14:paraId="69E6C30B" w14:textId="77777777" w:rsidR="00701A54" w:rsidRPr="00215D14" w:rsidRDefault="00701A54" w:rsidP="00491394">
      <w:pPr>
        <w:bidi w:val="0"/>
        <w:spacing w:after="0" w:line="480" w:lineRule="auto"/>
        <w:jc w:val="both"/>
        <w:rPr>
          <w:rFonts w:asciiTheme="majorBidi" w:eastAsia="Times New Roman" w:hAnsiTheme="majorBidi" w:cstheme="majorBidi"/>
          <w:kern w:val="0"/>
          <w:sz w:val="24"/>
          <w:szCs w:val="24"/>
          <w14:ligatures w14:val="none"/>
        </w:rPr>
      </w:pPr>
      <w:r w:rsidRPr="00215D14">
        <w:rPr>
          <w:rFonts w:asciiTheme="majorBidi" w:eastAsia="Times New Roman" w:hAnsiTheme="majorBidi" w:cstheme="majorBidi"/>
          <w:b/>
          <w:bCs/>
          <w:kern w:val="0"/>
          <w:sz w:val="24"/>
          <w:szCs w:val="24"/>
          <w14:ligatures w14:val="none"/>
        </w:rPr>
        <w:t>Organizational Culture and Performance</w:t>
      </w:r>
    </w:p>
    <w:p w14:paraId="04BA2851" w14:textId="0A56C67D" w:rsidR="00701A54"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lastRenderedPageBreak/>
        <w:tab/>
      </w:r>
      <w:r w:rsidR="00701A54" w:rsidRPr="00215D14">
        <w:rPr>
          <w:rFonts w:asciiTheme="majorBidi" w:hAnsiTheme="majorBidi" w:cstheme="majorBidi"/>
          <w:sz w:val="24"/>
        </w:rPr>
        <w:t>A structured group of organizational beliefs together with norms and values determines how staff members act and collaborate inside corporate settings. An organization with strong culture creates better performance results by establishing teamwork and innovative capabilities and employee commitment (Schein, 2010; Cameron &amp; Quinn, 2011). Higher engagement exists when team-oriented environments allow employees to work openly thus resulting in better patient services and care delivery. A powerful organizational culture creates effective staff communication and superior decision-making capabilities that unite employees toward organizational goals (Alvesson, 2012).</w:t>
      </w:r>
    </w:p>
    <w:p w14:paraId="2E98E859" w14:textId="3E094E0D" w:rsidR="00701A54"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701A54" w:rsidRPr="00215D14">
        <w:rPr>
          <w:rFonts w:asciiTheme="majorBidi" w:hAnsiTheme="majorBidi" w:cstheme="majorBidi"/>
          <w:sz w:val="24"/>
        </w:rPr>
        <w:t xml:space="preserve"> Most scholarly investigations about organizational culture analyze Western healthcare institutions located in the United States and Europe despite dramatic value differences between these systems and the KSA's healthcare organizations (Cameron &amp; Quinn, 2011). Workplace behavior and expectation norms in the KSA derive from Islamic principles as well as established cultural values based on social structures. The KSA healthcare organizations embrace collectivism with authority respect and family-based values instead of Western-style individualistic organizational culture models (Al-Habib, 2014). The lack of research regarding KSA healthcare organizations produces gaps in the knowledge of how organizational culture specifically impacts performance in this environment.</w:t>
      </w:r>
    </w:p>
    <w:p w14:paraId="15E0DB98" w14:textId="3B16771F" w:rsidR="00701A54" w:rsidRPr="00215D14" w:rsidRDefault="00701A54" w:rsidP="00491394">
      <w:pPr>
        <w:bidi w:val="0"/>
        <w:spacing w:after="0" w:line="480" w:lineRule="auto"/>
        <w:jc w:val="both"/>
        <w:rPr>
          <w:rFonts w:asciiTheme="majorBidi" w:hAnsiTheme="majorBidi" w:cstheme="majorBidi"/>
          <w:b/>
          <w:sz w:val="24"/>
        </w:rPr>
      </w:pPr>
      <w:r w:rsidRPr="00215D14">
        <w:rPr>
          <w:rFonts w:asciiTheme="majorBidi" w:hAnsiTheme="majorBidi" w:cstheme="majorBidi"/>
          <w:b/>
          <w:sz w:val="24"/>
        </w:rPr>
        <w:t>HRM Practices and Performance</w:t>
      </w:r>
    </w:p>
    <w:p w14:paraId="5506945F" w14:textId="06041BBF" w:rsidR="00701A54"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701A54" w:rsidRPr="00215D14">
        <w:rPr>
          <w:rFonts w:asciiTheme="majorBidi" w:hAnsiTheme="majorBidi" w:cstheme="majorBidi"/>
          <w:sz w:val="24"/>
        </w:rPr>
        <w:t xml:space="preserve">According to Pfeffer (1998) and </w:t>
      </w:r>
      <w:proofErr w:type="spellStart"/>
      <w:r w:rsidR="00701A54" w:rsidRPr="00215D14">
        <w:rPr>
          <w:rFonts w:asciiTheme="majorBidi" w:hAnsiTheme="majorBidi" w:cstheme="majorBidi"/>
          <w:sz w:val="24"/>
        </w:rPr>
        <w:t>Huselid</w:t>
      </w:r>
      <w:proofErr w:type="spellEnd"/>
      <w:r w:rsidR="00701A54" w:rsidRPr="00215D14">
        <w:rPr>
          <w:rFonts w:asciiTheme="majorBidi" w:hAnsiTheme="majorBidi" w:cstheme="majorBidi"/>
          <w:sz w:val="24"/>
        </w:rPr>
        <w:t xml:space="preserve"> (1995), such HRM practices as can improve employee job satisfaction, motivation, and performance generally. In healthcare sector, HRM practice is highly significant as they provide impact to the quality of patient care. Studies have found that HRM relates positively to a firm’s retention ratio of employees, employee satisfaction and performance outcomes (Wan and </w:t>
      </w:r>
      <w:proofErr w:type="spellStart"/>
      <w:r w:rsidR="00701A54" w:rsidRPr="00215D14">
        <w:rPr>
          <w:rFonts w:asciiTheme="majorBidi" w:hAnsiTheme="majorBidi" w:cstheme="majorBidi"/>
          <w:sz w:val="24"/>
        </w:rPr>
        <w:t>Hosie</w:t>
      </w:r>
      <w:proofErr w:type="spellEnd"/>
      <w:r w:rsidR="00701A54" w:rsidRPr="00215D14">
        <w:rPr>
          <w:rFonts w:asciiTheme="majorBidi" w:hAnsiTheme="majorBidi" w:cstheme="majorBidi"/>
          <w:sz w:val="24"/>
        </w:rPr>
        <w:t xml:space="preserve">, 2000; </w:t>
      </w:r>
      <w:proofErr w:type="spellStart"/>
      <w:r w:rsidR="00701A54" w:rsidRPr="00215D14">
        <w:rPr>
          <w:rFonts w:asciiTheme="majorBidi" w:hAnsiTheme="majorBidi" w:cstheme="majorBidi"/>
          <w:sz w:val="24"/>
        </w:rPr>
        <w:t>Huselid</w:t>
      </w:r>
      <w:proofErr w:type="spellEnd"/>
      <w:r w:rsidR="00701A54" w:rsidRPr="00215D14">
        <w:rPr>
          <w:rFonts w:asciiTheme="majorBidi" w:hAnsiTheme="majorBidi" w:cstheme="majorBidi"/>
          <w:sz w:val="24"/>
        </w:rPr>
        <w:t xml:space="preserve">, 1995). In the Lines of the KSA, HRM practices in healthcare organizations are experiencing major reform over </w:t>
      </w:r>
      <w:r w:rsidR="00701A54" w:rsidRPr="00215D14">
        <w:rPr>
          <w:rFonts w:asciiTheme="majorBidi" w:hAnsiTheme="majorBidi" w:cstheme="majorBidi"/>
          <w:sz w:val="24"/>
        </w:rPr>
        <w:lastRenderedPageBreak/>
        <w:t xml:space="preserve">the past years, in a sense that aims at improving the professional development of the members of the staffs of the health care organizations, through implementing more rigid appraisal system of performance. Nevertheless, the impact of these HRM practices on healthcare performance in KSA is still not investigated specifically. </w:t>
      </w:r>
    </w:p>
    <w:p w14:paraId="4DFDD3A0" w14:textId="66A92BC0" w:rsidR="00701A54"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701A54" w:rsidRPr="00215D14">
        <w:rPr>
          <w:rFonts w:asciiTheme="majorBidi" w:hAnsiTheme="majorBidi" w:cstheme="majorBidi"/>
          <w:sz w:val="24"/>
        </w:rPr>
        <w:t xml:space="preserve">One area of important concern for the case of the KSA is in recruiting healthcare professionals generally and especially skilled healthcare professionals from abroad. There have been many developments in the localization of the healthcare workforce in the Kingdom – there is recruitment of the Saudi nationals and many incentives for training and development. However, efforts of aligning these structure with system structure tend to have challenges such as turning over rates and human professional shortage, which can negatively affect the healthcare performance (Al-Abdulkareem, 2013). Therefore, more research needs to be done to identify how the KSA healthcare </w:t>
      </w:r>
      <w:proofErr w:type="spellStart"/>
      <w:r w:rsidR="00701A54" w:rsidRPr="00215D14">
        <w:rPr>
          <w:rFonts w:asciiTheme="majorBidi" w:hAnsiTheme="majorBidi" w:cstheme="majorBidi"/>
          <w:sz w:val="24"/>
        </w:rPr>
        <w:t>organizations’s</w:t>
      </w:r>
      <w:proofErr w:type="spellEnd"/>
      <w:r w:rsidR="00701A54" w:rsidRPr="00215D14">
        <w:rPr>
          <w:rFonts w:asciiTheme="majorBidi" w:hAnsiTheme="majorBidi" w:cstheme="majorBidi"/>
          <w:sz w:val="24"/>
        </w:rPr>
        <w:t xml:space="preserve"> HRM practices can be improved in order to tackle these challenges and ensure better performance.</w:t>
      </w:r>
    </w:p>
    <w:p w14:paraId="3874DAA4" w14:textId="1DAC8010" w:rsidR="00701A54" w:rsidRPr="00215D14" w:rsidRDefault="00701A54" w:rsidP="00491394">
      <w:pPr>
        <w:bidi w:val="0"/>
        <w:spacing w:after="0" w:line="480" w:lineRule="auto"/>
        <w:jc w:val="both"/>
        <w:rPr>
          <w:rFonts w:asciiTheme="majorBidi" w:hAnsiTheme="majorBidi" w:cstheme="majorBidi"/>
          <w:b/>
          <w:sz w:val="24"/>
        </w:rPr>
      </w:pPr>
      <w:r w:rsidRPr="00215D14">
        <w:rPr>
          <w:rFonts w:asciiTheme="majorBidi" w:hAnsiTheme="majorBidi" w:cstheme="majorBidi"/>
          <w:b/>
          <w:sz w:val="24"/>
        </w:rPr>
        <w:t>Occupational Health and Performance</w:t>
      </w:r>
    </w:p>
    <w:p w14:paraId="7AA0004A" w14:textId="03005BE4" w:rsidR="000C6668"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701A54" w:rsidRPr="00215D14">
        <w:rPr>
          <w:rFonts w:asciiTheme="majorBidi" w:hAnsiTheme="majorBidi" w:cstheme="majorBidi"/>
          <w:sz w:val="24"/>
        </w:rPr>
        <w:t>The impact of occupational health on performance has been documented in many sectors (Cooper &amp; Cartwright, 1994) and occupational health is defined as the maintenance and promotion of the healthy workings of employees in the workplace. It is no surprise as occupational health practices are necessary in the healthcare sector where employees are stuck up with high levels of stress, physical strain and emotional exhaustion from which they suffer in their day to day activities. According to the research, better occupational health conditions of healthcare employees lead to better performing conditions, higher satisfaction with job and contribution in better patient care (Goetzel &amp; Ozminkowski, 2002).</w:t>
      </w:r>
    </w:p>
    <w:p w14:paraId="19DE1DF6" w14:textId="726FE7AE" w:rsidR="00701A54"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701A54" w:rsidRPr="00215D14">
        <w:rPr>
          <w:rFonts w:asciiTheme="majorBidi" w:hAnsiTheme="majorBidi" w:cstheme="majorBidi"/>
          <w:sz w:val="24"/>
        </w:rPr>
        <w:t xml:space="preserve">Nevertheless, there seems no study to date investigating the effect of occupational health on KSA’s healthcare performance, and even less projecting the effect of workplace health initiatives. Over the years, the KSA healthcare sector has taken great steps to enhance </w:t>
      </w:r>
      <w:r w:rsidR="00701A54" w:rsidRPr="00215D14">
        <w:rPr>
          <w:rFonts w:asciiTheme="majorBidi" w:hAnsiTheme="majorBidi" w:cstheme="majorBidi"/>
          <w:sz w:val="24"/>
        </w:rPr>
        <w:lastRenderedPageBreak/>
        <w:t>occupational health conditions of its employees like access to wellness programs and mental health support. However, these programs are rarely used completely and they are practically non-existent when it comes to the comprehensive studies on how they affect employee performance and healthcare outcomes. It is important to know how occupational health can be used to improve healthcare performance in KSA to arrive at a more effective approach of workplace health initiatives &amp; policies.</w:t>
      </w:r>
    </w:p>
    <w:p w14:paraId="28A17948" w14:textId="79301C63" w:rsidR="00701A54" w:rsidRPr="00215D14" w:rsidRDefault="00701A54" w:rsidP="00491394">
      <w:pPr>
        <w:bidi w:val="0"/>
        <w:spacing w:after="0" w:line="480" w:lineRule="auto"/>
        <w:jc w:val="both"/>
        <w:rPr>
          <w:rFonts w:asciiTheme="majorBidi" w:hAnsiTheme="majorBidi" w:cstheme="majorBidi"/>
          <w:b/>
          <w:sz w:val="24"/>
        </w:rPr>
      </w:pPr>
      <w:r w:rsidRPr="00215D14">
        <w:rPr>
          <w:rFonts w:asciiTheme="majorBidi" w:hAnsiTheme="majorBidi" w:cstheme="majorBidi"/>
          <w:b/>
          <w:sz w:val="24"/>
        </w:rPr>
        <w:t>Leadership Style and Performance</w:t>
      </w:r>
    </w:p>
    <w:p w14:paraId="67806DF9" w14:textId="4A1802D5" w:rsidR="000C6668" w:rsidRPr="00215D14"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0C6668" w:rsidRPr="00215D14">
        <w:rPr>
          <w:rFonts w:asciiTheme="majorBidi" w:hAnsiTheme="majorBidi" w:cstheme="majorBidi"/>
          <w:sz w:val="24"/>
        </w:rPr>
        <w:t>Leadership style affects employee motivation and performance a lot and the style affects how employees are motivated and how motivated the employees are to meet the goals set by the management (Bass &amp; Avolio, 1994). Transformational leaders make a vision for the future, generate innovation, and afford the opportunity to tailor members' support, and some of their efforts, in a direction that creates results relevant to the type of activity about which the leader is managing.</w:t>
      </w:r>
    </w:p>
    <w:p w14:paraId="3F603951" w14:textId="6FBF8A9A" w:rsidR="000C6668" w:rsidRDefault="00CC2B8C" w:rsidP="00491394">
      <w:pPr>
        <w:bidi w:val="0"/>
        <w:spacing w:after="0" w:line="480" w:lineRule="auto"/>
        <w:jc w:val="both"/>
        <w:rPr>
          <w:rFonts w:asciiTheme="majorBidi" w:hAnsiTheme="majorBidi" w:cstheme="majorBidi"/>
          <w:sz w:val="24"/>
        </w:rPr>
      </w:pPr>
      <w:r w:rsidRPr="00215D14">
        <w:rPr>
          <w:rFonts w:asciiTheme="majorBidi" w:hAnsiTheme="majorBidi" w:cstheme="majorBidi"/>
          <w:sz w:val="24"/>
        </w:rPr>
        <w:tab/>
      </w:r>
      <w:r w:rsidR="000C6668" w:rsidRPr="00215D14">
        <w:rPr>
          <w:rFonts w:asciiTheme="majorBidi" w:hAnsiTheme="majorBidi" w:cstheme="majorBidi"/>
          <w:sz w:val="24"/>
        </w:rPr>
        <w:t xml:space="preserve">Transformational leadership in the healthcare sector can better facilitate communication, increase teamwork, and improve the patient care. Nevertheless, the impact of leadership style as a moderator variable in the KSA healthcare sector is not fully established. Der Al-Mahmoud and Al-Rajhi (2017) state that the KSA’s organizational structures are hierarchical, wherein power is </w:t>
      </w:r>
      <w:proofErr w:type="spellStart"/>
      <w:r w:rsidR="000C6668" w:rsidRPr="00215D14">
        <w:rPr>
          <w:rFonts w:asciiTheme="majorBidi" w:hAnsiTheme="majorBidi" w:cstheme="majorBidi"/>
          <w:sz w:val="24"/>
        </w:rPr>
        <w:t>centralised</w:t>
      </w:r>
      <w:proofErr w:type="spellEnd"/>
      <w:r w:rsidR="000C6668" w:rsidRPr="00215D14">
        <w:rPr>
          <w:rFonts w:asciiTheme="majorBidi" w:hAnsiTheme="majorBidi" w:cstheme="majorBidi"/>
          <w:sz w:val="24"/>
        </w:rPr>
        <w:t xml:space="preserve"> at the uppermost levels of management. In such environments, transformational leadership may proceed well, however research in furtherance is needed in how different leadership style influences performance of healthcare in the KSA, particularly in the light of the country’s cultural and </w:t>
      </w:r>
      <w:proofErr w:type="spellStart"/>
      <w:r w:rsidR="000C6668" w:rsidRPr="00215D14">
        <w:rPr>
          <w:rFonts w:asciiTheme="majorBidi" w:hAnsiTheme="majorBidi" w:cstheme="majorBidi"/>
          <w:sz w:val="24"/>
        </w:rPr>
        <w:t>organisational</w:t>
      </w:r>
      <w:proofErr w:type="spellEnd"/>
      <w:r w:rsidR="000C6668" w:rsidRPr="00215D14">
        <w:rPr>
          <w:rFonts w:asciiTheme="majorBidi" w:hAnsiTheme="majorBidi" w:cstheme="majorBidi"/>
          <w:sz w:val="24"/>
        </w:rPr>
        <w:t xml:space="preserve"> setting. Conclusion Finally, the relationships among organizational culture, HRM practices, occupational health and leadership style during a move towards more performance orientated healthcare organizations are instrumental in determining the outcome of the hospital. Past studies have examined these factors separately, while there is a need for more studies giving </w:t>
      </w:r>
      <w:r w:rsidR="000C6668" w:rsidRPr="00215D14">
        <w:rPr>
          <w:rFonts w:asciiTheme="majorBidi" w:hAnsiTheme="majorBidi" w:cstheme="majorBidi"/>
          <w:sz w:val="24"/>
        </w:rPr>
        <w:lastRenderedPageBreak/>
        <w:t xml:space="preserve">account to these factors as a whole, within the particular context of the KSA healthcare sector. To enhance the performance of the healthcare and to ensure further improvement and development in the KSA’s healthcare sector the strategies </w:t>
      </w:r>
      <w:proofErr w:type="gramStart"/>
      <w:r w:rsidR="000C6668" w:rsidRPr="00215D14">
        <w:rPr>
          <w:rFonts w:asciiTheme="majorBidi" w:hAnsiTheme="majorBidi" w:cstheme="majorBidi"/>
          <w:sz w:val="24"/>
        </w:rPr>
        <w:t>have to</w:t>
      </w:r>
      <w:proofErr w:type="gramEnd"/>
      <w:r w:rsidR="000C6668" w:rsidRPr="00215D14">
        <w:rPr>
          <w:rFonts w:asciiTheme="majorBidi" w:hAnsiTheme="majorBidi" w:cstheme="majorBidi"/>
          <w:sz w:val="24"/>
        </w:rPr>
        <w:t xml:space="preserve"> be developed in recognition of the specific cultural, social and </w:t>
      </w:r>
      <w:proofErr w:type="spellStart"/>
      <w:r w:rsidR="000C6668" w:rsidRPr="00215D14">
        <w:rPr>
          <w:rFonts w:asciiTheme="majorBidi" w:hAnsiTheme="majorBidi" w:cstheme="majorBidi"/>
          <w:sz w:val="24"/>
        </w:rPr>
        <w:t>organisational</w:t>
      </w:r>
      <w:proofErr w:type="spellEnd"/>
      <w:r w:rsidR="000C6668" w:rsidRPr="00215D14">
        <w:rPr>
          <w:rFonts w:asciiTheme="majorBidi" w:hAnsiTheme="majorBidi" w:cstheme="majorBidi"/>
          <w:sz w:val="24"/>
        </w:rPr>
        <w:t xml:space="preserve"> dynamics of the KSA.</w:t>
      </w:r>
    </w:p>
    <w:p w14:paraId="223526DD" w14:textId="794CD018" w:rsidR="00C408FC" w:rsidRPr="00C408FC" w:rsidRDefault="00C408FC" w:rsidP="00C408FC">
      <w:pPr>
        <w:bidi w:val="0"/>
        <w:spacing w:after="0" w:line="480" w:lineRule="auto"/>
        <w:jc w:val="both"/>
        <w:rPr>
          <w:rFonts w:asciiTheme="majorBidi" w:hAnsiTheme="majorBidi" w:cstheme="majorBidi"/>
          <w:b/>
          <w:bCs/>
          <w:sz w:val="24"/>
        </w:rPr>
      </w:pPr>
      <w:r w:rsidRPr="00C408FC">
        <w:rPr>
          <w:rFonts w:asciiTheme="majorBidi" w:hAnsiTheme="majorBidi" w:cstheme="majorBidi"/>
          <w:b/>
          <w:bCs/>
          <w:sz w:val="24"/>
        </w:rPr>
        <w:t>Theoretical framework of the study:</w:t>
      </w:r>
    </w:p>
    <w:p w14:paraId="55C6A4BA" w14:textId="0FC2B21E" w:rsidR="00A74F76" w:rsidRPr="00215D14" w:rsidRDefault="00031EF1" w:rsidP="00491394">
      <w:pPr>
        <w:bidi w:val="0"/>
        <w:spacing w:after="0" w:line="480" w:lineRule="auto"/>
        <w:jc w:val="both"/>
        <w:rPr>
          <w:rFonts w:asciiTheme="majorBidi" w:hAnsiTheme="majorBidi" w:cstheme="majorBidi"/>
          <w:sz w:val="24"/>
          <w:szCs w:val="28"/>
          <w:u w:val="single"/>
          <w:rtl/>
        </w:rPr>
      </w:pPr>
      <w:r w:rsidRPr="00215D14">
        <w:rPr>
          <w:rFonts w:asciiTheme="majorBidi" w:hAnsiTheme="majorBidi" w:cstheme="majorBidi"/>
          <w:noProof/>
          <w:sz w:val="24"/>
        </w:rPr>
        <w:drawing>
          <wp:inline distT="0" distB="0" distL="0" distR="0" wp14:anchorId="5E0291A4" wp14:editId="54CE7747">
            <wp:extent cx="5607685" cy="32007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152" t="18732" r="20153" b="12462"/>
                    <a:stretch/>
                  </pic:blipFill>
                  <pic:spPr bwMode="auto">
                    <a:xfrm>
                      <a:off x="0" y="0"/>
                      <a:ext cx="5625727" cy="3211051"/>
                    </a:xfrm>
                    <a:prstGeom prst="rect">
                      <a:avLst/>
                    </a:prstGeom>
                    <a:ln>
                      <a:noFill/>
                    </a:ln>
                    <a:extLst>
                      <a:ext uri="{53640926-AAD7-44D8-BBD7-CCE9431645EC}">
                        <a14:shadowObscured xmlns:a14="http://schemas.microsoft.com/office/drawing/2010/main"/>
                      </a:ext>
                    </a:extLst>
                  </pic:spPr>
                </pic:pic>
              </a:graphicData>
            </a:graphic>
          </wp:inline>
        </w:drawing>
      </w:r>
    </w:p>
    <w:p w14:paraId="6816A0CC" w14:textId="77777777" w:rsidR="00A74F76" w:rsidRPr="00215D14" w:rsidRDefault="00A74F76" w:rsidP="00491394">
      <w:pPr>
        <w:bidi w:val="0"/>
        <w:spacing w:after="0" w:line="480" w:lineRule="auto"/>
        <w:jc w:val="both"/>
        <w:rPr>
          <w:rFonts w:asciiTheme="majorBidi" w:hAnsiTheme="majorBidi" w:cstheme="majorBidi"/>
          <w:sz w:val="24"/>
          <w:szCs w:val="28"/>
          <w:u w:val="single"/>
          <w:rtl/>
        </w:rPr>
      </w:pPr>
    </w:p>
    <w:p w14:paraId="4A290524" w14:textId="66C863BD" w:rsidR="008914D4" w:rsidRDefault="008914D4" w:rsidP="00491394">
      <w:pPr>
        <w:bidi w:val="0"/>
        <w:spacing w:after="0" w:line="480" w:lineRule="auto"/>
        <w:jc w:val="both"/>
        <w:rPr>
          <w:rFonts w:asciiTheme="majorBidi" w:hAnsiTheme="majorBidi" w:cstheme="majorBidi"/>
          <w:sz w:val="24"/>
          <w:szCs w:val="28"/>
          <w:u w:val="single"/>
        </w:rPr>
      </w:pPr>
    </w:p>
    <w:p w14:paraId="30A7321D" w14:textId="193A3DF5" w:rsidR="00237076" w:rsidRDefault="00237076" w:rsidP="00237076">
      <w:pPr>
        <w:bidi w:val="0"/>
        <w:spacing w:after="0" w:line="480" w:lineRule="auto"/>
        <w:jc w:val="both"/>
        <w:rPr>
          <w:rFonts w:asciiTheme="majorBidi" w:hAnsiTheme="majorBidi" w:cstheme="majorBidi"/>
          <w:sz w:val="24"/>
          <w:szCs w:val="28"/>
          <w:u w:val="single"/>
        </w:rPr>
      </w:pPr>
    </w:p>
    <w:p w14:paraId="6A67950D" w14:textId="6D0EC942" w:rsidR="00237076" w:rsidRDefault="00237076" w:rsidP="00237076">
      <w:pPr>
        <w:bidi w:val="0"/>
        <w:spacing w:after="0" w:line="480" w:lineRule="auto"/>
        <w:jc w:val="both"/>
        <w:rPr>
          <w:rFonts w:asciiTheme="majorBidi" w:hAnsiTheme="majorBidi" w:cstheme="majorBidi"/>
          <w:sz w:val="24"/>
          <w:szCs w:val="28"/>
          <w:u w:val="single"/>
        </w:rPr>
      </w:pPr>
    </w:p>
    <w:p w14:paraId="6B4BDDDD" w14:textId="23BE4AC1" w:rsidR="00237076" w:rsidRDefault="00237076" w:rsidP="00237076">
      <w:pPr>
        <w:bidi w:val="0"/>
        <w:spacing w:after="0" w:line="480" w:lineRule="auto"/>
        <w:jc w:val="both"/>
        <w:rPr>
          <w:rFonts w:asciiTheme="majorBidi" w:hAnsiTheme="majorBidi" w:cstheme="majorBidi"/>
          <w:sz w:val="24"/>
          <w:szCs w:val="28"/>
          <w:u w:val="single"/>
        </w:rPr>
      </w:pPr>
    </w:p>
    <w:p w14:paraId="56469093" w14:textId="11DF642E" w:rsidR="00237076" w:rsidRDefault="00237076" w:rsidP="00237076">
      <w:pPr>
        <w:bidi w:val="0"/>
        <w:spacing w:after="0" w:line="480" w:lineRule="auto"/>
        <w:jc w:val="both"/>
        <w:rPr>
          <w:rFonts w:asciiTheme="majorBidi" w:hAnsiTheme="majorBidi" w:cstheme="majorBidi"/>
          <w:sz w:val="24"/>
          <w:szCs w:val="28"/>
          <w:u w:val="single"/>
        </w:rPr>
      </w:pPr>
    </w:p>
    <w:p w14:paraId="4212FDA5" w14:textId="551657EE" w:rsidR="00237076" w:rsidRDefault="00237076" w:rsidP="00237076">
      <w:pPr>
        <w:bidi w:val="0"/>
        <w:spacing w:after="0" w:line="480" w:lineRule="auto"/>
        <w:jc w:val="both"/>
        <w:rPr>
          <w:rFonts w:asciiTheme="majorBidi" w:hAnsiTheme="majorBidi" w:cstheme="majorBidi"/>
          <w:sz w:val="24"/>
          <w:szCs w:val="28"/>
          <w:u w:val="single"/>
        </w:rPr>
      </w:pPr>
    </w:p>
    <w:p w14:paraId="5ED98DEE" w14:textId="77777777" w:rsidR="008458B2" w:rsidRPr="00491394" w:rsidRDefault="008458B2" w:rsidP="008458B2">
      <w:pPr>
        <w:spacing w:line="480" w:lineRule="auto"/>
        <w:rPr>
          <w:rFonts w:ascii="Times New Roman" w:hAnsi="Times New Roman" w:cs="Times New Roman"/>
          <w:sz w:val="24"/>
          <w:szCs w:val="24"/>
        </w:rPr>
      </w:pPr>
    </w:p>
    <w:p w14:paraId="5B26C5B1" w14:textId="77777777" w:rsidR="008458B2" w:rsidRPr="00491394" w:rsidRDefault="008458B2" w:rsidP="008458B2">
      <w:pPr>
        <w:spacing w:line="480" w:lineRule="auto"/>
        <w:rPr>
          <w:rFonts w:ascii="Times New Roman" w:hAnsi="Times New Roman" w:cs="Times New Roman"/>
          <w:sz w:val="24"/>
          <w:szCs w:val="24"/>
        </w:rPr>
      </w:pPr>
    </w:p>
    <w:p w14:paraId="797AF628" w14:textId="77777777" w:rsidR="008458B2" w:rsidRPr="00491394" w:rsidRDefault="008458B2" w:rsidP="008458B2">
      <w:pPr>
        <w:spacing w:line="480" w:lineRule="auto"/>
        <w:rPr>
          <w:rFonts w:ascii="Times New Roman" w:hAnsi="Times New Roman" w:cs="Times New Roman"/>
          <w:sz w:val="24"/>
          <w:szCs w:val="24"/>
        </w:rPr>
      </w:pPr>
    </w:p>
    <w:p w14:paraId="7D425B15" w14:textId="77777777" w:rsidR="008458B2" w:rsidRPr="008E22B5" w:rsidRDefault="008458B2" w:rsidP="008E22B5">
      <w:pPr>
        <w:bidi w:val="0"/>
        <w:spacing w:after="0" w:line="480" w:lineRule="auto"/>
        <w:jc w:val="both"/>
        <w:rPr>
          <w:rFonts w:ascii="Times New Roman" w:hAnsi="Times New Roman" w:cs="Times New Roman"/>
          <w:b/>
          <w:sz w:val="24"/>
          <w:szCs w:val="24"/>
        </w:rPr>
      </w:pPr>
      <w:r w:rsidRPr="00491394">
        <w:rPr>
          <w:rFonts w:ascii="Times New Roman" w:hAnsi="Times New Roman" w:cs="Times New Roman"/>
          <w:b/>
          <w:sz w:val="24"/>
          <w:szCs w:val="24"/>
        </w:rPr>
        <w:lastRenderedPageBreak/>
        <w:t>References</w:t>
      </w:r>
    </w:p>
    <w:p w14:paraId="72D89E49"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Aiken, L. H., Sloane, D. M., Ball, J., Bruyneel, L., Rafferty, A. M., &amp; Griffiths, P. (2018). Patient satisfaction with hospital care and nurses in England: an observational study. BMJ Open, 8(1), e019189.</w:t>
      </w:r>
    </w:p>
    <w:p w14:paraId="7B3D5020"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Al Azmi, N., Al-Lozi, M., Al-</w:t>
      </w:r>
      <w:proofErr w:type="spellStart"/>
      <w:r w:rsidRPr="008E22B5">
        <w:rPr>
          <w:rFonts w:ascii="Times New Roman" w:hAnsi="Times New Roman"/>
          <w:sz w:val="24"/>
        </w:rPr>
        <w:t>Zu'bi</w:t>
      </w:r>
      <w:proofErr w:type="spellEnd"/>
      <w:r w:rsidRPr="008E22B5">
        <w:rPr>
          <w:rFonts w:ascii="Times New Roman" w:hAnsi="Times New Roman"/>
          <w:sz w:val="24"/>
        </w:rPr>
        <w:t xml:space="preserve">, Z., </w:t>
      </w:r>
      <w:proofErr w:type="spellStart"/>
      <w:r w:rsidRPr="008E22B5">
        <w:rPr>
          <w:rFonts w:ascii="Times New Roman" w:hAnsi="Times New Roman"/>
          <w:sz w:val="24"/>
        </w:rPr>
        <w:t>Dahiyat</w:t>
      </w:r>
      <w:proofErr w:type="spellEnd"/>
      <w:r w:rsidRPr="008E22B5">
        <w:rPr>
          <w:rFonts w:ascii="Times New Roman" w:hAnsi="Times New Roman"/>
          <w:sz w:val="24"/>
        </w:rPr>
        <w:t>, S., &amp;</w:t>
      </w:r>
      <w:proofErr w:type="spellStart"/>
      <w:r w:rsidRPr="008E22B5">
        <w:rPr>
          <w:rFonts w:ascii="Times New Roman" w:hAnsi="Times New Roman"/>
          <w:sz w:val="24"/>
        </w:rPr>
        <w:t>Masa'deh</w:t>
      </w:r>
      <w:proofErr w:type="spellEnd"/>
      <w:r w:rsidRPr="008E22B5">
        <w:rPr>
          <w:rFonts w:ascii="Times New Roman" w:hAnsi="Times New Roman"/>
          <w:sz w:val="24"/>
        </w:rPr>
        <w:t>, R. (2012). Patients' attitudes toward service quality and its impact on their satisfaction in physical therapy in KSA hospitals. European Journal of Social Sciences, 34(2), 300-314.</w:t>
      </w:r>
    </w:p>
    <w:p w14:paraId="7A37D455"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Al </w:t>
      </w:r>
      <w:proofErr w:type="spellStart"/>
      <w:r w:rsidRPr="008E22B5">
        <w:rPr>
          <w:rFonts w:ascii="Times New Roman" w:hAnsi="Times New Roman"/>
          <w:sz w:val="24"/>
        </w:rPr>
        <w:t>Kudhat</w:t>
      </w:r>
      <w:proofErr w:type="spellEnd"/>
      <w:r w:rsidRPr="008E22B5">
        <w:rPr>
          <w:rFonts w:ascii="Times New Roman" w:hAnsi="Times New Roman"/>
          <w:sz w:val="24"/>
        </w:rPr>
        <w:t>, M. (2004). Staff selection methods in the King Abdullah Hospital founder in light of technological developments. Unpublished Master Thesis, Yarmouk University.  Irbid, Jordan</w:t>
      </w:r>
    </w:p>
    <w:p w14:paraId="4AD9B2B2"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Al Mousa, Y., Callaghan, P., Michail, M., &amp; Caswell, G. (2020). Saudi service users' perceptions and experiences of the quality of their mental health care providers in the Kingdom of Saudi Arabia (KSA): A qualitative inquiry. International journal of mental health nursing.</w:t>
      </w:r>
    </w:p>
    <w:p w14:paraId="1CA92D35"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Al Rasheed, A., Yagoub, U., </w:t>
      </w:r>
      <w:proofErr w:type="spellStart"/>
      <w:r w:rsidRPr="008E22B5">
        <w:rPr>
          <w:rFonts w:ascii="Times New Roman" w:hAnsi="Times New Roman"/>
          <w:sz w:val="24"/>
        </w:rPr>
        <w:t>Alkhashan</w:t>
      </w:r>
      <w:proofErr w:type="spellEnd"/>
      <w:r w:rsidRPr="008E22B5">
        <w:rPr>
          <w:rFonts w:ascii="Times New Roman" w:hAnsi="Times New Roman"/>
          <w:sz w:val="24"/>
        </w:rPr>
        <w:t xml:space="preserve">, H., Abdelhay, O., </w:t>
      </w:r>
      <w:proofErr w:type="spellStart"/>
      <w:r w:rsidRPr="008E22B5">
        <w:rPr>
          <w:rFonts w:ascii="Times New Roman" w:hAnsi="Times New Roman"/>
          <w:sz w:val="24"/>
        </w:rPr>
        <w:t>Alawwad</w:t>
      </w:r>
      <w:proofErr w:type="spellEnd"/>
      <w:r w:rsidRPr="008E22B5">
        <w:rPr>
          <w:rFonts w:ascii="Times New Roman" w:hAnsi="Times New Roman"/>
          <w:sz w:val="24"/>
        </w:rPr>
        <w:t xml:space="preserve">, A., Al Aboud, A., and Al Battal, S., 2016.Prevalence and predictors of self-medication with antibiotics in Al </w:t>
      </w:r>
      <w:proofErr w:type="spellStart"/>
      <w:r w:rsidRPr="008E22B5">
        <w:rPr>
          <w:rFonts w:ascii="Times New Roman" w:hAnsi="Times New Roman"/>
          <w:sz w:val="24"/>
        </w:rPr>
        <w:t>Wazarat</w:t>
      </w:r>
      <w:proofErr w:type="spellEnd"/>
      <w:r w:rsidRPr="008E22B5">
        <w:rPr>
          <w:rFonts w:ascii="Times New Roman" w:hAnsi="Times New Roman"/>
          <w:sz w:val="24"/>
        </w:rPr>
        <w:t xml:space="preserve"> Health Center, Riyadh City, </w:t>
      </w:r>
      <w:proofErr w:type="spellStart"/>
      <w:r w:rsidRPr="008E22B5">
        <w:rPr>
          <w:rFonts w:ascii="Times New Roman" w:hAnsi="Times New Roman"/>
          <w:sz w:val="24"/>
        </w:rPr>
        <w:t>KSA.BioMed</w:t>
      </w:r>
      <w:proofErr w:type="spellEnd"/>
      <w:r w:rsidRPr="008E22B5">
        <w:rPr>
          <w:rFonts w:ascii="Times New Roman" w:hAnsi="Times New Roman"/>
          <w:sz w:val="24"/>
        </w:rPr>
        <w:t xml:space="preserve"> research international, 2016.</w:t>
      </w:r>
    </w:p>
    <w:p w14:paraId="21381C3A"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Al-</w:t>
      </w:r>
      <w:proofErr w:type="spellStart"/>
      <w:r w:rsidRPr="008E22B5">
        <w:rPr>
          <w:rFonts w:ascii="Times New Roman" w:eastAsia="Times New Roman" w:hAnsi="Times New Roman" w:cs="Times New Roman"/>
          <w:sz w:val="24"/>
          <w:szCs w:val="24"/>
        </w:rPr>
        <w:t>Abdulkareem</w:t>
      </w:r>
      <w:proofErr w:type="spellEnd"/>
      <w:r w:rsidRPr="008E22B5">
        <w:rPr>
          <w:rFonts w:ascii="Times New Roman" w:eastAsia="Times New Roman" w:hAnsi="Times New Roman" w:cs="Times New Roman"/>
          <w:sz w:val="24"/>
          <w:szCs w:val="24"/>
        </w:rPr>
        <w:t xml:space="preserve">, A. (2013). </w:t>
      </w:r>
      <w:r w:rsidRPr="008E22B5">
        <w:rPr>
          <w:rFonts w:ascii="Times New Roman" w:eastAsia="Times New Roman" w:hAnsi="Times New Roman" w:cs="Times New Roman"/>
          <w:i/>
          <w:iCs/>
          <w:sz w:val="24"/>
          <w:szCs w:val="24"/>
        </w:rPr>
        <w:t>Healthcare workforce management in Saudi Arabia: Challenges and strategies</w:t>
      </w:r>
      <w:r w:rsidRPr="008E22B5">
        <w:rPr>
          <w:rFonts w:ascii="Times New Roman" w:eastAsia="Times New Roman" w:hAnsi="Times New Roman" w:cs="Times New Roman"/>
          <w:sz w:val="24"/>
          <w:szCs w:val="24"/>
        </w:rPr>
        <w:t>. Saudi Journal of Health Sciences, 2(1), 17-22.</w:t>
      </w:r>
    </w:p>
    <w:p w14:paraId="009FABF9"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Al‐</w:t>
      </w:r>
      <w:proofErr w:type="spellStart"/>
      <w:r w:rsidRPr="008E22B5">
        <w:rPr>
          <w:rFonts w:ascii="Times New Roman" w:hAnsi="Times New Roman"/>
          <w:sz w:val="24"/>
        </w:rPr>
        <w:t>Borie</w:t>
      </w:r>
      <w:proofErr w:type="spellEnd"/>
      <w:r w:rsidRPr="008E22B5">
        <w:rPr>
          <w:rFonts w:ascii="Times New Roman" w:hAnsi="Times New Roman"/>
          <w:sz w:val="24"/>
        </w:rPr>
        <w:t>, H. M., &amp; Abdullah, M. T. (2013). A “DIRE” needs orientation to Saudi health services leadership. Leadership in Health Services.</w:t>
      </w:r>
    </w:p>
    <w:p w14:paraId="08952D34"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Alfawaz</w:t>
      </w:r>
      <w:proofErr w:type="spellEnd"/>
      <w:r w:rsidRPr="008E22B5">
        <w:rPr>
          <w:rFonts w:ascii="Times New Roman" w:hAnsi="Times New Roman"/>
          <w:sz w:val="24"/>
        </w:rPr>
        <w:t>, K., &amp;Alharthi, S. (2019). The Role of MIS in Enhancing the Decision-making Process in Hospitals and Health Care Sectors: Case Study of AL-HADA Military Hospital in AL Taif, KSA. Egyptian Computer Science Journal, 43(2).</w:t>
      </w:r>
    </w:p>
    <w:p w14:paraId="5DF3CAC7"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lastRenderedPageBreak/>
        <w:t>Algarni</w:t>
      </w:r>
      <w:proofErr w:type="spellEnd"/>
      <w:r w:rsidRPr="008E22B5">
        <w:rPr>
          <w:rFonts w:ascii="Times New Roman" w:hAnsi="Times New Roman"/>
          <w:sz w:val="24"/>
        </w:rPr>
        <w:t>, N. A., Patrick, M., Ahmed, A. A., &amp;Hamad, R. (2018).Identifying factors influencing the leadership performance of Saudi's healthcare sector.</w:t>
      </w:r>
    </w:p>
    <w:p w14:paraId="6CB7240C"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 xml:space="preserve">Al-Habib, A. (2014). </w:t>
      </w:r>
      <w:r w:rsidRPr="008E22B5">
        <w:rPr>
          <w:rFonts w:ascii="Times New Roman" w:eastAsia="Times New Roman" w:hAnsi="Times New Roman" w:cs="Times New Roman"/>
          <w:i/>
          <w:iCs/>
          <w:sz w:val="24"/>
          <w:szCs w:val="24"/>
        </w:rPr>
        <w:t>The impact of organizational culture on organizational performance in the healthcare sector in Saudi Arabia</w:t>
      </w:r>
      <w:r w:rsidRPr="008E22B5">
        <w:rPr>
          <w:rFonts w:ascii="Times New Roman" w:eastAsia="Times New Roman" w:hAnsi="Times New Roman" w:cs="Times New Roman"/>
          <w:sz w:val="24"/>
          <w:szCs w:val="24"/>
        </w:rPr>
        <w:t>. International Journal of Business and Management, 9(5), 85-94.</w:t>
      </w:r>
    </w:p>
    <w:p w14:paraId="48EECA28"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Al-</w:t>
      </w:r>
      <w:proofErr w:type="spellStart"/>
      <w:r w:rsidRPr="008E22B5">
        <w:rPr>
          <w:rFonts w:ascii="Times New Roman" w:hAnsi="Times New Roman"/>
          <w:sz w:val="24"/>
        </w:rPr>
        <w:t>Hanawi</w:t>
      </w:r>
      <w:proofErr w:type="spellEnd"/>
      <w:r w:rsidRPr="008E22B5">
        <w:rPr>
          <w:rFonts w:ascii="Times New Roman" w:hAnsi="Times New Roman"/>
          <w:sz w:val="24"/>
        </w:rPr>
        <w:t>, M. K., Khan, S. A., &amp; Al-Borie, H. M. (2019). Healthcare human resource development in Saudi Arabia: emerging challenges and opportunities—a critical review. Public health reviews, 40(1), 1-16.</w:t>
      </w:r>
    </w:p>
    <w:p w14:paraId="0BCE4CA8"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Al-Haroon, H. I., &amp; Al-Qahtani, M. F. (2020).The demographic predictors of job satisfaction among the nurses of a major public hospital in </w:t>
      </w:r>
      <w:proofErr w:type="spellStart"/>
      <w:r w:rsidRPr="008E22B5">
        <w:rPr>
          <w:rFonts w:ascii="Times New Roman" w:hAnsi="Times New Roman"/>
          <w:sz w:val="24"/>
        </w:rPr>
        <w:t>KSA.Journal</w:t>
      </w:r>
      <w:proofErr w:type="spellEnd"/>
      <w:r w:rsidRPr="008E22B5">
        <w:rPr>
          <w:rFonts w:ascii="Times New Roman" w:hAnsi="Times New Roman"/>
          <w:sz w:val="24"/>
        </w:rPr>
        <w:t xml:space="preserve"> of Taibah University Medical Sciences, 15(1), 32.</w:t>
      </w:r>
    </w:p>
    <w:p w14:paraId="045F80A2"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 xml:space="preserve">Al-Mahmoud, F., &amp; Al-Rajhi, F. (2017). </w:t>
      </w:r>
      <w:r w:rsidRPr="008E22B5">
        <w:rPr>
          <w:rFonts w:ascii="Times New Roman" w:eastAsia="Times New Roman" w:hAnsi="Times New Roman" w:cs="Times New Roman"/>
          <w:i/>
          <w:iCs/>
          <w:sz w:val="24"/>
          <w:szCs w:val="24"/>
        </w:rPr>
        <w:t>Human resource management practices in healthcare organizations in Saudi Arabia: A critical review</w:t>
      </w:r>
      <w:r w:rsidRPr="008E22B5">
        <w:rPr>
          <w:rFonts w:ascii="Times New Roman" w:eastAsia="Times New Roman" w:hAnsi="Times New Roman" w:cs="Times New Roman"/>
          <w:sz w:val="24"/>
          <w:szCs w:val="24"/>
        </w:rPr>
        <w:t>. Middle East Journal of Business, 12(2), 34-41.</w:t>
      </w:r>
    </w:p>
    <w:p w14:paraId="5ED671C9"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Almalki</w:t>
      </w:r>
      <w:proofErr w:type="spellEnd"/>
      <w:r w:rsidRPr="008E22B5">
        <w:rPr>
          <w:rFonts w:ascii="Times New Roman" w:hAnsi="Times New Roman"/>
          <w:sz w:val="24"/>
        </w:rPr>
        <w:t>, M., FitzGerald, G., &amp; Clark, M. (2011). Health care system in Saudi Arabia: an overview. EMHJ-Eastern Mediterranean Health Journal, 17 (10), 784-793, 2011.</w:t>
      </w:r>
    </w:p>
    <w:p w14:paraId="63D808EE"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Al-Ruthe, M., Benkhelifa, E. and Hameed, K., 2017.The current state of cloud computing adoption–an empirical study in major public sector organizations of Saudi Arabia (KSA).Procedia Computer Science, 110, pp.378-385.</w:t>
      </w:r>
    </w:p>
    <w:p w14:paraId="71DB754A"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AlSubaie</w:t>
      </w:r>
      <w:proofErr w:type="spellEnd"/>
      <w:r w:rsidRPr="008E22B5">
        <w:rPr>
          <w:rFonts w:ascii="Times New Roman" w:hAnsi="Times New Roman"/>
          <w:sz w:val="24"/>
        </w:rPr>
        <w:t xml:space="preserve">, A. S., </w:t>
      </w:r>
      <w:proofErr w:type="spellStart"/>
      <w:r w:rsidRPr="008E22B5">
        <w:rPr>
          <w:rFonts w:ascii="Times New Roman" w:hAnsi="Times New Roman"/>
          <w:sz w:val="24"/>
        </w:rPr>
        <w:t>AlHabeeb</w:t>
      </w:r>
      <w:proofErr w:type="spellEnd"/>
      <w:r w:rsidRPr="008E22B5">
        <w:rPr>
          <w:rFonts w:ascii="Times New Roman" w:hAnsi="Times New Roman"/>
          <w:sz w:val="24"/>
        </w:rPr>
        <w:t>, A., &amp;</w:t>
      </w:r>
      <w:proofErr w:type="spellStart"/>
      <w:r w:rsidRPr="008E22B5">
        <w:rPr>
          <w:rFonts w:ascii="Times New Roman" w:hAnsi="Times New Roman"/>
          <w:sz w:val="24"/>
        </w:rPr>
        <w:t>Altwaijri</w:t>
      </w:r>
      <w:proofErr w:type="spellEnd"/>
      <w:r w:rsidRPr="008E22B5">
        <w:rPr>
          <w:rFonts w:ascii="Times New Roman" w:hAnsi="Times New Roman"/>
          <w:sz w:val="24"/>
        </w:rPr>
        <w:t>, Y. A. (2020).Overview of the Saudi National Mental Health Survey. International Journal of Methods in Psychiatric Research, 29(3), e1835.</w:t>
      </w:r>
    </w:p>
    <w:p w14:paraId="0B2F8821"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Bahcecik</w:t>
      </w:r>
      <w:proofErr w:type="spellEnd"/>
      <w:r w:rsidRPr="008E22B5">
        <w:rPr>
          <w:rFonts w:ascii="Times New Roman" w:hAnsi="Times New Roman"/>
          <w:sz w:val="24"/>
        </w:rPr>
        <w:t xml:space="preserve">, N., &amp;Ozturk, H. (2009).Occupational Safety and Health in hospitals from the point of </w:t>
      </w:r>
      <w:proofErr w:type="spellStart"/>
      <w:r w:rsidRPr="008E22B5">
        <w:rPr>
          <w:rFonts w:ascii="Times New Roman" w:hAnsi="Times New Roman"/>
          <w:sz w:val="24"/>
        </w:rPr>
        <w:t>nurses.In</w:t>
      </w:r>
      <w:proofErr w:type="spellEnd"/>
      <w:r w:rsidRPr="008E22B5">
        <w:rPr>
          <w:rFonts w:ascii="Times New Roman" w:hAnsi="Times New Roman"/>
          <w:sz w:val="24"/>
        </w:rPr>
        <w:t xml:space="preserve"> Coll. </w:t>
      </w:r>
      <w:proofErr w:type="spellStart"/>
      <w:r w:rsidRPr="008E22B5">
        <w:rPr>
          <w:rFonts w:ascii="Times New Roman" w:hAnsi="Times New Roman"/>
          <w:sz w:val="24"/>
        </w:rPr>
        <w:t>Antropol</w:t>
      </w:r>
      <w:proofErr w:type="spellEnd"/>
      <w:r w:rsidRPr="008E22B5">
        <w:rPr>
          <w:rFonts w:ascii="Times New Roman" w:hAnsi="Times New Roman"/>
          <w:sz w:val="24"/>
        </w:rPr>
        <w:t xml:space="preserve"> (Vol. 33). https://www.researchgate.net/publication/41147100</w:t>
      </w:r>
    </w:p>
    <w:p w14:paraId="3986115C"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lastRenderedPageBreak/>
        <w:t>Bass, B. and Avolio, B. (1994) ‘Transformational leadership and organizational culture’, The International Journal of Public Administration. Edited by B. A. Bernard Bass. Taylor &amp; Francis, 17(3–4), pp. 541–554.</w:t>
      </w:r>
    </w:p>
    <w:p w14:paraId="6754D92D"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 xml:space="preserve">Bass, B. M., &amp; Avolio, B. J. (1994). </w:t>
      </w:r>
      <w:r w:rsidRPr="008E22B5">
        <w:rPr>
          <w:rFonts w:ascii="Times New Roman" w:eastAsia="Times New Roman" w:hAnsi="Times New Roman" w:cs="Times New Roman"/>
          <w:i/>
          <w:iCs/>
          <w:sz w:val="24"/>
          <w:szCs w:val="24"/>
        </w:rPr>
        <w:t>Improving organizational effectiveness through transformational leadership</w:t>
      </w:r>
      <w:r w:rsidRPr="008E22B5">
        <w:rPr>
          <w:rFonts w:ascii="Times New Roman" w:eastAsia="Times New Roman" w:hAnsi="Times New Roman" w:cs="Times New Roman"/>
          <w:sz w:val="24"/>
          <w:szCs w:val="24"/>
        </w:rPr>
        <w:t>. Sage Publications.</w:t>
      </w:r>
    </w:p>
    <w:p w14:paraId="3D1C7C9F"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 xml:space="preserve">Cameron, K. S., &amp; Quinn, R. E. (2011). </w:t>
      </w:r>
      <w:r w:rsidRPr="008E22B5">
        <w:rPr>
          <w:rFonts w:ascii="Times New Roman" w:eastAsia="Times New Roman" w:hAnsi="Times New Roman" w:cs="Times New Roman"/>
          <w:i/>
          <w:iCs/>
          <w:sz w:val="24"/>
          <w:szCs w:val="24"/>
        </w:rPr>
        <w:t>Diagnosing and changing organizational culture: Based on the competing values framework</w:t>
      </w:r>
      <w:r w:rsidRPr="008E22B5">
        <w:rPr>
          <w:rFonts w:ascii="Times New Roman" w:eastAsia="Times New Roman" w:hAnsi="Times New Roman" w:cs="Times New Roman"/>
          <w:sz w:val="24"/>
          <w:szCs w:val="24"/>
        </w:rPr>
        <w:t>. Wiley.</w:t>
      </w:r>
    </w:p>
    <w:p w14:paraId="08E5C179"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 xml:space="preserve">Cooper, C. L., &amp; Cartwright, S. (1994). </w:t>
      </w:r>
      <w:r w:rsidRPr="008E22B5">
        <w:rPr>
          <w:rFonts w:ascii="Times New Roman" w:eastAsia="Times New Roman" w:hAnsi="Times New Roman" w:cs="Times New Roman"/>
          <w:i/>
          <w:iCs/>
          <w:sz w:val="24"/>
          <w:szCs w:val="24"/>
        </w:rPr>
        <w:t>Health, stress, and well-being: A meta-analytic review</w:t>
      </w:r>
      <w:r w:rsidRPr="008E22B5">
        <w:rPr>
          <w:rFonts w:ascii="Times New Roman" w:eastAsia="Times New Roman" w:hAnsi="Times New Roman" w:cs="Times New Roman"/>
          <w:sz w:val="24"/>
          <w:szCs w:val="24"/>
        </w:rPr>
        <w:t>. Journal of Organizational Behavior, 15(6), 127-143.</w:t>
      </w:r>
    </w:p>
    <w:p w14:paraId="713BED09"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proofErr w:type="spellStart"/>
      <w:r w:rsidRPr="008E22B5">
        <w:rPr>
          <w:rFonts w:ascii="Times New Roman" w:eastAsia="Times New Roman" w:hAnsi="Times New Roman" w:cs="Times New Roman"/>
          <w:sz w:val="24"/>
          <w:szCs w:val="24"/>
        </w:rPr>
        <w:t>Goetzel</w:t>
      </w:r>
      <w:proofErr w:type="spellEnd"/>
      <w:r w:rsidRPr="008E22B5">
        <w:rPr>
          <w:rFonts w:ascii="Times New Roman" w:eastAsia="Times New Roman" w:hAnsi="Times New Roman" w:cs="Times New Roman"/>
          <w:sz w:val="24"/>
          <w:szCs w:val="24"/>
        </w:rPr>
        <w:t xml:space="preserve">, R. Z., &amp; Ozminkowski, R. J. (2002). </w:t>
      </w:r>
      <w:r w:rsidRPr="008E22B5">
        <w:rPr>
          <w:rFonts w:ascii="Times New Roman" w:eastAsia="Times New Roman" w:hAnsi="Times New Roman" w:cs="Times New Roman"/>
          <w:i/>
          <w:iCs/>
          <w:sz w:val="24"/>
          <w:szCs w:val="24"/>
        </w:rPr>
        <w:t>The health and cost benefits of worksite health promotion programs</w:t>
      </w:r>
      <w:r w:rsidRPr="008E22B5">
        <w:rPr>
          <w:rFonts w:ascii="Times New Roman" w:eastAsia="Times New Roman" w:hAnsi="Times New Roman" w:cs="Times New Roman"/>
          <w:sz w:val="24"/>
          <w:szCs w:val="24"/>
        </w:rPr>
        <w:t>. American Journal of Health Promotion, 16(2), 18-30.</w:t>
      </w:r>
    </w:p>
    <w:p w14:paraId="2301674F"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Hassanain</w:t>
      </w:r>
      <w:proofErr w:type="spellEnd"/>
      <w:r w:rsidRPr="008E22B5">
        <w:rPr>
          <w:rFonts w:ascii="Times New Roman" w:hAnsi="Times New Roman"/>
          <w:sz w:val="24"/>
        </w:rPr>
        <w:t>, M. (2017).An overview of the performance improvement initiatives by the Ministry of Health in the Kingdom of Saudi Arabia. INQUIRY: The Journal of Health Care Organization, Provision, and Financing, 54, 0046958017707872.</w:t>
      </w:r>
    </w:p>
    <w:p w14:paraId="07E5110D"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Health care service quality and its impact on patient satisfaction “case of Al-Bashir Hospital”.</w:t>
      </w:r>
    </w:p>
    <w:p w14:paraId="79CBE0E8"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proofErr w:type="spellStart"/>
      <w:r w:rsidRPr="008E22B5">
        <w:rPr>
          <w:rFonts w:ascii="Times New Roman" w:eastAsia="Times New Roman" w:hAnsi="Times New Roman" w:cs="Times New Roman"/>
          <w:sz w:val="24"/>
          <w:szCs w:val="24"/>
        </w:rPr>
        <w:t>Huselid</w:t>
      </w:r>
      <w:proofErr w:type="spellEnd"/>
      <w:r w:rsidRPr="008E22B5">
        <w:rPr>
          <w:rFonts w:ascii="Times New Roman" w:eastAsia="Times New Roman" w:hAnsi="Times New Roman" w:cs="Times New Roman"/>
          <w:sz w:val="24"/>
          <w:szCs w:val="24"/>
        </w:rPr>
        <w:t xml:space="preserve">, M. A. (1995). </w:t>
      </w:r>
      <w:r w:rsidRPr="008E22B5">
        <w:rPr>
          <w:rFonts w:ascii="Times New Roman" w:eastAsia="Times New Roman" w:hAnsi="Times New Roman" w:cs="Times New Roman"/>
          <w:i/>
          <w:iCs/>
          <w:sz w:val="24"/>
          <w:szCs w:val="24"/>
        </w:rPr>
        <w:t>The impact of human resource management practices on turnover, productivity, and corporate financial performance</w:t>
      </w:r>
      <w:r w:rsidRPr="008E22B5">
        <w:rPr>
          <w:rFonts w:ascii="Times New Roman" w:eastAsia="Times New Roman" w:hAnsi="Times New Roman" w:cs="Times New Roman"/>
          <w:sz w:val="24"/>
          <w:szCs w:val="24"/>
        </w:rPr>
        <w:t>. Academy of Management Journal, 38(3), 635-672.</w:t>
      </w:r>
    </w:p>
    <w:p w14:paraId="1D802589"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Kabene</w:t>
      </w:r>
      <w:proofErr w:type="spellEnd"/>
      <w:r w:rsidRPr="008E22B5">
        <w:rPr>
          <w:rFonts w:ascii="Times New Roman" w:hAnsi="Times New Roman"/>
          <w:sz w:val="24"/>
        </w:rPr>
        <w:t>, S. M., Orchard, C., Howard, J. M., Soriano, M. A., &amp; Leduc, R. (2006). The importance of human resources management in health care: A global context. Human Resources for Health, 4.https://doi.org/10.1186/1478-4491-4-20</w:t>
      </w:r>
    </w:p>
    <w:p w14:paraId="582CB8FB"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Kabene</w:t>
      </w:r>
      <w:proofErr w:type="spellEnd"/>
      <w:r w:rsidRPr="008E22B5">
        <w:rPr>
          <w:rFonts w:ascii="Times New Roman" w:hAnsi="Times New Roman"/>
          <w:sz w:val="24"/>
        </w:rPr>
        <w:t>, S. M., Orchard, C., Howard, J. M., Soriano, M. A., &amp; Leduc, R. (2006). The importance of human resources management in health care: a global context. Human resources for health, 4(1), 1-17.</w:t>
      </w:r>
    </w:p>
    <w:p w14:paraId="46C16893"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lastRenderedPageBreak/>
        <w:t xml:space="preserve">Khanna, O., Sweid, A., </w:t>
      </w:r>
      <w:proofErr w:type="spellStart"/>
      <w:r w:rsidRPr="008E22B5">
        <w:rPr>
          <w:rFonts w:ascii="Times New Roman" w:hAnsi="Times New Roman"/>
          <w:sz w:val="24"/>
        </w:rPr>
        <w:t>Mouchtouris</w:t>
      </w:r>
      <w:proofErr w:type="spellEnd"/>
      <w:r w:rsidRPr="008E22B5">
        <w:rPr>
          <w:rFonts w:ascii="Times New Roman" w:hAnsi="Times New Roman"/>
          <w:sz w:val="24"/>
        </w:rPr>
        <w:t xml:space="preserve">, N., Shivashankar, K., Xu, V., Velagapudi, L., ...&amp;Jabbour, P. M. (2019). Radial artery catheterization for </w:t>
      </w:r>
      <w:proofErr w:type="spellStart"/>
      <w:r w:rsidRPr="008E22B5">
        <w:rPr>
          <w:rFonts w:ascii="Times New Roman" w:hAnsi="Times New Roman"/>
          <w:sz w:val="24"/>
        </w:rPr>
        <w:t>neuroendovascular</w:t>
      </w:r>
      <w:proofErr w:type="spellEnd"/>
      <w:r w:rsidRPr="008E22B5">
        <w:rPr>
          <w:rFonts w:ascii="Times New Roman" w:hAnsi="Times New Roman"/>
          <w:sz w:val="24"/>
        </w:rPr>
        <w:t xml:space="preserve"> procedures: clinical outcomes and patient satisfaction measures. Stroke, 50(9), 2587-2590.</w:t>
      </w:r>
    </w:p>
    <w:p w14:paraId="04D59EC1"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Lowenthal G. (1994). Occupational health programs in clinics and hospitals. In e. Zenz (ed.), Occupational medicine (3rd ed., pp. 875-882). St. Louis: Mosby</w:t>
      </w:r>
    </w:p>
    <w:p w14:paraId="1238134E"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Manzoor, F., Wei, L., Hussain, A., Asif, M., &amp; Shah, S. I. A. (2019).Patient Satisfaction with Health Care Services; An Application of Physician’s Behavior as a </w:t>
      </w:r>
      <w:proofErr w:type="spellStart"/>
      <w:r w:rsidRPr="008E22B5">
        <w:rPr>
          <w:rFonts w:ascii="Times New Roman" w:hAnsi="Times New Roman"/>
          <w:sz w:val="24"/>
        </w:rPr>
        <w:t>Moderator.International</w:t>
      </w:r>
      <w:proofErr w:type="spellEnd"/>
      <w:r w:rsidRPr="008E22B5">
        <w:rPr>
          <w:rFonts w:ascii="Times New Roman" w:hAnsi="Times New Roman"/>
          <w:sz w:val="24"/>
        </w:rPr>
        <w:t xml:space="preserve"> journal of environmental research and public Health, 16(18), 3318.</w:t>
      </w:r>
    </w:p>
    <w:p w14:paraId="0C494BDD"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McLaughlin, P., Bessant, J., &amp; Smart, P. (2005). Developing an organizational culture that facilitates radical innovation in a mature small to medium sized company: emergent findings.</w:t>
      </w:r>
    </w:p>
    <w:p w14:paraId="72F01D6C"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Mufti, M. H. (2000). Healthcare development strategies in the Kingdom of Saudi </w:t>
      </w:r>
      <w:proofErr w:type="spellStart"/>
      <w:r w:rsidRPr="008E22B5">
        <w:rPr>
          <w:rFonts w:ascii="Times New Roman" w:hAnsi="Times New Roman"/>
          <w:sz w:val="24"/>
        </w:rPr>
        <w:t>Arabia.Springer</w:t>
      </w:r>
      <w:proofErr w:type="spellEnd"/>
      <w:r w:rsidRPr="008E22B5">
        <w:rPr>
          <w:rFonts w:ascii="Times New Roman" w:hAnsi="Times New Roman"/>
          <w:sz w:val="24"/>
        </w:rPr>
        <w:t xml:space="preserve"> Science &amp; Business Media.</w:t>
      </w:r>
    </w:p>
    <w:p w14:paraId="00A5A4A9"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Ng, J. H., &amp;Luk, B. H. (2019). Patient satisfaction: Concept analysis in the healthcare context. Patient education and counseling, 102(4), 790-796.</w:t>
      </w:r>
    </w:p>
    <w:p w14:paraId="6DAA9493"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Noor, A. (2019). The utilization of e-health in the Kingdom of Saudi Arabia. International Research Journal of Engineering and Technology, 6, 1229-39.</w:t>
      </w:r>
    </w:p>
    <w:p w14:paraId="4412B98C"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Nour, M. O., </w:t>
      </w:r>
      <w:proofErr w:type="spellStart"/>
      <w:r w:rsidRPr="008E22B5">
        <w:rPr>
          <w:rFonts w:ascii="Times New Roman" w:hAnsi="Times New Roman"/>
          <w:sz w:val="24"/>
        </w:rPr>
        <w:t>Babilghith</w:t>
      </w:r>
      <w:proofErr w:type="spellEnd"/>
      <w:r w:rsidRPr="008E22B5">
        <w:rPr>
          <w:rFonts w:ascii="Times New Roman" w:hAnsi="Times New Roman"/>
          <w:sz w:val="24"/>
        </w:rPr>
        <w:t>, A. O., Natto, H. A., Al-Amin, F. O., &amp;</w:t>
      </w:r>
      <w:proofErr w:type="spellStart"/>
      <w:r w:rsidRPr="008E22B5">
        <w:rPr>
          <w:rFonts w:ascii="Times New Roman" w:hAnsi="Times New Roman"/>
          <w:sz w:val="24"/>
        </w:rPr>
        <w:t>Alawneh</w:t>
      </w:r>
      <w:proofErr w:type="spellEnd"/>
      <w:r w:rsidRPr="008E22B5">
        <w:rPr>
          <w:rFonts w:ascii="Times New Roman" w:hAnsi="Times New Roman"/>
          <w:sz w:val="24"/>
        </w:rPr>
        <w:t>, S. M. (2015). Knowledge, attitude, and practices of healthcare providers towards MERS-</w:t>
      </w:r>
      <w:proofErr w:type="spellStart"/>
      <w:r w:rsidRPr="008E22B5">
        <w:rPr>
          <w:rFonts w:ascii="Times New Roman" w:hAnsi="Times New Roman"/>
          <w:sz w:val="24"/>
        </w:rPr>
        <w:t>CoV</w:t>
      </w:r>
      <w:proofErr w:type="spellEnd"/>
      <w:r w:rsidRPr="008E22B5">
        <w:rPr>
          <w:rFonts w:ascii="Times New Roman" w:hAnsi="Times New Roman"/>
          <w:sz w:val="24"/>
        </w:rPr>
        <w:t xml:space="preserve"> infection at Makkah hospitals, </w:t>
      </w:r>
      <w:proofErr w:type="spellStart"/>
      <w:r w:rsidRPr="008E22B5">
        <w:rPr>
          <w:rFonts w:ascii="Times New Roman" w:hAnsi="Times New Roman"/>
          <w:sz w:val="24"/>
        </w:rPr>
        <w:t>KSA.Int</w:t>
      </w:r>
      <w:proofErr w:type="spellEnd"/>
      <w:r w:rsidRPr="008E22B5">
        <w:rPr>
          <w:rFonts w:ascii="Times New Roman" w:hAnsi="Times New Roman"/>
          <w:sz w:val="24"/>
        </w:rPr>
        <w:t xml:space="preserve"> Res J Med </w:t>
      </w:r>
      <w:proofErr w:type="spellStart"/>
      <w:r w:rsidRPr="008E22B5">
        <w:rPr>
          <w:rFonts w:ascii="Times New Roman" w:hAnsi="Times New Roman"/>
          <w:sz w:val="24"/>
        </w:rPr>
        <w:t>MedSci</w:t>
      </w:r>
      <w:proofErr w:type="spellEnd"/>
      <w:r w:rsidRPr="008E22B5">
        <w:rPr>
          <w:rFonts w:ascii="Times New Roman" w:hAnsi="Times New Roman"/>
          <w:sz w:val="24"/>
        </w:rPr>
        <w:t>, 3(4), 103-12.</w:t>
      </w:r>
    </w:p>
    <w:p w14:paraId="1D6515B0"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Nsour</w:t>
      </w:r>
      <w:proofErr w:type="spellEnd"/>
      <w:r w:rsidRPr="008E22B5">
        <w:rPr>
          <w:rFonts w:ascii="Times New Roman" w:hAnsi="Times New Roman"/>
          <w:sz w:val="24"/>
        </w:rPr>
        <w:t xml:space="preserve">, I. A., Riyadh–KSA, P. O., &amp; Salt, J. (2013). Examine the Relationship between Internal Marketing &amp; Internal Service Quality in Saudi Public Hospitals. hospitals, 3, </w:t>
      </w:r>
      <w:r w:rsidRPr="008E22B5">
        <w:rPr>
          <w:rFonts w:ascii="Times New Roman" w:hAnsi="Times New Roman"/>
          <w:sz w:val="24"/>
        </w:rPr>
        <w:lastRenderedPageBreak/>
        <w:t>19). Hospital healthcare service quality, patient satisfaction, and loyalty. International Journal of Quality &amp; Reliability Management.</w:t>
      </w:r>
    </w:p>
    <w:p w14:paraId="49FDD502"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Okour</w:t>
      </w:r>
      <w:proofErr w:type="spellEnd"/>
      <w:r w:rsidRPr="008E22B5">
        <w:rPr>
          <w:rFonts w:ascii="Times New Roman" w:hAnsi="Times New Roman"/>
          <w:sz w:val="24"/>
        </w:rPr>
        <w:t>, K. S., Alharbi, M. A., &amp;Alazzam, M. B. (2019). Identify Factors that Influence Healthcare Quality by Adoption Mobile Health Application in KSA E-Health. Indian Journal of Public Health Research &amp; Development, 10(11).</w:t>
      </w:r>
    </w:p>
    <w:p w14:paraId="29E17FED" w14:textId="77777777" w:rsidR="00191010"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Osborne, S., &amp;Hammoud, M. S. (2017).Effective employee engagement in the </w:t>
      </w:r>
      <w:proofErr w:type="spellStart"/>
      <w:r w:rsidRPr="008E22B5">
        <w:rPr>
          <w:rFonts w:ascii="Times New Roman" w:hAnsi="Times New Roman"/>
          <w:sz w:val="24"/>
        </w:rPr>
        <w:t>workplace.International</w:t>
      </w:r>
      <w:proofErr w:type="spellEnd"/>
      <w:r w:rsidRPr="008E22B5">
        <w:rPr>
          <w:rFonts w:ascii="Times New Roman" w:hAnsi="Times New Roman"/>
          <w:sz w:val="24"/>
        </w:rPr>
        <w:t xml:space="preserve"> Journal of Applied Management and Technology, 16(1), 4.</w:t>
      </w:r>
    </w:p>
    <w:p w14:paraId="4AF5648A"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Page, M., Crampton, P., Viney, R., Rich, A., &amp; Griffin, A. (2020). Teaching medical professionalism: a qualitative exploration of persuasive communication as an educational </w:t>
      </w:r>
      <w:proofErr w:type="spellStart"/>
      <w:r w:rsidRPr="008E22B5">
        <w:rPr>
          <w:rFonts w:ascii="Times New Roman" w:hAnsi="Times New Roman"/>
          <w:sz w:val="24"/>
        </w:rPr>
        <w:t>strategy.BMC</w:t>
      </w:r>
      <w:proofErr w:type="spellEnd"/>
      <w:r w:rsidRPr="008E22B5">
        <w:rPr>
          <w:rFonts w:ascii="Times New Roman" w:hAnsi="Times New Roman"/>
          <w:sz w:val="24"/>
        </w:rPr>
        <w:t xml:space="preserve"> medical education, 20(1), 1-11.</w:t>
      </w:r>
    </w:p>
    <w:p w14:paraId="431ED9E0" w14:textId="77777777" w:rsidR="00191010" w:rsidRDefault="00191010" w:rsidP="008E22B5">
      <w:pPr>
        <w:bidi w:val="0"/>
        <w:spacing w:after="0" w:line="480" w:lineRule="auto"/>
        <w:ind w:left="720" w:hanging="720"/>
        <w:jc w:val="both"/>
        <w:rPr>
          <w:rFonts w:ascii="Times New Roman" w:eastAsia="Times New Roman" w:hAnsi="Times New Roman" w:cs="Times New Roman"/>
          <w:sz w:val="24"/>
          <w:szCs w:val="24"/>
        </w:rPr>
      </w:pPr>
      <w:r w:rsidRPr="008E22B5">
        <w:rPr>
          <w:rFonts w:ascii="Times New Roman" w:eastAsia="Times New Roman" w:hAnsi="Times New Roman" w:cs="Times New Roman"/>
          <w:sz w:val="24"/>
          <w:szCs w:val="24"/>
        </w:rPr>
        <w:t xml:space="preserve">Pfeffer, J. (1998). </w:t>
      </w:r>
      <w:r w:rsidRPr="008E22B5">
        <w:rPr>
          <w:rFonts w:ascii="Times New Roman" w:eastAsia="Times New Roman" w:hAnsi="Times New Roman" w:cs="Times New Roman"/>
          <w:i/>
          <w:iCs/>
          <w:sz w:val="24"/>
          <w:szCs w:val="24"/>
        </w:rPr>
        <w:t>The human equation: Building profits by putting people first</w:t>
      </w:r>
      <w:r w:rsidRPr="008E22B5">
        <w:rPr>
          <w:rFonts w:ascii="Times New Roman" w:eastAsia="Times New Roman" w:hAnsi="Times New Roman" w:cs="Times New Roman"/>
          <w:sz w:val="24"/>
          <w:szCs w:val="24"/>
        </w:rPr>
        <w:t>. Harvard Business Press.</w:t>
      </w:r>
    </w:p>
    <w:p w14:paraId="119934C1"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Qurban</w:t>
      </w:r>
      <w:proofErr w:type="spellEnd"/>
      <w:r w:rsidRPr="008E22B5">
        <w:rPr>
          <w:rFonts w:ascii="Times New Roman" w:hAnsi="Times New Roman"/>
          <w:sz w:val="24"/>
        </w:rPr>
        <w:t>, M., &amp; Austria, R. (2008, May). Public perception on e-health services: implications of preliminary findings of KFMMC for military hospitals in KSA. In Proceedings of the European and Mediterranean Conference on Information Systems (EMCIS) (pp. 25-26).</w:t>
      </w:r>
    </w:p>
    <w:p w14:paraId="3D898371"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Rahman, R., &amp;</w:t>
      </w:r>
      <w:proofErr w:type="spellStart"/>
      <w:r w:rsidRPr="008E22B5">
        <w:rPr>
          <w:rFonts w:ascii="Times New Roman" w:hAnsi="Times New Roman"/>
          <w:sz w:val="24"/>
        </w:rPr>
        <w:t>Alsharqi</w:t>
      </w:r>
      <w:proofErr w:type="spellEnd"/>
      <w:r w:rsidRPr="008E22B5">
        <w:rPr>
          <w:rFonts w:ascii="Times New Roman" w:hAnsi="Times New Roman"/>
          <w:sz w:val="24"/>
        </w:rPr>
        <w:t xml:space="preserve">, O. Z. (2019). What drove the health system reforms in the Kingdom of Saudi Arabia? An </w:t>
      </w:r>
      <w:proofErr w:type="spellStart"/>
      <w:r w:rsidRPr="008E22B5">
        <w:rPr>
          <w:rFonts w:ascii="Times New Roman" w:hAnsi="Times New Roman"/>
          <w:sz w:val="24"/>
        </w:rPr>
        <w:t>analysis.The</w:t>
      </w:r>
      <w:proofErr w:type="spellEnd"/>
      <w:r w:rsidRPr="008E22B5">
        <w:rPr>
          <w:rFonts w:ascii="Times New Roman" w:hAnsi="Times New Roman"/>
          <w:sz w:val="24"/>
        </w:rPr>
        <w:t xml:space="preserve"> International Journal of health planning and management, 34(1), 100-110.</w:t>
      </w:r>
    </w:p>
    <w:p w14:paraId="5F8449C9"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Sajjad, R., &amp;Qureshi, M. O. (2020). An assessment of the healthcare services in the Kingdom of Saudi Arabia: an analysis of the old, current, and future systems. International Journal of Healthcare Management, 13(sup1), 109-117.</w:t>
      </w:r>
    </w:p>
    <w:p w14:paraId="710F85A6"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Salah, M. D. (2012). Measuring the dimensions of the quality of medical services provided in the Jordanian government hospitals from the perspective of patients and staff.</w:t>
      </w:r>
    </w:p>
    <w:p w14:paraId="7B872524"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lastRenderedPageBreak/>
        <w:t xml:space="preserve">Saudi General Authority Statistics General Statistics of Saudi Arabia. Available at: </w:t>
      </w:r>
      <w:r w:rsidRPr="008E22B5">
        <w:rPr>
          <w:rFonts w:ascii="Times New Roman" w:hAnsi="Times New Roman"/>
          <w:sz w:val="24"/>
        </w:rPr>
        <w:cr/>
        <w:t>http://www.stats.gov.sa/en (accessed on 7 July 2022).</w:t>
      </w:r>
    </w:p>
    <w:p w14:paraId="0AA8CF64"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Schein, E. H. (1996) ‘Culture: The Missing Concept in Organization Studies’, Administrative Science Quarterly. Sage Publications, Inc. Johnson Graduate School of Management, Cornell University, 41(2), p. 229</w:t>
      </w:r>
    </w:p>
    <w:p w14:paraId="0928E5CE" w14:textId="77777777" w:rsidR="00191010" w:rsidRPr="00491394" w:rsidRDefault="00191010" w:rsidP="008E22B5">
      <w:pPr>
        <w:bidi w:val="0"/>
        <w:spacing w:after="0" w:line="480" w:lineRule="auto"/>
        <w:ind w:left="720" w:hanging="720"/>
        <w:jc w:val="both"/>
        <w:rPr>
          <w:rFonts w:ascii="Times New Roman" w:hAnsi="Times New Roman" w:cs="Times New Roman"/>
          <w:sz w:val="24"/>
          <w:szCs w:val="24"/>
        </w:rPr>
      </w:pPr>
      <w:r w:rsidRPr="008E22B5">
        <w:rPr>
          <w:rFonts w:ascii="Times New Roman" w:eastAsia="Times New Roman" w:hAnsi="Times New Roman" w:cs="Times New Roman"/>
          <w:sz w:val="24"/>
          <w:szCs w:val="24"/>
        </w:rPr>
        <w:t xml:space="preserve">Schein, E. H. (2010). </w:t>
      </w:r>
      <w:r w:rsidRPr="008E22B5">
        <w:rPr>
          <w:rFonts w:ascii="Times New Roman" w:eastAsia="Times New Roman" w:hAnsi="Times New Roman" w:cs="Times New Roman"/>
          <w:i/>
          <w:iCs/>
          <w:sz w:val="24"/>
          <w:szCs w:val="24"/>
        </w:rPr>
        <w:t>Organizational culture and leadership</w:t>
      </w:r>
      <w:r w:rsidRPr="008E22B5">
        <w:rPr>
          <w:rFonts w:ascii="Times New Roman" w:eastAsia="Times New Roman" w:hAnsi="Times New Roman" w:cs="Times New Roman"/>
          <w:sz w:val="24"/>
          <w:szCs w:val="24"/>
        </w:rPr>
        <w:t xml:space="preserve"> (4th ed.). Jossey-Bass.</w:t>
      </w:r>
    </w:p>
    <w:p w14:paraId="0104C557"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Shati</w:t>
      </w:r>
      <w:proofErr w:type="spellEnd"/>
      <w:r w:rsidRPr="008E22B5">
        <w:rPr>
          <w:rFonts w:ascii="Times New Roman" w:hAnsi="Times New Roman"/>
          <w:sz w:val="24"/>
        </w:rPr>
        <w:t>, A. (2020). health applications developed by the Ministry of Health for public users in KSA: A persuasive systems design evaluation. Health Inform Int J, 9, 1-13.</w:t>
      </w:r>
    </w:p>
    <w:p w14:paraId="2F13423E"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Smith, W. A., &amp; White, M. C. (1993). Home health care: occupational health issues. AAOHN Journal, 41(4), 180-185.</w:t>
      </w:r>
    </w:p>
    <w:p w14:paraId="10E121BD" w14:textId="77777777" w:rsidR="00191010" w:rsidRPr="008E22B5" w:rsidRDefault="00191010" w:rsidP="008E22B5">
      <w:pPr>
        <w:bidi w:val="0"/>
        <w:spacing w:after="0" w:line="480" w:lineRule="auto"/>
        <w:ind w:left="720" w:hanging="720"/>
        <w:jc w:val="both"/>
        <w:rPr>
          <w:rFonts w:ascii="Times New Roman" w:hAnsi="Times New Roman"/>
          <w:sz w:val="24"/>
        </w:rPr>
      </w:pPr>
      <w:proofErr w:type="spellStart"/>
      <w:r w:rsidRPr="008E22B5">
        <w:rPr>
          <w:rFonts w:ascii="Times New Roman" w:hAnsi="Times New Roman"/>
          <w:sz w:val="24"/>
        </w:rPr>
        <w:t>Suprapti</w:t>
      </w:r>
      <w:proofErr w:type="spellEnd"/>
      <w:r w:rsidRPr="008E22B5">
        <w:rPr>
          <w:rFonts w:ascii="Times New Roman" w:hAnsi="Times New Roman"/>
          <w:sz w:val="24"/>
        </w:rPr>
        <w:t>, S., Astuti, J. P., Sa'adah, N., Rahmawati, S. D., Astuti, R. Y., &amp;</w:t>
      </w:r>
      <w:proofErr w:type="spellStart"/>
      <w:r w:rsidRPr="008E22B5">
        <w:rPr>
          <w:rFonts w:ascii="Times New Roman" w:hAnsi="Times New Roman"/>
          <w:sz w:val="24"/>
        </w:rPr>
        <w:t>Sudargini</w:t>
      </w:r>
      <w:proofErr w:type="spellEnd"/>
      <w:r w:rsidRPr="008E22B5">
        <w:rPr>
          <w:rFonts w:ascii="Times New Roman" w:hAnsi="Times New Roman"/>
          <w:sz w:val="24"/>
        </w:rPr>
        <w:t>, Y. (2020). The effect of work motivation, work environment, and work discipline on employee satisfaction and public health center performance. Journal of Industrial Engineering &amp; Management Research, 1(2), 153-172.</w:t>
      </w:r>
    </w:p>
    <w:p w14:paraId="27D80D24"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Tweedie, J., Hordern, J., &amp;Dacre J. (2018, December).Advancing medical professionalism. Royal College of Physicians.</w:t>
      </w:r>
    </w:p>
    <w:p w14:paraId="267CE620"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Walston, S., Al-Harbi, Y. and Al-Omar, B. (2008) ‘The changing face of healthcare in Saudi Arabia’, Annals of Saudi medicine. Riyadh: King Faisal specialist Hospital, 28(4), pp. 243–50.</w:t>
      </w:r>
    </w:p>
    <w:p w14:paraId="209512C3"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West, M., Armit, K., Loewenthal, L., Eckert, R., West, T., &amp; Lee, A. (2015). Leadership and leadership development in health care: the evidence base.</w:t>
      </w:r>
    </w:p>
    <w:p w14:paraId="11FD765B"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World Health Organization: World Health Report 2003: Shaping the Future. Geneva 2003 [http://www.who.int.proxy.lib.uwo.ca:2048/whr/ 2003/</w:t>
      </w:r>
      <w:proofErr w:type="spellStart"/>
      <w:r w:rsidRPr="008E22B5">
        <w:rPr>
          <w:rFonts w:ascii="Times New Roman" w:hAnsi="Times New Roman"/>
          <w:sz w:val="24"/>
        </w:rPr>
        <w:t>en</w:t>
      </w:r>
      <w:proofErr w:type="spellEnd"/>
      <w:r w:rsidRPr="008E22B5">
        <w:rPr>
          <w:rFonts w:ascii="Times New Roman" w:hAnsi="Times New Roman"/>
          <w:sz w:val="24"/>
        </w:rPr>
        <w:t>/Chapter7-en.pdf].</w:t>
      </w:r>
    </w:p>
    <w:p w14:paraId="43B24308"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t xml:space="preserve">Yusuf, N. (2014) ‘Private and public healthcare in Saudi Arabia: future challenges’, International Journal of Business and Economic Development, 2(1). </w:t>
      </w:r>
    </w:p>
    <w:p w14:paraId="28C2746B" w14:textId="77777777" w:rsidR="00191010" w:rsidRPr="008E22B5" w:rsidRDefault="00191010" w:rsidP="008E22B5">
      <w:pPr>
        <w:bidi w:val="0"/>
        <w:spacing w:after="0" w:line="480" w:lineRule="auto"/>
        <w:ind w:left="720" w:hanging="720"/>
        <w:jc w:val="both"/>
        <w:rPr>
          <w:rFonts w:ascii="Times New Roman" w:hAnsi="Times New Roman"/>
          <w:sz w:val="24"/>
        </w:rPr>
      </w:pPr>
      <w:r w:rsidRPr="008E22B5">
        <w:rPr>
          <w:rFonts w:ascii="Times New Roman" w:hAnsi="Times New Roman"/>
          <w:sz w:val="24"/>
        </w:rPr>
        <w:lastRenderedPageBreak/>
        <w:t xml:space="preserve">Zurn P, Dal </w:t>
      </w:r>
      <w:proofErr w:type="spellStart"/>
      <w:r w:rsidRPr="008E22B5">
        <w:rPr>
          <w:rFonts w:ascii="Times New Roman" w:hAnsi="Times New Roman"/>
          <w:sz w:val="24"/>
        </w:rPr>
        <w:t>Poz</w:t>
      </w:r>
      <w:proofErr w:type="spellEnd"/>
      <w:r w:rsidRPr="008E22B5">
        <w:rPr>
          <w:rFonts w:ascii="Times New Roman" w:hAnsi="Times New Roman"/>
          <w:sz w:val="24"/>
        </w:rPr>
        <w:t xml:space="preserve"> MR, Stilwell B, Adams O: Imbalance in the health workforce. Human Resources for Health 2004, 2:13.</w:t>
      </w:r>
    </w:p>
    <w:p w14:paraId="6E52896B" w14:textId="6FA0895E" w:rsidR="009125CE" w:rsidRPr="00491394" w:rsidRDefault="009125CE" w:rsidP="00473F3C">
      <w:pPr>
        <w:rPr>
          <w:rFonts w:ascii="Sakkal Majalla" w:hAnsi="Sakkal Majalla" w:cs="Sakkal Majalla"/>
          <w:b/>
          <w:bCs/>
          <w:sz w:val="28"/>
          <w:szCs w:val="28"/>
          <w:rtl/>
        </w:rPr>
      </w:pPr>
    </w:p>
    <w:p w14:paraId="2375CB2D" w14:textId="77777777" w:rsidR="008458B2" w:rsidRPr="00491394" w:rsidRDefault="008458B2" w:rsidP="00473F3C">
      <w:pPr>
        <w:rPr>
          <w:rFonts w:ascii="Sakkal Majalla" w:hAnsi="Sakkal Majalla" w:cs="Sakkal Majalla"/>
          <w:b/>
          <w:bCs/>
          <w:sz w:val="28"/>
          <w:szCs w:val="28"/>
          <w:rtl/>
        </w:rPr>
      </w:pPr>
    </w:p>
    <w:p w14:paraId="79003983" w14:textId="77777777" w:rsidR="008458B2" w:rsidRPr="00491394" w:rsidRDefault="008458B2" w:rsidP="00473F3C">
      <w:pPr>
        <w:rPr>
          <w:rFonts w:ascii="Sakkal Majalla" w:hAnsi="Sakkal Majalla" w:cs="Sakkal Majalla"/>
          <w:b/>
          <w:bCs/>
          <w:sz w:val="28"/>
          <w:szCs w:val="28"/>
          <w:rtl/>
        </w:rPr>
      </w:pPr>
    </w:p>
    <w:p w14:paraId="18AB5153" w14:textId="77777777" w:rsidR="008458B2" w:rsidRPr="00491394" w:rsidRDefault="008458B2" w:rsidP="00473F3C">
      <w:pPr>
        <w:rPr>
          <w:rFonts w:ascii="Sakkal Majalla" w:hAnsi="Sakkal Majalla" w:cs="Sakkal Majalla"/>
          <w:b/>
          <w:bCs/>
          <w:sz w:val="28"/>
          <w:szCs w:val="28"/>
          <w:rtl/>
        </w:rPr>
      </w:pPr>
    </w:p>
    <w:p w14:paraId="7F5BA501" w14:textId="77777777" w:rsidR="008458B2" w:rsidRPr="00491394" w:rsidRDefault="008458B2" w:rsidP="00473F3C">
      <w:pPr>
        <w:rPr>
          <w:rFonts w:ascii="Sakkal Majalla" w:hAnsi="Sakkal Majalla" w:cs="Sakkal Majalla"/>
          <w:b/>
          <w:bCs/>
          <w:sz w:val="28"/>
          <w:szCs w:val="28"/>
          <w:rtl/>
        </w:rPr>
      </w:pPr>
    </w:p>
    <w:p w14:paraId="79D61EFB" w14:textId="77777777" w:rsidR="008458B2" w:rsidRPr="00491394" w:rsidRDefault="008458B2" w:rsidP="00473F3C">
      <w:pPr>
        <w:rPr>
          <w:rFonts w:ascii="Sakkal Majalla" w:hAnsi="Sakkal Majalla" w:cs="Sakkal Majalla"/>
          <w:b/>
          <w:bCs/>
          <w:sz w:val="28"/>
          <w:szCs w:val="28"/>
          <w:rtl/>
        </w:rPr>
      </w:pPr>
    </w:p>
    <w:p w14:paraId="266F7AB2" w14:textId="77777777" w:rsidR="008458B2" w:rsidRPr="00491394" w:rsidRDefault="008458B2" w:rsidP="00473F3C">
      <w:pPr>
        <w:rPr>
          <w:rFonts w:ascii="Sakkal Majalla" w:hAnsi="Sakkal Majalla" w:cs="Sakkal Majalla"/>
          <w:b/>
          <w:bCs/>
          <w:sz w:val="28"/>
          <w:szCs w:val="28"/>
          <w:rtl/>
        </w:rPr>
      </w:pPr>
    </w:p>
    <w:p w14:paraId="1DC2CDB7" w14:textId="77777777" w:rsidR="008458B2" w:rsidRPr="00491394" w:rsidRDefault="008458B2" w:rsidP="00473F3C">
      <w:pPr>
        <w:rPr>
          <w:rFonts w:ascii="Sakkal Majalla" w:hAnsi="Sakkal Majalla" w:cs="Sakkal Majalla"/>
          <w:b/>
          <w:bCs/>
          <w:sz w:val="28"/>
          <w:szCs w:val="28"/>
          <w:rtl/>
        </w:rPr>
      </w:pPr>
    </w:p>
    <w:p w14:paraId="555AB128" w14:textId="77777777" w:rsidR="008458B2" w:rsidRPr="00491394" w:rsidRDefault="008458B2" w:rsidP="00473F3C">
      <w:pPr>
        <w:rPr>
          <w:rFonts w:ascii="Sakkal Majalla" w:hAnsi="Sakkal Majalla" w:cs="Sakkal Majalla"/>
          <w:b/>
          <w:bCs/>
          <w:sz w:val="28"/>
          <w:szCs w:val="28"/>
          <w:rtl/>
        </w:rPr>
      </w:pPr>
    </w:p>
    <w:p w14:paraId="32D5EF55" w14:textId="0789EC14" w:rsidR="00C408FC" w:rsidRDefault="00AF06BF" w:rsidP="00632BE9">
      <w:pPr>
        <w:bidi w:val="0"/>
        <w:rPr>
          <w:rFonts w:ascii="Sakkal Majalla" w:hAnsi="Sakkal Majalla" w:cs="Sakkal Majalla"/>
          <w:b/>
          <w:bCs/>
          <w:sz w:val="28"/>
          <w:szCs w:val="28"/>
        </w:rPr>
      </w:pPr>
      <w:r>
        <w:rPr>
          <w:rFonts w:ascii="Sakkal Majalla" w:hAnsi="Sakkal Majalla" w:cs="Sakkal Majalla"/>
          <w:b/>
          <w:bCs/>
          <w:sz w:val="28"/>
          <w:szCs w:val="28"/>
          <w:rtl/>
        </w:rPr>
        <w:br w:type="page"/>
      </w:r>
    </w:p>
    <w:p w14:paraId="56AEA707" w14:textId="054A9761" w:rsidR="00C408FC" w:rsidRDefault="00C408FC" w:rsidP="00473F3C">
      <w:pPr>
        <w:rPr>
          <w:rFonts w:ascii="Sakkal Majalla" w:hAnsi="Sakkal Majalla" w:cs="Sakkal Majalla"/>
          <w:b/>
          <w:bCs/>
          <w:sz w:val="28"/>
          <w:szCs w:val="28"/>
        </w:rPr>
      </w:pPr>
    </w:p>
    <w:p w14:paraId="0487EC29" w14:textId="77777777" w:rsidR="008E1A8E" w:rsidRPr="00491394" w:rsidRDefault="008E1A8E" w:rsidP="008E1A8E">
      <w:pPr>
        <w:rPr>
          <w:rFonts w:ascii="Sakkal Majalla" w:hAnsi="Sakkal Majalla" w:cs="Sakkal Majalla"/>
          <w:b/>
          <w:bCs/>
          <w:sz w:val="28"/>
          <w:szCs w:val="28"/>
          <w:lang w:bidi="ar-EG"/>
        </w:rPr>
      </w:pPr>
      <w:r w:rsidRPr="00491394">
        <w:rPr>
          <w:rFonts w:ascii="Sakkal Majalla" w:hAnsi="Sakkal Majalla" w:cs="Sakkal Majalla"/>
          <w:b/>
          <w:bCs/>
          <w:noProof/>
          <w:sz w:val="28"/>
          <w:szCs w:val="28"/>
        </w:rPr>
        <w:drawing>
          <wp:anchor distT="0" distB="0" distL="114300" distR="114300" simplePos="0" relativeHeight="251664384" behindDoc="0" locked="0" layoutInCell="1" allowOverlap="1" wp14:anchorId="285E0F19" wp14:editId="3B75F13F">
            <wp:simplePos x="0" y="0"/>
            <wp:positionH relativeFrom="margin">
              <wp:posOffset>-758825</wp:posOffset>
            </wp:positionH>
            <wp:positionV relativeFrom="margin">
              <wp:posOffset>-492125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91394">
        <w:rPr>
          <w:rFonts w:ascii="Sakkal Majalla" w:hAnsi="Sakkal Majalla" w:cs="Sakkal Majalla"/>
          <w:b/>
          <w:bCs/>
          <w:sz w:val="28"/>
          <w:szCs w:val="28"/>
          <w:rtl/>
          <w:lang w:bidi="ar-EG"/>
        </w:rPr>
        <w:t xml:space="preserve">جامعة </w:t>
      </w:r>
      <w:proofErr w:type="spellStart"/>
      <w:r w:rsidRPr="00491394">
        <w:rPr>
          <w:rFonts w:ascii="Sakkal Majalla" w:hAnsi="Sakkal Majalla" w:cs="Sakkal Majalla"/>
          <w:b/>
          <w:bCs/>
          <w:sz w:val="28"/>
          <w:szCs w:val="28"/>
          <w:rtl/>
          <w:lang w:bidi="ar-EG"/>
        </w:rPr>
        <w:t>ميدأوشن</w:t>
      </w:r>
      <w:proofErr w:type="spellEnd"/>
      <w:r w:rsidRPr="00491394">
        <w:rPr>
          <w:rFonts w:ascii="Sakkal Majalla" w:hAnsi="Sakkal Majalla" w:cs="Sakkal Majalla"/>
          <w:b/>
          <w:bCs/>
          <w:sz w:val="28"/>
          <w:szCs w:val="28"/>
          <w:rtl/>
          <w:lang w:bidi="ar-EG"/>
        </w:rPr>
        <w:t xml:space="preserve"> </w:t>
      </w:r>
    </w:p>
    <w:p w14:paraId="6D7B9B56" w14:textId="77777777" w:rsidR="008E1A8E" w:rsidRPr="00491394" w:rsidRDefault="008E1A8E" w:rsidP="008E1A8E">
      <w:pPr>
        <w:rPr>
          <w:rFonts w:ascii="Sakkal Majalla" w:hAnsi="Sakkal Majalla" w:cs="Sakkal Majalla"/>
          <w:b/>
          <w:bCs/>
          <w:sz w:val="28"/>
          <w:szCs w:val="28"/>
          <w:rtl/>
          <w:lang w:bidi="ar-EG"/>
        </w:rPr>
      </w:pPr>
      <w:r w:rsidRPr="00491394">
        <w:rPr>
          <w:rFonts w:ascii="Sakkal Majalla" w:hAnsi="Sakkal Majalla" w:cs="Sakkal Majalla"/>
          <w:b/>
          <w:bCs/>
          <w:sz w:val="28"/>
          <w:szCs w:val="28"/>
          <w:lang w:bidi="ar-EG"/>
        </w:rPr>
        <w:t xml:space="preserve">    </w:t>
      </w:r>
      <w:r w:rsidRPr="00491394">
        <w:rPr>
          <w:rFonts w:ascii="Sakkal Majalla" w:hAnsi="Sakkal Majalla" w:cs="Sakkal Majalla"/>
          <w:b/>
          <w:bCs/>
          <w:sz w:val="28"/>
          <w:szCs w:val="28"/>
          <w:rtl/>
          <w:lang w:bidi="ar-EG"/>
        </w:rPr>
        <w:t xml:space="preserve">كلية الإدارة </w:t>
      </w:r>
    </w:p>
    <w:p w14:paraId="3A032628" w14:textId="77777777" w:rsidR="008E1A8E" w:rsidRPr="00491394" w:rsidRDefault="008E1A8E" w:rsidP="008E1A8E">
      <w:pPr>
        <w:rPr>
          <w:rFonts w:ascii="Sakkal Majalla" w:hAnsi="Sakkal Majalla" w:cs="Sakkal Majalla"/>
          <w:sz w:val="28"/>
          <w:szCs w:val="28"/>
          <w:rtl/>
        </w:rPr>
      </w:pPr>
      <w:r w:rsidRPr="00491394">
        <w:rPr>
          <w:rFonts w:ascii="Sakkal Majalla" w:hAnsi="Sakkal Majalla" w:cs="Sakkal Majalla"/>
          <w:b/>
          <w:bCs/>
          <w:sz w:val="28"/>
          <w:szCs w:val="28"/>
          <w:rtl/>
          <w:lang w:bidi="ar-EG"/>
        </w:rPr>
        <w:t>قسم / تخصص</w:t>
      </w:r>
      <w:r w:rsidRPr="00491394">
        <w:rPr>
          <w:rFonts w:ascii="Sakkal Majalla" w:hAnsi="Sakkal Majalla" w:cs="Sakkal Majalla"/>
          <w:b/>
          <w:bCs/>
          <w:sz w:val="28"/>
          <w:szCs w:val="28"/>
          <w:lang w:bidi="ar-EG"/>
        </w:rPr>
        <w:t xml:space="preserve"> </w:t>
      </w:r>
      <w:r w:rsidRPr="00491394">
        <w:rPr>
          <w:rFonts w:ascii="Sakkal Majalla" w:hAnsi="Sakkal Majalla" w:cs="Sakkal Majalla" w:hint="cs"/>
          <w:b/>
          <w:bCs/>
          <w:sz w:val="28"/>
          <w:szCs w:val="28"/>
          <w:rtl/>
        </w:rPr>
        <w:t>إدارة اعمال</w:t>
      </w:r>
    </w:p>
    <w:p w14:paraId="25DBA65F" w14:textId="77777777" w:rsidR="008E1A8E" w:rsidRPr="00491394" w:rsidRDefault="008E1A8E" w:rsidP="008E1A8E">
      <w:pPr>
        <w:rPr>
          <w:rFonts w:ascii="Sakkal Majalla" w:hAnsi="Sakkal Majalla" w:cs="Sakkal Majalla"/>
          <w:sz w:val="28"/>
          <w:szCs w:val="28"/>
          <w:rtl/>
          <w:lang w:bidi="ar-EG"/>
        </w:rPr>
      </w:pPr>
    </w:p>
    <w:p w14:paraId="768A5C2E" w14:textId="77777777" w:rsidR="008E1A8E" w:rsidRPr="00491394" w:rsidRDefault="008E1A8E" w:rsidP="008E1A8E">
      <w:pPr>
        <w:rPr>
          <w:rFonts w:ascii="Sakkal Majalla" w:hAnsi="Sakkal Majalla" w:cs="Sakkal Majalla"/>
          <w:sz w:val="28"/>
          <w:szCs w:val="28"/>
          <w:rtl/>
          <w:lang w:bidi="ar-EG"/>
        </w:rPr>
      </w:pPr>
    </w:p>
    <w:p w14:paraId="34FF5077" w14:textId="77777777" w:rsidR="008E1A8E" w:rsidRPr="00491394" w:rsidRDefault="008E1A8E" w:rsidP="001C1585">
      <w:pPr>
        <w:jc w:val="center"/>
        <w:rPr>
          <w:rFonts w:ascii="Sakkal Majalla" w:hAnsi="Sakkal Majalla" w:cs="Sakkal Majalla"/>
          <w:b/>
          <w:bCs/>
          <w:sz w:val="28"/>
          <w:szCs w:val="28"/>
          <w:rtl/>
          <w:lang w:bidi="ar-EG"/>
        </w:rPr>
      </w:pPr>
      <w:r w:rsidRPr="00491394">
        <w:rPr>
          <w:rFonts w:ascii="Sakkal Majalla" w:hAnsi="Sakkal Majalla" w:cs="Sakkal Majalla" w:hint="cs"/>
          <w:b/>
          <w:bCs/>
          <w:sz w:val="28"/>
          <w:szCs w:val="28"/>
          <w:rtl/>
          <w:lang w:bidi="ar-EG"/>
        </w:rPr>
        <w:t>عنوان البحث</w:t>
      </w:r>
    </w:p>
    <w:p w14:paraId="4BFA3B20" w14:textId="77777777" w:rsidR="008E1A8E" w:rsidRPr="000962BA" w:rsidRDefault="008E1A8E" w:rsidP="001C1585">
      <w:pPr>
        <w:autoSpaceDE w:val="0"/>
        <w:autoSpaceDN w:val="0"/>
        <w:adjustRightInd w:val="0"/>
        <w:spacing w:line="240" w:lineRule="auto"/>
        <w:jc w:val="center"/>
        <w:rPr>
          <w:b/>
          <w:bCs/>
          <w:sz w:val="26"/>
          <w:szCs w:val="26"/>
          <w:rtl/>
        </w:rPr>
      </w:pPr>
      <w:r w:rsidRPr="00C408FC">
        <w:rPr>
          <w:rFonts w:cs="Arial"/>
          <w:b/>
          <w:bCs/>
          <w:sz w:val="26"/>
          <w:szCs w:val="26"/>
          <w:rtl/>
        </w:rPr>
        <w:t>دراسة تأثير الثقافة التنظيمية والعلاقة بين إدارة الموارد البشرية والصحة المهنية على أداء قطاع الرعاية الصحية في المملكة العربية السعودية</w:t>
      </w:r>
      <w:r w:rsidRPr="00C408FC">
        <w:rPr>
          <w:b/>
          <w:bCs/>
          <w:sz w:val="26"/>
          <w:szCs w:val="26"/>
        </w:rPr>
        <w:t>.</w:t>
      </w:r>
    </w:p>
    <w:p w14:paraId="59BB28D8" w14:textId="77777777" w:rsidR="008E1A8E" w:rsidRPr="00491394" w:rsidRDefault="008E1A8E" w:rsidP="008E1A8E">
      <w:pPr>
        <w:autoSpaceDE w:val="0"/>
        <w:autoSpaceDN w:val="0"/>
        <w:bidi w:val="0"/>
        <w:adjustRightInd w:val="0"/>
        <w:spacing w:line="480" w:lineRule="auto"/>
        <w:jc w:val="center"/>
        <w:rPr>
          <w:b/>
          <w:bCs/>
          <w:sz w:val="24"/>
          <w:szCs w:val="24"/>
          <w:rtl/>
        </w:rPr>
      </w:pPr>
    </w:p>
    <w:p w14:paraId="7C1AC7B9" w14:textId="77777777" w:rsidR="008E1A8E" w:rsidRPr="00E83FD0" w:rsidRDefault="008E1A8E" w:rsidP="008E1A8E">
      <w:pPr>
        <w:spacing w:line="240" w:lineRule="auto"/>
        <w:jc w:val="center"/>
        <w:rPr>
          <w:rFonts w:ascii="Sakkal Majalla" w:hAnsi="Sakkal Majalla" w:cs="Sakkal Majalla"/>
          <w:b/>
          <w:bCs/>
          <w:sz w:val="32"/>
          <w:szCs w:val="32"/>
          <w:rtl/>
          <w:lang w:bidi="ar-EG"/>
        </w:rPr>
      </w:pPr>
      <w:r w:rsidRPr="00491394">
        <w:rPr>
          <w:rFonts w:ascii="Sakkal Majalla" w:hAnsi="Sakkal Majalla" w:cs="Sakkal Majalla"/>
          <w:b/>
          <w:bCs/>
          <w:sz w:val="28"/>
          <w:szCs w:val="28"/>
          <w:rtl/>
          <w:lang w:bidi="ar-EG"/>
        </w:rPr>
        <w:t>إعداد الطالب/</w:t>
      </w:r>
    </w:p>
    <w:p w14:paraId="2A6CFB92" w14:textId="77777777" w:rsidR="008E1A8E" w:rsidRPr="00E83FD0" w:rsidRDefault="008E1A8E" w:rsidP="008E1A8E">
      <w:pPr>
        <w:spacing w:line="240" w:lineRule="auto"/>
        <w:jc w:val="center"/>
        <w:rPr>
          <w:rFonts w:ascii="Sakkal Majalla" w:hAnsi="Sakkal Majalla" w:cs="Sakkal Majalla"/>
          <w:b/>
          <w:bCs/>
          <w:sz w:val="32"/>
          <w:szCs w:val="32"/>
          <w:rtl/>
          <w:lang w:bidi="ar-EG"/>
        </w:rPr>
      </w:pPr>
      <w:r w:rsidRPr="00E83FD0">
        <w:rPr>
          <w:rFonts w:ascii="Sakkal Majalla" w:hAnsi="Sakkal Majalla" w:cs="Sakkal Majalla" w:hint="cs"/>
          <w:b/>
          <w:bCs/>
          <w:sz w:val="32"/>
          <w:szCs w:val="32"/>
          <w:rtl/>
          <w:lang w:bidi="ar-EG"/>
        </w:rPr>
        <w:t xml:space="preserve">محمد بن </w:t>
      </w:r>
      <w:proofErr w:type="gramStart"/>
      <w:r w:rsidRPr="00E83FD0">
        <w:rPr>
          <w:rFonts w:ascii="Sakkal Majalla" w:hAnsi="Sakkal Majalla" w:cs="Sakkal Majalla" w:hint="cs"/>
          <w:b/>
          <w:bCs/>
          <w:sz w:val="32"/>
          <w:szCs w:val="32"/>
          <w:rtl/>
          <w:lang w:bidi="ar-EG"/>
        </w:rPr>
        <w:t>عبدالعزيز</w:t>
      </w:r>
      <w:proofErr w:type="gramEnd"/>
      <w:r w:rsidRPr="00E83FD0">
        <w:rPr>
          <w:rFonts w:ascii="Sakkal Majalla" w:hAnsi="Sakkal Majalla" w:cs="Sakkal Majalla" w:hint="cs"/>
          <w:b/>
          <w:bCs/>
          <w:sz w:val="32"/>
          <w:szCs w:val="32"/>
          <w:rtl/>
          <w:lang w:bidi="ar-EG"/>
        </w:rPr>
        <w:t xml:space="preserve"> حمد العيد</w:t>
      </w:r>
    </w:p>
    <w:p w14:paraId="31FBD127" w14:textId="77777777" w:rsidR="008E1A8E" w:rsidRPr="00E83FD0" w:rsidRDefault="008E1A8E" w:rsidP="008E1A8E">
      <w:pPr>
        <w:spacing w:line="240" w:lineRule="auto"/>
        <w:jc w:val="center"/>
        <w:rPr>
          <w:rFonts w:ascii="Sakkal Majalla" w:hAnsi="Sakkal Majalla" w:cs="Sakkal Majalla"/>
          <w:b/>
          <w:bCs/>
          <w:sz w:val="32"/>
          <w:szCs w:val="32"/>
          <w:rtl/>
          <w:lang w:bidi="ar-EG"/>
        </w:rPr>
      </w:pPr>
      <w:r w:rsidRPr="00E83FD0">
        <w:rPr>
          <w:rFonts w:ascii="Sakkal Majalla" w:hAnsi="Sakkal Majalla" w:cs="Sakkal Majalla" w:hint="cs"/>
          <w:b/>
          <w:bCs/>
          <w:sz w:val="32"/>
          <w:szCs w:val="32"/>
          <w:rtl/>
          <w:lang w:bidi="ar-EG"/>
        </w:rPr>
        <w:t>242000809</w:t>
      </w:r>
    </w:p>
    <w:p w14:paraId="24939917" w14:textId="77777777" w:rsidR="008E1A8E" w:rsidRPr="00E83FD0" w:rsidRDefault="008E1A8E" w:rsidP="008E1A8E">
      <w:pPr>
        <w:spacing w:line="240" w:lineRule="auto"/>
        <w:jc w:val="center"/>
        <w:rPr>
          <w:rFonts w:ascii="Sakkal Majalla" w:hAnsi="Sakkal Majalla" w:cs="Sakkal Majalla"/>
          <w:b/>
          <w:bCs/>
          <w:sz w:val="32"/>
          <w:szCs w:val="32"/>
          <w:rtl/>
          <w:lang w:bidi="ar-EG"/>
        </w:rPr>
      </w:pPr>
    </w:p>
    <w:p w14:paraId="4D64CB9D" w14:textId="77777777" w:rsidR="008E1A8E" w:rsidRPr="00E83FD0" w:rsidRDefault="008E1A8E" w:rsidP="008E1A8E">
      <w:pPr>
        <w:spacing w:line="240" w:lineRule="auto"/>
        <w:jc w:val="center"/>
        <w:rPr>
          <w:rFonts w:ascii="Sakkal Majalla" w:hAnsi="Sakkal Majalla" w:cs="Sakkal Majalla"/>
          <w:b/>
          <w:bCs/>
          <w:sz w:val="32"/>
          <w:szCs w:val="32"/>
          <w:rtl/>
          <w:lang w:bidi="ar-EG"/>
        </w:rPr>
      </w:pPr>
      <w:r w:rsidRPr="00E83FD0">
        <w:rPr>
          <w:rFonts w:ascii="Sakkal Majalla" w:hAnsi="Sakkal Majalla" w:cs="Sakkal Majalla"/>
          <w:b/>
          <w:bCs/>
          <w:sz w:val="32"/>
          <w:szCs w:val="32"/>
          <w:rtl/>
          <w:lang w:bidi="ar-EG"/>
        </w:rPr>
        <w:t>إشراف/</w:t>
      </w:r>
    </w:p>
    <w:p w14:paraId="2EE43215" w14:textId="77777777" w:rsidR="008E1A8E" w:rsidRPr="00E83FD0" w:rsidRDefault="008E1A8E" w:rsidP="008E1A8E">
      <w:pPr>
        <w:spacing w:line="240" w:lineRule="auto"/>
        <w:jc w:val="center"/>
        <w:rPr>
          <w:rFonts w:ascii="Sakkal Majalla" w:hAnsi="Sakkal Majalla" w:cs="Sakkal Majalla"/>
          <w:b/>
          <w:bCs/>
          <w:sz w:val="32"/>
          <w:szCs w:val="32"/>
          <w:rtl/>
          <w:lang w:bidi="ar-EG"/>
        </w:rPr>
      </w:pPr>
      <w:proofErr w:type="spellStart"/>
      <w:proofErr w:type="gramStart"/>
      <w:r w:rsidRPr="00E83FD0">
        <w:rPr>
          <w:rFonts w:ascii="Sakkal Majalla" w:hAnsi="Sakkal Majalla" w:cs="Sakkal Majalla" w:hint="cs"/>
          <w:b/>
          <w:bCs/>
          <w:sz w:val="32"/>
          <w:szCs w:val="32"/>
          <w:rtl/>
          <w:lang w:bidi="ar-EG"/>
        </w:rPr>
        <w:t>د.الفيصل</w:t>
      </w:r>
      <w:proofErr w:type="spellEnd"/>
      <w:proofErr w:type="gramEnd"/>
      <w:r w:rsidRPr="00E83FD0">
        <w:rPr>
          <w:rFonts w:ascii="Sakkal Majalla" w:hAnsi="Sakkal Majalla" w:cs="Sakkal Majalla" w:hint="cs"/>
          <w:b/>
          <w:bCs/>
          <w:sz w:val="32"/>
          <w:szCs w:val="32"/>
          <w:rtl/>
          <w:lang w:bidi="ar-EG"/>
        </w:rPr>
        <w:t xml:space="preserve"> عبد الحميد</w:t>
      </w:r>
    </w:p>
    <w:p w14:paraId="036226A0" w14:textId="77777777" w:rsidR="008E1A8E" w:rsidRPr="00E83FD0" w:rsidRDefault="008E1A8E" w:rsidP="008E1A8E">
      <w:pPr>
        <w:spacing w:line="240" w:lineRule="auto"/>
        <w:jc w:val="center"/>
        <w:rPr>
          <w:rFonts w:ascii="Sakkal Majalla" w:hAnsi="Sakkal Majalla" w:cs="Sakkal Majalla"/>
          <w:b/>
          <w:bCs/>
          <w:sz w:val="32"/>
          <w:szCs w:val="32"/>
          <w:rtl/>
          <w:lang w:bidi="ar-EG"/>
        </w:rPr>
      </w:pPr>
      <w:proofErr w:type="spellStart"/>
      <w:proofErr w:type="gramStart"/>
      <w:r w:rsidRPr="00E83FD0">
        <w:rPr>
          <w:rFonts w:ascii="Sakkal Majalla" w:hAnsi="Sakkal Majalla" w:cs="Sakkal Majalla" w:hint="cs"/>
          <w:b/>
          <w:bCs/>
          <w:sz w:val="32"/>
          <w:szCs w:val="32"/>
          <w:rtl/>
          <w:lang w:bidi="ar-EG"/>
        </w:rPr>
        <w:t>د.فايز</w:t>
      </w:r>
      <w:proofErr w:type="spellEnd"/>
      <w:proofErr w:type="gramEnd"/>
      <w:r w:rsidRPr="00E83FD0">
        <w:rPr>
          <w:rFonts w:ascii="Sakkal Majalla" w:hAnsi="Sakkal Majalla" w:cs="Sakkal Majalla" w:hint="cs"/>
          <w:b/>
          <w:bCs/>
          <w:sz w:val="32"/>
          <w:szCs w:val="32"/>
          <w:rtl/>
          <w:lang w:bidi="ar-EG"/>
        </w:rPr>
        <w:t xml:space="preserve"> جراد</w:t>
      </w:r>
    </w:p>
    <w:p w14:paraId="6770772E" w14:textId="77777777" w:rsidR="008E1A8E" w:rsidRPr="00E83FD0" w:rsidRDefault="008E1A8E" w:rsidP="008E1A8E">
      <w:pPr>
        <w:spacing w:line="240" w:lineRule="auto"/>
        <w:jc w:val="center"/>
        <w:rPr>
          <w:rFonts w:ascii="Sakkal Majalla" w:hAnsi="Sakkal Majalla" w:cs="Sakkal Majalla"/>
          <w:b/>
          <w:bCs/>
          <w:sz w:val="32"/>
          <w:szCs w:val="32"/>
          <w:lang w:bidi="ar-EG"/>
        </w:rPr>
      </w:pPr>
    </w:p>
    <w:p w14:paraId="6098FC3F" w14:textId="77777777" w:rsidR="008E1A8E" w:rsidRPr="00E83FD0" w:rsidRDefault="008E1A8E" w:rsidP="008E1A8E">
      <w:pPr>
        <w:spacing w:line="240" w:lineRule="auto"/>
        <w:jc w:val="center"/>
        <w:rPr>
          <w:rFonts w:ascii="Sakkal Majalla" w:hAnsi="Sakkal Majalla" w:cs="Sakkal Majalla"/>
          <w:b/>
          <w:bCs/>
          <w:sz w:val="32"/>
          <w:szCs w:val="32"/>
          <w:lang w:bidi="ar-EG"/>
        </w:rPr>
      </w:pPr>
    </w:p>
    <w:p w14:paraId="6811E33D" w14:textId="77777777" w:rsidR="008E1A8E" w:rsidRPr="00E83FD0" w:rsidRDefault="008E1A8E" w:rsidP="008E1A8E">
      <w:pPr>
        <w:spacing w:line="240" w:lineRule="auto"/>
        <w:jc w:val="center"/>
        <w:rPr>
          <w:rFonts w:ascii="Sakkal Majalla" w:hAnsi="Sakkal Majalla" w:cs="Sakkal Majalla"/>
          <w:b/>
          <w:bCs/>
          <w:sz w:val="32"/>
          <w:szCs w:val="32"/>
          <w:rtl/>
          <w:lang w:bidi="ar-EG"/>
        </w:rPr>
      </w:pPr>
    </w:p>
    <w:p w14:paraId="114779A6" w14:textId="77777777" w:rsidR="008E1A8E" w:rsidRPr="00E83FD0" w:rsidRDefault="008E1A8E" w:rsidP="008E1A8E">
      <w:pPr>
        <w:spacing w:line="240" w:lineRule="auto"/>
        <w:jc w:val="center"/>
        <w:rPr>
          <w:rFonts w:ascii="Sakkal Majalla" w:hAnsi="Sakkal Majalla" w:cs="Sakkal Majalla"/>
          <w:b/>
          <w:bCs/>
          <w:sz w:val="32"/>
          <w:szCs w:val="32"/>
          <w:rtl/>
          <w:lang w:bidi="ar-EG"/>
        </w:rPr>
      </w:pPr>
      <w:r w:rsidRPr="00E83FD0">
        <w:rPr>
          <w:rFonts w:ascii="Sakkal Majalla" w:hAnsi="Sakkal Majalla" w:cs="Sakkal Majalla"/>
          <w:b/>
          <w:bCs/>
          <w:sz w:val="32"/>
          <w:szCs w:val="32"/>
          <w:rtl/>
          <w:lang w:bidi="ar-EG"/>
        </w:rPr>
        <w:t>العام الدراسي:</w:t>
      </w:r>
    </w:p>
    <w:p w14:paraId="7E128AA6" w14:textId="3172F610" w:rsidR="008E1A8E" w:rsidRPr="00E83FD0" w:rsidRDefault="008E1A8E" w:rsidP="008E1A8E">
      <w:pPr>
        <w:spacing w:line="240" w:lineRule="auto"/>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202</w:t>
      </w:r>
      <w:r w:rsidR="00D57B16">
        <w:rPr>
          <w:rFonts w:ascii="Sakkal Majalla" w:hAnsi="Sakkal Majalla" w:cs="Sakkal Majalla"/>
          <w:b/>
          <w:bCs/>
          <w:sz w:val="32"/>
          <w:szCs w:val="32"/>
          <w:lang w:bidi="ar-EG"/>
        </w:rPr>
        <w:t>4</w:t>
      </w:r>
    </w:p>
    <w:p w14:paraId="199E23EE" w14:textId="77777777" w:rsidR="00C408FC" w:rsidRPr="00491394" w:rsidRDefault="00C408FC" w:rsidP="00473F3C">
      <w:pPr>
        <w:rPr>
          <w:rFonts w:ascii="Sakkal Majalla" w:hAnsi="Sakkal Majalla" w:cs="Sakkal Majalla"/>
          <w:b/>
          <w:bCs/>
          <w:sz w:val="28"/>
          <w:szCs w:val="28"/>
        </w:rPr>
      </w:pPr>
    </w:p>
    <w:sectPr w:rsidR="00C408FC" w:rsidRPr="00491394" w:rsidSect="000962BA">
      <w:head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844FF" w14:textId="77777777" w:rsidR="008E5A5F" w:rsidRDefault="008E5A5F" w:rsidP="009125CE">
      <w:pPr>
        <w:spacing w:after="0" w:line="240" w:lineRule="auto"/>
      </w:pPr>
      <w:r>
        <w:separator/>
      </w:r>
    </w:p>
  </w:endnote>
  <w:endnote w:type="continuationSeparator" w:id="0">
    <w:p w14:paraId="09DAAE84" w14:textId="77777777" w:rsidR="008E5A5F" w:rsidRDefault="008E5A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9EA9D" w14:textId="77777777" w:rsidR="008E5A5F" w:rsidRDefault="008E5A5F" w:rsidP="009125CE">
      <w:pPr>
        <w:spacing w:after="0" w:line="240" w:lineRule="auto"/>
      </w:pPr>
      <w:r>
        <w:separator/>
      </w:r>
    </w:p>
  </w:footnote>
  <w:footnote w:type="continuationSeparator" w:id="0">
    <w:p w14:paraId="2ADE15EF" w14:textId="77777777" w:rsidR="008E5A5F" w:rsidRDefault="008E5A5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906C7" w14:textId="77777777" w:rsidR="000962BA" w:rsidRDefault="000962BA" w:rsidP="000962BA">
    <w:pPr>
      <w:pStyle w:val="a3"/>
      <w:framePr w:wrap="around" w:vAnchor="text" w:hAnchor="text" w:xAlign="right" w:y="1"/>
      <w:rPr>
        <w:rStyle w:val="ac"/>
      </w:rPr>
    </w:pPr>
    <w:r>
      <w:rPr>
        <w:rStyle w:val="ac"/>
        <w:rtl/>
      </w:rPr>
      <w:fldChar w:fldCharType="begin"/>
    </w:r>
    <w:r>
      <w:rPr>
        <w:rStyle w:val="ac"/>
      </w:rPr>
      <w:instrText xml:space="preserve">PAGE  </w:instrText>
    </w:r>
    <w:r>
      <w:rPr>
        <w:rStyle w:val="ac"/>
        <w:rtl/>
      </w:rPr>
      <w:fldChar w:fldCharType="end"/>
    </w:r>
  </w:p>
  <w:p w14:paraId="443663B0" w14:textId="77777777" w:rsidR="000962BA" w:rsidRDefault="000962BA" w:rsidP="000962BA">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5C168" w14:textId="77777777" w:rsidR="000962BA" w:rsidRPr="000962BA" w:rsidRDefault="000962BA" w:rsidP="000962BA">
    <w:pPr>
      <w:pStyle w:val="a3"/>
      <w:framePr w:wrap="around" w:vAnchor="text" w:hAnchor="text" w:xAlign="right" w:y="1"/>
      <w:rPr>
        <w:rStyle w:val="ac"/>
        <w:rFonts w:ascii="Times New Roman" w:hAnsi="Times New Roman"/>
        <w:sz w:val="24"/>
      </w:rPr>
    </w:pPr>
    <w:r w:rsidRPr="000962BA">
      <w:rPr>
        <w:rStyle w:val="ac"/>
        <w:rFonts w:ascii="Times New Roman" w:hAnsi="Times New Roman"/>
        <w:sz w:val="24"/>
        <w:rtl/>
      </w:rPr>
      <w:fldChar w:fldCharType="begin"/>
    </w:r>
    <w:r w:rsidRPr="000962BA">
      <w:rPr>
        <w:rStyle w:val="ac"/>
        <w:rFonts w:ascii="Times New Roman" w:hAnsi="Times New Roman"/>
        <w:sz w:val="24"/>
      </w:rPr>
      <w:instrText xml:space="preserve">PAGE  </w:instrText>
    </w:r>
    <w:r w:rsidRPr="000962BA">
      <w:rPr>
        <w:rStyle w:val="ac"/>
        <w:rFonts w:ascii="Times New Roman" w:hAnsi="Times New Roman"/>
        <w:sz w:val="24"/>
        <w:rtl/>
      </w:rPr>
      <w:fldChar w:fldCharType="separate"/>
    </w:r>
    <w:r w:rsidR="00191010">
      <w:rPr>
        <w:rStyle w:val="ac"/>
        <w:rFonts w:ascii="Times New Roman" w:hAnsi="Times New Roman"/>
        <w:noProof/>
        <w:sz w:val="24"/>
      </w:rPr>
      <w:t>61</w:t>
    </w:r>
    <w:r w:rsidRPr="000962BA">
      <w:rPr>
        <w:rStyle w:val="ac"/>
        <w:rFonts w:ascii="Times New Roman" w:hAnsi="Times New Roman"/>
        <w:sz w:val="24"/>
        <w:rtl/>
      </w:rPr>
      <w:fldChar w:fldCharType="end"/>
    </w:r>
  </w:p>
  <w:p w14:paraId="07C5A8BB" w14:textId="77777777" w:rsidR="000962BA" w:rsidRPr="000962BA" w:rsidRDefault="000962BA" w:rsidP="000962BA">
    <w:pPr>
      <w:pStyle w:val="a3"/>
      <w:ind w:firstLine="360"/>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93F81"/>
    <w:multiLevelType w:val="multilevel"/>
    <w:tmpl w:val="EB2A3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07E75"/>
    <w:multiLevelType w:val="multilevel"/>
    <w:tmpl w:val="22F4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21993"/>
    <w:multiLevelType w:val="multilevel"/>
    <w:tmpl w:val="ABF43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B37FF"/>
    <w:multiLevelType w:val="hybridMultilevel"/>
    <w:tmpl w:val="E6E683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5265494"/>
    <w:multiLevelType w:val="multilevel"/>
    <w:tmpl w:val="CFEE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568DA"/>
    <w:multiLevelType w:val="hybridMultilevel"/>
    <w:tmpl w:val="97E00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635E44"/>
    <w:multiLevelType w:val="multilevel"/>
    <w:tmpl w:val="284A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95466"/>
    <w:multiLevelType w:val="multilevel"/>
    <w:tmpl w:val="0860B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F665AF"/>
    <w:multiLevelType w:val="multilevel"/>
    <w:tmpl w:val="81C2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651EDA"/>
    <w:multiLevelType w:val="multilevel"/>
    <w:tmpl w:val="9E10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5C205A"/>
    <w:multiLevelType w:val="multilevel"/>
    <w:tmpl w:val="83B8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DC4475"/>
    <w:multiLevelType w:val="multilevel"/>
    <w:tmpl w:val="07F0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A05B72"/>
    <w:multiLevelType w:val="hybridMultilevel"/>
    <w:tmpl w:val="B7E2E8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8CD791C"/>
    <w:multiLevelType w:val="hybridMultilevel"/>
    <w:tmpl w:val="D9E00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6613A0"/>
    <w:multiLevelType w:val="multilevel"/>
    <w:tmpl w:val="4620A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B601A7"/>
    <w:multiLevelType w:val="hybridMultilevel"/>
    <w:tmpl w:val="33BC18FE"/>
    <w:lvl w:ilvl="0" w:tplc="DF985062">
      <w:start w:val="1"/>
      <w:numFmt w:val="decimal"/>
      <w:lvlText w:val="%1-"/>
      <w:lvlJc w:val="left"/>
      <w:pPr>
        <w:ind w:left="1080" w:hanging="360"/>
      </w:pPr>
      <w:rPr>
        <w:rFonts w:hint="default"/>
      </w:rPr>
    </w:lvl>
    <w:lvl w:ilvl="1" w:tplc="1BEEC2FC" w:tentative="1">
      <w:start w:val="1"/>
      <w:numFmt w:val="lowerLetter"/>
      <w:lvlText w:val="%2."/>
      <w:lvlJc w:val="left"/>
      <w:pPr>
        <w:ind w:left="1800" w:hanging="360"/>
      </w:pPr>
    </w:lvl>
    <w:lvl w:ilvl="2" w:tplc="B73859FC" w:tentative="1">
      <w:start w:val="1"/>
      <w:numFmt w:val="lowerRoman"/>
      <w:lvlText w:val="%3."/>
      <w:lvlJc w:val="right"/>
      <w:pPr>
        <w:ind w:left="2520" w:hanging="180"/>
      </w:pPr>
    </w:lvl>
    <w:lvl w:ilvl="3" w:tplc="8364FADC" w:tentative="1">
      <w:start w:val="1"/>
      <w:numFmt w:val="decimal"/>
      <w:lvlText w:val="%4."/>
      <w:lvlJc w:val="left"/>
      <w:pPr>
        <w:ind w:left="3240" w:hanging="360"/>
      </w:pPr>
    </w:lvl>
    <w:lvl w:ilvl="4" w:tplc="8A9ACBCA" w:tentative="1">
      <w:start w:val="1"/>
      <w:numFmt w:val="lowerLetter"/>
      <w:lvlText w:val="%5."/>
      <w:lvlJc w:val="left"/>
      <w:pPr>
        <w:ind w:left="3960" w:hanging="360"/>
      </w:pPr>
    </w:lvl>
    <w:lvl w:ilvl="5" w:tplc="878A19F4" w:tentative="1">
      <w:start w:val="1"/>
      <w:numFmt w:val="lowerRoman"/>
      <w:lvlText w:val="%6."/>
      <w:lvlJc w:val="right"/>
      <w:pPr>
        <w:ind w:left="4680" w:hanging="180"/>
      </w:pPr>
    </w:lvl>
    <w:lvl w:ilvl="6" w:tplc="04CA11C8" w:tentative="1">
      <w:start w:val="1"/>
      <w:numFmt w:val="decimal"/>
      <w:lvlText w:val="%7."/>
      <w:lvlJc w:val="left"/>
      <w:pPr>
        <w:ind w:left="5400" w:hanging="360"/>
      </w:pPr>
    </w:lvl>
    <w:lvl w:ilvl="7" w:tplc="88C8CECC" w:tentative="1">
      <w:start w:val="1"/>
      <w:numFmt w:val="lowerLetter"/>
      <w:lvlText w:val="%8."/>
      <w:lvlJc w:val="left"/>
      <w:pPr>
        <w:ind w:left="6120" w:hanging="360"/>
      </w:pPr>
    </w:lvl>
    <w:lvl w:ilvl="8" w:tplc="0A12CEBA" w:tentative="1">
      <w:start w:val="1"/>
      <w:numFmt w:val="lowerRoman"/>
      <w:lvlText w:val="%9."/>
      <w:lvlJc w:val="right"/>
      <w:pPr>
        <w:ind w:left="6840" w:hanging="180"/>
      </w:pPr>
    </w:lvl>
  </w:abstractNum>
  <w:abstractNum w:abstractNumId="17" w15:restartNumberingAfterBreak="0">
    <w:nsid w:val="6BDF2629"/>
    <w:multiLevelType w:val="multilevel"/>
    <w:tmpl w:val="63BEF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530AB5"/>
    <w:multiLevelType w:val="hybridMultilevel"/>
    <w:tmpl w:val="F556817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7F7E68B0"/>
    <w:multiLevelType w:val="hybridMultilevel"/>
    <w:tmpl w:val="DDAC9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7902147">
    <w:abstractNumId w:val="16"/>
  </w:num>
  <w:num w:numId="2" w16cid:durableId="919607217">
    <w:abstractNumId w:val="19"/>
  </w:num>
  <w:num w:numId="3" w16cid:durableId="575169660">
    <w:abstractNumId w:val="8"/>
  </w:num>
  <w:num w:numId="4" w16cid:durableId="1352340027">
    <w:abstractNumId w:val="4"/>
  </w:num>
  <w:num w:numId="5" w16cid:durableId="321931788">
    <w:abstractNumId w:val="18"/>
  </w:num>
  <w:num w:numId="6" w16cid:durableId="1234118176">
    <w:abstractNumId w:val="13"/>
  </w:num>
  <w:num w:numId="7" w16cid:durableId="1745564991">
    <w:abstractNumId w:val="6"/>
  </w:num>
  <w:num w:numId="8" w16cid:durableId="1088498230">
    <w:abstractNumId w:val="0"/>
  </w:num>
  <w:num w:numId="9" w16cid:durableId="272445767">
    <w:abstractNumId w:val="2"/>
  </w:num>
  <w:num w:numId="10" w16cid:durableId="25299693">
    <w:abstractNumId w:val="12"/>
  </w:num>
  <w:num w:numId="11" w16cid:durableId="583805720">
    <w:abstractNumId w:val="11"/>
  </w:num>
  <w:num w:numId="12" w16cid:durableId="286742955">
    <w:abstractNumId w:val="3"/>
  </w:num>
  <w:num w:numId="13" w16cid:durableId="1556311436">
    <w:abstractNumId w:val="15"/>
  </w:num>
  <w:num w:numId="14" w16cid:durableId="620040185">
    <w:abstractNumId w:val="9"/>
  </w:num>
  <w:num w:numId="15" w16cid:durableId="549609085">
    <w:abstractNumId w:val="7"/>
  </w:num>
  <w:num w:numId="16" w16cid:durableId="1130321549">
    <w:abstractNumId w:val="5"/>
  </w:num>
  <w:num w:numId="17" w16cid:durableId="2080133590">
    <w:abstractNumId w:val="17"/>
  </w:num>
  <w:num w:numId="18" w16cid:durableId="960380801">
    <w:abstractNumId w:val="1"/>
  </w:num>
  <w:num w:numId="19" w16cid:durableId="236717765">
    <w:abstractNumId w:val="14"/>
  </w:num>
  <w:num w:numId="20" w16cid:durableId="12826907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EF1"/>
    <w:rsid w:val="000767B4"/>
    <w:rsid w:val="000962BA"/>
    <w:rsid w:val="000C6668"/>
    <w:rsid w:val="000D0317"/>
    <w:rsid w:val="000F44B4"/>
    <w:rsid w:val="000F7B44"/>
    <w:rsid w:val="00106A5F"/>
    <w:rsid w:val="0013523F"/>
    <w:rsid w:val="00137ECA"/>
    <w:rsid w:val="001902DB"/>
    <w:rsid w:val="00191010"/>
    <w:rsid w:val="001C1585"/>
    <w:rsid w:val="001C2162"/>
    <w:rsid w:val="001D13AD"/>
    <w:rsid w:val="001E748D"/>
    <w:rsid w:val="00214F18"/>
    <w:rsid w:val="00215D14"/>
    <w:rsid w:val="002242E0"/>
    <w:rsid w:val="00224A5F"/>
    <w:rsid w:val="00237076"/>
    <w:rsid w:val="002B64C5"/>
    <w:rsid w:val="002B7EA3"/>
    <w:rsid w:val="002F1294"/>
    <w:rsid w:val="00321DC4"/>
    <w:rsid w:val="00325EED"/>
    <w:rsid w:val="003A3C49"/>
    <w:rsid w:val="003B095A"/>
    <w:rsid w:val="003C67B7"/>
    <w:rsid w:val="0045238A"/>
    <w:rsid w:val="004715CB"/>
    <w:rsid w:val="00473F3C"/>
    <w:rsid w:val="00491394"/>
    <w:rsid w:val="004B5B8A"/>
    <w:rsid w:val="004E690D"/>
    <w:rsid w:val="00562211"/>
    <w:rsid w:val="00570AAC"/>
    <w:rsid w:val="00586EA7"/>
    <w:rsid w:val="00590B27"/>
    <w:rsid w:val="005C48C7"/>
    <w:rsid w:val="005E620B"/>
    <w:rsid w:val="00611C09"/>
    <w:rsid w:val="00621384"/>
    <w:rsid w:val="0062761F"/>
    <w:rsid w:val="00632BE9"/>
    <w:rsid w:val="006948DE"/>
    <w:rsid w:val="00701A54"/>
    <w:rsid w:val="00750A60"/>
    <w:rsid w:val="00757178"/>
    <w:rsid w:val="007A66A1"/>
    <w:rsid w:val="007B0E54"/>
    <w:rsid w:val="007C2932"/>
    <w:rsid w:val="007E0349"/>
    <w:rsid w:val="007E3A20"/>
    <w:rsid w:val="007F71FE"/>
    <w:rsid w:val="00800EC6"/>
    <w:rsid w:val="00814690"/>
    <w:rsid w:val="00814FE2"/>
    <w:rsid w:val="00822063"/>
    <w:rsid w:val="008458B2"/>
    <w:rsid w:val="00877AAC"/>
    <w:rsid w:val="008914D4"/>
    <w:rsid w:val="008E1A8E"/>
    <w:rsid w:val="008E22B5"/>
    <w:rsid w:val="008E55D8"/>
    <w:rsid w:val="008E5A5F"/>
    <w:rsid w:val="008F1EAE"/>
    <w:rsid w:val="009125CE"/>
    <w:rsid w:val="00913F29"/>
    <w:rsid w:val="00945BA6"/>
    <w:rsid w:val="00963568"/>
    <w:rsid w:val="009B6888"/>
    <w:rsid w:val="009C0161"/>
    <w:rsid w:val="009D108D"/>
    <w:rsid w:val="009D4027"/>
    <w:rsid w:val="009E1436"/>
    <w:rsid w:val="009E5668"/>
    <w:rsid w:val="009E5875"/>
    <w:rsid w:val="00A274EF"/>
    <w:rsid w:val="00A3443F"/>
    <w:rsid w:val="00A60D61"/>
    <w:rsid w:val="00A74F76"/>
    <w:rsid w:val="00A753F2"/>
    <w:rsid w:val="00A7587B"/>
    <w:rsid w:val="00AA79E9"/>
    <w:rsid w:val="00AB0A70"/>
    <w:rsid w:val="00AC368C"/>
    <w:rsid w:val="00AF06BF"/>
    <w:rsid w:val="00AF4BEE"/>
    <w:rsid w:val="00B245A1"/>
    <w:rsid w:val="00B55620"/>
    <w:rsid w:val="00B63B0F"/>
    <w:rsid w:val="00B7678A"/>
    <w:rsid w:val="00B87AA1"/>
    <w:rsid w:val="00BD79DC"/>
    <w:rsid w:val="00BF203E"/>
    <w:rsid w:val="00C04D0B"/>
    <w:rsid w:val="00C1369C"/>
    <w:rsid w:val="00C32C85"/>
    <w:rsid w:val="00C32CDF"/>
    <w:rsid w:val="00C408FC"/>
    <w:rsid w:val="00C4636B"/>
    <w:rsid w:val="00C71E18"/>
    <w:rsid w:val="00CC2B8C"/>
    <w:rsid w:val="00CF5A37"/>
    <w:rsid w:val="00D22171"/>
    <w:rsid w:val="00D36EDA"/>
    <w:rsid w:val="00D57B16"/>
    <w:rsid w:val="00DA1E26"/>
    <w:rsid w:val="00DA7544"/>
    <w:rsid w:val="00DB53B1"/>
    <w:rsid w:val="00E167FC"/>
    <w:rsid w:val="00E379FA"/>
    <w:rsid w:val="00E52988"/>
    <w:rsid w:val="00E71C79"/>
    <w:rsid w:val="00E7224B"/>
    <w:rsid w:val="00E80FD9"/>
    <w:rsid w:val="00E83FD0"/>
    <w:rsid w:val="00EA6B5D"/>
    <w:rsid w:val="00EF47C0"/>
    <w:rsid w:val="00F03FF9"/>
    <w:rsid w:val="00F315E1"/>
    <w:rsid w:val="00F546CE"/>
    <w:rsid w:val="00F57369"/>
    <w:rsid w:val="00F57CAE"/>
    <w:rsid w:val="00F97B63"/>
    <w:rsid w:val="00FA2EA4"/>
    <w:rsid w:val="00FC3A2F"/>
    <w:rsid w:val="00FD06AF"/>
    <w:rsid w:val="00FD2701"/>
    <w:rsid w:val="00FE23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4F1BE22-E30F-48D2-81D7-227DAA49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274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link w:val="2Char"/>
    <w:qFormat/>
    <w:rsid w:val="009E5875"/>
    <w:pPr>
      <w:spacing w:after="0" w:line="240" w:lineRule="auto"/>
      <w:outlineLvl w:val="1"/>
    </w:pPr>
    <w:rPr>
      <w:rFonts w:ascii="Times New Roman" w:eastAsia="Times New Roman" w:hAnsi="Times New Roman" w:cs="Times New Roman"/>
      <w:color w:val="2E74B5"/>
      <w:kern w:val="0"/>
      <w:sz w:val="26"/>
      <w:szCs w:val="26"/>
      <w14:ligatures w14:val="none"/>
    </w:rPr>
  </w:style>
  <w:style w:type="paragraph" w:styleId="3">
    <w:name w:val="heading 3"/>
    <w:basedOn w:val="a"/>
    <w:next w:val="a"/>
    <w:link w:val="3Char"/>
    <w:uiPriority w:val="9"/>
    <w:unhideWhenUsed/>
    <w:qFormat/>
    <w:rsid w:val="00F97B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F97B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Title"/>
    <w:link w:val="Char1"/>
    <w:qFormat/>
    <w:rsid w:val="00AC368C"/>
    <w:pPr>
      <w:spacing w:after="0" w:line="240" w:lineRule="auto"/>
    </w:pPr>
    <w:rPr>
      <w:rFonts w:ascii="Times New Roman" w:eastAsia="Times New Roman" w:hAnsi="Times New Roman" w:cs="Times New Roman"/>
      <w:kern w:val="0"/>
      <w:sz w:val="56"/>
      <w:szCs w:val="56"/>
      <w14:ligatures w14:val="none"/>
    </w:rPr>
  </w:style>
  <w:style w:type="character" w:customStyle="1" w:styleId="Char1">
    <w:name w:val="العنوان Char"/>
    <w:basedOn w:val="a0"/>
    <w:link w:val="a5"/>
    <w:rsid w:val="00AC368C"/>
    <w:rPr>
      <w:rFonts w:ascii="Times New Roman" w:eastAsia="Times New Roman" w:hAnsi="Times New Roman" w:cs="Times New Roman"/>
      <w:kern w:val="0"/>
      <w:sz w:val="56"/>
      <w:szCs w:val="56"/>
      <w14:ligatures w14:val="none"/>
    </w:rPr>
  </w:style>
  <w:style w:type="paragraph" w:styleId="a6">
    <w:name w:val="List Paragraph"/>
    <w:basedOn w:val="a"/>
    <w:uiPriority w:val="34"/>
    <w:qFormat/>
    <w:rsid w:val="00562211"/>
    <w:pPr>
      <w:ind w:left="720"/>
      <w:contextualSpacing/>
    </w:pPr>
  </w:style>
  <w:style w:type="character" w:customStyle="1" w:styleId="2Char">
    <w:name w:val="عنوان 2 Char"/>
    <w:basedOn w:val="a0"/>
    <w:link w:val="2"/>
    <w:rsid w:val="009E5875"/>
    <w:rPr>
      <w:rFonts w:ascii="Times New Roman" w:eastAsia="Times New Roman" w:hAnsi="Times New Roman" w:cs="Times New Roman"/>
      <w:color w:val="2E74B5"/>
      <w:kern w:val="0"/>
      <w:sz w:val="26"/>
      <w:szCs w:val="26"/>
      <w14:ligatures w14:val="none"/>
    </w:rPr>
  </w:style>
  <w:style w:type="character" w:customStyle="1" w:styleId="1Char">
    <w:name w:val="العنوان 1 Char"/>
    <w:basedOn w:val="a0"/>
    <w:link w:val="1"/>
    <w:uiPriority w:val="9"/>
    <w:rsid w:val="00A274E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97B63"/>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F97B63"/>
    <w:rPr>
      <w:rFonts w:asciiTheme="majorHAnsi" w:eastAsiaTheme="majorEastAsia" w:hAnsiTheme="majorHAnsi" w:cstheme="majorBidi"/>
      <w:i/>
      <w:iCs/>
      <w:color w:val="2F5496" w:themeColor="accent1" w:themeShade="BF"/>
    </w:rPr>
  </w:style>
  <w:style w:type="character" w:styleId="a7">
    <w:name w:val="Strong"/>
    <w:basedOn w:val="a0"/>
    <w:uiPriority w:val="22"/>
    <w:qFormat/>
    <w:rsid w:val="00F97B63"/>
    <w:rPr>
      <w:b/>
      <w:bCs/>
    </w:rPr>
  </w:style>
  <w:style w:type="paragraph" w:styleId="a8">
    <w:name w:val="Normal (Web)"/>
    <w:basedOn w:val="a"/>
    <w:uiPriority w:val="99"/>
    <w:unhideWhenUsed/>
    <w:rsid w:val="00F97B6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Emphasis"/>
    <w:basedOn w:val="a0"/>
    <w:uiPriority w:val="20"/>
    <w:qFormat/>
    <w:rsid w:val="00701A54"/>
    <w:rPr>
      <w:i/>
      <w:iCs/>
    </w:rPr>
  </w:style>
  <w:style w:type="character" w:customStyle="1" w:styleId="cursor-pointer">
    <w:name w:val="cursor-pointer"/>
    <w:basedOn w:val="a0"/>
    <w:rsid w:val="00701A54"/>
  </w:style>
  <w:style w:type="paragraph" w:customStyle="1" w:styleId="TableParagraph">
    <w:name w:val="Table Paragraph"/>
    <w:basedOn w:val="a"/>
    <w:uiPriority w:val="1"/>
    <w:qFormat/>
    <w:rsid w:val="008914D4"/>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aa">
    <w:name w:val="Table Grid"/>
    <w:basedOn w:val="a1"/>
    <w:uiPriority w:val="39"/>
    <w:rsid w:val="001D13AD"/>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Balloon Text"/>
    <w:basedOn w:val="a"/>
    <w:link w:val="Char2"/>
    <w:uiPriority w:val="99"/>
    <w:semiHidden/>
    <w:unhideWhenUsed/>
    <w:rsid w:val="00491394"/>
    <w:pPr>
      <w:spacing w:after="0" w:line="240" w:lineRule="auto"/>
    </w:pPr>
    <w:rPr>
      <w:rFonts w:ascii="Tahoma" w:hAnsi="Tahoma" w:cs="Tahoma"/>
      <w:sz w:val="16"/>
      <w:szCs w:val="16"/>
    </w:rPr>
  </w:style>
  <w:style w:type="character" w:customStyle="1" w:styleId="Char2">
    <w:name w:val="نص في بالون Char"/>
    <w:basedOn w:val="a0"/>
    <w:link w:val="ab"/>
    <w:uiPriority w:val="99"/>
    <w:semiHidden/>
    <w:rsid w:val="00491394"/>
    <w:rPr>
      <w:rFonts w:ascii="Tahoma" w:hAnsi="Tahoma" w:cs="Tahoma"/>
      <w:sz w:val="16"/>
      <w:szCs w:val="16"/>
    </w:rPr>
  </w:style>
  <w:style w:type="character" w:styleId="ac">
    <w:name w:val="page number"/>
    <w:basedOn w:val="a0"/>
    <w:uiPriority w:val="99"/>
    <w:semiHidden/>
    <w:unhideWhenUsed/>
    <w:rsid w:val="000962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12284">
      <w:bodyDiv w:val="1"/>
      <w:marLeft w:val="0"/>
      <w:marRight w:val="0"/>
      <w:marTop w:val="0"/>
      <w:marBottom w:val="0"/>
      <w:divBdr>
        <w:top w:val="none" w:sz="0" w:space="0" w:color="auto"/>
        <w:left w:val="none" w:sz="0" w:space="0" w:color="auto"/>
        <w:bottom w:val="none" w:sz="0" w:space="0" w:color="auto"/>
        <w:right w:val="none" w:sz="0" w:space="0" w:color="auto"/>
      </w:divBdr>
    </w:div>
    <w:div w:id="1071270256">
      <w:bodyDiv w:val="1"/>
      <w:marLeft w:val="0"/>
      <w:marRight w:val="0"/>
      <w:marTop w:val="0"/>
      <w:marBottom w:val="0"/>
      <w:divBdr>
        <w:top w:val="none" w:sz="0" w:space="0" w:color="auto"/>
        <w:left w:val="none" w:sz="0" w:space="0" w:color="auto"/>
        <w:bottom w:val="none" w:sz="0" w:space="0" w:color="auto"/>
        <w:right w:val="none" w:sz="0" w:space="0" w:color="auto"/>
      </w:divBdr>
    </w:div>
    <w:div w:id="1538156459">
      <w:bodyDiv w:val="1"/>
      <w:marLeft w:val="0"/>
      <w:marRight w:val="0"/>
      <w:marTop w:val="0"/>
      <w:marBottom w:val="0"/>
      <w:divBdr>
        <w:top w:val="none" w:sz="0" w:space="0" w:color="auto"/>
        <w:left w:val="none" w:sz="0" w:space="0" w:color="auto"/>
        <w:bottom w:val="none" w:sz="0" w:space="0" w:color="auto"/>
        <w:right w:val="none" w:sz="0" w:space="0" w:color="auto"/>
      </w:divBdr>
    </w:div>
    <w:div w:id="1862431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4097C-E157-41DE-BEA5-B9CC9F123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7623</Words>
  <Characters>43452</Characters>
  <Application>Microsoft Office Word</Application>
  <DocSecurity>0</DocSecurity>
  <Lines>362</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e34100</cp:lastModifiedBy>
  <cp:revision>2</cp:revision>
  <cp:lastPrinted>2025-03-14T12:31:00Z</cp:lastPrinted>
  <dcterms:created xsi:type="dcterms:W3CDTF">2025-03-14T12:41:00Z</dcterms:created>
  <dcterms:modified xsi:type="dcterms:W3CDTF">2025-03-14T12:41:00Z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