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E5568" w14:textId="77777777" w:rsidR="004A6CA4" w:rsidRDefault="004A6CA4" w:rsidP="006470F9">
      <w:pPr>
        <w:spacing w:after="160" w:line="259" w:lineRule="auto"/>
        <w:ind w:firstLine="0"/>
        <w:rPr>
          <w:rFonts w:ascii="Calibri" w:eastAsia="Calibri" w:hAnsi="Calibri" w:cs="Calibri"/>
          <w:b/>
          <w:color w:val="548DD4"/>
          <w:kern w:val="2"/>
          <w:szCs w:val="24"/>
          <w:rtl/>
          <w:lang w:val="en-US" w:bidi="ar-SA"/>
          <w14:ligatures w14:val="standardContextual"/>
        </w:rPr>
      </w:pPr>
    </w:p>
    <w:p w14:paraId="2E323471" w14:textId="32C1C3D8" w:rsidR="005606E0" w:rsidRPr="00822632" w:rsidRDefault="005606E0" w:rsidP="005606E0">
      <w:pPr>
        <w:spacing w:line="240" w:lineRule="auto"/>
        <w:rPr>
          <w:rFonts w:ascii="Times New Roman" w:hAnsi="Times New Roman" w:cs="Times New Roman"/>
          <w:color w:val="1C1C1C"/>
          <w:sz w:val="24"/>
          <w:szCs w:val="24"/>
        </w:rPr>
      </w:pPr>
      <w:r w:rsidRPr="00822632">
        <w:rPr>
          <w:rFonts w:ascii="Traditional Arabic" w:eastAsia="Calibri" w:hAnsi="Traditional Arabic" w:cs="Traditional Arabic"/>
          <w:b/>
          <w:bCs/>
          <w:noProof/>
          <w:rtl/>
        </w:rPr>
        <mc:AlternateContent>
          <mc:Choice Requires="wps">
            <w:drawing>
              <wp:anchor distT="0" distB="0" distL="114300" distR="114300" simplePos="0" relativeHeight="251689984" behindDoc="0" locked="0" layoutInCell="1" allowOverlap="1" wp14:anchorId="0E301A3C" wp14:editId="064E230A">
                <wp:simplePos x="0" y="0"/>
                <wp:positionH relativeFrom="column">
                  <wp:posOffset>3893185</wp:posOffset>
                </wp:positionH>
                <wp:positionV relativeFrom="paragraph">
                  <wp:posOffset>299085</wp:posOffset>
                </wp:positionV>
                <wp:extent cx="1793240" cy="914400"/>
                <wp:effectExtent l="0" t="0" r="16510" b="19050"/>
                <wp:wrapNone/>
                <wp:docPr id="2036171770" name="Rectangle 53"/>
                <wp:cNvGraphicFramePr/>
                <a:graphic xmlns:a="http://schemas.openxmlformats.org/drawingml/2006/main">
                  <a:graphicData uri="http://schemas.microsoft.com/office/word/2010/wordprocessingShape">
                    <wps:wsp>
                      <wps:cNvSpPr/>
                      <wps:spPr>
                        <a:xfrm>
                          <a:off x="0" y="0"/>
                          <a:ext cx="179324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FEC65DA" w14:textId="77777777" w:rsidR="005606E0" w:rsidRPr="0039166C" w:rsidRDefault="005606E0" w:rsidP="005606E0">
                            <w:pPr>
                              <w:jc w:val="center"/>
                              <w:rPr>
                                <w:b/>
                                <w:bCs/>
                                <w:rtl/>
                              </w:rPr>
                            </w:pPr>
                            <w:r w:rsidRPr="0039166C">
                              <w:rPr>
                                <w:rFonts w:hint="cs"/>
                                <w:b/>
                                <w:bCs/>
                                <w:rtl/>
                              </w:rPr>
                              <w:t xml:space="preserve">جامعة ميد اوشن </w:t>
                            </w:r>
                          </w:p>
                          <w:p w14:paraId="3B0C46F8" w14:textId="77777777" w:rsidR="005606E0" w:rsidRPr="0039166C" w:rsidRDefault="005606E0" w:rsidP="005606E0">
                            <w:pPr>
                              <w:jc w:val="center"/>
                            </w:pPr>
                            <w:r w:rsidRPr="0039166C">
                              <w:rPr>
                                <w:rFonts w:hint="cs"/>
                                <w:b/>
                                <w:bCs/>
                                <w:rtl/>
                              </w:rPr>
                              <w:t>برنامج الدكتوراة</w:t>
                            </w:r>
                            <w:r w:rsidRPr="0039166C">
                              <w:rPr>
                                <w:rFonts w:hint="cs"/>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301A3C" id="Rectangle 53" o:spid="_x0000_s1026" style="position:absolute;left:0;text-align:left;margin-left:306.55pt;margin-top:23.55pt;width:141.2pt;height:1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" fillcolor="window" strokecolor="window" strokeweight="1pt">
                <v:textbox>
                  <w:txbxContent>
                    <w:p w14:paraId="4FEC65DA" w14:textId="77777777" w:rsidR="005606E0" w:rsidRPr="0039166C" w:rsidRDefault="005606E0" w:rsidP="005606E0">
                      <w:pPr>
                        <w:jc w:val="center"/>
                        <w:rPr>
                          <w:b/>
                          <w:bCs/>
                          <w:rtl/>
                        </w:rPr>
                      </w:pPr>
                      <w:r w:rsidRPr="0039166C">
                        <w:rPr>
                          <w:rFonts w:hint="cs"/>
                          <w:b/>
                          <w:bCs/>
                          <w:rtl/>
                        </w:rPr>
                        <w:t xml:space="preserve">جامعة ميد اوشن </w:t>
                      </w:r>
                    </w:p>
                    <w:p w14:paraId="3B0C46F8" w14:textId="77777777" w:rsidR="005606E0" w:rsidRPr="0039166C" w:rsidRDefault="005606E0" w:rsidP="005606E0">
                      <w:pPr>
                        <w:jc w:val="center"/>
                      </w:pPr>
                      <w:r w:rsidRPr="0039166C">
                        <w:rPr>
                          <w:rFonts w:hint="cs"/>
                          <w:b/>
                          <w:bCs/>
                          <w:rtl/>
                        </w:rPr>
                        <w:t>برنامج الدكتوراة</w:t>
                      </w:r>
                      <w:r w:rsidRPr="0039166C">
                        <w:rPr>
                          <w:rFonts w:hint="cs"/>
                          <w:rtl/>
                        </w:rPr>
                        <w:t xml:space="preserve"> </w:t>
                      </w:r>
                    </w:p>
                  </w:txbxContent>
                </v:textbox>
              </v:rect>
            </w:pict>
          </mc:Fallback>
        </mc:AlternateContent>
      </w:r>
      <w:r w:rsidRPr="00822632">
        <w:rPr>
          <w:rFonts w:ascii="Times New Roman" w:hAnsi="Times New Roman" w:cs="Times New Roman"/>
          <w:noProof/>
          <w:color w:val="1C1C1C"/>
          <w:sz w:val="24"/>
          <w:szCs w:val="24"/>
        </w:rPr>
        <w:drawing>
          <wp:anchor distT="0" distB="0" distL="114300" distR="114300" simplePos="0" relativeHeight="251687936" behindDoc="0" locked="0" layoutInCell="1" allowOverlap="1" wp14:anchorId="64753BF1" wp14:editId="00898963">
            <wp:simplePos x="0" y="0"/>
            <wp:positionH relativeFrom="column">
              <wp:posOffset>-396240</wp:posOffset>
            </wp:positionH>
            <wp:positionV relativeFrom="paragraph">
              <wp:posOffset>271780</wp:posOffset>
            </wp:positionV>
            <wp:extent cx="2346248" cy="1108953"/>
            <wp:effectExtent l="0" t="0" r="0" b="0"/>
            <wp:wrapSquare wrapText="bothSides"/>
            <wp:docPr id="344728716" name="Picture 34472871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5712A971" w14:textId="3923F02D" w:rsidR="005606E0" w:rsidRPr="00822632" w:rsidRDefault="005606E0" w:rsidP="005606E0">
      <w:pPr>
        <w:spacing w:line="276" w:lineRule="auto"/>
        <w:rPr>
          <w:rFonts w:ascii="Times New Roman" w:hAnsi="Times New Roman" w:cs="Times New Roman"/>
          <w:color w:val="1C1C1C"/>
          <w:sz w:val="24"/>
          <w:szCs w:val="24"/>
          <w:rtl/>
        </w:rPr>
      </w:pPr>
    </w:p>
    <w:p w14:paraId="01FB3E74" w14:textId="77777777" w:rsidR="005606E0" w:rsidRPr="00822632" w:rsidRDefault="005606E0" w:rsidP="005606E0">
      <w:pPr>
        <w:spacing w:line="276" w:lineRule="auto"/>
        <w:jc w:val="right"/>
        <w:rPr>
          <w:rFonts w:ascii="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606E0" w:rsidRPr="00822632" w14:paraId="7C499FE9" w14:textId="77777777" w:rsidTr="000D6AC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E9798EC" w14:textId="77777777" w:rsidR="005606E0" w:rsidRDefault="005606E0" w:rsidP="00F646AF">
            <w:pPr>
              <w:spacing w:after="0" w:line="240" w:lineRule="auto"/>
              <w:jc w:val="center"/>
              <w:rPr>
                <w:rFonts w:ascii="Times New Roman" w:hAnsi="Times New Roman" w:cs="Times New Roman"/>
                <w:color w:val="1C1C1C"/>
                <w:sz w:val="24"/>
                <w:szCs w:val="24"/>
                <w:rtl/>
              </w:rPr>
            </w:pPr>
          </w:p>
          <w:p w14:paraId="38D252BB" w14:textId="77777777" w:rsidR="005606E0" w:rsidRPr="00822632" w:rsidRDefault="005606E0" w:rsidP="00F646AF">
            <w:pPr>
              <w:spacing w:after="0" w:line="240" w:lineRule="auto"/>
              <w:jc w:val="center"/>
              <w:rPr>
                <w:rFonts w:ascii="Times New Roman" w:hAnsi="Times New Roman" w:cs="Times New Roman"/>
                <w:color w:val="1C1C1C"/>
                <w:sz w:val="24"/>
                <w:szCs w:val="24"/>
              </w:rPr>
            </w:pPr>
          </w:p>
          <w:p w14:paraId="77BC94DD" w14:textId="77777777" w:rsidR="005606E0" w:rsidRPr="00822632" w:rsidRDefault="005606E0" w:rsidP="00F646AF">
            <w:pPr>
              <w:spacing w:after="0" w:line="240" w:lineRule="auto"/>
              <w:jc w:val="center"/>
              <w:rPr>
                <w:rFonts w:ascii="Times New Roman" w:hAnsi="Times New Roman" w:cs="Times New Roman"/>
                <w:color w:val="1C1C1C"/>
                <w:sz w:val="24"/>
                <w:szCs w:val="24"/>
              </w:rPr>
            </w:pPr>
          </w:p>
          <w:p w14:paraId="18A7E6B0" w14:textId="77777777" w:rsidR="005606E0" w:rsidRPr="00822632" w:rsidRDefault="005606E0" w:rsidP="00F646AF">
            <w:pPr>
              <w:spacing w:before="60" w:after="0" w:line="240" w:lineRule="auto"/>
              <w:jc w:val="center"/>
              <w:rPr>
                <w:rFonts w:ascii="Times New Roman" w:hAnsi="Times New Roman" w:cs="Times New Roman"/>
                <w:color w:val="1C1C1C"/>
                <w:sz w:val="24"/>
                <w:szCs w:val="24"/>
              </w:rPr>
            </w:pPr>
          </w:p>
        </w:tc>
      </w:tr>
    </w:tbl>
    <w:p w14:paraId="2F88B3C4" w14:textId="77777777" w:rsidR="005606E0" w:rsidRDefault="005606E0" w:rsidP="00F646AF">
      <w:pPr>
        <w:keepNext/>
        <w:pBdr>
          <w:top w:val="nil"/>
          <w:left w:val="nil"/>
          <w:bottom w:val="nil"/>
          <w:right w:val="nil"/>
          <w:between w:val="nil"/>
          <w:bar w:val="nil"/>
        </w:pBdr>
        <w:bidi/>
        <w:spacing w:before="50" w:after="50" w:line="240" w:lineRule="auto"/>
        <w:ind w:right="432" w:firstLine="0"/>
        <w:jc w:val="center"/>
        <w:rPr>
          <w:rFonts w:ascii="Times New Roman" w:eastAsia="Arial Unicode MS" w:hAnsi="Times New Roman" w:cs="Times New Roman"/>
          <w:b/>
          <w:bCs/>
          <w:sz w:val="36"/>
          <w:szCs w:val="36"/>
          <w:bdr w:val="nil"/>
          <w:rtl/>
          <w:lang w:val="ar-SA"/>
          <w14:textOutline w14:w="0" w14:cap="flat" w14:cmpd="sng" w14:algn="ctr">
            <w14:noFill/>
            <w14:prstDash w14:val="solid"/>
            <w14:bevel/>
          </w14:textOutline>
        </w:rPr>
      </w:pPr>
      <w:r>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تأثير القيادة الإنسانية في تعزيز الرضا والالتزام الوظيفي:</w:t>
      </w:r>
    </w:p>
    <w:p w14:paraId="2A654570" w14:textId="77777777" w:rsidR="005606E0" w:rsidRPr="00822632" w:rsidRDefault="005606E0" w:rsidP="00F646AF">
      <w:pPr>
        <w:keepNext/>
        <w:pBdr>
          <w:top w:val="nil"/>
          <w:left w:val="nil"/>
          <w:bottom w:val="nil"/>
          <w:right w:val="nil"/>
          <w:between w:val="nil"/>
          <w:bar w:val="nil"/>
        </w:pBdr>
        <w:bidi/>
        <w:spacing w:before="50" w:after="50" w:line="240" w:lineRule="auto"/>
        <w:ind w:right="432" w:firstLine="0"/>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بالتطبيق على فروع ومكاتب وزارة الصحة بالمملكة العربية السعودية</w:t>
      </w:r>
    </w:p>
    <w:p w14:paraId="0A25AE5C" w14:textId="77777777" w:rsidR="005606E0" w:rsidRPr="00822632" w:rsidRDefault="005606E0" w:rsidP="005606E0">
      <w:pPr>
        <w:spacing w:after="80" w:line="240" w:lineRule="auto"/>
        <w:jc w:val="center"/>
        <w:rPr>
          <w:rFonts w:ascii="Times New Roman" w:hAnsi="Times New Roman" w:cs="Times New Roman"/>
          <w:b/>
          <w:bCs/>
          <w:color w:val="1C1C1C"/>
          <w:sz w:val="32"/>
          <w:szCs w:val="32"/>
        </w:rPr>
      </w:pPr>
    </w:p>
    <w:p w14:paraId="629EBCA3" w14:textId="77777777" w:rsidR="005606E0" w:rsidRPr="00822632" w:rsidRDefault="005606E0" w:rsidP="005606E0">
      <w:pPr>
        <w:spacing w:after="80" w:line="240" w:lineRule="auto"/>
        <w:jc w:val="center"/>
        <w:rPr>
          <w:rFonts w:ascii="Times New Roman" w:hAnsi="Times New Roman" w:cs="Times New Roman"/>
          <w:b/>
          <w:bCs/>
          <w:color w:val="1C1C1C"/>
          <w:sz w:val="32"/>
          <w:szCs w:val="32"/>
        </w:rPr>
      </w:pPr>
    </w:p>
    <w:p w14:paraId="7EB7A269" w14:textId="77777777" w:rsidR="005606E0" w:rsidRPr="00822632" w:rsidRDefault="005606E0" w:rsidP="005606E0">
      <w:pPr>
        <w:spacing w:after="80" w:line="240" w:lineRule="auto"/>
        <w:jc w:val="center"/>
        <w:rPr>
          <w:rFonts w:ascii="Times New Roman" w:hAnsi="Times New Roman" w:cs="Times New Roman"/>
          <w:color w:val="1C1C1C"/>
        </w:rPr>
      </w:pPr>
    </w:p>
    <w:p w14:paraId="65DE973E" w14:textId="77777777" w:rsidR="005606E0" w:rsidRPr="00822632" w:rsidRDefault="005606E0" w:rsidP="005606E0">
      <w:pPr>
        <w:spacing w:after="80" w:line="240" w:lineRule="auto"/>
        <w:jc w:val="center"/>
        <w:rPr>
          <w:rFonts w:ascii="Times New Roman" w:hAnsi="Times New Roman" w:cs="Times New Roman"/>
          <w:color w:val="1C1C1C"/>
          <w:sz w:val="32"/>
          <w:szCs w:val="32"/>
        </w:rPr>
      </w:pPr>
    </w:p>
    <w:p w14:paraId="61766AA8" w14:textId="77777777" w:rsidR="00F646AF" w:rsidRDefault="005606E0" w:rsidP="00F646AF">
      <w:pPr>
        <w:spacing w:after="80" w:line="240" w:lineRule="auto"/>
        <w:jc w:val="center"/>
        <w:rPr>
          <w:rFonts w:ascii="Times New Roman" w:hAnsi="Times New Roman" w:cs="Times New Roman"/>
          <w:color w:val="1C1C1C"/>
          <w:sz w:val="32"/>
          <w:szCs w:val="32"/>
          <w:rtl/>
        </w:rPr>
      </w:pPr>
      <w:r w:rsidRPr="00822632">
        <w:rPr>
          <w:rFonts w:ascii="Times New Roman" w:hAnsi="Times New Roman" w:cs="Times New Roman" w:hint="cs"/>
          <w:color w:val="1C1C1C"/>
          <w:sz w:val="32"/>
          <w:szCs w:val="32"/>
          <w:rtl/>
        </w:rPr>
        <w:t>إعداد</w:t>
      </w:r>
    </w:p>
    <w:p w14:paraId="252928E0" w14:textId="77777777" w:rsidR="00F646AF" w:rsidRDefault="005606E0" w:rsidP="00F646AF">
      <w:pPr>
        <w:spacing w:after="80" w:line="240" w:lineRule="auto"/>
        <w:jc w:val="center"/>
        <w:rPr>
          <w:rFonts w:ascii="Simplified Arabic" w:eastAsia="Arial Unicode MS" w:hAnsi="Simplified Arabic" w:cs="Simplified Arabic"/>
          <w:b/>
          <w:bCs/>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sz w:val="32"/>
          <w:szCs w:val="32"/>
          <w:u w:color="0000FF"/>
          <w:bdr w:val="nil"/>
          <w:rtl/>
          <w14:textOutline w14:w="12700" w14:cap="flat" w14:cmpd="sng" w14:algn="ctr">
            <w14:noFill/>
            <w14:prstDash w14:val="solid"/>
            <w14:miter w14:lim="400000"/>
          </w14:textOutline>
        </w:rPr>
        <w:t>سامية رفعان الثقفي</w:t>
      </w:r>
      <w:bookmarkStart w:id="0" w:name="OLE_LINK2"/>
    </w:p>
    <w:p w14:paraId="291FB50A" w14:textId="77777777" w:rsidR="00F646AF" w:rsidRDefault="00F646AF" w:rsidP="00F646AF">
      <w:pPr>
        <w:spacing w:after="80" w:line="240" w:lineRule="auto"/>
        <w:jc w:val="center"/>
        <w:rPr>
          <w:rFonts w:ascii="Simplified Arabic" w:eastAsia="Arial Unicode MS" w:hAnsi="Simplified Arabic" w:cs="Simplified Arabic"/>
          <w:b/>
          <w:bCs/>
          <w:sz w:val="32"/>
          <w:szCs w:val="32"/>
          <w:u w:color="0000FF"/>
          <w:bdr w:val="nil"/>
          <w:rtl/>
          <w14:textOutline w14:w="12700" w14:cap="flat" w14:cmpd="sng" w14:algn="ctr">
            <w14:noFill/>
            <w14:prstDash w14:val="solid"/>
            <w14:miter w14:lim="400000"/>
          </w14:textOutline>
        </w:rPr>
      </w:pPr>
    </w:p>
    <w:p w14:paraId="4B62648A" w14:textId="77777777" w:rsidR="00F646AF" w:rsidRDefault="00F646AF" w:rsidP="00F646AF">
      <w:pPr>
        <w:spacing w:after="80" w:line="240" w:lineRule="auto"/>
        <w:jc w:val="center"/>
        <w:rPr>
          <w:rFonts w:ascii="Simplified Arabic" w:eastAsia="Arial Unicode MS" w:hAnsi="Simplified Arabic" w:cs="Simplified Arabic"/>
          <w:b/>
          <w:bCs/>
          <w:sz w:val="32"/>
          <w:szCs w:val="32"/>
          <w:u w:color="0000FF"/>
          <w:bdr w:val="nil"/>
          <w:rtl/>
          <w14:textOutline w14:w="12700" w14:cap="flat" w14:cmpd="sng" w14:algn="ctr">
            <w14:noFill/>
            <w14:prstDash w14:val="solid"/>
            <w14:miter w14:lim="400000"/>
          </w14:textOutline>
        </w:rPr>
      </w:pPr>
    </w:p>
    <w:p w14:paraId="5E8D6780" w14:textId="77777777" w:rsidR="00F646AF" w:rsidRDefault="00F646AF" w:rsidP="00F646AF">
      <w:pPr>
        <w:spacing w:after="80" w:line="240" w:lineRule="auto"/>
        <w:jc w:val="center"/>
        <w:rPr>
          <w:rFonts w:ascii="Times New Roman" w:hAnsi="Times New Roman" w:cs="Times New Roman"/>
          <w:color w:val="1C1C1C"/>
          <w:sz w:val="32"/>
          <w:szCs w:val="32"/>
          <w:rtl/>
        </w:rPr>
      </w:pPr>
    </w:p>
    <w:p w14:paraId="3139C417" w14:textId="7B3F236E" w:rsidR="00F646AF" w:rsidRDefault="005606E0" w:rsidP="00F646AF">
      <w:pPr>
        <w:spacing w:after="80" w:line="240" w:lineRule="auto"/>
        <w:jc w:val="center"/>
        <w:rPr>
          <w:rFonts w:ascii="Times New Roman" w:hAnsi="Times New Roman" w:cs="Times New Roman"/>
          <w:color w:val="1C1C1C"/>
          <w:sz w:val="32"/>
          <w:szCs w:val="32"/>
          <w:rtl/>
        </w:rPr>
      </w:pPr>
      <w:r w:rsidRPr="00822632">
        <w:rPr>
          <w:rFonts w:ascii="Times New Roman" w:hAnsi="Times New Roman" w:cs="Times New Roman"/>
          <w:color w:val="1C1C1C"/>
          <w:rtl/>
        </w:rPr>
        <w:t xml:space="preserve">رسالة مقدمة </w:t>
      </w:r>
      <w:r w:rsidR="00F646AF" w:rsidRPr="00822632">
        <w:rPr>
          <w:rFonts w:ascii="Times New Roman" w:hAnsi="Times New Roman" w:cs="Times New Roman" w:hint="cs"/>
          <w:color w:val="1C1C1C"/>
          <w:rtl/>
        </w:rPr>
        <w:t>إلى برنامج</w:t>
      </w:r>
      <w:r w:rsidRPr="00822632">
        <w:rPr>
          <w:rFonts w:ascii="Times New Roman" w:hAnsi="Times New Roman" w:cs="Times New Roman" w:hint="cs"/>
          <w:color w:val="1C1C1C"/>
          <w:rtl/>
        </w:rPr>
        <w:t xml:space="preserve"> الدكتوراة</w:t>
      </w:r>
    </w:p>
    <w:p w14:paraId="52EBB4CF" w14:textId="0A450917" w:rsidR="005606E0" w:rsidRDefault="005606E0" w:rsidP="00F646AF">
      <w:pPr>
        <w:spacing w:after="80" w:line="240" w:lineRule="auto"/>
        <w:jc w:val="center"/>
        <w:rPr>
          <w:rFonts w:ascii="Times New Roman" w:hAnsi="Times New Roman" w:cs="Times New Roman"/>
          <w:b/>
          <w:bCs/>
          <w:color w:val="1C1C1C"/>
          <w:rtl/>
        </w:rPr>
      </w:pPr>
      <w:r w:rsidRPr="00822632">
        <w:rPr>
          <w:rFonts w:ascii="Times New Roman" w:hAnsi="Times New Roman" w:cs="Times New Roman"/>
          <w:b/>
          <w:bCs/>
          <w:color w:val="1C1C1C"/>
          <w:rtl/>
        </w:rPr>
        <w:t xml:space="preserve">كجزء من متطلبات نيل درجة </w:t>
      </w:r>
      <w:r>
        <w:rPr>
          <w:rFonts w:ascii="Times New Roman" w:hAnsi="Times New Roman" w:cs="Times New Roman" w:hint="cs"/>
          <w:b/>
          <w:bCs/>
          <w:color w:val="1C1C1C"/>
          <w:rtl/>
        </w:rPr>
        <w:t>دكتوراه</w:t>
      </w:r>
      <w:r w:rsidRPr="00822632">
        <w:rPr>
          <w:rFonts w:ascii="Times New Roman" w:hAnsi="Times New Roman" w:cs="Times New Roman"/>
          <w:b/>
          <w:bCs/>
          <w:color w:val="1C1C1C"/>
          <w:rtl/>
        </w:rPr>
        <w:t xml:space="preserve"> </w:t>
      </w:r>
      <w:r>
        <w:rPr>
          <w:rFonts w:ascii="Times New Roman" w:hAnsi="Times New Roman" w:cs="Times New Roman" w:hint="cs"/>
          <w:b/>
          <w:bCs/>
          <w:color w:val="1C1C1C"/>
          <w:rtl/>
        </w:rPr>
        <w:t xml:space="preserve">الفلسفة </w:t>
      </w:r>
      <w:r w:rsidR="00F646AF" w:rsidRPr="00822632">
        <w:rPr>
          <w:rFonts w:ascii="Times New Roman" w:hAnsi="Times New Roman" w:cs="Times New Roman" w:hint="cs"/>
          <w:b/>
          <w:bCs/>
          <w:color w:val="1C1C1C"/>
          <w:rtl/>
        </w:rPr>
        <w:t>في الإدارة</w:t>
      </w:r>
    </w:p>
    <w:p w14:paraId="5078A803" w14:textId="77777777" w:rsidR="00F646AF" w:rsidRDefault="00F646AF" w:rsidP="00F646AF">
      <w:pPr>
        <w:spacing w:after="80" w:line="240" w:lineRule="auto"/>
        <w:jc w:val="center"/>
        <w:rPr>
          <w:rFonts w:ascii="Times New Roman" w:hAnsi="Times New Roman" w:cs="Times New Roman"/>
          <w:b/>
          <w:bCs/>
          <w:color w:val="1C1C1C"/>
          <w:rtl/>
        </w:rPr>
      </w:pPr>
    </w:p>
    <w:p w14:paraId="02D4A2DA" w14:textId="77777777" w:rsidR="00F646AF" w:rsidRDefault="00F646AF" w:rsidP="00F646AF">
      <w:pPr>
        <w:spacing w:after="80" w:line="240" w:lineRule="auto"/>
        <w:jc w:val="center"/>
        <w:rPr>
          <w:rFonts w:ascii="Times New Roman" w:hAnsi="Times New Roman" w:cs="Times New Roman"/>
          <w:b/>
          <w:bCs/>
          <w:color w:val="1C1C1C"/>
          <w:rtl/>
        </w:rPr>
      </w:pPr>
    </w:p>
    <w:p w14:paraId="6215450E" w14:textId="77777777" w:rsidR="00F646AF" w:rsidRPr="00F646AF" w:rsidRDefault="00F646AF" w:rsidP="00F646AF">
      <w:pPr>
        <w:spacing w:after="80" w:line="240" w:lineRule="auto"/>
        <w:jc w:val="center"/>
        <w:rPr>
          <w:rFonts w:ascii="Times New Roman" w:hAnsi="Times New Roman" w:cs="Times New Roman"/>
          <w:color w:val="1C1C1C"/>
          <w:sz w:val="32"/>
          <w:szCs w:val="32"/>
        </w:rPr>
      </w:pPr>
    </w:p>
    <w:bookmarkEnd w:id="0"/>
    <w:p w14:paraId="1E4804F0" w14:textId="71C8894A" w:rsidR="005606E0" w:rsidRDefault="005606E0" w:rsidP="00F646AF">
      <w:pPr>
        <w:tabs>
          <w:tab w:val="left" w:pos="3666"/>
        </w:tabs>
        <w:bidi/>
        <w:spacing w:after="0"/>
        <w:ind w:firstLine="0"/>
        <w:jc w:val="center"/>
        <w:rPr>
          <w:rFonts w:ascii="Traditional Arabic" w:eastAsia="Calibri" w:hAnsi="Traditional Arabic" w:cs="Traditional Arabic"/>
          <w:b/>
          <w:bCs/>
          <w:rtl/>
        </w:rPr>
      </w:pPr>
      <w:r w:rsidRPr="00822632">
        <w:rPr>
          <w:rFonts w:ascii="Times New Roman" w:hAnsi="Times New Roman" w:cs="Times New Roman"/>
          <w:color w:val="1C1C1C"/>
          <w:rtl/>
        </w:rPr>
        <w:t>العام الجامعي</w:t>
      </w:r>
      <w:r w:rsidRPr="00822632">
        <w:rPr>
          <w:rFonts w:ascii="Times New Roman" w:hAnsi="Times New Roman" w:cs="Times New Roman"/>
          <w:color w:val="1C1C1C"/>
        </w:rPr>
        <w:t>2026 </w:t>
      </w:r>
      <w:r w:rsidRPr="00822632">
        <w:rPr>
          <w:rFonts w:ascii="Times New Roman" w:hAnsi="Times New Roman" w:cs="Times New Roman"/>
          <w:color w:val="1C1C1C"/>
          <w:rtl/>
        </w:rPr>
        <w:t>م</w:t>
      </w:r>
      <w:r w:rsidRPr="00822632">
        <w:rPr>
          <w:rFonts w:ascii="Times New Roman" w:hAnsi="Times New Roman" w:cs="Times New Roman"/>
          <w:b/>
          <w:bCs/>
          <w:color w:val="1C1C1C"/>
          <w:rtl/>
        </w:rPr>
        <w:t> </w:t>
      </w:r>
      <w:r w:rsidRPr="00822632">
        <w:rPr>
          <w:rFonts w:ascii="Times New Roman" w:hAnsi="Times New Roman" w:cs="Times New Roman"/>
          <w:b/>
          <w:bCs/>
          <w:color w:val="1C1C1C"/>
        </w:rPr>
        <w:br/>
      </w:r>
      <w:r w:rsidRPr="00822632">
        <w:rPr>
          <w:rFonts w:ascii="Traditional Arabic" w:eastAsia="Calibri" w:hAnsi="Traditional Arabic" w:cs="Traditional Arabic"/>
          <w:b/>
          <w:bCs/>
          <w:rtl/>
        </w:rPr>
        <w:t xml:space="preserve">1447ه‍ - </w:t>
      </w:r>
      <w:r w:rsidRPr="00822632">
        <w:rPr>
          <w:rFonts w:ascii="Traditional Arabic" w:eastAsia="Calibri" w:hAnsi="Traditional Arabic" w:cs="Traditional Arabic" w:hint="cs"/>
          <w:b/>
          <w:bCs/>
          <w:rtl/>
        </w:rPr>
        <w:t>1448ه</w:t>
      </w:r>
    </w:p>
    <w:p w14:paraId="4BF22050" w14:textId="77777777" w:rsidR="005606E0" w:rsidRDefault="005606E0" w:rsidP="00F646AF">
      <w:pPr>
        <w:tabs>
          <w:tab w:val="left" w:pos="3666"/>
        </w:tabs>
        <w:bidi/>
        <w:spacing w:after="0"/>
        <w:jc w:val="center"/>
        <w:rPr>
          <w:rFonts w:ascii="Traditional Arabic" w:eastAsia="Calibri" w:hAnsi="Traditional Arabic" w:cs="Traditional Arabic"/>
          <w:b/>
          <w:bCs/>
          <w:rtl/>
        </w:rPr>
      </w:pPr>
    </w:p>
    <w:p w14:paraId="22CE6E96" w14:textId="77777777" w:rsidR="005606E0" w:rsidRDefault="005606E0" w:rsidP="005606E0">
      <w:pPr>
        <w:tabs>
          <w:tab w:val="left" w:pos="3666"/>
        </w:tabs>
        <w:bidi/>
        <w:spacing w:after="0"/>
        <w:jc w:val="center"/>
        <w:rPr>
          <w:rFonts w:ascii="Traditional Arabic" w:eastAsia="Calibri" w:hAnsi="Traditional Arabic" w:cs="Traditional Arabic"/>
          <w:b/>
          <w:bCs/>
          <w:rtl/>
        </w:rPr>
      </w:pPr>
    </w:p>
    <w:p w14:paraId="6AA916BE" w14:textId="77777777" w:rsidR="00C81EC9" w:rsidRPr="00B41E1C" w:rsidRDefault="00C81EC9" w:rsidP="00A303DB">
      <w:pPr>
        <w:bidi/>
        <w:spacing w:after="160" w:line="240" w:lineRule="auto"/>
        <w:ind w:firstLine="0"/>
        <w:jc w:val="center"/>
        <w:rPr>
          <w:rFonts w:ascii="Calibri" w:eastAsia="Calibri" w:hAnsi="Calibri" w:cs="Calibri"/>
          <w:b/>
          <w:color w:val="548DD4"/>
          <w:kern w:val="2"/>
          <w:sz w:val="40"/>
          <w:szCs w:val="24"/>
          <w:lang w:val="en-US" w:bidi="ar-SA"/>
          <w14:ligatures w14:val="standardContextual"/>
        </w:rPr>
      </w:pPr>
    </w:p>
    <w:p w14:paraId="501C0123"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D64751A"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1ED5B08"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9CA3406"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D3A963C"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6BA23D48"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A15E9EB"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5BBB277"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E483A17" w14:textId="44D6CE2F" w:rsidR="00EE7F16" w:rsidRPr="00B41E1C" w:rsidRDefault="00A303DB" w:rsidP="00E27ACF">
      <w:pPr>
        <w:bidi/>
        <w:spacing w:before="240" w:after="240" w:line="240" w:lineRule="auto"/>
        <w:ind w:left="90" w:firstLine="0"/>
        <w:jc w:val="center"/>
        <w:outlineLvl w:val="0"/>
        <w:rPr>
          <w:rFonts w:ascii="Times New Roman" w:hAnsi="Times New Roman" w:cs="Simplified Arabic"/>
          <w:noProof/>
          <w:rtl/>
        </w:rPr>
      </w:pPr>
      <w:bookmarkStart w:id="1" w:name="_Toc236365605"/>
      <w:r w:rsidRPr="00B41E1C">
        <w:rPr>
          <w:rFonts w:ascii="Times New Roman" w:hAnsi="Times New Roman" w:cs="Simplified Arabic"/>
          <w:noProof/>
        </w:rPr>
        <w:drawing>
          <wp:inline distT="0" distB="0" distL="0" distR="0" wp14:anchorId="7FB0CA74" wp14:editId="3C53D2E1">
            <wp:extent cx="5219700" cy="3914461"/>
            <wp:effectExtent l="0" t="0" r="0" b="0"/>
            <wp:docPr id="2077304258" name="صورة 1" descr="http://kenanaonline.com/photos/1238109/1238109953/gallery_1238109953.jpg?130164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enanaonline.com/photos/1238109/1238109953/gallery_1238109953.jpg?13016433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9700" cy="3914461"/>
                    </a:xfrm>
                    <a:prstGeom prst="rect">
                      <a:avLst/>
                    </a:prstGeom>
                    <a:noFill/>
                    <a:ln>
                      <a:noFill/>
                    </a:ln>
                  </pic:spPr>
                </pic:pic>
              </a:graphicData>
            </a:graphic>
          </wp:inline>
        </w:drawing>
      </w:r>
    </w:p>
    <w:bookmarkEnd w:id="1"/>
    <w:p w14:paraId="4CBA4DC1" w14:textId="03433863" w:rsidR="007C4A3B" w:rsidRPr="00B41E1C" w:rsidRDefault="007C4A3B" w:rsidP="00EE7F16">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2245CCBE"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6ACC5084"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05C76D93" w14:textId="77777777" w:rsidR="007C4A3B" w:rsidRPr="00B41E1C" w:rsidRDefault="007C4A3B" w:rsidP="00814F67">
      <w:pPr>
        <w:bidi/>
        <w:spacing w:before="240" w:after="240" w:line="240" w:lineRule="auto"/>
        <w:ind w:firstLine="0"/>
        <w:outlineLvl w:val="0"/>
        <w:rPr>
          <w:rFonts w:ascii="Traditional Arabic" w:eastAsia="Traditional Arabic" w:hAnsi="Traditional Arabic" w:cs="Traditional Arabic"/>
          <w:b/>
          <w:bCs/>
          <w:color w:val="2E74B5"/>
          <w:sz w:val="32"/>
          <w:szCs w:val="32"/>
          <w:rtl/>
          <w:lang w:val="en-US" w:bidi="ar-SA"/>
        </w:rPr>
      </w:pPr>
    </w:p>
    <w:p w14:paraId="4EC35AB2"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377B44A4" w14:textId="77777777" w:rsidR="007C4A3B" w:rsidRPr="00814F67" w:rsidRDefault="007C4A3B" w:rsidP="00EE7F16">
      <w:pPr>
        <w:pStyle w:val="Heading1"/>
        <w:bidi/>
        <w:spacing w:line="360" w:lineRule="auto"/>
        <w:ind w:left="522" w:hanging="432"/>
        <w:rPr>
          <w:rFonts w:ascii="Traditional Arabic" w:hAnsi="Traditional Arabic" w:cs="Traditional Arabic"/>
          <w:b w:val="0"/>
          <w:rtl/>
        </w:rPr>
      </w:pPr>
      <w:bookmarkStart w:id="2" w:name="_Toc496613545"/>
      <w:bookmarkStart w:id="3" w:name="_Toc504060401"/>
      <w:bookmarkStart w:id="4" w:name="_Toc504403773"/>
      <w:bookmarkStart w:id="5" w:name="_Toc504604156"/>
      <w:bookmarkStart w:id="6" w:name="_Toc504605013"/>
      <w:bookmarkStart w:id="7" w:name="_Toc504950496"/>
      <w:bookmarkStart w:id="8" w:name="_Toc236365606"/>
      <w:r w:rsidRPr="00814F67">
        <w:rPr>
          <w:rFonts w:ascii="Traditional Arabic" w:hAnsi="Traditional Arabic" w:cs="Traditional Arabic"/>
          <w:rtl/>
        </w:rPr>
        <w:lastRenderedPageBreak/>
        <w:t>إهــــــــــداء</w:t>
      </w:r>
      <w:bookmarkEnd w:id="2"/>
      <w:bookmarkEnd w:id="3"/>
      <w:bookmarkEnd w:id="4"/>
      <w:bookmarkEnd w:id="5"/>
      <w:bookmarkEnd w:id="6"/>
      <w:bookmarkEnd w:id="7"/>
      <w:bookmarkEnd w:id="8"/>
    </w:p>
    <w:p w14:paraId="0F052996" w14:textId="77777777"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والدي الحبيب أطال الله لي في عمره</w:t>
      </w:r>
      <w:r w:rsidRPr="00814F67">
        <w:rPr>
          <w:rFonts w:ascii="Traditional Arabic" w:hAnsi="Traditional Arabic" w:cs="Traditional Arabic"/>
          <w:sz w:val="32"/>
          <w:szCs w:val="32"/>
          <w:lang w:eastAsia="ar-SA"/>
        </w:rPr>
        <w:t>.</w:t>
      </w:r>
    </w:p>
    <w:p w14:paraId="54192972" w14:textId="77777777"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بسمة الحياة وسر الوجود .. إلى من كان دعاءها وحنانها سر نجاحي إلى "أمي</w:t>
      </w:r>
      <w:r w:rsidRPr="00814F67">
        <w:rPr>
          <w:rFonts w:ascii="Traditional Arabic" w:hAnsi="Traditional Arabic" w:cs="Traditional Arabic"/>
          <w:sz w:val="32"/>
          <w:szCs w:val="32"/>
          <w:lang w:eastAsia="ar-SA"/>
        </w:rPr>
        <w:t xml:space="preserve">" </w:t>
      </w:r>
    </w:p>
    <w:p w14:paraId="1A11A0CB" w14:textId="57B37FC2"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توأم الروح إلى من بوجوده</w:t>
      </w:r>
      <w:r w:rsidR="002C3101">
        <w:rPr>
          <w:rFonts w:ascii="Traditional Arabic" w:hAnsi="Traditional Arabic" w:cs="Traditional Arabic" w:hint="cs"/>
          <w:sz w:val="32"/>
          <w:szCs w:val="32"/>
          <w:rtl/>
          <w:lang w:eastAsia="ar-SA"/>
        </w:rPr>
        <w:t>ا</w:t>
      </w:r>
      <w:r w:rsidRPr="00814F67">
        <w:rPr>
          <w:rFonts w:ascii="Traditional Arabic" w:hAnsi="Traditional Arabic" w:cs="Traditional Arabic"/>
          <w:sz w:val="32"/>
          <w:szCs w:val="32"/>
          <w:rtl/>
          <w:lang w:eastAsia="ar-SA"/>
        </w:rPr>
        <w:t xml:space="preserve"> أكتسب قوة ومحبة لا حدود لها .. "</w:t>
      </w:r>
      <w:r w:rsidR="002C3101">
        <w:rPr>
          <w:rFonts w:ascii="Traditional Arabic" w:hAnsi="Traditional Arabic" w:cs="Traditional Arabic" w:hint="cs"/>
          <w:sz w:val="32"/>
          <w:szCs w:val="32"/>
          <w:rtl/>
          <w:lang w:eastAsia="ar-SA"/>
        </w:rPr>
        <w:t xml:space="preserve"> أختي ريناد</w:t>
      </w:r>
      <w:r w:rsidRPr="00814F67">
        <w:rPr>
          <w:rFonts w:ascii="Traditional Arabic" w:hAnsi="Traditional Arabic" w:cs="Traditional Arabic"/>
          <w:sz w:val="32"/>
          <w:szCs w:val="32"/>
          <w:lang w:eastAsia="ar-SA"/>
        </w:rPr>
        <w:t>"</w:t>
      </w:r>
    </w:p>
    <w:p w14:paraId="3EEAF5DE" w14:textId="7EBE2A12"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عائلتي الحبيبة جميع</w:t>
      </w:r>
      <w:r w:rsidR="009726CF">
        <w:rPr>
          <w:rFonts w:ascii="Traditional Arabic" w:hAnsi="Traditional Arabic" w:cs="Traditional Arabic"/>
          <w:sz w:val="32"/>
          <w:szCs w:val="32"/>
          <w:rtl/>
          <w:lang w:eastAsia="ar-SA"/>
        </w:rPr>
        <w:t>ًا</w:t>
      </w:r>
      <w:r w:rsidRPr="00814F67">
        <w:rPr>
          <w:rFonts w:ascii="Traditional Arabic" w:hAnsi="Traditional Arabic" w:cs="Traditional Arabic"/>
          <w:sz w:val="32"/>
          <w:szCs w:val="32"/>
          <w:rtl/>
          <w:lang w:eastAsia="ar-SA"/>
        </w:rPr>
        <w:t xml:space="preserve"> حفظهم الله ورعاهم</w:t>
      </w:r>
      <w:r w:rsidRPr="00814F67">
        <w:rPr>
          <w:rFonts w:ascii="Traditional Arabic" w:hAnsi="Traditional Arabic" w:cs="Traditional Arabic"/>
          <w:sz w:val="32"/>
          <w:szCs w:val="32"/>
          <w:lang w:eastAsia="ar-SA"/>
        </w:rPr>
        <w:t xml:space="preserve"> ..</w:t>
      </w:r>
    </w:p>
    <w:p w14:paraId="56E70C88" w14:textId="03C4E153"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أهدي لهم ثمرة جهدي المتواضع، سائلة الله العلي القدير أن ينفعنا به جميع</w:t>
      </w:r>
      <w:r w:rsidR="009726CF">
        <w:rPr>
          <w:rFonts w:ascii="Traditional Arabic" w:hAnsi="Traditional Arabic" w:cs="Traditional Arabic"/>
          <w:sz w:val="32"/>
          <w:szCs w:val="32"/>
          <w:rtl/>
          <w:lang w:eastAsia="ar-SA"/>
        </w:rPr>
        <w:t>ًا</w:t>
      </w:r>
      <w:r w:rsidRPr="00814F67">
        <w:rPr>
          <w:rFonts w:ascii="Traditional Arabic" w:hAnsi="Traditional Arabic" w:cs="Traditional Arabic"/>
          <w:sz w:val="32"/>
          <w:szCs w:val="32"/>
          <w:rtl/>
          <w:lang w:eastAsia="ar-SA"/>
        </w:rPr>
        <w:t xml:space="preserve"> إنه سميع مجيب</w:t>
      </w:r>
      <w:r w:rsidRPr="00814F67">
        <w:rPr>
          <w:rFonts w:ascii="Traditional Arabic" w:hAnsi="Traditional Arabic" w:cs="Traditional Arabic"/>
          <w:sz w:val="32"/>
          <w:szCs w:val="32"/>
          <w:lang w:eastAsia="ar-SA"/>
        </w:rPr>
        <w:t>.</w:t>
      </w:r>
    </w:p>
    <w:p w14:paraId="78D890CC" w14:textId="77777777" w:rsidR="007C4A3B" w:rsidRPr="00B41E1C" w:rsidRDefault="007C4A3B" w:rsidP="007C4A3B">
      <w:pPr>
        <w:bidi/>
        <w:spacing w:after="0"/>
        <w:rPr>
          <w:rFonts w:ascii="Simplified Arabic" w:hAnsi="Simplified Arabic" w:cs="Simplified Arabic"/>
          <w:rtl/>
          <w:lang w:eastAsia="ar-SA"/>
        </w:rPr>
      </w:pPr>
    </w:p>
    <w:p w14:paraId="2737E8AF" w14:textId="77777777" w:rsidR="007C4A3B" w:rsidRPr="00814F67" w:rsidRDefault="007C4A3B" w:rsidP="007C4A3B">
      <w:pPr>
        <w:bidi/>
        <w:spacing w:after="0"/>
        <w:ind w:left="3542"/>
        <w:jc w:val="center"/>
        <w:rPr>
          <w:rFonts w:ascii="Traditional Arabic" w:hAnsi="Traditional Arabic" w:cs="Traditional Arabic"/>
          <w:b/>
          <w:bCs/>
          <w:sz w:val="32"/>
          <w:szCs w:val="32"/>
          <w:rtl/>
          <w:lang w:eastAsia="ar-SA"/>
        </w:rPr>
      </w:pPr>
      <w:r w:rsidRPr="00814F67">
        <w:rPr>
          <w:rFonts w:ascii="Traditional Arabic" w:hAnsi="Traditional Arabic" w:cs="Traditional Arabic"/>
          <w:b/>
          <w:bCs/>
          <w:sz w:val="32"/>
          <w:szCs w:val="32"/>
          <w:rtl/>
          <w:lang w:eastAsia="ar-SA"/>
        </w:rPr>
        <w:t>الباحثة</w:t>
      </w:r>
    </w:p>
    <w:p w14:paraId="26E63DBE" w14:textId="77777777" w:rsidR="007C4A3B" w:rsidRPr="00814F67" w:rsidRDefault="007C4A3B" w:rsidP="007C4A3B">
      <w:pPr>
        <w:bidi/>
        <w:spacing w:after="0"/>
        <w:ind w:left="3542"/>
        <w:jc w:val="center"/>
        <w:rPr>
          <w:rFonts w:ascii="Traditional Arabic" w:eastAsiaTheme="minorHAnsi" w:hAnsi="Traditional Arabic" w:cs="Traditional Arabic"/>
          <w:b/>
          <w:bCs/>
          <w:sz w:val="32"/>
          <w:szCs w:val="32"/>
        </w:rPr>
      </w:pPr>
      <w:r w:rsidRPr="00814F67">
        <w:rPr>
          <w:rFonts w:ascii="Traditional Arabic" w:hAnsi="Traditional Arabic" w:cs="Traditional Arabic"/>
          <w:b/>
          <w:bCs/>
          <w:sz w:val="32"/>
          <w:szCs w:val="32"/>
          <w:rtl/>
          <w:lang w:eastAsia="ar-SA"/>
        </w:rPr>
        <w:t xml:space="preserve">سامية </w:t>
      </w:r>
      <w:r w:rsidR="002C1FEF" w:rsidRPr="00814F67">
        <w:rPr>
          <w:rFonts w:ascii="Traditional Arabic" w:hAnsi="Traditional Arabic" w:cs="Traditional Arabic"/>
          <w:b/>
          <w:bCs/>
          <w:sz w:val="32"/>
          <w:szCs w:val="32"/>
          <w:rtl/>
          <w:lang w:eastAsia="ar-SA"/>
        </w:rPr>
        <w:t xml:space="preserve">رفعان </w:t>
      </w:r>
      <w:r w:rsidRPr="00814F67">
        <w:rPr>
          <w:rFonts w:ascii="Traditional Arabic" w:hAnsi="Traditional Arabic" w:cs="Traditional Arabic"/>
          <w:b/>
          <w:bCs/>
          <w:sz w:val="32"/>
          <w:szCs w:val="32"/>
          <w:rtl/>
          <w:lang w:eastAsia="ar-SA"/>
        </w:rPr>
        <w:t>الثقفي</w:t>
      </w:r>
    </w:p>
    <w:p w14:paraId="69DB7664" w14:textId="77777777" w:rsidR="007C4A3B" w:rsidRDefault="007C4A3B" w:rsidP="007C4A3B">
      <w:pPr>
        <w:spacing w:after="0" w:line="240" w:lineRule="auto"/>
        <w:rPr>
          <w:rFonts w:ascii="Traditional Arabic" w:eastAsiaTheme="minorHAnsi" w:hAnsi="Traditional Arabic" w:cs="Traditional Arabic"/>
          <w:sz w:val="36"/>
          <w:szCs w:val="36"/>
          <w:rtl/>
        </w:rPr>
      </w:pPr>
    </w:p>
    <w:p w14:paraId="230FF56F" w14:textId="77777777" w:rsidR="00393436" w:rsidRDefault="00393436" w:rsidP="007C4A3B">
      <w:pPr>
        <w:spacing w:after="0" w:line="240" w:lineRule="auto"/>
        <w:rPr>
          <w:rFonts w:ascii="Traditional Arabic" w:eastAsiaTheme="minorHAnsi" w:hAnsi="Traditional Arabic" w:cs="Traditional Arabic"/>
          <w:sz w:val="36"/>
          <w:szCs w:val="36"/>
          <w:rtl/>
        </w:rPr>
      </w:pPr>
    </w:p>
    <w:p w14:paraId="6E9111D3" w14:textId="77777777" w:rsidR="00393436" w:rsidRDefault="00393436" w:rsidP="007C4A3B">
      <w:pPr>
        <w:spacing w:after="0" w:line="240" w:lineRule="auto"/>
        <w:rPr>
          <w:rFonts w:ascii="Traditional Arabic" w:eastAsiaTheme="minorHAnsi" w:hAnsi="Traditional Arabic" w:cs="Traditional Arabic"/>
          <w:sz w:val="36"/>
          <w:szCs w:val="36"/>
          <w:rtl/>
        </w:rPr>
      </w:pPr>
    </w:p>
    <w:p w14:paraId="318CAAD8" w14:textId="77777777" w:rsidR="00393436" w:rsidRPr="00B41E1C" w:rsidRDefault="00393436" w:rsidP="007C4A3B">
      <w:pPr>
        <w:spacing w:after="0" w:line="240" w:lineRule="auto"/>
        <w:rPr>
          <w:rFonts w:ascii="Traditional Arabic" w:eastAsiaTheme="minorHAnsi" w:hAnsi="Traditional Arabic" w:cs="Traditional Arabic"/>
          <w:sz w:val="36"/>
          <w:szCs w:val="36"/>
          <w:rtl/>
        </w:rPr>
      </w:pPr>
    </w:p>
    <w:p w14:paraId="2359C866" w14:textId="77777777" w:rsidR="007C4A3B"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498C1666" w14:textId="77777777" w:rsidR="005606E0" w:rsidRDefault="005606E0" w:rsidP="005606E0">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353353EF" w14:textId="77777777" w:rsidR="005606E0" w:rsidRDefault="005606E0" w:rsidP="005606E0">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4C9A6D4F" w14:textId="77777777" w:rsidR="005606E0" w:rsidRPr="00B41E1C" w:rsidRDefault="005606E0" w:rsidP="005606E0">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199CEF31" w14:textId="77777777" w:rsidR="002C1FEF" w:rsidRPr="00B41E1C" w:rsidRDefault="002C1FEF" w:rsidP="00814F67">
      <w:pPr>
        <w:bidi/>
        <w:spacing w:before="240" w:after="240" w:line="240" w:lineRule="auto"/>
        <w:ind w:firstLine="0"/>
        <w:outlineLvl w:val="0"/>
        <w:rPr>
          <w:rFonts w:ascii="Traditional Arabic" w:eastAsia="Traditional Arabic" w:hAnsi="Traditional Arabic" w:cs="Traditional Arabic"/>
          <w:b/>
          <w:bCs/>
          <w:color w:val="2E74B5"/>
          <w:sz w:val="32"/>
          <w:szCs w:val="32"/>
          <w:rtl/>
          <w:lang w:val="en-US" w:bidi="ar-SA"/>
        </w:rPr>
      </w:pPr>
    </w:p>
    <w:p w14:paraId="11ED9B2D" w14:textId="77777777" w:rsidR="002C1FEF" w:rsidRPr="00814F67" w:rsidRDefault="002C1FEF" w:rsidP="002C1FEF">
      <w:pPr>
        <w:pStyle w:val="Heading1"/>
        <w:bidi/>
        <w:spacing w:line="360" w:lineRule="auto"/>
        <w:ind w:left="90"/>
        <w:rPr>
          <w:rFonts w:ascii="Traditional Arabic" w:hAnsi="Traditional Arabic" w:cs="Traditional Arabic"/>
          <w:b w:val="0"/>
          <w:rtl/>
        </w:rPr>
      </w:pPr>
      <w:bookmarkStart w:id="9" w:name="_Toc496613546"/>
      <w:bookmarkStart w:id="10" w:name="_Toc504060402"/>
      <w:bookmarkStart w:id="11" w:name="_Toc504403774"/>
      <w:bookmarkStart w:id="12" w:name="_Toc504604157"/>
      <w:bookmarkStart w:id="13" w:name="_Toc504605014"/>
      <w:bookmarkStart w:id="14" w:name="_Toc504950497"/>
      <w:bookmarkStart w:id="15" w:name="_Toc236365607"/>
      <w:r w:rsidRPr="00814F67">
        <w:rPr>
          <w:rFonts w:ascii="Traditional Arabic" w:hAnsi="Traditional Arabic" w:cs="Traditional Arabic"/>
          <w:rtl/>
        </w:rPr>
        <w:lastRenderedPageBreak/>
        <w:t>شكر وتقدير</w:t>
      </w:r>
      <w:bookmarkEnd w:id="9"/>
      <w:bookmarkEnd w:id="10"/>
      <w:bookmarkEnd w:id="11"/>
      <w:bookmarkEnd w:id="12"/>
      <w:bookmarkEnd w:id="13"/>
      <w:bookmarkEnd w:id="14"/>
      <w:bookmarkEnd w:id="15"/>
    </w:p>
    <w:p w14:paraId="6366B8E1" w14:textId="2C7F9B7D"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الحمد لله الذي له الفضل والمنة على توفيقه في اتمام هذا العمل، والصلاة والسلام على سيد البشر محمد صلى الله عليه وسلم واتباع</w:t>
      </w:r>
      <w:r w:rsidR="009726CF">
        <w:rPr>
          <w:rFonts w:ascii="Traditional Arabic" w:hAnsi="Traditional Arabic" w:cs="Traditional Arabic"/>
          <w:rtl/>
        </w:rPr>
        <w:t>ًا</w:t>
      </w:r>
      <w:r w:rsidRPr="00814F67">
        <w:rPr>
          <w:rFonts w:ascii="Traditional Arabic" w:hAnsi="Traditional Arabic" w:cs="Traditional Arabic"/>
          <w:rtl/>
        </w:rPr>
        <w:t xml:space="preserve"> لسنته فهو القائل: "من لا يشكر الناس لا يشكر الله" (رواه الترمذي).</w:t>
      </w:r>
    </w:p>
    <w:p w14:paraId="76CF7E08" w14:textId="7B5C3DFF"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أتقدم بشكري لكل من دعمني بالكلمة الطيبة والمشورة الحسنة، ولكل من جاد علي بوقته وعلمه، وأخص بالذكر مشرف</w:t>
      </w:r>
      <w:r w:rsidR="00464E90">
        <w:rPr>
          <w:rFonts w:ascii="Traditional Arabic" w:hAnsi="Traditional Arabic" w:cs="Traditional Arabic" w:hint="cs"/>
          <w:rtl/>
        </w:rPr>
        <w:t>تي</w:t>
      </w:r>
      <w:r w:rsidRPr="00814F67">
        <w:rPr>
          <w:rFonts w:ascii="Traditional Arabic" w:hAnsi="Traditional Arabic" w:cs="Traditional Arabic"/>
          <w:rtl/>
        </w:rPr>
        <w:t xml:space="preserve"> الدكتور</w:t>
      </w:r>
      <w:r w:rsidR="00464E90">
        <w:rPr>
          <w:rFonts w:ascii="Traditional Arabic" w:hAnsi="Traditional Arabic" w:cs="Traditional Arabic" w:hint="cs"/>
          <w:rtl/>
        </w:rPr>
        <w:t>ة</w:t>
      </w:r>
      <w:r w:rsidRPr="00814F67">
        <w:rPr>
          <w:rFonts w:ascii="Traditional Arabic" w:hAnsi="Traditional Arabic" w:cs="Traditional Arabic"/>
          <w:rtl/>
        </w:rPr>
        <w:t xml:space="preserve"> </w:t>
      </w:r>
      <w:r w:rsidR="00464E90">
        <w:rPr>
          <w:rFonts w:ascii="Traditional Arabic" w:hAnsi="Traditional Arabic" w:cs="Traditional Arabic" w:hint="cs"/>
          <w:rtl/>
        </w:rPr>
        <w:t xml:space="preserve"> هبة كمال القصبي</w:t>
      </w:r>
      <w:r w:rsidRPr="00814F67">
        <w:rPr>
          <w:rFonts w:ascii="Traditional Arabic" w:hAnsi="Traditional Arabic" w:cs="Traditional Arabic"/>
          <w:rtl/>
        </w:rPr>
        <w:t xml:space="preserve"> على ما تفضل</w:t>
      </w:r>
      <w:r w:rsidR="00464E90">
        <w:rPr>
          <w:rFonts w:ascii="Traditional Arabic" w:hAnsi="Traditional Arabic" w:cs="Traditional Arabic" w:hint="cs"/>
          <w:rtl/>
        </w:rPr>
        <w:t>ت</w:t>
      </w:r>
      <w:r w:rsidRPr="00814F67">
        <w:rPr>
          <w:rFonts w:ascii="Traditional Arabic" w:hAnsi="Traditional Arabic" w:cs="Traditional Arabic"/>
          <w:rtl/>
        </w:rPr>
        <w:t xml:space="preserve"> </w:t>
      </w:r>
      <w:r w:rsidR="009726CF">
        <w:rPr>
          <w:rFonts w:ascii="Traditional Arabic" w:hAnsi="Traditional Arabic" w:cs="Traditional Arabic" w:hint="cs"/>
          <w:rtl/>
        </w:rPr>
        <w:t>به من</w:t>
      </w:r>
      <w:r w:rsidRPr="00814F67">
        <w:rPr>
          <w:rFonts w:ascii="Traditional Arabic" w:hAnsi="Traditional Arabic" w:cs="Traditional Arabic"/>
          <w:rtl/>
        </w:rPr>
        <w:t xml:space="preserve"> قبوله</w:t>
      </w:r>
      <w:r w:rsidR="00464E90">
        <w:rPr>
          <w:rFonts w:ascii="Traditional Arabic" w:hAnsi="Traditional Arabic" w:cs="Traditional Arabic" w:hint="cs"/>
          <w:rtl/>
        </w:rPr>
        <w:t>ا</w:t>
      </w:r>
      <w:r w:rsidRPr="00814F67">
        <w:rPr>
          <w:rFonts w:ascii="Traditional Arabic" w:hAnsi="Traditional Arabic" w:cs="Traditional Arabic"/>
          <w:rtl/>
        </w:rPr>
        <w:t xml:space="preserve"> ا</w:t>
      </w:r>
      <w:r w:rsidR="00464E90">
        <w:rPr>
          <w:rFonts w:ascii="Traditional Arabic" w:hAnsi="Traditional Arabic" w:cs="Traditional Arabic" w:hint="cs"/>
          <w:rtl/>
        </w:rPr>
        <w:t>لإ</w:t>
      </w:r>
      <w:r w:rsidRPr="00814F67">
        <w:rPr>
          <w:rFonts w:ascii="Traditional Arabic" w:hAnsi="Traditional Arabic" w:cs="Traditional Arabic"/>
          <w:rtl/>
        </w:rPr>
        <w:t>شراف على هذه الرسالة</w:t>
      </w:r>
      <w:r w:rsidR="00464E90">
        <w:rPr>
          <w:rFonts w:ascii="Traditional Arabic" w:hAnsi="Traditional Arabic" w:cs="Traditional Arabic" w:hint="cs"/>
          <w:rtl/>
        </w:rPr>
        <w:t>،</w:t>
      </w:r>
      <w:r w:rsidRPr="00814F67">
        <w:rPr>
          <w:rFonts w:ascii="Traditional Arabic" w:hAnsi="Traditional Arabic" w:cs="Traditional Arabic"/>
          <w:rtl/>
        </w:rPr>
        <w:t xml:space="preserve"> وكان لاهتمامه</w:t>
      </w:r>
      <w:r w:rsidR="00464E90">
        <w:rPr>
          <w:rFonts w:ascii="Traditional Arabic" w:hAnsi="Traditional Arabic" w:cs="Traditional Arabic" w:hint="cs"/>
          <w:rtl/>
        </w:rPr>
        <w:t>ا</w:t>
      </w:r>
      <w:r w:rsidRPr="00814F67">
        <w:rPr>
          <w:rFonts w:ascii="Traditional Arabic" w:hAnsi="Traditional Arabic" w:cs="Traditional Arabic"/>
          <w:rtl/>
        </w:rPr>
        <w:t xml:space="preserve"> وتوجيهاته</w:t>
      </w:r>
      <w:r w:rsidR="00464E90">
        <w:rPr>
          <w:rFonts w:ascii="Traditional Arabic" w:hAnsi="Traditional Arabic" w:cs="Traditional Arabic" w:hint="cs"/>
          <w:rtl/>
        </w:rPr>
        <w:t>ا</w:t>
      </w:r>
      <w:r w:rsidRPr="00814F67">
        <w:rPr>
          <w:rFonts w:ascii="Traditional Arabic" w:hAnsi="Traditional Arabic" w:cs="Traditional Arabic"/>
          <w:rtl/>
        </w:rPr>
        <w:t xml:space="preserve"> القيمة الأثر البالغ في </w:t>
      </w:r>
      <w:r w:rsidR="00464E90">
        <w:rPr>
          <w:rFonts w:ascii="Traditional Arabic" w:hAnsi="Traditional Arabic" w:cs="Traditional Arabic" w:hint="cs"/>
          <w:rtl/>
        </w:rPr>
        <w:t>إ</w:t>
      </w:r>
      <w:r w:rsidRPr="00814F67">
        <w:rPr>
          <w:rFonts w:ascii="Traditional Arabic" w:hAnsi="Traditional Arabic" w:cs="Traditional Arabic"/>
          <w:rtl/>
        </w:rPr>
        <w:t>تمام رسالتي و</w:t>
      </w:r>
      <w:r w:rsidR="00464E90">
        <w:rPr>
          <w:rFonts w:ascii="Traditional Arabic" w:hAnsi="Traditional Arabic" w:cs="Traditional Arabic" w:hint="cs"/>
          <w:rtl/>
        </w:rPr>
        <w:t>إ</w:t>
      </w:r>
      <w:r w:rsidRPr="00814F67">
        <w:rPr>
          <w:rFonts w:ascii="Traditional Arabic" w:hAnsi="Traditional Arabic" w:cs="Traditional Arabic"/>
          <w:rtl/>
        </w:rPr>
        <w:t>كمالها على هذا الوجه.</w:t>
      </w:r>
    </w:p>
    <w:p w14:paraId="1122E122" w14:textId="66F13AA4"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كما أتقدم بجزيل الشكر والتقدير إلى منسوب</w:t>
      </w:r>
      <w:r w:rsidR="00464E90">
        <w:rPr>
          <w:rFonts w:ascii="Traditional Arabic" w:hAnsi="Traditional Arabic" w:cs="Traditional Arabic" w:hint="cs"/>
          <w:rtl/>
        </w:rPr>
        <w:t>ي</w:t>
      </w:r>
      <w:r w:rsidRPr="00814F67">
        <w:rPr>
          <w:rFonts w:ascii="Traditional Arabic" w:hAnsi="Traditional Arabic" w:cs="Traditional Arabic"/>
          <w:rtl/>
        </w:rPr>
        <w:t xml:space="preserve"> </w:t>
      </w:r>
      <w:r w:rsidR="00464E90">
        <w:rPr>
          <w:rFonts w:ascii="Traditional Arabic" w:hAnsi="Traditional Arabic" w:cs="Traditional Arabic" w:hint="cs"/>
          <w:rtl/>
        </w:rPr>
        <w:t>كلية الإدارة</w:t>
      </w:r>
      <w:r w:rsidRPr="00814F67">
        <w:rPr>
          <w:rFonts w:ascii="Traditional Arabic" w:hAnsi="Traditional Arabic" w:cs="Traditional Arabic"/>
          <w:rtl/>
        </w:rPr>
        <w:t xml:space="preserve"> بجامعة "ميدأوشن" على تعاونهم معي ورحابة صدورهم وابداء أفضل الرأي والمشورة. </w:t>
      </w:r>
    </w:p>
    <w:p w14:paraId="0223A24F" w14:textId="1673D24D"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كما لا أنسى زميلاتي</w:t>
      </w:r>
      <w:r w:rsidR="00084ECB">
        <w:rPr>
          <w:rFonts w:ascii="Traditional Arabic" w:hAnsi="Traditional Arabic" w:cs="Traditional Arabic" w:hint="cs"/>
          <w:rtl/>
        </w:rPr>
        <w:t xml:space="preserve"> وزملائي</w:t>
      </w:r>
      <w:r w:rsidRPr="00814F67">
        <w:rPr>
          <w:rFonts w:ascii="Traditional Arabic" w:hAnsi="Traditional Arabic" w:cs="Traditional Arabic"/>
          <w:rtl/>
        </w:rPr>
        <w:t xml:space="preserve"> على دعمه</w:t>
      </w:r>
      <w:r w:rsidR="00084ECB">
        <w:rPr>
          <w:rFonts w:ascii="Traditional Arabic" w:hAnsi="Traditional Arabic" w:cs="Traditional Arabic" w:hint="cs"/>
          <w:rtl/>
        </w:rPr>
        <w:t>م</w:t>
      </w:r>
      <w:r w:rsidRPr="00814F67">
        <w:rPr>
          <w:rFonts w:ascii="Traditional Arabic" w:hAnsi="Traditional Arabic" w:cs="Traditional Arabic"/>
          <w:rtl/>
        </w:rPr>
        <w:t xml:space="preserve"> المتواصل.</w:t>
      </w:r>
    </w:p>
    <w:p w14:paraId="2C1652B8" w14:textId="5A555506"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كما أتقدم بالشكر الجزيل للمختصين الذين قاموا بتحكيم أدوات البحث وابداء الملاحظات المهمة فجزاهم الله خير الجزاء وسدد خطاهم.</w:t>
      </w:r>
    </w:p>
    <w:p w14:paraId="6F702227" w14:textId="55D08910"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 xml:space="preserve">وأتوجه بالشكر والتقدير </w:t>
      </w:r>
      <w:r w:rsidR="006F11E2">
        <w:rPr>
          <w:rFonts w:ascii="Traditional Arabic" w:hAnsi="Traditional Arabic" w:cs="Traditional Arabic" w:hint="cs"/>
          <w:rtl/>
        </w:rPr>
        <w:t xml:space="preserve">لوزارة الصحة </w:t>
      </w:r>
      <w:r w:rsidRPr="00814F67">
        <w:rPr>
          <w:rFonts w:ascii="Traditional Arabic" w:hAnsi="Traditional Arabic" w:cs="Traditional Arabic"/>
          <w:rtl/>
        </w:rPr>
        <w:t xml:space="preserve"> لما قدموه من تسهيلات ساعدت في تطبيق أدوات البحث وأشكر جميع المشاركين الذين تفضلوا بالإجابة على الاستبانة.</w:t>
      </w:r>
    </w:p>
    <w:p w14:paraId="3BDB23AF" w14:textId="66E59C4D"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وختام</w:t>
      </w:r>
      <w:r w:rsidR="009726CF">
        <w:rPr>
          <w:rFonts w:ascii="Traditional Arabic" w:hAnsi="Traditional Arabic" w:cs="Traditional Arabic"/>
          <w:rtl/>
        </w:rPr>
        <w:t>ًا</w:t>
      </w:r>
      <w:r w:rsidRPr="00814F67">
        <w:rPr>
          <w:rFonts w:ascii="Traditional Arabic" w:hAnsi="Traditional Arabic" w:cs="Traditional Arabic"/>
          <w:rtl/>
        </w:rPr>
        <w:t xml:space="preserve"> أسأل الله العلي القدير أن يكون هذا العمل خالص</w:t>
      </w:r>
      <w:r w:rsidR="009726CF">
        <w:rPr>
          <w:rFonts w:ascii="Traditional Arabic" w:hAnsi="Traditional Arabic" w:cs="Traditional Arabic"/>
          <w:rtl/>
        </w:rPr>
        <w:t>ًا</w:t>
      </w:r>
      <w:r w:rsidRPr="00814F67">
        <w:rPr>
          <w:rFonts w:ascii="Traditional Arabic" w:hAnsi="Traditional Arabic" w:cs="Traditional Arabic"/>
          <w:rtl/>
        </w:rPr>
        <w:t xml:space="preserve"> لوجهه، وأن يجعله علم</w:t>
      </w:r>
      <w:r w:rsidR="009726CF">
        <w:rPr>
          <w:rFonts w:ascii="Traditional Arabic" w:hAnsi="Traditional Arabic" w:cs="Traditional Arabic"/>
          <w:rtl/>
        </w:rPr>
        <w:t>ًا</w:t>
      </w:r>
      <w:r w:rsidRPr="00814F67">
        <w:rPr>
          <w:rFonts w:ascii="Traditional Arabic" w:hAnsi="Traditional Arabic" w:cs="Traditional Arabic"/>
          <w:rtl/>
        </w:rPr>
        <w:t xml:space="preserve"> نافع</w:t>
      </w:r>
      <w:r w:rsidR="009726CF">
        <w:rPr>
          <w:rFonts w:ascii="Traditional Arabic" w:hAnsi="Traditional Arabic" w:cs="Traditional Arabic"/>
          <w:rtl/>
        </w:rPr>
        <w:t>ًا</w:t>
      </w:r>
      <w:r w:rsidRPr="00814F67">
        <w:rPr>
          <w:rFonts w:ascii="Traditional Arabic" w:hAnsi="Traditional Arabic" w:cs="Traditional Arabic"/>
          <w:rtl/>
        </w:rPr>
        <w:t xml:space="preserve"> ويسهل لي ولوالديّ وعائلتي به طريق</w:t>
      </w:r>
      <w:r w:rsidR="009726CF">
        <w:rPr>
          <w:rFonts w:ascii="Traditional Arabic" w:hAnsi="Traditional Arabic" w:cs="Traditional Arabic"/>
          <w:rtl/>
        </w:rPr>
        <w:t>ًا</w:t>
      </w:r>
      <w:r w:rsidRPr="00814F67">
        <w:rPr>
          <w:rFonts w:ascii="Traditional Arabic" w:hAnsi="Traditional Arabic" w:cs="Traditional Arabic"/>
          <w:rtl/>
        </w:rPr>
        <w:t xml:space="preserve"> إلى الجنة.</w:t>
      </w:r>
    </w:p>
    <w:p w14:paraId="60F4D19B" w14:textId="77777777" w:rsidR="002C1FEF" w:rsidRPr="00814F67" w:rsidRDefault="002C1FEF" w:rsidP="002C1FEF">
      <w:pPr>
        <w:bidi/>
        <w:spacing w:after="0"/>
        <w:rPr>
          <w:rFonts w:ascii="Traditional Arabic" w:hAnsi="Traditional Arabic" w:cs="Traditional Arabic"/>
          <w:rtl/>
          <w:lang w:eastAsia="ar-SA"/>
        </w:rPr>
      </w:pPr>
    </w:p>
    <w:p w14:paraId="2B1A09C4" w14:textId="77777777" w:rsidR="002C1FEF" w:rsidRPr="00814F67" w:rsidRDefault="002C1FEF" w:rsidP="002C1FEF">
      <w:pPr>
        <w:bidi/>
        <w:spacing w:after="0"/>
        <w:ind w:left="3542"/>
        <w:jc w:val="center"/>
        <w:rPr>
          <w:rFonts w:ascii="Traditional Arabic" w:hAnsi="Traditional Arabic" w:cs="Traditional Arabic"/>
          <w:b/>
          <w:bCs/>
          <w:rtl/>
          <w:lang w:eastAsia="ar-SA"/>
        </w:rPr>
      </w:pPr>
      <w:r w:rsidRPr="00814F67">
        <w:rPr>
          <w:rFonts w:ascii="Traditional Arabic" w:hAnsi="Traditional Arabic" w:cs="Traditional Arabic"/>
          <w:b/>
          <w:bCs/>
          <w:rtl/>
          <w:lang w:eastAsia="ar-SA"/>
        </w:rPr>
        <w:t>الباحثة</w:t>
      </w:r>
    </w:p>
    <w:p w14:paraId="20F5719B" w14:textId="77777777" w:rsidR="002C1FEF" w:rsidRPr="00814F67" w:rsidRDefault="002C1FEF" w:rsidP="002C1FEF">
      <w:pPr>
        <w:bidi/>
        <w:spacing w:after="0"/>
        <w:ind w:left="3542"/>
        <w:jc w:val="center"/>
        <w:rPr>
          <w:rFonts w:ascii="Traditional Arabic" w:hAnsi="Traditional Arabic" w:cs="Traditional Arabic"/>
          <w:b/>
          <w:bCs/>
          <w:rtl/>
          <w:lang w:eastAsia="ar-SA"/>
        </w:rPr>
      </w:pPr>
      <w:r w:rsidRPr="00814F67">
        <w:rPr>
          <w:rFonts w:ascii="Traditional Arabic" w:hAnsi="Traditional Arabic" w:cs="Traditional Arabic"/>
          <w:b/>
          <w:bCs/>
          <w:rtl/>
          <w:lang w:eastAsia="ar-SA"/>
        </w:rPr>
        <w:t>سامية رفعان الثقفي</w:t>
      </w:r>
    </w:p>
    <w:p w14:paraId="03141324" w14:textId="77777777" w:rsidR="002C1FEF" w:rsidRPr="00B41E1C" w:rsidRDefault="002C1FEF" w:rsidP="002C1FEF">
      <w:pPr>
        <w:widowControl w:val="0"/>
        <w:spacing w:after="0" w:line="240" w:lineRule="auto"/>
        <w:ind w:left="4478"/>
        <w:jc w:val="center"/>
        <w:rPr>
          <w:rFonts w:ascii="Times New Roman" w:hAnsi="Times New Roman" w:cs="Traditional Arabic"/>
          <w:b/>
          <w:bCs/>
          <w:sz w:val="36"/>
          <w:szCs w:val="36"/>
          <w:rtl/>
          <w:lang w:eastAsia="ar-SA"/>
        </w:rPr>
        <w:sectPr w:rsidR="002C1FEF" w:rsidRPr="00B41E1C" w:rsidSect="002C1FEF">
          <w:footerReference w:type="default" r:id="rId10"/>
          <w:footnotePr>
            <w:numRestart w:val="eachPage"/>
          </w:footnotePr>
          <w:pgSz w:w="11906" w:h="16838"/>
          <w:pgMar w:top="1417" w:right="1701" w:bottom="1417" w:left="1417" w:header="708" w:footer="708" w:gutter="0"/>
          <w:pgNumType w:fmt="arabicAbjad" w:start="1"/>
          <w:cols w:space="708"/>
          <w:bidi/>
          <w:rtlGutter/>
          <w:docGrid w:linePitch="490"/>
        </w:sectPr>
      </w:pPr>
    </w:p>
    <w:p w14:paraId="342EF8A9" w14:textId="77777777" w:rsidR="00E27ACF" w:rsidRPr="00B41E1C" w:rsidRDefault="00E27ACF" w:rsidP="00210516">
      <w:pPr>
        <w:pStyle w:val="Heading1"/>
        <w:bidi/>
        <w:spacing w:before="240" w:line="360" w:lineRule="auto"/>
        <w:ind w:left="90"/>
        <w:jc w:val="left"/>
        <w:rPr>
          <w:color w:val="4C94D8" w:themeColor="text2" w:themeTint="80"/>
          <w:u w:val="none"/>
        </w:rPr>
      </w:pPr>
      <w:bookmarkStart w:id="16" w:name="_Toc236365608"/>
      <w:r w:rsidRPr="00B41E1C">
        <w:rPr>
          <w:rFonts w:ascii="Traditional Arabic" w:eastAsia="Traditional Arabic" w:hAnsi="Traditional Arabic" w:cs="Traditional Arabic"/>
          <w:color w:val="4C94D8" w:themeColor="text2" w:themeTint="80"/>
          <w:u w:val="none"/>
          <w:rtl/>
        </w:rPr>
        <w:lastRenderedPageBreak/>
        <w:t>المستخلص</w:t>
      </w:r>
      <w:bookmarkEnd w:id="16"/>
    </w:p>
    <w:p w14:paraId="09064829" w14:textId="77777777"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هدفت هذه الدراسة إلى الكشف عن تأثير القيادة الإنسانية بأبعادها الخمسة (التعاطف، والدعم النفسي والمهني، والاحترام المتبادل، والتفاعل الإيجابي، والعدالة التنظيمية) في تعزيز الرضا الوظيفي والالتزام الوظيفي لدى العاملين في فروع ومكاتب وزارة الصحة بالمملكة العربية السعودية، وذلك من خلال بناء نموذج تفسيري يربط بين القيادة الإنسانية كمتغير مستقل، والرضا الوظيفي والالتزام الوظيفي كمتغيرين تابعين، إضافة إلى الكشف عن الفروق في استجابات أفراد العينة تبعًا للمتغيرات الديموغرافية والوظيفية (الجنس، العمر، المؤهل العلمي، سنوات الخبرة، والتخصص).</w:t>
      </w:r>
    </w:p>
    <w:p w14:paraId="510B126D" w14:textId="71ECB17F" w:rsidR="00E27ACF" w:rsidRPr="00B41E1C" w:rsidRDefault="00E27ACF" w:rsidP="00210516">
      <w:pPr>
        <w:bidi/>
        <w:spacing w:after="160"/>
        <w:jc w:val="left"/>
        <w:rPr>
          <w:lang w:bidi="ar-SA"/>
        </w:rPr>
      </w:pPr>
      <w:r w:rsidRPr="00B41E1C">
        <w:rPr>
          <w:rFonts w:ascii="Traditional Arabic" w:eastAsia="Traditional Arabic" w:hAnsi="Traditional Arabic" w:cs="Traditional Arabic"/>
          <w:sz w:val="24"/>
          <w:szCs w:val="24"/>
          <w:rtl/>
        </w:rPr>
        <w:t>اتبعت الدراسة المنهج الوصفي التحليلي الكمي، ضمن الفلسفة الوضعية واستراتيجية المسح الميداني، حيث تم جمع البيانات من عينة عشوائية طبقية بلغت (384) موظفًا وموظفة من مجتمع الدراسة البالغ (11</w:t>
      </w:r>
      <w:r w:rsidR="009A6617" w:rsidRPr="00B41E1C">
        <w:rPr>
          <w:rFonts w:ascii="Traditional Arabic" w:eastAsia="Traditional Arabic" w:hAnsi="Traditional Arabic" w:cs="Traditional Arabic"/>
          <w:sz w:val="24"/>
          <w:szCs w:val="24"/>
          <w:rtl/>
        </w:rPr>
        <w:t>,</w:t>
      </w:r>
      <w:r w:rsidRPr="00B41E1C">
        <w:rPr>
          <w:rFonts w:ascii="Traditional Arabic" w:eastAsia="Traditional Arabic" w:hAnsi="Traditional Arabic" w:cs="Traditional Arabic"/>
          <w:sz w:val="24"/>
          <w:szCs w:val="24"/>
          <w:rtl/>
        </w:rPr>
        <w:t>427) موظفًا وموظفة، موزعين على عشرين فرعًا ومكتبًا لوزارة الصحة في مختلف مناطق المملكة. واستخدمت الدراسة استبانة إلكترونية مكونة من (60) عبارة موزعة على ثلاثة محاور رئيسية، تم التحقق من صدقها الظاهري والبنائي وثباتها باستخدام معامل ألفا كرونباخ</w:t>
      </w:r>
      <w:r w:rsidR="00DE3660">
        <w:rPr>
          <w:rFonts w:ascii="Traditional Arabic" w:eastAsia="Traditional Arabic" w:hAnsi="Traditional Arabic" w:cs="Traditional Arabic" w:hint="cs"/>
          <w:sz w:val="24"/>
          <w:szCs w:val="24"/>
          <w:rtl/>
          <w:lang w:bidi="ar-SA"/>
        </w:rPr>
        <w:t>.</w:t>
      </w:r>
    </w:p>
    <w:p w14:paraId="30CECF04" w14:textId="4C9CCE16"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توصلت الدراسة إلى وجود تأثير إيجابي دال إحصائيًا للقيادة الإنسانية على الرضا الوظيفي، كما أظهرت وجود تأثير إيجابي دال إحصائيًا للقيادة الإنسانية على الالتزام الوظيفي. وعلى مستوى الأبعاد، تبيّن أن العدالة التنظيمية هي الأكثر تأثيرًا في الرضا الوظيفي، في حين كان الدعم النفسي والمهني الأكثر تأثيرًا في الالتزام الوظيفي. كما كشفت النتائج عن فروق دالة إحصائيًا في متغيرات الدراسة تبعًا لمتغيرات الجنس والمؤهل العلمي والتخصص لصالح الذكور، وحملة الدبلوم، والعاملين غير الطبيين على التوالي، بينما لم تظهر فروق دالة تبعًا لمتغير العمر.</w:t>
      </w:r>
    </w:p>
    <w:p w14:paraId="08E8AA1E" w14:textId="77777777"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وفي ضوء هذه النتائج، أوصت الدراسة بجعل القيادة الإنسانية معيارًا رسميًا ضمن منظومة تقييم وترقية القادة، ومراجعة سياسات الحوافز والمكافآت، وتطوير برامج قيادية متخصصة تراعي خصوصية الكوادر الطبية والفروق بين الجنسين، مع اقتراح دراسات مستقبلية تتناول الدور الوسيط للرضا الوظيفي بين القيادة الإنسانية والالتزام الوظيفي.</w:t>
      </w:r>
    </w:p>
    <w:p w14:paraId="60D2F652" w14:textId="77777777" w:rsidR="00E27ACF" w:rsidRPr="00B41E1C" w:rsidRDefault="00E27ACF" w:rsidP="00210516">
      <w:pPr>
        <w:bidi/>
        <w:spacing w:before="200"/>
      </w:pPr>
      <w:r w:rsidRPr="00B41E1C">
        <w:rPr>
          <w:rFonts w:ascii="Traditional Arabic" w:eastAsia="Traditional Arabic" w:hAnsi="Traditional Arabic" w:cs="Traditional Arabic"/>
          <w:b/>
          <w:bCs/>
          <w:sz w:val="24"/>
          <w:szCs w:val="24"/>
          <w:rtl/>
        </w:rPr>
        <w:t xml:space="preserve">الكلمات المفتاحية: </w:t>
      </w:r>
      <w:r w:rsidRPr="00B41E1C">
        <w:rPr>
          <w:rFonts w:ascii="Traditional Arabic" w:eastAsia="Traditional Arabic" w:hAnsi="Traditional Arabic" w:cs="Traditional Arabic"/>
          <w:sz w:val="24"/>
          <w:szCs w:val="24"/>
          <w:rtl/>
        </w:rPr>
        <w:t>القيادة الإنسانية، الرضا الوظيفي، الالتزام الوظيفي، وزارة الصحة، المملكة العربية السعودية.</w:t>
      </w:r>
    </w:p>
    <w:p w14:paraId="18409530" w14:textId="77777777" w:rsidR="002C1FEF" w:rsidRPr="00B41E1C" w:rsidRDefault="002C1FEF" w:rsidP="00210516">
      <w:pPr>
        <w:jc w:val="right"/>
        <w:rPr>
          <w:rtl/>
        </w:rPr>
      </w:pPr>
    </w:p>
    <w:p w14:paraId="00A80D69" w14:textId="77777777" w:rsidR="002C1FEF" w:rsidRPr="00B41E1C" w:rsidRDefault="002C1FEF" w:rsidP="00210516">
      <w:pPr>
        <w:jc w:val="right"/>
        <w:rPr>
          <w:rtl/>
        </w:rPr>
      </w:pPr>
    </w:p>
    <w:p w14:paraId="7EAE35EC" w14:textId="77777777" w:rsidR="002C1FEF" w:rsidRPr="00B41E1C" w:rsidRDefault="002C1FEF" w:rsidP="00EE7F16">
      <w:pPr>
        <w:ind w:firstLine="0"/>
        <w:rPr>
          <w:rtl/>
        </w:rPr>
      </w:pPr>
    </w:p>
    <w:p w14:paraId="5BAD1B6B" w14:textId="77777777" w:rsidR="00EE7F16" w:rsidRPr="00B41E1C" w:rsidRDefault="00EE7F16" w:rsidP="00EE7F16">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lang w:val="en-US" w:bidi="ar-SA"/>
        </w:rPr>
      </w:pPr>
    </w:p>
    <w:p w14:paraId="20CB6961" w14:textId="352A9675" w:rsidR="00EF69FE" w:rsidRPr="00EF69FE" w:rsidRDefault="00E812A9" w:rsidP="00EF69FE">
      <w:pPr>
        <w:bidi/>
        <w:spacing w:before="240" w:after="240"/>
        <w:ind w:left="90" w:firstLine="0"/>
        <w:jc w:val="center"/>
        <w:outlineLvl w:val="0"/>
        <w:rPr>
          <w:rFonts w:ascii="Traditional Arabic" w:eastAsia="Traditional Arabic" w:hAnsi="Traditional Arabic" w:cs="Traditional Arabic"/>
          <w:b/>
          <w:bCs/>
          <w:color w:val="2E74B5"/>
          <w:sz w:val="32"/>
          <w:szCs w:val="32"/>
          <w:lang w:val="en-US" w:bidi="ar-SA"/>
        </w:rPr>
      </w:pPr>
      <w:r w:rsidRPr="00B41E1C">
        <w:rPr>
          <w:rFonts w:ascii="Traditional Arabic" w:eastAsia="Traditional Arabic" w:hAnsi="Traditional Arabic" w:cs="Traditional Arabic" w:hint="cs"/>
          <w:b/>
          <w:bCs/>
          <w:color w:val="2E74B5"/>
          <w:sz w:val="32"/>
          <w:szCs w:val="32"/>
          <w:rtl/>
          <w:lang w:val="en-US" w:bidi="ar-SA"/>
        </w:rPr>
        <w:lastRenderedPageBreak/>
        <w:t>قائمة</w:t>
      </w:r>
      <w:r w:rsidRPr="00B41E1C">
        <w:rPr>
          <w:rFonts w:ascii="Traditional Arabic" w:eastAsia="Traditional Arabic" w:hAnsi="Traditional Arabic" w:cs="Traditional Arabic"/>
          <w:b/>
          <w:bCs/>
          <w:color w:val="2E74B5"/>
          <w:sz w:val="32"/>
          <w:szCs w:val="32"/>
          <w:rtl/>
          <w:lang w:val="en-US" w:bidi="ar-SA"/>
        </w:rPr>
        <w:t xml:space="preserve"> المحتويات</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6823"/>
        <w:gridCol w:w="1939"/>
      </w:tblGrid>
      <w:tr w:rsidR="00EF69FE" w:rsidRPr="00EF69FE" w14:paraId="6BAE081E" w14:textId="77777777" w:rsidTr="00EF69FE">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966204" w14:textId="77777777" w:rsidR="00EF69FE" w:rsidRPr="005E15C0" w:rsidRDefault="00EF69FE" w:rsidP="00EF69FE">
            <w:pPr>
              <w:pStyle w:val="NoSpacing"/>
              <w:bidi/>
              <w:rPr>
                <w:rFonts w:ascii="Traditional Arabic" w:eastAsia="Traditional Arabic" w:hAnsi="Traditional Arabic" w:cs="Traditional Arabic"/>
                <w:b/>
                <w:bCs/>
                <w:sz w:val="24"/>
                <w:szCs w:val="24"/>
                <w:lang w:val="en-US" w:bidi="ar-SA"/>
              </w:rPr>
            </w:pPr>
            <w:r w:rsidRPr="005E15C0">
              <w:rPr>
                <w:rFonts w:ascii="Traditional Arabic" w:eastAsia="Traditional Arabic" w:hAnsi="Traditional Arabic" w:cs="Traditional Arabic"/>
                <w:b/>
                <w:bCs/>
                <w:sz w:val="24"/>
                <w:szCs w:val="24"/>
                <w:rtl/>
                <w:lang w:val="en-US" w:bidi="ar-SA"/>
              </w:rPr>
              <w:t>الموضوع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3AFAA3" w14:textId="77777777" w:rsidR="00EF69FE" w:rsidRPr="005E15C0" w:rsidRDefault="00EF69FE" w:rsidP="00EF69FE">
            <w:pPr>
              <w:pStyle w:val="NoSpacing"/>
              <w:bidi/>
              <w:rPr>
                <w:rFonts w:ascii="Traditional Arabic" w:eastAsia="Traditional Arabic" w:hAnsi="Traditional Arabic" w:cs="Traditional Arabic"/>
                <w:b/>
                <w:bCs/>
                <w:sz w:val="24"/>
                <w:szCs w:val="24"/>
                <w:lang w:val="en-US" w:bidi="ar-SA"/>
              </w:rPr>
            </w:pPr>
            <w:r w:rsidRPr="005E15C0">
              <w:rPr>
                <w:rFonts w:ascii="Traditional Arabic" w:eastAsia="Traditional Arabic" w:hAnsi="Traditional Arabic" w:cs="Traditional Arabic"/>
                <w:b/>
                <w:bCs/>
                <w:sz w:val="24"/>
                <w:szCs w:val="24"/>
                <w:rtl/>
                <w:lang w:val="en-US" w:bidi="ar-SA"/>
              </w:rPr>
              <w:t>رقم الصفحة</w:t>
            </w:r>
          </w:p>
        </w:tc>
      </w:tr>
      <w:tr w:rsidR="00EF69FE" w:rsidRPr="00EF69FE" w14:paraId="5951DB0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A5CFD"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البسملة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4E1394" w14:textId="2663D0DA"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أ</w:t>
            </w:r>
            <w:r w:rsidR="00EF69FE" w:rsidRPr="00EF69FE">
              <w:rPr>
                <w:rFonts w:ascii="Traditional Arabic" w:eastAsia="Traditional Arabic" w:hAnsi="Traditional Arabic" w:cs="Traditional Arabic"/>
                <w:sz w:val="24"/>
                <w:szCs w:val="24"/>
                <w:rtl/>
                <w:lang w:val="en-US" w:bidi="ar-SA"/>
              </w:rPr>
              <w:t xml:space="preserve"> </w:t>
            </w:r>
          </w:p>
        </w:tc>
      </w:tr>
      <w:tr w:rsidR="00EF69FE" w:rsidRPr="00EF69FE" w14:paraId="282337B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D43BC"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إهــــــــــداء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2C5E1D" w14:textId="3E21D006"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ب</w:t>
            </w:r>
            <w:r w:rsidR="00EF69FE" w:rsidRPr="00EF69FE">
              <w:rPr>
                <w:rFonts w:ascii="Traditional Arabic" w:eastAsia="Traditional Arabic" w:hAnsi="Traditional Arabic" w:cs="Traditional Arabic"/>
                <w:sz w:val="24"/>
                <w:szCs w:val="24"/>
                <w:rtl/>
                <w:lang w:val="en-US" w:bidi="ar-SA"/>
              </w:rPr>
              <w:t xml:space="preserve"> </w:t>
            </w:r>
          </w:p>
        </w:tc>
      </w:tr>
      <w:tr w:rsidR="00EF69FE" w:rsidRPr="00EF69FE" w14:paraId="75105D1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CE4EE"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شكر وتقدير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777EB" w14:textId="2A9D1F71"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ج</w:t>
            </w:r>
            <w:r w:rsidR="00EF69FE" w:rsidRPr="00EF69FE">
              <w:rPr>
                <w:rFonts w:ascii="Traditional Arabic" w:eastAsia="Traditional Arabic" w:hAnsi="Traditional Arabic" w:cs="Traditional Arabic"/>
                <w:sz w:val="24"/>
                <w:szCs w:val="24"/>
                <w:rtl/>
                <w:lang w:val="en-US" w:bidi="ar-SA"/>
              </w:rPr>
              <w:t xml:space="preserve"> </w:t>
            </w:r>
          </w:p>
        </w:tc>
      </w:tr>
      <w:tr w:rsidR="00EF69FE" w:rsidRPr="00EF69FE" w14:paraId="19A0462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F4832"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المستخلص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152C0"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 </w:t>
            </w:r>
          </w:p>
        </w:tc>
      </w:tr>
      <w:tr w:rsidR="00EF69FE" w:rsidRPr="00EF69FE" w14:paraId="4863FF0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85670"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قائمة المحتويات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18FB0D" w14:textId="46D69459" w:rsidR="00EF69FE" w:rsidRPr="00EF69FE" w:rsidRDefault="00A303DB"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2</w:t>
            </w:r>
          </w:p>
        </w:tc>
      </w:tr>
      <w:tr w:rsidR="00A303DB" w:rsidRPr="00EF69FE" w14:paraId="4E4CD3C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CCA546B" w14:textId="18517B3B" w:rsidR="00A303DB" w:rsidRPr="00EF69FE"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قائمة الجداول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9153987" w14:textId="08F153FD" w:rsidR="00A303DB"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w:t>
            </w:r>
          </w:p>
        </w:tc>
      </w:tr>
      <w:tr w:rsidR="00A303DB" w:rsidRPr="00EF69FE" w14:paraId="3B96A12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AE96BB7" w14:textId="323C7C0D" w:rsidR="00A303DB"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قائمة الأشكال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7D61956" w14:textId="3A6A30CF" w:rsidR="00A303DB"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11</w:t>
            </w:r>
          </w:p>
        </w:tc>
      </w:tr>
      <w:tr w:rsidR="00EF69FE" w:rsidRPr="00EF69FE" w14:paraId="0C100EB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ACF09" w14:textId="76457FD3"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الفصل الأول: </w:t>
            </w:r>
            <w:r w:rsidR="005606E0">
              <w:rPr>
                <w:rFonts w:ascii="Traditional Arabic" w:eastAsia="Traditional Arabic" w:hAnsi="Traditional Arabic" w:cs="Traditional Arabic" w:hint="cs"/>
                <w:sz w:val="24"/>
                <w:szCs w:val="24"/>
                <w:rtl/>
                <w:lang w:val="en-US" w:bidi="ar-SA"/>
              </w:rPr>
              <w:t>مقدمة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2567E8" w14:textId="0DDB6C40" w:rsidR="00EF69FE" w:rsidRPr="00EF69FE" w:rsidRDefault="00A303DB"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w:t>
            </w:r>
          </w:p>
        </w:tc>
      </w:tr>
      <w:tr w:rsidR="00EF69FE" w:rsidRPr="00EF69FE" w14:paraId="0986206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12523C" w14:textId="0A78853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مقدمة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E99F03"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13 </w:t>
            </w:r>
          </w:p>
        </w:tc>
      </w:tr>
      <w:tr w:rsidR="00EF69FE" w:rsidRPr="00EF69FE" w14:paraId="60FC67E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652AE" w14:textId="33A9319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مشكلة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EC4B1" w14:textId="79C0445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1</w:t>
            </w:r>
            <w:r w:rsidR="00317062">
              <w:rPr>
                <w:rFonts w:ascii="Traditional Arabic" w:eastAsia="Traditional Arabic" w:hAnsi="Traditional Arabic" w:cs="Traditional Arabic"/>
                <w:sz w:val="24"/>
                <w:szCs w:val="24"/>
                <w:lang w:val="en-US" w:bidi="ar-SA"/>
              </w:rPr>
              <w:t>5</w:t>
            </w:r>
            <w:r w:rsidRPr="00EF69FE">
              <w:rPr>
                <w:rFonts w:ascii="Traditional Arabic" w:eastAsia="Traditional Arabic" w:hAnsi="Traditional Arabic" w:cs="Traditional Arabic"/>
                <w:sz w:val="24"/>
                <w:szCs w:val="24"/>
                <w:lang w:val="en-US" w:bidi="ar-SA"/>
              </w:rPr>
              <w:t xml:space="preserve"> </w:t>
            </w:r>
          </w:p>
        </w:tc>
      </w:tr>
      <w:tr w:rsidR="00EF69FE" w:rsidRPr="00EF69FE" w14:paraId="3EA368A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2C070D" w14:textId="7CE0EA6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تساؤلات الدراسة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1765A7" w14:textId="12A3C487"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9BBE4A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F36062" w14:textId="5B8EB07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أهمية الدراسة (النظرية والتطبيقية)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55789"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17 </w:t>
            </w:r>
          </w:p>
        </w:tc>
      </w:tr>
      <w:tr w:rsidR="00EF69FE" w:rsidRPr="00EF69FE" w14:paraId="5962C9C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EE7BB" w14:textId="0C13AC4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أهداف الدراسة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CB259" w14:textId="4D4AED36"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F89420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317FB" w14:textId="266AD60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6.1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فرضيات الدراسة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1BBF5D"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18 </w:t>
            </w:r>
          </w:p>
        </w:tc>
      </w:tr>
      <w:tr w:rsidR="00EF69FE" w:rsidRPr="00EF69FE" w14:paraId="55D9B4B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7E2D0" w14:textId="1607058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7.1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مصطلحات الدراسة وتعريفاتها الإجرائية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5033B" w14:textId="49C6A739"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4C9100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F6B8DC" w14:textId="6BA235F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8.1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متغيرات ونموذج البحث</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E845F" w14:textId="32A8922C"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9068EC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9668A"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الثاني: الإطار النظري ومراجعة الأدبيات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F8F3A" w14:textId="1844B55C"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21</w:t>
            </w:r>
          </w:p>
        </w:tc>
      </w:tr>
      <w:tr w:rsidR="00EF69FE" w:rsidRPr="00EF69FE" w14:paraId="3EC936E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FE837" w14:textId="2FD5C694"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القيادة الإنسانية (المتغير المستقل)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9C7F36" w14:textId="60319756"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BEB910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4CE2C3" w14:textId="54F7B85D"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lastRenderedPageBreak/>
              <w:t xml:space="preserve">2.1.1 </w:t>
            </w:r>
            <w:r w:rsidR="00B51C62">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تعريفات القيادة الإنسانية (المتغير المستقل)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A42350" w14:textId="5DA387B5"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23</w:t>
            </w:r>
            <w:r w:rsidR="00EF69FE" w:rsidRPr="00EF69FE">
              <w:rPr>
                <w:rFonts w:ascii="Traditional Arabic" w:eastAsia="Traditional Arabic" w:hAnsi="Traditional Arabic" w:cs="Traditional Arabic"/>
                <w:sz w:val="24"/>
                <w:szCs w:val="24"/>
                <w:lang w:val="en-US" w:bidi="ar-SA"/>
              </w:rPr>
              <w:t xml:space="preserve"> </w:t>
            </w:r>
          </w:p>
        </w:tc>
      </w:tr>
      <w:tr w:rsidR="00B51C62" w:rsidRPr="00EF69FE" w14:paraId="0F378F9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9729631" w14:textId="6DB1B19D" w:rsidR="00B51C62" w:rsidRPr="00B51C62" w:rsidRDefault="00B51C62" w:rsidP="00EF69FE">
            <w:pPr>
              <w:pStyle w:val="NoSpacing"/>
              <w:bidi/>
              <w:rPr>
                <w:rFonts w:ascii="Traditional Arabic" w:eastAsia="Traditional Arabic" w:hAnsi="Traditional Arabic" w:cs="Traditional Arabic"/>
                <w:sz w:val="24"/>
                <w:szCs w:val="24"/>
                <w:lang w:bidi="ar-SA"/>
              </w:rPr>
            </w:pPr>
            <w:r>
              <w:rPr>
                <w:rFonts w:ascii="Traditional Arabic" w:eastAsia="Traditional Arabic" w:hAnsi="Traditional Arabic" w:cs="Traditional Arabic" w:hint="cs"/>
                <w:sz w:val="24"/>
                <w:szCs w:val="24"/>
                <w:rtl/>
                <w:lang w:bidi="ar-SA"/>
              </w:rPr>
              <w:t>2.1.2</w:t>
            </w:r>
            <w:r w:rsidRPr="00B51C62">
              <w:rPr>
                <w:rFonts w:ascii="Traditional Arabic" w:eastAsia="Traditional Arabic" w:hAnsi="Traditional Arabic" w:cs="Traditional Arabic"/>
                <w:sz w:val="24"/>
                <w:szCs w:val="24"/>
                <w:rtl/>
                <w:lang w:bidi="ar-SA"/>
              </w:rPr>
              <w:t xml:space="preserve"> أبعاد القيادة الإنسانية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BF8B4A8" w14:textId="60EE4A0B" w:rsidR="00B51C62"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24</w:t>
            </w:r>
          </w:p>
        </w:tc>
      </w:tr>
      <w:tr w:rsidR="00B51C62" w:rsidRPr="00EF69FE" w14:paraId="031490FC" w14:textId="77777777" w:rsidTr="00B51C62">
        <w:trPr>
          <w:trHeight w:val="557"/>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5E57734" w14:textId="53B21BE3" w:rsidR="00B51C62" w:rsidRPr="00B51C62" w:rsidRDefault="00B51C62" w:rsidP="00B51C62">
            <w:pPr>
              <w:pStyle w:val="NoSpacing"/>
              <w:bidi/>
              <w:ind w:firstLine="0"/>
              <w:rPr>
                <w:rFonts w:ascii="Traditional Arabic" w:eastAsia="Traditional Arabic" w:hAnsi="Traditional Arabic" w:cs="Traditional Arabic"/>
                <w:sz w:val="24"/>
                <w:szCs w:val="24"/>
                <w:lang w:bidi="ar-SA"/>
              </w:rPr>
            </w:pPr>
            <w:r w:rsidRPr="00B51C62">
              <w:rPr>
                <w:rFonts w:ascii="Traditional Arabic" w:eastAsia="Traditional Arabic" w:hAnsi="Traditional Arabic" w:cs="Traditional Arabic"/>
                <w:sz w:val="24"/>
                <w:szCs w:val="24"/>
                <w:lang w:bidi="ar-SA"/>
              </w:rPr>
              <w:t xml:space="preserve">          </w:t>
            </w:r>
            <w:r>
              <w:rPr>
                <w:rFonts w:ascii="Traditional Arabic" w:eastAsia="Traditional Arabic" w:hAnsi="Traditional Arabic" w:cs="Traditional Arabic" w:hint="cs"/>
                <w:sz w:val="24"/>
                <w:szCs w:val="24"/>
                <w:rtl/>
                <w:lang w:bidi="ar-SA"/>
              </w:rPr>
              <w:t xml:space="preserve"> </w:t>
            </w:r>
            <w:r>
              <w:rPr>
                <w:rFonts w:ascii="Traditional Arabic" w:eastAsia="Traditional Arabic" w:hAnsi="Traditional Arabic" w:cs="Traditional Arabic"/>
                <w:sz w:val="24"/>
                <w:szCs w:val="24"/>
                <w:lang w:bidi="ar-SA"/>
              </w:rPr>
              <w:t>2.1.3</w:t>
            </w:r>
            <w:r w:rsidRPr="00B51C62">
              <w:rPr>
                <w:rFonts w:ascii="Traditional Arabic" w:eastAsia="Traditional Arabic" w:hAnsi="Traditional Arabic" w:cs="Traditional Arabic" w:hint="cs"/>
                <w:sz w:val="24"/>
                <w:szCs w:val="24"/>
                <w:rtl/>
                <w:lang w:bidi="ar-SA"/>
              </w:rPr>
              <w:t xml:space="preserve"> النظريات التي اعتمدت عليها </w:t>
            </w:r>
            <w:r w:rsidRPr="00B51C62">
              <w:rPr>
                <w:rFonts w:ascii="Traditional Arabic" w:eastAsia="Traditional Arabic" w:hAnsi="Traditional Arabic" w:cs="Traditional Arabic"/>
                <w:sz w:val="24"/>
                <w:szCs w:val="24"/>
                <w:rtl/>
                <w:lang w:bidi="ar-SA"/>
              </w:rPr>
              <w:t>القيادة الإنسانية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F1AD2C4" w14:textId="6D0BE41B" w:rsidR="00B51C62" w:rsidRPr="00B51C62" w:rsidRDefault="003217E3" w:rsidP="00B51C62">
            <w:pPr>
              <w:pStyle w:val="NoSpacing"/>
              <w:bidi/>
              <w:rPr>
                <w:rFonts w:ascii="Traditional Arabic" w:eastAsia="Traditional Arabic" w:hAnsi="Traditional Arabic" w:cs="Traditional Arabic"/>
                <w:sz w:val="24"/>
                <w:szCs w:val="24"/>
                <w:lang w:bidi="ar-SA"/>
              </w:rPr>
            </w:pPr>
            <w:r>
              <w:rPr>
                <w:rFonts w:ascii="Traditional Arabic" w:eastAsia="Traditional Arabic" w:hAnsi="Traditional Arabic" w:cs="Traditional Arabic" w:hint="cs"/>
                <w:sz w:val="24"/>
                <w:szCs w:val="24"/>
                <w:rtl/>
                <w:lang w:bidi="ar-SA"/>
              </w:rPr>
              <w:t>26</w:t>
            </w:r>
          </w:p>
        </w:tc>
      </w:tr>
      <w:tr w:rsidR="00EF69FE" w:rsidRPr="00EF69FE" w14:paraId="7C8DA1B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86328" w14:textId="72E4C248"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2.2 </w:t>
            </w:r>
            <w:r w:rsidR="00B51C62">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الرضا الوظيفي (المتغير التابع الأول)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70E1A7" w14:textId="52597E7D"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27</w:t>
            </w:r>
            <w:r w:rsidR="00EF69FE" w:rsidRPr="00EF69FE">
              <w:rPr>
                <w:rFonts w:ascii="Traditional Arabic" w:eastAsia="Traditional Arabic" w:hAnsi="Traditional Arabic" w:cs="Traditional Arabic"/>
                <w:sz w:val="24"/>
                <w:szCs w:val="24"/>
                <w:lang w:val="en-US" w:bidi="ar-SA"/>
              </w:rPr>
              <w:t xml:space="preserve"> </w:t>
            </w:r>
          </w:p>
        </w:tc>
      </w:tr>
      <w:tr w:rsidR="00B51C62" w:rsidRPr="00EF69FE" w14:paraId="2AC6ACB0" w14:textId="77777777" w:rsidTr="00A30F2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7C8945D" w14:textId="4601E6C7" w:rsidR="00B51C62" w:rsidRPr="00B51C62" w:rsidRDefault="00B51C62" w:rsidP="00B51C62">
            <w:pPr>
              <w:pStyle w:val="NoSpacing"/>
              <w:bidi/>
              <w:rPr>
                <w:rFonts w:ascii="Traditional Arabic" w:eastAsia="Traditional Arabic" w:hAnsi="Traditional Arabic" w:cs="Traditional Arabic"/>
                <w:sz w:val="24"/>
                <w:szCs w:val="24"/>
                <w:lang w:val="en-US" w:bidi="ar-SA"/>
              </w:rPr>
            </w:pPr>
            <w:r w:rsidRPr="00B51C62">
              <w:rPr>
                <w:rFonts w:ascii="Traditional Arabic" w:hAnsi="Traditional Arabic" w:cs="Traditional Arabic" w:hint="cs"/>
                <w:color w:val="auto"/>
                <w:sz w:val="24"/>
                <w:szCs w:val="24"/>
                <w:rtl/>
                <w:lang w:val="en-US"/>
              </w:rPr>
              <w:t xml:space="preserve">2.2.1 تعريفات </w:t>
            </w:r>
            <w:r w:rsidRPr="00B51C62">
              <w:rPr>
                <w:rFonts w:ascii="Traditional Arabic" w:hAnsi="Traditional Arabic" w:cs="Traditional Arabic"/>
                <w:color w:val="auto"/>
                <w:sz w:val="24"/>
                <w:szCs w:val="24"/>
                <w:rtl/>
                <w:lang w:val="en-US" w:bidi="ar-SA"/>
              </w:rPr>
              <w:t>الرضا الوظيفي</w:t>
            </w:r>
            <w:r w:rsidRPr="00B51C62">
              <w:rPr>
                <w:rFonts w:ascii="Traditional Arabic" w:hAnsi="Traditional Arabic" w:cs="Traditional Arabic"/>
                <w:color w:val="auto"/>
                <w:lang w:val="en-US" w:bidi="ar-SA"/>
              </w:rPr>
              <w:t xml:space="preserve"> </w:t>
            </w:r>
            <w:r w:rsidRPr="00B51C62">
              <w:rPr>
                <w:rFonts w:ascii="Traditional Arabic" w:hAnsi="Traditional Arabic" w:cs="Traditional Arabic"/>
                <w:color w:val="auto"/>
                <w:sz w:val="24"/>
                <w:szCs w:val="24"/>
                <w:rtl/>
                <w:lang w:val="en-US" w:bidi="ar-SA"/>
              </w:rPr>
              <w:t>(المتغير التابع الأول)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4F0890D" w14:textId="609E8770" w:rsidR="00B51C62" w:rsidRPr="00EF69FE" w:rsidRDefault="00317062" w:rsidP="00B51C62">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28</w:t>
            </w:r>
          </w:p>
        </w:tc>
      </w:tr>
      <w:tr w:rsidR="00B51C62" w:rsidRPr="00EF69FE" w14:paraId="2A911373" w14:textId="77777777" w:rsidTr="00A30F2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15FFCD1" w14:textId="3462C7C5" w:rsidR="00B51C62" w:rsidRPr="00B51C62" w:rsidRDefault="00B51C62" w:rsidP="00B51C62">
            <w:pPr>
              <w:pStyle w:val="NoSpacing"/>
              <w:bidi/>
              <w:rPr>
                <w:rFonts w:ascii="Traditional Arabic" w:eastAsia="Traditional Arabic" w:hAnsi="Traditional Arabic" w:cs="Traditional Arabic"/>
                <w:sz w:val="24"/>
                <w:szCs w:val="24"/>
                <w:lang w:val="en-US" w:bidi="ar-SA"/>
              </w:rPr>
            </w:pPr>
            <w:r w:rsidRPr="00B51C62">
              <w:rPr>
                <w:rFonts w:ascii="Traditional Arabic" w:hAnsi="Traditional Arabic" w:cs="Traditional Arabic" w:hint="cs"/>
                <w:color w:val="auto"/>
                <w:sz w:val="24"/>
                <w:szCs w:val="24"/>
                <w:rtl/>
                <w:lang w:val="en-US"/>
              </w:rPr>
              <w:t>2.2.2 أبعاد</w:t>
            </w:r>
            <w:r w:rsidRPr="00B51C62">
              <w:rPr>
                <w:rFonts w:ascii="Traditional Arabic" w:hAnsi="Traditional Arabic" w:cs="Traditional Arabic" w:hint="cs"/>
                <w:color w:val="auto"/>
                <w:rtl/>
                <w:lang w:val="en-US"/>
              </w:rPr>
              <w:t xml:space="preserve"> </w:t>
            </w:r>
            <w:r w:rsidRPr="00B51C62">
              <w:rPr>
                <w:rFonts w:ascii="Traditional Arabic" w:hAnsi="Traditional Arabic" w:cs="Traditional Arabic"/>
                <w:color w:val="auto"/>
                <w:sz w:val="24"/>
                <w:szCs w:val="24"/>
                <w:rtl/>
                <w:lang w:val="en-US" w:bidi="ar-SA"/>
              </w:rPr>
              <w:t>الرضا الوظيفي</w:t>
            </w:r>
            <w:r w:rsidRPr="00B51C62">
              <w:rPr>
                <w:rFonts w:ascii="Traditional Arabic" w:hAnsi="Traditional Arabic" w:cs="Traditional Arabic"/>
                <w:color w:val="auto"/>
                <w:lang w:val="en-US" w:bidi="ar-SA"/>
              </w:rPr>
              <w:t xml:space="preserve"> </w:t>
            </w:r>
            <w:r w:rsidRPr="00B51C62">
              <w:rPr>
                <w:rFonts w:ascii="Traditional Arabic" w:hAnsi="Traditional Arabic" w:cs="Traditional Arabic"/>
                <w:color w:val="auto"/>
                <w:sz w:val="24"/>
                <w:szCs w:val="24"/>
                <w:rtl/>
                <w:lang w:val="en-US" w:bidi="ar-SA"/>
              </w:rPr>
              <w:t>(المتغير التابع الأول)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72A0D6" w14:textId="7F216B84" w:rsidR="00B51C62" w:rsidRPr="00EF69FE" w:rsidRDefault="00317062" w:rsidP="00B51C62">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28</w:t>
            </w:r>
          </w:p>
        </w:tc>
      </w:tr>
      <w:tr w:rsidR="00B51C62" w:rsidRPr="00EF69FE" w14:paraId="5E2AC2CD" w14:textId="77777777" w:rsidTr="00A30F2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AA3F739" w14:textId="4032CAD6" w:rsidR="00B51C62" w:rsidRPr="00B51C62" w:rsidRDefault="00B51C62" w:rsidP="00B51C62">
            <w:pPr>
              <w:pStyle w:val="NoSpacing"/>
              <w:bidi/>
              <w:rPr>
                <w:rFonts w:ascii="Traditional Arabic" w:eastAsia="Traditional Arabic" w:hAnsi="Traditional Arabic" w:cs="Traditional Arabic"/>
                <w:sz w:val="24"/>
                <w:szCs w:val="24"/>
                <w:lang w:val="en-US" w:bidi="ar-SA"/>
              </w:rPr>
            </w:pPr>
            <w:r w:rsidRPr="00B51C62">
              <w:rPr>
                <w:rFonts w:ascii="Traditional Arabic" w:hAnsi="Traditional Arabic" w:cs="Traditional Arabic"/>
                <w:color w:val="auto"/>
                <w:sz w:val="24"/>
                <w:szCs w:val="24"/>
                <w:lang w:val="en-US"/>
              </w:rPr>
              <w:t>.2.3</w:t>
            </w:r>
            <w:r w:rsidRPr="00B51C62">
              <w:rPr>
                <w:rFonts w:ascii="Traditional Arabic" w:hAnsi="Traditional Arabic" w:cs="Traditional Arabic" w:hint="cs"/>
                <w:color w:val="auto"/>
                <w:sz w:val="24"/>
                <w:szCs w:val="24"/>
                <w:rtl/>
                <w:lang w:val="en-US"/>
              </w:rPr>
              <w:t>2 العلاقة بين القيادة الإنسانية (المتغير المستقل) والرضا الوظيفي (المتغير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F501462" w14:textId="23E2128F" w:rsidR="00B51C62" w:rsidRPr="00EF69FE" w:rsidRDefault="00317062" w:rsidP="00B51C62">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31</w:t>
            </w:r>
          </w:p>
        </w:tc>
      </w:tr>
      <w:tr w:rsidR="00EF69FE" w:rsidRPr="00EF69FE" w14:paraId="0ADC2A3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814EA8" w14:textId="372FFB13"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الالتزام الوظيفي (المتغير التابع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B35BF8" w14:textId="4159B189"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31</w:t>
            </w:r>
          </w:p>
        </w:tc>
      </w:tr>
      <w:tr w:rsidR="00EF69FE" w:rsidRPr="00EF69FE" w14:paraId="4BF6C15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4D2447" w14:textId="46BFE38A" w:rsidR="00EF69FE" w:rsidRPr="00EF69FE" w:rsidRDefault="005E15C0"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 xml:space="preserve"> </w:t>
            </w:r>
            <w:r w:rsidR="00EF69FE" w:rsidRPr="00EF69FE">
              <w:rPr>
                <w:rFonts w:ascii="Traditional Arabic" w:eastAsia="Traditional Arabic" w:hAnsi="Traditional Arabic" w:cs="Traditional Arabic"/>
                <w:sz w:val="24"/>
                <w:szCs w:val="24"/>
                <w:lang w:val="en-US" w:bidi="ar-SA"/>
              </w:rPr>
              <w:t xml:space="preserve">2.3.1 </w:t>
            </w:r>
            <w:r w:rsidR="00EF69FE" w:rsidRPr="00EF69FE">
              <w:rPr>
                <w:rFonts w:ascii="Traditional Arabic" w:eastAsia="Traditional Arabic" w:hAnsi="Traditional Arabic" w:cs="Traditional Arabic"/>
                <w:sz w:val="24"/>
                <w:szCs w:val="24"/>
                <w:rtl/>
                <w:lang w:val="en-US" w:bidi="ar-SA"/>
              </w:rPr>
              <w:t xml:space="preserve">تعريفات الالتزام الوظيفي (المتغير التابع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758186" w14:textId="7DA1A53D" w:rsidR="00EF69FE" w:rsidRPr="00EF69FE" w:rsidRDefault="003217E3"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B13819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39093" w14:textId="4A89049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2.3.2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أبعاد الالتزام الوظيفي (المتغير التابع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AE482C" w14:textId="56D1BB33" w:rsidR="00EF69FE" w:rsidRPr="00EF69FE" w:rsidRDefault="003217E3"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15BE33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08F19" w14:textId="1CA33DA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الدراسات السابقة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5E7FDC" w14:textId="6979B7C3"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1290C0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90CC6"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الثالث: منهجية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BE690" w14:textId="727A37D8"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40</w:t>
            </w:r>
          </w:p>
        </w:tc>
      </w:tr>
      <w:tr w:rsidR="00EF69FE" w:rsidRPr="00EF69FE" w14:paraId="04500B5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F9A6C" w14:textId="3D81BFA8"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المقدمة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940350" w14:textId="538B169B"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72578C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D035C5" w14:textId="35A27782"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منهج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B7148" w14:textId="72E2542F"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8CAF08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8194D" w14:textId="34CF8A26"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الفلسفة البحثية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F8E18" w14:textId="4CC121AC"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0008D4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797123" w14:textId="18F3981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المنهج البحثي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61140" w14:textId="1E96239A"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FE11CA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9C700" w14:textId="541D89D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تصميم البحث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4006D" w14:textId="79E05439"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02005E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42DD1" w14:textId="0C3E93E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استراتيجية البحث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2EA942" w14:textId="09E70DE2"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733437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8EEF84" w14:textId="57BD4D6D"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3.2.5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النطاق الزمني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87862D" w14:textId="3B5358EC"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BD7D33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0F5C4" w14:textId="14502B23"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lastRenderedPageBreak/>
              <w:t xml:space="preserve">3.2.6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وصف بيانات الدراسة (ثانوية، أولية)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13480" w14:textId="6F0FAAD8"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0E0DD5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FA29B" w14:textId="62939DB4"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مجتمع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DC6CF" w14:textId="1A43D1B0"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0FB591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996E1C" w14:textId="5415E0E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عينة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217E5" w14:textId="2D15F5E2"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CFE785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95002C" w14:textId="6660CD16"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3.4.1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حجم العينة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499D5" w14:textId="1F12B4F4"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5E51A1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B741A" w14:textId="2AA8AB6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طريقة جمع البيانات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1E2C4" w14:textId="12C842B0"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80B58B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700F5" w14:textId="23C50D53" w:rsidR="00EF69FE" w:rsidRPr="00EF69FE" w:rsidRDefault="005E15C0"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 xml:space="preserve"> </w:t>
            </w:r>
            <w:r w:rsidR="00EF69FE" w:rsidRPr="00EF69FE">
              <w:rPr>
                <w:rFonts w:ascii="Traditional Arabic" w:eastAsia="Traditional Arabic" w:hAnsi="Traditional Arabic" w:cs="Traditional Arabic"/>
                <w:sz w:val="24"/>
                <w:szCs w:val="24"/>
                <w:lang w:val="en-US" w:bidi="ar-SA"/>
              </w:rPr>
              <w:t xml:space="preserve">3.5.1 </w:t>
            </w:r>
            <w:r w:rsidR="00EF69FE" w:rsidRPr="00EF69FE">
              <w:rPr>
                <w:rFonts w:ascii="Traditional Arabic" w:eastAsia="Traditional Arabic" w:hAnsi="Traditional Arabic" w:cs="Traditional Arabic"/>
                <w:sz w:val="24"/>
                <w:szCs w:val="24"/>
                <w:rtl/>
                <w:lang w:val="en-US" w:bidi="ar-SA"/>
              </w:rPr>
              <w:t xml:space="preserve">توزيع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C829C" w14:textId="1AFB434F"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5CD9F1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57273D" w14:textId="6293039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3.5.2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بناء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89494C" w14:textId="2131122E"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731002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CC47F" w14:textId="3CFD548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3.5.3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محاور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EAE3C6" w14:textId="040D3774"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6652C9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DF3D6B" w14:textId="5DA194DD"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3.5.4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الخصائص الديموغرافية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4411A2" w14:textId="226367B1"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DFA8E7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BCA22" w14:textId="1AD8D4DA"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3.5.5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مقياس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6662C" w14:textId="668716E8"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1F8AA4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371A1C" w14:textId="0B6A7E9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صدق وثبات أداة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15938" w14:textId="1B405916"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361BCF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A8AA4D" w14:textId="0F8861E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3.6.1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صدق الاستبانة</w:t>
            </w:r>
            <w:r w:rsidRPr="00EF69FE">
              <w:rPr>
                <w:rFonts w:ascii="Traditional Arabic" w:eastAsia="Traditional Arabic" w:hAnsi="Traditional Arabic" w:cs="Traditional Arabic"/>
                <w:sz w:val="24"/>
                <w:szCs w:val="24"/>
                <w:lang w:val="en-US" w:bidi="ar-SA"/>
              </w:rPr>
              <w:t xml:space="preserve"> (Validity)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9A1D46" w14:textId="77F493FD"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37D318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BA5A7" w14:textId="7E214B22"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3.6.2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ثبات الاستبانة</w:t>
            </w:r>
            <w:r w:rsidRPr="00EF69FE">
              <w:rPr>
                <w:rFonts w:ascii="Traditional Arabic" w:eastAsia="Traditional Arabic" w:hAnsi="Traditional Arabic" w:cs="Traditional Arabic"/>
                <w:sz w:val="24"/>
                <w:szCs w:val="24"/>
                <w:lang w:val="en-US" w:bidi="ar-SA"/>
              </w:rPr>
              <w:t xml:space="preserve"> (Reliability)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ECD0D" w14:textId="062F84F4" w:rsidR="00EF69FE" w:rsidRPr="00EF69FE" w:rsidRDefault="003D3ABA"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B10714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E2F985" w14:textId="5E4C649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3.7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إجراءات تطبيق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8B0A22" w14:textId="6B19D2A8" w:rsidR="00EF69FE" w:rsidRPr="00EF69FE" w:rsidRDefault="003D3ABA"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0BF6A1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669BD" w14:textId="33BBDDD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3.7.1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الحصول على الموافقات الرسمية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A3534B" w14:textId="41C212C1" w:rsidR="00EF69FE" w:rsidRPr="00EF69FE" w:rsidRDefault="003D3ABA"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3155CD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4F7E6" w14:textId="4939FA36"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3.7.2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إعداد الاستبانة الإلكترونية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717B5" w14:textId="2FD9A86C" w:rsidR="00EF69FE" w:rsidRPr="00EF69FE" w:rsidRDefault="00DE424D"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3C12FE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74EAA" w14:textId="5040CE8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3.7.3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توزيع الاستبانات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B1B031" w14:textId="281C21E6"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650F43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689C1" w14:textId="61409E09"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3.7.4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جمع البيانات ومراجعتها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F81BC" w14:textId="21234989"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105718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5E9E7" w14:textId="06FB9C8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3.7.5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الاعتبارات الأخلاقية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B096C" w14:textId="244086A0" w:rsidR="00EF69FE" w:rsidRPr="00EF69FE" w:rsidRDefault="00DE424D"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5EFC9E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0A368" w14:textId="7DB1D2E4"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3.8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الأساليب الإحصائية المستخدمة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E98712" w14:textId="3AF6016A"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0438B0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09ED1" w14:textId="29F476D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lastRenderedPageBreak/>
              <w:t xml:space="preserve">3.8.1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الأساليب الإحصائية الوصفية</w:t>
            </w:r>
            <w:r w:rsidRPr="00EF69FE">
              <w:rPr>
                <w:rFonts w:ascii="Traditional Arabic" w:eastAsia="Traditional Arabic" w:hAnsi="Traditional Arabic" w:cs="Traditional Arabic"/>
                <w:sz w:val="24"/>
                <w:szCs w:val="24"/>
                <w:lang w:val="en-US" w:bidi="ar-SA"/>
              </w:rPr>
              <w:t xml:space="preserve"> (Descriptive Statistics)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79AF37" w14:textId="0581B7E5"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1A4CBB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3A42CC" w14:textId="48FD39F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3.8.2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الأساليب الإحصائية الاستدلالية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1541E" w14:textId="0BD57FCD"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9F5154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88DB1"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الرابع: عرض وتحليل نتائج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08117" w14:textId="643F63B8"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58</w:t>
            </w:r>
          </w:p>
        </w:tc>
      </w:tr>
      <w:tr w:rsidR="00EF69FE" w:rsidRPr="00EF69FE" w14:paraId="3F10C3A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3D973C" w14:textId="10C02568"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المقدمة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DFC837" w14:textId="2EE12568"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1A7050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E465F" w14:textId="3667B384"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التحليل الوصفي لبيانات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E4B2E" w14:textId="54B19CA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DA1F4E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795A6D" w14:textId="435E934A"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الخصائص الديموغرافية لعينة الدراسة كاملة (ن=384)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EE2DD" w14:textId="0466BDB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29E672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D19BC" w14:textId="1E454A89"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حساب المتوسط الحسابي والانحراف المعياري لآراء العينة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1116A4" w14:textId="2BC9F62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864112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7E0EB" w14:textId="63493CA3"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المحور الأول – القيادة الإنسانية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AC4F1E" w14:textId="71230221"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DFBA95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F23106" w14:textId="0BA8356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الأول: التعاطف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4F8DB2" w14:textId="1DE450E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CCB052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9BAFD0" w14:textId="4F14568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الثاني: الدعم النفسي والمهني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B4B686" w14:textId="0569A04D"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254AE5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9268AA" w14:textId="5A484ACA"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الثالث: الاحترام المتبادل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60904" w14:textId="10E0B161"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4FAC21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B0981E" w14:textId="226A07B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الرابع: التفاعل الإيجابي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C89B4E" w14:textId="60B53A8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D052308"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F50CDB" w14:textId="58B7CE2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الخامس: العدالة التنظيمية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AE3E2" w14:textId="2B5F0B28"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4309E1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D99CA" w14:textId="1E6B941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4.2.2.1.6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الدرجة الكلية لمحور القيادة الإنسانية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A1907C" w14:textId="62316C8C"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4CA153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2CD4C8" w14:textId="201E0B5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المحور الثاني –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BD7FE" w14:textId="4B929E26"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A1C58C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9CFF66" w14:textId="0BD5C44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الأول: الرضا عن بيئة العمل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EE822" w14:textId="68EC30D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A33795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8606B5" w14:textId="22D6A26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الثاني: العلاقة مع القادة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C2DBC" w14:textId="5F4B2AFC"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9F6802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C3A632" w14:textId="1F20B9A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الثالث: التقدير والاعتراف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CBBBF5" w14:textId="3ACDBCE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817BBB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9ED29F" w14:textId="458042D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الرابع: الرضا عن الحوافز وفرص التطوير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030D08" w14:textId="175DA26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79C552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8D363" w14:textId="649225B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4.2.2.2.5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الدرجة الكلية لمحور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2657E" w14:textId="7C5C765E"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A2EF33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BDD30" w14:textId="55BF0E3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lastRenderedPageBreak/>
              <w:t xml:space="preserve">4.2.2.3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المحور الثالث –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1455E" w14:textId="40AF9B14"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F8B433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4D361" w14:textId="1D9046A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الأول: الالتزام العاطفي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9E00A2" w14:textId="161EAEA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3BE94B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9F1C5A" w14:textId="42F3D1E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الثاني: الالتزام الاستمراري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0F9472" w14:textId="6E5F819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DE4B12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5ACB0D" w14:textId="1EC9801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4.2.2.3.3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البُعد الثالث: الالتزام المعياري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C8484" w14:textId="075E565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ECCFA8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C8F36" w14:textId="3342AF2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4.2.2.3.4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الدرجة الكلية لمحور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F026D" w14:textId="1DFE6448"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DD4B90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3A1DF" w14:textId="2046D7C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4.2.2.4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مصفوفة ارتباط متغيرات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55D4E1" w14:textId="37A93A4E"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12BF76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AC345" w14:textId="58D1520C"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التحقق من الفروض الإحصائية واختبار فرضيات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B1E85D" w14:textId="5C00FA4B"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E58ECC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BEE610" w14:textId="7145854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اختبار شروط وافتراضات التحليل الإحصائي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CBDC4" w14:textId="544954AA"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936EAA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7F9F2D" w14:textId="42339AE9"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أول</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اختبار التوزيع الطبيعي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A4CF4" w14:textId="66394ED4"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51938E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D5FE55" w14:textId="0CFB16E2"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4.3.1.2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ثاني</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اختبار تجانس التباين (اختبار ليفين)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AFD02" w14:textId="5DA7C3EC"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F2A2B4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A9B809" w14:textId="61CD31B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4.3.1.3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ثالث</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اختبار الخطية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06063D" w14:textId="67DA08B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764F59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A0EF7" w14:textId="26DC3DEA"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اختبار فرضيات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ACF5F7" w14:textId="6F9DD59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46EA67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DD128" w14:textId="6A40092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اختبار الفرضية الرئيسية الأولى: تأثير القيادة الإنسانية على الرضا والالتزام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DD3AF" w14:textId="6E4FAEB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E0C59B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5A896" w14:textId="35AB3000"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الفرضية الفرعية الأولى: تأثير القيادة الإنسانية على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12530" w14:textId="457AC493"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30E2BC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DB5D16" w14:textId="035D30E4"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4.3.2.1.2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الفرضية الفرعية الثانية: تأثير القيادة الإنسانية على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EF308" w14:textId="534D4797"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36C1A4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37CFE" w14:textId="292959D8"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4.3.2.1.3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ملخص نتائج الفرضية الرئيسية الأولى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ED91D" w14:textId="08F74DD5"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04B539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381EF5" w14:textId="4E0FECCA"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اختبار الفرضية الرئيسية الثانية: الفروق تبع</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للمتغيرات الديموغرافية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873B2" w14:textId="718AE57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4ADC76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D1F510" w14:textId="026EB05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أول</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الاختلاف تبعًا لمتغير الجنس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B32560" w14:textId="77E42539"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A5D0DB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80ACC" w14:textId="4AA58618"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ثاني</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الاختلاف تبعًا لمتغير العمر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52ED0D" w14:textId="6AC10EB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9148DF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451BE" w14:textId="2B30DC8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ثالث</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الاختلاف تبعًا لمتغير المؤهل العلمي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20B034" w14:textId="2ED3D630"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913090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7E73F" w14:textId="70101B42"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lastRenderedPageBreak/>
              <w:t xml:space="preserve">4.3.2.2.4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رابع</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الاختلاف تبعًا لمتغير سنوات الخبرة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F2889" w14:textId="7F3701C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818A44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D414E" w14:textId="5A896338"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4.3.2.2.5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خامس</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الاختلاف تبعًا لمتغير التخصص (طبي/غير طبي)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CF345D" w14:textId="0371BB66"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4EA766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254F7" w14:textId="4C84525E"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4.4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ملخص نتائج الفصل الرابع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24B2A" w14:textId="01BF6184"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E4C299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CC4534"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الخامس: مناقشة نتائج الدراسة والتوصيات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786D4" w14:textId="2CD8CD7E"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94</w:t>
            </w:r>
          </w:p>
        </w:tc>
      </w:tr>
      <w:tr w:rsidR="00EF69FE" w:rsidRPr="00EF69FE" w14:paraId="234040C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E37326" w14:textId="0B58BF16"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مقدمة الفصل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5399E" w14:textId="18AF1D95"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0F42D5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0319F1" w14:textId="66A767C9"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نتائج السؤال الرئيسي الأول وفرضياته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71D19" w14:textId="105CEAB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045EF8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B18C0" w14:textId="3F457E1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نتائج الفرضية الفرعية الأولى: تأثير القيادة الإنسانية على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714A8E" w14:textId="298E8FC1"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64711F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31091" w14:textId="02928345"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نتائج الفرضية الفرعية الثانية: تأثير القيادة الإنسانية على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9F748D" w14:textId="20308597"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EDA836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88711E" w14:textId="49C2A942"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نتائج السؤال الرئيسي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685D92" w14:textId="6073A245"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222B5C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F0E130" w14:textId="4BE435D9"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الفروق تبعًا لمتغير الجنس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BBA30" w14:textId="6C63ED89"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4460C3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A47452" w14:textId="0CF2B3C1"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الفروق تبعًا لمتغير العمر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F769B" w14:textId="3C79864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9C7ACF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4FC078" w14:textId="55E6B87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5.3.3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الفروق تبعًا لمتغير المؤهل العلمي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97ACAA" w14:textId="007DF1F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4A613E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3EE02" w14:textId="0F40C19F"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5.3.4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الفروق تبعًا لمتغير سنوات الخبرة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0E6785" w14:textId="39887659"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00CD6D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6AD21" w14:textId="4250B04D"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5.3.5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مناقشة الفروق تبعًا لمتغير التخصص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3CC2E0" w14:textId="386F8BB2"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100</w:t>
            </w:r>
            <w:r w:rsidR="00EF69FE" w:rsidRPr="00EF69FE">
              <w:rPr>
                <w:rFonts w:ascii="Traditional Arabic" w:eastAsia="Traditional Arabic" w:hAnsi="Traditional Arabic" w:cs="Traditional Arabic"/>
                <w:sz w:val="24"/>
                <w:szCs w:val="24"/>
                <w:lang w:val="en-US" w:bidi="ar-SA"/>
              </w:rPr>
              <w:t xml:space="preserve"> </w:t>
            </w:r>
          </w:p>
        </w:tc>
      </w:tr>
      <w:tr w:rsidR="00D806BD" w:rsidRPr="00EF69FE" w14:paraId="509986BE" w14:textId="77777777" w:rsidTr="00D806B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79A597B" w14:textId="26FEE982"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5.5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التوصيات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767B50D" w14:textId="37828C09"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100</w:t>
            </w:r>
            <w:r w:rsidRPr="00EF69FE">
              <w:rPr>
                <w:rFonts w:ascii="Traditional Arabic" w:eastAsia="Traditional Arabic" w:hAnsi="Traditional Arabic" w:cs="Traditional Arabic"/>
                <w:sz w:val="24"/>
                <w:szCs w:val="24"/>
                <w:lang w:val="en-US" w:bidi="ar-SA"/>
              </w:rPr>
              <w:t xml:space="preserve"> </w:t>
            </w:r>
          </w:p>
        </w:tc>
      </w:tr>
      <w:tr w:rsidR="00D806BD" w:rsidRPr="00EF69FE" w14:paraId="2154FCF7" w14:textId="77777777" w:rsidTr="00D806B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D30AC1" w14:textId="66CD4FEB"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5.5.1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أولًا: توصيات موجهة إلى وزارة الصحة وصانعي القرار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7505EE3" w14:textId="6D7FDC56"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101</w:t>
            </w:r>
            <w:r w:rsidRPr="00EF69FE">
              <w:rPr>
                <w:rFonts w:ascii="Traditional Arabic" w:eastAsia="Traditional Arabic" w:hAnsi="Traditional Arabic" w:cs="Traditional Arabic"/>
                <w:sz w:val="24"/>
                <w:szCs w:val="24"/>
                <w:lang w:val="en-US" w:bidi="ar-SA"/>
              </w:rPr>
              <w:t xml:space="preserve"> </w:t>
            </w:r>
          </w:p>
        </w:tc>
      </w:tr>
      <w:tr w:rsidR="00D806BD" w:rsidRPr="00EF69FE" w14:paraId="59468D40" w14:textId="77777777" w:rsidTr="00D806B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47942AE" w14:textId="5D34B3A5"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5.5.2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ثاني</w:t>
            </w:r>
            <w:r>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توصيات موجهة إلى إدارات الموارد البشرية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FFFAD5" w14:textId="08389F6C"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101</w:t>
            </w:r>
            <w:r w:rsidRPr="00EF69FE">
              <w:rPr>
                <w:rFonts w:ascii="Traditional Arabic" w:eastAsia="Traditional Arabic" w:hAnsi="Traditional Arabic" w:cs="Traditional Arabic"/>
                <w:sz w:val="24"/>
                <w:szCs w:val="24"/>
                <w:lang w:val="en-US" w:bidi="ar-SA"/>
              </w:rPr>
              <w:t xml:space="preserve"> </w:t>
            </w:r>
          </w:p>
        </w:tc>
      </w:tr>
      <w:tr w:rsidR="00D806BD" w:rsidRPr="00EF69FE" w14:paraId="473444BA" w14:textId="77777777" w:rsidTr="00D806B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2A5C238" w14:textId="317521F2"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5.5.3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ثالث</w:t>
            </w:r>
            <w:r>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توصيات موجهة إلى القادة المباشرين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189C63" w14:textId="75A41D99"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102</w:t>
            </w:r>
            <w:r w:rsidRPr="00EF69FE">
              <w:rPr>
                <w:rFonts w:ascii="Traditional Arabic" w:eastAsia="Traditional Arabic" w:hAnsi="Traditional Arabic" w:cs="Traditional Arabic"/>
                <w:sz w:val="24"/>
                <w:szCs w:val="24"/>
                <w:lang w:val="en-US" w:bidi="ar-SA"/>
              </w:rPr>
              <w:t xml:space="preserve"> </w:t>
            </w:r>
          </w:p>
        </w:tc>
      </w:tr>
      <w:tr w:rsidR="00D806BD" w:rsidRPr="00EF69FE" w14:paraId="3B56749B" w14:textId="77777777" w:rsidTr="00D806B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B3D7E58" w14:textId="6430F218"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5.5.4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رابع</w:t>
            </w:r>
            <w:r>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المقترحات البحثية المستقبلية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124C997" w14:textId="679E41F3"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102</w:t>
            </w:r>
            <w:r w:rsidRPr="00EF69FE">
              <w:rPr>
                <w:rFonts w:ascii="Traditional Arabic" w:eastAsia="Traditional Arabic" w:hAnsi="Traditional Arabic" w:cs="Traditional Arabic"/>
                <w:sz w:val="24"/>
                <w:szCs w:val="24"/>
                <w:lang w:val="en-US" w:bidi="ar-SA"/>
              </w:rPr>
              <w:t xml:space="preserve"> </w:t>
            </w:r>
          </w:p>
        </w:tc>
      </w:tr>
      <w:tr w:rsidR="00D806BD" w:rsidRPr="00EF69FE" w14:paraId="42386C24" w14:textId="77777777" w:rsidTr="00D806B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EC43479" w14:textId="387B75FC"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5.4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الإسهام العلمي للدراسة في ضوء الفجوة البحثية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81E01D0" w14:textId="736A0894"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103</w:t>
            </w:r>
            <w:r w:rsidRPr="00EF69FE">
              <w:rPr>
                <w:rFonts w:ascii="Traditional Arabic" w:eastAsia="Traditional Arabic" w:hAnsi="Traditional Arabic" w:cs="Traditional Arabic"/>
                <w:sz w:val="24"/>
                <w:szCs w:val="24"/>
                <w:lang w:val="en-US" w:bidi="ar-SA"/>
              </w:rPr>
              <w:t xml:space="preserve"> </w:t>
            </w:r>
          </w:p>
        </w:tc>
      </w:tr>
      <w:tr w:rsidR="00D806BD" w:rsidRPr="00EF69FE" w14:paraId="49CD59F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98A48" w14:textId="45983A08"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lastRenderedPageBreak/>
              <w:t xml:space="preserve">5.6 </w:t>
            </w:r>
            <w:r>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 xml:space="preserve">خاتمة الفصل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AA088" w14:textId="2978E62F"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103</w:t>
            </w:r>
            <w:r w:rsidRPr="00EF69FE">
              <w:rPr>
                <w:rFonts w:ascii="Traditional Arabic" w:eastAsia="Traditional Arabic" w:hAnsi="Traditional Arabic" w:cs="Traditional Arabic"/>
                <w:sz w:val="24"/>
                <w:szCs w:val="24"/>
                <w:lang w:val="en-US" w:bidi="ar-SA"/>
              </w:rPr>
              <w:t xml:space="preserve"> </w:t>
            </w:r>
          </w:p>
        </w:tc>
      </w:tr>
      <w:tr w:rsidR="00D806BD" w:rsidRPr="00EF69FE" w14:paraId="2754E86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173C1"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المراجع العربية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C2AC32" w14:textId="3BC5495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104</w:t>
            </w:r>
            <w:r w:rsidRPr="00EF69FE">
              <w:rPr>
                <w:rFonts w:ascii="Traditional Arabic" w:eastAsia="Traditional Arabic" w:hAnsi="Traditional Arabic" w:cs="Traditional Arabic"/>
                <w:sz w:val="24"/>
                <w:szCs w:val="24"/>
                <w:lang w:val="en-US" w:bidi="ar-SA"/>
              </w:rPr>
              <w:t xml:space="preserve"> </w:t>
            </w:r>
          </w:p>
        </w:tc>
      </w:tr>
      <w:tr w:rsidR="00D806BD" w:rsidRPr="00EF69FE" w14:paraId="2A5E5ED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63D8DB" w14:textId="524A1C17" w:rsidR="00D806BD" w:rsidRPr="00EF69FE" w:rsidRDefault="00D806BD" w:rsidP="00D806BD">
            <w:pPr>
              <w:pStyle w:val="NoSpacing"/>
              <w:bidi/>
              <w:jc w:val="left"/>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المراجع الأجنبية</w:t>
            </w:r>
            <w:r>
              <w:rPr>
                <w:rFonts w:ascii="Traditional Arabic" w:eastAsia="Traditional Arabic" w:hAnsi="Traditional Arabic" w:cs="Traditional Arabic" w:hint="cs"/>
                <w:sz w:val="24"/>
                <w:szCs w:val="24"/>
                <w:rtl/>
                <w:lang w:val="en-US" w:bidi="ar-SA"/>
              </w:rPr>
              <w:t xml:space="preserve"> (</w:t>
            </w:r>
            <w:r w:rsidRPr="00F7349F">
              <w:rPr>
                <w:rFonts w:ascii="Traditional Arabic" w:eastAsia="Traditional Arabic" w:hAnsi="Traditional Arabic" w:cs="Traditional Arabic"/>
                <w:sz w:val="24"/>
                <w:szCs w:val="24"/>
                <w:lang w:val="en-US" w:bidi="ar-SA"/>
              </w:rPr>
              <w:t>References</w:t>
            </w:r>
            <w:r>
              <w:rPr>
                <w:rFonts w:ascii="Traditional Arabic" w:eastAsia="Traditional Arabic" w:hAnsi="Traditional Arabic" w:cs="Traditional Arabic" w:hint="cs"/>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8340EC" w14:textId="5C39BFFB"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108</w:t>
            </w:r>
          </w:p>
        </w:tc>
      </w:tr>
      <w:tr w:rsidR="00D806BD" w:rsidRPr="00EF69FE" w14:paraId="293A069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97EC2"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الملاحق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0765F" w14:textId="4BD10FD6"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115</w:t>
            </w:r>
            <w:r w:rsidRPr="00EF69FE">
              <w:rPr>
                <w:rFonts w:ascii="Traditional Arabic" w:eastAsia="Traditional Arabic" w:hAnsi="Traditional Arabic" w:cs="Traditional Arabic"/>
                <w:sz w:val="24"/>
                <w:szCs w:val="24"/>
                <w:lang w:val="en-US" w:bidi="ar-SA"/>
              </w:rPr>
              <w:t xml:space="preserve"> </w:t>
            </w:r>
          </w:p>
        </w:tc>
      </w:tr>
      <w:tr w:rsidR="00D806BD" w:rsidRPr="00EF69FE" w14:paraId="12E8BBE8"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A7E68"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(1): الاستبانة في صورتها النهائية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70292F" w14:textId="01147BC2"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115</w:t>
            </w:r>
            <w:r w:rsidRPr="00EF69FE">
              <w:rPr>
                <w:rFonts w:ascii="Traditional Arabic" w:eastAsia="Traditional Arabic" w:hAnsi="Traditional Arabic" w:cs="Traditional Arabic"/>
                <w:sz w:val="24"/>
                <w:szCs w:val="24"/>
                <w:lang w:val="en-US" w:bidi="ar-SA"/>
              </w:rPr>
              <w:t xml:space="preserve"> </w:t>
            </w:r>
          </w:p>
        </w:tc>
      </w:tr>
      <w:tr w:rsidR="00D806BD" w:rsidRPr="00EF69FE" w14:paraId="0D97674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7D5FDE"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(2): قائمة أسماء المحكمين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37E0C" w14:textId="35F289E6"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120</w:t>
            </w:r>
            <w:r w:rsidRPr="00EF69FE">
              <w:rPr>
                <w:rFonts w:ascii="Traditional Arabic" w:eastAsia="Traditional Arabic" w:hAnsi="Traditional Arabic" w:cs="Traditional Arabic"/>
                <w:sz w:val="24"/>
                <w:szCs w:val="24"/>
                <w:lang w:val="en-US" w:bidi="ar-SA"/>
              </w:rPr>
              <w:t xml:space="preserve"> </w:t>
            </w:r>
          </w:p>
        </w:tc>
      </w:tr>
      <w:tr w:rsidR="00D806BD" w:rsidRPr="00EF69FE" w14:paraId="1F06833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0FABD"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(3): خطابات تسهيل المهمة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7FDB23" w14:textId="52660AA2"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Pr="00EF69FE">
              <w:rPr>
                <w:rFonts w:ascii="Traditional Arabic" w:eastAsia="Traditional Arabic" w:hAnsi="Traditional Arabic" w:cs="Traditional Arabic"/>
                <w:sz w:val="24"/>
                <w:szCs w:val="24"/>
                <w:lang w:val="en-US" w:bidi="ar-SA"/>
              </w:rPr>
              <w:t xml:space="preserve"> </w:t>
            </w:r>
          </w:p>
        </w:tc>
      </w:tr>
      <w:tr w:rsidR="00D806BD" w:rsidRPr="00EF69FE" w14:paraId="26AB7F0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E4A2FB"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(4): الموافقات الرسمية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4D5464" w14:textId="3008194D"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Pr="00EF69FE">
              <w:rPr>
                <w:rFonts w:ascii="Traditional Arabic" w:eastAsia="Traditional Arabic" w:hAnsi="Traditional Arabic" w:cs="Traditional Arabic"/>
                <w:sz w:val="24"/>
                <w:szCs w:val="24"/>
                <w:lang w:val="en-US" w:bidi="ar-SA"/>
              </w:rPr>
              <w:t xml:space="preserve"> </w:t>
            </w:r>
          </w:p>
        </w:tc>
      </w:tr>
      <w:tr w:rsidR="00D806BD" w:rsidRPr="00EF69FE" w14:paraId="10592418"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535BE"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(5): حساب حجم العينة بطريقة ستيفن ثامبسون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5B79B6" w14:textId="3D0D1BAA"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Pr="00EF69FE">
              <w:rPr>
                <w:rFonts w:ascii="Traditional Arabic" w:eastAsia="Traditional Arabic" w:hAnsi="Traditional Arabic" w:cs="Traditional Arabic"/>
                <w:sz w:val="24"/>
                <w:szCs w:val="24"/>
                <w:lang w:val="en-US" w:bidi="ar-SA"/>
              </w:rPr>
              <w:t xml:space="preserve"> </w:t>
            </w:r>
          </w:p>
        </w:tc>
      </w:tr>
      <w:tr w:rsidR="00D806BD" w:rsidRPr="00EF69FE" w14:paraId="1C70555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CA728D" w14:textId="7777777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(6): جدول كريجسي ومورجان لحجم العينة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97026" w14:textId="6CA3B227" w:rsidR="00D806BD" w:rsidRPr="00EF69FE" w:rsidRDefault="00D806BD" w:rsidP="00D806BD">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Pr="00EF69FE">
              <w:rPr>
                <w:rFonts w:ascii="Traditional Arabic" w:eastAsia="Traditional Arabic" w:hAnsi="Traditional Arabic" w:cs="Traditional Arabic"/>
                <w:sz w:val="24"/>
                <w:szCs w:val="24"/>
                <w:lang w:val="en-US" w:bidi="ar-SA"/>
              </w:rPr>
              <w:t xml:space="preserve"> </w:t>
            </w:r>
          </w:p>
        </w:tc>
      </w:tr>
    </w:tbl>
    <w:p w14:paraId="74F9E597" w14:textId="77777777" w:rsidR="00B82524" w:rsidRDefault="00B82524" w:rsidP="00B82524">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671782E2"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3A70FAC9"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29C3C3E9"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5C8B2BC7"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4B7D3044"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5FBCB7E8"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24B729A3" w14:textId="218135CE" w:rsidR="00B82524" w:rsidRPr="00B82524" w:rsidRDefault="00B82524" w:rsidP="00B82524">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r w:rsidRPr="00B82524">
        <w:rPr>
          <w:rFonts w:ascii="Traditional Arabic" w:eastAsia="Traditional Arabic" w:hAnsi="Traditional Arabic" w:cs="Traditional Arabic"/>
          <w:b/>
          <w:bCs/>
          <w:color w:val="2E74B5"/>
          <w:sz w:val="32"/>
          <w:szCs w:val="32"/>
          <w:rtl/>
          <w:lang w:val="en-US" w:bidi="ar-SA"/>
        </w:rPr>
        <w:lastRenderedPageBreak/>
        <w:t>قائمة الجداول</w:t>
      </w:r>
    </w:p>
    <w:tbl>
      <w:tblPr>
        <w:bidiVisual/>
        <w:tblW w:w="0" w:type="auto"/>
        <w:tblCellSpacing w:w="15" w:type="dxa"/>
        <w:tblCellMar>
          <w:left w:w="0" w:type="dxa"/>
          <w:right w:w="0" w:type="dxa"/>
        </w:tblCellMar>
        <w:tblLook w:val="04A0" w:firstRow="1" w:lastRow="0" w:firstColumn="1" w:lastColumn="0" w:noHBand="0" w:noVBand="1"/>
      </w:tblPr>
      <w:tblGrid>
        <w:gridCol w:w="1134"/>
        <w:gridCol w:w="6446"/>
        <w:gridCol w:w="1195"/>
      </w:tblGrid>
      <w:tr w:rsidR="00B82524" w:rsidRPr="00B82524" w14:paraId="354C0BE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51BCC" w14:textId="77777777" w:rsidR="00B82524" w:rsidRPr="00B51C62" w:rsidRDefault="00B82524" w:rsidP="00B82524">
            <w:pPr>
              <w:pStyle w:val="NoSpacing"/>
              <w:bidi/>
              <w:ind w:firstLine="0"/>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الجدول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822D3" w14:textId="77777777" w:rsidR="00B82524" w:rsidRPr="00B51C62" w:rsidRDefault="00B82524" w:rsidP="00B82524">
            <w:pPr>
              <w:pStyle w:val="NoSpacing"/>
              <w:bidi/>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عنوان الجدول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ECB798" w14:textId="77777777" w:rsidR="00B82524" w:rsidRPr="00B51C62" w:rsidRDefault="00B82524" w:rsidP="00B82524">
            <w:pPr>
              <w:pStyle w:val="NoSpacing"/>
              <w:bidi/>
              <w:ind w:firstLine="0"/>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الصفحة</w:t>
            </w:r>
          </w:p>
        </w:tc>
      </w:tr>
      <w:tr w:rsidR="00B82524" w:rsidRPr="00B82524" w14:paraId="1C6B883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0590E" w14:textId="335E00E1"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2-1</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154F4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الأبحاث المرتبطة بأبعاد القيادة الإنسانية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8ED418" w14:textId="0FEA4FF8" w:rsidR="00B82524" w:rsidRPr="00B82524" w:rsidRDefault="00D053F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26</w:t>
            </w:r>
          </w:p>
        </w:tc>
      </w:tr>
      <w:tr w:rsidR="00B82524" w:rsidRPr="00B82524" w14:paraId="2E6A2D8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67F19" w14:textId="1E42395F"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(2</w:t>
            </w:r>
            <w:r w:rsidR="005D7B58">
              <w:rPr>
                <w:rFonts w:ascii="Traditional Arabic" w:eastAsia="Traditional Arabic" w:hAnsi="Traditional Arabic" w:cs="Traditional Arabic" w:hint="cs"/>
                <w:sz w:val="24"/>
                <w:szCs w:val="24"/>
                <w:rtl/>
                <w:lang w:val="en-US" w:bidi="ar-SA"/>
              </w:rPr>
              <w:t>-</w:t>
            </w:r>
            <w:r w:rsidRPr="00B82524">
              <w:rPr>
                <w:rFonts w:ascii="Traditional Arabic" w:eastAsia="Traditional Arabic" w:hAnsi="Traditional Arabic" w:cs="Traditional Arabic"/>
                <w:sz w:val="24"/>
                <w:szCs w:val="24"/>
                <w:rtl/>
                <w:lang w:val="en-US" w:bidi="ar-SA"/>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6D459"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الأبحاث المرتبطة بأبعاد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D343F" w14:textId="66A5D591" w:rsidR="00B82524" w:rsidRPr="00B82524" w:rsidRDefault="00D053F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30</w:t>
            </w:r>
          </w:p>
        </w:tc>
      </w:tr>
      <w:tr w:rsidR="00B82524" w:rsidRPr="00B82524" w14:paraId="7803D4A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16950" w14:textId="5D354860"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2-3</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11F0AA"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الأبحاث المرتبطة بأبعاد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A71FD" w14:textId="659F1CAC"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33</w:t>
            </w:r>
          </w:p>
        </w:tc>
      </w:tr>
      <w:tr w:rsidR="00B82524" w:rsidRPr="00B82524" w14:paraId="51A78E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1A0B2" w14:textId="48596A66"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3-1</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7EB617"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توزيع العينة الطبقية على المناطق (ن = 384)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C59A2" w14:textId="7F49AE63"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45</w:t>
            </w:r>
          </w:p>
        </w:tc>
      </w:tr>
      <w:tr w:rsidR="00B82524" w:rsidRPr="00B82524" w14:paraId="5C5B3B1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0F6E4C" w14:textId="6818EF93"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3-2</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0721C3"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مصادر تطوير متغيرات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732F8" w14:textId="0E1BD70D"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48</w:t>
            </w:r>
          </w:p>
        </w:tc>
      </w:tr>
      <w:tr w:rsidR="00B82524" w:rsidRPr="00B82524" w14:paraId="623408C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7E4BC" w14:textId="2D559211"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3-3</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0EDD48"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توزيع أفراد عينة الدراسة حسب المتغيرات الديموغرافية والوظيفية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BFCF5" w14:textId="7BA94444"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49</w:t>
            </w:r>
          </w:p>
        </w:tc>
      </w:tr>
      <w:tr w:rsidR="00B82524" w:rsidRPr="00B82524" w14:paraId="1B1957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40FECE" w14:textId="12AFDFE2"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3-4</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BCFC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القيمة الوزنية والاسمية لمقياس ليكرت الخماسي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DE957A" w14:textId="60B97E72"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51</w:t>
            </w:r>
          </w:p>
        </w:tc>
      </w:tr>
      <w:tr w:rsidR="00B82524" w:rsidRPr="00B82524" w14:paraId="4D1F4DE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30A43" w14:textId="1B75C0BC"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3-5</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ED7937"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معاملات ارتباط فقرات أداة الدراسة مع الأبعاد التي تنتمي لها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01AC1" w14:textId="27CC2B45"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52</w:t>
            </w:r>
          </w:p>
        </w:tc>
      </w:tr>
      <w:tr w:rsidR="00B82524" w:rsidRPr="00B82524" w14:paraId="14EAA8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C976C" w14:textId="4886FA3F"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3-6</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49D16B"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معاملات ارتباط أبعاد أداة الدراسة مع محاورها الثلاثة ومعاملات ارتباط المحاور مع الدرجة الكلية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3BEC8" w14:textId="7D3B6BB0"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53</w:t>
            </w:r>
          </w:p>
        </w:tc>
      </w:tr>
      <w:tr w:rsidR="00B82524" w:rsidRPr="00B82524" w14:paraId="2809D7B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3C857C" w14:textId="3486188B"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3-7</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D9AC54"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معاملات ثبات ألفا كرونباخ لأبعاد ومحاور أداة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4FAE4" w14:textId="2F418F67"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54</w:t>
            </w:r>
          </w:p>
        </w:tc>
      </w:tr>
      <w:tr w:rsidR="00B82524" w:rsidRPr="00B82524" w14:paraId="556724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56DFC"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79229C"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توزيع أفراد عينة الدراسة حسب المتغيرات الديموغرافية والوظيفية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167C7" w14:textId="58E3520D"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60</w:t>
            </w:r>
          </w:p>
        </w:tc>
      </w:tr>
      <w:tr w:rsidR="00B82524" w:rsidRPr="00B82524" w14:paraId="182EEF5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EEEE13"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050FB"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(التعاطف)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9F6D3F" w14:textId="024DB0F7"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63</w:t>
            </w:r>
          </w:p>
        </w:tc>
      </w:tr>
      <w:tr w:rsidR="00B82524" w:rsidRPr="00B82524" w14:paraId="0A7716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A0B458"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388B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(الدعم النفسي والمهني)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106172" w14:textId="2B644562"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64</w:t>
            </w:r>
          </w:p>
        </w:tc>
      </w:tr>
      <w:tr w:rsidR="00B82524" w:rsidRPr="00B82524" w14:paraId="3BB568E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999170"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D432A"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(الاحترام المتبادل)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B6750D" w14:textId="2378D9AE"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65</w:t>
            </w:r>
          </w:p>
        </w:tc>
      </w:tr>
      <w:tr w:rsidR="00B82524" w:rsidRPr="00B82524" w14:paraId="3EE0A3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68FC8"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6BD06"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(التفاعل الإيجابي)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CE996D" w14:textId="126BAE69"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66</w:t>
            </w:r>
          </w:p>
        </w:tc>
      </w:tr>
      <w:tr w:rsidR="00B82524" w:rsidRPr="00B82524" w14:paraId="1EA6879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DAC80A"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8FD93"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(العدالة التنظيمية)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64D75B" w14:textId="65DEA264"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68</w:t>
            </w:r>
          </w:p>
        </w:tc>
      </w:tr>
      <w:tr w:rsidR="00B82524" w:rsidRPr="00B82524" w14:paraId="083F54E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AB806B"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A724B"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المتوسطات الحسابية والانحرافات المعيارية لأبعاد محور القيادة الإنسانية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F96F7" w14:textId="6B8303F5"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69</w:t>
            </w:r>
          </w:p>
        </w:tc>
      </w:tr>
      <w:tr w:rsidR="00B82524" w:rsidRPr="00B82524" w14:paraId="773AFAA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A8ED3A"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lastRenderedPageBreak/>
              <w:t>(4-8)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A16C3C"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(الرضا عن بيئة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C23369" w14:textId="7F091FFE"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70</w:t>
            </w:r>
          </w:p>
        </w:tc>
      </w:tr>
      <w:tr w:rsidR="00B82524" w:rsidRPr="00B82524" w14:paraId="21FF0D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F3C74"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AEE8CF"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(العلاقة مع القادة)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262FA8" w14:textId="54E03111"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71</w:t>
            </w:r>
          </w:p>
        </w:tc>
      </w:tr>
      <w:tr w:rsidR="00B82524" w:rsidRPr="00B82524" w14:paraId="4C157F8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B32727"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1D61E"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(التقدير والاعتراف)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AFF34B" w14:textId="68E677A7"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72</w:t>
            </w:r>
          </w:p>
        </w:tc>
      </w:tr>
      <w:tr w:rsidR="00B82524" w:rsidRPr="00B82524" w14:paraId="43E47F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94A0F"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B0542"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(الرضا عن الحوافز وفرص التطوير)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75665B" w14:textId="39099FEB"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73</w:t>
            </w:r>
          </w:p>
        </w:tc>
      </w:tr>
      <w:tr w:rsidR="00B82524" w:rsidRPr="00B82524" w14:paraId="6B6B870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F99F04"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62031"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المتوسطات الحسابية والانحرافات المعيارية لأبعاد محور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1DB313" w14:textId="58CAA410"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74</w:t>
            </w:r>
          </w:p>
        </w:tc>
      </w:tr>
      <w:tr w:rsidR="00B82524" w:rsidRPr="00B82524" w14:paraId="4F0AF50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277741"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16ACB0"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(الالتزام العاطفي)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EBBEFE" w14:textId="25977F18"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75</w:t>
            </w:r>
          </w:p>
        </w:tc>
      </w:tr>
      <w:tr w:rsidR="00B82524" w:rsidRPr="00B82524" w14:paraId="0E78679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811AB"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AC96E"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(الالتزام الاستمراري)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8E41A1" w14:textId="24CF6472"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76</w:t>
            </w:r>
          </w:p>
        </w:tc>
      </w:tr>
      <w:tr w:rsidR="00B82524" w:rsidRPr="00B82524" w14:paraId="6BF2C03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2B3592"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B2E579"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(الالتزام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1A3F14" w14:textId="5FF03758"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77</w:t>
            </w:r>
          </w:p>
        </w:tc>
      </w:tr>
      <w:tr w:rsidR="00B82524" w:rsidRPr="00B82524" w14:paraId="5EE36CE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5425E"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8FED22"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المتوسطات الحسابية والانحرافات المعيارية لأبعاد محور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891B27" w14:textId="654B2E8A"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78</w:t>
            </w:r>
          </w:p>
        </w:tc>
      </w:tr>
      <w:tr w:rsidR="00B82524" w:rsidRPr="00B82524" w14:paraId="01D6F87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69E0F"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7A76C0"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مصفوفة معاملات ارتباط بيرسون بين متغيرات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A5A4C" w14:textId="3A4CDE0D"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80</w:t>
            </w:r>
          </w:p>
        </w:tc>
      </w:tr>
      <w:tr w:rsidR="00B82524" w:rsidRPr="00B82524" w14:paraId="29DC7D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05D0EE"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D180D"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اختبار ليفين لتجانس التباين حسب متغير التخصص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00702F" w14:textId="1FC6B52C"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82</w:t>
            </w:r>
          </w:p>
        </w:tc>
      </w:tr>
      <w:tr w:rsidR="00B82524" w:rsidRPr="00B82524" w14:paraId="5A6957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A6FAE"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B1B43"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البسيط لتأثير القيادة الإنسانية على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31A3E5" w14:textId="58D698A9"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83</w:t>
            </w:r>
          </w:p>
        </w:tc>
      </w:tr>
      <w:tr w:rsidR="00B82524" w:rsidRPr="00B82524" w14:paraId="4FBB4DA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8D04C"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3BC222"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المتعدد لتأثير أبعاد القيادة الإنسانية على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9379FA" w14:textId="4CE59992"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84</w:t>
            </w:r>
          </w:p>
        </w:tc>
      </w:tr>
      <w:tr w:rsidR="00B82524" w:rsidRPr="00B82524" w14:paraId="381931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FC83A"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145DF"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البسيط لتأثير القيادة الإنسانية على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722598" w14:textId="179D0B63"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85</w:t>
            </w:r>
          </w:p>
        </w:tc>
      </w:tr>
      <w:tr w:rsidR="00B82524" w:rsidRPr="00B82524" w14:paraId="732D38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7F8574"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2F7646"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المتعدد لتأثير أبعاد القيادة الإنسانية على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D9520A" w14:textId="21B986DA"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86</w:t>
            </w:r>
          </w:p>
        </w:tc>
      </w:tr>
      <w:tr w:rsidR="00B82524" w:rsidRPr="00B82524" w14:paraId="6C0EDF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D00703"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9C5A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اختبار (ت) للعينات المستقلة للفروق في متغيرات الدراسة تبعًا لمتغير 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1036B0" w14:textId="05462B93"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87</w:t>
            </w:r>
          </w:p>
        </w:tc>
      </w:tr>
      <w:tr w:rsidR="00B82524" w:rsidRPr="00B82524" w14:paraId="79B958F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DF1C7"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5113F7"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التباين الأحادي (</w:t>
            </w:r>
            <w:r w:rsidRPr="00B82524">
              <w:rPr>
                <w:rFonts w:ascii="Traditional Arabic" w:eastAsia="Traditional Arabic" w:hAnsi="Traditional Arabic" w:cs="Traditional Arabic"/>
                <w:sz w:val="24"/>
                <w:szCs w:val="24"/>
                <w:lang w:val="en-US" w:bidi="ar-SA"/>
              </w:rPr>
              <w:t>One-Way ANOVA</w:t>
            </w:r>
            <w:r w:rsidRPr="00B82524">
              <w:rPr>
                <w:rFonts w:ascii="Traditional Arabic" w:eastAsia="Traditional Arabic" w:hAnsi="Traditional Arabic" w:cs="Traditional Arabic"/>
                <w:sz w:val="24"/>
                <w:szCs w:val="24"/>
                <w:rtl/>
                <w:lang w:val="en-US" w:bidi="ar-SA"/>
              </w:rPr>
              <w:t>) للفروق تبعًا لمتغير 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77DF2C" w14:textId="2B0DFCB1"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88</w:t>
            </w:r>
          </w:p>
        </w:tc>
      </w:tr>
      <w:tr w:rsidR="00B82524" w:rsidRPr="00B82524" w14:paraId="2571727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96446F"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CC2E5D"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التباين الأحادي (</w:t>
            </w:r>
            <w:r w:rsidRPr="00B82524">
              <w:rPr>
                <w:rFonts w:ascii="Traditional Arabic" w:eastAsia="Traditional Arabic" w:hAnsi="Traditional Arabic" w:cs="Traditional Arabic"/>
                <w:sz w:val="24"/>
                <w:szCs w:val="24"/>
                <w:lang w:val="en-US" w:bidi="ar-SA"/>
              </w:rPr>
              <w:t>One-Way ANOVA</w:t>
            </w:r>
            <w:r w:rsidRPr="00B82524">
              <w:rPr>
                <w:rFonts w:ascii="Traditional Arabic" w:eastAsia="Traditional Arabic" w:hAnsi="Traditional Arabic" w:cs="Traditional Arabic"/>
                <w:sz w:val="24"/>
                <w:szCs w:val="24"/>
                <w:rtl/>
                <w:lang w:val="en-US" w:bidi="ar-SA"/>
              </w:rPr>
              <w:t>) للفروق تبعًا للمؤهل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1B9008" w14:textId="5BDB31DF"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89</w:t>
            </w:r>
          </w:p>
        </w:tc>
      </w:tr>
      <w:tr w:rsidR="00B82524" w:rsidRPr="00B82524" w14:paraId="331228D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177A2"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973600"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التباين الأحادي (</w:t>
            </w:r>
            <w:r w:rsidRPr="00B82524">
              <w:rPr>
                <w:rFonts w:ascii="Traditional Arabic" w:eastAsia="Traditional Arabic" w:hAnsi="Traditional Arabic" w:cs="Traditional Arabic"/>
                <w:sz w:val="24"/>
                <w:szCs w:val="24"/>
                <w:lang w:val="en-US" w:bidi="ar-SA"/>
              </w:rPr>
              <w:t>One-Way ANOVA</w:t>
            </w:r>
            <w:r w:rsidRPr="00B82524">
              <w:rPr>
                <w:rFonts w:ascii="Traditional Arabic" w:eastAsia="Traditional Arabic" w:hAnsi="Traditional Arabic" w:cs="Traditional Arabic"/>
                <w:sz w:val="24"/>
                <w:szCs w:val="24"/>
                <w:rtl/>
                <w:lang w:val="en-US" w:bidi="ar-SA"/>
              </w:rPr>
              <w:t>) للفروق تبعًا لسنوات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F8806" w14:textId="530379AC"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90</w:t>
            </w:r>
          </w:p>
        </w:tc>
      </w:tr>
      <w:tr w:rsidR="00B82524" w:rsidRPr="00B82524" w14:paraId="644A3E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5B810"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lastRenderedPageBreak/>
              <w:t>(4-27)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63369A"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اختبار (ت) للفروق في متغيرات الدراسة تبعًا لمتغير التخصص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25DED" w14:textId="0843328E"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91</w:t>
            </w:r>
          </w:p>
        </w:tc>
      </w:tr>
      <w:tr w:rsidR="00B82524" w:rsidRPr="00B82524" w14:paraId="6EF507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98D9C"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A426E"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تلخيص نتائج الفروض والاختبارات الإحصائية بالفصل الرابع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36EF9" w14:textId="26F76BE7"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92</w:t>
            </w:r>
          </w:p>
        </w:tc>
      </w:tr>
    </w:tbl>
    <w:p w14:paraId="43983C39" w14:textId="77777777" w:rsidR="00285D90" w:rsidRDefault="00285D90" w:rsidP="00B51C62">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4051BAD5" w14:textId="311667C8" w:rsidR="00B51C62" w:rsidRPr="00B51C62" w:rsidRDefault="00B51C62" w:rsidP="00285D90">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r w:rsidRPr="00B51C62">
        <w:rPr>
          <w:rFonts w:ascii="Traditional Arabic" w:eastAsia="Traditional Arabic" w:hAnsi="Traditional Arabic" w:cs="Traditional Arabic"/>
          <w:b/>
          <w:bCs/>
          <w:color w:val="2E74B5"/>
          <w:sz w:val="32"/>
          <w:szCs w:val="32"/>
          <w:rtl/>
          <w:lang w:val="en-US" w:bidi="ar-SA"/>
        </w:rPr>
        <w:t>قائمة الأشكال</w:t>
      </w:r>
    </w:p>
    <w:tbl>
      <w:tblPr>
        <w:bidiVisual/>
        <w:tblW w:w="8844" w:type="dxa"/>
        <w:tblCellSpacing w:w="15" w:type="dxa"/>
        <w:tblCellMar>
          <w:left w:w="0" w:type="dxa"/>
          <w:right w:w="0" w:type="dxa"/>
        </w:tblCellMar>
        <w:tblLook w:val="04A0" w:firstRow="1" w:lastRow="0" w:firstColumn="1" w:lastColumn="0" w:noHBand="0" w:noVBand="1"/>
      </w:tblPr>
      <w:tblGrid>
        <w:gridCol w:w="1532"/>
        <w:gridCol w:w="5847"/>
        <w:gridCol w:w="1465"/>
      </w:tblGrid>
      <w:tr w:rsidR="00B51C62" w:rsidRPr="00B51C62" w14:paraId="229ED762" w14:textId="77777777" w:rsidTr="003776A8">
        <w:trPr>
          <w:trHeight w:val="733"/>
          <w:tblHeader/>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95426" w14:textId="77777777" w:rsidR="00B51C62" w:rsidRPr="00B51C62" w:rsidRDefault="00B51C62" w:rsidP="00B51C62">
            <w:pPr>
              <w:pStyle w:val="NoSpacing"/>
              <w:bidi/>
              <w:ind w:firstLine="0"/>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الشكل</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DF652" w14:textId="77777777" w:rsidR="00B51C62" w:rsidRPr="00B51C62" w:rsidRDefault="00B51C62" w:rsidP="00B51C62">
            <w:pPr>
              <w:pStyle w:val="NoSpacing"/>
              <w:bidi/>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عنوان الشكل / المخطط</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F6A54" w14:textId="77777777" w:rsidR="00B51C62" w:rsidRPr="00B51C62" w:rsidRDefault="00B51C62" w:rsidP="00B51C62">
            <w:pPr>
              <w:pStyle w:val="NoSpacing"/>
              <w:bidi/>
              <w:ind w:firstLine="0"/>
              <w:jc w:val="center"/>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الصفحة</w:t>
            </w:r>
          </w:p>
        </w:tc>
      </w:tr>
      <w:tr w:rsidR="00B51C62" w:rsidRPr="00B51C62" w14:paraId="064BEB28" w14:textId="77777777" w:rsidTr="003776A8">
        <w:trPr>
          <w:trHeight w:val="377"/>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98D4A" w14:textId="770E111B"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شكل (1</w:t>
            </w:r>
            <w:r w:rsidR="00496AE1">
              <w:rPr>
                <w:rFonts w:ascii="Traditional Arabic" w:eastAsia="Traditional Arabic" w:hAnsi="Traditional Arabic" w:cs="Traditional Arabic" w:hint="cs"/>
                <w:sz w:val="24"/>
                <w:szCs w:val="24"/>
                <w:rtl/>
                <w:lang w:val="en-US" w:bidi="ar-SA"/>
              </w:rPr>
              <w:t>-</w:t>
            </w:r>
            <w:r w:rsidRPr="00B51C62">
              <w:rPr>
                <w:rFonts w:ascii="Traditional Arabic" w:eastAsia="Traditional Arabic" w:hAnsi="Traditional Arabic" w:cs="Traditional Arabic"/>
                <w:sz w:val="24"/>
                <w:szCs w:val="24"/>
                <w:rtl/>
                <w:lang w:val="en-US" w:bidi="ar-SA"/>
              </w:rPr>
              <w:t>1)</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E1CAF" w14:textId="77777777"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النموذج المفاهيمي المقترح لمتغيرات الدراسة (المستقل والتابعة)</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F4662" w14:textId="30CBE8C5" w:rsidR="00B51C62" w:rsidRPr="00B51C62" w:rsidRDefault="00362EA9"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20</w:t>
            </w:r>
          </w:p>
        </w:tc>
      </w:tr>
      <w:tr w:rsidR="00B51C62" w:rsidRPr="00B51C62" w14:paraId="547DD06F" w14:textId="77777777" w:rsidTr="003776A8">
        <w:trPr>
          <w:trHeight w:val="377"/>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8910EF" w14:textId="2652484C"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شكل (</w:t>
            </w:r>
            <w:r w:rsidR="00362EA9">
              <w:rPr>
                <w:rFonts w:ascii="Traditional Arabic" w:eastAsia="Traditional Arabic" w:hAnsi="Traditional Arabic" w:cs="Traditional Arabic" w:hint="cs"/>
                <w:sz w:val="24"/>
                <w:szCs w:val="24"/>
                <w:rtl/>
                <w:lang w:val="en-US" w:bidi="ar-SA"/>
              </w:rPr>
              <w:t>3-1</w:t>
            </w:r>
            <w:r w:rsidRPr="00B51C62">
              <w:rPr>
                <w:rFonts w:ascii="Traditional Arabic" w:eastAsia="Traditional Arabic" w:hAnsi="Traditional Arabic" w:cs="Traditional Arabic"/>
                <w:sz w:val="24"/>
                <w:szCs w:val="24"/>
                <w:rtl/>
                <w:lang w:val="en-US" w:bidi="ar-SA"/>
              </w:rPr>
              <w:t>)</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5B6B88" w14:textId="77777777"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معادلة ستيفن ثامبسون لحساب حجم العينة من مجتمع محدود</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8F78D" w14:textId="4EB60F2B" w:rsidR="00B51C62" w:rsidRPr="00B51C62" w:rsidRDefault="00362EA9"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44</w:t>
            </w:r>
          </w:p>
        </w:tc>
      </w:tr>
      <w:tr w:rsidR="00B51C62" w:rsidRPr="00B51C62" w14:paraId="19B09398" w14:textId="77777777" w:rsidTr="003776A8">
        <w:trPr>
          <w:trHeight w:val="366"/>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B22809" w14:textId="39B9F04D"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 xml:space="preserve">شكل </w:t>
            </w:r>
            <w:r w:rsidR="003776A8" w:rsidRPr="00B51C62">
              <w:rPr>
                <w:rFonts w:ascii="Traditional Arabic" w:eastAsia="Traditional Arabic" w:hAnsi="Traditional Arabic" w:cs="Traditional Arabic"/>
                <w:sz w:val="24"/>
                <w:szCs w:val="24"/>
                <w:rtl/>
                <w:lang w:val="en-US" w:bidi="ar-SA"/>
              </w:rPr>
              <w:t>(ملحق 5)</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6C8D2" w14:textId="424A0804"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تطبيق حساب حجم العينة إلكتروني</w:t>
            </w:r>
            <w:r w:rsidR="009726CF">
              <w:rPr>
                <w:rFonts w:ascii="Traditional Arabic" w:eastAsia="Traditional Arabic" w:hAnsi="Traditional Arabic" w:cs="Traditional Arabic"/>
                <w:sz w:val="24"/>
                <w:szCs w:val="24"/>
                <w:rtl/>
                <w:lang w:val="en-US" w:bidi="ar-SA"/>
              </w:rPr>
              <w:t>ًا</w:t>
            </w:r>
            <w:r w:rsidRPr="00B51C62">
              <w:rPr>
                <w:rFonts w:ascii="Traditional Arabic" w:eastAsia="Traditional Arabic" w:hAnsi="Traditional Arabic" w:cs="Traditional Arabic"/>
                <w:sz w:val="24"/>
                <w:szCs w:val="24"/>
                <w:rtl/>
                <w:lang w:val="en-US" w:bidi="ar-SA"/>
              </w:rPr>
              <w:t xml:space="preserve"> بطريقة ستيفن ثامبسون </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42FB53" w14:textId="17FF3FBE" w:rsidR="00B51C62" w:rsidRPr="00B51C62" w:rsidRDefault="008A555F"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123</w:t>
            </w:r>
          </w:p>
        </w:tc>
      </w:tr>
      <w:tr w:rsidR="00B51C62" w:rsidRPr="00B51C62" w14:paraId="4078908A" w14:textId="77777777" w:rsidTr="003776A8">
        <w:trPr>
          <w:trHeight w:val="366"/>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1AEC30" w14:textId="2ABAD32B"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 xml:space="preserve">شكل </w:t>
            </w:r>
            <w:r w:rsidR="003776A8" w:rsidRPr="00B51C62">
              <w:rPr>
                <w:rFonts w:ascii="Traditional Arabic" w:eastAsia="Traditional Arabic" w:hAnsi="Traditional Arabic" w:cs="Traditional Arabic"/>
                <w:sz w:val="24"/>
                <w:szCs w:val="24"/>
                <w:rtl/>
                <w:lang w:val="en-US" w:bidi="ar-SA"/>
              </w:rPr>
              <w:t>(ملحق 6)</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3A93A" w14:textId="4F710478"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 xml:space="preserve">جدول تحديد حجم العينة المعتمد وفق قاعدة كريجسي ومورجان </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E01453" w14:textId="40E00ECC" w:rsidR="00B51C62" w:rsidRPr="00B51C62" w:rsidRDefault="008A555F"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123</w:t>
            </w:r>
          </w:p>
        </w:tc>
      </w:tr>
    </w:tbl>
    <w:p w14:paraId="12F42948" w14:textId="045E6FDE" w:rsidR="00E812A9" w:rsidRPr="00EF69FE" w:rsidRDefault="00E812A9" w:rsidP="00E812A9">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2A90271A" w14:textId="77777777" w:rsidR="00E812A9" w:rsidRPr="00B41E1C" w:rsidRDefault="00E812A9" w:rsidP="002C1FEF">
      <w:pPr>
        <w:spacing w:after="0" w:line="240" w:lineRule="auto"/>
        <w:ind w:firstLine="0"/>
        <w:jc w:val="left"/>
        <w:rPr>
          <w:rtl/>
        </w:rPr>
      </w:pPr>
    </w:p>
    <w:p w14:paraId="5DF0DF25" w14:textId="77777777" w:rsidR="00E812A9" w:rsidRPr="00B41E1C" w:rsidRDefault="00E812A9" w:rsidP="002C1FEF">
      <w:pPr>
        <w:spacing w:after="0" w:line="240" w:lineRule="auto"/>
        <w:ind w:firstLine="0"/>
        <w:jc w:val="left"/>
        <w:rPr>
          <w:rtl/>
        </w:rPr>
      </w:pPr>
    </w:p>
    <w:p w14:paraId="2820EECE" w14:textId="77777777" w:rsidR="00E812A9" w:rsidRPr="00B41E1C" w:rsidRDefault="00E812A9" w:rsidP="002C1FEF">
      <w:pPr>
        <w:spacing w:after="0" w:line="240" w:lineRule="auto"/>
        <w:ind w:firstLine="0"/>
        <w:jc w:val="left"/>
        <w:rPr>
          <w:rtl/>
        </w:rPr>
      </w:pPr>
    </w:p>
    <w:p w14:paraId="5A98F824" w14:textId="77777777" w:rsidR="00E812A9" w:rsidRPr="00B41E1C" w:rsidRDefault="00E812A9" w:rsidP="002C1FEF">
      <w:pPr>
        <w:spacing w:after="0" w:line="240" w:lineRule="auto"/>
        <w:ind w:firstLine="0"/>
        <w:jc w:val="left"/>
        <w:rPr>
          <w:rtl/>
        </w:rPr>
      </w:pPr>
    </w:p>
    <w:p w14:paraId="3F31874D" w14:textId="77777777" w:rsidR="00E812A9" w:rsidRPr="00B41E1C" w:rsidRDefault="00E812A9" w:rsidP="002C1FEF">
      <w:pPr>
        <w:spacing w:after="0" w:line="240" w:lineRule="auto"/>
        <w:ind w:firstLine="0"/>
        <w:jc w:val="left"/>
        <w:rPr>
          <w:rtl/>
        </w:rPr>
      </w:pPr>
    </w:p>
    <w:p w14:paraId="7A72E5C8" w14:textId="77777777" w:rsidR="00E812A9" w:rsidRPr="00B41E1C" w:rsidRDefault="00E812A9" w:rsidP="002C1FEF">
      <w:pPr>
        <w:spacing w:after="0" w:line="240" w:lineRule="auto"/>
        <w:ind w:firstLine="0"/>
        <w:jc w:val="left"/>
        <w:rPr>
          <w:rtl/>
        </w:rPr>
      </w:pPr>
    </w:p>
    <w:p w14:paraId="2BD27AD4" w14:textId="77777777" w:rsidR="00E812A9" w:rsidRPr="00B41E1C" w:rsidRDefault="00E812A9" w:rsidP="002C1FEF">
      <w:pPr>
        <w:spacing w:after="0" w:line="240" w:lineRule="auto"/>
        <w:ind w:firstLine="0"/>
        <w:jc w:val="left"/>
        <w:rPr>
          <w:rtl/>
        </w:rPr>
      </w:pPr>
    </w:p>
    <w:p w14:paraId="67F4E3BA" w14:textId="77777777" w:rsidR="00E812A9" w:rsidRPr="00B41E1C" w:rsidRDefault="00E812A9" w:rsidP="002C1FEF">
      <w:pPr>
        <w:spacing w:after="0" w:line="240" w:lineRule="auto"/>
        <w:ind w:firstLine="0"/>
        <w:jc w:val="left"/>
        <w:rPr>
          <w:rtl/>
        </w:rPr>
      </w:pPr>
    </w:p>
    <w:p w14:paraId="4DCA8BD7" w14:textId="77777777" w:rsidR="00E812A9" w:rsidRPr="00B41E1C" w:rsidRDefault="00E812A9" w:rsidP="002C1FEF">
      <w:pPr>
        <w:spacing w:after="0" w:line="240" w:lineRule="auto"/>
        <w:ind w:firstLine="0"/>
        <w:jc w:val="left"/>
        <w:rPr>
          <w:rtl/>
        </w:rPr>
      </w:pPr>
    </w:p>
    <w:p w14:paraId="7D0FC1D5" w14:textId="77777777" w:rsidR="00E812A9" w:rsidRPr="00B41E1C" w:rsidRDefault="00E812A9" w:rsidP="002C1FEF">
      <w:pPr>
        <w:spacing w:after="0" w:line="240" w:lineRule="auto"/>
        <w:ind w:firstLine="0"/>
        <w:jc w:val="left"/>
        <w:rPr>
          <w:rtl/>
        </w:rPr>
      </w:pPr>
    </w:p>
    <w:p w14:paraId="767A1626" w14:textId="77777777" w:rsidR="00E812A9" w:rsidRPr="00B41E1C" w:rsidRDefault="00E812A9" w:rsidP="002C1FEF">
      <w:pPr>
        <w:spacing w:after="0" w:line="240" w:lineRule="auto"/>
        <w:ind w:firstLine="0"/>
        <w:jc w:val="left"/>
        <w:rPr>
          <w:rtl/>
        </w:rPr>
      </w:pPr>
    </w:p>
    <w:p w14:paraId="499F2B93" w14:textId="77777777" w:rsidR="00E812A9" w:rsidRPr="00B41E1C" w:rsidRDefault="00E812A9" w:rsidP="002C1FEF">
      <w:pPr>
        <w:spacing w:after="0" w:line="240" w:lineRule="auto"/>
        <w:ind w:firstLine="0"/>
        <w:jc w:val="left"/>
        <w:rPr>
          <w:rtl/>
        </w:rPr>
      </w:pPr>
    </w:p>
    <w:p w14:paraId="09304416" w14:textId="77777777" w:rsidR="00E812A9" w:rsidRPr="00B41E1C" w:rsidRDefault="00E812A9" w:rsidP="002C1FEF">
      <w:pPr>
        <w:spacing w:after="0" w:line="240" w:lineRule="auto"/>
        <w:ind w:firstLine="0"/>
        <w:jc w:val="left"/>
        <w:rPr>
          <w:rtl/>
        </w:rPr>
      </w:pPr>
    </w:p>
    <w:p w14:paraId="6800F050" w14:textId="77777777" w:rsidR="00E812A9" w:rsidRPr="00B41E1C" w:rsidRDefault="00E812A9" w:rsidP="002C1FEF">
      <w:pPr>
        <w:spacing w:after="0" w:line="240" w:lineRule="auto"/>
        <w:ind w:firstLine="0"/>
        <w:jc w:val="left"/>
        <w:rPr>
          <w:rtl/>
        </w:rPr>
      </w:pPr>
    </w:p>
    <w:p w14:paraId="0D9D9551" w14:textId="77777777" w:rsidR="00E812A9" w:rsidRPr="00B41E1C" w:rsidRDefault="00E812A9" w:rsidP="002C1FEF">
      <w:pPr>
        <w:spacing w:after="0" w:line="240" w:lineRule="auto"/>
        <w:ind w:firstLine="0"/>
        <w:jc w:val="left"/>
        <w:rPr>
          <w:rtl/>
        </w:rPr>
      </w:pPr>
    </w:p>
    <w:p w14:paraId="565AE316" w14:textId="77777777" w:rsidR="00E812A9" w:rsidRPr="00B41E1C" w:rsidRDefault="00E812A9" w:rsidP="002C1FEF">
      <w:pPr>
        <w:spacing w:after="0" w:line="240" w:lineRule="auto"/>
        <w:ind w:firstLine="0"/>
        <w:jc w:val="left"/>
        <w:rPr>
          <w:rtl/>
        </w:rPr>
      </w:pPr>
    </w:p>
    <w:p w14:paraId="1DD6B6E0" w14:textId="77777777" w:rsidR="00E812A9" w:rsidRPr="00B41E1C" w:rsidRDefault="00E812A9" w:rsidP="002C1FEF">
      <w:pPr>
        <w:spacing w:after="0" w:line="240" w:lineRule="auto"/>
        <w:ind w:firstLine="0"/>
        <w:jc w:val="left"/>
        <w:rPr>
          <w:rtl/>
        </w:rPr>
      </w:pPr>
    </w:p>
    <w:p w14:paraId="72F8A15A" w14:textId="6E987D92" w:rsidR="002C1FEF" w:rsidRDefault="002C1FEF" w:rsidP="00B82524">
      <w:pPr>
        <w:spacing w:after="0" w:line="240" w:lineRule="auto"/>
        <w:ind w:firstLine="0"/>
        <w:jc w:val="left"/>
        <w:rPr>
          <w:rFonts w:ascii="Traditional Arabic" w:eastAsia="Traditional Arabic" w:hAnsi="Traditional Arabic" w:cs="Traditional Arabic"/>
          <w:color w:val="auto"/>
          <w:sz w:val="24"/>
          <w:szCs w:val="24"/>
          <w:rtl/>
          <w:lang w:val="en-US" w:bidi="ar-SA"/>
        </w:rPr>
      </w:pPr>
    </w:p>
    <w:p w14:paraId="40C5D471" w14:textId="77777777" w:rsidR="009E4A05" w:rsidRDefault="009E4A05" w:rsidP="00B82524">
      <w:pPr>
        <w:spacing w:after="0" w:line="240" w:lineRule="auto"/>
        <w:ind w:firstLine="0"/>
        <w:jc w:val="left"/>
        <w:rPr>
          <w:rFonts w:ascii="Traditional Arabic" w:eastAsia="Traditional Arabic" w:hAnsi="Traditional Arabic" w:cs="Traditional Arabic"/>
          <w:color w:val="auto"/>
          <w:sz w:val="24"/>
          <w:szCs w:val="24"/>
          <w:rtl/>
          <w:lang w:val="en-US" w:bidi="ar-SA"/>
        </w:rPr>
      </w:pPr>
    </w:p>
    <w:p w14:paraId="724C3DBE" w14:textId="77777777" w:rsidR="009E4A05" w:rsidRPr="00B41E1C" w:rsidRDefault="009E4A05" w:rsidP="00B82524">
      <w:pPr>
        <w:spacing w:after="0" w:line="240" w:lineRule="auto"/>
        <w:ind w:firstLine="0"/>
        <w:jc w:val="left"/>
        <w:rPr>
          <w:rFonts w:ascii="Traditional Arabic" w:eastAsia="Traditional Arabic" w:hAnsi="Traditional Arabic" w:cs="Traditional Arabic"/>
          <w:color w:val="auto"/>
          <w:sz w:val="24"/>
          <w:szCs w:val="24"/>
          <w:lang w:val="en-US" w:bidi="ar-SA"/>
        </w:rPr>
      </w:pPr>
    </w:p>
    <w:p w14:paraId="4752F660" w14:textId="77777777" w:rsidR="002C1FEF" w:rsidRPr="00B41E1C" w:rsidRDefault="002C1FEF" w:rsidP="002C1FEF">
      <w:pPr>
        <w:spacing w:after="0" w:line="240" w:lineRule="auto"/>
        <w:ind w:firstLine="0"/>
        <w:jc w:val="left"/>
        <w:rPr>
          <w:rFonts w:ascii="Traditional Arabic" w:eastAsia="Traditional Arabic" w:hAnsi="Traditional Arabic" w:cs="Traditional Arabic"/>
          <w:color w:val="auto"/>
          <w:sz w:val="24"/>
          <w:szCs w:val="24"/>
          <w:lang w:val="en-US" w:bidi="ar-SA"/>
        </w:rPr>
      </w:pPr>
    </w:p>
    <w:p w14:paraId="4A261F99" w14:textId="77777777" w:rsidR="00E27ACF" w:rsidRPr="00B41E1C" w:rsidRDefault="00A54380" w:rsidP="00E27ACF">
      <w:pPr>
        <w:bidi/>
        <w:spacing w:after="0" w:line="240" w:lineRule="auto"/>
        <w:ind w:right="-270" w:firstLine="0"/>
        <w:jc w:val="left"/>
        <w:rPr>
          <w:rFonts w:ascii="Arial" w:eastAsia="Arial" w:hAnsi="Arial" w:cs="Arial"/>
          <w:b/>
          <w:color w:val="0000FF"/>
          <w:kern w:val="2"/>
          <w:sz w:val="32"/>
          <w:szCs w:val="24"/>
          <w:rtl/>
          <w:lang w:bidi="ar-SA"/>
          <w14:ligatures w14:val="standardContextual"/>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77696" behindDoc="1" locked="0" layoutInCell="1" allowOverlap="1" wp14:anchorId="09A31349" wp14:editId="5533DF93">
            <wp:simplePos x="0" y="0"/>
            <wp:positionH relativeFrom="margin">
              <wp:align>center</wp:align>
            </wp:positionH>
            <wp:positionV relativeFrom="paragraph">
              <wp:posOffset>246</wp:posOffset>
            </wp:positionV>
            <wp:extent cx="1705970" cy="592903"/>
            <wp:effectExtent l="0" t="0" r="0" b="0"/>
            <wp:wrapTight wrapText="bothSides">
              <wp:wrapPolygon edited="0">
                <wp:start x="0" y="0"/>
                <wp:lineTo x="0" y="20836"/>
                <wp:lineTo x="21230" y="20836"/>
                <wp:lineTo x="21230" y="0"/>
                <wp:lineTo x="0" y="0"/>
              </wp:wrapPolygon>
            </wp:wrapTight>
            <wp:docPr id="7635755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33971390"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5D65321"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A3FEE55"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1A7087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FFBE7E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DFBCD94"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903C4E1"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20A4F5AF"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064438F"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18093B4"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CAF1033"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30D23A9"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A1DC78A"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37CB501" w14:textId="77777777" w:rsidR="00E27ACF" w:rsidRPr="00B41E1C" w:rsidRDefault="00E27ACF" w:rsidP="00A54380">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62389FDC" w14:textId="77777777" w:rsidR="00A54380" w:rsidRPr="00B41E1C" w:rsidRDefault="00A54380" w:rsidP="00285D90">
      <w:pPr>
        <w:bidi/>
        <w:spacing w:after="240"/>
        <w:ind w:firstLine="0"/>
        <w:jc w:val="center"/>
        <w:outlineLvl w:val="0"/>
        <w:rPr>
          <w:rFonts w:ascii="Traditional Arabic" w:eastAsia="Traditional Arabic" w:hAnsi="Traditional Arabic" w:cs="Traditional Arabic"/>
          <w:b/>
          <w:bCs/>
          <w:sz w:val="52"/>
          <w:szCs w:val="52"/>
          <w:rtl/>
        </w:rPr>
      </w:pPr>
      <w:bookmarkStart w:id="17" w:name="_Toc236365611"/>
      <w:r w:rsidRPr="00B41E1C">
        <w:rPr>
          <w:rFonts w:ascii="Traditional Arabic" w:eastAsia="Traditional Arabic" w:hAnsi="Traditional Arabic" w:cs="Traditional Arabic"/>
          <w:b/>
          <w:bCs/>
          <w:sz w:val="32"/>
          <w:szCs w:val="32"/>
          <w:rtl/>
        </w:rPr>
        <w:t>الفصل الأول</w:t>
      </w:r>
      <w:bookmarkEnd w:id="17"/>
    </w:p>
    <w:p w14:paraId="3159931D" w14:textId="31E85352" w:rsidR="00A54380" w:rsidRPr="00814F67" w:rsidRDefault="005606E0" w:rsidP="00285D90">
      <w:pPr>
        <w:bidi/>
        <w:spacing w:after="240"/>
        <w:ind w:firstLine="0"/>
        <w:jc w:val="center"/>
      </w:pPr>
      <w:r>
        <w:rPr>
          <w:rFonts w:ascii="Traditional Arabic" w:eastAsia="Traditional Arabic" w:hAnsi="Traditional Arabic" w:cs="Traditional Arabic" w:hint="cs"/>
          <w:b/>
          <w:bCs/>
          <w:rtl/>
        </w:rPr>
        <w:t>مقدمة الدراسة</w:t>
      </w:r>
    </w:p>
    <w:p w14:paraId="546D915B" w14:textId="77777777" w:rsidR="00E27ACF" w:rsidRPr="00B41E1C" w:rsidRDefault="00E27ACF" w:rsidP="00A54380">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0A6E3763" w14:textId="77777777" w:rsidR="00E27ACF" w:rsidRPr="00B41E1C" w:rsidRDefault="00E27ACF" w:rsidP="00A54380">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414F96F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255EB4C8"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D4A2197"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FF77BE4"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458B218"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9B51B82"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3ED2D6F"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CF4C1A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4B71F8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042616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DA08071"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16C53D4"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63D8D19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FEE7FE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BAE85A8"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7412E62" w14:textId="77777777" w:rsidR="00C81EC9" w:rsidRPr="00B41E1C" w:rsidRDefault="00C81EC9" w:rsidP="00210516">
      <w:pPr>
        <w:spacing w:after="160" w:line="259" w:lineRule="auto"/>
        <w:ind w:firstLine="0"/>
        <w:rPr>
          <w:rFonts w:ascii="Calibri" w:eastAsia="Calibri" w:hAnsi="Calibri" w:cs="Calibri"/>
          <w:b/>
          <w:color w:val="FF0000"/>
          <w:kern w:val="2"/>
          <w:szCs w:val="24"/>
          <w:rtl/>
          <w:lang w:val="en-US" w:bidi="ar-SA"/>
          <w14:ligatures w14:val="standardContextual"/>
        </w:rPr>
      </w:pPr>
    </w:p>
    <w:p w14:paraId="7A9D467B" w14:textId="77777777" w:rsidR="00C81EC9" w:rsidRPr="00B41E1C" w:rsidRDefault="0021638E" w:rsidP="00210516">
      <w:pPr>
        <w:bidi/>
        <w:ind w:firstLine="0"/>
        <w:jc w:val="left"/>
        <w:outlineLvl w:val="1"/>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hint="cs"/>
          <w:b/>
          <w:color w:val="auto"/>
          <w:kern w:val="2"/>
          <w:rtl/>
          <w:lang w:val="en-US" w:bidi="ar-SA"/>
          <w14:ligatures w14:val="standardContextual"/>
        </w:rPr>
        <w:lastRenderedPageBreak/>
        <w:t xml:space="preserve"> </w:t>
      </w:r>
      <w:bookmarkStart w:id="18" w:name="_Toc236365612"/>
      <w:r w:rsidR="00C81EC9" w:rsidRPr="00B41E1C">
        <w:rPr>
          <w:rFonts w:ascii="Traditional Arabic" w:eastAsia="Traditional Arabic" w:hAnsi="Traditional Arabic" w:cs="Traditional Arabic" w:hint="cs"/>
          <w:b/>
          <w:bCs/>
          <w:color w:val="auto"/>
          <w:kern w:val="2"/>
          <w:rtl/>
          <w:lang w:val="en-US" w:bidi="ar-SA"/>
          <w14:ligatures w14:val="standardContextual"/>
        </w:rPr>
        <w:t>1.1</w:t>
      </w:r>
      <w:r w:rsidRPr="00B41E1C">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مقدمة</w:t>
      </w:r>
      <w:r w:rsidR="00C81EC9" w:rsidRPr="00B41E1C">
        <w:rPr>
          <w:rFonts w:ascii="Traditional Arabic" w:eastAsia="Traditional Arabic" w:hAnsi="Traditional Arabic" w:cs="Traditional Arabic"/>
          <w:b/>
          <w:color w:val="auto"/>
          <w:kern w:val="2"/>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الدراسة</w:t>
      </w:r>
      <w:bookmarkEnd w:id="18"/>
    </w:p>
    <w:p w14:paraId="7EA5D790" w14:textId="77777777"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ظل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السريعة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تشهدها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الحديثة،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أصبح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مفهوم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أكثر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وقت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مضى</w:t>
      </w:r>
      <w:r w:rsidR="002224F6"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كذلك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أصبحت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أنماط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وأساليب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التحفيز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عوامل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حاسمة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الأداء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الأمثل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والمحافظة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منصور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منار</w:t>
      </w:r>
      <w:r w:rsidRPr="003776A8">
        <w:rPr>
          <w:rFonts w:ascii="Traditional Arabic" w:hAnsi="Traditional Arabic" w:cs="Traditional Arabic" w:hint="cs"/>
          <w:color w:val="auto"/>
          <w:sz w:val="24"/>
          <w:szCs w:val="24"/>
          <w:rtl/>
        </w:rPr>
        <w:t>، 2015)</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لذا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تسعى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والتزامهم،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وهو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يمكن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تطبيق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أساليب</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تركز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العلاقات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والموظفين</w:t>
      </w:r>
      <w:r w:rsidR="00FB6E64" w:rsidRPr="003776A8">
        <w:rPr>
          <w:rFonts w:ascii="Traditional Arabic" w:hAnsi="Traditional Arabic" w:cs="Traditional Arabic" w:hint="cs"/>
          <w:color w:val="auto"/>
          <w:sz w:val="24"/>
          <w:szCs w:val="24"/>
          <w:rtl/>
        </w:rPr>
        <w:t xml:space="preserve">، </w:t>
      </w:r>
      <w:r w:rsidR="00FB6E64" w:rsidRPr="003776A8">
        <w:rPr>
          <w:rFonts w:ascii="Traditional Arabic" w:hAnsi="Traditional Arabic" w:cs="Traditional Arabic"/>
          <w:color w:val="auto"/>
          <w:sz w:val="24"/>
          <w:szCs w:val="24"/>
          <w:rtl/>
        </w:rPr>
        <w:t>فالقيادة الإنسانية ليست مجرد توجه إداري، بل هي فلسفة إدارية</w:t>
      </w:r>
      <w:r w:rsidR="00FB6E64"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تهدف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توازن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أهداف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وتلبية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احتياجات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العاملين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النفسية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والاجتماعية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تبني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نهج</w:t>
      </w:r>
      <w:r w:rsidR="002142BA" w:rsidRPr="003776A8">
        <w:rPr>
          <w:rFonts w:ascii="Traditional Arabic" w:hAnsi="Traditional Arabic" w:cs="Traditional Arabic"/>
          <w:color w:val="auto"/>
          <w:sz w:val="24"/>
          <w:szCs w:val="24"/>
          <w:rtl/>
        </w:rPr>
        <w:t>ًا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يتجاوز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الحواجز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التقليدية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التواصل،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يعزز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فرص</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بناء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داعمة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ومشجعة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المشاركة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والإبداع</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صلاح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الدين</w:t>
      </w:r>
      <w:r w:rsidR="00E246C5" w:rsidRPr="003776A8">
        <w:rPr>
          <w:rFonts w:ascii="Traditional Arabic" w:hAnsi="Traditional Arabic" w:cs="Traditional Arabic"/>
          <w:color w:val="auto"/>
          <w:sz w:val="24"/>
          <w:szCs w:val="24"/>
          <w:rtl/>
        </w:rPr>
        <w:t>،</w:t>
      </w:r>
      <w:r w:rsidRPr="003776A8">
        <w:rPr>
          <w:rFonts w:ascii="Traditional Arabic" w:hAnsi="Traditional Arabic" w:cs="Traditional Arabic" w:hint="cs"/>
          <w:color w:val="auto"/>
          <w:sz w:val="24"/>
          <w:szCs w:val="24"/>
          <w:rtl/>
        </w:rPr>
        <w:t>2022).</w:t>
      </w:r>
    </w:p>
    <w:p w14:paraId="3B4BAB52" w14:textId="2B92E98F"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تعتمد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الحديثة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القائمة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مبادئ</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تمكين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الأفراد،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تعاونية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والاحترام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المتبادل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ساهمت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إصلاح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التقليدية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كانت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تعتمد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السلطة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والتوجيه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الهرمي</w:t>
      </w:r>
      <w:r w:rsidRPr="003776A8">
        <w:rPr>
          <w:rFonts w:ascii="Traditional Arabic" w:hAnsi="Traditional Arabic" w:cs="Traditional Arabic"/>
          <w:color w:val="auto"/>
          <w:sz w:val="24"/>
          <w:szCs w:val="24"/>
        </w:rPr>
        <w:t xml:space="preserve"> </w:t>
      </w:r>
      <w:r w:rsidR="002E5EAC" w:rsidRPr="003776A8">
        <w:rPr>
          <w:rFonts w:ascii="Traditional Arabic" w:hAnsi="Traditional Arabic" w:cs="Traditional Arabic"/>
          <w:color w:val="auto"/>
          <w:sz w:val="24"/>
          <w:szCs w:val="24"/>
        </w:rPr>
        <w:t>(Muhammad and Farghaly, 2023)</w:t>
      </w:r>
      <w:r w:rsidR="002E5EAC" w:rsidRPr="003776A8">
        <w:rPr>
          <w:rFonts w:ascii="Traditional Arabic" w:hAnsi="Traditional Arabic" w:cs="Traditional Arabic" w:hint="cs"/>
          <w:color w:val="auto"/>
          <w:sz w:val="24"/>
          <w:szCs w:val="24"/>
          <w:rtl/>
        </w:rPr>
        <w:t>،كما</w:t>
      </w:r>
      <w:r w:rsidRPr="003776A8">
        <w:rPr>
          <w:rFonts w:ascii="Traditional Arabic" w:hAnsi="Traditional Arabic" w:cs="Traditional Arabic" w:hint="cs"/>
          <w:color w:val="auto"/>
          <w:sz w:val="24"/>
          <w:szCs w:val="24"/>
          <w:rtl/>
        </w:rPr>
        <w:t xml:space="preserve"> أظهرت الدراسة التي قام بها (صلاح قاعود،</w:t>
      </w:r>
      <w:r w:rsidR="002E5EAC"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hint="cs"/>
          <w:color w:val="auto"/>
          <w:sz w:val="24"/>
          <w:szCs w:val="24"/>
          <w:rtl/>
        </w:rPr>
        <w:t xml:space="preserve">2020) أن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hint="cs"/>
          <w:color w:val="auto"/>
          <w:sz w:val="24"/>
          <w:szCs w:val="24"/>
          <w:rtl/>
        </w:rPr>
        <w:t xml:space="preserve"> ال</w:t>
      </w:r>
      <w:r w:rsidR="007D030C" w:rsidRPr="003776A8">
        <w:rPr>
          <w:rFonts w:ascii="Traditional Arabic" w:hAnsi="Traditional Arabic" w:cs="Traditional Arabic" w:hint="cs"/>
          <w:color w:val="auto"/>
          <w:sz w:val="24"/>
          <w:szCs w:val="24"/>
          <w:rtl/>
        </w:rPr>
        <w:t>إ</w:t>
      </w:r>
      <w:r w:rsidRPr="003776A8">
        <w:rPr>
          <w:rFonts w:ascii="Traditional Arabic" w:hAnsi="Traditional Arabic" w:cs="Traditional Arabic" w:hint="cs"/>
          <w:color w:val="auto"/>
          <w:sz w:val="24"/>
          <w:szCs w:val="24"/>
          <w:rtl/>
        </w:rPr>
        <w:t>نسانية بين</w:t>
      </w:r>
      <w:r w:rsidRPr="003776A8">
        <w:rPr>
          <w:rFonts w:ascii="Traditional Arabic" w:hAnsi="Traditional Arabic" w:cs="Traditional Arabic"/>
          <w:color w:val="auto"/>
          <w:sz w:val="24"/>
          <w:szCs w:val="24"/>
          <w:rtl/>
        </w:rPr>
        <w:t xml:space="preserve"> القادة والعاملين بالمنظمات </w:t>
      </w:r>
      <w:r w:rsidRPr="003776A8">
        <w:rPr>
          <w:rFonts w:ascii="Traditional Arabic" w:hAnsi="Traditional Arabic" w:cs="Traditional Arabic" w:hint="cs"/>
          <w:color w:val="auto"/>
          <w:sz w:val="24"/>
          <w:szCs w:val="24"/>
          <w:rtl/>
        </w:rPr>
        <w:t>تن</w:t>
      </w:r>
      <w:r w:rsidRPr="003776A8">
        <w:rPr>
          <w:rFonts w:ascii="Traditional Arabic" w:hAnsi="Traditional Arabic" w:cs="Traditional Arabic"/>
          <w:color w:val="auto"/>
          <w:sz w:val="24"/>
          <w:szCs w:val="24"/>
          <w:rtl/>
        </w:rPr>
        <w:t>ع</w:t>
      </w:r>
      <w:r w:rsidR="006A465B"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س عل</w:t>
      </w:r>
      <w:r w:rsidR="006223D6" w:rsidRPr="003776A8">
        <w:rPr>
          <w:rFonts w:ascii="Traditional Arabic" w:hAnsi="Traditional Arabic" w:cs="Traditional Arabic" w:hint="cs"/>
          <w:color w:val="auto"/>
          <w:sz w:val="24"/>
          <w:szCs w:val="24"/>
          <w:rtl/>
        </w:rPr>
        <w:t>ى</w:t>
      </w:r>
      <w:r w:rsidRPr="003776A8">
        <w:rPr>
          <w:rFonts w:ascii="Traditional Arabic" w:hAnsi="Traditional Arabic" w:cs="Traditional Arabic"/>
          <w:color w:val="auto"/>
          <w:sz w:val="24"/>
          <w:szCs w:val="24"/>
          <w:rtl/>
        </w:rPr>
        <w:t xml:space="preserve"> تحقيق أهداف المنظمة وتحقيق رضا العاملين بها؛ حيث تشمل القيادة </w:t>
      </w:r>
      <w:r w:rsidR="007D030C" w:rsidRPr="003776A8">
        <w:rPr>
          <w:rFonts w:ascii="Traditional Arabic" w:hAnsi="Traditional Arabic" w:cs="Traditional Arabic" w:hint="cs"/>
          <w:color w:val="auto"/>
          <w:sz w:val="24"/>
          <w:szCs w:val="24"/>
          <w:rtl/>
        </w:rPr>
        <w:t xml:space="preserve">الإنسانية </w:t>
      </w:r>
      <w:r w:rsidRPr="003776A8">
        <w:rPr>
          <w:rFonts w:ascii="Traditional Arabic" w:hAnsi="Traditional Arabic" w:cs="Traditional Arabic"/>
          <w:color w:val="auto"/>
          <w:sz w:val="24"/>
          <w:szCs w:val="24"/>
          <w:rtl/>
        </w:rPr>
        <w:t>عل</w:t>
      </w:r>
      <w:r w:rsidR="006223D6" w:rsidRPr="003776A8">
        <w:rPr>
          <w:rFonts w:ascii="Traditional Arabic" w:hAnsi="Traditional Arabic" w:cs="Traditional Arabic" w:hint="cs"/>
          <w:color w:val="auto"/>
          <w:sz w:val="24"/>
          <w:szCs w:val="24"/>
          <w:rtl/>
        </w:rPr>
        <w:t>ى</w:t>
      </w:r>
      <w:r w:rsidRPr="003776A8">
        <w:rPr>
          <w:rFonts w:ascii="Traditional Arabic" w:hAnsi="Traditional Arabic" w:cs="Traditional Arabic"/>
          <w:color w:val="auto"/>
          <w:sz w:val="24"/>
          <w:szCs w:val="24"/>
          <w:rtl/>
        </w:rPr>
        <w:t xml:space="preserve"> مجموعة من القيم والمواقف والسلو</w:t>
      </w:r>
      <w:r w:rsidR="006A465B"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 xml:space="preserve">يات اللازمة لتحفيز الآخرين؛ </w:t>
      </w:r>
      <w:r w:rsidRPr="003776A8">
        <w:rPr>
          <w:rFonts w:ascii="Traditional Arabic" w:hAnsi="Traditional Arabic" w:cs="Traditional Arabic" w:hint="cs"/>
          <w:color w:val="auto"/>
          <w:sz w:val="24"/>
          <w:szCs w:val="24"/>
          <w:rtl/>
        </w:rPr>
        <w:t>مما يولد</w:t>
      </w:r>
      <w:r w:rsidRPr="003776A8">
        <w:rPr>
          <w:rFonts w:ascii="Traditional Arabic" w:hAnsi="Traditional Arabic" w:cs="Traditional Arabic"/>
          <w:color w:val="auto"/>
          <w:sz w:val="24"/>
          <w:szCs w:val="24"/>
          <w:rtl/>
        </w:rPr>
        <w:t xml:space="preserve"> لديهم شعور بالبقاء الروحي من خلال  </w:t>
      </w:r>
      <w:r w:rsidR="00793DA8" w:rsidRPr="003776A8">
        <w:rPr>
          <w:rFonts w:ascii="Traditional Arabic" w:hAnsi="Traditional Arabic" w:cs="Traditional Arabic" w:hint="cs"/>
          <w:color w:val="auto"/>
          <w:sz w:val="24"/>
          <w:szCs w:val="24"/>
          <w:rtl/>
        </w:rPr>
        <w:t>إ</w:t>
      </w:r>
      <w:r w:rsidRPr="003776A8">
        <w:rPr>
          <w:rFonts w:ascii="Traditional Arabic" w:hAnsi="Traditional Arabic" w:cs="Traditional Arabic"/>
          <w:color w:val="auto"/>
          <w:sz w:val="24"/>
          <w:szCs w:val="24"/>
          <w:rtl/>
        </w:rPr>
        <w:t>يجاد رؤية مشتر</w:t>
      </w:r>
      <w:r w:rsidR="006A465B"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ة بين العاملين والمنظم</w:t>
      </w:r>
      <w:r w:rsidR="009F3344" w:rsidRPr="003776A8">
        <w:rPr>
          <w:rFonts w:ascii="Traditional Arabic" w:hAnsi="Traditional Arabic" w:cs="Traditional Arabic" w:hint="cs"/>
          <w:color w:val="auto"/>
          <w:sz w:val="24"/>
          <w:szCs w:val="24"/>
          <w:rtl/>
        </w:rPr>
        <w:t>ة</w:t>
      </w:r>
      <w:r w:rsidRPr="003776A8">
        <w:rPr>
          <w:rFonts w:ascii="Traditional Arabic" w:hAnsi="Traditional Arabic" w:cs="Traditional Arabic"/>
          <w:color w:val="auto"/>
          <w:sz w:val="24"/>
          <w:szCs w:val="24"/>
          <w:rtl/>
        </w:rPr>
        <w:t xml:space="preserve"> يسعون لتحقيقها،  </w:t>
      </w:r>
      <w:r w:rsidR="009A6617"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ذل</w:t>
      </w:r>
      <w:r w:rsidR="00DF3DC9"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 xml:space="preserve"> بناء ثقافة اجتماعية تنظيمية مبنية على حب الإيثار الذي يحظى به القادة والعاملون؛ وبالتالي وجود شعور بالانتماء، والتفاهم، والتعاون</w:t>
      </w:r>
      <w:r w:rsidR="00E10857" w:rsidRPr="003776A8">
        <w:rPr>
          <w:rFonts w:ascii="Traditional Arabic" w:hAnsi="Traditional Arabic" w:cs="Traditional Arabic"/>
          <w:color w:val="auto"/>
          <w:sz w:val="24"/>
          <w:szCs w:val="24"/>
          <w:rtl/>
        </w:rPr>
        <w:t>،</w:t>
      </w:r>
      <w:r w:rsidRPr="003776A8">
        <w:rPr>
          <w:rFonts w:ascii="Traditional Arabic" w:hAnsi="Traditional Arabic" w:cs="Traditional Arabic" w:hint="cs"/>
          <w:color w:val="auto"/>
          <w:sz w:val="24"/>
          <w:szCs w:val="24"/>
          <w:rtl/>
        </w:rPr>
        <w:t xml:space="preserve"> لذا فإن </w:t>
      </w:r>
      <w:r w:rsidRPr="003776A8">
        <w:rPr>
          <w:rFonts w:ascii="Traditional Arabic" w:hAnsi="Traditional Arabic" w:cs="Traditional Arabic"/>
          <w:color w:val="auto"/>
          <w:sz w:val="24"/>
          <w:szCs w:val="24"/>
          <w:rtl/>
        </w:rPr>
        <w:t xml:space="preserve">القيادة </w:t>
      </w:r>
      <w:r w:rsidR="007D030C" w:rsidRPr="003776A8">
        <w:rPr>
          <w:rFonts w:ascii="Traditional Arabic" w:hAnsi="Traditional Arabic" w:cs="Traditional Arabic" w:hint="cs"/>
          <w:color w:val="auto"/>
          <w:sz w:val="24"/>
          <w:szCs w:val="24"/>
          <w:rtl/>
        </w:rPr>
        <w:t xml:space="preserve">الإنسانية </w:t>
      </w:r>
      <w:r w:rsidRPr="003776A8">
        <w:rPr>
          <w:rFonts w:ascii="Traditional Arabic" w:hAnsi="Traditional Arabic" w:cs="Traditional Arabic" w:hint="cs"/>
          <w:color w:val="auto"/>
          <w:sz w:val="24"/>
          <w:szCs w:val="24"/>
          <w:rtl/>
        </w:rPr>
        <w:t xml:space="preserve">تعمل </w:t>
      </w:r>
      <w:r w:rsidRPr="003776A8">
        <w:rPr>
          <w:rFonts w:ascii="Traditional Arabic" w:hAnsi="Traditional Arabic" w:cs="Traditional Arabic"/>
          <w:color w:val="auto"/>
          <w:sz w:val="24"/>
          <w:szCs w:val="24"/>
          <w:rtl/>
        </w:rPr>
        <w:t>عل</w:t>
      </w:r>
      <w:r w:rsidR="006223D6" w:rsidRPr="003776A8">
        <w:rPr>
          <w:rFonts w:ascii="Traditional Arabic" w:hAnsi="Traditional Arabic" w:cs="Traditional Arabic" w:hint="cs"/>
          <w:color w:val="auto"/>
          <w:sz w:val="24"/>
          <w:szCs w:val="24"/>
          <w:rtl/>
        </w:rPr>
        <w:t>ى</w:t>
      </w:r>
      <w:r w:rsidRPr="003776A8">
        <w:rPr>
          <w:rFonts w:ascii="Traditional Arabic" w:hAnsi="Traditional Arabic" w:cs="Traditional Arabic"/>
          <w:color w:val="auto"/>
          <w:sz w:val="24"/>
          <w:szCs w:val="24"/>
          <w:rtl/>
        </w:rPr>
        <w:t xml:space="preserve"> زيادة إيمان هؤلاء العاملون نحو تحقيق سياسات المنظمة</w:t>
      </w:r>
      <w:r w:rsidRPr="003776A8">
        <w:rPr>
          <w:rFonts w:ascii="Traditional Arabic" w:hAnsi="Traditional Arabic" w:cs="Traditional Arabic" w:hint="cs"/>
          <w:color w:val="auto"/>
          <w:sz w:val="24"/>
          <w:szCs w:val="24"/>
          <w:rtl/>
        </w:rPr>
        <w:t xml:space="preserve"> (محمد محمود عبد العال، 2023).</w:t>
      </w:r>
    </w:p>
    <w:p w14:paraId="60F833F1" w14:textId="1745E09A"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الرغم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تطبيق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مباد</w:t>
      </w:r>
      <w:r w:rsidR="006A465B" w:rsidRPr="003776A8">
        <w:rPr>
          <w:rFonts w:ascii="Traditional Arabic" w:hAnsi="Traditional Arabic" w:cs="Traditional Arabic" w:hint="cs"/>
          <w:color w:val="auto"/>
          <w:sz w:val="24"/>
          <w:szCs w:val="24"/>
          <w:rtl/>
        </w:rPr>
        <w:t xml:space="preserve">ئ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الحديثة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تواجه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مجموعة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التحديات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تطبيقها</w:t>
      </w:r>
      <w:r w:rsidRPr="003776A8">
        <w:rPr>
          <w:rFonts w:ascii="Traditional Arabic" w:hAnsi="Traditional Arabic" w:cs="Traditional Arabic" w:hint="cs"/>
          <w:color w:val="auto"/>
          <w:sz w:val="24"/>
          <w:szCs w:val="24"/>
          <w:rtl/>
        </w:rPr>
        <w:t>:</w:t>
      </w:r>
      <w:r w:rsidR="002E5EAC"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تتضمن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التحديات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تحديات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العولمة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حيث</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تؤدي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العولمة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زيادة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التنوع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الثقافي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يستوجب</w:t>
      </w:r>
      <w:r w:rsidRPr="003776A8">
        <w:rPr>
          <w:rFonts w:ascii="Traditional Arabic" w:hAnsi="Traditional Arabic" w:cs="Traditional Arabic"/>
          <w:color w:val="auto"/>
          <w:sz w:val="24"/>
          <w:szCs w:val="24"/>
        </w:rPr>
        <w:t xml:space="preserve"> </w:t>
      </w:r>
      <w:r w:rsidR="009F3344" w:rsidRPr="003776A8">
        <w:rPr>
          <w:rFonts w:ascii="Traditional Arabic" w:hAnsi="Traditional Arabic" w:cs="Traditional Arabic" w:hint="cs"/>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القادة</w:t>
      </w:r>
      <w:r w:rsidR="002E5EAC"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تطوير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مهارات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التواصل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والتكيف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الفروقات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الثقافية</w:t>
      </w:r>
      <w:r w:rsidR="002E5EAC" w:rsidRPr="003776A8">
        <w:rPr>
          <w:rFonts w:ascii="Traditional Arabic" w:hAnsi="Traditional Arabic" w:cs="Traditional Arabic" w:hint="cs"/>
          <w:color w:val="auto"/>
          <w:sz w:val="24"/>
          <w:szCs w:val="24"/>
          <w:rtl/>
        </w:rPr>
        <w:t xml:space="preserve"> </w:t>
      </w:r>
      <w:r w:rsidR="002E5EAC" w:rsidRPr="003776A8">
        <w:rPr>
          <w:rFonts w:ascii="Traditional Arabic" w:hAnsi="Traditional Arabic" w:cs="Traditional Arabic"/>
          <w:color w:val="auto"/>
          <w:sz w:val="24"/>
          <w:szCs w:val="24"/>
        </w:rPr>
        <w:t>(Abbas and Musaa, 2019)</w:t>
      </w:r>
      <w:r w:rsidR="002E5EAC" w:rsidRPr="003776A8">
        <w:rPr>
          <w:rFonts w:ascii="Traditional Arabic" w:hAnsi="Traditional Arabic" w:cs="Traditional Arabic"/>
          <w:color w:val="auto"/>
          <w:sz w:val="24"/>
          <w:szCs w:val="24"/>
          <w:rtl/>
        </w:rPr>
        <w:t xml:space="preserve"> </w:t>
      </w:r>
      <w:r w:rsidR="00E246C5"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كذلك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فإن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التكنولوجية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المستمرة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تفرض</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تعلم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مهارات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جديدة،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مثل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الفرق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بُعد،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والتعامل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الذكاء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الاصطناعي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اتخاذ</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القرار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محمد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المطيري،</w:t>
      </w:r>
      <w:r w:rsidR="00E246C5"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2024</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tl/>
        </w:rPr>
        <w:t>كما</w:t>
      </w:r>
      <w:r w:rsidRPr="003776A8">
        <w:rPr>
          <w:rFonts w:ascii="Traditional Arabic" w:hAnsi="Traditional Arabic" w:cs="Traditional Arabic"/>
          <w:color w:val="auto"/>
          <w:sz w:val="24"/>
          <w:szCs w:val="24"/>
        </w:rPr>
        <w:t xml:space="preserve"> </w:t>
      </w:r>
      <w:r w:rsidR="0021638E"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اختلاف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الأجيال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تتطلب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مرنة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تتناسب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تطلعات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واحتياجات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مختلف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الفئات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العمرية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محمد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شريف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عبد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السلام،</w:t>
      </w:r>
      <w:r w:rsidRPr="003776A8">
        <w:rPr>
          <w:rFonts w:ascii="Traditional Arabic" w:hAnsi="Traditional Arabic" w:cs="Traditional Arabic"/>
          <w:color w:val="auto"/>
          <w:sz w:val="24"/>
          <w:szCs w:val="24"/>
        </w:rPr>
        <w:t xml:space="preserve"> </w:t>
      </w:r>
      <w:r w:rsidR="00E246C5"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Pr>
        <w:t>2021</w:t>
      </w:r>
    </w:p>
    <w:p w14:paraId="2CED8582" w14:textId="47415999" w:rsidR="00C81EC9" w:rsidRPr="003776A8" w:rsidRDefault="006A465B"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t>ك</w:t>
      </w:r>
      <w:r w:rsidR="00C81EC9" w:rsidRPr="003776A8">
        <w:rPr>
          <w:rFonts w:ascii="Traditional Arabic" w:hAnsi="Traditional Arabic" w:cs="Traditional Arabic" w:hint="cs"/>
          <w:color w:val="auto"/>
          <w:sz w:val="24"/>
          <w:szCs w:val="24"/>
          <w:rtl/>
        </w:rPr>
        <w:t>ما قامت</w:t>
      </w:r>
      <w:r w:rsidR="002E5EAC" w:rsidRPr="003776A8">
        <w:rPr>
          <w:rFonts w:ascii="Traditional Arabic" w:hAnsi="Traditional Arabic" w:cs="Traditional Arabic" w:hint="cs"/>
          <w:color w:val="auto"/>
          <w:sz w:val="24"/>
          <w:szCs w:val="24"/>
          <w:rtl/>
        </w:rPr>
        <w:t xml:space="preserve"> </w:t>
      </w:r>
      <w:r w:rsidR="00C81EC9" w:rsidRPr="003776A8">
        <w:rPr>
          <w:rFonts w:ascii="Traditional Arabic" w:hAnsi="Traditional Arabic" w:cs="Traditional Arabic" w:hint="cs"/>
          <w:color w:val="auto"/>
          <w:sz w:val="24"/>
          <w:szCs w:val="24"/>
          <w:rtl/>
        </w:rPr>
        <w:t>(بن عبيلة</w:t>
      </w:r>
      <w:r w:rsidR="00E10857" w:rsidRPr="003776A8">
        <w:rPr>
          <w:rFonts w:ascii="Traditional Arabic" w:hAnsi="Traditional Arabic" w:cs="Traditional Arabic" w:hint="cs"/>
          <w:color w:val="auto"/>
          <w:sz w:val="24"/>
          <w:szCs w:val="24"/>
          <w:rtl/>
        </w:rPr>
        <w:t>،</w:t>
      </w:r>
      <w:r w:rsidR="00C81EC9" w:rsidRPr="003776A8">
        <w:rPr>
          <w:rFonts w:ascii="Traditional Arabic" w:hAnsi="Traditional Arabic" w:cs="Traditional Arabic" w:hint="cs"/>
          <w:color w:val="auto"/>
          <w:sz w:val="24"/>
          <w:szCs w:val="24"/>
          <w:rtl/>
        </w:rPr>
        <w:t xml:space="preserve"> 2017) بتوضيح مدى</w:t>
      </w:r>
      <w:r w:rsidR="00C81EC9" w:rsidRPr="003776A8">
        <w:rPr>
          <w:rFonts w:ascii="Traditional Arabic" w:hAnsi="Traditional Arabic" w:cs="Traditional Arabic"/>
          <w:color w:val="auto"/>
          <w:sz w:val="24"/>
          <w:szCs w:val="24"/>
        </w:rPr>
        <w:t> </w:t>
      </w:r>
      <w:r w:rsidR="00C81EC9" w:rsidRPr="003776A8">
        <w:rPr>
          <w:rFonts w:ascii="Traditional Arabic" w:hAnsi="Traditional Arabic" w:cs="Traditional Arabic" w:hint="cs"/>
          <w:color w:val="auto"/>
          <w:sz w:val="24"/>
          <w:szCs w:val="24"/>
          <w:rtl/>
        </w:rPr>
        <w:t>ال</w:t>
      </w:r>
      <w:r w:rsidR="00C81EC9" w:rsidRPr="003776A8">
        <w:rPr>
          <w:rFonts w:ascii="Traditional Arabic" w:hAnsi="Traditional Arabic" w:cs="Traditional Arabic"/>
          <w:color w:val="auto"/>
          <w:sz w:val="24"/>
          <w:szCs w:val="24"/>
          <w:rtl/>
        </w:rPr>
        <w:t xml:space="preserve">أهمية </w:t>
      </w:r>
      <w:r w:rsidR="00C81EC9" w:rsidRPr="003776A8">
        <w:rPr>
          <w:rFonts w:ascii="Traditional Arabic" w:hAnsi="Traditional Arabic" w:cs="Traditional Arabic" w:hint="cs"/>
          <w:color w:val="auto"/>
          <w:sz w:val="24"/>
          <w:szCs w:val="24"/>
          <w:rtl/>
        </w:rPr>
        <w:t>ال</w:t>
      </w:r>
      <w:r w:rsidR="00C81EC9" w:rsidRPr="003776A8">
        <w:rPr>
          <w:rFonts w:ascii="Traditional Arabic" w:hAnsi="Traditional Arabic" w:cs="Traditional Arabic"/>
          <w:color w:val="auto"/>
          <w:sz w:val="24"/>
          <w:szCs w:val="24"/>
          <w:rtl/>
        </w:rPr>
        <w:t>كبيرة</w:t>
      </w:r>
      <w:r w:rsidR="00C81EC9" w:rsidRPr="003776A8">
        <w:rPr>
          <w:rFonts w:ascii="Traditional Arabic" w:hAnsi="Traditional Arabic" w:cs="Traditional Arabic" w:hint="cs"/>
          <w:color w:val="auto"/>
          <w:sz w:val="24"/>
          <w:szCs w:val="24"/>
          <w:rtl/>
        </w:rPr>
        <w:t xml:space="preserve"> </w:t>
      </w:r>
      <w:r w:rsidR="00C81EC9" w:rsidRPr="003776A8">
        <w:rPr>
          <w:rFonts w:ascii="Traditional Arabic" w:hAnsi="Traditional Arabic" w:cs="Traditional Arabic"/>
          <w:color w:val="auto"/>
          <w:sz w:val="24"/>
          <w:szCs w:val="24"/>
          <w:rtl/>
        </w:rPr>
        <w:t>للرضا الوظيفي لما له من دور في تحسين ا</w:t>
      </w:r>
      <w:r w:rsidR="00C81EC9" w:rsidRPr="003776A8">
        <w:rPr>
          <w:rFonts w:ascii="Traditional Arabic" w:hAnsi="Traditional Arabic" w:cs="Traditional Arabic" w:hint="cs"/>
          <w:color w:val="auto"/>
          <w:sz w:val="24"/>
          <w:szCs w:val="24"/>
          <w:rtl/>
        </w:rPr>
        <w:t>لأد</w:t>
      </w:r>
      <w:r w:rsidR="00C81EC9" w:rsidRPr="003776A8">
        <w:rPr>
          <w:rFonts w:ascii="Traditional Arabic" w:hAnsi="Traditional Arabic" w:cs="Traditional Arabic"/>
          <w:color w:val="auto"/>
          <w:sz w:val="24"/>
          <w:szCs w:val="24"/>
          <w:rtl/>
        </w:rPr>
        <w:t>اء الوظيفي وجعل الموظف جزء من الشركة بحيث</w:t>
      </w:r>
      <w:r w:rsidR="00C81EC9" w:rsidRPr="003776A8">
        <w:rPr>
          <w:rFonts w:ascii="Traditional Arabic" w:hAnsi="Traditional Arabic" w:cs="Traditional Arabic" w:hint="cs"/>
          <w:color w:val="auto"/>
          <w:sz w:val="24"/>
          <w:szCs w:val="24"/>
          <w:rtl/>
        </w:rPr>
        <w:t xml:space="preserve"> لا</w:t>
      </w:r>
      <w:r w:rsidR="00C81EC9" w:rsidRPr="003776A8">
        <w:rPr>
          <w:rFonts w:ascii="Traditional Arabic" w:hAnsi="Traditional Arabic" w:cs="Traditional Arabic"/>
          <w:color w:val="auto"/>
          <w:sz w:val="24"/>
          <w:szCs w:val="24"/>
          <w:rtl/>
        </w:rPr>
        <w:t xml:space="preserve"> يمكنه ال</w:t>
      </w:r>
      <w:r w:rsidR="00C81EC9" w:rsidRPr="003776A8">
        <w:rPr>
          <w:rFonts w:ascii="Traditional Arabic" w:hAnsi="Traditional Arabic" w:cs="Traditional Arabic" w:hint="cs"/>
          <w:color w:val="auto"/>
          <w:sz w:val="24"/>
          <w:szCs w:val="24"/>
          <w:rtl/>
        </w:rPr>
        <w:t>ا</w:t>
      </w:r>
      <w:r w:rsidR="00C81EC9" w:rsidRPr="003776A8">
        <w:rPr>
          <w:rFonts w:ascii="Traditional Arabic" w:hAnsi="Traditional Arabic" w:cs="Traditional Arabic"/>
          <w:color w:val="auto"/>
          <w:sz w:val="24"/>
          <w:szCs w:val="24"/>
          <w:rtl/>
        </w:rPr>
        <w:t>ستغناء عنها أو التفريط فيه</w:t>
      </w:r>
      <w:r w:rsidR="00C81EC9" w:rsidRPr="003776A8">
        <w:rPr>
          <w:rFonts w:ascii="Traditional Arabic" w:hAnsi="Traditional Arabic" w:cs="Traditional Arabic" w:hint="cs"/>
          <w:color w:val="auto"/>
          <w:sz w:val="24"/>
          <w:szCs w:val="24"/>
          <w:rtl/>
        </w:rPr>
        <w:t>ا</w:t>
      </w:r>
      <w:r w:rsidR="00C81EC9" w:rsidRPr="003776A8">
        <w:rPr>
          <w:rFonts w:ascii="Traditional Arabic" w:hAnsi="Traditional Arabic" w:cs="Traditional Arabic"/>
          <w:color w:val="auto"/>
          <w:sz w:val="24"/>
          <w:szCs w:val="24"/>
          <w:rtl/>
        </w:rPr>
        <w:t xml:space="preserve"> حيث يعتبر الموظف المحور ا</w:t>
      </w:r>
      <w:r w:rsidR="00C81EC9" w:rsidRPr="003776A8">
        <w:rPr>
          <w:rFonts w:ascii="Traditional Arabic" w:hAnsi="Traditional Arabic" w:cs="Traditional Arabic" w:hint="cs"/>
          <w:color w:val="auto"/>
          <w:sz w:val="24"/>
          <w:szCs w:val="24"/>
          <w:rtl/>
        </w:rPr>
        <w:t>لأ</w:t>
      </w:r>
      <w:r w:rsidR="00C81EC9" w:rsidRPr="003776A8">
        <w:rPr>
          <w:rFonts w:ascii="Traditional Arabic" w:hAnsi="Traditional Arabic" w:cs="Traditional Arabic"/>
          <w:color w:val="auto"/>
          <w:sz w:val="24"/>
          <w:szCs w:val="24"/>
          <w:rtl/>
        </w:rPr>
        <w:t>ساسي للقيام بأي عملية أو نشاط في الشركة لذا يجب عليها أن تهتم بدر</w:t>
      </w:r>
      <w:r w:rsidR="00F41852" w:rsidRPr="003776A8">
        <w:rPr>
          <w:rFonts w:ascii="Traditional Arabic" w:hAnsi="Traditional Arabic" w:cs="Traditional Arabic" w:hint="cs"/>
          <w:color w:val="auto"/>
          <w:sz w:val="24"/>
          <w:szCs w:val="24"/>
          <w:rtl/>
        </w:rPr>
        <w:t>ا</w:t>
      </w:r>
      <w:r w:rsidR="00C81EC9" w:rsidRPr="003776A8">
        <w:rPr>
          <w:rFonts w:ascii="Traditional Arabic" w:hAnsi="Traditional Arabic" w:cs="Traditional Arabic"/>
          <w:color w:val="auto"/>
          <w:sz w:val="24"/>
          <w:szCs w:val="24"/>
          <w:rtl/>
        </w:rPr>
        <w:t>سة</w:t>
      </w:r>
      <w:r w:rsidR="00C81EC9" w:rsidRPr="003776A8">
        <w:rPr>
          <w:rFonts w:ascii="Traditional Arabic" w:hAnsi="Traditional Arabic" w:cs="Traditional Arabic" w:hint="cs"/>
          <w:color w:val="auto"/>
          <w:sz w:val="24"/>
          <w:szCs w:val="24"/>
          <w:rtl/>
        </w:rPr>
        <w:t xml:space="preserve"> كيفية </w:t>
      </w:r>
      <w:r w:rsidR="00793DA8" w:rsidRPr="003776A8">
        <w:rPr>
          <w:rFonts w:ascii="Traditional Arabic" w:hAnsi="Traditional Arabic" w:cs="Traditional Arabic" w:hint="cs"/>
          <w:color w:val="auto"/>
          <w:sz w:val="24"/>
          <w:szCs w:val="24"/>
          <w:rtl/>
        </w:rPr>
        <w:t>إ</w:t>
      </w:r>
      <w:r w:rsidR="00C81EC9" w:rsidRPr="003776A8">
        <w:rPr>
          <w:rFonts w:ascii="Traditional Arabic" w:hAnsi="Traditional Arabic" w:cs="Traditional Arabic"/>
          <w:color w:val="auto"/>
          <w:sz w:val="24"/>
          <w:szCs w:val="24"/>
          <w:rtl/>
        </w:rPr>
        <w:t>رضائه من أجل حاجات ورغبات وطموحات ووجهات نظر الموظف والعمل على تحقيقها وتطوير قد</w:t>
      </w:r>
      <w:r w:rsidR="00DC0700" w:rsidRPr="003776A8">
        <w:rPr>
          <w:rFonts w:ascii="Traditional Arabic" w:hAnsi="Traditional Arabic" w:cs="Traditional Arabic" w:hint="cs"/>
          <w:color w:val="auto"/>
          <w:sz w:val="24"/>
          <w:szCs w:val="24"/>
          <w:rtl/>
        </w:rPr>
        <w:t>ر</w:t>
      </w:r>
      <w:r w:rsidR="00C81EC9" w:rsidRPr="003776A8">
        <w:rPr>
          <w:rFonts w:ascii="Traditional Arabic" w:hAnsi="Traditional Arabic" w:cs="Traditional Arabic"/>
          <w:color w:val="auto"/>
          <w:sz w:val="24"/>
          <w:szCs w:val="24"/>
          <w:rtl/>
        </w:rPr>
        <w:t xml:space="preserve">اته </w:t>
      </w:r>
      <w:r w:rsidR="00C81EC9" w:rsidRPr="003776A8">
        <w:rPr>
          <w:rFonts w:ascii="Traditional Arabic" w:hAnsi="Traditional Arabic" w:cs="Traditional Arabic" w:hint="cs"/>
          <w:color w:val="auto"/>
          <w:sz w:val="24"/>
          <w:szCs w:val="24"/>
          <w:rtl/>
        </w:rPr>
        <w:t>ل</w:t>
      </w:r>
      <w:r w:rsidR="00C81EC9" w:rsidRPr="003776A8">
        <w:rPr>
          <w:rFonts w:ascii="Traditional Arabic" w:hAnsi="Traditional Arabic" w:cs="Traditional Arabic"/>
          <w:color w:val="auto"/>
          <w:sz w:val="24"/>
          <w:szCs w:val="24"/>
          <w:rtl/>
        </w:rPr>
        <w:t xml:space="preserve">تحقيق </w:t>
      </w:r>
      <w:r w:rsidR="00C81EC9" w:rsidRPr="003776A8">
        <w:rPr>
          <w:rFonts w:ascii="Traditional Arabic" w:hAnsi="Traditional Arabic" w:cs="Traditional Arabic" w:hint="cs"/>
          <w:color w:val="auto"/>
          <w:sz w:val="24"/>
          <w:szCs w:val="24"/>
          <w:rtl/>
        </w:rPr>
        <w:t>الأ</w:t>
      </w:r>
      <w:r w:rsidR="00C81EC9" w:rsidRPr="003776A8">
        <w:rPr>
          <w:rFonts w:ascii="Traditional Arabic" w:hAnsi="Traditional Arabic" w:cs="Traditional Arabic"/>
          <w:color w:val="auto"/>
          <w:sz w:val="24"/>
          <w:szCs w:val="24"/>
          <w:rtl/>
        </w:rPr>
        <w:t>داء المطلوب</w:t>
      </w:r>
      <w:r w:rsidR="00C81EC9" w:rsidRPr="003776A8">
        <w:rPr>
          <w:rFonts w:ascii="Traditional Arabic" w:hAnsi="Traditional Arabic" w:cs="Traditional Arabic" w:hint="cs"/>
          <w:color w:val="auto"/>
          <w:sz w:val="24"/>
          <w:szCs w:val="24"/>
          <w:rtl/>
        </w:rPr>
        <w:t>.</w:t>
      </w:r>
    </w:p>
    <w:p w14:paraId="2F27A7B7" w14:textId="77777777"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lastRenderedPageBreak/>
        <w:t xml:space="preserve">أوضح (المصري وعامر، 2013) أن </w:t>
      </w:r>
      <w:r w:rsidRPr="003776A8">
        <w:rPr>
          <w:rFonts w:ascii="Traditional Arabic" w:hAnsi="Traditional Arabic" w:cs="Traditional Arabic"/>
          <w:color w:val="auto"/>
          <w:sz w:val="24"/>
          <w:szCs w:val="24"/>
          <w:rtl/>
        </w:rPr>
        <w:t xml:space="preserve"> لكل فرد في ال</w:t>
      </w:r>
      <w:r w:rsidRPr="003776A8">
        <w:rPr>
          <w:rFonts w:ascii="Traditional Arabic" w:hAnsi="Traditional Arabic" w:cs="Traditional Arabic" w:hint="cs"/>
          <w:color w:val="auto"/>
          <w:sz w:val="24"/>
          <w:szCs w:val="24"/>
          <w:rtl/>
        </w:rPr>
        <w:t>من</w:t>
      </w:r>
      <w:r w:rsidRPr="003776A8">
        <w:rPr>
          <w:rFonts w:ascii="Traditional Arabic" w:hAnsi="Traditional Arabic" w:cs="Traditional Arabic"/>
          <w:color w:val="auto"/>
          <w:sz w:val="24"/>
          <w:szCs w:val="24"/>
          <w:rtl/>
        </w:rPr>
        <w:t>ظمة دورا رسميا يقوم به يتم تحديده من خ</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 xml:space="preserve"> وصف الوظيفة، </w:t>
      </w:r>
      <w:r w:rsidR="007D030C" w:rsidRPr="003776A8">
        <w:rPr>
          <w:rFonts w:ascii="Traditional Arabic" w:hAnsi="Traditional Arabic" w:cs="Traditional Arabic" w:hint="cs"/>
          <w:color w:val="auto"/>
          <w:sz w:val="24"/>
          <w:szCs w:val="24"/>
          <w:rtl/>
        </w:rPr>
        <w:t>إلا</w:t>
      </w:r>
      <w:r w:rsidRPr="003776A8">
        <w:rPr>
          <w:rFonts w:ascii="Traditional Arabic" w:hAnsi="Traditional Arabic" w:cs="Traditional Arabic"/>
          <w:color w:val="auto"/>
          <w:sz w:val="24"/>
          <w:szCs w:val="24"/>
          <w:rtl/>
        </w:rPr>
        <w:t xml:space="preserve"> </w:t>
      </w:r>
      <w:r w:rsidR="007D030C"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نه يوجد نوع آخر</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 xml:space="preserve">من السلوكيات زاد </w:t>
      </w:r>
      <w:r w:rsidR="00DF3DC9" w:rsidRPr="003776A8">
        <w:rPr>
          <w:rFonts w:ascii="Traditional Arabic" w:hAnsi="Traditional Arabic" w:cs="Traditional Arabic" w:hint="cs"/>
          <w:color w:val="auto"/>
          <w:sz w:val="24"/>
          <w:szCs w:val="24"/>
          <w:rtl/>
        </w:rPr>
        <w:t>الاهتمام</w:t>
      </w:r>
      <w:r w:rsidRPr="003776A8">
        <w:rPr>
          <w:rFonts w:ascii="Traditional Arabic" w:hAnsi="Traditional Arabic" w:cs="Traditional Arabic"/>
          <w:color w:val="auto"/>
          <w:sz w:val="24"/>
          <w:szCs w:val="24"/>
          <w:rtl/>
        </w:rPr>
        <w:t xml:space="preserve"> بها مؤخر</w:t>
      </w:r>
      <w:r w:rsidR="00DF3DC9"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ا وهو سلوك غير ملموس نابع من ذات الفرد تلمسه في تصرفات العامل من حيث الشعور با</w:t>
      </w:r>
      <w:r w:rsidRPr="003776A8">
        <w:rPr>
          <w:rFonts w:ascii="Traditional Arabic" w:hAnsi="Traditional Arabic" w:cs="Traditional Arabic" w:hint="cs"/>
          <w:color w:val="auto"/>
          <w:sz w:val="24"/>
          <w:szCs w:val="24"/>
          <w:rtl/>
        </w:rPr>
        <w:t>لا</w:t>
      </w:r>
      <w:r w:rsidRPr="003776A8">
        <w:rPr>
          <w:rFonts w:ascii="Traditional Arabic" w:hAnsi="Traditional Arabic" w:cs="Traditional Arabic"/>
          <w:color w:val="auto"/>
          <w:sz w:val="24"/>
          <w:szCs w:val="24"/>
          <w:rtl/>
        </w:rPr>
        <w:t>نتماء للمنظمة وا</w:t>
      </w:r>
      <w:r w:rsidRPr="003776A8">
        <w:rPr>
          <w:rFonts w:ascii="Traditional Arabic" w:hAnsi="Traditional Arabic" w:cs="Traditional Arabic" w:hint="cs"/>
          <w:color w:val="auto"/>
          <w:sz w:val="24"/>
          <w:szCs w:val="24"/>
          <w:rtl/>
        </w:rPr>
        <w:t>لا</w:t>
      </w:r>
      <w:r w:rsidRPr="003776A8">
        <w:rPr>
          <w:rFonts w:ascii="Traditional Arabic" w:hAnsi="Traditional Arabic" w:cs="Traditional Arabic"/>
          <w:color w:val="auto"/>
          <w:sz w:val="24"/>
          <w:szCs w:val="24"/>
          <w:rtl/>
        </w:rPr>
        <w:t xml:space="preserve">نغماس فيها وبذل الجهد والوقت من </w:t>
      </w:r>
      <w:r w:rsidR="005278BE"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جل إنجاح ا</w:t>
      </w:r>
      <w:r w:rsidRPr="003776A8">
        <w:rPr>
          <w:rFonts w:ascii="Traditional Arabic" w:hAnsi="Traditional Arabic" w:cs="Traditional Arabic" w:hint="cs"/>
          <w:color w:val="auto"/>
          <w:sz w:val="24"/>
          <w:szCs w:val="24"/>
          <w:rtl/>
        </w:rPr>
        <w:t>لمن</w:t>
      </w:r>
      <w:r w:rsidRPr="003776A8">
        <w:rPr>
          <w:rFonts w:ascii="Traditional Arabic" w:hAnsi="Traditional Arabic" w:cs="Traditional Arabic"/>
          <w:color w:val="auto"/>
          <w:sz w:val="24"/>
          <w:szCs w:val="24"/>
          <w:rtl/>
        </w:rPr>
        <w:t xml:space="preserve">ظمة التي يعمل بها </w:t>
      </w:r>
      <w:r w:rsidRPr="003776A8">
        <w:rPr>
          <w:rFonts w:ascii="Traditional Arabic" w:hAnsi="Traditional Arabic" w:cs="Traditional Arabic" w:hint="cs"/>
          <w:color w:val="auto"/>
          <w:sz w:val="24"/>
          <w:szCs w:val="24"/>
          <w:rtl/>
        </w:rPr>
        <w:t>وهو ما</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hint="cs"/>
          <w:color w:val="auto"/>
          <w:sz w:val="24"/>
          <w:szCs w:val="24"/>
          <w:rtl/>
        </w:rPr>
        <w:t>يعرف ب</w:t>
      </w:r>
      <w:r w:rsidRPr="003776A8">
        <w:rPr>
          <w:rFonts w:ascii="Traditional Arabic" w:hAnsi="Traditional Arabic" w:cs="Traditional Arabic"/>
          <w:color w:val="auto"/>
          <w:sz w:val="24"/>
          <w:szCs w:val="24"/>
          <w:rtl/>
        </w:rPr>
        <w:t xml:space="preserve"> </w:t>
      </w:r>
      <w:r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tl/>
        </w:rPr>
        <w:t>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الوظيفي" الذي أصبح يلقى اهتمام</w:t>
      </w:r>
      <w:r w:rsidR="00B3552A"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ا كبير</w:t>
      </w:r>
      <w:r w:rsidR="00B3552A"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 xml:space="preserve">ا من طرف الباحثين </w:t>
      </w:r>
      <w:r w:rsidRPr="003776A8">
        <w:rPr>
          <w:rFonts w:ascii="Traditional Arabic" w:hAnsi="Traditional Arabic" w:cs="Traditional Arabic" w:hint="cs"/>
          <w:color w:val="auto"/>
          <w:sz w:val="24"/>
          <w:szCs w:val="24"/>
          <w:rtl/>
        </w:rPr>
        <w:t>لما</w:t>
      </w:r>
      <w:r w:rsidRPr="003776A8">
        <w:rPr>
          <w:rFonts w:ascii="Traditional Arabic" w:hAnsi="Traditional Arabic" w:cs="Traditional Arabic"/>
          <w:color w:val="auto"/>
          <w:sz w:val="24"/>
          <w:szCs w:val="24"/>
          <w:rtl/>
        </w:rPr>
        <w:t xml:space="preserve"> له من تأثير على ا</w:t>
      </w:r>
      <w:r w:rsidRPr="003776A8">
        <w:rPr>
          <w:rFonts w:ascii="Traditional Arabic" w:hAnsi="Traditional Arabic" w:cs="Traditional Arabic" w:hint="cs"/>
          <w:color w:val="auto"/>
          <w:sz w:val="24"/>
          <w:szCs w:val="24"/>
          <w:rtl/>
        </w:rPr>
        <w:t>ل</w:t>
      </w:r>
      <w:r w:rsidR="007D030C" w:rsidRPr="003776A8">
        <w:rPr>
          <w:rFonts w:ascii="Traditional Arabic" w:hAnsi="Traditional Arabic" w:cs="Traditional Arabic" w:hint="cs"/>
          <w:color w:val="auto"/>
          <w:sz w:val="24"/>
          <w:szCs w:val="24"/>
          <w:rtl/>
        </w:rPr>
        <w:t>أ</w:t>
      </w:r>
      <w:r w:rsidRPr="003776A8">
        <w:rPr>
          <w:rFonts w:ascii="Traditional Arabic" w:hAnsi="Traditional Arabic" w:cs="Traditional Arabic" w:hint="cs"/>
          <w:color w:val="auto"/>
          <w:sz w:val="24"/>
          <w:szCs w:val="24"/>
          <w:rtl/>
        </w:rPr>
        <w:t>د</w:t>
      </w:r>
      <w:r w:rsidRPr="003776A8">
        <w:rPr>
          <w:rFonts w:ascii="Traditional Arabic" w:hAnsi="Traditional Arabic" w:cs="Traditional Arabic"/>
          <w:color w:val="auto"/>
          <w:sz w:val="24"/>
          <w:szCs w:val="24"/>
          <w:rtl/>
        </w:rPr>
        <w:t>اء الوظيفي على مستوى ا</w:t>
      </w:r>
      <w:r w:rsidRPr="003776A8">
        <w:rPr>
          <w:rFonts w:ascii="Traditional Arabic" w:hAnsi="Traditional Arabic" w:cs="Traditional Arabic" w:hint="cs"/>
          <w:color w:val="auto"/>
          <w:sz w:val="24"/>
          <w:szCs w:val="24"/>
          <w:rtl/>
        </w:rPr>
        <w:t>لمن</w:t>
      </w:r>
      <w:r w:rsidRPr="003776A8">
        <w:rPr>
          <w:rFonts w:ascii="Traditional Arabic" w:hAnsi="Traditional Arabic" w:cs="Traditional Arabic"/>
          <w:color w:val="auto"/>
          <w:sz w:val="24"/>
          <w:szCs w:val="24"/>
          <w:rtl/>
        </w:rPr>
        <w:t>ظمة ككل، حيث يعد 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الوظيفي جزء أساسي من سلوكيات تنظيمية تحاول ا</w:t>
      </w:r>
      <w:r w:rsidRPr="003776A8">
        <w:rPr>
          <w:rFonts w:ascii="Traditional Arabic" w:hAnsi="Traditional Arabic" w:cs="Traditional Arabic" w:hint="cs"/>
          <w:color w:val="auto"/>
          <w:sz w:val="24"/>
          <w:szCs w:val="24"/>
          <w:rtl/>
        </w:rPr>
        <w:t>لم</w:t>
      </w:r>
      <w:r w:rsidRPr="003776A8">
        <w:rPr>
          <w:rFonts w:ascii="Traditional Arabic" w:hAnsi="Traditional Arabic" w:cs="Traditional Arabic"/>
          <w:color w:val="auto"/>
          <w:sz w:val="24"/>
          <w:szCs w:val="24"/>
          <w:rtl/>
        </w:rPr>
        <w:t>نظمات الحفاظ عليها وتسعى إلى رفع مستواها لدى العاملين، ونظرتنا إلى مفهوم 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الوظيفي تختلف بحسب اتجاه ذلك 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فهناك نظرة</w:t>
      </w:r>
      <w:r w:rsidRPr="003776A8">
        <w:rPr>
          <w:rFonts w:ascii="Traditional Arabic" w:hAnsi="Traditional Arabic" w:cs="Traditional Arabic" w:hint="cs"/>
          <w:color w:val="auto"/>
          <w:sz w:val="24"/>
          <w:szCs w:val="24"/>
          <w:rtl/>
        </w:rPr>
        <w:t xml:space="preserve"> الا</w:t>
      </w:r>
      <w:r w:rsidRPr="003776A8">
        <w:rPr>
          <w:rFonts w:ascii="Traditional Arabic" w:hAnsi="Traditional Arabic" w:cs="Traditional Arabic"/>
          <w:color w:val="auto"/>
          <w:sz w:val="24"/>
          <w:szCs w:val="24"/>
          <w:rtl/>
        </w:rPr>
        <w:t>لتزام تجاه العمل، والتزام تجاه ا</w:t>
      </w:r>
      <w:r w:rsidRPr="003776A8">
        <w:rPr>
          <w:rFonts w:ascii="Traditional Arabic" w:hAnsi="Traditional Arabic" w:cs="Traditional Arabic" w:hint="cs"/>
          <w:color w:val="auto"/>
          <w:sz w:val="24"/>
          <w:szCs w:val="24"/>
          <w:rtl/>
        </w:rPr>
        <w:t>لم</w:t>
      </w:r>
      <w:r w:rsidRPr="003776A8">
        <w:rPr>
          <w:rFonts w:ascii="Traditional Arabic" w:hAnsi="Traditional Arabic" w:cs="Traditional Arabic"/>
          <w:color w:val="auto"/>
          <w:sz w:val="24"/>
          <w:szCs w:val="24"/>
          <w:rtl/>
        </w:rPr>
        <w:t xml:space="preserve">هام الداخلية، وهناك التزام نحو </w:t>
      </w:r>
      <w:r w:rsidRPr="003776A8">
        <w:rPr>
          <w:rFonts w:ascii="Traditional Arabic" w:hAnsi="Traditional Arabic" w:cs="Traditional Arabic" w:hint="cs"/>
          <w:color w:val="auto"/>
          <w:sz w:val="24"/>
          <w:szCs w:val="24"/>
          <w:rtl/>
        </w:rPr>
        <w:t>المن</w:t>
      </w:r>
      <w:r w:rsidRPr="003776A8">
        <w:rPr>
          <w:rFonts w:ascii="Traditional Arabic" w:hAnsi="Traditional Arabic" w:cs="Traditional Arabic"/>
          <w:color w:val="auto"/>
          <w:sz w:val="24"/>
          <w:szCs w:val="24"/>
          <w:rtl/>
        </w:rPr>
        <w:t>ظمة، والتزام تجاه ا</w:t>
      </w:r>
      <w:r w:rsidRPr="003776A8">
        <w:rPr>
          <w:rFonts w:ascii="Traditional Arabic" w:hAnsi="Traditional Arabic" w:cs="Traditional Arabic" w:hint="cs"/>
          <w:color w:val="auto"/>
          <w:sz w:val="24"/>
          <w:szCs w:val="24"/>
          <w:rtl/>
        </w:rPr>
        <w:t>لم</w:t>
      </w:r>
      <w:r w:rsidRPr="003776A8">
        <w:rPr>
          <w:rFonts w:ascii="Traditional Arabic" w:hAnsi="Traditional Arabic" w:cs="Traditional Arabic"/>
          <w:color w:val="auto"/>
          <w:sz w:val="24"/>
          <w:szCs w:val="24"/>
          <w:rtl/>
        </w:rPr>
        <w:t>هن</w:t>
      </w:r>
      <w:r w:rsidR="00DF3DC9" w:rsidRPr="003776A8">
        <w:rPr>
          <w:rFonts w:ascii="Traditional Arabic" w:hAnsi="Traditional Arabic" w:cs="Traditional Arabic" w:hint="cs"/>
          <w:color w:val="auto"/>
          <w:sz w:val="24"/>
          <w:szCs w:val="24"/>
          <w:rtl/>
        </w:rPr>
        <w:t xml:space="preserve">ة، </w:t>
      </w:r>
      <w:r w:rsidRPr="003776A8">
        <w:rPr>
          <w:rFonts w:ascii="Traditional Arabic" w:hAnsi="Traditional Arabic" w:cs="Traditional Arabic"/>
          <w:color w:val="auto"/>
          <w:sz w:val="24"/>
          <w:szCs w:val="24"/>
          <w:rtl/>
        </w:rPr>
        <w:t>وأيض</w:t>
      </w:r>
      <w:r w:rsidR="00DF3DC9"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ا تجاه جماعة العمل</w:t>
      </w:r>
      <w:r w:rsidRPr="003776A8">
        <w:rPr>
          <w:rFonts w:ascii="Traditional Arabic" w:hAnsi="Traditional Arabic" w:cs="Traditional Arabic" w:hint="cs"/>
          <w:color w:val="auto"/>
          <w:sz w:val="24"/>
          <w:szCs w:val="24"/>
          <w:rtl/>
        </w:rPr>
        <w:t>.</w:t>
      </w:r>
    </w:p>
    <w:p w14:paraId="1F59E901" w14:textId="6C558BB2"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t xml:space="preserve">لذا فإن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تحسن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إحساس</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نتيجة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لعدة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عوامل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مثل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الدخل،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فرص</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التطور</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عبد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الشافع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محمد</w:t>
      </w:r>
      <w:r w:rsidRPr="003776A8">
        <w:rPr>
          <w:rFonts w:ascii="Traditional Arabic" w:hAnsi="Traditional Arabic" w:cs="Traditional Arabic"/>
          <w:color w:val="auto"/>
          <w:sz w:val="24"/>
          <w:szCs w:val="24"/>
        </w:rPr>
        <w:t xml:space="preserve"> </w:t>
      </w:r>
      <w:r w:rsidR="009A6617"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بكر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يونس،</w:t>
      </w:r>
      <w:r w:rsidRPr="003776A8">
        <w:rPr>
          <w:rFonts w:ascii="Traditional Arabic" w:hAnsi="Traditional Arabic" w:cs="Traditional Arabic"/>
          <w:color w:val="auto"/>
          <w:sz w:val="24"/>
          <w:szCs w:val="24"/>
        </w:rPr>
        <w:t>2023</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والتقدير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قبل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تحسين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الأداء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والإنتاجية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الإبداع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والابتكار</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وتقليل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معدلات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الاستقالة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والدوران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فرديريك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بارث،</w:t>
      </w:r>
      <w:r w:rsidRPr="003776A8">
        <w:rPr>
          <w:rFonts w:ascii="Traditional Arabic" w:hAnsi="Traditional Arabic" w:cs="Traditional Arabic"/>
          <w:color w:val="auto"/>
          <w:sz w:val="24"/>
          <w:szCs w:val="24"/>
        </w:rPr>
        <w:t xml:space="preserve"> 2020</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إلا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w:t>
      </w:r>
      <w:r w:rsidRPr="003776A8">
        <w:rPr>
          <w:rFonts w:ascii="Traditional Arabic" w:hAnsi="Traditional Arabic" w:cs="Traditional Arabic"/>
          <w:color w:val="auto"/>
          <w:sz w:val="24"/>
          <w:szCs w:val="24"/>
        </w:rPr>
        <w:t xml:space="preserve"> </w:t>
      </w:r>
      <w:r w:rsidR="009A4D5C"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ما</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ينتج</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هو</w:t>
      </w:r>
      <w:r w:rsidRPr="003776A8">
        <w:rPr>
          <w:rFonts w:ascii="Traditional Arabic" w:hAnsi="Traditional Arabic" w:cs="Traditional Arabic"/>
          <w:color w:val="auto"/>
          <w:sz w:val="24"/>
          <w:szCs w:val="24"/>
        </w:rPr>
        <w:t xml:space="preserve"> </w:t>
      </w:r>
      <w:r w:rsidR="00DC0700" w:rsidRPr="003776A8">
        <w:rPr>
          <w:rFonts w:ascii="Traditional Arabic" w:hAnsi="Traditional Arabic" w:cs="Traditional Arabic"/>
          <w:color w:val="auto"/>
          <w:sz w:val="24"/>
          <w:szCs w:val="24"/>
          <w:rtl/>
        </w:rPr>
        <w:t>الالتزام</w:t>
      </w:r>
      <w:r w:rsidR="00DC0700"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الذي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يعبر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مدى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ارتباط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بالمؤسسة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واستعداده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للبقاء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أجل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أهدافها</w:t>
      </w:r>
      <w:r w:rsidR="00E10857" w:rsidRPr="003776A8">
        <w:rPr>
          <w:rFonts w:ascii="Traditional Arabic" w:hAnsi="Traditional Arabic" w:cs="Traditional Arabic"/>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يقاس</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w:t>
      </w:r>
      <w:r w:rsidRPr="003776A8">
        <w:rPr>
          <w:rFonts w:ascii="Traditional Arabic" w:hAnsi="Traditional Arabic" w:cs="Traditional Arabic" w:hint="cs"/>
          <w:color w:val="auto"/>
          <w:sz w:val="24"/>
          <w:szCs w:val="24"/>
          <w:rtl/>
        </w:rPr>
        <w:t>لوظيفي</w:t>
      </w:r>
      <w:r w:rsidR="005120ED"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الولاء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والاستمرارية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الانخراط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العاطفي</w:t>
      </w:r>
      <w:r w:rsidRPr="003776A8">
        <w:rPr>
          <w:rFonts w:ascii="Traditional Arabic" w:hAnsi="Traditional Arabic" w:cs="Traditional Arabic" w:hint="cs"/>
          <w:color w:val="auto"/>
          <w:sz w:val="24"/>
          <w:szCs w:val="24"/>
          <w:rtl/>
        </w:rPr>
        <w:t xml:space="preserve">. </w:t>
      </w:r>
      <w:r w:rsidR="00A4636D" w:rsidRPr="003776A8">
        <w:rPr>
          <w:rFonts w:ascii="Traditional Arabic" w:hAnsi="Traditional Arabic" w:cs="Traditional Arabic" w:hint="cs"/>
          <w:color w:val="auto"/>
          <w:sz w:val="24"/>
          <w:szCs w:val="24"/>
          <w:rtl/>
        </w:rPr>
        <w:t xml:space="preserve"> كما جاء عند </w:t>
      </w:r>
      <w:r w:rsidRPr="003776A8">
        <w:rPr>
          <w:rFonts w:ascii="Traditional Arabic" w:hAnsi="Traditional Arabic" w:cs="Traditional Arabic" w:hint="cs"/>
          <w:color w:val="auto"/>
          <w:sz w:val="24"/>
          <w:szCs w:val="24"/>
          <w:rtl/>
        </w:rPr>
        <w:t>(سهام سليم، 2023)</w:t>
      </w:r>
      <w:r w:rsidR="00A4636D" w:rsidRPr="003776A8">
        <w:rPr>
          <w:rFonts w:ascii="Traditional Arabic" w:hAnsi="Traditional Arabic" w:cs="Traditional Arabic" w:hint="cs"/>
          <w:color w:val="auto"/>
          <w:sz w:val="24"/>
          <w:szCs w:val="24"/>
          <w:rtl/>
        </w:rPr>
        <w:t xml:space="preserve"> و </w:t>
      </w:r>
      <w:r w:rsidR="00A4636D" w:rsidRPr="003776A8">
        <w:rPr>
          <w:rFonts w:ascii="Traditional Arabic" w:hAnsi="Traditional Arabic" w:cs="Traditional Arabic"/>
          <w:color w:val="auto"/>
          <w:sz w:val="24"/>
          <w:szCs w:val="24"/>
        </w:rPr>
        <w:t>.(</w:t>
      </w:r>
      <w:proofErr w:type="spellStart"/>
      <w:r w:rsidR="00A4636D" w:rsidRPr="003776A8">
        <w:rPr>
          <w:rFonts w:ascii="Traditional Arabic" w:hAnsi="Traditional Arabic" w:cs="Traditional Arabic"/>
          <w:color w:val="auto"/>
          <w:sz w:val="24"/>
          <w:szCs w:val="24"/>
        </w:rPr>
        <w:t>BintAbdulRahman</w:t>
      </w:r>
      <w:proofErr w:type="spellEnd"/>
      <w:r w:rsidR="002E5EAC" w:rsidRPr="003776A8">
        <w:rPr>
          <w:rFonts w:ascii="Traditional Arabic" w:hAnsi="Traditional Arabic" w:cs="Traditional Arabic"/>
          <w:color w:val="auto"/>
          <w:sz w:val="24"/>
          <w:szCs w:val="24"/>
        </w:rPr>
        <w:t>, 2024)</w:t>
      </w:r>
    </w:p>
    <w:p w14:paraId="574C96D1" w14:textId="3E5A69CD" w:rsidR="00C81EC9" w:rsidRPr="003776A8" w:rsidRDefault="009870C3"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t>و</w:t>
      </w:r>
      <w:r w:rsidR="00C81EC9" w:rsidRPr="003776A8">
        <w:rPr>
          <w:rFonts w:ascii="Traditional Arabic" w:hAnsi="Traditional Arabic" w:cs="Traditional Arabic"/>
          <w:color w:val="auto"/>
          <w:sz w:val="24"/>
          <w:szCs w:val="24"/>
          <w:rtl/>
        </w:rPr>
        <w:t>تشير الدراسات إلى أن تطبيق القيادة الإنسانية في المؤسسات يُسهم بشكل كبير في تحسين أداء العاملين وتعزيز الرضا الوظيفي، إلا أن بعض النتائج أظهرت سلبيات محتملة في حال إساءة التطبيق أو المبالغة فيه. فقد أظهرت دراسة</w:t>
      </w:r>
      <w:r w:rsidR="002E5EAC" w:rsidRPr="003776A8">
        <w:rPr>
          <w:rFonts w:ascii="Traditional Arabic" w:hAnsi="Traditional Arabic" w:cs="Traditional Arabic"/>
          <w:color w:val="auto"/>
          <w:sz w:val="24"/>
          <w:szCs w:val="24"/>
        </w:rPr>
        <w:t xml:space="preserve"> (Zhu, Y., Zhang, S., &amp; Shen, Y. , 2021) </w:t>
      </w:r>
      <w:r w:rsidR="002E5EAC" w:rsidRPr="003776A8">
        <w:rPr>
          <w:rFonts w:ascii="Traditional Arabic" w:hAnsi="Traditional Arabic" w:cs="Traditional Arabic" w:hint="cs"/>
          <w:color w:val="auto"/>
          <w:sz w:val="24"/>
          <w:szCs w:val="24"/>
          <w:rtl/>
        </w:rPr>
        <w:t xml:space="preserve"> </w:t>
      </w:r>
      <w:r w:rsidR="00C81EC9" w:rsidRPr="003776A8">
        <w:rPr>
          <w:rFonts w:ascii="Traditional Arabic" w:hAnsi="Traditional Arabic" w:cs="Traditional Arabic"/>
          <w:color w:val="auto"/>
          <w:sz w:val="24"/>
          <w:szCs w:val="24"/>
          <w:rtl/>
        </w:rPr>
        <w:t>أن القيادة الإنسانية ترتبط إيجابيًا بزيادة الإبداع والدافعية، لكنها أشارت أيضًا إلى أن غياب التوازن بين الدعم والتحكم قد يؤدي إلى انخفاض في الانضباط التنظيمي.</w:t>
      </w:r>
    </w:p>
    <w:p w14:paraId="3042A665" w14:textId="77777777" w:rsidR="00C81EC9"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color w:val="auto"/>
          <w:sz w:val="24"/>
          <w:szCs w:val="24"/>
          <w:rtl/>
        </w:rPr>
        <w:t xml:space="preserve"> وفي دراسة </w:t>
      </w:r>
      <w:r w:rsidRPr="003776A8">
        <w:rPr>
          <w:rFonts w:ascii="Traditional Arabic" w:hAnsi="Traditional Arabic" w:cs="Traditional Arabic"/>
          <w:color w:val="auto"/>
          <w:sz w:val="24"/>
          <w:szCs w:val="24"/>
        </w:rPr>
        <w:t>Ahmed &amp; Elrefaey</w:t>
      </w:r>
      <w:r w:rsidR="00C56E43"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Pr>
        <w:t xml:space="preserve"> 2020</w:t>
      </w:r>
      <w:r w:rsidR="00C56E43" w:rsidRPr="003776A8">
        <w:rPr>
          <w:rFonts w:ascii="Traditional Arabic" w:hAnsi="Traditional Arabic" w:cs="Traditional Arabic"/>
          <w:color w:val="auto"/>
          <w:sz w:val="24"/>
          <w:szCs w:val="24"/>
        </w:rPr>
        <w:t>)</w:t>
      </w:r>
      <w:r w:rsidR="00C56E43"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 xml:space="preserve"> تبين أن القادة الذين يعاملون موظفيهم بإنسانية يعززون الولاء والالتزام، غير أن الإفراط في التساهل قد يؤدي إلى استغلال بعض الموظفين لهذا الأسلوب على حساب الكفاءة.</w:t>
      </w:r>
    </w:p>
    <w:p w14:paraId="07F63BB3" w14:textId="4EA94B66"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 xml:space="preserve"> أما</w:t>
      </w:r>
      <w:r w:rsidR="009870C3" w:rsidRPr="003776A8">
        <w:rPr>
          <w:rFonts w:ascii="Traditional Arabic" w:hAnsi="Traditional Arabic" w:cs="Traditional Arabic" w:hint="cs"/>
          <w:color w:val="auto"/>
          <w:sz w:val="24"/>
          <w:szCs w:val="24"/>
          <w:rtl/>
        </w:rPr>
        <w:t xml:space="preserve"> دراسة (</w:t>
      </w:r>
      <w:r w:rsidR="009870C3" w:rsidRPr="003776A8">
        <w:rPr>
          <w:rFonts w:ascii="Traditional Arabic" w:hAnsi="Traditional Arabic" w:cs="Traditional Arabic"/>
          <w:color w:val="auto"/>
          <w:sz w:val="24"/>
          <w:szCs w:val="24"/>
        </w:rPr>
        <w:t xml:space="preserve">Kim &amp; </w:t>
      </w:r>
      <w:proofErr w:type="spellStart"/>
      <w:r w:rsidR="009870C3" w:rsidRPr="003776A8">
        <w:rPr>
          <w:rFonts w:ascii="Traditional Arabic" w:hAnsi="Traditional Arabic" w:cs="Traditional Arabic"/>
          <w:color w:val="auto"/>
          <w:sz w:val="24"/>
          <w:szCs w:val="24"/>
        </w:rPr>
        <w:t>Beehr</w:t>
      </w:r>
      <w:proofErr w:type="spellEnd"/>
      <w:r w:rsidR="009870C3" w:rsidRPr="003776A8">
        <w:rPr>
          <w:rFonts w:ascii="Traditional Arabic" w:hAnsi="Traditional Arabic" w:cs="Traditional Arabic"/>
          <w:color w:val="auto"/>
          <w:sz w:val="24"/>
          <w:szCs w:val="24"/>
        </w:rPr>
        <w:t>, 2021</w:t>
      </w:r>
      <w:r w:rsidR="009870C3"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 xml:space="preserve"> فقد أظهرت دراستهم أن التعاطف والاهتمام بالموظفين يقلل من الضغط النفسي ويزيد من الشعور بالانتماء، ولكنهم حذروا من أن القادة قد يتحملون أعباءً عاطفية زائدة تؤثر على أدائهم الشخصي. ووجدت دراسة</w:t>
      </w:r>
      <w:r w:rsidR="009870C3" w:rsidRPr="003776A8">
        <w:rPr>
          <w:rFonts w:ascii="Traditional Arabic" w:hAnsi="Traditional Arabic" w:cs="Traditional Arabic" w:hint="cs"/>
          <w:color w:val="auto"/>
          <w:sz w:val="24"/>
          <w:szCs w:val="24"/>
          <w:rtl/>
        </w:rPr>
        <w:t xml:space="preserve"> (</w:t>
      </w:r>
      <w:r w:rsidR="009870C3" w:rsidRPr="003776A8">
        <w:rPr>
          <w:rFonts w:ascii="Traditional Arabic" w:hAnsi="Traditional Arabic" w:cs="Traditional Arabic"/>
          <w:color w:val="auto"/>
          <w:sz w:val="24"/>
          <w:szCs w:val="24"/>
        </w:rPr>
        <w:t>Sousa &amp; van Dierendonck, 2017</w:t>
      </w:r>
      <w:r w:rsidR="009870C3"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 xml:space="preserve">أن القيادة القائمة على التواضع والرؤية الأخلاقية تُعزز مناخ الثقة، لكنها قد تُقابل بالرفض في البيئات التي تعتمد على القيادة التقليدية والسلطوية. وأخيرًا، أوضح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Goleman</w:t>
      </w:r>
      <w:r w:rsidR="009870C3" w:rsidRPr="003776A8">
        <w:rPr>
          <w:rFonts w:ascii="Traditional Arabic" w:hAnsi="Traditional Arabic" w:cs="Traditional Arabic"/>
          <w:color w:val="auto"/>
          <w:sz w:val="24"/>
          <w:szCs w:val="24"/>
        </w:rPr>
        <w:t>, 2013</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أن الذكاء العاطفي يسهم في تحسين العلاقات داخل الفريق، إلا أن الإفراط في التركيز على المشاعر قد يُشتت الانتباه عن الأهداف العملية. ومن هنا، يتضح أن القيادة الإنسانية تحمل العديد من الفوائد، لكنها تتطلب توازنًا دقيقًا بين الدعم الإنساني والحزم الإداري لتحقيق النتائج المرجوة دون تأثيرات جانبية سلبية</w:t>
      </w:r>
      <w:r w:rsidRPr="003776A8">
        <w:rPr>
          <w:rFonts w:ascii="Traditional Arabic" w:hAnsi="Traditional Arabic" w:cs="Traditional Arabic"/>
          <w:color w:val="auto"/>
          <w:sz w:val="24"/>
          <w:szCs w:val="24"/>
        </w:rPr>
        <w:t>.</w:t>
      </w:r>
    </w:p>
    <w:p w14:paraId="0C5CEEB0" w14:textId="473C40E8" w:rsidR="00C81EC9"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color w:val="auto"/>
          <w:sz w:val="24"/>
          <w:szCs w:val="24"/>
          <w:rtl/>
        </w:rPr>
        <w:lastRenderedPageBreak/>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الرغم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الاهتمام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المتزايد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بمفهوم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عالميًا،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هناك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نقصًا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تتناول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تأثيرها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العربية</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يجعل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ذات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خاصة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لفهم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طبيعة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العلاقة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السياق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المحلي</w:t>
      </w:r>
      <w:r w:rsidRPr="003776A8">
        <w:rPr>
          <w:rFonts w:ascii="Traditional Arabic" w:hAnsi="Traditional Arabic" w:cs="Traditional Arabic" w:hint="cs"/>
          <w:color w:val="auto"/>
          <w:sz w:val="24"/>
          <w:szCs w:val="24"/>
          <w:rtl/>
        </w:rPr>
        <w:t xml:space="preserve"> </w:t>
      </w:r>
      <w:r w:rsidRPr="003776A8">
        <w:rPr>
          <w:rFonts w:ascii="Times New Roman" w:hAnsi="Times New Roman" w:cs="Times New Roman"/>
          <w:color w:val="auto"/>
          <w:sz w:val="24"/>
          <w:szCs w:val="24"/>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(توفيق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سلطان،</w:t>
      </w:r>
      <w:r w:rsidR="009870C3"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2023</w:t>
      </w:r>
      <w:r w:rsidRPr="003776A8">
        <w:rPr>
          <w:rFonts w:ascii="Traditional Arabic" w:hAnsi="Traditional Arabic" w:cs="Traditional Arabic" w:hint="cs"/>
          <w:color w:val="auto"/>
          <w:sz w:val="24"/>
          <w:szCs w:val="24"/>
          <w:rtl/>
        </w:rPr>
        <w:t>).</w:t>
      </w:r>
    </w:p>
    <w:p w14:paraId="643D934D" w14:textId="77777777" w:rsidR="002E5311"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hint="cs"/>
          <w:color w:val="auto"/>
          <w:sz w:val="24"/>
          <w:szCs w:val="24"/>
          <w:rtl/>
        </w:rPr>
        <w:t>تسعى هذه الدراسة 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تأثير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فروع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وزارة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الصحة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بالمملكة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العربية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السعودية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وبالتالي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زيادة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الوظيفي. </w:t>
      </w:r>
      <w:r w:rsidRPr="003776A8">
        <w:rPr>
          <w:rFonts w:ascii="Traditional Arabic" w:hAnsi="Traditional Arabic" w:cs="Traditional Arabic"/>
          <w:color w:val="auto"/>
          <w:sz w:val="24"/>
          <w:szCs w:val="24"/>
          <w:rtl/>
        </w:rPr>
        <w:t>تتناول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منظور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يبدأ</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تأثير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الأداء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ثم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تنتقل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التركيز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أثر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بشكل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خاص،</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وكيفية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ارتباطها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المباشر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تستعرض</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العلاقة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المتداخلة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حيث</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تؤدي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ممارسات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إيجابية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تدعم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الانتماء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وتعزز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الدافعية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الذاتية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لدى</w:t>
      </w:r>
      <w:r w:rsidRPr="003776A8">
        <w:rPr>
          <w:rFonts w:ascii="Traditional Arabic" w:hAnsi="Traditional Arabic" w:cs="Traditional Arabic"/>
          <w:color w:val="auto"/>
          <w:sz w:val="24"/>
          <w:szCs w:val="24"/>
        </w:rPr>
        <w:t xml:space="preserve"> </w:t>
      </w:r>
      <w:r w:rsidR="00241F4D" w:rsidRPr="003776A8">
        <w:rPr>
          <w:rFonts w:ascii="Traditional Arabic" w:hAnsi="Traditional Arabic" w:cs="Traditional Arabic" w:hint="cs"/>
          <w:color w:val="auto"/>
          <w:sz w:val="24"/>
          <w:szCs w:val="24"/>
          <w:rtl/>
        </w:rPr>
        <w:t>الموظفين</w:t>
      </w:r>
      <w:r w:rsidR="00241F4D" w:rsidRPr="003776A8">
        <w:rPr>
          <w:rFonts w:ascii="Traditional Arabic" w:hAnsi="Traditional Arabic" w:cs="Traditional Arabic"/>
          <w:color w:val="auto"/>
          <w:sz w:val="24"/>
          <w:szCs w:val="24"/>
        </w:rPr>
        <w:t xml:space="preserve">. </w:t>
      </w:r>
      <w:r w:rsidR="00241F4D" w:rsidRPr="003776A8">
        <w:rPr>
          <w:rFonts w:ascii="Traditional Arabic" w:hAnsi="Traditional Arabic" w:cs="Traditional Arabic"/>
          <w:color w:val="auto"/>
          <w:sz w:val="24"/>
          <w:szCs w:val="24"/>
          <w:rtl/>
        </w:rPr>
        <w:t>بهذا</w:t>
      </w:r>
      <w:r w:rsidR="002E5311" w:rsidRPr="003776A8">
        <w:rPr>
          <w:rFonts w:ascii="Traditional Arabic" w:hAnsi="Traditional Arabic" w:cs="Traditional Arabic"/>
          <w:color w:val="auto"/>
          <w:sz w:val="24"/>
          <w:szCs w:val="24"/>
        </w:rPr>
        <w:t xml:space="preserve"> </w:t>
      </w:r>
      <w:r w:rsidR="005E6C4E" w:rsidRPr="003776A8">
        <w:rPr>
          <w:rFonts w:ascii="Traditional Arabic" w:hAnsi="Traditional Arabic" w:cs="Traditional Arabic" w:hint="cs"/>
          <w:color w:val="auto"/>
          <w:sz w:val="24"/>
          <w:szCs w:val="24"/>
          <w:rtl/>
        </w:rPr>
        <w:t>ت</w:t>
      </w:r>
      <w:r w:rsidRPr="003776A8">
        <w:rPr>
          <w:rFonts w:ascii="Traditional Arabic" w:hAnsi="Traditional Arabic" w:cs="Traditional Arabic"/>
          <w:color w:val="auto"/>
          <w:sz w:val="24"/>
          <w:szCs w:val="24"/>
          <w:rtl/>
        </w:rPr>
        <w:t>سعى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تسليط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الضوء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تفعيل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أساليب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كجزء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استراتيجيات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المنظمات،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وتبيان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أثرها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الإيجابي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بناء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ثقافة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تقوم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والاحترام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المتبادل،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بشكل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مباشر</w:t>
      </w:r>
      <w:r w:rsidR="005120ED"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التنظيمي</w:t>
      </w:r>
      <w:r w:rsidR="00D94814" w:rsidRPr="003776A8">
        <w:rPr>
          <w:rFonts w:ascii="Traditional Arabic" w:hAnsi="Traditional Arabic" w:cs="Traditional Arabic" w:hint="cs"/>
          <w:color w:val="auto"/>
          <w:sz w:val="24"/>
          <w:szCs w:val="24"/>
          <w:rtl/>
        </w:rPr>
        <w:t>.</w:t>
      </w:r>
    </w:p>
    <w:p w14:paraId="2948E81C" w14:textId="2C9D188C" w:rsidR="00C81EC9" w:rsidRPr="00B41E1C" w:rsidRDefault="00C81EC9" w:rsidP="00C81EC9">
      <w:pPr>
        <w:bidi/>
        <w:ind w:firstLine="0"/>
        <w:jc w:val="left"/>
        <w:outlineLvl w:val="1"/>
        <w:rPr>
          <w:rFonts w:ascii="Traditional Arabic" w:eastAsia="Traditional Arabic" w:hAnsi="Traditional Arabic" w:cs="Traditional Arabic"/>
          <w:b/>
          <w:color w:val="auto"/>
          <w:kern w:val="2"/>
          <w:szCs w:val="24"/>
          <w:lang w:val="en-US" w:bidi="ar-SA"/>
          <w14:ligatures w14:val="standardContextual"/>
        </w:rPr>
      </w:pPr>
      <w:bookmarkStart w:id="19" w:name="_Toc236365613"/>
      <w:r w:rsidRPr="00B41E1C">
        <w:rPr>
          <w:rFonts w:ascii="Traditional Arabic" w:eastAsia="Traditional Arabic" w:hAnsi="Traditional Arabic" w:cs="Traditional Arabic" w:hint="cs"/>
          <w:b/>
          <w:bCs/>
          <w:color w:val="auto"/>
          <w:kern w:val="2"/>
          <w:rtl/>
          <w:lang w:val="en-US" w:bidi="ar-SA"/>
          <w14:ligatures w14:val="standardContextual"/>
        </w:rPr>
        <w:t>2.1</w:t>
      </w:r>
      <w:r w:rsidR="00183A27" w:rsidRPr="00B41E1C">
        <w:rPr>
          <w:rFonts w:ascii="Traditional Arabic" w:eastAsia="Traditional Arabic" w:hAnsi="Traditional Arabic" w:cs="Traditional Arabic" w:hint="cs"/>
          <w:bCs/>
          <w:color w:val="auto"/>
          <w:kern w:val="2"/>
          <w:szCs w:val="24"/>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مشكلة</w:t>
      </w:r>
      <w:r w:rsidRPr="00B41E1C">
        <w:rPr>
          <w:rFonts w:ascii="Traditional Arabic" w:eastAsia="Traditional Arabic" w:hAnsi="Traditional Arabic" w:cs="Traditional Arabic"/>
          <w:b/>
          <w:color w:val="auto"/>
          <w:kern w:val="2"/>
          <w:szCs w:val="24"/>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bookmarkEnd w:id="19"/>
      <w:r w:rsidRPr="00B41E1C">
        <w:rPr>
          <w:rFonts w:ascii="Traditional Arabic" w:eastAsia="Traditional Arabic" w:hAnsi="Traditional Arabic" w:cs="Traditional Arabic"/>
          <w:b/>
          <w:color w:val="auto"/>
          <w:kern w:val="2"/>
          <w:szCs w:val="24"/>
          <w:lang w:val="en-US" w:bidi="ar-SA"/>
          <w14:ligatures w14:val="standardContextual"/>
        </w:rPr>
        <w:t xml:space="preserve"> </w:t>
      </w:r>
    </w:p>
    <w:p w14:paraId="3009C513" w14:textId="77777777" w:rsidR="00DE17F6" w:rsidRPr="00332763" w:rsidRDefault="00DE17F6" w:rsidP="00DE17F6">
      <w:pPr>
        <w:bidi/>
        <w:rPr>
          <w:rFonts w:ascii="Traditional Arabic" w:hAnsi="Traditional Arabic" w:cs="Traditional Arabic"/>
          <w:color w:val="auto"/>
          <w:sz w:val="24"/>
          <w:szCs w:val="24"/>
          <w:lang w:val="en-US"/>
        </w:rPr>
      </w:pPr>
      <w:r w:rsidRPr="00332763">
        <w:rPr>
          <w:rFonts w:ascii="Traditional Arabic" w:hAnsi="Traditional Arabic" w:cs="Traditional Arabic"/>
          <w:color w:val="auto"/>
          <w:sz w:val="24"/>
          <w:szCs w:val="24"/>
          <w:rtl/>
          <w:lang w:bidi="ar-SA"/>
        </w:rPr>
        <w:t xml:space="preserve">يُعدّ الرضا الوظيفي والالتزام التنظيمي من المحدِّدات الحاكمة لاستقرار الكوادر العاملة في المؤسسات الصحية وجودة الخدمات التي تقدِّمها، وقد أولى برنامج التحوّل الصحي ضمن رؤية المملكة العربية السعودية 2030 اهتمامًا صريحًا بتطوير القدرات القيادية ورفع كفاءة رأس المال البشري في القطاع الصحي. </w:t>
      </w:r>
      <w:r w:rsidRPr="00332763">
        <w:rPr>
          <w:rFonts w:ascii="Traditional Arabic" w:hAnsi="Traditional Arabic" w:cs="Traditional Arabic" w:hint="cs"/>
          <w:color w:val="auto"/>
          <w:sz w:val="24"/>
          <w:szCs w:val="24"/>
          <w:rtl/>
          <w:lang w:bidi="ar-SA"/>
        </w:rPr>
        <w:t>ومن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هذا</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المنطلق</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تحوّل</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السؤال</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عن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الأنماط</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القيادية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الأكثر</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قدرة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على</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تعزيز</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هذين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المخرجَين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إلى</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مسألة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ذات</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أولوية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بحثية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وتطبيقية</w:t>
      </w:r>
      <w:r w:rsidRPr="00332763">
        <w:rPr>
          <w:rFonts w:ascii="Traditional Arabic" w:hAnsi="Traditional Arabic" w:cs="Traditional Arabic"/>
          <w:color w:val="auto"/>
          <w:sz w:val="24"/>
          <w:szCs w:val="24"/>
          <w:rtl/>
          <w:lang w:bidi="ar-SA"/>
        </w:rPr>
        <w:t>.</w:t>
      </w:r>
    </w:p>
    <w:p w14:paraId="01DA3669"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color w:val="auto"/>
          <w:sz w:val="24"/>
          <w:szCs w:val="24"/>
          <w:rtl/>
          <w:lang w:bidi="ar-SA"/>
        </w:rPr>
        <w:t>وقد برزت في الأدبيات الإدارية المعاصرة القيادة الإنسانية بوصفها نمطًا قياديًا يقوم على منظومة متكاملة من الأبعاد تشمل التعاطف، والدعم النفسي والمهني، والاحترام المتبادل، والتفاعل الإيجابي، والعدالة التنظيمية (</w:t>
      </w:r>
      <w:r w:rsidRPr="00332763">
        <w:rPr>
          <w:rFonts w:ascii="Traditional Arabic" w:hAnsi="Traditional Arabic" w:cs="Traditional Arabic"/>
          <w:color w:val="auto"/>
          <w:sz w:val="24"/>
          <w:szCs w:val="24"/>
          <w:lang w:val="en-US"/>
        </w:rPr>
        <w:t>Gotsis</w:t>
      </w:r>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Grimani, 2023</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Zhu et al., 2021</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Ahmed</w:t>
      </w:r>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Elrefaey, 2020</w:t>
      </w:r>
      <w:r w:rsidRPr="00332763">
        <w:rPr>
          <w:rFonts w:ascii="Traditional Arabic" w:hAnsi="Traditional Arabic" w:cs="Traditional Arabic"/>
          <w:color w:val="auto"/>
          <w:sz w:val="24"/>
          <w:szCs w:val="24"/>
          <w:rtl/>
          <w:lang w:bidi="ar-SA"/>
        </w:rPr>
        <w:t>). وهي تتقاطع في بعض ممارساتها مع أنماط مجاورة كالقيادة التحويلية والخادمة والداعمة، إلا أنها تتميّز عنها بتركيزها على البُعد الوجداني والقيمي في العلاقة بين القائد ومرؤوسيه (</w:t>
      </w:r>
      <w:r w:rsidRPr="00332763">
        <w:rPr>
          <w:rFonts w:ascii="Traditional Arabic" w:hAnsi="Traditional Arabic" w:cs="Traditional Arabic"/>
          <w:color w:val="auto"/>
          <w:sz w:val="24"/>
          <w:szCs w:val="24"/>
          <w:lang w:val="en-US"/>
        </w:rPr>
        <w:t>Sousa</w:t>
      </w:r>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van Dierendonck, 2017</w:t>
      </w:r>
      <w:r w:rsidRPr="00332763">
        <w:rPr>
          <w:rFonts w:ascii="Traditional Arabic" w:hAnsi="Traditional Arabic" w:cs="Traditional Arabic"/>
          <w:color w:val="auto"/>
          <w:sz w:val="24"/>
          <w:szCs w:val="24"/>
          <w:rtl/>
          <w:lang w:bidi="ar-SA"/>
        </w:rPr>
        <w:t>).</w:t>
      </w:r>
    </w:p>
    <w:p w14:paraId="2B65F8B8"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color w:val="auto"/>
          <w:sz w:val="24"/>
          <w:szCs w:val="24"/>
          <w:rtl/>
          <w:lang w:bidi="ar-SA"/>
        </w:rPr>
        <w:t>وتُشير الدراسات التي أُجريت في القطاع الصحي السعودي إلى ارتباط الأنماط القيادية بمستويات الرضا الوظيفي ونية ترك العمل لدى الكوادر الصحية (</w:t>
      </w:r>
      <w:r w:rsidRPr="00332763">
        <w:rPr>
          <w:rFonts w:ascii="Traditional Arabic" w:hAnsi="Traditional Arabic" w:cs="Traditional Arabic"/>
          <w:color w:val="auto"/>
          <w:sz w:val="24"/>
          <w:szCs w:val="24"/>
          <w:lang w:val="en-US"/>
        </w:rPr>
        <w:t xml:space="preserve">Al </w:t>
      </w:r>
      <w:proofErr w:type="spellStart"/>
      <w:r w:rsidRPr="00332763">
        <w:rPr>
          <w:rFonts w:ascii="Traditional Arabic" w:hAnsi="Traditional Arabic" w:cs="Traditional Arabic"/>
          <w:color w:val="auto"/>
          <w:sz w:val="24"/>
          <w:szCs w:val="24"/>
          <w:lang w:val="en-US"/>
        </w:rPr>
        <w:t>Asmri</w:t>
      </w:r>
      <w:proofErr w:type="spellEnd"/>
      <w:r w:rsidRPr="00332763">
        <w:rPr>
          <w:rFonts w:ascii="Traditional Arabic" w:hAnsi="Traditional Arabic" w:cs="Traditional Arabic"/>
          <w:color w:val="auto"/>
          <w:sz w:val="24"/>
          <w:szCs w:val="24"/>
          <w:lang w:val="en-US"/>
        </w:rPr>
        <w:t>, 2014</w:t>
      </w:r>
      <w:r w:rsidRPr="00332763">
        <w:rPr>
          <w:rFonts w:ascii="Traditional Arabic" w:hAnsi="Traditional Arabic" w:cs="Traditional Arabic"/>
          <w:color w:val="auto"/>
          <w:sz w:val="24"/>
          <w:szCs w:val="24"/>
          <w:rtl/>
          <w:lang w:bidi="ar-SA"/>
        </w:rPr>
        <w:t xml:space="preserve">؛ </w:t>
      </w:r>
      <w:proofErr w:type="spellStart"/>
      <w:r w:rsidRPr="00332763">
        <w:rPr>
          <w:rFonts w:ascii="Traditional Arabic" w:hAnsi="Traditional Arabic" w:cs="Traditional Arabic"/>
          <w:color w:val="auto"/>
          <w:sz w:val="24"/>
          <w:szCs w:val="24"/>
          <w:lang w:val="en-US"/>
        </w:rPr>
        <w:t>Alrasheedi</w:t>
      </w:r>
      <w:proofErr w:type="spellEnd"/>
      <w:r w:rsidRPr="00332763">
        <w:rPr>
          <w:rFonts w:ascii="Traditional Arabic" w:hAnsi="Traditional Arabic" w:cs="Traditional Arabic"/>
          <w:color w:val="auto"/>
          <w:sz w:val="24"/>
          <w:szCs w:val="24"/>
          <w:lang w:val="en-US"/>
        </w:rPr>
        <w:t xml:space="preserve"> et al., 2022</w:t>
      </w:r>
      <w:r w:rsidRPr="00332763">
        <w:rPr>
          <w:rFonts w:ascii="Traditional Arabic" w:hAnsi="Traditional Arabic" w:cs="Traditional Arabic"/>
          <w:color w:val="auto"/>
          <w:sz w:val="24"/>
          <w:szCs w:val="24"/>
          <w:rtl/>
          <w:lang w:bidi="ar-SA"/>
        </w:rPr>
        <w:t xml:space="preserve">؛ </w:t>
      </w:r>
      <w:proofErr w:type="spellStart"/>
      <w:r w:rsidRPr="00332763">
        <w:rPr>
          <w:rFonts w:ascii="Traditional Arabic" w:hAnsi="Traditional Arabic" w:cs="Traditional Arabic"/>
          <w:color w:val="auto"/>
          <w:sz w:val="24"/>
          <w:szCs w:val="24"/>
          <w:lang w:val="en-US"/>
        </w:rPr>
        <w:t>Alasiry</w:t>
      </w:r>
      <w:proofErr w:type="spellEnd"/>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Alkhaldi, 2024</w:t>
      </w:r>
      <w:r w:rsidRPr="00332763">
        <w:rPr>
          <w:rFonts w:ascii="Traditional Arabic" w:hAnsi="Traditional Arabic" w:cs="Traditional Arabic"/>
          <w:color w:val="auto"/>
          <w:sz w:val="24"/>
          <w:szCs w:val="24"/>
          <w:rtl/>
          <w:lang w:bidi="ar-SA"/>
        </w:rPr>
        <w:t>)، كما بيّنت الدراسات في القطاع الحكومي السعودي أن الالتزام التنظيمي يمثل متغيرًا حاسمًا في الاستبقاء الوظيفي (</w:t>
      </w:r>
      <w:r w:rsidRPr="00332763">
        <w:rPr>
          <w:rFonts w:ascii="Traditional Arabic" w:hAnsi="Traditional Arabic" w:cs="Traditional Arabic"/>
          <w:color w:val="auto"/>
          <w:sz w:val="24"/>
          <w:szCs w:val="24"/>
          <w:lang w:val="en-US"/>
        </w:rPr>
        <w:t>Elrayah, 2023</w:t>
      </w:r>
      <w:r w:rsidRPr="00332763">
        <w:rPr>
          <w:rFonts w:ascii="Traditional Arabic" w:hAnsi="Traditional Arabic" w:cs="Traditional Arabic"/>
          <w:color w:val="auto"/>
          <w:sz w:val="24"/>
          <w:szCs w:val="24"/>
          <w:rtl/>
          <w:lang w:bidi="ar-SA"/>
        </w:rPr>
        <w:t>). غير أن هذه الدراسات — في حدود ما اطّلعت عليه الباحثة — تنطوي على ثلاثة أوجه قصور تُشكّل في مجموعها مشكلة هذه الدراسة:</w:t>
      </w:r>
    </w:p>
    <w:p w14:paraId="02036286"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b/>
          <w:bCs/>
          <w:color w:val="auto"/>
          <w:sz w:val="24"/>
          <w:szCs w:val="24"/>
          <w:rtl/>
          <w:lang w:bidi="ar-SA"/>
        </w:rPr>
        <w:t>أولًا، على مستوى المفهوم:</w:t>
      </w:r>
      <w:r w:rsidRPr="00332763">
        <w:rPr>
          <w:rFonts w:ascii="Traditional Arabic" w:hAnsi="Traditional Arabic" w:cs="Traditional Arabic"/>
          <w:color w:val="auto"/>
          <w:sz w:val="24"/>
          <w:szCs w:val="24"/>
          <w:rtl/>
          <w:lang w:bidi="ar-SA"/>
        </w:rPr>
        <w:t xml:space="preserve"> لم تتناول الدراسات السابقة القيادة الإنسانية كمتغير مستقل قائم بذاته بأبعاده الخمسة المتكاملة، بل اقتصرت على أنماط قيادية قريبة منها، وهو ما يترك أثر كل بُعد على حدة، وترتيب هذه الأبعاد في قوة تأثيرها، مجهولًا في البيئة السعودية.</w:t>
      </w:r>
    </w:p>
    <w:p w14:paraId="56E75138"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b/>
          <w:bCs/>
          <w:color w:val="auto"/>
          <w:sz w:val="24"/>
          <w:szCs w:val="24"/>
          <w:rtl/>
          <w:lang w:bidi="ar-SA"/>
        </w:rPr>
        <w:lastRenderedPageBreak/>
        <w:t>ثانيًا، على مستوى السياق:</w:t>
      </w:r>
      <w:r w:rsidRPr="00332763">
        <w:rPr>
          <w:rFonts w:ascii="Traditional Arabic" w:hAnsi="Traditional Arabic" w:cs="Traditional Arabic"/>
          <w:color w:val="auto"/>
          <w:sz w:val="24"/>
          <w:szCs w:val="24"/>
          <w:rtl/>
          <w:lang w:bidi="ar-SA"/>
        </w:rPr>
        <w:t xml:space="preserve"> تركّزت الدراسات السعودية في المستشفيات والمرافق العلاجية وفي الكوادر التمريضية تحديدًا، ولم تتناول فروع وزارة الصحة ومكاتبها — وهي عشرون فرعًا ومكتبًا تضطلع بأدوار إشرافية وتنظيمية على مستوى مناطق المملكة، ويعمل فيها ما يقارب (11,427) موظفًا وموظفة. وتختلف هذه الجهات عن المرافق العلاجية في طبيعة عملها وتركيبة كوادرها، بما يجعل تعميم نتائج الدراسات المستشفوية عليها غير مُبرَّر منهجيًا.</w:t>
      </w:r>
    </w:p>
    <w:p w14:paraId="0323C770"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b/>
          <w:bCs/>
          <w:color w:val="auto"/>
          <w:sz w:val="24"/>
          <w:szCs w:val="24"/>
          <w:rtl/>
          <w:lang w:bidi="ar-SA"/>
        </w:rPr>
        <w:t>ثالثًا، على مستوى المقارنة بين الفئات المهنية:</w:t>
      </w:r>
      <w:r w:rsidRPr="00332763">
        <w:rPr>
          <w:rFonts w:ascii="Traditional Arabic" w:hAnsi="Traditional Arabic" w:cs="Traditional Arabic"/>
          <w:color w:val="auto"/>
          <w:sz w:val="24"/>
          <w:szCs w:val="24"/>
          <w:rtl/>
          <w:lang w:bidi="ar-SA"/>
        </w:rPr>
        <w:t xml:space="preserve"> تجمع فروع الوزارة ومكاتبها بين كوادر طبية وكوادر إدارية تعمل تحت المظلة التنظيمية نفسها، وتُشير الأدبيات إلى أن الكوادر الطبية تتعرض لضغوط مهنية ووجدانية تختلف في طبيعتها وحدّتها عن نظيرتها الإدارية، وأن هذه الضغوط ترتبط سلبًا بالالتزام التنظيمي (</w:t>
      </w:r>
      <w:r w:rsidRPr="00332763">
        <w:rPr>
          <w:rFonts w:ascii="Traditional Arabic" w:hAnsi="Traditional Arabic" w:cs="Traditional Arabic"/>
          <w:color w:val="auto"/>
          <w:sz w:val="24"/>
          <w:szCs w:val="24"/>
          <w:lang w:val="en-US"/>
        </w:rPr>
        <w:t>Awa et al., 2025</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Capozza et al., 2024</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Noor, 2024</w:t>
      </w:r>
      <w:r w:rsidRPr="00332763">
        <w:rPr>
          <w:rFonts w:ascii="Traditional Arabic" w:hAnsi="Traditional Arabic" w:cs="Traditional Arabic"/>
          <w:color w:val="auto"/>
          <w:sz w:val="24"/>
          <w:szCs w:val="24"/>
          <w:rtl/>
          <w:lang w:bidi="ar-SA"/>
        </w:rPr>
        <w:t>). ومع ذلك لا تتوافر دراسة قارنت بين إدراك الفئتين للقيادة الإنسانية وأثرها في رضاهم والتزامهم داخل الجهة الواحدة.</w:t>
      </w:r>
    </w:p>
    <w:p w14:paraId="0EA6C1FF"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color w:val="auto"/>
          <w:sz w:val="24"/>
          <w:szCs w:val="24"/>
          <w:rtl/>
          <w:lang w:bidi="ar-SA"/>
        </w:rPr>
        <w:t>وتتمثل مشكلة الدراسة، بناءً على ما تقدَّم، في غياب بيانات ميدانية موثَّقة عن مستوى ممارسة القيادة الإنسانية بأبعادها الخمسة في فروع وزارة الصحة ومكاتبها بالمملكة، وعن طبيعة تأثيرها في الرضا الوظيفي والالتزام الوظيفي لدى العاملين فيها، وعن مدى اختلاف هذا الإدراك وذلك التأثير بين الكوادر الطبية وغير الطبية. ويترتب على غياب هذه البيانات أنّ أي توجّه مؤسسي نحو تبنّي القيادة الإنسانية في هذه الجهات يفتقر إلى سند تجريبي محلي يُرشده. ومن هنا تسعى هذه الدراسة إلى الإجابة عن التساؤلات الآتية:</w:t>
      </w:r>
    </w:p>
    <w:p w14:paraId="6CFCFF0B" w14:textId="21C3855C" w:rsidR="00C81EC9" w:rsidRPr="00B41E1C" w:rsidRDefault="002224F6" w:rsidP="00C81EC9">
      <w:pPr>
        <w:bidi/>
        <w:spacing w:before="100" w:after="100"/>
        <w:ind w:firstLine="0"/>
        <w:jc w:val="left"/>
        <w:outlineLvl w:val="1"/>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009B5F30" w:rsidRPr="00B41E1C">
        <w:rPr>
          <w:rFonts w:ascii="Traditional Arabic" w:eastAsia="Traditional Arabic" w:hAnsi="Traditional Arabic" w:cs="Traditional Arabic" w:hint="cs"/>
          <w:bCs/>
          <w:color w:val="auto"/>
          <w:kern w:val="2"/>
          <w:rtl/>
          <w:lang w:val="en-US" w:bidi="ar-SA"/>
          <w14:ligatures w14:val="standardContextual"/>
        </w:rPr>
        <w:t xml:space="preserve"> </w:t>
      </w:r>
      <w:bookmarkStart w:id="20" w:name="_Toc236365614"/>
      <w:r w:rsidR="00C81EC9" w:rsidRPr="00B41E1C">
        <w:rPr>
          <w:rFonts w:ascii="Traditional Arabic" w:eastAsia="Traditional Arabic" w:hAnsi="Traditional Arabic" w:cs="Traditional Arabic" w:hint="cs"/>
          <w:b/>
          <w:bCs/>
          <w:color w:val="auto"/>
          <w:kern w:val="2"/>
          <w:rtl/>
          <w:lang w:val="en-US" w:bidi="ar-SA"/>
          <w14:ligatures w14:val="standardContextual"/>
        </w:rPr>
        <w:t>3.1</w:t>
      </w:r>
      <w:r w:rsidR="009B5F30"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تساؤلات</w:t>
      </w:r>
      <w:r w:rsidR="00C81EC9" w:rsidRPr="00B41E1C">
        <w:rPr>
          <w:rFonts w:ascii="Traditional Arabic" w:eastAsia="Traditional Arabic" w:hAnsi="Traditional Arabic" w:cs="Traditional Arabic"/>
          <w:b/>
          <w:color w:val="auto"/>
          <w:kern w:val="2"/>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الدراسة</w:t>
      </w:r>
      <w:bookmarkEnd w:id="20"/>
    </w:p>
    <w:p w14:paraId="40D134D1" w14:textId="77777777" w:rsidR="00C81EC9" w:rsidRPr="00B41E1C" w:rsidRDefault="00C81EC9" w:rsidP="00C81EC9">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ومن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هنا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جاءت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التساؤلات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الرئيسية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للبحث</w:t>
      </w:r>
      <w:r w:rsidR="001F172D" w:rsidRPr="00B41E1C">
        <w:rPr>
          <w:rFonts w:ascii="Traditional Arabic" w:eastAsia="Traditional Arabic" w:hAnsi="Traditional Arabic" w:cs="Traditional Arabic"/>
          <w:color w:val="auto"/>
          <w:kern w:val="2"/>
          <w:sz w:val="24"/>
          <w:szCs w:val="24"/>
          <w:rtl/>
          <w:lang w:val="en-US" w:bidi="ar-SA"/>
          <w14:ligatures w14:val="standardContextual"/>
        </w:rPr>
        <w:t>:</w:t>
      </w:r>
    </w:p>
    <w:p w14:paraId="34E41E74" w14:textId="5D3D1F39" w:rsidR="00C81EC9" w:rsidRPr="00B41E1C" w:rsidRDefault="002E5311" w:rsidP="002E5311">
      <w:pPr>
        <w:tabs>
          <w:tab w:val="left" w:pos="720"/>
        </w:tabs>
        <w:bidi/>
        <w:spacing w:before="100" w:after="100"/>
        <w:ind w:firstLine="0"/>
        <w:contextualSpacing/>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1.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هل</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يوجد</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تأثير</w:t>
      </w:r>
      <w:r w:rsidR="00C81EC9" w:rsidRPr="00B41E1C">
        <w:rPr>
          <w:rFonts w:ascii="Traditional Arabic" w:eastAsia="Traditional Arabic" w:hAnsi="Traditional Arabic" w:cs="Traditional Arabic" w:hint="cs"/>
          <w:color w:val="auto"/>
          <w:kern w:val="2"/>
          <w:rtl/>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معنوي </w:t>
      </w:r>
      <w:r w:rsidR="006B6E7E" w:rsidRPr="00B41E1C">
        <w:rPr>
          <w:rFonts w:ascii="Traditional Arabic" w:eastAsia="Traditional Arabic" w:hAnsi="Traditional Arabic" w:cs="Traditional Arabic"/>
          <w:color w:val="auto"/>
          <w:kern w:val="2"/>
          <w:sz w:val="24"/>
          <w:szCs w:val="24"/>
          <w:rtl/>
          <w:lang w:val="en-US" w:bidi="ar-SA"/>
          <w14:ligatures w14:val="standardContextual"/>
        </w:rPr>
        <w:t>للقيادة</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والالتزام</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فروع</w:t>
      </w:r>
      <w:r w:rsidR="006B6E7E"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ومكاتب</w:t>
      </w:r>
      <w:r w:rsidR="00C81EC9" w:rsidRPr="00B41E1C">
        <w:rPr>
          <w:rFonts w:ascii="Traditional Arabic" w:eastAsia="Traditional Arabic" w:hAnsi="Traditional Arabic" w:cs="Traditional Arabic" w:hint="cs"/>
          <w:color w:val="auto"/>
          <w:kern w:val="2"/>
          <w:rtl/>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وزارة</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9870C3" w:rsidRPr="00B41E1C">
        <w:rPr>
          <w:rFonts w:ascii="Traditional Arabic" w:eastAsia="Traditional Arabic" w:hAnsi="Traditional Arabic" w:cs="Traditional Arabic" w:hint="cs"/>
          <w:color w:val="auto"/>
          <w:kern w:val="2"/>
          <w:sz w:val="24"/>
          <w:szCs w:val="24"/>
          <w:rtl/>
          <w:lang w:val="en-US" w:bidi="ar-SA"/>
          <w14:ligatures w14:val="standardContextual"/>
        </w:rPr>
        <w:t>الصحة</w:t>
      </w:r>
      <w:r w:rsidR="009870C3" w:rsidRPr="00B41E1C">
        <w:rPr>
          <w:rFonts w:ascii="Traditional Arabic" w:eastAsia="Traditional Arabic" w:hAnsi="Traditional Arabic" w:cs="Traditional Arabic"/>
          <w:color w:val="auto"/>
          <w:kern w:val="2"/>
          <w:rtl/>
          <w:lang w:val="en-US" w:bidi="ar-SA"/>
          <w14:ligatures w14:val="standardContextual"/>
        </w:rPr>
        <w:t>؟</w:t>
      </w:r>
    </w:p>
    <w:p w14:paraId="2E710A87" w14:textId="77777777" w:rsidR="00C81EC9" w:rsidRPr="00B41E1C" w:rsidRDefault="00C81EC9" w:rsidP="002E5311">
      <w:pPr>
        <w:tabs>
          <w:tab w:val="left" w:pos="720"/>
        </w:tabs>
        <w:bidi/>
        <w:spacing w:before="100" w:after="100"/>
        <w:ind w:left="720" w:firstLine="0"/>
        <w:contextualSpacing/>
        <w:jc w:val="left"/>
        <w:rPr>
          <w:rFonts w:ascii="Traditional Arabic" w:eastAsia="Traditional Arabic" w:hAnsi="Traditional Arabic" w:cs="Traditional Arabic"/>
          <w:color w:val="auto"/>
          <w:kern w:val="2"/>
          <w:rtl/>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والذي تنبثق منه التساؤلات الفرعية التالية:</w:t>
      </w:r>
    </w:p>
    <w:p w14:paraId="41ADB456" w14:textId="77777777" w:rsidR="00C81EC9" w:rsidRPr="00B41E1C" w:rsidRDefault="00C81EC9">
      <w:pPr>
        <w:numPr>
          <w:ilvl w:val="0"/>
          <w:numId w:val="17"/>
        </w:numPr>
        <w:tabs>
          <w:tab w:val="left" w:pos="720"/>
        </w:tabs>
        <w:bidi/>
        <w:spacing w:before="100" w:after="100"/>
        <w:contextualSpacing/>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ما</w:t>
      </w:r>
      <w:r w:rsidR="0044537B"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هو التأثير المعنوي للقيادة الإنسانية على مستوى الرضا الوظيفي في فروع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ومكاتب وزارة</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الصحة؟</w:t>
      </w:r>
    </w:p>
    <w:p w14:paraId="3FEC122C" w14:textId="77777777" w:rsidR="00C81EC9" w:rsidRPr="00B41E1C" w:rsidRDefault="00C81EC9">
      <w:pPr>
        <w:numPr>
          <w:ilvl w:val="0"/>
          <w:numId w:val="17"/>
        </w:numPr>
        <w:tabs>
          <w:tab w:val="left" w:pos="720"/>
        </w:tabs>
        <w:bidi/>
        <w:spacing w:before="100" w:after="100"/>
        <w:contextualSpacing/>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كيف يؤثر تطبيق القيادة الإنسانية على </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الوظيفي للعاملين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بفروع ومكاتب</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وزارة الصحة؟</w:t>
      </w:r>
    </w:p>
    <w:p w14:paraId="5E81EE09" w14:textId="77777777" w:rsidR="00C81EC9" w:rsidRPr="00B41E1C" w:rsidRDefault="00C81EC9" w:rsidP="00C81EC9">
      <w:pPr>
        <w:tabs>
          <w:tab w:val="left" w:pos="720"/>
        </w:tabs>
        <w:bidi/>
        <w:spacing w:before="100" w:after="100" w:line="240" w:lineRule="auto"/>
        <w:ind w:left="1440" w:firstLine="0"/>
        <w:contextualSpacing/>
        <w:jc w:val="left"/>
        <w:rPr>
          <w:rFonts w:ascii="Traditional Arabic" w:eastAsia="Traditional Arabic" w:hAnsi="Traditional Arabic" w:cs="Traditional Arabic"/>
          <w:color w:val="auto"/>
          <w:kern w:val="2"/>
          <w:lang w:val="en-US" w:bidi="ar-SA"/>
          <w14:ligatures w14:val="standardContextual"/>
        </w:rPr>
      </w:pPr>
    </w:p>
    <w:p w14:paraId="3995B71F" w14:textId="77777777" w:rsidR="00183A27" w:rsidRDefault="00183A27" w:rsidP="00183A27">
      <w:pPr>
        <w:tabs>
          <w:tab w:val="left" w:pos="720"/>
        </w:tabs>
        <w:bidi/>
        <w:spacing w:before="100" w:after="100"/>
        <w:ind w:firstLine="0"/>
        <w:contextualSpacing/>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2</w:t>
      </w:r>
      <w:r w:rsidR="002E5311"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هل توجد اختلافات </w:t>
      </w:r>
      <w:r w:rsidR="00515E14" w:rsidRPr="00B41E1C">
        <w:rPr>
          <w:rFonts w:ascii="Traditional Arabic" w:eastAsia="Traditional Arabic" w:hAnsi="Traditional Arabic" w:cs="Traditional Arabic" w:hint="cs"/>
          <w:color w:val="auto"/>
          <w:kern w:val="2"/>
          <w:sz w:val="24"/>
          <w:szCs w:val="24"/>
          <w:rtl/>
          <w:lang w:val="en-US" w:bidi="ar-SA"/>
          <w14:ligatures w14:val="standardContextual"/>
        </w:rPr>
        <w:t>بين</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استجابة الفريق الطبي والفريق غير</w:t>
      </w:r>
      <w:r w:rsidR="005120ED"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ال</w:t>
      </w:r>
      <w:r w:rsidRPr="00B41E1C">
        <w:rPr>
          <w:rFonts w:ascii="Traditional Arabic" w:eastAsia="Traditional Arabic" w:hAnsi="Traditional Arabic" w:cs="Traditional Arabic" w:hint="cs"/>
          <w:color w:val="auto"/>
          <w:kern w:val="2"/>
          <w:sz w:val="24"/>
          <w:szCs w:val="24"/>
          <w:rtl/>
          <w:lang w:val="en-US" w:bidi="ar-SA"/>
          <w14:ligatures w14:val="standardContextual"/>
        </w:rPr>
        <w:t>طبي تجاه أسلوب القيادة الإنسانية؟ وكيف يؤثر ذلك على رضائهم الوظيفي والتزامهم الوظيفي؟</w:t>
      </w:r>
    </w:p>
    <w:p w14:paraId="24447A19" w14:textId="77777777" w:rsidR="00D053FF" w:rsidRDefault="00D053FF" w:rsidP="00D053FF">
      <w:pPr>
        <w:tabs>
          <w:tab w:val="left" w:pos="720"/>
        </w:tabs>
        <w:bidi/>
        <w:spacing w:before="100" w:after="100"/>
        <w:ind w:firstLine="0"/>
        <w:contextualSpacing/>
        <w:jc w:val="left"/>
        <w:rPr>
          <w:rFonts w:ascii="Traditional Arabic" w:eastAsia="Traditional Arabic" w:hAnsi="Traditional Arabic" w:cs="Traditional Arabic"/>
          <w:color w:val="auto"/>
          <w:kern w:val="2"/>
          <w:rtl/>
          <w:lang w:val="en-US" w:bidi="ar-SA"/>
          <w14:ligatures w14:val="standardContextual"/>
        </w:rPr>
      </w:pPr>
    </w:p>
    <w:p w14:paraId="408EA8B4" w14:textId="77777777" w:rsidR="00520CC2" w:rsidRPr="00B41E1C" w:rsidRDefault="00520CC2" w:rsidP="00520CC2">
      <w:pPr>
        <w:tabs>
          <w:tab w:val="left" w:pos="720"/>
        </w:tabs>
        <w:bidi/>
        <w:spacing w:before="100" w:after="100"/>
        <w:ind w:firstLine="0"/>
        <w:contextualSpacing/>
        <w:jc w:val="left"/>
        <w:rPr>
          <w:rFonts w:ascii="Traditional Arabic" w:eastAsia="Traditional Arabic" w:hAnsi="Traditional Arabic" w:cs="Traditional Arabic"/>
          <w:color w:val="auto"/>
          <w:kern w:val="2"/>
          <w:lang w:val="en-US" w:bidi="ar-SA"/>
          <w14:ligatures w14:val="standardContextual"/>
        </w:rPr>
      </w:pPr>
    </w:p>
    <w:p w14:paraId="3F9EF0A9" w14:textId="77777777" w:rsidR="00C81EC9" w:rsidRPr="00B41E1C" w:rsidRDefault="00C81EC9"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p>
    <w:p w14:paraId="4F835969" w14:textId="0CE3BFD4" w:rsidR="00C81EC9" w:rsidRPr="00B41E1C" w:rsidRDefault="00C81EC9" w:rsidP="00C81EC9">
      <w:pPr>
        <w:bidi/>
        <w:ind w:firstLine="0"/>
        <w:jc w:val="left"/>
        <w:outlineLvl w:val="1"/>
        <w:rPr>
          <w:rFonts w:ascii="Traditional Arabic" w:eastAsia="Traditional Arabic" w:hAnsi="Traditional Arabic" w:cs="Traditional Arabic"/>
          <w:b/>
          <w:color w:val="auto"/>
          <w:kern w:val="2"/>
          <w:lang w:val="en-US" w:bidi="ar-SA"/>
          <w14:ligatures w14:val="standardContextual"/>
        </w:rPr>
      </w:pPr>
      <w:bookmarkStart w:id="21" w:name="_Toc236365615"/>
      <w:r w:rsidRPr="00B41E1C">
        <w:rPr>
          <w:rFonts w:ascii="Traditional Arabic" w:eastAsia="Traditional Arabic" w:hAnsi="Traditional Arabic" w:cs="Traditional Arabic" w:hint="cs"/>
          <w:b/>
          <w:bCs/>
          <w:color w:val="auto"/>
          <w:kern w:val="2"/>
          <w:rtl/>
          <w:lang w:val="en-US" w:bidi="ar-SA"/>
          <w14:ligatures w14:val="standardContextual"/>
        </w:rPr>
        <w:lastRenderedPageBreak/>
        <w:t>4.1 أهمية الدراسة (</w:t>
      </w:r>
      <w:r w:rsidRPr="00B41E1C">
        <w:rPr>
          <w:rFonts w:ascii="Traditional Arabic" w:eastAsia="Traditional Arabic" w:hAnsi="Traditional Arabic" w:cs="Traditional Arabic"/>
          <w:b/>
          <w:bCs/>
          <w:color w:val="auto"/>
          <w:kern w:val="2"/>
          <w:rtl/>
          <w:lang w:val="en-US" w:bidi="ar-SA"/>
          <w14:ligatures w14:val="standardContextual"/>
        </w:rPr>
        <w:t>النظرية</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والتطبيقية</w:t>
      </w:r>
      <w:r w:rsidRPr="00B41E1C">
        <w:rPr>
          <w:rFonts w:ascii="Traditional Arabic" w:eastAsia="Traditional Arabic" w:hAnsi="Traditional Arabic" w:cs="Traditional Arabic" w:hint="cs"/>
          <w:b/>
          <w:bCs/>
          <w:color w:val="auto"/>
          <w:kern w:val="2"/>
          <w:rtl/>
          <w:lang w:val="en-US" w:bidi="ar-SA"/>
          <w14:ligatures w14:val="standardContextual"/>
        </w:rPr>
        <w:t>)</w:t>
      </w:r>
      <w:bookmarkEnd w:id="21"/>
    </w:p>
    <w:p w14:paraId="7D09FF10" w14:textId="77777777" w:rsidR="00C81EC9" w:rsidRPr="00B41E1C" w:rsidRDefault="00C81EC9" w:rsidP="00C81EC9">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تتمثل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الأهمية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النظرية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لهذه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بمساهمة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فيما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يلي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04D4F396" w14:textId="62A7775E" w:rsidR="0025263E" w:rsidRPr="00F162C6" w:rsidRDefault="00C81EC9" w:rsidP="00F162C6">
      <w:pPr>
        <w:numPr>
          <w:ilvl w:val="0"/>
          <w:numId w:val="14"/>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00D93CE5" w:rsidRPr="00B41E1C">
        <w:rPr>
          <w:rFonts w:ascii="Traditional Arabic" w:eastAsia="Traditional Arabic" w:hAnsi="Traditional Arabic" w:cs="Traditional Arabic" w:hint="cs"/>
          <w:color w:val="auto"/>
          <w:kern w:val="2"/>
          <w:sz w:val="24"/>
          <w:szCs w:val="24"/>
          <w:rtl/>
          <w:lang w:val="en-US" w:bidi="ar-SA"/>
          <w14:ligatures w14:val="standardContextual"/>
        </w:rPr>
        <w:t>يعتبر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إضافة</w:t>
      </w:r>
      <w:r w:rsidRPr="00B41E1C">
        <w:rPr>
          <w:rFonts w:ascii="Traditional Arabic" w:eastAsia="Traditional Arabic" w:hAnsi="Traditional Arabic" w:cs="Traditional Arabic"/>
          <w:color w:val="auto"/>
          <w:kern w:val="2"/>
          <w:lang w:val="en-US" w:bidi="ar-SA"/>
          <w14:ligatures w14:val="standardContextual"/>
        </w:rPr>
        <w:t xml:space="preserve"> </w:t>
      </w:r>
      <w:r w:rsidR="00D93CE5" w:rsidRPr="00B41E1C">
        <w:rPr>
          <w:rFonts w:ascii="Traditional Arabic" w:eastAsia="Traditional Arabic" w:hAnsi="Traditional Arabic" w:cs="Traditional Arabic" w:hint="cs"/>
          <w:color w:val="auto"/>
          <w:kern w:val="2"/>
          <w:sz w:val="24"/>
          <w:szCs w:val="24"/>
          <w:rtl/>
          <w:lang w:val="en-US" w:bidi="ar-SA"/>
          <w14:ligatures w14:val="standardContextual"/>
        </w:rPr>
        <w:t>علمية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متواضعة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تضاف</w:t>
      </w:r>
      <w:r w:rsidRPr="00B41E1C">
        <w:rPr>
          <w:rFonts w:ascii="Traditional Arabic" w:eastAsia="Traditional Arabic" w:hAnsi="Traditional Arabic" w:cs="Traditional Arabic"/>
          <w:color w:val="auto"/>
          <w:kern w:val="2"/>
          <w:lang w:val="en-US" w:bidi="ar-SA"/>
          <w14:ligatures w14:val="standardContextual"/>
        </w:rPr>
        <w:t xml:space="preserve"> </w:t>
      </w:r>
      <w:r w:rsidR="006A465B" w:rsidRPr="00B41E1C">
        <w:rPr>
          <w:rFonts w:ascii="Traditional Arabic" w:eastAsia="Traditional Arabic" w:hAnsi="Traditional Arabic" w:cs="Traditional Arabic" w:hint="cs"/>
          <w:color w:val="auto"/>
          <w:kern w:val="2"/>
          <w:sz w:val="24"/>
          <w:szCs w:val="24"/>
          <w:rtl/>
          <w:lang w:val="en-US" w:bidi="ar-SA"/>
          <w14:ligatures w14:val="standardContextual"/>
        </w:rPr>
        <w:t>للرصيد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المعر</w:t>
      </w:r>
      <w:r w:rsidR="005853B7" w:rsidRPr="00B41E1C">
        <w:rPr>
          <w:rFonts w:ascii="Traditional Arabic" w:eastAsia="Traditional Arabic" w:hAnsi="Traditional Arabic" w:cs="Traditional Arabic" w:hint="cs"/>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الخاص</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بموضوع</w:t>
      </w:r>
      <w:r w:rsidRPr="00B41E1C">
        <w:rPr>
          <w:rFonts w:ascii="Traditional Arabic" w:eastAsia="Traditional Arabic" w:hAnsi="Traditional Arabic" w:cs="Traditional Arabic"/>
          <w:color w:val="auto"/>
          <w:kern w:val="2"/>
          <w:lang w:val="en-US" w:bidi="ar-SA"/>
          <w14:ligatures w14:val="standardContextual"/>
        </w:rPr>
        <w:t xml:space="preserve"> </w:t>
      </w:r>
      <w:r w:rsidR="009A6617" w:rsidRPr="00B41E1C">
        <w:rPr>
          <w:rFonts w:ascii="Traditional Arabic" w:eastAsia="Traditional Arabic" w:hAnsi="Traditional Arabic" w:cs="Traditional Arabic" w:hint="cs"/>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بوجه</w:t>
      </w:r>
      <w:r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عام</w:t>
      </w:r>
      <w:r w:rsidR="006B6E7E"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color w:val="auto"/>
          <w:kern w:val="2"/>
          <w:sz w:val="24"/>
          <w:szCs w:val="24"/>
          <w:rtl/>
          <w:lang w:val="en-US" w:bidi="ar-SA"/>
          <w14:ligatures w14:val="standardContextual"/>
        </w:rPr>
        <w:t>والنمط</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w:t>
      </w:r>
      <w:r w:rsidR="005853B7" w:rsidRPr="00B41E1C">
        <w:rPr>
          <w:rFonts w:ascii="Traditional Arabic" w:eastAsia="Traditional Arabic" w:hAnsi="Traditional Arabic" w:cs="Traditional Arabic" w:hint="cs"/>
          <w:color w:val="auto"/>
          <w:kern w:val="2"/>
          <w:sz w:val="24"/>
          <w:szCs w:val="24"/>
          <w:rtl/>
          <w:lang w:val="en-US" w:bidi="ar-SA"/>
          <w14:ligatures w14:val="standardContextual"/>
        </w:rPr>
        <w:t>ي</w:t>
      </w:r>
      <w:r w:rsidR="005853B7"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بشكل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خاص،</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ومدى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تطبيقها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المختلفة،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وتأثيرها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7891689A" w14:textId="77777777" w:rsidR="00C81EC9" w:rsidRPr="00B41E1C" w:rsidRDefault="00C81EC9">
      <w:pPr>
        <w:numPr>
          <w:ilvl w:val="0"/>
          <w:numId w:val="14"/>
        </w:numPr>
        <w:bidi/>
        <w:spacing w:after="160"/>
        <w:jc w:val="left"/>
        <w:rPr>
          <w:rFonts w:ascii="Traditional Arabic" w:eastAsia="Traditional Arabic" w:hAnsi="Traditional Arabic" w:cs="Traditional Arabic"/>
          <w:b/>
          <w:bCs/>
          <w:color w:val="auto"/>
          <w:kern w:val="2"/>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أهمية الدراسة التطبيقية </w:t>
      </w:r>
    </w:p>
    <w:p w14:paraId="7D66D51A" w14:textId="77777777" w:rsidR="00C81EC9" w:rsidRPr="00B41E1C" w:rsidRDefault="00C81EC9" w:rsidP="00C81EC9">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تلعب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دورًا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أساسيًا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تحسين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وزيادة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التزامهم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المختلفة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6D0A3BB5" w14:textId="77777777" w:rsidR="00C81EC9" w:rsidRPr="00B41E1C" w:rsidRDefault="00C81EC9">
      <w:pPr>
        <w:numPr>
          <w:ilvl w:val="0"/>
          <w:numId w:val="15"/>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تطوير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الممارسات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القيادية</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ستساهم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تحديد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العناصر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تجعل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أكثر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فعالية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الانتماء</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والالتزام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مما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يسهم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تحسين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السياسات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الإدارية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والتطوير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المهني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للقادة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القطاع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الصحي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3CA172EF" w14:textId="77777777" w:rsidR="00C81EC9" w:rsidRPr="00B41E1C" w:rsidRDefault="00C81EC9">
      <w:pPr>
        <w:numPr>
          <w:ilvl w:val="0"/>
          <w:numId w:val="15"/>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الفهم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السياقات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المحلية</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إضافة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علمية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خاصة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بالسياق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السعودي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تقديم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بيانات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ميدانية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فروع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وزارة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الصحة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بالمملكة</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p>
    <w:p w14:paraId="18C30F1F" w14:textId="77777777" w:rsidR="00C81EC9" w:rsidRPr="00B41E1C" w:rsidRDefault="00C81EC9">
      <w:pPr>
        <w:numPr>
          <w:ilvl w:val="0"/>
          <w:numId w:val="15"/>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ال</w:t>
      </w:r>
      <w:r w:rsidR="00B61F98" w:rsidRPr="00B41E1C">
        <w:rPr>
          <w:rFonts w:ascii="Traditional Arabic" w:eastAsia="Traditional Arabic" w:hAnsi="Traditional Arabic" w:cs="Traditional Arabic" w:hint="cs"/>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sz w:val="24"/>
          <w:szCs w:val="24"/>
          <w:rtl/>
          <w:lang w:val="en-US" w:bidi="ar-SA"/>
          <w14:ligatures w14:val="standardContextual"/>
        </w:rPr>
        <w:t>ستفادة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نتائج</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وإعادة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النظر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تطوير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الممارسات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w:t>
      </w:r>
      <w:r w:rsidR="007D030C" w:rsidRPr="00B41E1C">
        <w:rPr>
          <w:rFonts w:ascii="Traditional Arabic" w:eastAsia="Traditional Arabic" w:hAnsi="Traditional Arabic" w:cs="Traditional Arabic" w:hint="cs"/>
          <w:color w:val="auto"/>
          <w:kern w:val="2"/>
          <w:sz w:val="24"/>
          <w:szCs w:val="24"/>
          <w:rtl/>
          <w:lang w:val="en-US" w:bidi="ar-SA"/>
          <w14:ligatures w14:val="standardContextual"/>
        </w:rPr>
        <w:t>إ</w:t>
      </w:r>
      <w:r w:rsidRPr="00B41E1C">
        <w:rPr>
          <w:rFonts w:ascii="Traditional Arabic" w:eastAsia="Traditional Arabic" w:hAnsi="Traditional Arabic" w:cs="Traditional Arabic"/>
          <w:color w:val="auto"/>
          <w:kern w:val="2"/>
          <w:sz w:val="24"/>
          <w:szCs w:val="24"/>
          <w:rtl/>
          <w:lang w:val="en-US" w:bidi="ar-SA"/>
          <w14:ligatures w14:val="standardContextual"/>
        </w:rPr>
        <w:t>دارية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لدى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القائمين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إدارة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الفروع</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0E27D901" w14:textId="1842CDA2" w:rsidR="00C81EC9" w:rsidRPr="00B41E1C" w:rsidRDefault="00C81EC9" w:rsidP="00C81EC9">
      <w:pPr>
        <w:bidi/>
        <w:ind w:firstLine="0"/>
        <w:jc w:val="left"/>
        <w:outlineLvl w:val="1"/>
        <w:rPr>
          <w:rFonts w:ascii="Traditional Arabic" w:eastAsia="Traditional Arabic" w:hAnsi="Traditional Arabic" w:cs="Traditional Arabic"/>
          <w:b/>
          <w:color w:val="auto"/>
          <w:kern w:val="2"/>
          <w:lang w:val="en-US" w:bidi="ar-SA"/>
          <w14:ligatures w14:val="standardContextual"/>
        </w:rPr>
      </w:pPr>
      <w:bookmarkStart w:id="22" w:name="_Toc236365616"/>
      <w:r w:rsidRPr="00B41E1C">
        <w:rPr>
          <w:rFonts w:ascii="Traditional Arabic" w:eastAsia="Traditional Arabic" w:hAnsi="Traditional Arabic" w:cs="Traditional Arabic" w:hint="cs"/>
          <w:b/>
          <w:bCs/>
          <w:color w:val="auto"/>
          <w:kern w:val="2"/>
          <w:rtl/>
          <w:lang w:val="en-US" w:bidi="ar-SA"/>
          <w14:ligatures w14:val="standardContextual"/>
        </w:rPr>
        <w:t>5.1</w:t>
      </w:r>
      <w:r w:rsidR="00183A27" w:rsidRPr="00B41E1C">
        <w:rPr>
          <w:rFonts w:ascii="Traditional Arabic" w:eastAsia="Traditional Arabic" w:hAnsi="Traditional Arabic" w:cs="Traditional Arabic" w:hint="cs"/>
          <w:b/>
          <w:color w:val="auto"/>
          <w:kern w:val="2"/>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أهداف</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bookmarkEnd w:id="22"/>
    </w:p>
    <w:p w14:paraId="29BCAC71" w14:textId="77777777" w:rsidR="00C81EC9" w:rsidRPr="00B41E1C" w:rsidRDefault="00C81EC9" w:rsidP="00C81EC9">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تتضمن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الأهداف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ما</w:t>
      </w:r>
      <w:r w:rsidR="0044537B"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يلي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463043EA" w14:textId="77777777" w:rsidR="00C81EC9" w:rsidRPr="009870C3" w:rsidRDefault="008C008F" w:rsidP="00183A27">
      <w:pPr>
        <w:bidi/>
        <w:spacing w:before="100" w:after="10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1</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تحديد</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تأثير</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الإنسانية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على</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الرضا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الوظيفي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لدى</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الموظفين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فروع</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وزارة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الصحة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58562E"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الفريق</w:t>
      </w:r>
      <w:r w:rsidR="00183A27" w:rsidRPr="009870C3">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والفريق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غير</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58562E"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خلال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فترة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محددة</w:t>
      </w:r>
      <w:r w:rsidR="00C81EC9" w:rsidRPr="009870C3">
        <w:rPr>
          <w:rFonts w:ascii="Traditional Arabic" w:eastAsia="Traditional Arabic" w:hAnsi="Traditional Arabic" w:cs="Traditional Arabic" w:hint="cs"/>
          <w:b/>
          <w:color w:val="auto"/>
          <w:kern w:val="2"/>
          <w:sz w:val="24"/>
          <w:szCs w:val="24"/>
          <w:rtl/>
          <w:lang w:val="en-US" w:bidi="ar-SA"/>
          <w14:ligatures w14:val="standardContextual"/>
        </w:rPr>
        <w:t>.</w:t>
      </w:r>
    </w:p>
    <w:p w14:paraId="44AA522E" w14:textId="77777777" w:rsidR="00C81EC9" w:rsidRPr="009870C3" w:rsidRDefault="008C008F" w:rsidP="0058562E">
      <w:pPr>
        <w:bidi/>
        <w:spacing w:before="100" w:after="10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2</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قياس</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مستوى</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2142BA" w:rsidRPr="009870C3">
        <w:rPr>
          <w:rFonts w:ascii="Traditional Arabic" w:eastAsia="Traditional Arabic" w:hAnsi="Traditional Arabic" w:cs="Traditional Arabic" w:hint="cs"/>
          <w:b/>
          <w:color w:val="auto"/>
          <w:kern w:val="2"/>
          <w:sz w:val="24"/>
          <w:szCs w:val="24"/>
          <w:rtl/>
          <w:lang w:val="en-US" w:bidi="ar-SA"/>
          <w14:ligatures w14:val="standardContextual"/>
        </w:rPr>
        <w:t>الالتزام</w:t>
      </w:r>
      <w:r w:rsidR="002142BA" w:rsidRPr="009870C3">
        <w:rPr>
          <w:rFonts w:ascii="Traditional Arabic" w:eastAsia="Traditional Arabic" w:hAnsi="Traditional Arabic" w:cs="Traditional Arabic"/>
          <w:b/>
          <w:color w:val="auto"/>
          <w:kern w:val="2"/>
          <w:lang w:val="en-US" w:bidi="ar-SA"/>
          <w14:ligatures w14:val="standardContextual"/>
        </w:rPr>
        <w:t xml:space="preserve"> </w:t>
      </w:r>
      <w:r w:rsidR="002142BA" w:rsidRPr="009870C3">
        <w:rPr>
          <w:rFonts w:ascii="Traditional Arabic" w:eastAsia="Traditional Arabic" w:hAnsi="Traditional Arabic" w:cs="Traditional Arabic" w:hint="cs"/>
          <w:b/>
          <w:color w:val="auto"/>
          <w:kern w:val="2"/>
          <w:sz w:val="24"/>
          <w:szCs w:val="24"/>
          <w:rtl/>
          <w:lang w:val="en-US" w:bidi="ar-SA"/>
          <w14:ligatures w14:val="standardContextual"/>
        </w:rPr>
        <w:t>لدى</w:t>
      </w:r>
      <w:r w:rsidR="002142BA" w:rsidRPr="009870C3">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الموظفين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بأهداف</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515E14" w:rsidRPr="009870C3">
        <w:rPr>
          <w:rFonts w:ascii="Traditional Arabic" w:eastAsia="Traditional Arabic" w:hAnsi="Traditional Arabic" w:cs="Traditional Arabic" w:hint="cs"/>
          <w:b/>
          <w:color w:val="auto"/>
          <w:kern w:val="2"/>
          <w:sz w:val="24"/>
          <w:szCs w:val="24"/>
          <w:rtl/>
          <w:lang w:val="en-US" w:bidi="ar-SA"/>
          <w14:ligatures w14:val="standardContextual"/>
        </w:rPr>
        <w:t>فروع ومكاتب وزارة الصحة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ظل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الإنسانية</w:t>
      </w:r>
      <w:r w:rsidR="0058562E" w:rsidRPr="009870C3">
        <w:rPr>
          <w:rFonts w:ascii="Traditional Arabic" w:eastAsia="Traditional Arabic" w:hAnsi="Traditional Arabic" w:cs="Traditional Arabic" w:hint="cs"/>
          <w:b/>
          <w:color w:val="auto"/>
          <w:kern w:val="2"/>
          <w:sz w:val="24"/>
          <w:szCs w:val="24"/>
          <w:rtl/>
          <w:lang w:val="en-US" w:bidi="ar-SA"/>
          <w14:ligatures w14:val="standardContextual"/>
        </w:rPr>
        <w:t>.</w:t>
      </w:r>
    </w:p>
    <w:p w14:paraId="551F974F" w14:textId="77777777" w:rsidR="00C81EC9" w:rsidRPr="009870C3" w:rsidRDefault="008C008F" w:rsidP="00183A27">
      <w:pPr>
        <w:bidi/>
        <w:spacing w:before="100" w:after="10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3</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تحليل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الفروق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الفريق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وغير</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الاستجابة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لأسلوب</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الإنساني</w:t>
      </w:r>
      <w:r w:rsidR="009A6617"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باستخدام</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أدوات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إحصائية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لتحديد</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إذا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كانت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هناك</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فروق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جوهرية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الالتزام</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الوظيفي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والرضا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المجموعتين،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بهدف</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تحسين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استراتيجيات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حسب</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احتياجات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كل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مجموعة</w:t>
      </w:r>
      <w:r w:rsidR="00C81EC9"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p>
    <w:p w14:paraId="702DC47D" w14:textId="5511D960" w:rsidR="00D053FF" w:rsidRDefault="008C008F" w:rsidP="00DF58EF">
      <w:pPr>
        <w:bidi/>
        <w:spacing w:before="100" w:after="160"/>
        <w:ind w:firstLine="0"/>
        <w:jc w:val="left"/>
        <w:rPr>
          <w:rFonts w:ascii="Traditional Arabic" w:eastAsia="Traditional Arabic" w:hAnsi="Traditional Arabic" w:cs="Traditional Arabic"/>
          <w:b/>
          <w:color w:val="auto"/>
          <w:kern w:val="2"/>
          <w:rtl/>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4</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تقديم توصيات علمية لرفع كفاءة القيادة الإنسانية في </w:t>
      </w:r>
      <w:r w:rsidR="00515E14"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فروع ومكاتب وزارة </w:t>
      </w:r>
      <w:r w:rsidR="006B6E7E" w:rsidRPr="009870C3">
        <w:rPr>
          <w:rFonts w:ascii="Traditional Arabic" w:eastAsia="Traditional Arabic" w:hAnsi="Traditional Arabic" w:cs="Traditional Arabic" w:hint="cs"/>
          <w:b/>
          <w:color w:val="auto"/>
          <w:kern w:val="2"/>
          <w:sz w:val="24"/>
          <w:szCs w:val="24"/>
          <w:rtl/>
          <w:lang w:val="en-US" w:bidi="ar-SA"/>
          <w14:ligatures w14:val="standardContextual"/>
        </w:rPr>
        <w:t>الصحة خلال</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فترة الدراسة</w:t>
      </w:r>
      <w:r w:rsidR="00075D65">
        <w:rPr>
          <w:rFonts w:ascii="Traditional Arabic" w:eastAsia="Traditional Arabic" w:hAnsi="Traditional Arabic" w:cs="Traditional Arabic" w:hint="cs"/>
          <w:b/>
          <w:color w:val="auto"/>
          <w:kern w:val="2"/>
          <w:sz w:val="24"/>
          <w:szCs w:val="24"/>
          <w:rtl/>
          <w:lang w:val="en-US" w:bidi="ar-SA"/>
          <w14:ligatures w14:val="standardContextual"/>
        </w:rPr>
        <w:t>.</w:t>
      </w:r>
      <w:r w:rsidR="00183A27" w:rsidRPr="009870C3">
        <w:rPr>
          <w:rFonts w:ascii="Traditional Arabic" w:eastAsia="Traditional Arabic" w:hAnsi="Traditional Arabic" w:cs="Traditional Arabic" w:hint="cs"/>
          <w:b/>
          <w:color w:val="auto"/>
          <w:kern w:val="2"/>
          <w:rtl/>
          <w:lang w:val="en-US" w:bidi="ar-SA"/>
          <w14:ligatures w14:val="standardContextual"/>
        </w:rPr>
        <w:t xml:space="preserve"> </w:t>
      </w:r>
    </w:p>
    <w:p w14:paraId="37FCA16B" w14:textId="720CCD52" w:rsidR="00183A27" w:rsidRPr="009870C3" w:rsidRDefault="00183A27" w:rsidP="00D053FF">
      <w:pPr>
        <w:bidi/>
        <w:spacing w:before="100" w:after="16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hint="cs"/>
          <w:b/>
          <w:color w:val="auto"/>
          <w:kern w:val="2"/>
          <w:rtl/>
          <w:lang w:val="en-US" w:bidi="ar-SA"/>
          <w14:ligatures w14:val="standardContextual"/>
        </w:rPr>
        <w:t xml:space="preserve">                        </w:t>
      </w:r>
    </w:p>
    <w:p w14:paraId="71C9590A" w14:textId="55D77A5F" w:rsidR="00C81EC9" w:rsidRPr="00B41E1C" w:rsidRDefault="00C81EC9" w:rsidP="00C81EC9">
      <w:pPr>
        <w:bidi/>
        <w:ind w:firstLine="0"/>
        <w:jc w:val="left"/>
        <w:outlineLvl w:val="1"/>
        <w:rPr>
          <w:rFonts w:ascii="Traditional Arabic" w:eastAsia="Traditional Arabic" w:hAnsi="Traditional Arabic" w:cs="Traditional Arabic"/>
          <w:b/>
          <w:color w:val="auto"/>
          <w:kern w:val="2"/>
          <w:lang w:val="en-US" w:bidi="ar-SA"/>
          <w14:ligatures w14:val="standardContextual"/>
        </w:rPr>
      </w:pPr>
      <w:bookmarkStart w:id="23" w:name="_Toc236365617"/>
      <w:r w:rsidRPr="00B41E1C">
        <w:rPr>
          <w:rFonts w:ascii="Traditional Arabic" w:eastAsia="Traditional Arabic" w:hAnsi="Traditional Arabic" w:cs="Traditional Arabic" w:hint="cs"/>
          <w:b/>
          <w:bCs/>
          <w:color w:val="auto"/>
          <w:kern w:val="2"/>
          <w:rtl/>
          <w:lang w:val="en-US" w:bidi="ar-SA"/>
          <w14:ligatures w14:val="standardContextual"/>
        </w:rPr>
        <w:t>6.1</w:t>
      </w:r>
      <w:r w:rsidRPr="00B41E1C">
        <w:rPr>
          <w:rFonts w:ascii="Traditional Arabic" w:eastAsia="Traditional Arabic" w:hAnsi="Traditional Arabic" w:cs="Traditional Arabic" w:hint="cs"/>
          <w:b/>
          <w:color w:val="auto"/>
          <w:kern w:val="2"/>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فرضيات</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bookmarkEnd w:id="23"/>
    </w:p>
    <w:p w14:paraId="5469C64C" w14:textId="77777777" w:rsidR="00C81EC9" w:rsidRPr="00B41E1C" w:rsidRDefault="00C81EC9" w:rsidP="00CF24E7">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lastRenderedPageBreak/>
        <w:t>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مشكلة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فإنه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سوف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يتم</w:t>
      </w:r>
      <w:r w:rsidRPr="00B41E1C">
        <w:rPr>
          <w:rFonts w:ascii="Traditional Arabic" w:eastAsia="Traditional Arabic" w:hAnsi="Traditional Arabic" w:cs="Traditional Arabic"/>
          <w:color w:val="auto"/>
          <w:kern w:val="2"/>
          <w:lang w:val="en-US" w:bidi="ar-SA"/>
          <w14:ligatures w14:val="standardContextual"/>
        </w:rPr>
        <w:t xml:space="preserve"> </w:t>
      </w:r>
      <w:r w:rsidR="00CF24E7" w:rsidRPr="00B41E1C">
        <w:rPr>
          <w:rFonts w:ascii="Traditional Arabic" w:eastAsia="Traditional Arabic" w:hAnsi="Traditional Arabic" w:cs="Traditional Arabic" w:hint="cs"/>
          <w:color w:val="auto"/>
          <w:kern w:val="2"/>
          <w:sz w:val="24"/>
          <w:szCs w:val="24"/>
          <w:rtl/>
          <w:lang w:val="en-US" w:bidi="ar-SA"/>
          <w14:ligatures w14:val="standardContextual"/>
        </w:rPr>
        <w:t>اختبار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صحة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الفروض</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الرئيسية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التالية</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78E94093" w14:textId="77777777" w:rsidR="00C81EC9" w:rsidRPr="00B41E1C" w:rsidRDefault="00C81EC9">
      <w:pPr>
        <w:numPr>
          <w:ilvl w:val="0"/>
          <w:numId w:val="16"/>
        </w:numPr>
        <w:bidi/>
        <w:spacing w:before="100" w:after="100"/>
        <w:ind w:left="810"/>
        <w:jc w:val="left"/>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bCs/>
          <w:kern w:val="2"/>
          <w:sz w:val="24"/>
          <w:szCs w:val="24"/>
          <w:rtl/>
          <w:lang w:val="en-US" w:bidi="ar-SA"/>
          <w14:ligatures w14:val="standardContextual"/>
        </w:rPr>
        <w:t>الفرضية</w:t>
      </w:r>
      <w:r w:rsidRPr="00B41E1C">
        <w:rPr>
          <w:rFonts w:ascii="Traditional Arabic" w:eastAsia="Traditional Arabic" w:hAnsi="Traditional Arabic" w:cs="Traditional Arabic"/>
          <w:bCs/>
          <w:kern w:val="2"/>
          <w:lang w:val="en-US" w:bidi="ar-SA"/>
          <w14:ligatures w14:val="standardContextual"/>
        </w:rPr>
        <w:t xml:space="preserve"> </w:t>
      </w:r>
      <w:r w:rsidRPr="00B41E1C">
        <w:rPr>
          <w:rFonts w:ascii="Traditional Arabic" w:eastAsia="Traditional Arabic" w:hAnsi="Traditional Arabic" w:cs="Traditional Arabic"/>
          <w:bCs/>
          <w:kern w:val="2"/>
          <w:sz w:val="24"/>
          <w:szCs w:val="24"/>
          <w:rtl/>
          <w:lang w:val="en-US" w:bidi="ar-SA"/>
          <w14:ligatures w14:val="standardContextual"/>
        </w:rPr>
        <w:t>الرئيسية</w:t>
      </w:r>
      <w:r w:rsidRPr="00B41E1C">
        <w:rPr>
          <w:rFonts w:ascii="Traditional Arabic" w:eastAsia="Traditional Arabic" w:hAnsi="Traditional Arabic" w:cs="Traditional Arabic" w:hint="cs"/>
          <w:bCs/>
          <w:kern w:val="2"/>
          <w:sz w:val="24"/>
          <w:szCs w:val="24"/>
          <w:rtl/>
          <w:lang w:val="en-US" w:bidi="ar-SA"/>
          <w14:ligatures w14:val="standardContextual"/>
        </w:rPr>
        <w:t xml:space="preserve"> الأولى:</w:t>
      </w:r>
      <w:r w:rsidRPr="00B41E1C">
        <w:rPr>
          <w:rFonts w:ascii="Traditional Arabic" w:eastAsia="Traditional Arabic" w:hAnsi="Traditional Arabic" w:cs="Traditional Arabic" w:hint="cs"/>
          <w:b/>
          <w:kern w:val="2"/>
          <w:rtl/>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يوجد</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تأثير</w:t>
      </w:r>
      <w:r w:rsidRPr="00B41E1C">
        <w:rPr>
          <w:rFonts w:ascii="Traditional Arabic" w:eastAsia="Traditional Arabic" w:hAnsi="Traditional Arabic" w:cs="Traditional Arabic" w:hint="cs"/>
          <w:kern w:val="2"/>
          <w:sz w:val="24"/>
          <w:szCs w:val="24"/>
          <w:rtl/>
          <w:lang w:val="en-US" w:bidi="ar-SA"/>
          <w14:ligatures w14:val="standardContextual"/>
        </w:rPr>
        <w:t xml:space="preserve"> إيجابي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hint="cs"/>
          <w:kern w:val="2"/>
          <w:sz w:val="24"/>
          <w:szCs w:val="24"/>
          <w:rtl/>
          <w:lang w:val="en-US" w:bidi="ar-SA"/>
          <w14:ligatures w14:val="standardContextual"/>
        </w:rPr>
        <w:t xml:space="preserve">الرضا والالتزام الوظيفي </w:t>
      </w:r>
      <w:r w:rsidR="00DF58EF" w:rsidRPr="00B41E1C">
        <w:rPr>
          <w:rFonts w:ascii="Traditional Arabic" w:eastAsia="Traditional Arabic" w:hAnsi="Traditional Arabic" w:cs="Traditional Arabic" w:hint="cs"/>
          <w:kern w:val="2"/>
          <w:sz w:val="24"/>
          <w:szCs w:val="24"/>
          <w:rtl/>
          <w:lang w:val="en-US" w:bidi="ar-SA"/>
          <w14:ligatures w14:val="standardContextual"/>
        </w:rPr>
        <w:t>في فروع ومكاتب وزارة الصحة.</w:t>
      </w:r>
      <w:r w:rsidRPr="00B41E1C">
        <w:rPr>
          <w:rFonts w:ascii="Traditional Arabic" w:eastAsia="Traditional Arabic" w:hAnsi="Traditional Arabic" w:cs="Traditional Arabic" w:hint="cs"/>
          <w:kern w:val="2"/>
          <w:rtl/>
          <w:lang w:val="en-US" w:bidi="ar-SA"/>
          <w14:ligatures w14:val="standardContextual"/>
        </w:rPr>
        <w:t xml:space="preserve">  </w:t>
      </w:r>
    </w:p>
    <w:p w14:paraId="275F47FB" w14:textId="77777777" w:rsidR="00C81EC9" w:rsidRPr="00B41E1C" w:rsidRDefault="00C81EC9" w:rsidP="009870C3">
      <w:pPr>
        <w:bidi/>
        <w:spacing w:before="100" w:after="100"/>
        <w:ind w:left="810" w:firstLine="0"/>
        <w:rPr>
          <w:rFonts w:ascii="Traditional Arabic" w:eastAsia="Traditional Arabic" w:hAnsi="Traditional Arabic" w:cs="Traditional Arabic"/>
          <w:kern w:val="2"/>
          <w:lang w:val="en-US" w:bidi="ar-SA"/>
          <w14:ligatures w14:val="standardContextual"/>
        </w:rPr>
      </w:pPr>
      <w:r w:rsidRPr="00B41E1C">
        <w:rPr>
          <w:rFonts w:ascii="Traditional Arabic" w:eastAsia="Traditional Arabic" w:hAnsi="Traditional Arabic" w:cs="Traditional Arabic" w:hint="cs"/>
          <w:kern w:val="2"/>
          <w:sz w:val="24"/>
          <w:szCs w:val="24"/>
          <w:rtl/>
          <w:lang w:val="en-US" w:bidi="ar-SA"/>
          <w14:ligatures w14:val="standardContextual"/>
        </w:rPr>
        <w:t>وتنبثق منه الفرضيات الفرعية التالية</w:t>
      </w:r>
      <w:r w:rsidR="001F172D" w:rsidRPr="00B41E1C">
        <w:rPr>
          <w:rFonts w:ascii="Traditional Arabic" w:eastAsia="Traditional Arabic" w:hAnsi="Traditional Arabic" w:cs="Traditional Arabic"/>
          <w:kern w:val="2"/>
          <w:sz w:val="24"/>
          <w:szCs w:val="24"/>
          <w:rtl/>
          <w:lang w:val="en-US" w:bidi="ar-SA"/>
          <w14:ligatures w14:val="standardContextual"/>
        </w:rPr>
        <w:t>:</w:t>
      </w:r>
    </w:p>
    <w:p w14:paraId="0D593656" w14:textId="77777777" w:rsidR="00C81EC9" w:rsidRPr="00B41E1C" w:rsidRDefault="00C81EC9" w:rsidP="009870C3">
      <w:pPr>
        <w:numPr>
          <w:ilvl w:val="0"/>
          <w:numId w:val="16"/>
        </w:numPr>
        <w:bidi/>
        <w:spacing w:before="100" w:after="100"/>
        <w:ind w:left="810"/>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kern w:val="2"/>
          <w:sz w:val="24"/>
          <w:szCs w:val="24"/>
          <w:rtl/>
          <w:lang w:val="en-US" w:bidi="ar-SA"/>
          <w14:ligatures w14:val="standardContextual"/>
        </w:rPr>
        <w:t>يوجد</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تأثير</w:t>
      </w:r>
      <w:r w:rsidR="002142BA" w:rsidRPr="00B41E1C">
        <w:rPr>
          <w:rFonts w:ascii="Traditional Arabic" w:eastAsia="Traditional Arabic" w:hAnsi="Traditional Arabic" w:cs="Traditional Arabic" w:hint="cs"/>
          <w:kern w:val="2"/>
          <w:rtl/>
          <w:lang w:val="en-US" w:bidi="ar-SA"/>
          <w14:ligatures w14:val="standardContextual"/>
        </w:rPr>
        <w:t xml:space="preserve"> </w:t>
      </w:r>
      <w:r w:rsidRPr="00B41E1C">
        <w:rPr>
          <w:rFonts w:ascii="Traditional Arabic" w:eastAsia="Traditional Arabic" w:hAnsi="Traditional Arabic" w:cs="Traditional Arabic" w:hint="cs"/>
          <w:kern w:val="2"/>
          <w:sz w:val="24"/>
          <w:szCs w:val="24"/>
          <w:rtl/>
          <w:lang w:val="en-US" w:bidi="ar-SA"/>
          <w14:ligatures w14:val="standardContextual"/>
        </w:rPr>
        <w:t xml:space="preserve">إيجابي </w:t>
      </w:r>
      <w:r w:rsidRPr="00B41E1C">
        <w:rPr>
          <w:rFonts w:ascii="Traditional Arabic" w:eastAsia="Traditional Arabic" w:hAnsi="Traditional Arabic" w:cs="Traditional Arabic"/>
          <w:kern w:val="2"/>
          <w:sz w:val="24"/>
          <w:szCs w:val="24"/>
          <w:rtl/>
          <w:lang w:val="en-US" w:bidi="ar-SA"/>
          <w14:ligatures w14:val="standardContextual"/>
        </w:rPr>
        <w:t>للقيادة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مستوى</w:t>
      </w:r>
      <w:r w:rsidRPr="00B41E1C">
        <w:rPr>
          <w:rFonts w:ascii="Traditional Arabic" w:eastAsia="Traditional Arabic" w:hAnsi="Traditional Arabic" w:cs="Traditional Arabic"/>
          <w:kern w:val="2"/>
          <w:lang w:val="en-US" w:bidi="ar-SA"/>
          <w14:ligatures w14:val="standardContextual"/>
        </w:rPr>
        <w:t xml:space="preserve"> </w:t>
      </w:r>
      <w:r w:rsidR="006B6E7E" w:rsidRPr="00B41E1C">
        <w:rPr>
          <w:rFonts w:ascii="Traditional Arabic" w:eastAsia="Traditional Arabic" w:hAnsi="Traditional Arabic" w:cs="Traditional Arabic" w:hint="cs"/>
          <w:kern w:val="2"/>
          <w:sz w:val="24"/>
          <w:szCs w:val="24"/>
          <w:rtl/>
          <w:lang w:val="en-US" w:bidi="ar-SA"/>
          <w14:ligatures w14:val="standardContextual"/>
        </w:rPr>
        <w:t xml:space="preserve">الرضا </w:t>
      </w:r>
      <w:r w:rsidR="006B6E7E" w:rsidRPr="00B41E1C">
        <w:rPr>
          <w:rFonts w:ascii="Traditional Arabic" w:eastAsia="Traditional Arabic" w:hAnsi="Traditional Arabic" w:cs="Traditional Arabic"/>
          <w:kern w:val="2"/>
          <w:sz w:val="24"/>
          <w:szCs w:val="24"/>
          <w:rtl/>
          <w:lang w:val="en-US" w:bidi="ar-SA"/>
          <w14:ligatures w14:val="standardContextual"/>
        </w:rPr>
        <w:t>الوظيفي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للموظفين</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فروع</w:t>
      </w:r>
      <w:r w:rsidR="00515E14" w:rsidRPr="00B41E1C">
        <w:rPr>
          <w:rFonts w:ascii="Traditional Arabic" w:eastAsia="Traditional Arabic" w:hAnsi="Traditional Arabic" w:cs="Traditional Arabic" w:hint="cs"/>
          <w:kern w:val="2"/>
          <w:rtl/>
          <w:lang w:val="en-US" w:bidi="ar-SA"/>
          <w14:ligatures w14:val="standardContextual"/>
        </w:rPr>
        <w:t xml:space="preserve"> </w:t>
      </w:r>
      <w:r w:rsidR="006B6E7E" w:rsidRPr="00B41E1C">
        <w:rPr>
          <w:rFonts w:ascii="Traditional Arabic" w:eastAsia="Traditional Arabic" w:hAnsi="Traditional Arabic" w:cs="Traditional Arabic" w:hint="cs"/>
          <w:kern w:val="2"/>
          <w:sz w:val="24"/>
          <w:szCs w:val="24"/>
          <w:rtl/>
          <w:lang w:val="en-US" w:bidi="ar-SA"/>
          <w14:ligatures w14:val="standardContextual"/>
        </w:rPr>
        <w:t xml:space="preserve">ومكاتب </w:t>
      </w:r>
      <w:r w:rsidR="006B6E7E" w:rsidRPr="00B41E1C">
        <w:rPr>
          <w:rFonts w:ascii="Traditional Arabic" w:eastAsia="Traditional Arabic" w:hAnsi="Traditional Arabic" w:cs="Traditional Arabic"/>
          <w:kern w:val="2"/>
          <w:sz w:val="24"/>
          <w:szCs w:val="24"/>
          <w:rtl/>
          <w:lang w:val="en-US" w:bidi="ar-SA"/>
          <w14:ligatures w14:val="standardContextual"/>
        </w:rPr>
        <w:t>وزارة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الصحة</w:t>
      </w:r>
      <w:r w:rsidRPr="00B41E1C">
        <w:rPr>
          <w:rFonts w:ascii="Traditional Arabic" w:eastAsia="Traditional Arabic" w:hAnsi="Traditional Arabic" w:cs="Traditional Arabic" w:hint="cs"/>
          <w:kern w:val="2"/>
          <w:sz w:val="24"/>
          <w:szCs w:val="24"/>
          <w:rtl/>
          <w:lang w:val="en-US" w:bidi="ar-SA"/>
          <w14:ligatures w14:val="standardContextual"/>
        </w:rPr>
        <w:t>.</w:t>
      </w:r>
    </w:p>
    <w:p w14:paraId="32864607" w14:textId="77777777" w:rsidR="00C81EC9" w:rsidRPr="00B41E1C" w:rsidRDefault="00C81EC9" w:rsidP="009870C3">
      <w:pPr>
        <w:numPr>
          <w:ilvl w:val="0"/>
          <w:numId w:val="16"/>
        </w:numPr>
        <w:bidi/>
        <w:spacing w:before="100" w:after="100"/>
        <w:ind w:left="810"/>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kern w:val="2"/>
          <w:sz w:val="24"/>
          <w:szCs w:val="24"/>
          <w:rtl/>
          <w:lang w:val="en-US" w:bidi="ar-SA"/>
          <w14:ligatures w14:val="standardContextual"/>
        </w:rPr>
        <w:t>يوجد</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تأثير</w:t>
      </w:r>
      <w:r w:rsidR="002142BA" w:rsidRPr="00B41E1C">
        <w:rPr>
          <w:rFonts w:ascii="Traditional Arabic" w:eastAsia="Traditional Arabic" w:hAnsi="Traditional Arabic" w:cs="Traditional Arabic" w:hint="cs"/>
          <w:kern w:val="2"/>
          <w:rtl/>
          <w:lang w:val="en-US" w:bidi="ar-SA"/>
          <w14:ligatures w14:val="standardContextual"/>
        </w:rPr>
        <w:t xml:space="preserve"> </w:t>
      </w:r>
      <w:r w:rsidRPr="00B41E1C">
        <w:rPr>
          <w:rFonts w:ascii="Traditional Arabic" w:eastAsia="Traditional Arabic" w:hAnsi="Traditional Arabic" w:cs="Traditional Arabic" w:hint="cs"/>
          <w:kern w:val="2"/>
          <w:sz w:val="24"/>
          <w:szCs w:val="24"/>
          <w:rtl/>
          <w:lang w:val="en-US" w:bidi="ar-SA"/>
          <w14:ligatures w14:val="standardContextual"/>
        </w:rPr>
        <w:t xml:space="preserve">إيجابي </w:t>
      </w:r>
      <w:r w:rsidR="006B6E7E" w:rsidRPr="00B41E1C">
        <w:rPr>
          <w:rFonts w:ascii="Traditional Arabic" w:eastAsia="Traditional Arabic" w:hAnsi="Traditional Arabic" w:cs="Traditional Arabic" w:hint="cs"/>
          <w:kern w:val="2"/>
          <w:sz w:val="24"/>
          <w:szCs w:val="24"/>
          <w:rtl/>
          <w:lang w:val="en-US" w:bidi="ar-SA"/>
          <w14:ligatures w14:val="standardContextual"/>
        </w:rPr>
        <w:t xml:space="preserve">قوي </w:t>
      </w:r>
      <w:r w:rsidR="006B6E7E" w:rsidRPr="00B41E1C">
        <w:rPr>
          <w:rFonts w:ascii="Traditional Arabic" w:eastAsia="Traditional Arabic" w:hAnsi="Traditional Arabic" w:cs="Traditional Arabic"/>
          <w:kern w:val="2"/>
          <w:sz w:val="24"/>
          <w:szCs w:val="24"/>
          <w:rtl/>
          <w:lang w:val="en-US" w:bidi="ar-SA"/>
          <w14:ligatures w14:val="standardContextual"/>
        </w:rPr>
        <w:t>للقيادة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مستوى</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الوظيفي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للموظفين</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فروع</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وزارة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الصحة</w:t>
      </w:r>
      <w:r w:rsidR="00E10857" w:rsidRPr="00B41E1C">
        <w:rPr>
          <w:rFonts w:ascii="Traditional Arabic" w:eastAsia="Traditional Arabic" w:hAnsi="Traditional Arabic" w:cs="Traditional Arabic"/>
          <w:kern w:val="2"/>
          <w:sz w:val="24"/>
          <w:szCs w:val="24"/>
          <w:rtl/>
          <w:lang w:val="en-US" w:bidi="ar-SA"/>
          <w14:ligatures w14:val="standardContextual"/>
        </w:rPr>
        <w:t>،</w:t>
      </w:r>
      <w:r w:rsidR="00515E14" w:rsidRPr="00B41E1C">
        <w:rPr>
          <w:rFonts w:ascii="Traditional Arabic" w:eastAsia="Traditional Arabic" w:hAnsi="Traditional Arabic" w:cs="Traditional Arabic" w:hint="cs"/>
          <w:kern w:val="2"/>
          <w:sz w:val="24"/>
          <w:szCs w:val="24"/>
          <w:rtl/>
          <w:lang w:val="en-US" w:bidi="ar-SA"/>
          <w14:ligatures w14:val="standardContextual"/>
        </w:rPr>
        <w:t xml:space="preserve"> الذي </w:t>
      </w:r>
      <w:r w:rsidRPr="00B41E1C">
        <w:rPr>
          <w:rFonts w:ascii="Traditional Arabic" w:eastAsia="Traditional Arabic" w:hAnsi="Traditional Arabic" w:cs="Traditional Arabic"/>
          <w:kern w:val="2"/>
          <w:sz w:val="24"/>
          <w:szCs w:val="24"/>
          <w:rtl/>
          <w:lang w:val="en-US" w:bidi="ar-SA"/>
          <w14:ligatures w14:val="standardContextual"/>
        </w:rPr>
        <w:t>ينتج</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عنه</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زيادة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الاستقرار</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وزيادة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معدلات</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w:t>
      </w:r>
      <w:r w:rsidR="005120ED" w:rsidRPr="00B41E1C">
        <w:rPr>
          <w:rFonts w:ascii="Traditional Arabic" w:eastAsia="Traditional Arabic" w:hAnsi="Traditional Arabic" w:cs="Traditional Arabic" w:hint="cs"/>
          <w:kern w:val="2"/>
          <w:sz w:val="24"/>
          <w:szCs w:val="24"/>
          <w:rtl/>
          <w:lang w:val="en-US" w:bidi="ar-SA"/>
          <w14:ligatures w14:val="standardContextual"/>
        </w:rPr>
        <w:t>إ</w:t>
      </w:r>
      <w:r w:rsidRPr="00B41E1C">
        <w:rPr>
          <w:rFonts w:ascii="Traditional Arabic" w:eastAsia="Traditional Arabic" w:hAnsi="Traditional Arabic" w:cs="Traditional Arabic"/>
          <w:kern w:val="2"/>
          <w:sz w:val="24"/>
          <w:szCs w:val="24"/>
          <w:rtl/>
          <w:lang w:val="en-US" w:bidi="ar-SA"/>
          <w14:ligatures w14:val="standardContextual"/>
        </w:rPr>
        <w:t>نتاج</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لدى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هذه</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الفروع</w:t>
      </w:r>
      <w:r w:rsidRPr="00B41E1C">
        <w:rPr>
          <w:rFonts w:ascii="Traditional Arabic" w:eastAsia="Traditional Arabic" w:hAnsi="Traditional Arabic" w:cs="Traditional Arabic" w:hint="cs"/>
          <w:kern w:val="2"/>
          <w:sz w:val="24"/>
          <w:szCs w:val="24"/>
          <w:rtl/>
          <w:lang w:val="en-US" w:bidi="ar-SA"/>
          <w14:ligatures w14:val="standardContextual"/>
        </w:rPr>
        <w:t>.</w:t>
      </w:r>
    </w:p>
    <w:p w14:paraId="04F15617" w14:textId="4306D213" w:rsidR="002224F6" w:rsidRPr="00F162C6" w:rsidRDefault="00C81EC9" w:rsidP="009870C3">
      <w:pPr>
        <w:numPr>
          <w:ilvl w:val="0"/>
          <w:numId w:val="16"/>
        </w:numPr>
        <w:bidi/>
        <w:spacing w:before="100" w:after="100"/>
        <w:ind w:left="810"/>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hint="cs"/>
          <w:bCs/>
          <w:kern w:val="2"/>
          <w:sz w:val="24"/>
          <w:szCs w:val="24"/>
          <w:rtl/>
          <w:lang w:val="en-US" w:bidi="ar-SA"/>
          <w14:ligatures w14:val="standardContextual"/>
        </w:rPr>
        <w:t xml:space="preserve">الفرضية الرئيسية الثانية: </w:t>
      </w:r>
      <w:r w:rsidR="00DF58EF" w:rsidRPr="00B41E1C">
        <w:rPr>
          <w:rFonts w:ascii="Traditional Arabic" w:eastAsia="Traditional Arabic" w:hAnsi="Traditional Arabic" w:cs="Traditional Arabic" w:hint="cs"/>
          <w:b/>
          <w:kern w:val="2"/>
          <w:sz w:val="24"/>
          <w:szCs w:val="24"/>
          <w:rtl/>
          <w:lang w:val="en-US" w:bidi="ar-SA"/>
          <w14:ligatures w14:val="standardContextual"/>
        </w:rPr>
        <w:t xml:space="preserve">يوجد </w:t>
      </w:r>
      <w:r w:rsidR="005120ED" w:rsidRPr="00B41E1C">
        <w:rPr>
          <w:rFonts w:ascii="Traditional Arabic" w:eastAsia="Traditional Arabic" w:hAnsi="Traditional Arabic" w:cs="Traditional Arabic" w:hint="cs"/>
          <w:b/>
          <w:kern w:val="2"/>
          <w:sz w:val="24"/>
          <w:szCs w:val="24"/>
          <w:rtl/>
          <w:lang w:val="en-US" w:bidi="ar-SA"/>
          <w14:ligatures w14:val="standardContextual"/>
        </w:rPr>
        <w:t>ا</w:t>
      </w:r>
      <w:r w:rsidR="00DF58EF" w:rsidRPr="00B41E1C">
        <w:rPr>
          <w:rFonts w:ascii="Traditional Arabic" w:eastAsia="Traditional Arabic" w:hAnsi="Traditional Arabic" w:cs="Traditional Arabic" w:hint="cs"/>
          <w:b/>
          <w:kern w:val="2"/>
          <w:sz w:val="24"/>
          <w:szCs w:val="24"/>
          <w:rtl/>
          <w:lang w:val="en-US" w:bidi="ar-SA"/>
          <w14:ligatures w14:val="standardContextual"/>
        </w:rPr>
        <w:t>ختلاف</w:t>
      </w:r>
      <w:r w:rsidR="00515E14" w:rsidRPr="00B41E1C">
        <w:rPr>
          <w:rFonts w:ascii="Traditional Arabic" w:eastAsia="Traditional Arabic" w:hAnsi="Traditional Arabic" w:cs="Traditional Arabic" w:hint="cs"/>
          <w:b/>
          <w:kern w:val="2"/>
          <w:rtl/>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أسلوب</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لدى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الفريق</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الطبي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والإداري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نتيجة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لاختلاف</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العمر،</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الجنس،</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المستوى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التعليمي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والثقافي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ونوع</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العمل</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وطبيعته</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والخبرة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العملية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والمهنية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وبالتالي</w:t>
      </w:r>
      <w:r w:rsidRPr="00B41E1C">
        <w:rPr>
          <w:rFonts w:ascii="Traditional Arabic" w:eastAsia="Traditional Arabic" w:hAnsi="Traditional Arabic" w:cs="Traditional Arabic"/>
          <w:kern w:val="2"/>
          <w:lang w:val="en-US" w:bidi="ar-SA"/>
          <w14:ligatures w14:val="standardContextual"/>
        </w:rPr>
        <w:t xml:space="preserve"> </w:t>
      </w:r>
      <w:r w:rsidR="00B3552A" w:rsidRPr="00B41E1C">
        <w:rPr>
          <w:rFonts w:ascii="Traditional Arabic" w:eastAsia="Traditional Arabic" w:hAnsi="Traditional Arabic" w:cs="Traditional Arabic" w:hint="cs"/>
          <w:b/>
          <w:kern w:val="2"/>
          <w:sz w:val="24"/>
          <w:szCs w:val="24"/>
          <w:rtl/>
          <w:lang w:val="en-US" w:bidi="ar-SA"/>
          <w14:ligatures w14:val="standardContextual"/>
        </w:rPr>
        <w:t>اختلاف</w:t>
      </w:r>
      <w:r w:rsidR="00B3552A" w:rsidRPr="00B41E1C">
        <w:rPr>
          <w:rFonts w:ascii="Traditional Arabic" w:eastAsia="Traditional Arabic" w:hAnsi="Traditional Arabic" w:cs="Traditional Arabic" w:hint="cs"/>
          <w:b/>
          <w:kern w:val="2"/>
          <w:rtl/>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تأثيرها</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كلا</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من</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الرضا</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الوظيفي</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والالتزام</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الوظيفي</w:t>
      </w:r>
      <w:r w:rsidR="00DF58EF" w:rsidRPr="00B41E1C">
        <w:rPr>
          <w:rFonts w:ascii="Traditional Arabic" w:eastAsia="Traditional Arabic" w:hAnsi="Traditional Arabic" w:cs="Traditional Arabic" w:hint="cs"/>
          <w:kern w:val="2"/>
          <w:sz w:val="24"/>
          <w:szCs w:val="24"/>
          <w:rtl/>
          <w:lang w:val="en-US" w:bidi="ar-SA"/>
          <w14:ligatures w14:val="standardContextual"/>
        </w:rPr>
        <w:t>.</w:t>
      </w:r>
    </w:p>
    <w:p w14:paraId="39806209" w14:textId="77777777" w:rsidR="00C81EC9" w:rsidRPr="00B41E1C" w:rsidRDefault="00C81EC9" w:rsidP="009870C3">
      <w:pPr>
        <w:bidi/>
        <w:spacing w:after="0" w:line="240" w:lineRule="auto"/>
        <w:ind w:firstLine="0"/>
        <w:rPr>
          <w:rFonts w:ascii="Times New Roman" w:hAnsi="Times New Roman" w:cs="Times New Roman"/>
          <w:b/>
          <w:color w:val="auto"/>
          <w:kern w:val="2"/>
          <w:lang w:val="en-US" w:bidi="ar-SA"/>
          <w14:ligatures w14:val="standardContextual"/>
        </w:rPr>
      </w:pPr>
    </w:p>
    <w:p w14:paraId="0D3DB728" w14:textId="79A9FF8C" w:rsidR="00C81EC9" w:rsidRPr="00B41E1C" w:rsidRDefault="00C81EC9" w:rsidP="009870C3">
      <w:pPr>
        <w:bidi/>
        <w:ind w:firstLine="0"/>
        <w:outlineLvl w:val="1"/>
        <w:rPr>
          <w:rFonts w:ascii="Traditional Arabic" w:eastAsia="Traditional Arabic" w:hAnsi="Traditional Arabic" w:cs="Traditional Arabic"/>
          <w:b/>
          <w:color w:val="auto"/>
          <w:kern w:val="2"/>
          <w:lang w:val="en-US" w:bidi="ar-SA"/>
          <w14:ligatures w14:val="standardContextual"/>
        </w:rPr>
      </w:pPr>
      <w:bookmarkStart w:id="24" w:name="_Toc236365618"/>
      <w:r w:rsidRPr="00B41E1C">
        <w:rPr>
          <w:rFonts w:ascii="Traditional Arabic" w:eastAsia="Traditional Arabic" w:hAnsi="Traditional Arabic" w:cs="Traditional Arabic" w:hint="cs"/>
          <w:b/>
          <w:bCs/>
          <w:color w:val="auto"/>
          <w:kern w:val="2"/>
          <w:rtl/>
          <w:lang w:val="en-US" w:bidi="ar-SA"/>
          <w14:ligatures w14:val="standardContextual"/>
        </w:rPr>
        <w:t>7.1</w:t>
      </w:r>
      <w:r w:rsidRPr="00B41E1C">
        <w:rPr>
          <w:rFonts w:ascii="Traditional Arabic" w:eastAsia="Traditional Arabic" w:hAnsi="Traditional Arabic" w:cs="Traditional Arabic" w:hint="cs"/>
          <w:b/>
          <w:color w:val="auto"/>
          <w:kern w:val="2"/>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مصطلحات</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وتعريفاتها</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الإجرائية</w:t>
      </w:r>
      <w:bookmarkEnd w:id="24"/>
    </w:p>
    <w:p w14:paraId="13A842BD" w14:textId="467E6308" w:rsidR="00C81EC9"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color w:val="auto"/>
          <w:sz w:val="24"/>
          <w:szCs w:val="24"/>
          <w:rtl/>
        </w:rPr>
        <w:t>التعريفات</w:t>
      </w:r>
      <w:r w:rsidRPr="003776A8">
        <w:rPr>
          <w:rFonts w:ascii="Traditional Arabic" w:hAnsi="Traditional Arabic" w:cs="Traditional Arabic"/>
          <w:color w:val="auto"/>
          <w:sz w:val="24"/>
          <w:szCs w:val="24"/>
        </w:rPr>
        <w:t xml:space="preserve"> </w:t>
      </w:r>
      <w:r w:rsidR="006B6E7E" w:rsidRPr="003776A8">
        <w:rPr>
          <w:rFonts w:ascii="Traditional Arabic" w:hAnsi="Traditional Arabic" w:cs="Traditional Arabic" w:hint="cs"/>
          <w:color w:val="auto"/>
          <w:sz w:val="24"/>
          <w:szCs w:val="24"/>
          <w:rtl/>
        </w:rPr>
        <w:t>الإجرائية</w:t>
      </w:r>
      <w:r w:rsidR="006B6E7E" w:rsidRPr="003776A8">
        <w:rPr>
          <w:rFonts w:ascii="Traditional Arabic" w:hAnsi="Traditional Arabic" w:cs="Traditional Arabic"/>
          <w:color w:val="auto"/>
          <w:sz w:val="24"/>
          <w:szCs w:val="24"/>
        </w:rPr>
        <w:t xml:space="preserve"> </w:t>
      </w:r>
      <w:r w:rsidR="006B6E7E" w:rsidRPr="003776A8">
        <w:rPr>
          <w:rFonts w:ascii="Traditional Arabic" w:hAnsi="Traditional Arabic" w:cs="Traditional Arabic"/>
          <w:color w:val="auto"/>
          <w:sz w:val="24"/>
          <w:szCs w:val="24"/>
          <w:rtl/>
        </w:rPr>
        <w:t>لمصطلحات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تساعد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توضيح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كيفية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قياس</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والمفاهيم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الأساسية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المستخدمة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والوضوح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تحليل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النتائج</w:t>
      </w:r>
      <w:r w:rsidRPr="003776A8">
        <w:rPr>
          <w:rFonts w:ascii="Traditional Arabic" w:hAnsi="Traditional Arabic" w:cs="Traditional Arabic"/>
          <w:color w:val="auto"/>
          <w:sz w:val="24"/>
          <w:szCs w:val="24"/>
        </w:rPr>
        <w:t>.</w:t>
      </w:r>
      <w:r w:rsidR="009870C3"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تشمل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المصطلحات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ما</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يلي</w:t>
      </w:r>
      <w:r w:rsidRPr="003776A8">
        <w:rPr>
          <w:rFonts w:ascii="Traditional Arabic" w:hAnsi="Traditional Arabic" w:cs="Traditional Arabic"/>
          <w:color w:val="auto"/>
          <w:sz w:val="24"/>
          <w:szCs w:val="24"/>
        </w:rPr>
        <w:t>:</w:t>
      </w:r>
    </w:p>
    <w:p w14:paraId="391511E5" w14:textId="77777777" w:rsidR="00C81EC9" w:rsidRPr="00B41E1C" w:rsidRDefault="00C81EC9" w:rsidP="009870C3">
      <w:pPr>
        <w:bidi/>
        <w:spacing w:before="100" w:after="100"/>
        <w:ind w:left="1080" w:firstLine="0"/>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الإنسانية</w:t>
      </w:r>
      <w:r w:rsidR="00DF58EF" w:rsidRPr="00B41E1C">
        <w:rPr>
          <w:rFonts w:ascii="Traditional Arabic" w:eastAsia="Traditional Arabic" w:hAnsi="Traditional Arabic" w:cs="Traditional Arabic" w:hint="cs"/>
          <w:b/>
          <w:color w:val="auto"/>
          <w:kern w:val="2"/>
          <w:sz w:val="24"/>
          <w:szCs w:val="24"/>
          <w:rtl/>
          <w:lang w:val="en-US" w:bidi="ar-SA"/>
          <w14:ligatures w14:val="standardContextual"/>
        </w:rPr>
        <w:t>:</w:t>
      </w:r>
    </w:p>
    <w:p w14:paraId="785C51BC" w14:textId="001A7EF5" w:rsidR="00DF58EF" w:rsidRPr="009870C3" w:rsidRDefault="00C81EC9" w:rsidP="009870C3">
      <w:pPr>
        <w:bidi/>
        <w:spacing w:before="100" w:after="100"/>
        <w:ind w:left="720" w:firstLine="0"/>
        <w:rPr>
          <w:rFonts w:ascii="Traditional Arabic" w:eastAsia="Traditional Arabic" w:hAnsi="Traditional Arabic" w:cs="Traditional Arabic"/>
          <w:color w:val="222222"/>
          <w:kern w:val="2"/>
          <w:shd w:val="clear" w:color="auto" w:fill="FFFFFF"/>
          <w:rtl/>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المفهوم</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الاصطلاحي</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تشير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تبني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لأساليب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تركز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الجوانب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التعامل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التعاطف،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والاحترام،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والتقدير،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بهدف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إيجابية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وداعمة</w:t>
      </w:r>
      <w:r w:rsidR="009870C3">
        <w:rPr>
          <w:rFonts w:ascii="Traditional Arabic" w:eastAsia="Traditional Arabic" w:hAnsi="Traditional Arabic" w:cs="Traditional Arabic" w:hint="cs"/>
          <w:color w:val="auto"/>
          <w:kern w:val="2"/>
          <w:sz w:val="24"/>
          <w:szCs w:val="24"/>
          <w:rtl/>
          <w:lang w:val="en-US" w:bidi="ar-SA"/>
          <w14:ligatures w14:val="standardContextual"/>
        </w:rPr>
        <w:t xml:space="preserve"> </w:t>
      </w:r>
      <w:r w:rsidR="009870C3" w:rsidRPr="00B41E1C">
        <w:rPr>
          <w:rFonts w:ascii="Traditional Arabic" w:eastAsia="Traditional Arabic" w:hAnsi="Traditional Arabic" w:cs="Traditional Arabic"/>
          <w:color w:val="auto"/>
          <w:kern w:val="2"/>
          <w:sz w:val="24"/>
          <w:szCs w:val="24"/>
          <w:lang w:val="en-US" w:bidi="ar-SA"/>
          <w14:ligatures w14:val="standardContextual"/>
        </w:rPr>
        <w:t>(</w:t>
      </w:r>
      <w:r w:rsidR="009870C3" w:rsidRPr="00B41E1C">
        <w:rPr>
          <w:rFonts w:ascii="Traditional Arabic" w:eastAsia="Traditional Arabic" w:hAnsi="Traditional Arabic" w:cs="Traditional Arabic"/>
          <w:color w:val="222222"/>
          <w:kern w:val="2"/>
          <w:sz w:val="24"/>
          <w:szCs w:val="24"/>
          <w:shd w:val="clear" w:color="auto" w:fill="FFFFFF"/>
          <w:lang w:val="en-US" w:bidi="ar-SA"/>
          <w14:ligatures w14:val="standardContextual"/>
        </w:rPr>
        <w:t>Gotsis et AL</w:t>
      </w:r>
      <w:r w:rsidR="009870C3">
        <w:rPr>
          <w:rFonts w:ascii="Traditional Arabic" w:eastAsia="Traditional Arabic" w:hAnsi="Traditional Arabic" w:cs="Traditional Arabic"/>
          <w:color w:val="222222"/>
          <w:kern w:val="2"/>
          <w:sz w:val="24"/>
          <w:szCs w:val="24"/>
          <w:shd w:val="clear" w:color="auto" w:fill="FFFFFF"/>
          <w:lang w:val="en-US" w:bidi="ar-SA"/>
          <w14:ligatures w14:val="standardContextual"/>
        </w:rPr>
        <w:t>, 2023)</w:t>
      </w:r>
      <w:r w:rsidR="009870C3" w:rsidRPr="00B41E1C">
        <w:rPr>
          <w:rFonts w:ascii="Traditional Arabic" w:eastAsia="Traditional Arabic" w:hAnsi="Traditional Arabic" w:cs="Traditional Arabic" w:hint="cs"/>
          <w:color w:val="222222"/>
          <w:kern w:val="2"/>
          <w:sz w:val="24"/>
          <w:szCs w:val="24"/>
          <w:shd w:val="clear" w:color="auto" w:fill="FFFFFF"/>
          <w:rtl/>
          <w:lang w:val="en-US" w:bidi="ar-SA"/>
          <w14:ligatures w14:val="standardContextual"/>
        </w:rPr>
        <w:t>.</w:t>
      </w:r>
    </w:p>
    <w:p w14:paraId="2A30D47E" w14:textId="77777777" w:rsidR="00C81EC9" w:rsidRDefault="00C81EC9" w:rsidP="009870C3">
      <w:pPr>
        <w:bidi/>
        <w:ind w:left="720" w:firstLine="0"/>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imes New Roman" w:hAnsi="Times New Roman" w:cs="Times New Roman"/>
          <w:color w:val="auto"/>
          <w:kern w:val="2"/>
          <w:sz w:val="24"/>
          <w:szCs w:val="24"/>
          <w:lang w:val="en-US" w:bidi="ar-SA"/>
          <w14:ligatures w14:val="standardContextual"/>
        </w:rPr>
        <w:t>​</w:t>
      </w:r>
      <w:r w:rsidRPr="00B41E1C">
        <w:rPr>
          <w:rFonts w:ascii="Traditional Arabic" w:eastAsia="Traditional Arabic" w:hAnsi="Traditional Arabic" w:cs="Traditional Arabic"/>
          <w:bCs/>
          <w:color w:val="auto"/>
          <w:kern w:val="2"/>
          <w:sz w:val="24"/>
          <w:szCs w:val="24"/>
          <w:rtl/>
          <w:lang w:val="en-US" w:bidi="ar-SA"/>
          <w14:ligatures w14:val="standardContextual"/>
        </w:rPr>
        <w:t>التعريف</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الإجرائي</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سيتم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قياس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استبيان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يتضمن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مجموعة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البنود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تقيس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مدى</w:t>
      </w:r>
      <w:r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تطبيق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للسلوكيات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تعاملهم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005120E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التعاطف</w:t>
      </w:r>
      <w:r w:rsidR="00DF58EF"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8A15C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الدعم،</w:t>
      </w:r>
      <w:r w:rsidR="008A15C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w:t>
      </w:r>
      <w:r w:rsidR="00B3552A" w:rsidRPr="00B41E1C">
        <w:rPr>
          <w:rFonts w:ascii="Traditional Arabic" w:eastAsia="Traditional Arabic" w:hAnsi="Traditional Arabic" w:cs="Traditional Arabic" w:hint="cs"/>
          <w:color w:val="auto"/>
          <w:kern w:val="2"/>
          <w:sz w:val="24"/>
          <w:szCs w:val="24"/>
          <w:rtl/>
          <w:lang w:val="en-US" w:bidi="ar-SA"/>
          <w14:ligatures w14:val="standardContextual"/>
        </w:rPr>
        <w:t>ا</w:t>
      </w:r>
      <w:r w:rsidRPr="00B41E1C">
        <w:rPr>
          <w:rFonts w:ascii="Traditional Arabic" w:eastAsia="Traditional Arabic" w:hAnsi="Traditional Arabic" w:cs="Traditional Arabic" w:hint="cs"/>
          <w:color w:val="auto"/>
          <w:kern w:val="2"/>
          <w:sz w:val="24"/>
          <w:szCs w:val="24"/>
          <w:rtl/>
          <w:lang w:val="en-US" w:bidi="ar-SA"/>
          <w14:ligatures w14:val="standardContextual"/>
        </w:rPr>
        <w:t>حترام</w:t>
      </w:r>
      <w:r w:rsidR="00DF58EF"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8A15C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التفاعل الإيجابي</w:t>
      </w:r>
      <w:r w:rsidR="00DF58EF"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والعدالة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التنظيمية</w:t>
      </w:r>
      <w:r w:rsidR="00DF58EF"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59DFAE14" w14:textId="77777777" w:rsidR="002E3609" w:rsidRDefault="002E3609" w:rsidP="002E3609">
      <w:pPr>
        <w:bidi/>
        <w:ind w:left="720" w:firstLine="0"/>
        <w:rPr>
          <w:rFonts w:ascii="Traditional Arabic" w:eastAsia="Traditional Arabic" w:hAnsi="Traditional Arabic" w:cs="Traditional Arabic"/>
          <w:b/>
          <w:color w:val="FF0000"/>
          <w:kern w:val="2"/>
          <w:lang w:val="en-US" w:bidi="ar-SA"/>
          <w14:ligatures w14:val="standardContextual"/>
        </w:rPr>
      </w:pPr>
    </w:p>
    <w:p w14:paraId="3A8E802B" w14:textId="77777777" w:rsidR="002E3609" w:rsidRPr="00B41E1C" w:rsidRDefault="002E3609" w:rsidP="002E3609">
      <w:pPr>
        <w:bidi/>
        <w:ind w:left="720" w:firstLine="0"/>
        <w:rPr>
          <w:rFonts w:ascii="Traditional Arabic" w:eastAsia="Traditional Arabic" w:hAnsi="Traditional Arabic" w:cs="Traditional Arabic"/>
          <w:b/>
          <w:color w:val="FF0000"/>
          <w:kern w:val="2"/>
          <w:lang w:val="en-US" w:bidi="ar-SA"/>
          <w14:ligatures w14:val="standardContextual"/>
        </w:rPr>
      </w:pPr>
    </w:p>
    <w:p w14:paraId="67156967" w14:textId="77777777" w:rsidR="009870C3" w:rsidRDefault="00C81EC9" w:rsidP="009870C3">
      <w:pPr>
        <w:bidi/>
        <w:spacing w:before="100" w:after="100"/>
        <w:ind w:left="720" w:firstLine="0"/>
        <w:rPr>
          <w:rFonts w:ascii="Traditional Arabic" w:eastAsia="Traditional Arabic" w:hAnsi="Traditional Arabic" w:cs="Traditional Arabic"/>
          <w:b/>
          <w:color w:val="auto"/>
          <w:kern w:val="2"/>
          <w:sz w:val="24"/>
          <w:szCs w:val="24"/>
          <w:rtl/>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الرضا</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hint="cs"/>
          <w:b/>
          <w:color w:val="auto"/>
          <w:kern w:val="2"/>
          <w:sz w:val="24"/>
          <w:szCs w:val="24"/>
          <w:rtl/>
          <w:lang w:val="en-US" w:bidi="ar-SA"/>
          <w14:ligatures w14:val="standardContextual"/>
        </w:rPr>
        <w:t>:</w:t>
      </w:r>
    </w:p>
    <w:p w14:paraId="2E54A277" w14:textId="3B797274" w:rsidR="00C81EC9" w:rsidRPr="00B41E1C" w:rsidRDefault="00C81EC9" w:rsidP="009870C3">
      <w:pPr>
        <w:bidi/>
        <w:spacing w:before="100" w:after="100"/>
        <w:ind w:left="720" w:firstLine="0"/>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lastRenderedPageBreak/>
        <w:t>المفهوم</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الاصطلاحي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هو</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شعور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بالارتياح</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والقبول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تجاه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وظيفته،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والذي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ينتج</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تلبية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احتياجاته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وتوقعاته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المهنية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والشخصية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العمل</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009870C3">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color w:val="auto"/>
          <w:kern w:val="2"/>
          <w:sz w:val="24"/>
          <w:szCs w:val="24"/>
          <w:rtl/>
          <w:lang w:val="en-US" w:bidi="ar-SA"/>
          <w14:ligatures w14:val="standardContextual"/>
        </w:rPr>
        <w:t>صلاح</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قاعود،</w:t>
      </w:r>
      <w:r w:rsidR="009870C3">
        <w:rPr>
          <w:rFonts w:ascii="Traditional Arabic" w:eastAsia="Traditional Arabic" w:hAnsi="Traditional Arabic" w:cs="Traditional Arabic" w:hint="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lang w:val="en-US" w:bidi="ar-SA"/>
          <w14:ligatures w14:val="standardContextual"/>
        </w:rPr>
        <w:t>2021</w:t>
      </w:r>
      <w:r w:rsidR="009870C3">
        <w:rPr>
          <w:rFonts w:ascii="Traditional Arabic" w:eastAsia="Traditional Arabic" w:hAnsi="Traditional Arabic" w:cs="Traditional Arabic" w:hint="cs"/>
          <w:color w:val="auto"/>
          <w:kern w:val="2"/>
          <w:sz w:val="24"/>
          <w:szCs w:val="24"/>
          <w:rtl/>
          <w:lang w:val="en-US" w:bidi="ar-SA"/>
          <w14:ligatures w14:val="standardContextual"/>
        </w:rPr>
        <w:t>)</w:t>
      </w:r>
      <w:r w:rsidR="002224F6"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101D3704" w14:textId="61549673" w:rsidR="009870C3" w:rsidRPr="003776A8" w:rsidRDefault="00C81EC9" w:rsidP="003776A8">
      <w:pPr>
        <w:bidi/>
        <w:spacing w:before="100" w:after="100"/>
        <w:ind w:left="720" w:firstLine="0"/>
        <w:rPr>
          <w:rFonts w:ascii="Traditional Arabic" w:eastAsia="Traditional Arabic" w:hAnsi="Traditional Arabic" w:cs="Traditional Arabic"/>
          <w:color w:val="auto"/>
          <w:kern w:val="2"/>
          <w:sz w:val="24"/>
          <w:szCs w:val="24"/>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التعريف</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الإجرائي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سيتم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تقييم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باستخدام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مقياس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يتناول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جوانب،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طبيعة العمل</w:t>
      </w:r>
      <w:r w:rsidR="00E10857"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6B6E7E"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بيئة العمل</w:t>
      </w:r>
      <w:r w:rsidR="00E10857"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1C5DF2" w:rsidRPr="00B41E1C">
        <w:rPr>
          <w:rFonts w:ascii="Traditional Arabic" w:eastAsia="Traditional Arabic" w:hAnsi="Traditional Arabic" w:cs="Traditional Arabic" w:hint="cs"/>
          <w:color w:val="auto"/>
          <w:kern w:val="2"/>
          <w:rtl/>
          <w:lang w:val="en-US" w:bidi="ar-SA"/>
          <w14:ligatures w14:val="standardContextual"/>
        </w:rPr>
        <w:t xml:space="preserve"> </w:t>
      </w:r>
      <w:r w:rsidR="001C5DF2" w:rsidRPr="00B41E1C">
        <w:rPr>
          <w:rFonts w:ascii="Traditional Arabic" w:eastAsia="Traditional Arabic" w:hAnsi="Traditional Arabic" w:cs="Traditional Arabic" w:hint="cs"/>
          <w:color w:val="auto"/>
          <w:kern w:val="2"/>
          <w:sz w:val="24"/>
          <w:szCs w:val="24"/>
          <w:rtl/>
          <w:lang w:val="en-US" w:bidi="ar-SA"/>
          <w14:ligatures w14:val="standardContextual"/>
        </w:rPr>
        <w:t>أسلوب</w:t>
      </w:r>
      <w:r w:rsidR="001C5DF2"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القيادة والإشراف</w:t>
      </w:r>
      <w:r w:rsidR="00E10857"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نظام الحوافز </w:t>
      </w:r>
      <w:r w:rsidR="005120ED" w:rsidRPr="00B41E1C">
        <w:rPr>
          <w:rFonts w:ascii="Traditional Arabic" w:eastAsia="Traditional Arabic" w:hAnsi="Traditional Arabic" w:cs="Traditional Arabic"/>
          <w:color w:val="auto"/>
          <w:kern w:val="2"/>
          <w:sz w:val="24"/>
          <w:szCs w:val="24"/>
          <w:rtl/>
          <w:lang w:val="en-US" w:bidi="ar-SA"/>
          <w14:ligatures w14:val="standardContextual"/>
        </w:rPr>
        <w:t>والمكافآت</w:t>
      </w:r>
      <w:r w:rsidR="009870C3">
        <w:rPr>
          <w:rFonts w:ascii="Traditional Arabic" w:eastAsia="Traditional Arabic" w:hAnsi="Traditional Arabic" w:cs="Traditional Arabic" w:hint="cs"/>
          <w:color w:val="auto"/>
          <w:kern w:val="2"/>
          <w:sz w:val="24"/>
          <w:szCs w:val="24"/>
          <w:rtl/>
          <w:lang w:val="en-US" w:bidi="ar-SA"/>
          <w14:ligatures w14:val="standardContextual"/>
        </w:rPr>
        <w:t xml:space="preserve"> و</w:t>
      </w:r>
      <w:r w:rsidRPr="00B41E1C">
        <w:rPr>
          <w:rFonts w:ascii="Traditional Arabic" w:eastAsia="Traditional Arabic" w:hAnsi="Traditional Arabic" w:cs="Traditional Arabic"/>
          <w:color w:val="auto"/>
          <w:kern w:val="2"/>
          <w:sz w:val="24"/>
          <w:szCs w:val="24"/>
          <w:rtl/>
          <w:lang w:val="en-US" w:bidi="ar-SA"/>
          <w14:ligatures w14:val="standardContextual"/>
        </w:rPr>
        <w:t>يُعتبر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راضي</w:t>
      </w:r>
      <w:r w:rsidR="002142BA" w:rsidRPr="00B41E1C">
        <w:rPr>
          <w:rFonts w:ascii="Traditional Arabic" w:eastAsia="Traditional Arabic" w:hAnsi="Traditional Arabic" w:cs="Traditional Arabic"/>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وظيفي</w:t>
      </w:r>
      <w:r w:rsidR="002142BA" w:rsidRPr="00B41E1C">
        <w:rPr>
          <w:rFonts w:ascii="Traditional Arabic" w:eastAsia="Traditional Arabic" w:hAnsi="Traditional Arabic" w:cs="Traditional Arabic"/>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حقق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درجات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عالية</w:t>
      </w:r>
      <w:r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في</w:t>
      </w:r>
      <w:r w:rsidR="006B6E7E" w:rsidRPr="00B41E1C">
        <w:rPr>
          <w:rFonts w:ascii="Traditional Arabic" w:eastAsia="Traditional Arabic" w:hAnsi="Traditional Arabic" w:cs="Traditional Arabic" w:hint="cs"/>
          <w:color w:val="auto"/>
          <w:kern w:val="2"/>
          <w:rtl/>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المقياس</w:t>
      </w:r>
      <w:r w:rsidR="009870C3">
        <w:rPr>
          <w:rFonts w:ascii="Traditional Arabic" w:eastAsia="Traditional Arabic" w:hAnsi="Traditional Arabic" w:cs="Traditional Arabic" w:hint="cs"/>
          <w:color w:val="auto"/>
          <w:kern w:val="2"/>
          <w:sz w:val="24"/>
          <w:szCs w:val="24"/>
          <w:rtl/>
          <w:lang w:val="en-US" w:bidi="ar-SA"/>
          <w14:ligatures w14:val="standardContextual"/>
        </w:rPr>
        <w:t>.</w:t>
      </w:r>
    </w:p>
    <w:p w14:paraId="43765523" w14:textId="77777777" w:rsidR="009870C3" w:rsidRDefault="00C81EC9" w:rsidP="009870C3">
      <w:pPr>
        <w:bidi/>
        <w:spacing w:before="100" w:after="100"/>
        <w:ind w:left="720" w:firstLine="0"/>
        <w:rPr>
          <w:rFonts w:ascii="Traditional Arabic" w:eastAsia="Traditional Arabic" w:hAnsi="Traditional Arabic" w:cs="Traditional Arabic"/>
          <w:b/>
          <w:color w:val="auto"/>
          <w:kern w:val="2"/>
          <w:sz w:val="24"/>
          <w:szCs w:val="24"/>
          <w:rtl/>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الالتزام</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hint="cs"/>
          <w:b/>
          <w:color w:val="auto"/>
          <w:kern w:val="2"/>
          <w:sz w:val="24"/>
          <w:szCs w:val="24"/>
          <w:rtl/>
          <w:lang w:val="en-US" w:bidi="ar-SA"/>
          <w14:ligatures w14:val="standardContextual"/>
        </w:rPr>
        <w:t>:</w:t>
      </w:r>
    </w:p>
    <w:p w14:paraId="3DFA00AD" w14:textId="617B3C69" w:rsidR="00C81EC9" w:rsidRPr="009870C3" w:rsidRDefault="00C81EC9" w:rsidP="009870C3">
      <w:pPr>
        <w:bidi/>
        <w:spacing w:before="100" w:after="100"/>
        <w:ind w:left="720" w:firstLine="0"/>
        <w:rPr>
          <w:rFonts w:ascii="Traditional Arabic" w:eastAsia="Traditional Arabic" w:hAnsi="Traditional Arabic" w:cs="Traditional Arabic"/>
          <w:b/>
          <w:color w:val="auto"/>
          <w:kern w:val="2"/>
          <w:sz w:val="24"/>
          <w:szCs w:val="24"/>
          <w:lang w:val="en-US" w:bidi="ar-SA"/>
          <w14:ligatures w14:val="standardContextual"/>
        </w:rPr>
      </w:pP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المفهوم</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الاصطلاحي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يشير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التزام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مدى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ارتباطهم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وولائهم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للمنظمة،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واستعدادهم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لبذل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الجهد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لتحقيق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أهدافها،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والبقاء</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لفترة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طويلة</w:t>
      </w:r>
      <w:r w:rsidRPr="00B41E1C">
        <w:rPr>
          <w:rFonts w:ascii="Traditional Arabic" w:eastAsia="Traditional Arabic" w:hAnsi="Traditional Arabic" w:cs="Traditional Arabic"/>
          <w:color w:val="auto"/>
          <w:kern w:val="2"/>
          <w:lang w:val="en-US" w:bidi="ar-SA"/>
          <w14:ligatures w14:val="standardContextual"/>
        </w:rPr>
        <w:t xml:space="preserve"> </w:t>
      </w:r>
      <w:r w:rsidR="009870C3">
        <w:rPr>
          <w:rFonts w:ascii="Traditional Arabic" w:eastAsia="Traditional Arabic" w:hAnsi="Traditional Arabic" w:cs="Traditional Arabic" w:hint="cs"/>
          <w:bCs/>
          <w:color w:val="auto"/>
          <w:kern w:val="2"/>
          <w:sz w:val="24"/>
          <w:szCs w:val="24"/>
          <w:rtl/>
          <w:lang w:val="en-US" w:bidi="ar-SA"/>
          <w14:ligatures w14:val="standardContextual"/>
        </w:rPr>
        <w:t>(</w:t>
      </w:r>
      <w:r w:rsidRPr="009870C3">
        <w:rPr>
          <w:rFonts w:ascii="Traditional Arabic" w:eastAsia="Traditional Arabic" w:hAnsi="Traditional Arabic" w:cs="Traditional Arabic"/>
          <w:b/>
          <w:color w:val="auto"/>
          <w:kern w:val="2"/>
          <w:sz w:val="24"/>
          <w:szCs w:val="24"/>
          <w:rtl/>
          <w:lang w:val="en-US" w:bidi="ar-SA"/>
          <w14:ligatures w14:val="standardContextual"/>
        </w:rPr>
        <w:t>سها</w:t>
      </w:r>
      <w:r w:rsidRPr="009870C3">
        <w:rPr>
          <w:rFonts w:ascii="Traditional Arabic" w:eastAsia="Traditional Arabic" w:hAnsi="Traditional Arabic" w:cs="Traditional Arabic"/>
          <w:b/>
          <w:color w:val="auto"/>
          <w:kern w:val="2"/>
          <w:lang w:val="en-US" w:bidi="ar-SA"/>
          <w14:ligatures w14:val="standardContextual"/>
        </w:rPr>
        <w:t xml:space="preserve"> </w:t>
      </w:r>
      <w:r w:rsidRPr="009870C3">
        <w:rPr>
          <w:rFonts w:ascii="Traditional Arabic" w:eastAsia="Traditional Arabic" w:hAnsi="Traditional Arabic" w:cs="Traditional Arabic"/>
          <w:b/>
          <w:color w:val="auto"/>
          <w:kern w:val="2"/>
          <w:sz w:val="24"/>
          <w:szCs w:val="24"/>
          <w:rtl/>
          <w:lang w:val="en-US" w:bidi="ar-SA"/>
          <w14:ligatures w14:val="standardContextual"/>
        </w:rPr>
        <w:t>فؤاد</w:t>
      </w:r>
      <w:r w:rsidRPr="009870C3">
        <w:rPr>
          <w:rFonts w:ascii="Traditional Arabic" w:eastAsia="Traditional Arabic" w:hAnsi="Traditional Arabic" w:cs="Traditional Arabic"/>
          <w:b/>
          <w:color w:val="auto"/>
          <w:kern w:val="2"/>
          <w:lang w:val="en-US" w:bidi="ar-SA"/>
          <w14:ligatures w14:val="standardContextual"/>
        </w:rPr>
        <w:t xml:space="preserve"> </w:t>
      </w:r>
      <w:r w:rsidRPr="009870C3">
        <w:rPr>
          <w:rFonts w:ascii="Traditional Arabic" w:eastAsia="Traditional Arabic" w:hAnsi="Traditional Arabic" w:cs="Traditional Arabic"/>
          <w:b/>
          <w:color w:val="auto"/>
          <w:kern w:val="2"/>
          <w:sz w:val="24"/>
          <w:szCs w:val="24"/>
          <w:rtl/>
          <w:lang w:val="en-US" w:bidi="ar-SA"/>
          <w14:ligatures w14:val="standardContextual"/>
        </w:rPr>
        <w:t>عساس</w:t>
      </w:r>
      <w:r w:rsidRPr="00B41E1C">
        <w:rPr>
          <w:rFonts w:ascii="Traditional Arabic" w:eastAsia="Traditional Arabic" w:hAnsi="Traditional Arabic" w:cs="Traditional Arabic"/>
          <w:bCs/>
          <w:color w:val="auto"/>
          <w:kern w:val="2"/>
          <w:sz w:val="24"/>
          <w:szCs w:val="24"/>
          <w:rtl/>
          <w:lang w:val="en-US" w:bidi="ar-SA"/>
          <w14:ligatures w14:val="standardContextual"/>
        </w:rPr>
        <w:t>،</w:t>
      </w:r>
      <w:r w:rsidR="009870C3">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lang w:val="en-US" w:bidi="ar-SA"/>
          <w14:ligatures w14:val="standardContextual"/>
        </w:rPr>
        <w:t>2021</w:t>
      </w:r>
      <w:r w:rsidR="009870C3">
        <w:rPr>
          <w:rFonts w:ascii="Traditional Arabic" w:eastAsia="Traditional Arabic" w:hAnsi="Traditional Arabic" w:cs="Traditional Arabic" w:hint="cs"/>
          <w:bCs/>
          <w:color w:val="auto"/>
          <w:kern w:val="2"/>
          <w:sz w:val="24"/>
          <w:szCs w:val="24"/>
          <w:rtl/>
          <w:lang w:val="en-US" w:bidi="ar-SA"/>
          <w14:ligatures w14:val="standardContextual"/>
        </w:rPr>
        <w:t>)</w:t>
      </w:r>
      <w:r w:rsidRPr="00B41E1C">
        <w:rPr>
          <w:rFonts w:ascii="Traditional Arabic" w:eastAsia="Traditional Arabic" w:hAnsi="Traditional Arabic" w:cs="Traditional Arabic"/>
          <w:bCs/>
          <w:color w:val="auto"/>
          <w:kern w:val="2"/>
          <w:sz w:val="24"/>
          <w:szCs w:val="24"/>
          <w:lang w:val="en-US" w:bidi="ar-SA"/>
          <w14:ligatures w14:val="standardContextual"/>
        </w:rPr>
        <w:t>.</w:t>
      </w:r>
    </w:p>
    <w:p w14:paraId="7455A655" w14:textId="77B5F4CC" w:rsidR="00C81EC9" w:rsidRPr="00B41E1C" w:rsidRDefault="00C81EC9" w:rsidP="009870C3">
      <w:pPr>
        <w:bidi/>
        <w:spacing w:before="100" w:after="100"/>
        <w:ind w:left="720" w:firstLine="0"/>
        <w:rPr>
          <w:rFonts w:ascii="Times New Roman" w:hAnsi="Times New Roman" w:cs="Times New Roman"/>
          <w:color w:val="auto"/>
          <w:kern w:val="2"/>
          <w:rtl/>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التعريف</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الإجرائي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سيتم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قياس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التزام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استبيان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يقيس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أبعاد،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 الاستمراري</w:t>
      </w:r>
      <w:r w:rsidR="00526EFE"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color w:val="auto"/>
          <w:kern w:val="2"/>
          <w:sz w:val="24"/>
          <w:szCs w:val="24"/>
          <w:rtl/>
          <w:lang w:val="en-US" w:bidi="ar-SA"/>
          <w14:ligatures w14:val="standardContextual"/>
        </w:rPr>
        <w:t>الرغبة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الاستمرار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المنظمة</w:t>
      </w:r>
      <w:r w:rsidRPr="00B41E1C">
        <w:rPr>
          <w:rFonts w:ascii="Traditional Arabic" w:eastAsia="Traditional Arabic" w:hAnsi="Traditional Arabic" w:cs="Traditional Arabic" w:hint="cs"/>
          <w:color w:val="auto"/>
          <w:kern w:val="2"/>
          <w:sz w:val="24"/>
          <w:szCs w:val="24"/>
          <w:rtl/>
          <w:lang w:val="en-US" w:bidi="ar-SA"/>
          <w14:ligatures w14:val="standardContextual"/>
        </w:rPr>
        <w:t>) والالتزام العاطفي (</w:t>
      </w:r>
      <w:r w:rsidRPr="00B41E1C">
        <w:rPr>
          <w:rFonts w:ascii="Traditional Arabic" w:eastAsia="Traditional Arabic" w:hAnsi="Traditional Arabic" w:cs="Traditional Arabic"/>
          <w:color w:val="auto"/>
          <w:kern w:val="2"/>
          <w:sz w:val="24"/>
          <w:szCs w:val="24"/>
          <w:rtl/>
          <w:lang w:val="en-US" w:bidi="ar-SA"/>
          <w14:ligatures w14:val="standardContextual"/>
        </w:rPr>
        <w:t>الاستعداد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لبذل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جهد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إضافي</w:t>
      </w:r>
      <w:r w:rsidRPr="00B41E1C">
        <w:rPr>
          <w:rFonts w:ascii="Traditional Arabic" w:eastAsia="Traditional Arabic" w:hAnsi="Traditional Arabic" w:cs="Traditional Arabic" w:hint="cs"/>
          <w:color w:val="auto"/>
          <w:kern w:val="2"/>
          <w:sz w:val="24"/>
          <w:szCs w:val="24"/>
          <w:rtl/>
          <w:lang w:val="en-US" w:bidi="ar-SA"/>
          <w14:ligatures w14:val="standardContextual"/>
        </w:rPr>
        <w:t>) والالتزام المعياري (</w:t>
      </w:r>
      <w:r w:rsidRPr="00B41E1C">
        <w:rPr>
          <w:rFonts w:ascii="Traditional Arabic" w:eastAsia="Traditional Arabic" w:hAnsi="Traditional Arabic" w:cs="Traditional Arabic"/>
          <w:color w:val="auto"/>
          <w:kern w:val="2"/>
          <w:sz w:val="24"/>
          <w:szCs w:val="24"/>
          <w:rtl/>
          <w:lang w:val="en-US" w:bidi="ar-SA"/>
          <w14:ligatures w14:val="standardContextual"/>
        </w:rPr>
        <w:t>الاعتزاز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بالانتماء</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للمنظمة</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526EFE" w:rsidRPr="00B41E1C">
        <w:rPr>
          <w:rFonts w:ascii="Traditional Arabic" w:eastAsia="Traditional Arabic" w:hAnsi="Traditional Arabic" w:cs="Traditional Arabic" w:hint="cs"/>
          <w:color w:val="auto"/>
          <w:kern w:val="2"/>
          <w:sz w:val="24"/>
          <w:szCs w:val="24"/>
          <w:rtl/>
          <w:lang w:val="en-US" w:bidi="ar-SA"/>
          <w14:ligatures w14:val="standardContextual"/>
        </w:rPr>
        <w:t>، إذ يُ</w:t>
      </w:r>
      <w:r w:rsidRPr="00B41E1C">
        <w:rPr>
          <w:rFonts w:ascii="Traditional Arabic" w:eastAsia="Traditional Arabic" w:hAnsi="Traditional Arabic" w:cs="Traditional Arabic"/>
          <w:color w:val="auto"/>
          <w:kern w:val="2"/>
          <w:sz w:val="24"/>
          <w:szCs w:val="24"/>
          <w:rtl/>
          <w:lang w:val="en-US" w:bidi="ar-SA"/>
          <w14:ligatures w14:val="standardContextual"/>
        </w:rPr>
        <w:t>عتبر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ملتزم</w:t>
      </w:r>
      <w:r w:rsidR="002142BA" w:rsidRPr="00B41E1C">
        <w:rPr>
          <w:rFonts w:ascii="Traditional Arabic" w:eastAsia="Traditional Arabic" w:hAnsi="Traditional Arabic" w:cs="Traditional Arabic"/>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حقق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درجات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مرتفعة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الاستبيان</w:t>
      </w:r>
      <w:r w:rsidR="00526EFE"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14DAFAC0" w14:textId="77777777" w:rsidR="00C81EC9" w:rsidRPr="00B41E1C" w:rsidRDefault="00C81EC9" w:rsidP="00C81EC9">
      <w:pPr>
        <w:bidi/>
        <w:spacing w:before="100" w:after="100"/>
        <w:ind w:left="720" w:hanging="720"/>
        <w:jc w:val="left"/>
        <w:outlineLvl w:val="1"/>
        <w:rPr>
          <w:rFonts w:ascii="Traditional Arabic" w:eastAsia="Traditional Arabic" w:hAnsi="Traditional Arabic" w:cs="Traditional Arabic"/>
          <w:bCs/>
          <w:color w:val="auto"/>
          <w:kern w:val="2"/>
          <w:rtl/>
          <w:lang w:val="en-US"/>
          <w14:ligatures w14:val="standardContextual"/>
        </w:rPr>
      </w:pPr>
      <w:bookmarkStart w:id="25" w:name="_Toc236365619"/>
      <w:r w:rsidRPr="00B41E1C">
        <w:rPr>
          <w:rFonts w:ascii="Traditional Arabic" w:eastAsia="Traditional Arabic" w:hAnsi="Traditional Arabic" w:cs="Traditional Arabic" w:hint="cs"/>
          <w:b/>
          <w:bCs/>
          <w:color w:val="auto"/>
          <w:kern w:val="2"/>
          <w:rtl/>
          <w:lang w:val="en-US" w:bidi="ar-SA"/>
          <w14:ligatures w14:val="standardContextual"/>
        </w:rPr>
        <w:t>8.1 متغيرات ونموذج البحث:</w:t>
      </w:r>
      <w:bookmarkEnd w:id="25"/>
      <w:r w:rsidRPr="00B41E1C">
        <w:rPr>
          <w:rFonts w:ascii="Traditional Arabic" w:eastAsia="Traditional Arabic" w:hAnsi="Traditional Arabic" w:cs="Traditional Arabic" w:hint="cs"/>
          <w:bCs/>
          <w:color w:val="auto"/>
          <w:kern w:val="2"/>
          <w:rtl/>
          <w:lang w:val="en-US"/>
          <w14:ligatures w14:val="standardContextual"/>
        </w:rPr>
        <w:t xml:space="preserve"> </w:t>
      </w:r>
    </w:p>
    <w:p w14:paraId="2FD25292" w14:textId="77777777" w:rsidR="00C81EC9" w:rsidRPr="00B41E1C" w:rsidRDefault="00C81EC9" w:rsidP="00C81EC9">
      <w:pPr>
        <w:bidi/>
        <w:spacing w:before="100" w:after="100"/>
        <w:ind w:left="720" w:hanging="720"/>
        <w:jc w:val="left"/>
        <w:rPr>
          <w:rFonts w:ascii="Traditional Arabic" w:eastAsia="Traditional Arabic" w:hAnsi="Traditional Arabic" w:cs="Traditional Arabic"/>
          <w:b/>
          <w:color w:val="auto"/>
          <w:kern w:val="2"/>
          <w:rtl/>
          <w:lang w:val="en-US"/>
          <w14:ligatures w14:val="standardContextual"/>
        </w:rPr>
      </w:pPr>
      <w:r w:rsidRPr="00B41E1C">
        <w:rPr>
          <w:rFonts w:ascii="Traditional Arabic" w:eastAsia="Traditional Arabic" w:hAnsi="Traditional Arabic" w:cs="Traditional Arabic" w:hint="cs"/>
          <w:bCs/>
          <w:color w:val="auto"/>
          <w:kern w:val="2"/>
          <w:sz w:val="24"/>
          <w:szCs w:val="24"/>
          <w:rtl/>
          <w:lang w:val="en-US"/>
          <w14:ligatures w14:val="standardContextual"/>
        </w:rPr>
        <w:t>1</w:t>
      </w: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.المتغير المستقل في هذا البحث </w:t>
      </w:r>
      <w:r w:rsidRPr="00B41E1C">
        <w:rPr>
          <w:rFonts w:ascii="Traditional Arabic" w:eastAsia="Traditional Arabic" w:hAnsi="Traditional Arabic" w:cs="Traditional Arabic"/>
          <w:bCs/>
          <w:color w:val="auto"/>
          <w:kern w:val="2"/>
          <w:sz w:val="24"/>
          <w:szCs w:val="24"/>
          <w:lang w:val="en-US"/>
          <w14:ligatures w14:val="standardContextual"/>
        </w:rPr>
        <w:t>Independent</w:t>
      </w: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 هو القيادة الإنسانية وهذا المتغير يتمثل في عدة أبعاد وهي</w:t>
      </w:r>
      <w:r w:rsidR="001F172D" w:rsidRPr="00B41E1C">
        <w:rPr>
          <w:rFonts w:ascii="Traditional Arabic" w:eastAsia="Traditional Arabic" w:hAnsi="Traditional Arabic" w:cs="Traditional Arabic" w:hint="cs"/>
          <w:b/>
          <w:color w:val="auto"/>
          <w:kern w:val="2"/>
          <w:sz w:val="24"/>
          <w:szCs w:val="24"/>
          <w:rtl/>
          <w:lang w:val="en-US"/>
          <w14:ligatures w14:val="standardContextual"/>
        </w:rPr>
        <w:t>:</w:t>
      </w:r>
    </w:p>
    <w:p w14:paraId="32B67512" w14:textId="77777777" w:rsidR="00C81EC9" w:rsidRPr="00B41E1C" w:rsidRDefault="00C81EC9">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bidi="ar-SA"/>
          <w14:ligatures w14:val="standardContextual"/>
        </w:rPr>
        <w:t>التعاطف</w:t>
      </w:r>
    </w:p>
    <w:p w14:paraId="1CB5F8B3" w14:textId="77777777" w:rsidR="00C81EC9" w:rsidRPr="00B41E1C" w:rsidRDefault="00C81EC9">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الدعم النفسي والمهني</w:t>
      </w:r>
    </w:p>
    <w:p w14:paraId="0C12B79C" w14:textId="77777777" w:rsidR="00C81EC9" w:rsidRPr="00B41E1C" w:rsidRDefault="00C81EC9">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الاحترام المتبادل</w:t>
      </w:r>
    </w:p>
    <w:p w14:paraId="491CE010" w14:textId="77777777" w:rsidR="00F162C6" w:rsidRDefault="00C81EC9" w:rsidP="00F162C6">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التفاعل ال</w:t>
      </w:r>
      <w:r w:rsidR="007D030C" w:rsidRPr="00B41E1C">
        <w:rPr>
          <w:rFonts w:ascii="Traditional Arabic" w:eastAsia="Traditional Arabic" w:hAnsi="Traditional Arabic" w:cs="Traditional Arabic" w:hint="cs"/>
          <w:b/>
          <w:color w:val="auto"/>
          <w:kern w:val="2"/>
          <w:sz w:val="24"/>
          <w:szCs w:val="24"/>
          <w:rtl/>
          <w:lang w:val="en-US"/>
          <w14:ligatures w14:val="standardContextual"/>
        </w:rPr>
        <w:t>إ</w:t>
      </w:r>
      <w:r w:rsidRPr="00B41E1C">
        <w:rPr>
          <w:rFonts w:ascii="Traditional Arabic" w:eastAsia="Traditional Arabic" w:hAnsi="Traditional Arabic" w:cs="Traditional Arabic" w:hint="cs"/>
          <w:b/>
          <w:color w:val="auto"/>
          <w:kern w:val="2"/>
          <w:sz w:val="24"/>
          <w:szCs w:val="24"/>
          <w:rtl/>
          <w:lang w:val="en-US"/>
          <w14:ligatures w14:val="standardContextual"/>
        </w:rPr>
        <w:t>يجابي</w:t>
      </w:r>
      <w:r w:rsidRPr="00B41E1C">
        <w:rPr>
          <w:rFonts w:ascii="Traditional Arabic" w:eastAsia="Traditional Arabic" w:hAnsi="Traditional Arabic" w:cs="Traditional Arabic" w:hint="cs"/>
          <w:b/>
          <w:color w:val="auto"/>
          <w:kern w:val="2"/>
          <w:rtl/>
          <w:lang w:val="en-US"/>
          <w14:ligatures w14:val="standardContextual"/>
        </w:rPr>
        <w:t xml:space="preserve"> </w:t>
      </w:r>
    </w:p>
    <w:p w14:paraId="0DB94876" w14:textId="6E1EE600" w:rsidR="00F162C6" w:rsidRDefault="00F162C6" w:rsidP="00F162C6">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Pr>
          <w:rFonts w:ascii="Traditional Arabic" w:eastAsia="Traditional Arabic" w:hAnsi="Traditional Arabic" w:cs="Traditional Arabic" w:hint="cs"/>
          <w:b/>
          <w:color w:val="auto"/>
          <w:kern w:val="2"/>
          <w:rtl/>
          <w:lang w:val="en-US"/>
          <w14:ligatures w14:val="standardContextual"/>
        </w:rPr>
        <w:t>العدالة التنظيمية</w:t>
      </w:r>
    </w:p>
    <w:p w14:paraId="24DBCE88" w14:textId="1289C8ED" w:rsidR="00C81EC9" w:rsidRPr="00F162C6" w:rsidRDefault="008F5259" w:rsidP="00F162C6">
      <w:pPr>
        <w:bidi/>
        <w:spacing w:before="100" w:after="100"/>
        <w:ind w:firstLine="0"/>
        <w:contextualSpacing/>
        <w:jc w:val="left"/>
        <w:rPr>
          <w:rFonts w:ascii="Traditional Arabic" w:eastAsia="Traditional Arabic" w:hAnsi="Traditional Arabic" w:cs="Traditional Arabic"/>
          <w:b/>
          <w:color w:val="auto"/>
          <w:kern w:val="2"/>
          <w:rtl/>
          <w:lang w:val="en-US"/>
          <w14:ligatures w14:val="standardContextual"/>
        </w:rPr>
      </w:pPr>
      <w:r w:rsidRPr="00B41E1C">
        <w:rPr>
          <w:rFonts w:ascii="Aptos" w:hAnsi="Aptos" w:cs="Arial"/>
          <w:noProof/>
          <w:color w:val="auto"/>
          <w:kern w:val="2"/>
          <w:sz w:val="24"/>
          <w:szCs w:val="24"/>
          <w:lang w:val="en-US" w:bidi="ar-SA"/>
          <w14:ligatures w14:val="standardContextual"/>
        </w:rPr>
        <w:lastRenderedPageBreak/>
        <mc:AlternateContent>
          <mc:Choice Requires="wps">
            <w:drawing>
              <wp:anchor distT="0" distB="0" distL="114300" distR="114300" simplePos="0" relativeHeight="251673600" behindDoc="1" locked="0" layoutInCell="1" allowOverlap="1" wp14:anchorId="633125F7" wp14:editId="74569D1E">
                <wp:simplePos x="0" y="0"/>
                <wp:positionH relativeFrom="column">
                  <wp:posOffset>-139700</wp:posOffset>
                </wp:positionH>
                <wp:positionV relativeFrom="paragraph">
                  <wp:posOffset>311785</wp:posOffset>
                </wp:positionV>
                <wp:extent cx="1898015" cy="3380740"/>
                <wp:effectExtent l="0" t="0" r="26035" b="10160"/>
                <wp:wrapTight wrapText="bothSides">
                  <wp:wrapPolygon edited="0">
                    <wp:start x="0" y="0"/>
                    <wp:lineTo x="0" y="21543"/>
                    <wp:lineTo x="21679" y="21543"/>
                    <wp:lineTo x="21679" y="0"/>
                    <wp:lineTo x="0" y="0"/>
                  </wp:wrapPolygon>
                </wp:wrapTight>
                <wp:docPr id="841262956" name="Rectangle 3"/>
                <wp:cNvGraphicFramePr/>
                <a:graphic xmlns:a="http://schemas.openxmlformats.org/drawingml/2006/main">
                  <a:graphicData uri="http://schemas.microsoft.com/office/word/2010/wordprocessingShape">
                    <wps:wsp>
                      <wps:cNvSpPr/>
                      <wps:spPr>
                        <a:xfrm>
                          <a:off x="0" y="0"/>
                          <a:ext cx="1898015" cy="338074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E960E5E"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4DB1F581"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3F242909"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69470992"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654714EE"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72FAE811" w14:textId="77777777"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EA5CCD0" w14:textId="77777777" w:rsidR="003205C1" w:rsidRDefault="003205C1" w:rsidP="00C81EC9">
                            <w:pPr>
                              <w:jc w:val="center"/>
                              <w:rPr>
                                <w:rFonts w:ascii="Traditional Arabic" w:hAnsi="Traditional Arabic" w:cs="Traditional Arabic"/>
                                <w:sz w:val="32"/>
                                <w:szCs w:val="32"/>
                                <w:rtl/>
                              </w:rPr>
                            </w:pPr>
                          </w:p>
                          <w:p w14:paraId="59AF0C1F" w14:textId="77777777" w:rsidR="003205C1" w:rsidRDefault="003205C1" w:rsidP="00C81EC9">
                            <w:pPr>
                              <w:jc w:val="center"/>
                              <w:rPr>
                                <w:rFonts w:ascii="Traditional Arabic" w:hAnsi="Traditional Arabic" w:cs="Traditional Arabic"/>
                                <w:sz w:val="32"/>
                                <w:szCs w:val="32"/>
                                <w:rtl/>
                              </w:rPr>
                            </w:pPr>
                          </w:p>
                          <w:p w14:paraId="2B70E2D2"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33125F7" id="Rectangle 3" o:spid="_x0000_s1027" style="position:absolute;left:0;text-align:left;margin-left:-11pt;margin-top:24.55pt;width:149.45pt;height:26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" fillcolor="#b1cbe9" strokecolor="#5b9bd5" strokeweight=".5pt">
                <v:fill color2="#92b9e4" rotate="t" colors="0 #b1cbe9;.5 #a3c1e5;1 #92b9e4" focus="100%" type="gradient">
                  <o:fill v:ext="view" type="gradientUnscaled"/>
                </v:fill>
                <v:textbox>
                  <w:txbxContent>
                    <w:p w14:paraId="2E960E5E"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4DB1F581"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3F242909"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69470992"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654714EE"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72FAE811" w14:textId="77777777"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EA5CCD0" w14:textId="77777777" w:rsidR="003205C1" w:rsidRDefault="003205C1" w:rsidP="00C81EC9">
                      <w:pPr>
                        <w:jc w:val="center"/>
                        <w:rPr>
                          <w:rFonts w:ascii="Traditional Arabic" w:hAnsi="Traditional Arabic" w:cs="Traditional Arabic"/>
                          <w:sz w:val="32"/>
                          <w:szCs w:val="32"/>
                          <w:rtl/>
                        </w:rPr>
                      </w:pPr>
                    </w:p>
                    <w:p w14:paraId="59AF0C1F" w14:textId="77777777" w:rsidR="003205C1" w:rsidRDefault="003205C1" w:rsidP="00C81EC9">
                      <w:pPr>
                        <w:jc w:val="center"/>
                        <w:rPr>
                          <w:rFonts w:ascii="Traditional Arabic" w:hAnsi="Traditional Arabic" w:cs="Traditional Arabic"/>
                          <w:sz w:val="32"/>
                          <w:szCs w:val="32"/>
                          <w:rtl/>
                        </w:rPr>
                      </w:pPr>
                    </w:p>
                    <w:p w14:paraId="2B70E2D2"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p>
    <w:p w14:paraId="1F8F100C" w14:textId="77777777" w:rsidR="00C81EC9" w:rsidRPr="00B41E1C" w:rsidRDefault="00C81EC9">
      <w:pPr>
        <w:numPr>
          <w:ilvl w:val="0"/>
          <w:numId w:val="19"/>
        </w:numPr>
        <w:bidi/>
        <w:spacing w:before="100" w:after="100"/>
        <w:ind w:left="90" w:firstLine="0"/>
        <w:contextualSpacing/>
        <w:jc w:val="left"/>
        <w:rPr>
          <w:rFonts w:ascii="Traditional Arabic" w:eastAsia="Traditional Arabic" w:hAnsi="Traditional Arabic" w:cs="Traditional Arabic"/>
          <w:b/>
          <w:color w:val="auto"/>
          <w:kern w:val="2"/>
          <w:rtl/>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المتغيرات التابعة في هذا البحث وهي الرضا الوظيفي </w:t>
      </w:r>
      <w:r w:rsidR="002142BA" w:rsidRPr="00B41E1C">
        <w:rPr>
          <w:rFonts w:ascii="Traditional Arabic" w:eastAsia="Traditional Arabic" w:hAnsi="Traditional Arabic" w:cs="Traditional Arabic" w:hint="cs"/>
          <w:b/>
          <w:color w:val="auto"/>
          <w:kern w:val="2"/>
          <w:sz w:val="24"/>
          <w:szCs w:val="24"/>
          <w:rtl/>
          <w:lang w:val="en-US"/>
          <w14:ligatures w14:val="standardContextual"/>
        </w:rPr>
        <w:t>و</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b/>
          <w:color w:val="auto"/>
          <w:kern w:val="2"/>
          <w:sz w:val="24"/>
          <w:szCs w:val="24"/>
          <w:rtl/>
          <w:lang w:val="en-US"/>
          <w14:ligatures w14:val="standardContextual"/>
        </w:rPr>
        <w:t>الوظيفي.</w:t>
      </w:r>
    </w:p>
    <w:p w14:paraId="4E6771A1" w14:textId="77777777" w:rsidR="00C81EC9" w:rsidRPr="00B41E1C" w:rsidRDefault="00C81EC9" w:rsidP="00C81EC9">
      <w:pPr>
        <w:bidi/>
        <w:spacing w:before="100" w:after="100"/>
        <w:ind w:left="90" w:firstLine="0"/>
        <w:contextualSpacing/>
        <w:jc w:val="left"/>
        <w:rPr>
          <w:rFonts w:ascii="Traditional Arabic" w:eastAsia="Traditional Arabic" w:hAnsi="Traditional Arabic" w:cs="Traditional Arabic"/>
          <w:b/>
          <w:color w:val="auto"/>
          <w:kern w:val="2"/>
          <w:sz w:val="32"/>
          <w:rtl/>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وعليه تم عمل </w:t>
      </w:r>
      <w:r w:rsidR="006B6E7E" w:rsidRPr="00B41E1C">
        <w:rPr>
          <w:rFonts w:ascii="Traditional Arabic" w:eastAsia="Traditional Arabic" w:hAnsi="Traditional Arabic" w:cs="Traditional Arabic" w:hint="cs"/>
          <w:b/>
          <w:color w:val="auto"/>
          <w:kern w:val="2"/>
          <w:sz w:val="24"/>
          <w:szCs w:val="24"/>
          <w:rtl/>
          <w:lang w:val="en-US"/>
          <w14:ligatures w14:val="standardContextual"/>
        </w:rPr>
        <w:t>نموذج</w:t>
      </w:r>
      <w:r w:rsidR="006B6E7E" w:rsidRPr="00B41E1C">
        <w:rPr>
          <w:rFonts w:ascii="Traditional Arabic" w:eastAsia="Traditional Arabic" w:hAnsi="Traditional Arabic" w:cs="Traditional Arabic"/>
          <w:b/>
          <w:color w:val="auto"/>
          <w:kern w:val="2"/>
          <w:sz w:val="32"/>
          <w:lang w:val="en-US"/>
          <w14:ligatures w14:val="standardContextual"/>
        </w:rPr>
        <w:t xml:space="preserve"> </w:t>
      </w:r>
      <w:r w:rsidR="006B6E7E" w:rsidRPr="00B41E1C">
        <w:rPr>
          <w:rFonts w:ascii="Traditional Arabic" w:eastAsia="Traditional Arabic" w:hAnsi="Traditional Arabic" w:cs="Traditional Arabic"/>
          <w:b/>
          <w:color w:val="auto"/>
          <w:kern w:val="2"/>
          <w:sz w:val="24"/>
          <w:szCs w:val="24"/>
          <w:rtl/>
          <w:lang w:val="en-US"/>
          <w14:ligatures w14:val="standardContextual"/>
        </w:rPr>
        <w:t>الدراسة</w:t>
      </w: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 المقترح لنموذج البحث كالتالي:</w:t>
      </w:r>
    </w:p>
    <w:p w14:paraId="717EFC16" w14:textId="3BEBD31D" w:rsidR="00C81EC9" w:rsidRPr="00B41E1C" w:rsidRDefault="0020151B"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59264" behindDoc="1" locked="0" layoutInCell="1" allowOverlap="1" wp14:anchorId="2AC9681F" wp14:editId="432683FF">
                <wp:simplePos x="0" y="0"/>
                <wp:positionH relativeFrom="column">
                  <wp:posOffset>3611152</wp:posOffset>
                </wp:positionH>
                <wp:positionV relativeFrom="paragraph">
                  <wp:posOffset>200496</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BED6107" w14:textId="77777777"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C9681F" id="_x0000_s1028" style="position:absolute;left:0;text-align:left;margin-left:284.35pt;margin-top:15.8pt;width:133.4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" fillcolor="#b1cbe9" strokecolor="#5b9bd5" strokeweight=".5pt">
                <v:fill color2="#92b9e4" rotate="t" colors="0 #b1cbe9;.5 #a3c1e5;1 #92b9e4" focus="100%" type="gradient">
                  <o:fill v:ext="view" type="gradientUnscaled"/>
                </v:fill>
                <v:textbox>
                  <w:txbxContent>
                    <w:p w14:paraId="1BED6107" w14:textId="77777777"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v:textbox>
                <w10:wrap type="square"/>
              </v:rect>
            </w:pict>
          </mc:Fallback>
        </mc:AlternateContent>
      </w:r>
      <w:r>
        <w:rPr>
          <w:rFonts w:ascii="Aptos" w:hAnsi="Aptos" w:cs="Arial"/>
          <w:noProof/>
          <w:color w:val="auto"/>
          <w:kern w:val="2"/>
          <w:sz w:val="24"/>
          <w:szCs w:val="24"/>
          <w:lang w:val="en-US" w:bidi="ar-SA"/>
        </w:rPr>
        <mc:AlternateContent>
          <mc:Choice Requires="wps">
            <w:drawing>
              <wp:anchor distT="0" distB="0" distL="114300" distR="114300" simplePos="0" relativeHeight="251697152" behindDoc="1" locked="0" layoutInCell="1" allowOverlap="1" wp14:anchorId="7173FBD4" wp14:editId="26FB0E7D">
                <wp:simplePos x="0" y="0"/>
                <wp:positionH relativeFrom="column">
                  <wp:posOffset>2983836</wp:posOffset>
                </wp:positionH>
                <wp:positionV relativeFrom="paragraph">
                  <wp:posOffset>63065</wp:posOffset>
                </wp:positionV>
                <wp:extent cx="3134046" cy="4469258"/>
                <wp:effectExtent l="0" t="0" r="28575" b="26670"/>
                <wp:wrapNone/>
                <wp:docPr id="202803985" name="Rectangle 20"/>
                <wp:cNvGraphicFramePr/>
                <a:graphic xmlns:a="http://schemas.openxmlformats.org/drawingml/2006/main">
                  <a:graphicData uri="http://schemas.microsoft.com/office/word/2010/wordprocessingShape">
                    <wps:wsp>
                      <wps:cNvSpPr/>
                      <wps:spPr>
                        <a:xfrm>
                          <a:off x="0" y="0"/>
                          <a:ext cx="3134046" cy="446925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B7EB2" id="Rectangle 20" o:spid="_x0000_s1026" style="position:absolute;margin-left:234.95pt;margin-top:4.95pt;width:246.8pt;height:351.9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" fillcolor="white [3201]" strokecolor="black [3200]" strokeweight="1pt"/>
            </w:pict>
          </mc:Fallback>
        </mc:AlternateContent>
      </w:r>
    </w:p>
    <w:p w14:paraId="2F99C696" w14:textId="019D7C12" w:rsidR="00C81EC9" w:rsidRPr="00B41E1C"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p>
    <w:p w14:paraId="3964463A" w14:textId="18F332C5" w:rsidR="00C81EC9" w:rsidRPr="00B41E1C" w:rsidRDefault="0020151B"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699200" behindDoc="0" locked="0" layoutInCell="1" allowOverlap="1" wp14:anchorId="79E63EBD" wp14:editId="50B7D989">
                <wp:simplePos x="0" y="0"/>
                <wp:positionH relativeFrom="column">
                  <wp:posOffset>3127960</wp:posOffset>
                </wp:positionH>
                <wp:positionV relativeFrom="paragraph">
                  <wp:posOffset>257175</wp:posOffset>
                </wp:positionV>
                <wp:extent cx="1047643" cy="420385"/>
                <wp:effectExtent l="0" t="0" r="0" b="0"/>
                <wp:wrapNone/>
                <wp:docPr id="2018723249" name="Rectangle 19"/>
                <wp:cNvGraphicFramePr/>
                <a:graphic xmlns:a="http://schemas.openxmlformats.org/drawingml/2006/main">
                  <a:graphicData uri="http://schemas.microsoft.com/office/word/2010/wordprocessingShape">
                    <wps:wsp>
                      <wps:cNvSpPr/>
                      <wps:spPr>
                        <a:xfrm>
                          <a:off x="0" y="0"/>
                          <a:ext cx="1047643" cy="420385"/>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478E61A7" w14:textId="43D3E8ED" w:rsidR="0020151B" w:rsidRPr="006C3906" w:rsidRDefault="0020151B" w:rsidP="0020151B">
                            <w:pPr>
                              <w:ind w:firstLine="0"/>
                              <w:rPr>
                                <w:lang w:val="en-US"/>
                              </w:rPr>
                            </w:pPr>
                            <w:r>
                              <w:rPr>
                                <w:lang w:val="en-US"/>
                              </w:rPr>
                              <w:t>H1a</w:t>
                            </w:r>
                            <w:r w:rsidRPr="0020151B">
                              <w:rPr>
                                <w:vertAlign w:val="subscript"/>
                                <w:lang w:val="en-US"/>
                              </w:rPr>
                              <w:t>1</w:t>
                            </w:r>
                            <w:r>
                              <w:rPr>
                                <w:lang w:val="en-US"/>
                              </w:rPr>
                              <w:t>, H1b</w:t>
                            </w:r>
                            <w:r w:rsidRPr="0020151B">
                              <w:rPr>
                                <w:vertAlign w:val="subscript"/>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63EBD" id="Rectangle 19" o:spid="_x0000_s1029" style="position:absolute;left:0;text-align:left;margin-left:246.3pt;margin-top:20.25pt;width:82.5pt;height:3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" fillcolor="white [3201]" strokecolor="#196b24 [3206]" strokeweight="1pt">
                <v:fill opacity="0"/>
                <v:stroke opacity="0"/>
                <v:textbox>
                  <w:txbxContent>
                    <w:p w14:paraId="478E61A7" w14:textId="43D3E8ED" w:rsidR="0020151B" w:rsidRPr="006C3906" w:rsidRDefault="0020151B" w:rsidP="0020151B">
                      <w:pPr>
                        <w:ind w:firstLine="0"/>
                        <w:rPr>
                          <w:lang w:val="en-US"/>
                        </w:rPr>
                      </w:pPr>
                      <w:r>
                        <w:rPr>
                          <w:lang w:val="en-US"/>
                        </w:rPr>
                        <w:t>H1a</w:t>
                      </w:r>
                      <w:r w:rsidRPr="0020151B">
                        <w:rPr>
                          <w:vertAlign w:val="subscript"/>
                          <w:lang w:val="en-US"/>
                        </w:rPr>
                        <w:t>1</w:t>
                      </w:r>
                      <w:r>
                        <w:rPr>
                          <w:lang w:val="en-US"/>
                        </w:rPr>
                        <w:t>, H1b</w:t>
                      </w:r>
                      <w:r w:rsidRPr="0020151B">
                        <w:rPr>
                          <w:vertAlign w:val="subscript"/>
                          <w:lang w:val="en-US"/>
                        </w:rPr>
                        <w:t>1</w:t>
                      </w:r>
                    </w:p>
                  </w:txbxContent>
                </v:textbox>
              </v:rect>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1552" behindDoc="0" locked="0" layoutInCell="1" allowOverlap="1" wp14:anchorId="4DC26BE4" wp14:editId="36F473DC">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1732C1B" id="_x0000_t32" coordsize="21600,21600" o:spt="32" o:oned="t" path="m,l21600,21600e" filled="f">
                <v:path arrowok="t" fillok="f" o:connecttype="none"/>
                <o:lock v:ext="edit" shapetype="t"/>
              </v:shapetype>
              <v:shape id="Straight Arrow Connector 4" o:spid="_x0000_s1026" type="#_x0000_t32" style="position:absolute;margin-left:144.9pt;margin-top:24.95pt;width:90pt;height:77.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00C81EC9"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0288" behindDoc="0" locked="0" layoutInCell="1" allowOverlap="1" wp14:anchorId="63D66D81" wp14:editId="3433D411">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A954BEF" w14:textId="77777777"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3D66D81" id="_x0000_s1030" style="position:absolute;left:0;text-align:left;margin-left:334.2pt;margin-top:26.05pt;width:133.8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Dk7ne9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0A954BEF" w14:textId="77777777"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56E701D3" w14:textId="01427F31" w:rsidR="00C81EC9" w:rsidRPr="00B41E1C" w:rsidRDefault="006C3906"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694080" behindDoc="0" locked="0" layoutInCell="1" allowOverlap="1" wp14:anchorId="080D2F66" wp14:editId="3E8D4767">
                <wp:simplePos x="0" y="0"/>
                <wp:positionH relativeFrom="column">
                  <wp:posOffset>2186305</wp:posOffset>
                </wp:positionH>
                <wp:positionV relativeFrom="paragraph">
                  <wp:posOffset>101600</wp:posOffset>
                </wp:positionV>
                <wp:extent cx="586740" cy="533400"/>
                <wp:effectExtent l="0" t="0" r="0" b="0"/>
                <wp:wrapNone/>
                <wp:docPr id="1760797846" name="Rectangle 19"/>
                <wp:cNvGraphicFramePr/>
                <a:graphic xmlns:a="http://schemas.openxmlformats.org/drawingml/2006/main">
                  <a:graphicData uri="http://schemas.microsoft.com/office/word/2010/wordprocessingShape">
                    <wps:wsp>
                      <wps:cNvSpPr/>
                      <wps:spPr>
                        <a:xfrm>
                          <a:off x="0" y="0"/>
                          <a:ext cx="586740" cy="533400"/>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60EB4340" w14:textId="0A3BDDB4" w:rsidR="006C3906" w:rsidRPr="006C3906" w:rsidRDefault="006C3906" w:rsidP="006C3906">
                            <w:pPr>
                              <w:ind w:firstLine="0"/>
                              <w:rPr>
                                <w:lang w:val="en-US"/>
                              </w:rPr>
                            </w:pPr>
                            <w:r>
                              <w:rPr>
                                <w:lang w:val="en-US"/>
                              </w:rPr>
                              <w:t>H1a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D2F66" id="_x0000_s1031" style="position:absolute;left:0;text-align:left;margin-left:172.15pt;margin-top:8pt;width:46.2pt;height:4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" fillcolor="white [3201]" strokecolor="#196b24 [3206]" strokeweight="1pt">
                <v:fill opacity="0"/>
                <v:stroke opacity="0"/>
                <v:textbox>
                  <w:txbxContent>
                    <w:p w14:paraId="60EB4340" w14:textId="0A3BDDB4" w:rsidR="006C3906" w:rsidRPr="006C3906" w:rsidRDefault="006C3906" w:rsidP="006C3906">
                      <w:pPr>
                        <w:ind w:firstLine="0"/>
                        <w:rPr>
                          <w:lang w:val="en-US"/>
                        </w:rPr>
                      </w:pPr>
                      <w:r>
                        <w:rPr>
                          <w:lang w:val="en-US"/>
                        </w:rPr>
                        <w:t>H1a</w:t>
                      </w:r>
                    </w:p>
                  </w:txbxContent>
                </v:textbox>
              </v:rect>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4384" behindDoc="0" locked="0" layoutInCell="1" allowOverlap="1" wp14:anchorId="435B60B9" wp14:editId="239A7D2A">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5E8AFBB" id="Straight Arrow Connector 4" o:spid="_x0000_s1026" type="#_x0000_t32" style="position:absolute;margin-left:241.2pt;margin-top:18.7pt;width:92.7pt;height:.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773DE4EC" w14:textId="4CB9AAA4" w:rsidR="00C81EC9" w:rsidRPr="00B41E1C" w:rsidRDefault="0020151B"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701248" behindDoc="0" locked="0" layoutInCell="1" allowOverlap="1" wp14:anchorId="31044AC4" wp14:editId="2DD27A89">
                <wp:simplePos x="0" y="0"/>
                <wp:positionH relativeFrom="column">
                  <wp:posOffset>3130958</wp:posOffset>
                </wp:positionH>
                <wp:positionV relativeFrom="paragraph">
                  <wp:posOffset>316965</wp:posOffset>
                </wp:positionV>
                <wp:extent cx="1047643" cy="420385"/>
                <wp:effectExtent l="0" t="0" r="0" b="0"/>
                <wp:wrapNone/>
                <wp:docPr id="503783593" name="Rectangle 19"/>
                <wp:cNvGraphicFramePr/>
                <a:graphic xmlns:a="http://schemas.openxmlformats.org/drawingml/2006/main">
                  <a:graphicData uri="http://schemas.microsoft.com/office/word/2010/wordprocessingShape">
                    <wps:wsp>
                      <wps:cNvSpPr/>
                      <wps:spPr>
                        <a:xfrm>
                          <a:off x="0" y="0"/>
                          <a:ext cx="1047643" cy="420385"/>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5D0AD7A4" w14:textId="1E65CDD6" w:rsidR="0020151B" w:rsidRPr="006C3906" w:rsidRDefault="0020151B" w:rsidP="0020151B">
                            <w:pPr>
                              <w:ind w:firstLine="0"/>
                              <w:rPr>
                                <w:lang w:val="en-US"/>
                              </w:rPr>
                            </w:pPr>
                            <w:r>
                              <w:rPr>
                                <w:lang w:val="en-US"/>
                              </w:rPr>
                              <w:t>H1a</w:t>
                            </w:r>
                            <w:r>
                              <w:rPr>
                                <w:vertAlign w:val="subscript"/>
                                <w:lang w:val="en-US"/>
                              </w:rPr>
                              <w:t>2</w:t>
                            </w:r>
                            <w:r>
                              <w:rPr>
                                <w:lang w:val="en-US"/>
                              </w:rPr>
                              <w:t>, H1b</w:t>
                            </w:r>
                            <w:r>
                              <w:rPr>
                                <w:vertAlign w:val="subscript"/>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44AC4" id="_x0000_s1032" style="position:absolute;margin-left:246.55pt;margin-top:24.95pt;width:82.5pt;height:33.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" fillcolor="white [3201]" strokecolor="#196b24 [3206]" strokeweight="1pt">
                <v:fill opacity="0"/>
                <v:stroke opacity="0"/>
                <v:textbox>
                  <w:txbxContent>
                    <w:p w14:paraId="5D0AD7A4" w14:textId="1E65CDD6" w:rsidR="0020151B" w:rsidRPr="006C3906" w:rsidRDefault="0020151B" w:rsidP="0020151B">
                      <w:pPr>
                        <w:ind w:firstLine="0"/>
                        <w:rPr>
                          <w:lang w:val="en-US"/>
                        </w:rPr>
                      </w:pPr>
                      <w:r>
                        <w:rPr>
                          <w:lang w:val="en-US"/>
                        </w:rPr>
                        <w:t>H1a</w:t>
                      </w:r>
                      <w:r>
                        <w:rPr>
                          <w:vertAlign w:val="subscript"/>
                          <w:lang w:val="en-US"/>
                        </w:rPr>
                        <w:t>2</w:t>
                      </w:r>
                      <w:r>
                        <w:rPr>
                          <w:lang w:val="en-US"/>
                        </w:rPr>
                        <w:t>, H1b</w:t>
                      </w:r>
                      <w:r>
                        <w:rPr>
                          <w:vertAlign w:val="subscript"/>
                          <w:lang w:val="en-US"/>
                        </w:rPr>
                        <w:t>2</w:t>
                      </w:r>
                    </w:p>
                  </w:txbxContent>
                </v:textbox>
              </v:rect>
            </w:pict>
          </mc:Fallback>
        </mc:AlternateContent>
      </w:r>
    </w:p>
    <w:p w14:paraId="1C8439CE" w14:textId="43061C9B" w:rsidR="00C81EC9" w:rsidRPr="00B41E1C" w:rsidRDefault="008F5259" w:rsidP="00C81EC9">
      <w:pPr>
        <w:spacing w:after="160" w:line="278" w:lineRule="auto"/>
        <w:ind w:firstLine="0"/>
        <w:jc w:val="left"/>
        <w:rPr>
          <w:rFonts w:ascii="Traditional Arabic" w:hAnsi="Traditional Arabic" w:cs="Traditional Arabic"/>
          <w:color w:val="auto"/>
          <w:kern w:val="2"/>
          <w:rtl/>
          <w:lang w:val="en-US" w:bidi="ar-SA"/>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1312" behindDoc="0" locked="0" layoutInCell="1" allowOverlap="1" wp14:anchorId="76608202" wp14:editId="56677CF4">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DBE9D70"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6608202" id="_x0000_s1033" style="position:absolute;margin-left:334.35pt;margin-top:5.85pt;width:135.65pt;height:4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DNI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HAeE0XL2rZP&#10;D56MODUQ988N84ISH9SdzUOGGT5YnDH7Ooz9sAm2k6nnjwmwreIGH3ZusDyE4uQ43Sev46hc/gI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L1gzSF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2DBE9D70"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v:textbox>
              </v:rect>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2576" behindDoc="0" locked="0" layoutInCell="1" allowOverlap="1" wp14:anchorId="78C07392" wp14:editId="0231D24B">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2EC4CA" id="Straight Arrow Connector 4" o:spid="_x0000_s1026" type="#_x0000_t32" style="position:absolute;margin-left:150pt;margin-top:25.15pt;width:84.9pt;height:120.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5408" behindDoc="0" locked="0" layoutInCell="1" allowOverlap="1" wp14:anchorId="2BEA8F7C" wp14:editId="52757C68">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A0D63" id="Straight Arrow Connector 4" o:spid="_x0000_s1026" type="#_x0000_t32" style="position:absolute;margin-left:239.7pt;margin-top:25.05pt;width:92.7pt;height:.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17AA6848" w14:textId="09DA5A72"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2336" behindDoc="0" locked="0" layoutInCell="1" allowOverlap="1" wp14:anchorId="0FE5ED92" wp14:editId="76377E25">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EE5955C"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0FE5ED92" id="_x0000_s1034" style="position:absolute;margin-left:333.95pt;margin-top:26.85pt;width:135.6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JQuq+9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1EE5955C"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v:textbox>
              </v:rect>
            </w:pict>
          </mc:Fallback>
        </mc:AlternateContent>
      </w:r>
    </w:p>
    <w:p w14:paraId="7F6F60D4" w14:textId="0417BF39" w:rsidR="00C81EC9" w:rsidRPr="00B41E1C" w:rsidRDefault="0020151B" w:rsidP="002224F6">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703296" behindDoc="0" locked="0" layoutInCell="1" allowOverlap="1" wp14:anchorId="3F21ED27" wp14:editId="56711339">
                <wp:simplePos x="0" y="0"/>
                <wp:positionH relativeFrom="column">
                  <wp:posOffset>3062427</wp:posOffset>
                </wp:positionH>
                <wp:positionV relativeFrom="paragraph">
                  <wp:posOffset>7727</wp:posOffset>
                </wp:positionV>
                <wp:extent cx="1047643" cy="420385"/>
                <wp:effectExtent l="0" t="0" r="0" b="0"/>
                <wp:wrapNone/>
                <wp:docPr id="1370687806" name="Rectangle 19"/>
                <wp:cNvGraphicFramePr/>
                <a:graphic xmlns:a="http://schemas.openxmlformats.org/drawingml/2006/main">
                  <a:graphicData uri="http://schemas.microsoft.com/office/word/2010/wordprocessingShape">
                    <wps:wsp>
                      <wps:cNvSpPr/>
                      <wps:spPr>
                        <a:xfrm>
                          <a:off x="0" y="0"/>
                          <a:ext cx="1047643" cy="420385"/>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53983732" w14:textId="2B55C7B4" w:rsidR="0020151B" w:rsidRPr="006C3906" w:rsidRDefault="0020151B" w:rsidP="0020151B">
                            <w:pPr>
                              <w:ind w:firstLine="0"/>
                              <w:rPr>
                                <w:lang w:val="en-US"/>
                              </w:rPr>
                            </w:pPr>
                            <w:r>
                              <w:rPr>
                                <w:lang w:val="en-US"/>
                              </w:rPr>
                              <w:t>H1a</w:t>
                            </w:r>
                            <w:r>
                              <w:rPr>
                                <w:vertAlign w:val="subscript"/>
                                <w:lang w:val="en-US"/>
                              </w:rPr>
                              <w:t>3</w:t>
                            </w:r>
                            <w:r>
                              <w:rPr>
                                <w:lang w:val="en-US"/>
                              </w:rPr>
                              <w:t>, H1b</w:t>
                            </w:r>
                            <w:r>
                              <w:rPr>
                                <w:vertAlign w:val="subscript"/>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1ED27" id="_x0000_s1035" style="position:absolute;margin-left:241.15pt;margin-top:.6pt;width:82.5pt;height:33.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" fillcolor="white [3201]" strokecolor="#196b24 [3206]" strokeweight="1pt">
                <v:fill opacity="0"/>
                <v:stroke opacity="0"/>
                <v:textbox>
                  <w:txbxContent>
                    <w:p w14:paraId="53983732" w14:textId="2B55C7B4" w:rsidR="0020151B" w:rsidRPr="006C3906" w:rsidRDefault="0020151B" w:rsidP="0020151B">
                      <w:pPr>
                        <w:ind w:firstLine="0"/>
                        <w:rPr>
                          <w:lang w:val="en-US"/>
                        </w:rPr>
                      </w:pPr>
                      <w:r>
                        <w:rPr>
                          <w:lang w:val="en-US"/>
                        </w:rPr>
                        <w:t>H1a</w:t>
                      </w:r>
                      <w:r>
                        <w:rPr>
                          <w:vertAlign w:val="subscript"/>
                          <w:lang w:val="en-US"/>
                        </w:rPr>
                        <w:t>3</w:t>
                      </w:r>
                      <w:r>
                        <w:rPr>
                          <w:lang w:val="en-US"/>
                        </w:rPr>
                        <w:t>, H1b</w:t>
                      </w:r>
                      <w:r>
                        <w:rPr>
                          <w:vertAlign w:val="subscript"/>
                          <w:lang w:val="en-US"/>
                        </w:rPr>
                        <w:t>3</w:t>
                      </w:r>
                    </w:p>
                  </w:txbxContent>
                </v:textbox>
              </v:rect>
            </w:pict>
          </mc:Fallback>
        </mc:AlternateContent>
      </w:r>
      <w:r w:rsidR="006C3906">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696128" behindDoc="0" locked="0" layoutInCell="1" allowOverlap="1" wp14:anchorId="49918837" wp14:editId="259CB278">
                <wp:simplePos x="0" y="0"/>
                <wp:positionH relativeFrom="column">
                  <wp:posOffset>2092325</wp:posOffset>
                </wp:positionH>
                <wp:positionV relativeFrom="paragraph">
                  <wp:posOffset>3810</wp:posOffset>
                </wp:positionV>
                <wp:extent cx="586740" cy="533400"/>
                <wp:effectExtent l="0" t="0" r="0" b="0"/>
                <wp:wrapNone/>
                <wp:docPr id="600762616" name="Rectangle 19"/>
                <wp:cNvGraphicFramePr/>
                <a:graphic xmlns:a="http://schemas.openxmlformats.org/drawingml/2006/main">
                  <a:graphicData uri="http://schemas.microsoft.com/office/word/2010/wordprocessingShape">
                    <wps:wsp>
                      <wps:cNvSpPr/>
                      <wps:spPr>
                        <a:xfrm>
                          <a:off x="0" y="0"/>
                          <a:ext cx="586740" cy="533400"/>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1BDBE022" w14:textId="3C6BDF51" w:rsidR="006C3906" w:rsidRPr="006C3906" w:rsidRDefault="006C3906" w:rsidP="006C3906">
                            <w:pPr>
                              <w:ind w:firstLine="0"/>
                              <w:rPr>
                                <w:lang w:val="en-US"/>
                              </w:rPr>
                            </w:pPr>
                            <w:r>
                              <w:rPr>
                                <w:lang w:val="en-US"/>
                              </w:rPr>
                              <w:t>H1b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18837" id="_x0000_s1036" style="position:absolute;margin-left:164.75pt;margin-top:.3pt;width:46.2pt;height:4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" fillcolor="white [3201]" strokecolor="#196b24 [3206]" strokeweight="1pt">
                <v:fill opacity="0"/>
                <v:stroke opacity="0"/>
                <v:textbox>
                  <w:txbxContent>
                    <w:p w14:paraId="1BDBE022" w14:textId="3C6BDF51" w:rsidR="006C3906" w:rsidRPr="006C3906" w:rsidRDefault="006C3906" w:rsidP="006C3906">
                      <w:pPr>
                        <w:ind w:firstLine="0"/>
                        <w:rPr>
                          <w:lang w:val="en-US"/>
                        </w:rPr>
                      </w:pPr>
                      <w:r>
                        <w:rPr>
                          <w:lang w:val="en-US"/>
                        </w:rPr>
                        <w:t>H1b</w:t>
                      </w:r>
                    </w:p>
                  </w:txbxContent>
                </v:textbox>
              </v:rect>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6432" behindDoc="0" locked="0" layoutInCell="1" allowOverlap="1" wp14:anchorId="144475DE" wp14:editId="0CA88A2E">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A6969DD" id="Straight Arrow Connector 4" o:spid="_x0000_s1026" type="#_x0000_t32" style="position:absolute;margin-left:240.3pt;margin-top:21.75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6EE29A93" w14:textId="28F04A22" w:rsidR="00C81EC9" w:rsidRPr="00B41E1C" w:rsidRDefault="0020151B"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705344" behindDoc="0" locked="0" layoutInCell="1" allowOverlap="1" wp14:anchorId="14E4AC29" wp14:editId="598F7E78">
                <wp:simplePos x="0" y="0"/>
                <wp:positionH relativeFrom="column">
                  <wp:posOffset>3141231</wp:posOffset>
                </wp:positionH>
                <wp:positionV relativeFrom="paragraph">
                  <wp:posOffset>293455</wp:posOffset>
                </wp:positionV>
                <wp:extent cx="1047643" cy="420385"/>
                <wp:effectExtent l="0" t="0" r="0" b="0"/>
                <wp:wrapNone/>
                <wp:docPr id="1198388304" name="Rectangle 19"/>
                <wp:cNvGraphicFramePr/>
                <a:graphic xmlns:a="http://schemas.openxmlformats.org/drawingml/2006/main">
                  <a:graphicData uri="http://schemas.microsoft.com/office/word/2010/wordprocessingShape">
                    <wps:wsp>
                      <wps:cNvSpPr/>
                      <wps:spPr>
                        <a:xfrm>
                          <a:off x="0" y="0"/>
                          <a:ext cx="1047643" cy="420385"/>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5E522141" w14:textId="023522B3" w:rsidR="0020151B" w:rsidRPr="006C3906" w:rsidRDefault="0020151B" w:rsidP="0020151B">
                            <w:pPr>
                              <w:ind w:firstLine="0"/>
                              <w:rPr>
                                <w:lang w:val="en-US"/>
                              </w:rPr>
                            </w:pPr>
                            <w:r>
                              <w:rPr>
                                <w:lang w:val="en-US"/>
                              </w:rPr>
                              <w:t>H1a</w:t>
                            </w:r>
                            <w:r>
                              <w:rPr>
                                <w:vertAlign w:val="subscript"/>
                                <w:lang w:val="en-US"/>
                              </w:rPr>
                              <w:t>4</w:t>
                            </w:r>
                            <w:r>
                              <w:rPr>
                                <w:lang w:val="en-US"/>
                              </w:rPr>
                              <w:t>, H1b</w:t>
                            </w:r>
                            <w:r>
                              <w:rPr>
                                <w:vertAlign w:val="subscript"/>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4AC29" id="_x0000_s1037" style="position:absolute;margin-left:247.35pt;margin-top:23.1pt;width:82.5pt;height:33.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" fillcolor="white [3201]" strokecolor="#196b24 [3206]" strokeweight="1pt">
                <v:fill opacity="0"/>
                <v:stroke opacity="0"/>
                <v:textbox>
                  <w:txbxContent>
                    <w:p w14:paraId="5E522141" w14:textId="023522B3" w:rsidR="0020151B" w:rsidRPr="006C3906" w:rsidRDefault="0020151B" w:rsidP="0020151B">
                      <w:pPr>
                        <w:ind w:firstLine="0"/>
                        <w:rPr>
                          <w:lang w:val="en-US"/>
                        </w:rPr>
                      </w:pPr>
                      <w:r>
                        <w:rPr>
                          <w:lang w:val="en-US"/>
                        </w:rPr>
                        <w:t>H1a</w:t>
                      </w:r>
                      <w:r>
                        <w:rPr>
                          <w:vertAlign w:val="subscript"/>
                          <w:lang w:val="en-US"/>
                        </w:rPr>
                        <w:t>4</w:t>
                      </w:r>
                      <w:r>
                        <w:rPr>
                          <w:lang w:val="en-US"/>
                        </w:rPr>
                        <w:t>, H1b</w:t>
                      </w:r>
                      <w:r>
                        <w:rPr>
                          <w:vertAlign w:val="subscript"/>
                          <w:lang w:val="en-US"/>
                        </w:rPr>
                        <w:t>4</w:t>
                      </w:r>
                    </w:p>
                  </w:txbxContent>
                </v:textbox>
              </v:rect>
            </w:pict>
          </mc:Fallback>
        </mc:AlternateContent>
      </w:r>
      <w:r w:rsidR="008F5259"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6672" behindDoc="1" locked="0" layoutInCell="1" allowOverlap="1" wp14:anchorId="29EB92D0" wp14:editId="167D768C">
                <wp:simplePos x="0" y="0"/>
                <wp:positionH relativeFrom="column">
                  <wp:posOffset>-139700</wp:posOffset>
                </wp:positionH>
                <wp:positionV relativeFrom="paragraph">
                  <wp:posOffset>203835</wp:posOffset>
                </wp:positionV>
                <wp:extent cx="1947545" cy="2897505"/>
                <wp:effectExtent l="0" t="0" r="14605" b="17145"/>
                <wp:wrapTight wrapText="bothSides">
                  <wp:wrapPolygon edited="0">
                    <wp:start x="0" y="0"/>
                    <wp:lineTo x="0" y="21586"/>
                    <wp:lineTo x="21551" y="21586"/>
                    <wp:lineTo x="21551" y="0"/>
                    <wp:lineTo x="0" y="0"/>
                  </wp:wrapPolygon>
                </wp:wrapTight>
                <wp:docPr id="777127651" name="Rectangle 3"/>
                <wp:cNvGraphicFramePr/>
                <a:graphic xmlns:a="http://schemas.openxmlformats.org/drawingml/2006/main">
                  <a:graphicData uri="http://schemas.microsoft.com/office/word/2010/wordprocessingShape">
                    <wps:wsp>
                      <wps:cNvSpPr/>
                      <wps:spPr>
                        <a:xfrm>
                          <a:off x="0" y="0"/>
                          <a:ext cx="1947545" cy="289750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1CC2BF2"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20BEC419"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5175BD1C"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2CE4C6B2"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5FA7673D"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3430816D" w14:textId="77777777" w:rsidR="003205C1" w:rsidRPr="00724CB1" w:rsidRDefault="003205C1" w:rsidP="00C81EC9">
                            <w:pPr>
                              <w:jc w:val="center"/>
                              <w:rPr>
                                <w:rFonts w:ascii="Traditional Arabic" w:hAnsi="Traditional Arabic" w:cs="Traditional Arabic"/>
                                <w:rtl/>
                              </w:rPr>
                            </w:pPr>
                          </w:p>
                          <w:p w14:paraId="43E20C83" w14:textId="77777777" w:rsidR="003205C1" w:rsidRPr="00724CB1" w:rsidRDefault="003205C1" w:rsidP="00C81EC9">
                            <w:pPr>
                              <w:jc w:val="center"/>
                              <w:rPr>
                                <w:rFonts w:ascii="Traditional Arabic" w:hAnsi="Traditional Arabic" w:cs="Traditional Arabic"/>
                                <w:rtl/>
                              </w:rPr>
                            </w:pPr>
                          </w:p>
                          <w:p w14:paraId="5206D63B"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9EB92D0" id="_x0000_s1038" style="position:absolute;margin-left:-11pt;margin-top:16.05pt;width:153.35pt;height:22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" fillcolor="#b1cbe9" strokecolor="#5b9bd5" strokeweight=".5pt">
                <v:fill color2="#92b9e4" rotate="t" colors="0 #b1cbe9;.5 #a3c1e5;1 #92b9e4" focus="100%" type="gradient">
                  <o:fill v:ext="view" type="gradientUnscaled"/>
                </v:fill>
                <v:textbox>
                  <w:txbxContent>
                    <w:p w14:paraId="51CC2BF2"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20BEC419"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5175BD1C"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2CE4C6B2"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5FA7673D"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3430816D" w14:textId="77777777" w:rsidR="003205C1" w:rsidRPr="00724CB1" w:rsidRDefault="003205C1" w:rsidP="00C81EC9">
                      <w:pPr>
                        <w:jc w:val="center"/>
                        <w:rPr>
                          <w:rFonts w:ascii="Traditional Arabic" w:hAnsi="Traditional Arabic" w:cs="Traditional Arabic"/>
                          <w:rtl/>
                        </w:rPr>
                      </w:pPr>
                    </w:p>
                    <w:p w14:paraId="43E20C83" w14:textId="77777777" w:rsidR="003205C1" w:rsidRPr="00724CB1" w:rsidRDefault="003205C1" w:rsidP="00C81EC9">
                      <w:pPr>
                        <w:jc w:val="center"/>
                        <w:rPr>
                          <w:rFonts w:ascii="Traditional Arabic" w:hAnsi="Traditional Arabic" w:cs="Traditional Arabic"/>
                          <w:rtl/>
                        </w:rPr>
                      </w:pPr>
                    </w:p>
                    <w:p w14:paraId="5206D63B"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008F5259"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3360" behindDoc="0" locked="0" layoutInCell="1" allowOverlap="1" wp14:anchorId="4313E810" wp14:editId="155392FC">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6EB49FE"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4313E810" id="_x0000_s1039" style="position:absolute;margin-left:333.3pt;margin-top:22.95pt;width:136.25pt;height:4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" fillcolor="#b1cbe9" strokecolor="#5b9bd5" strokeweight=".5pt">
                <v:fill color2="#92b9e4" rotate="t" colors="0 #b1cbe9;.5 #a3c1e5;1 #92b9e4" focus="100%" type="gradient">
                  <o:fill v:ext="view" type="gradientUnscaled"/>
                </v:fill>
                <v:textbox>
                  <w:txbxContent>
                    <w:p w14:paraId="46EB49FE"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v:textbox>
              </v:rect>
            </w:pict>
          </mc:Fallback>
        </mc:AlternateContent>
      </w:r>
    </w:p>
    <w:p w14:paraId="0650F975" w14:textId="3415B8B1"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7456" behindDoc="0" locked="0" layoutInCell="1" allowOverlap="1" wp14:anchorId="26E1CFA1" wp14:editId="045DA796">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0EDBC482" id="Straight Arrow Connector 4" o:spid="_x0000_s1026" type="#_x0000_t32" style="position:absolute;margin-left:238.85pt;margin-top:21.3pt;width:92.7pt;height:.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6B7EC150" w14:textId="610ED6AD" w:rsidR="00C81EC9" w:rsidRPr="00B41E1C" w:rsidRDefault="0020151B"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Pr>
          <w:rFonts w:ascii="Traditional Arabic" w:eastAsia="Traditional Arabic" w:hAnsi="Traditional Arabic" w:cs="Traditional Arabic"/>
          <w:b/>
          <w:noProof/>
          <w:color w:val="auto"/>
          <w:kern w:val="2"/>
          <w:sz w:val="32"/>
          <w:rtl/>
          <w:lang w:val="ar-SA" w:bidi="ar-SA"/>
        </w:rPr>
        <mc:AlternateContent>
          <mc:Choice Requires="wps">
            <w:drawing>
              <wp:anchor distT="0" distB="0" distL="114300" distR="114300" simplePos="0" relativeHeight="251707392" behindDoc="0" locked="0" layoutInCell="1" allowOverlap="1" wp14:anchorId="556C128D" wp14:editId="66CB2FF1">
                <wp:simplePos x="0" y="0"/>
                <wp:positionH relativeFrom="column">
                  <wp:posOffset>3137343</wp:posOffset>
                </wp:positionH>
                <wp:positionV relativeFrom="paragraph">
                  <wp:posOffset>238189</wp:posOffset>
                </wp:positionV>
                <wp:extent cx="1047643" cy="420385"/>
                <wp:effectExtent l="0" t="0" r="0" b="0"/>
                <wp:wrapNone/>
                <wp:docPr id="668213831" name="Rectangle 19"/>
                <wp:cNvGraphicFramePr/>
                <a:graphic xmlns:a="http://schemas.openxmlformats.org/drawingml/2006/main">
                  <a:graphicData uri="http://schemas.microsoft.com/office/word/2010/wordprocessingShape">
                    <wps:wsp>
                      <wps:cNvSpPr/>
                      <wps:spPr>
                        <a:xfrm>
                          <a:off x="0" y="0"/>
                          <a:ext cx="1047643" cy="420385"/>
                        </a:xfrm>
                        <a:prstGeom prst="rect">
                          <a:avLst/>
                        </a:prstGeom>
                        <a:solidFill>
                          <a:schemeClr val="lt1">
                            <a:alpha val="0"/>
                          </a:schemeClr>
                        </a:solidFill>
                        <a:ln>
                          <a:solidFill>
                            <a:schemeClr val="accent3">
                              <a:alpha val="0"/>
                            </a:schemeClr>
                          </a:solidFill>
                        </a:ln>
                      </wps:spPr>
                      <wps:style>
                        <a:lnRef idx="2">
                          <a:schemeClr val="accent3"/>
                        </a:lnRef>
                        <a:fillRef idx="1">
                          <a:schemeClr val="lt1"/>
                        </a:fillRef>
                        <a:effectRef idx="0">
                          <a:schemeClr val="accent3"/>
                        </a:effectRef>
                        <a:fontRef idx="minor">
                          <a:schemeClr val="dk1"/>
                        </a:fontRef>
                      </wps:style>
                      <wps:txbx>
                        <w:txbxContent>
                          <w:p w14:paraId="0A0D0C1B" w14:textId="444B1CCA" w:rsidR="0020151B" w:rsidRPr="006C3906" w:rsidRDefault="0020151B" w:rsidP="0020151B">
                            <w:pPr>
                              <w:ind w:firstLine="0"/>
                              <w:rPr>
                                <w:lang w:val="en-US"/>
                              </w:rPr>
                            </w:pPr>
                            <w:r>
                              <w:rPr>
                                <w:lang w:val="en-US"/>
                              </w:rPr>
                              <w:t>H1a</w:t>
                            </w:r>
                            <w:r>
                              <w:rPr>
                                <w:vertAlign w:val="subscript"/>
                                <w:lang w:val="en-US"/>
                              </w:rPr>
                              <w:t>5</w:t>
                            </w:r>
                            <w:r>
                              <w:rPr>
                                <w:lang w:val="en-US"/>
                              </w:rPr>
                              <w:t>, H1b</w:t>
                            </w:r>
                            <w:r>
                              <w:rPr>
                                <w:vertAlign w:val="subscript"/>
                                <w:lang w:val="en-U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C128D" id="_x0000_s1040" style="position:absolute;margin-left:247.05pt;margin-top:18.75pt;width:82.5pt;height:33.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" fillcolor="white [3201]" strokecolor="#196b24 [3206]" strokeweight="1pt">
                <v:fill opacity="0"/>
                <v:stroke opacity="0"/>
                <v:textbox>
                  <w:txbxContent>
                    <w:p w14:paraId="0A0D0C1B" w14:textId="444B1CCA" w:rsidR="0020151B" w:rsidRPr="006C3906" w:rsidRDefault="0020151B" w:rsidP="0020151B">
                      <w:pPr>
                        <w:ind w:firstLine="0"/>
                        <w:rPr>
                          <w:lang w:val="en-US"/>
                        </w:rPr>
                      </w:pPr>
                      <w:r>
                        <w:rPr>
                          <w:lang w:val="en-US"/>
                        </w:rPr>
                        <w:t>H1a</w:t>
                      </w:r>
                      <w:r>
                        <w:rPr>
                          <w:vertAlign w:val="subscript"/>
                          <w:lang w:val="en-US"/>
                        </w:rPr>
                        <w:t>5</w:t>
                      </w:r>
                      <w:r>
                        <w:rPr>
                          <w:lang w:val="en-US"/>
                        </w:rPr>
                        <w:t>, H1b</w:t>
                      </w:r>
                      <w:r>
                        <w:rPr>
                          <w:vertAlign w:val="subscript"/>
                          <w:lang w:val="en-US"/>
                        </w:rPr>
                        <w:t>5</w:t>
                      </w:r>
                    </w:p>
                  </w:txbxContent>
                </v:textbox>
              </v:rect>
            </w:pict>
          </mc:Fallback>
        </mc:AlternateContent>
      </w:r>
      <w:r w:rsidR="00C81EC9"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4624" behindDoc="0" locked="0" layoutInCell="1" allowOverlap="1" wp14:anchorId="2E85AAB4" wp14:editId="7847562B">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634CDB78"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E85AAB4" id="_x0000_s1041" style="position:absolute;margin-left:333.9pt;margin-top:19.05pt;width:136.25pt;height: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" fillcolor="#b1cbe9" strokecolor="#5b9bd5" strokeweight=".5pt">
                <v:fill color2="#92b9e4" rotate="t" colors="0 #b1cbe9;.5 #a3c1e5;1 #92b9e4" focus="100%" type="gradient">
                  <o:fill v:ext="view" type="gradientUnscaled"/>
                </v:fill>
                <v:textbox>
                  <w:txbxContent>
                    <w:p w14:paraId="634CDB78"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v:textbox>
              </v:rect>
            </w:pict>
          </mc:Fallback>
        </mc:AlternateContent>
      </w:r>
    </w:p>
    <w:p w14:paraId="78CB02A9" w14:textId="77777777"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5648" behindDoc="0" locked="0" layoutInCell="1" allowOverlap="1" wp14:anchorId="1E227679" wp14:editId="78BD1154">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B6902C2" id="Straight Arrow Connector 4" o:spid="_x0000_s1026" type="#_x0000_t32" style="position:absolute;margin-left:237pt;margin-top:14.1pt;width:92.7pt;height:.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1F31FD1D"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BC814C7"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25D20EEE"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069384E0"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645D32A1"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bidi="ar-SA"/>
          <w14:ligatures w14:val="standardContextual"/>
        </w:rPr>
      </w:pPr>
    </w:p>
    <w:p w14:paraId="666C3F99" w14:textId="77777777" w:rsidR="00C81EC9" w:rsidRPr="00B41E1C"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61D0CD1C" w14:textId="72E3772B" w:rsidR="00156CC8" w:rsidRPr="00362EA9" w:rsidRDefault="00156CC8" w:rsidP="00887A16">
      <w:pPr>
        <w:spacing w:after="160" w:line="259" w:lineRule="auto"/>
        <w:ind w:firstLine="0"/>
        <w:jc w:val="center"/>
        <w:rPr>
          <w:rFonts w:ascii="Traditional Arabic" w:eastAsia="Traditional Arabic" w:hAnsi="Traditional Arabic" w:cs="Traditional Arabic"/>
          <w:b/>
          <w:bCs/>
          <w:sz w:val="24"/>
          <w:szCs w:val="24"/>
          <w:rtl/>
          <w:lang w:val="en-US" w:bidi="ar-SA"/>
        </w:rPr>
      </w:pPr>
      <w:r w:rsidRPr="00362EA9">
        <w:rPr>
          <w:rFonts w:ascii="Traditional Arabic" w:eastAsia="Traditional Arabic" w:hAnsi="Traditional Arabic" w:cs="Traditional Arabic"/>
          <w:b/>
          <w:bCs/>
          <w:sz w:val="24"/>
          <w:szCs w:val="24"/>
          <w:lang w:val="en-US" w:bidi="ar-SA"/>
        </w:rPr>
        <w:t xml:space="preserve">        </w:t>
      </w:r>
      <w:r w:rsidR="00362EA9" w:rsidRPr="00362EA9">
        <w:rPr>
          <w:rFonts w:ascii="Traditional Arabic" w:eastAsia="Traditional Arabic" w:hAnsi="Traditional Arabic" w:cs="Traditional Arabic" w:hint="cs"/>
          <w:b/>
          <w:bCs/>
          <w:sz w:val="24"/>
          <w:szCs w:val="24"/>
          <w:rtl/>
          <w:lang w:val="en-US" w:bidi="ar-SA"/>
        </w:rPr>
        <w:t xml:space="preserve">الشكل (1-1). </w:t>
      </w:r>
      <w:r w:rsidR="00362EA9" w:rsidRPr="00362EA9">
        <w:rPr>
          <w:rFonts w:ascii="Traditional Arabic" w:eastAsia="Traditional Arabic" w:hAnsi="Traditional Arabic" w:cs="Traditional Arabic"/>
          <w:b/>
          <w:bCs/>
          <w:sz w:val="24"/>
          <w:szCs w:val="24"/>
          <w:rtl/>
          <w:lang w:val="en-US" w:bidi="ar-SA"/>
        </w:rPr>
        <w:t>النموذج المفاهيمي المقترح لمتغيرات الدراسة (المستقل والتابعة)</w:t>
      </w:r>
    </w:p>
    <w:p w14:paraId="2259A708"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4699B0C" w14:textId="77777777" w:rsidR="00210516"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5C5085B9" w14:textId="77777777" w:rsidR="00F162C6"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2A182EBA" w14:textId="77777777" w:rsidR="00F162C6"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B5E9731" w14:textId="77777777" w:rsidR="00F162C6"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A0E1D72" w14:textId="77777777" w:rsidR="00F162C6" w:rsidRPr="00B41E1C"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26DFD97" w14:textId="77777777" w:rsidR="00210516"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6D3297D" w14:textId="77777777" w:rsidR="003776A8" w:rsidRPr="00B41E1C" w:rsidRDefault="003776A8"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10A668B8" w14:textId="77777777" w:rsidR="00210516" w:rsidRPr="00B41E1C" w:rsidRDefault="001C0F4F"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79744" behindDoc="1" locked="0" layoutInCell="1" allowOverlap="1" wp14:anchorId="492DA7CE" wp14:editId="5C662204">
            <wp:simplePos x="0" y="0"/>
            <wp:positionH relativeFrom="margin">
              <wp:posOffset>2213146</wp:posOffset>
            </wp:positionH>
            <wp:positionV relativeFrom="paragraph">
              <wp:posOffset>34223</wp:posOffset>
            </wp:positionV>
            <wp:extent cx="1705970" cy="592903"/>
            <wp:effectExtent l="0" t="0" r="0" b="0"/>
            <wp:wrapTight wrapText="bothSides">
              <wp:wrapPolygon edited="0">
                <wp:start x="0" y="0"/>
                <wp:lineTo x="0" y="20836"/>
                <wp:lineTo x="21230" y="20836"/>
                <wp:lineTo x="21230" y="0"/>
                <wp:lineTo x="0" y="0"/>
              </wp:wrapPolygon>
            </wp:wrapTight>
            <wp:docPr id="9161255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5B0C0CAB"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84EF44E"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7FF3BAA"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5A0AED0"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EB93069"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1830755"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ABD23E5"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516BDC5"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247ADD2C"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97ACB44" w14:textId="77777777" w:rsidR="00301C85" w:rsidRDefault="00210516" w:rsidP="00301C85">
      <w:pPr>
        <w:bidi/>
        <w:spacing w:after="240"/>
        <w:ind w:firstLine="0"/>
        <w:jc w:val="center"/>
        <w:outlineLvl w:val="0"/>
        <w:rPr>
          <w:rFonts w:ascii="Traditional Arabic" w:eastAsia="Traditional Arabic" w:hAnsi="Traditional Arabic" w:cs="Traditional Arabic"/>
          <w:b/>
          <w:bCs/>
          <w:sz w:val="52"/>
          <w:szCs w:val="52"/>
          <w:rtl/>
        </w:rPr>
      </w:pPr>
      <w:bookmarkStart w:id="26" w:name="_Toc236365620"/>
      <w:r w:rsidRPr="00B41E1C">
        <w:rPr>
          <w:rFonts w:ascii="Traditional Arabic" w:eastAsia="Traditional Arabic" w:hAnsi="Traditional Arabic" w:cs="Traditional Arabic"/>
          <w:b/>
          <w:bCs/>
          <w:sz w:val="32"/>
          <w:szCs w:val="32"/>
          <w:rtl/>
        </w:rPr>
        <w:t xml:space="preserve">الفصل </w:t>
      </w:r>
      <w:r w:rsidRPr="00B41E1C">
        <w:rPr>
          <w:rFonts w:ascii="Traditional Arabic" w:eastAsia="Traditional Arabic" w:hAnsi="Traditional Arabic" w:cs="Traditional Arabic" w:hint="cs"/>
          <w:b/>
          <w:bCs/>
          <w:sz w:val="32"/>
          <w:szCs w:val="32"/>
          <w:rtl/>
        </w:rPr>
        <w:t>الثاني</w:t>
      </w:r>
      <w:bookmarkEnd w:id="26"/>
    </w:p>
    <w:p w14:paraId="09DCE0A4" w14:textId="5497AAA8" w:rsidR="00210516" w:rsidRPr="00301C85" w:rsidRDefault="00210516" w:rsidP="00301C85">
      <w:pPr>
        <w:bidi/>
        <w:spacing w:after="240"/>
        <w:ind w:firstLine="0"/>
        <w:jc w:val="center"/>
        <w:outlineLvl w:val="0"/>
        <w:rPr>
          <w:rFonts w:ascii="Traditional Arabic" w:eastAsia="Traditional Arabic" w:hAnsi="Traditional Arabic" w:cs="Traditional Arabic"/>
          <w:b/>
          <w:bCs/>
        </w:rPr>
      </w:pPr>
      <w:r w:rsidRPr="00301C85">
        <w:rPr>
          <w:rFonts w:ascii="Traditional Arabic" w:eastAsia="Traditional Arabic" w:hAnsi="Traditional Arabic" w:cs="Traditional Arabic" w:hint="cs"/>
          <w:b/>
          <w:bCs/>
          <w:rtl/>
        </w:rPr>
        <w:t>الإطار النظري ومراجعة الأدبيات</w:t>
      </w:r>
    </w:p>
    <w:p w14:paraId="79A297B1" w14:textId="77777777" w:rsidR="00210516" w:rsidRPr="00B41E1C" w:rsidRDefault="00210516" w:rsidP="00210516">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6DA25044"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6EE415C" w14:textId="77777777" w:rsidR="00210516" w:rsidRPr="00B41E1C" w:rsidRDefault="00210516" w:rsidP="002105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D4E1540"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792263F"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CD20B3C"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21060086"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E4ED4BD"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144627A"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25EF6868"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CCDAAC7"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C75393A"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D3EEF18"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F6E4A6A"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047F922"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42D2AB9" w14:textId="77777777" w:rsidR="004A6CA4" w:rsidRPr="00B41E1C" w:rsidRDefault="006757C0" w:rsidP="00F02B17">
      <w:pPr>
        <w:jc w:val="right"/>
        <w:rPr>
          <w:rFonts w:ascii="Traditional Arabic" w:hAnsi="Traditional Arabic" w:cs="Traditional Arabic"/>
          <w:b/>
          <w:bCs/>
          <w:color w:val="auto"/>
          <w:sz w:val="36"/>
          <w:szCs w:val="36"/>
          <w:rtl/>
        </w:rPr>
      </w:pPr>
      <w:r w:rsidRPr="00B41E1C">
        <w:rPr>
          <w:rFonts w:ascii="Traditional Arabic" w:hAnsi="Traditional Arabic" w:cs="Traditional Arabic"/>
          <w:b/>
          <w:bCs/>
          <w:color w:val="auto"/>
          <w:sz w:val="24"/>
          <w:szCs w:val="24"/>
          <w:rtl/>
        </w:rPr>
        <w:t>الإطار النظري ومراجعة الأدبيات</w:t>
      </w:r>
    </w:p>
    <w:p w14:paraId="33CCDCD7" w14:textId="77777777" w:rsidR="006757C0" w:rsidRPr="00B41E1C" w:rsidRDefault="006757C0" w:rsidP="008F0EF0">
      <w:pPr>
        <w:bidi/>
        <w:rPr>
          <w:rFonts w:ascii="Traditional Arabic" w:hAnsi="Traditional Arabic" w:cs="Traditional Arabic"/>
          <w:color w:val="auto"/>
          <w:rtl/>
        </w:rPr>
      </w:pPr>
      <w:r w:rsidRPr="00B41E1C">
        <w:rPr>
          <w:rFonts w:ascii="Traditional Arabic" w:hAnsi="Traditional Arabic" w:cs="Traditional Arabic"/>
          <w:color w:val="auto"/>
          <w:sz w:val="24"/>
          <w:szCs w:val="24"/>
          <w:rtl/>
        </w:rPr>
        <w:t>يُعد الإطار النظري حجر الأساس لأي دراسة علمية، حيث يوفّر المرجعية الفكرية والمنهجية التي تُفسر متغيرات الدراسة وعلاقاتها. في هذه الدراسة، تم التركيز على القيادة الإنسانية كمتغير مستقل، والرضا الوظيفي والالتزام الوظيفي كمتغيرين تابعين، وقد تم بناء هذا الإطار استنادًا إلى الأدبيات العلمية والنظرية ذات الصلة، بما يضمن فهمًا شامل</w:t>
      </w:r>
      <w:r w:rsidR="002142BA" w:rsidRPr="00B41E1C">
        <w:rPr>
          <w:rFonts w:ascii="Traditional Arabic" w:hAnsi="Traditional Arabic" w:cs="Traditional Arabic"/>
          <w:color w:val="auto"/>
          <w:sz w:val="24"/>
          <w:szCs w:val="24"/>
          <w:rtl/>
        </w:rPr>
        <w:t>ًا</w:t>
      </w:r>
      <w:r w:rsidRPr="00B41E1C">
        <w:rPr>
          <w:rFonts w:ascii="Traditional Arabic" w:hAnsi="Traditional Arabic" w:cs="Traditional Arabic"/>
          <w:color w:val="auto"/>
          <w:sz w:val="24"/>
          <w:szCs w:val="24"/>
          <w:rtl/>
        </w:rPr>
        <w:t xml:space="preserve"> لمكونات الظاهرة المدروسة وأبعادها في السياق التنظيمي السعودي</w:t>
      </w:r>
      <w:r w:rsidRPr="00B41E1C">
        <w:rPr>
          <w:rFonts w:ascii="Traditional Arabic" w:hAnsi="Traditional Arabic" w:cs="Traditional Arabic"/>
          <w:color w:val="auto"/>
          <w:sz w:val="24"/>
          <w:szCs w:val="24"/>
        </w:rPr>
        <w:t>.</w:t>
      </w:r>
      <w:r w:rsidRPr="00B41E1C">
        <w:rPr>
          <w:rFonts w:ascii="Traditional Arabic" w:hAnsi="Traditional Arabic" w:cs="Traditional Arabic"/>
          <w:color w:val="auto"/>
          <w:rtl/>
        </w:rPr>
        <w:t xml:space="preserve"> </w:t>
      </w:r>
    </w:p>
    <w:p w14:paraId="5540FFF7" w14:textId="77777777" w:rsidR="008E31CE" w:rsidRPr="00B41E1C" w:rsidRDefault="00E833FB" w:rsidP="0013329C">
      <w:pPr>
        <w:bidi/>
        <w:ind w:left="90" w:firstLine="0"/>
        <w:jc w:val="left"/>
        <w:outlineLvl w:val="1"/>
        <w:rPr>
          <w:rFonts w:ascii="Traditional Arabic" w:hAnsi="Traditional Arabic" w:cs="Traditional Arabic"/>
          <w:b/>
          <w:bCs/>
          <w:color w:val="auto"/>
          <w:lang w:val="en-US"/>
        </w:rPr>
      </w:pPr>
      <w:r w:rsidRPr="00B41E1C">
        <w:rPr>
          <w:rFonts w:ascii="Traditional Arabic" w:hAnsi="Traditional Arabic" w:cs="Traditional Arabic"/>
          <w:b/>
          <w:bCs/>
          <w:color w:val="auto"/>
          <w:rtl/>
          <w:lang w:val="en-US"/>
        </w:rPr>
        <w:t xml:space="preserve"> </w:t>
      </w:r>
      <w:bookmarkStart w:id="27" w:name="_Toc236365621"/>
      <w:r w:rsidR="006B6E7E" w:rsidRPr="00B41E1C">
        <w:rPr>
          <w:rFonts w:ascii="Traditional Arabic" w:hAnsi="Traditional Arabic" w:cs="Traditional Arabic" w:hint="cs"/>
          <w:b/>
          <w:bCs/>
          <w:color w:val="auto"/>
          <w:rtl/>
          <w:lang w:val="en-US"/>
        </w:rPr>
        <w:t>2.1 القيادة</w:t>
      </w:r>
      <w:r w:rsidR="008E31CE" w:rsidRPr="00B41E1C">
        <w:rPr>
          <w:rFonts w:ascii="Traditional Arabic" w:hAnsi="Traditional Arabic" w:cs="Traditional Arabic"/>
          <w:b/>
          <w:bCs/>
          <w:color w:val="auto"/>
          <w:rtl/>
          <w:lang w:bidi="ar-SA"/>
        </w:rPr>
        <w:t xml:space="preserve"> الإنسانية</w:t>
      </w:r>
      <w:r w:rsidR="000F3CE3" w:rsidRPr="00B41E1C">
        <w:rPr>
          <w:rFonts w:ascii="Traditional Arabic" w:hAnsi="Traditional Arabic" w:cs="Traditional Arabic"/>
          <w:b/>
          <w:bCs/>
          <w:color w:val="auto"/>
          <w:rtl/>
          <w:lang w:bidi="ar-SA"/>
        </w:rPr>
        <w:t xml:space="preserve"> (المتغير المستقل)</w:t>
      </w:r>
      <w:bookmarkEnd w:id="27"/>
    </w:p>
    <w:p w14:paraId="39A89B18" w14:textId="7AC8E469" w:rsidR="00FE2276" w:rsidRPr="008F0EF0" w:rsidRDefault="00187636" w:rsidP="008F0EF0">
      <w:pPr>
        <w:bidi/>
        <w:rPr>
          <w:rFonts w:ascii="Traditional Arabic" w:hAnsi="Traditional Arabic" w:cs="Traditional Arabic"/>
          <w:color w:val="auto"/>
          <w:sz w:val="24"/>
          <w:szCs w:val="24"/>
          <w:rtl/>
        </w:rPr>
      </w:pPr>
      <w:r w:rsidRPr="00B41E1C">
        <w:rPr>
          <w:rFonts w:ascii="Traditional Arabic" w:hAnsi="Traditional Arabic" w:cs="Traditional Arabic"/>
          <w:color w:val="auto"/>
          <w:sz w:val="24"/>
          <w:szCs w:val="24"/>
          <w:rtl/>
        </w:rPr>
        <w:t>تُعد القيادة الإنسانية</w:t>
      </w:r>
      <w:r w:rsidR="00FE2276" w:rsidRPr="00B41E1C">
        <w:rPr>
          <w:rFonts w:ascii="Traditional Arabic" w:hAnsi="Traditional Arabic" w:cs="Traditional Arabic"/>
          <w:color w:val="auto"/>
          <w:sz w:val="24"/>
          <w:szCs w:val="24"/>
          <w:rtl/>
        </w:rPr>
        <w:t xml:space="preserve"> النمط</w:t>
      </w:r>
      <w:r w:rsidRPr="00B41E1C">
        <w:rPr>
          <w:rFonts w:ascii="Traditional Arabic" w:hAnsi="Traditional Arabic" w:cs="Traditional Arabic"/>
          <w:color w:val="auto"/>
          <w:sz w:val="24"/>
          <w:szCs w:val="24"/>
          <w:rtl/>
        </w:rPr>
        <w:t xml:space="preserve"> الأكثر حساسية وتأثيرًا في بيئة العمل، إذ تتجاوز الأطر التقليدية للقيادة القائمة على التوجيه والسيطرة، لتُركّز على مشاعر الموظفين واحتياجاتهم النفسية والاجتماعية (العتيبي،  2024) وعندما يغيب هذا النمط من القيادة، ينعكس ذلك مباشرة على مشاعر الموظفين تجاه بيئة العمل، فيشعرون بالتجاهل والتهميش، مما يؤدي إلى انخفاض مستويات الرضا الوظيفي وزيادة معدلات التسرب من المؤسسات</w:t>
      </w:r>
      <w:r w:rsidR="00D94814" w:rsidRPr="00B41E1C">
        <w:rPr>
          <w:rFonts w:ascii="Traditional Arabic" w:hAnsi="Traditional Arabic" w:cs="Traditional Arabic"/>
          <w:color w:val="auto"/>
          <w:sz w:val="24"/>
          <w:szCs w:val="24"/>
          <w:rtl/>
        </w:rPr>
        <w:t>.</w:t>
      </w:r>
      <w:r w:rsidR="00FE2276" w:rsidRPr="00B41E1C">
        <w:rPr>
          <w:rFonts w:ascii="Traditional Arabic" w:hAnsi="Traditional Arabic" w:cs="Traditional Arabic"/>
          <w:color w:val="auto"/>
          <w:sz w:val="24"/>
          <w:szCs w:val="24"/>
          <w:rtl/>
        </w:rPr>
        <w:t>كما تشير الأبحاث إلى أن القيادة الإنسانية تُسهم في تقليل النزاعات وتحسين بيئة العمل الداخلية</w:t>
      </w:r>
      <w:r w:rsidR="00F051D2" w:rsidRPr="00B41E1C">
        <w:rPr>
          <w:rFonts w:ascii="Traditional Arabic" w:hAnsi="Traditional Arabic" w:cs="Traditional Arabic" w:hint="cs"/>
          <w:color w:val="auto"/>
          <w:sz w:val="24"/>
          <w:szCs w:val="24"/>
          <w:rtl/>
        </w:rPr>
        <w:t xml:space="preserve"> (</w:t>
      </w:r>
      <w:r w:rsidR="00F051D2" w:rsidRPr="008F0EF0">
        <w:rPr>
          <w:rFonts w:ascii="Traditional Arabic" w:hAnsi="Traditional Arabic" w:cs="Traditional Arabic"/>
          <w:color w:val="auto"/>
          <w:sz w:val="24"/>
          <w:szCs w:val="24"/>
          <w:rtl/>
        </w:rPr>
        <w:t>خالد محمد علي محمد محمد علي</w:t>
      </w:r>
      <w:r w:rsidR="00F051D2" w:rsidRPr="00B41E1C">
        <w:rPr>
          <w:rFonts w:ascii="Traditional Arabic" w:hAnsi="Traditional Arabic" w:cs="Traditional Arabic" w:hint="cs"/>
          <w:color w:val="auto"/>
          <w:sz w:val="24"/>
          <w:szCs w:val="24"/>
          <w:rtl/>
        </w:rPr>
        <w:t>، 2025)</w:t>
      </w:r>
      <w:r w:rsidR="00FE2276" w:rsidRPr="00B41E1C">
        <w:rPr>
          <w:rFonts w:ascii="Traditional Arabic" w:hAnsi="Traditional Arabic" w:cs="Traditional Arabic"/>
          <w:color w:val="auto"/>
          <w:sz w:val="24"/>
          <w:szCs w:val="24"/>
          <w:rtl/>
        </w:rPr>
        <w:t>، من خلال التواصل الفعّال وتقدير الجهود الفردية والجماعية (ناصر أحمد أحمد، 2025)</w:t>
      </w:r>
      <w:r w:rsidRPr="00B41E1C">
        <w:rPr>
          <w:rFonts w:ascii="Traditional Arabic" w:hAnsi="Traditional Arabic" w:cs="Traditional Arabic"/>
          <w:color w:val="auto"/>
          <w:sz w:val="24"/>
          <w:szCs w:val="24"/>
          <w:rtl/>
        </w:rPr>
        <w:t xml:space="preserve"> كما تُظهر العديد من الدراسات أن العدالة التنظيمية تتوسط العلاقة بين القيادة الإنسانية والرضا الوظيفي، ما يعني أن تأثير القيادة الإنسانية لا يكون مباشرًا فقط، بل يعزز الإحساس بالعدالة، والذي بدوره يرفع من رضا الموظف والتزامه (</w:t>
      </w:r>
      <w:r w:rsidR="003A7D25" w:rsidRPr="00B41E1C">
        <w:rPr>
          <w:rFonts w:ascii="Traditional Arabic" w:hAnsi="Traditional Arabic" w:cs="Traditional Arabic"/>
          <w:color w:val="auto"/>
          <w:sz w:val="24"/>
          <w:szCs w:val="24"/>
          <w:rtl/>
        </w:rPr>
        <w:t>العجمي، 2021).</w:t>
      </w:r>
      <w:r w:rsidR="00FE2276" w:rsidRPr="00B41E1C">
        <w:rPr>
          <w:rFonts w:ascii="Traditional Arabic" w:hAnsi="Traditional Arabic" w:cs="Traditional Arabic"/>
          <w:color w:val="auto"/>
          <w:sz w:val="24"/>
          <w:szCs w:val="24"/>
          <w:rtl/>
        </w:rPr>
        <w:t>حيث تعتبر العدالة التنظيمية البُعد الأكثر أهمية، إذ أن غياب العدالة يُعد عاملًا مباشرًا في انخفاض الرضا وزيادة التسرب الوظيفي.</w:t>
      </w:r>
      <w:r w:rsidR="00FE2276" w:rsidRPr="008F0EF0">
        <w:rPr>
          <w:rFonts w:ascii="Traditional Arabic" w:hAnsi="Traditional Arabic" w:cs="Traditional Arabic"/>
          <w:color w:val="auto"/>
          <w:sz w:val="24"/>
          <w:szCs w:val="24"/>
        </w:rPr>
        <w:t xml:space="preserve"> </w:t>
      </w:r>
      <w:r w:rsidR="00FE2276" w:rsidRPr="00B41E1C">
        <w:rPr>
          <w:rFonts w:ascii="Traditional Arabic" w:hAnsi="Traditional Arabic" w:cs="Traditional Arabic"/>
          <w:color w:val="auto"/>
          <w:sz w:val="24"/>
          <w:szCs w:val="24"/>
          <w:rtl/>
        </w:rPr>
        <w:t xml:space="preserve"> المشكلة تكمن في أن "الشعور بالعدالة" قد يختلف من فرد لآخر، مما يفرض على القادة ضبط سياسات موضوعية وشاملة</w:t>
      </w:r>
      <w:r w:rsidR="00FE2276" w:rsidRPr="008F0EF0">
        <w:rPr>
          <w:rFonts w:ascii="Traditional Arabic" w:hAnsi="Traditional Arabic" w:cs="Traditional Arabic"/>
          <w:color w:val="auto"/>
          <w:sz w:val="24"/>
          <w:szCs w:val="24"/>
        </w:rPr>
        <w:t xml:space="preserve"> </w:t>
      </w:r>
      <w:r w:rsidR="008F63FD">
        <w:rPr>
          <w:rFonts w:ascii="Traditional Arabic" w:hAnsi="Traditional Arabic" w:cs="Traditional Arabic" w:hint="cs"/>
          <w:color w:val="auto"/>
          <w:sz w:val="24"/>
          <w:szCs w:val="24"/>
          <w:rtl/>
        </w:rPr>
        <w:t>(</w:t>
      </w:r>
      <w:r w:rsidR="00FE2276" w:rsidRPr="008F0EF0">
        <w:rPr>
          <w:rFonts w:ascii="Traditional Arabic" w:hAnsi="Traditional Arabic" w:cs="Traditional Arabic"/>
          <w:color w:val="auto"/>
          <w:sz w:val="24"/>
          <w:szCs w:val="24"/>
        </w:rPr>
        <w:t>Qing et al.</w:t>
      </w:r>
      <w:r w:rsidR="008F63FD">
        <w:rPr>
          <w:rFonts w:ascii="Traditional Arabic" w:hAnsi="Traditional Arabic" w:cs="Traditional Arabic"/>
          <w:color w:val="auto"/>
          <w:sz w:val="24"/>
          <w:szCs w:val="24"/>
          <w:lang w:val="en-US"/>
        </w:rPr>
        <w:t xml:space="preserve">, </w:t>
      </w:r>
      <w:r w:rsidR="008F63FD" w:rsidRPr="008F0EF0">
        <w:rPr>
          <w:rFonts w:ascii="Traditional Arabic" w:hAnsi="Traditional Arabic" w:cs="Traditional Arabic"/>
          <w:color w:val="auto"/>
          <w:sz w:val="24"/>
          <w:szCs w:val="24"/>
        </w:rPr>
        <w:t>2020</w:t>
      </w:r>
      <w:r w:rsidR="008F63FD">
        <w:rPr>
          <w:rFonts w:ascii="Traditional Arabic" w:hAnsi="Traditional Arabic" w:cs="Traditional Arabic" w:hint="cs"/>
          <w:color w:val="auto"/>
          <w:sz w:val="24"/>
          <w:szCs w:val="24"/>
          <w:rtl/>
        </w:rPr>
        <w:t>)</w:t>
      </w:r>
      <w:r w:rsidR="00D94814" w:rsidRPr="008F0EF0">
        <w:rPr>
          <w:rFonts w:ascii="Traditional Arabic" w:hAnsi="Traditional Arabic" w:cs="Traditional Arabic"/>
          <w:color w:val="auto"/>
          <w:sz w:val="24"/>
          <w:szCs w:val="24"/>
          <w:rtl/>
        </w:rPr>
        <w:t>.</w:t>
      </w:r>
      <w:r w:rsidR="00FE2276" w:rsidRPr="008F0EF0">
        <w:rPr>
          <w:rFonts w:ascii="Traditional Arabic" w:hAnsi="Traditional Arabic" w:cs="Traditional Arabic"/>
          <w:color w:val="auto"/>
          <w:sz w:val="24"/>
          <w:szCs w:val="24"/>
          <w:rtl/>
        </w:rPr>
        <w:t xml:space="preserve"> </w:t>
      </w:r>
    </w:p>
    <w:p w14:paraId="4659B6CD" w14:textId="08D8623E" w:rsidR="003A7D25" w:rsidRPr="00B41E1C" w:rsidRDefault="003A7D25" w:rsidP="008F63FD">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وتُظهر الدراسات أن المؤسسات التي تتبنى نماذج القيادة القائمة على التعاطف والاحترام، تنجح في الحفاظ على الكفاءات وتحقيق الاستقرار الوظيفي (مارية، 2021).</w:t>
      </w:r>
      <w:r w:rsidR="008F63FD">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sz w:val="24"/>
          <w:szCs w:val="24"/>
          <w:rtl/>
          <w:lang w:bidi="ar-SA"/>
        </w:rPr>
        <w:t>هذه البيئة الداعمة تخلق مناخًا نفسيًا صحيًا، يُشجع الموظفين على العطاء ويحدّ من التفكير في مغادرة الوظيفة</w:t>
      </w:r>
      <w:r w:rsidRPr="00B41E1C">
        <w:rPr>
          <w:rFonts w:ascii="Traditional Arabic" w:hAnsi="Traditional Arabic" w:cs="Traditional Arabic"/>
          <w:color w:val="auto"/>
          <w:sz w:val="24"/>
          <w:szCs w:val="24"/>
          <w:lang w:bidi="ar-SA"/>
        </w:rPr>
        <w:t>.</w:t>
      </w:r>
    </w:p>
    <w:p w14:paraId="7AC6B63A" w14:textId="77777777" w:rsidR="0010647A" w:rsidRPr="00B41E1C" w:rsidRDefault="00DC0AC0" w:rsidP="008F0EF0">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هذه القيادة تتقاطع في ممارساتها مع مفاهيم القيادة الأخلاقية والقيادة الخادمة، ولكنها تركز بشكل أكبر على الجانب العاطفي والوجداني للعلاقة بين القائد ومرؤوسيه (تماضر محمود كامل العرود 2024)</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rtl/>
          <w:lang w:bidi="ar-SA"/>
        </w:rPr>
        <w:t xml:space="preserve"> حيث أن</w:t>
      </w:r>
      <w:r w:rsidRPr="00B41E1C">
        <w:rPr>
          <w:rFonts w:ascii="Traditional Arabic" w:hAnsi="Traditional Arabic" w:cs="Traditional Arabic"/>
          <w:color w:val="auto"/>
          <w:rtl/>
          <w:lang w:bidi="ar-SA"/>
        </w:rPr>
        <w:t xml:space="preserve"> </w:t>
      </w:r>
      <w:r w:rsidR="009A6C94" w:rsidRPr="00B41E1C">
        <w:rPr>
          <w:rFonts w:ascii="Traditional Arabic" w:hAnsi="Traditional Arabic" w:cs="Traditional Arabic"/>
          <w:color w:val="auto"/>
          <w:sz w:val="24"/>
          <w:szCs w:val="24"/>
          <w:rtl/>
          <w:lang w:bidi="ar-SA"/>
        </w:rPr>
        <w:t>القيادة الإنسانية لا تُركّز فقط على إنجاز المهام وتحقيق الأهداف المؤسسية، بل تهتم كذلك بتوفير بيئة عمل صحية ومحفزة تُراعي مشاعر الموظف ورفاهيته النفسية</w:t>
      </w:r>
      <w:r w:rsidR="0010647A" w:rsidRPr="00B41E1C">
        <w:rPr>
          <w:rFonts w:ascii="Traditional Arabic" w:hAnsi="Traditional Arabic" w:cs="Traditional Arabic" w:hint="cs"/>
          <w:color w:val="auto"/>
          <w:sz w:val="24"/>
          <w:szCs w:val="24"/>
          <w:rtl/>
          <w:lang w:bidi="ar-SA"/>
        </w:rPr>
        <w:t xml:space="preserve"> (</w:t>
      </w:r>
      <w:r w:rsidR="0010647A" w:rsidRPr="00B41E1C">
        <w:rPr>
          <w:rFonts w:ascii="Traditional Arabic" w:hAnsi="Traditional Arabic" w:cs="Traditional Arabic"/>
          <w:b/>
          <w:sz w:val="24"/>
          <w:szCs w:val="24"/>
          <w:rtl/>
          <w:lang w:val="en-US"/>
        </w:rPr>
        <w:t>عبد</w:t>
      </w:r>
      <w:r w:rsidR="006B6E7E" w:rsidRPr="00B41E1C">
        <w:rPr>
          <w:rFonts w:ascii="Traditional Arabic" w:hAnsi="Traditional Arabic" w:cs="Traditional Arabic" w:hint="cs"/>
          <w:b/>
          <w:rtl/>
          <w:lang w:val="en-US"/>
        </w:rPr>
        <w:t xml:space="preserve"> </w:t>
      </w:r>
      <w:r w:rsidR="0010647A" w:rsidRPr="00B41E1C">
        <w:rPr>
          <w:rFonts w:ascii="Traditional Arabic" w:hAnsi="Traditional Arabic" w:cs="Traditional Arabic"/>
          <w:b/>
          <w:sz w:val="24"/>
          <w:szCs w:val="24"/>
          <w:rtl/>
          <w:lang w:val="en-US"/>
        </w:rPr>
        <w:t>السميع حسانين</w:t>
      </w:r>
      <w:r w:rsidR="0010647A" w:rsidRPr="00B41E1C">
        <w:rPr>
          <w:rFonts w:ascii="Traditional Arabic" w:hAnsi="Traditional Arabic" w:cs="Traditional Arabic" w:hint="cs"/>
          <w:b/>
          <w:sz w:val="24"/>
          <w:szCs w:val="24"/>
          <w:rtl/>
          <w:lang w:val="en-US"/>
        </w:rPr>
        <w:t>، 2022)</w:t>
      </w:r>
      <w:r w:rsidR="009A6C94" w:rsidRPr="00B41E1C">
        <w:rPr>
          <w:rFonts w:ascii="Traditional Arabic" w:hAnsi="Traditional Arabic" w:cs="Traditional Arabic"/>
          <w:color w:val="auto"/>
          <w:sz w:val="24"/>
          <w:szCs w:val="24"/>
          <w:rtl/>
          <w:lang w:bidi="ar-SA"/>
        </w:rPr>
        <w:t>.</w:t>
      </w:r>
    </w:p>
    <w:p w14:paraId="3449D485" w14:textId="002086D8" w:rsidR="009A6C94" w:rsidRPr="00B41E1C" w:rsidRDefault="009A6C94" w:rsidP="008F0EF0">
      <w:pPr>
        <w:bidi/>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 xml:space="preserve"> ويُظهر القائد الإنساني حسًا عاليًا بالتعاطف، ويستمع باهتمام لموظفيه، ويأخذ في الحسبان ظروفهم الخاصة عند اتخاذ القرارات، ما يخلق بيئة من الدعم </w:t>
      </w:r>
      <w:r w:rsidR="008F63FD" w:rsidRPr="00B41E1C">
        <w:rPr>
          <w:rFonts w:ascii="Traditional Arabic" w:hAnsi="Traditional Arabic" w:cs="Traditional Arabic" w:hint="cs"/>
          <w:color w:val="auto"/>
          <w:sz w:val="24"/>
          <w:szCs w:val="24"/>
          <w:rtl/>
          <w:lang w:bidi="ar-SA"/>
        </w:rPr>
        <w:t>والاحتواء</w:t>
      </w:r>
      <w:r w:rsidR="008F63FD">
        <w:rPr>
          <w:rFonts w:ascii="Traditional Arabic" w:hAnsi="Traditional Arabic" w:cs="Traditional Arabic" w:hint="cs"/>
          <w:color w:val="auto"/>
          <w:sz w:val="24"/>
          <w:szCs w:val="24"/>
          <w:rtl/>
          <w:lang w:bidi="ar-SA"/>
        </w:rPr>
        <w:t xml:space="preserve"> </w:t>
      </w:r>
      <w:r w:rsidR="008F63FD">
        <w:rPr>
          <w:rFonts w:ascii="Traditional Arabic" w:hAnsi="Traditional Arabic" w:cs="Traditional Arabic"/>
          <w:color w:val="auto"/>
          <w:sz w:val="24"/>
          <w:szCs w:val="24"/>
          <w:lang w:bidi="ar-SA"/>
        </w:rPr>
        <w:t xml:space="preserve"> (</w:t>
      </w:r>
      <w:r w:rsidR="008F63FD" w:rsidRPr="00B41E1C">
        <w:rPr>
          <w:rFonts w:ascii="Traditional Arabic" w:hAnsi="Traditional Arabic" w:cs="Traditional Arabic"/>
          <w:color w:val="auto"/>
          <w:sz w:val="24"/>
          <w:szCs w:val="24"/>
          <w:lang w:bidi="ar-SA"/>
        </w:rPr>
        <w:t>Hunter et al</w:t>
      </w:r>
      <w:r w:rsidR="008F63FD">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lang w:bidi="ar-SA"/>
        </w:rPr>
        <w:t xml:space="preserve"> 2013</w:t>
      </w:r>
      <w:r w:rsidR="008F63FD">
        <w:rPr>
          <w:rFonts w:ascii="Traditional Arabic" w:hAnsi="Traditional Arabic" w:cs="Traditional Arabic"/>
          <w:color w:val="auto"/>
          <w:sz w:val="24"/>
          <w:szCs w:val="24"/>
          <w:lang w:bidi="ar-SA"/>
        </w:rPr>
        <w:t>)</w:t>
      </w:r>
      <w:r w:rsidR="00D94814" w:rsidRPr="00B41E1C">
        <w:rPr>
          <w:rFonts w:ascii="Traditional Arabic" w:hAnsi="Traditional Arabic" w:cs="Traditional Arabic"/>
          <w:color w:val="auto"/>
          <w:sz w:val="24"/>
          <w:szCs w:val="24"/>
          <w:rtl/>
          <w:lang w:bidi="ar-SA"/>
        </w:rPr>
        <w:t>.</w:t>
      </w:r>
    </w:p>
    <w:p w14:paraId="0F6AB920" w14:textId="0A3FB56D" w:rsidR="005D02FA" w:rsidRPr="00B41E1C" w:rsidRDefault="005D02FA" w:rsidP="008F0EF0">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lastRenderedPageBreak/>
        <w:t xml:space="preserve">من جهة أخرى، ترتبط القيادة الإنسانية بمفهوم الذكاء العاطفي، حيث يُعتبر القائد الإنساني هو القادر على فهم مشاعره ومشاعر الآخرين وإدارتها بشكل </w:t>
      </w:r>
      <w:r w:rsidR="006B6E7E" w:rsidRPr="00B41E1C">
        <w:rPr>
          <w:rFonts w:ascii="Traditional Arabic" w:hAnsi="Traditional Arabic" w:cs="Traditional Arabic" w:hint="cs"/>
          <w:color w:val="auto"/>
          <w:sz w:val="24"/>
          <w:szCs w:val="24"/>
          <w:rtl/>
          <w:lang w:bidi="ar-SA"/>
        </w:rPr>
        <w:t>فعّال</w:t>
      </w:r>
      <w:r w:rsidR="006B6E7E" w:rsidRPr="00B41E1C">
        <w:rPr>
          <w:rFonts w:ascii="Traditional Arabic" w:hAnsi="Traditional Arabic" w:cs="Traditional Arabic"/>
          <w:color w:val="auto"/>
          <w:lang w:bidi="ar-SA"/>
        </w:rPr>
        <w:t xml:space="preserve"> </w:t>
      </w:r>
      <w:r w:rsidR="006B6E7E" w:rsidRPr="00B41E1C">
        <w:rPr>
          <w:rFonts w:ascii="Traditional Arabic" w:hAnsi="Traditional Arabic" w:cs="Traditional Arabic" w:hint="cs"/>
          <w:color w:val="auto"/>
          <w:sz w:val="24"/>
          <w:szCs w:val="24"/>
          <w:rtl/>
        </w:rPr>
        <w:t>(</w:t>
      </w:r>
      <w:r w:rsidR="00F6164D" w:rsidRPr="00B41E1C">
        <w:rPr>
          <w:rFonts w:ascii="Traditional Arabic" w:hAnsi="Traditional Arabic" w:cs="Traditional Arabic"/>
          <w:color w:val="auto"/>
          <w:sz w:val="24"/>
          <w:szCs w:val="24"/>
          <w:lang w:val="en-US"/>
        </w:rPr>
        <w:t>Al-Wadaei</w:t>
      </w:r>
      <w:r w:rsidR="00752CE8">
        <w:rPr>
          <w:rFonts w:ascii="Traditional Arabic" w:hAnsi="Traditional Arabic" w:cs="Traditional Arabic"/>
          <w:color w:val="auto"/>
          <w:sz w:val="24"/>
          <w:szCs w:val="24"/>
          <w:lang w:val="en-US"/>
        </w:rPr>
        <w:t>, 2022</w:t>
      </w:r>
      <w:r w:rsidR="00F6164D" w:rsidRPr="00B41E1C">
        <w:rPr>
          <w:rFonts w:ascii="Traditional Arabic" w:hAnsi="Traditional Arabic" w:cs="Traditional Arabic" w:hint="cs"/>
          <w:color w:val="auto"/>
          <w:sz w:val="24"/>
          <w:szCs w:val="24"/>
          <w:rtl/>
          <w:lang w:val="en-US"/>
        </w:rPr>
        <w:t>)</w:t>
      </w:r>
      <w:r w:rsidRPr="00B41E1C">
        <w:rPr>
          <w:rFonts w:ascii="Traditional Arabic" w:hAnsi="Traditional Arabic" w:cs="Traditional Arabic"/>
          <w:color w:val="auto"/>
          <w:sz w:val="24"/>
          <w:szCs w:val="24"/>
          <w:rtl/>
          <w:lang w:bidi="ar-SA"/>
        </w:rPr>
        <w:t>. ويُعد الذكاء العاطفي أحد المحركات الأساسية لهذا النوع من القيادة، لأنه يمكن القائد من التعامل مع الضغوط وتقديم الدعم العاطفي للموظفين، مما يؤدي إلى رفع مستويات التحفيز والانتماء داخل المنظمة</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lang w:bidi="ar-SA"/>
        </w:rPr>
        <w:t xml:space="preserve"> (Boyatzis</w:t>
      </w:r>
      <w:r w:rsidR="00752CE8">
        <w:rPr>
          <w:rFonts w:ascii="Traditional Arabic" w:hAnsi="Traditional Arabic" w:cs="Traditional Arabic"/>
          <w:color w:val="auto"/>
          <w:sz w:val="24"/>
          <w:szCs w:val="24"/>
          <w:lang w:bidi="ar-SA"/>
        </w:rPr>
        <w:t>, 2008)</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ولذلك، فإن تعزيز القيادة الإنسانية يُعد خطوة استراتيجية نحو بناء منظمات أكثر تماسكًا وإنسانية في تعاملاتها</w:t>
      </w:r>
      <w:r w:rsidRPr="00B41E1C">
        <w:rPr>
          <w:rFonts w:ascii="Traditional Arabic" w:hAnsi="Traditional Arabic" w:cs="Traditional Arabic"/>
          <w:color w:val="auto"/>
          <w:sz w:val="24"/>
          <w:szCs w:val="24"/>
          <w:lang w:bidi="ar-SA"/>
        </w:rPr>
        <w:t>.</w:t>
      </w:r>
    </w:p>
    <w:p w14:paraId="0C4CCD0E" w14:textId="77777777" w:rsidR="007D1CEC" w:rsidRPr="00B41E1C" w:rsidRDefault="003A7D25" w:rsidP="008F0EF0">
      <w:pPr>
        <w:bidi/>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أخيرًا، فإن بناء ثقافة تنظيمية تقوم على القيادة الإنسانية لا يُعد فقط وسيلة لتحسين العلاقات بين القادة والمرؤوسين، بل هو ضرورة استراتيجية لخفض معدلات التسرب الوظيفي وتحقيق رضا وظيفي مستدام، مما يعود بالنفع على أداء المؤسسة ككل</w:t>
      </w:r>
      <w:r w:rsidR="009A6C94" w:rsidRPr="00B41E1C">
        <w:rPr>
          <w:rFonts w:ascii="Traditional Arabic" w:hAnsi="Traditional Arabic" w:cs="Traditional Arabic"/>
          <w:color w:val="auto"/>
          <w:sz w:val="24"/>
          <w:szCs w:val="24"/>
          <w:rtl/>
          <w:lang w:bidi="ar-SA"/>
        </w:rPr>
        <w:t xml:space="preserve"> (بسام سليمان الحشوش، 2024).</w:t>
      </w:r>
    </w:p>
    <w:p w14:paraId="7963500C" w14:textId="77777777" w:rsidR="009D0FD8" w:rsidRPr="00B41E1C" w:rsidRDefault="006B6E7E" w:rsidP="0013329C">
      <w:pPr>
        <w:bidi/>
        <w:ind w:left="90" w:firstLine="0"/>
        <w:jc w:val="left"/>
        <w:outlineLvl w:val="2"/>
        <w:rPr>
          <w:rFonts w:ascii="Traditional Arabic" w:hAnsi="Traditional Arabic" w:cs="Traditional Arabic"/>
          <w:b/>
          <w:bCs/>
          <w:color w:val="auto"/>
          <w:rtl/>
          <w:lang w:bidi="ar-SA"/>
        </w:rPr>
      </w:pPr>
      <w:bookmarkStart w:id="28" w:name="_Toc236365622"/>
      <w:r w:rsidRPr="00B41E1C">
        <w:rPr>
          <w:rFonts w:ascii="Traditional Arabic" w:hAnsi="Traditional Arabic" w:cs="Traditional Arabic"/>
          <w:b/>
          <w:bCs/>
          <w:color w:val="auto"/>
          <w:lang w:val="en-US"/>
        </w:rPr>
        <w:t>2.1.1</w:t>
      </w:r>
      <w:r w:rsidRPr="00B41E1C">
        <w:rPr>
          <w:rFonts w:ascii="Traditional Arabic" w:hAnsi="Traditional Arabic" w:cs="Traditional Arabic" w:hint="cs"/>
          <w:b/>
          <w:bCs/>
          <w:color w:val="auto"/>
          <w:rtl/>
          <w:lang w:val="en-US"/>
        </w:rPr>
        <w:t xml:space="preserve"> تعريفات</w:t>
      </w:r>
      <w:r w:rsidR="009D0FD8" w:rsidRPr="00B41E1C">
        <w:rPr>
          <w:rFonts w:ascii="Traditional Arabic" w:hAnsi="Traditional Arabic" w:cs="Traditional Arabic" w:hint="cs"/>
          <w:b/>
          <w:bCs/>
          <w:color w:val="auto"/>
          <w:rtl/>
          <w:lang w:val="en-US"/>
        </w:rPr>
        <w:t xml:space="preserve"> </w:t>
      </w:r>
      <w:r w:rsidR="009D0FD8" w:rsidRPr="00B41E1C">
        <w:rPr>
          <w:rFonts w:ascii="Traditional Arabic" w:hAnsi="Traditional Arabic" w:cs="Traditional Arabic"/>
          <w:b/>
          <w:bCs/>
          <w:color w:val="auto"/>
          <w:rtl/>
          <w:lang w:bidi="ar-SA"/>
        </w:rPr>
        <w:t>القيادة الإنسانية (المتغير المستقل)</w:t>
      </w:r>
      <w:bookmarkEnd w:id="28"/>
    </w:p>
    <w:p w14:paraId="7202E4E0" w14:textId="77777777" w:rsidR="009D0FD8" w:rsidRPr="008F0EF0" w:rsidRDefault="009D0FD8" w:rsidP="008F0EF0">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يُعَدُّ مفهوم القيادة الإنسانية من الاتجاهات الإدارية المعاصرة التي حظيت باهتمام متزايد في السنوات الأخيرة، نظرًا لدوره في تعزيز البعد القيمي والأخلاقي داخل المنظمات. وقد تناولت الأدبيات الإدارية هذا المفهوم بتعريفات متعددة، ركزت في مجملها على إظهار دور القائد في تمكين الموظفين، وتعزيز الثقة المتبادلة، وتوفير بيئة عمل قائمة على الاحترام والدعم الإنسان</w:t>
      </w:r>
      <w:r w:rsidRPr="00B41E1C">
        <w:rPr>
          <w:rFonts w:ascii="Traditional Arabic" w:hAnsi="Traditional Arabic" w:cs="Traditional Arabic" w:hint="cs"/>
          <w:color w:val="auto"/>
          <w:sz w:val="24"/>
          <w:szCs w:val="24"/>
          <w:rtl/>
          <w:lang w:bidi="ar-SA"/>
        </w:rPr>
        <w:t>ي، من بين هذه التعريفات ما</w:t>
      </w:r>
      <w:r w:rsidR="0044537B" w:rsidRPr="008F0EF0">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hint="cs"/>
          <w:color w:val="auto"/>
          <w:sz w:val="24"/>
          <w:szCs w:val="24"/>
          <w:rtl/>
          <w:lang w:bidi="ar-SA"/>
        </w:rPr>
        <w:t>يلي:</w:t>
      </w:r>
    </w:p>
    <w:p w14:paraId="741363C7" w14:textId="63DD0978" w:rsidR="009D0FD8" w:rsidRPr="008F0EF0" w:rsidRDefault="009D0FD8">
      <w:pPr>
        <w:pStyle w:val="ListParagraph"/>
        <w:numPr>
          <w:ilvl w:val="0"/>
          <w:numId w:val="21"/>
        </w:numPr>
        <w:bidi/>
        <w:jc w:val="left"/>
        <w:rPr>
          <w:rFonts w:ascii="Traditional Arabic" w:hAnsi="Traditional Arabic" w:cs="Traditional Arabic"/>
          <w:color w:val="auto"/>
          <w:sz w:val="24"/>
          <w:szCs w:val="24"/>
          <w:lang w:bidi="ar-SA"/>
        </w:rPr>
      </w:pPr>
      <w:r w:rsidRPr="00B41E1C">
        <w:rPr>
          <w:rFonts w:ascii="Traditional Arabic" w:hAnsi="Traditional Arabic" w:cs="Traditional Arabic"/>
          <w:b/>
          <w:bCs/>
          <w:color w:val="auto"/>
          <w:sz w:val="24"/>
          <w:szCs w:val="24"/>
          <w:rtl/>
          <w:lang w:bidi="ar-SA"/>
        </w:rPr>
        <w:t>التعريف الحديث</w:t>
      </w:r>
      <w:r w:rsidRPr="00B41E1C">
        <w:rPr>
          <w:rFonts w:ascii="Traditional Arabic" w:hAnsi="Traditional Arabic" w:cs="Traditional Arabic"/>
          <w:b/>
          <w:bCs/>
          <w:color w:val="auto"/>
          <w:sz w:val="24"/>
          <w:szCs w:val="24"/>
          <w:lang w:val="en-US" w:bidi="ar-SA"/>
        </w:rPr>
        <w:t xml:space="preserve"> (2023)</w:t>
      </w:r>
      <w:r w:rsidR="00752CE8" w:rsidRPr="00B41E1C">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lang w:val="en-US" w:bidi="ar-SA"/>
        </w:rPr>
        <w:br/>
      </w:r>
      <w:r w:rsidRPr="00B41E1C">
        <w:rPr>
          <w:rFonts w:ascii="Traditional Arabic" w:hAnsi="Traditional Arabic" w:cs="Traditional Arabic"/>
          <w:color w:val="auto"/>
          <w:sz w:val="24"/>
          <w:szCs w:val="24"/>
          <w:rtl/>
          <w:lang w:bidi="ar-SA"/>
        </w:rPr>
        <w:t xml:space="preserve">عرّف </w:t>
      </w:r>
      <w:r w:rsidRPr="008F0EF0">
        <w:rPr>
          <w:rFonts w:ascii="Traditional Arabic" w:hAnsi="Traditional Arabic" w:cs="Traditional Arabic"/>
          <w:color w:val="auto"/>
          <w:sz w:val="24"/>
          <w:szCs w:val="24"/>
          <w:lang w:bidi="ar-SA"/>
        </w:rPr>
        <w:t xml:space="preserve">Gotsis &amp; Grimani (2023) </w:t>
      </w:r>
      <w:r w:rsidR="008F0EF0" w:rsidRPr="008F0EF0">
        <w:rPr>
          <w:rFonts w:ascii="Traditional Arabic" w:hAnsi="Traditional Arabic" w:cs="Traditional Arabic" w:hint="cs"/>
          <w:color w:val="auto"/>
          <w:sz w:val="24"/>
          <w:szCs w:val="24"/>
          <w:rtl/>
          <w:lang w:bidi="ar-SA"/>
        </w:rPr>
        <w:t xml:space="preserve"> </w:t>
      </w:r>
      <w:r w:rsidRPr="008F0EF0">
        <w:rPr>
          <w:rFonts w:ascii="Traditional Arabic" w:hAnsi="Traditional Arabic" w:cs="Traditional Arabic"/>
          <w:color w:val="auto"/>
          <w:sz w:val="24"/>
          <w:szCs w:val="24"/>
          <w:rtl/>
          <w:lang w:bidi="ar-SA"/>
        </w:rPr>
        <w:t xml:space="preserve">القيادة الإنسانية بأنها </w:t>
      </w:r>
      <w:r w:rsidRPr="008F0EF0">
        <w:rPr>
          <w:rFonts w:ascii="Traditional Arabic" w:hAnsi="Traditional Arabic" w:cs="Traditional Arabic"/>
          <w:color w:val="auto"/>
          <w:sz w:val="24"/>
          <w:szCs w:val="24"/>
          <w:lang w:bidi="ar-SA"/>
        </w:rPr>
        <w:t>"</w:t>
      </w:r>
      <w:r w:rsidRPr="008F0EF0">
        <w:rPr>
          <w:rFonts w:ascii="Traditional Arabic" w:hAnsi="Traditional Arabic" w:cs="Traditional Arabic"/>
          <w:color w:val="auto"/>
          <w:sz w:val="24"/>
          <w:szCs w:val="24"/>
          <w:rtl/>
          <w:lang w:bidi="ar-SA"/>
        </w:rPr>
        <w:t>نموذج عالمي للقيادة يركز على الشمول والعدالة والاحترام المتبادل، ويعزز مناخًا من التعاطف والتمكين، مع مراعاة القيم الإنسانية كعنصر أساسي في إدارة الأفراد والمنظمات</w:t>
      </w:r>
      <w:r w:rsidRPr="008F0EF0">
        <w:rPr>
          <w:rFonts w:ascii="Traditional Arabic" w:hAnsi="Traditional Arabic" w:cs="Traditional Arabic"/>
          <w:color w:val="auto"/>
          <w:sz w:val="24"/>
          <w:szCs w:val="24"/>
          <w:lang w:bidi="ar-SA"/>
        </w:rPr>
        <w:t>."</w:t>
      </w:r>
    </w:p>
    <w:p w14:paraId="26E7B39E" w14:textId="6E2E6F1C" w:rsidR="009D0FD8" w:rsidRPr="00EA2B82" w:rsidRDefault="009D0FD8">
      <w:pPr>
        <w:pStyle w:val="ListParagraph"/>
        <w:numPr>
          <w:ilvl w:val="0"/>
          <w:numId w:val="21"/>
        </w:numPr>
        <w:bidi/>
        <w:jc w:val="left"/>
        <w:rPr>
          <w:rFonts w:ascii="Traditional Arabic" w:hAnsi="Traditional Arabic" w:cs="Traditional Arabic"/>
          <w:color w:val="auto"/>
          <w:sz w:val="24"/>
          <w:szCs w:val="24"/>
          <w:lang w:bidi="ar-SA"/>
        </w:rPr>
      </w:pPr>
      <w:r w:rsidRPr="00752CE8">
        <w:rPr>
          <w:rFonts w:ascii="Traditional Arabic" w:hAnsi="Traditional Arabic" w:cs="Traditional Arabic"/>
          <w:b/>
          <w:bCs/>
          <w:color w:val="auto"/>
          <w:sz w:val="24"/>
          <w:szCs w:val="24"/>
          <w:rtl/>
          <w:lang w:bidi="ar-SA"/>
        </w:rPr>
        <w:t>تعريف</w:t>
      </w:r>
      <w:r w:rsidRPr="00752CE8">
        <w:rPr>
          <w:rFonts w:ascii="Traditional Arabic" w:hAnsi="Traditional Arabic" w:cs="Traditional Arabic"/>
          <w:b/>
          <w:bCs/>
          <w:color w:val="auto"/>
          <w:sz w:val="24"/>
          <w:szCs w:val="24"/>
          <w:lang w:val="en-US" w:bidi="ar-SA"/>
        </w:rPr>
        <w:t xml:space="preserve"> </w:t>
      </w:r>
      <w:r w:rsidR="00752CE8" w:rsidRPr="00752CE8">
        <w:rPr>
          <w:rFonts w:eastAsia="Calibri"/>
          <w:b/>
          <w:bCs/>
          <w:color w:val="222222"/>
          <w:sz w:val="24"/>
          <w:szCs w:val="24"/>
          <w:shd w:val="clear" w:color="auto" w:fill="FFFFFF"/>
        </w:rPr>
        <w:t>Zhu, Y., Zhang, S., &amp; Shen, Y. (2021)</w:t>
      </w:r>
      <w:r w:rsidR="00752CE8" w:rsidRPr="00B41E1C">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lang w:val="en-US" w:bidi="ar-SA"/>
        </w:rPr>
        <w:br/>
      </w:r>
      <w:r w:rsidRPr="008F0EF0">
        <w:rPr>
          <w:rFonts w:ascii="Traditional Arabic" w:hAnsi="Traditional Arabic" w:cs="Traditional Arabic"/>
          <w:color w:val="auto"/>
          <w:sz w:val="24"/>
          <w:szCs w:val="24"/>
          <w:rtl/>
          <w:lang w:bidi="ar-SA"/>
        </w:rPr>
        <w:t xml:space="preserve">يشيرون إلى القيادة الإنسانية على أنها </w:t>
      </w:r>
      <w:r w:rsidRPr="00EA2B82">
        <w:rPr>
          <w:rFonts w:ascii="Traditional Arabic" w:hAnsi="Traditional Arabic" w:cs="Traditional Arabic"/>
          <w:color w:val="auto"/>
          <w:sz w:val="24"/>
          <w:szCs w:val="24"/>
          <w:lang w:bidi="ar-SA"/>
        </w:rPr>
        <w:t>"</w:t>
      </w:r>
      <w:r w:rsidRPr="008F0EF0">
        <w:rPr>
          <w:rFonts w:ascii="Traditional Arabic" w:hAnsi="Traditional Arabic" w:cs="Traditional Arabic"/>
          <w:color w:val="auto"/>
          <w:sz w:val="24"/>
          <w:szCs w:val="24"/>
          <w:rtl/>
          <w:lang w:bidi="ar-SA"/>
        </w:rPr>
        <w:t>أسلوب قيادي يقوم على دعم الموظفين من خلال التعاطف والتمكين وتعزيز التفاعل الإيجابي، بما يساهم في رفع مستوى الإبداع والانخراط الوظيفي</w:t>
      </w:r>
      <w:r w:rsidRPr="00EA2B82">
        <w:rPr>
          <w:rFonts w:ascii="Traditional Arabic" w:hAnsi="Traditional Arabic" w:cs="Traditional Arabic"/>
          <w:color w:val="auto"/>
          <w:sz w:val="24"/>
          <w:szCs w:val="24"/>
          <w:lang w:bidi="ar-SA"/>
        </w:rPr>
        <w:t>."</w:t>
      </w:r>
    </w:p>
    <w:p w14:paraId="21E284A6" w14:textId="77777777" w:rsidR="009D0FD8" w:rsidRPr="00EA2B82" w:rsidRDefault="009D0FD8">
      <w:pPr>
        <w:pStyle w:val="ListParagraph"/>
        <w:numPr>
          <w:ilvl w:val="0"/>
          <w:numId w:val="21"/>
        </w:numPr>
        <w:bidi/>
        <w:jc w:val="left"/>
        <w:rPr>
          <w:rFonts w:ascii="Traditional Arabic" w:hAnsi="Traditional Arabic" w:cs="Traditional Arabic"/>
          <w:color w:val="auto"/>
          <w:sz w:val="24"/>
          <w:szCs w:val="24"/>
          <w:lang w:bidi="ar-SA"/>
        </w:rPr>
      </w:pPr>
      <w:r w:rsidRPr="00B41E1C">
        <w:rPr>
          <w:rFonts w:ascii="Traditional Arabic" w:hAnsi="Traditional Arabic" w:cs="Traditional Arabic"/>
          <w:b/>
          <w:bCs/>
          <w:color w:val="auto"/>
          <w:sz w:val="24"/>
          <w:szCs w:val="24"/>
          <w:rtl/>
          <w:lang w:bidi="ar-SA"/>
        </w:rPr>
        <w:t>تعريف</w:t>
      </w:r>
      <w:r w:rsidRPr="00B41E1C">
        <w:rPr>
          <w:rFonts w:ascii="Traditional Arabic" w:hAnsi="Traditional Arabic" w:cs="Traditional Arabic"/>
          <w:b/>
          <w:bCs/>
          <w:color w:val="auto"/>
          <w:sz w:val="24"/>
          <w:szCs w:val="24"/>
          <w:lang w:val="en-US" w:bidi="ar-SA"/>
        </w:rPr>
        <w:t xml:space="preserve"> Ahmed &amp; </w:t>
      </w:r>
      <w:proofErr w:type="spellStart"/>
      <w:r w:rsidRPr="00B41E1C">
        <w:rPr>
          <w:rFonts w:ascii="Traditional Arabic" w:hAnsi="Traditional Arabic" w:cs="Traditional Arabic"/>
          <w:b/>
          <w:bCs/>
          <w:color w:val="auto"/>
          <w:sz w:val="24"/>
          <w:szCs w:val="24"/>
          <w:lang w:val="en-US" w:bidi="ar-SA"/>
        </w:rPr>
        <w:t>Elrefaey</w:t>
      </w:r>
      <w:proofErr w:type="spellEnd"/>
      <w:r w:rsidRPr="00B41E1C">
        <w:rPr>
          <w:rFonts w:ascii="Traditional Arabic" w:hAnsi="Traditional Arabic" w:cs="Traditional Arabic"/>
          <w:b/>
          <w:bCs/>
          <w:color w:val="auto"/>
          <w:sz w:val="24"/>
          <w:szCs w:val="24"/>
          <w:lang w:val="en-US" w:bidi="ar-SA"/>
        </w:rPr>
        <w:t xml:space="preserve"> (2020):</w:t>
      </w:r>
      <w:r w:rsidRPr="00B41E1C">
        <w:rPr>
          <w:rFonts w:ascii="Traditional Arabic" w:hAnsi="Traditional Arabic" w:cs="Traditional Arabic"/>
          <w:color w:val="auto"/>
          <w:lang w:val="en-US" w:bidi="ar-SA"/>
        </w:rPr>
        <w:br/>
      </w:r>
      <w:r w:rsidRPr="008F0EF0">
        <w:rPr>
          <w:rFonts w:ascii="Traditional Arabic" w:hAnsi="Traditional Arabic" w:cs="Traditional Arabic"/>
          <w:color w:val="auto"/>
          <w:sz w:val="24"/>
          <w:szCs w:val="24"/>
          <w:rtl/>
          <w:lang w:bidi="ar-SA"/>
        </w:rPr>
        <w:t xml:space="preserve">عرّفا القيادة الإنسانية بأنها </w:t>
      </w:r>
      <w:r w:rsidRPr="00EA2B82">
        <w:rPr>
          <w:rFonts w:ascii="Traditional Arabic" w:hAnsi="Traditional Arabic" w:cs="Traditional Arabic"/>
          <w:color w:val="auto"/>
          <w:sz w:val="24"/>
          <w:szCs w:val="24"/>
          <w:lang w:bidi="ar-SA"/>
        </w:rPr>
        <w:t>"</w:t>
      </w:r>
      <w:r w:rsidRPr="008F0EF0">
        <w:rPr>
          <w:rFonts w:ascii="Traditional Arabic" w:hAnsi="Traditional Arabic" w:cs="Traditional Arabic"/>
          <w:color w:val="auto"/>
          <w:sz w:val="24"/>
          <w:szCs w:val="24"/>
          <w:rtl/>
          <w:lang w:bidi="ar-SA"/>
        </w:rPr>
        <w:t>ممارسات قيادية تسعى إلى تعزيز التزام الموظفين وولائهم عبر التعامل معهم بإنسانية، وتقديم الدعم النفسي والاجتماعي، بما يحقق التوازن بين متطلبات المنظمة واحتياجات الأفراد</w:t>
      </w:r>
      <w:r w:rsidRPr="00EA2B82">
        <w:rPr>
          <w:rFonts w:ascii="Traditional Arabic" w:hAnsi="Traditional Arabic" w:cs="Traditional Arabic"/>
          <w:color w:val="auto"/>
          <w:sz w:val="24"/>
          <w:szCs w:val="24"/>
          <w:lang w:bidi="ar-SA"/>
        </w:rPr>
        <w:t>."</w:t>
      </w:r>
    </w:p>
    <w:p w14:paraId="0A079C64" w14:textId="186B0E6B" w:rsidR="009D0FD8" w:rsidRPr="00B41E1C" w:rsidRDefault="009D0FD8">
      <w:pPr>
        <w:pStyle w:val="ListParagraph"/>
        <w:numPr>
          <w:ilvl w:val="0"/>
          <w:numId w:val="21"/>
        </w:num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t>تعريف</w:t>
      </w:r>
      <w:r w:rsidRPr="00B41E1C">
        <w:rPr>
          <w:rFonts w:ascii="Traditional Arabic" w:hAnsi="Traditional Arabic" w:cs="Traditional Arabic"/>
          <w:b/>
          <w:bCs/>
          <w:color w:val="auto"/>
          <w:sz w:val="24"/>
          <w:szCs w:val="24"/>
          <w:lang w:val="en-US" w:bidi="ar-SA"/>
        </w:rPr>
        <w:t xml:space="preserve"> Sousa &amp; van </w:t>
      </w:r>
      <w:proofErr w:type="spellStart"/>
      <w:r w:rsidRPr="00B41E1C">
        <w:rPr>
          <w:rFonts w:ascii="Traditional Arabic" w:hAnsi="Traditional Arabic" w:cs="Traditional Arabic"/>
          <w:b/>
          <w:bCs/>
          <w:color w:val="auto"/>
          <w:sz w:val="24"/>
          <w:szCs w:val="24"/>
          <w:lang w:val="en-US" w:bidi="ar-SA"/>
        </w:rPr>
        <w:t>Dierendonck</w:t>
      </w:r>
      <w:proofErr w:type="spellEnd"/>
      <w:r w:rsidRPr="00B41E1C">
        <w:rPr>
          <w:rFonts w:ascii="Traditional Arabic" w:hAnsi="Traditional Arabic" w:cs="Traditional Arabic"/>
          <w:b/>
          <w:bCs/>
          <w:color w:val="auto"/>
          <w:sz w:val="24"/>
          <w:szCs w:val="24"/>
          <w:lang w:val="en-US" w:bidi="ar-SA"/>
        </w:rPr>
        <w:t xml:space="preserve"> (2017)</w:t>
      </w:r>
      <w:r w:rsidR="00752CE8" w:rsidRPr="00B41E1C">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lang w:val="en-US" w:bidi="ar-SA"/>
        </w:rPr>
        <w:br/>
      </w:r>
      <w:r w:rsidRPr="008F0EF0">
        <w:rPr>
          <w:rFonts w:ascii="Traditional Arabic" w:hAnsi="Traditional Arabic" w:cs="Traditional Arabic"/>
          <w:color w:val="auto"/>
          <w:sz w:val="24"/>
          <w:szCs w:val="24"/>
          <w:rtl/>
          <w:lang w:bidi="ar-SA"/>
        </w:rPr>
        <w:t xml:space="preserve">يؤكدان أن القيادة الإنسانية هي </w:t>
      </w:r>
      <w:r w:rsidRPr="008F0EF0">
        <w:rPr>
          <w:rFonts w:ascii="Traditional Arabic" w:hAnsi="Traditional Arabic" w:cs="Traditional Arabic"/>
          <w:color w:val="auto"/>
          <w:sz w:val="24"/>
          <w:szCs w:val="24"/>
          <w:lang w:val="en-US" w:bidi="ar-SA"/>
        </w:rPr>
        <w:t>"</w:t>
      </w:r>
      <w:r w:rsidRPr="008F0EF0">
        <w:rPr>
          <w:rFonts w:ascii="Traditional Arabic" w:hAnsi="Traditional Arabic" w:cs="Traditional Arabic"/>
          <w:color w:val="auto"/>
          <w:sz w:val="24"/>
          <w:szCs w:val="24"/>
          <w:rtl/>
          <w:lang w:bidi="ar-SA"/>
        </w:rPr>
        <w:t>أسلوب قيادي يدمج التواضع والرؤية الأخلاقية مع العمل على بناء الثقة والاحترام المتبادل بين القادة والتابعين، مما يساهم في تحقيق بيئة عمل إيجابية ومستدامة</w:t>
      </w:r>
      <w:r w:rsidRPr="008F0EF0">
        <w:rPr>
          <w:rFonts w:ascii="Traditional Arabic" w:hAnsi="Traditional Arabic" w:cs="Traditional Arabic"/>
          <w:color w:val="auto"/>
          <w:sz w:val="24"/>
          <w:szCs w:val="24"/>
          <w:lang w:val="en-US" w:bidi="ar-SA"/>
        </w:rPr>
        <w:t>."</w:t>
      </w:r>
    </w:p>
    <w:p w14:paraId="70D890D6" w14:textId="3DF25E59" w:rsidR="009D0FD8" w:rsidRPr="00B51C62" w:rsidRDefault="0020242A" w:rsidP="00EA2B82">
      <w:pPr>
        <w:bidi/>
        <w:rPr>
          <w:rFonts w:ascii="Traditional Arabic" w:hAnsi="Traditional Arabic" w:cs="Traditional Arabic"/>
          <w:color w:val="auto"/>
          <w:rtl/>
          <w:lang w:val="en-US" w:bidi="ar-SA"/>
        </w:rPr>
      </w:pPr>
      <w:r w:rsidRPr="00B41E1C">
        <w:rPr>
          <w:rFonts w:ascii="Traditional Arabic" w:hAnsi="Traditional Arabic" w:cs="Traditional Arabic"/>
          <w:color w:val="auto"/>
          <w:sz w:val="24"/>
          <w:szCs w:val="24"/>
          <w:rtl/>
          <w:lang w:val="en-US"/>
        </w:rPr>
        <w:lastRenderedPageBreak/>
        <w:t>ومن وجهة نظر الباحث، يمكن تعريف القيادة الإنسانية بأنها أسلوب قيادي يقوم على توظيف القيم الإنسانية في الممارسات الإدارية من خلال تعزيز التعاطف</w:t>
      </w:r>
      <w:r w:rsidR="0089545B" w:rsidRPr="00B41E1C">
        <w:rPr>
          <w:rFonts w:ascii="Traditional Arabic" w:hAnsi="Traditional Arabic" w:cs="Traditional Arabic" w:hint="cs"/>
          <w:color w:val="auto"/>
          <w:sz w:val="24"/>
          <w:szCs w:val="24"/>
          <w:rtl/>
          <w:lang w:val="en-US"/>
        </w:rPr>
        <w:t>، الدعم المهني والنفسي</w:t>
      </w:r>
      <w:r w:rsidR="00E10857" w:rsidRPr="00B41E1C">
        <w:rPr>
          <w:rFonts w:ascii="Traditional Arabic" w:hAnsi="Traditional Arabic" w:cs="Traditional Arabic" w:hint="cs"/>
          <w:color w:val="auto"/>
          <w:sz w:val="24"/>
          <w:szCs w:val="24"/>
          <w:rtl/>
          <w:lang w:val="en-US"/>
        </w:rPr>
        <w:t>،</w:t>
      </w:r>
      <w:r w:rsidRPr="00B41E1C">
        <w:rPr>
          <w:rFonts w:ascii="Traditional Arabic" w:hAnsi="Traditional Arabic" w:cs="Traditional Arabic"/>
          <w:color w:val="auto"/>
          <w:sz w:val="24"/>
          <w:szCs w:val="24"/>
          <w:rtl/>
          <w:lang w:val="en-US"/>
        </w:rPr>
        <w:t xml:space="preserve"> الاحترام المتبادل والعدالة التنظيمية، بما يسهم في خلق بيئة عمل إيجابية تدعم رضا الموظفين والتزامهم، وتوازن بين تحقيق أهداف المنظمة وتلبية احتياجات الأفراد النفسية والاجتماعية</w:t>
      </w:r>
      <w:r w:rsidRPr="00B41E1C">
        <w:rPr>
          <w:rFonts w:ascii="Traditional Arabic" w:hAnsi="Traditional Arabic" w:cs="Traditional Arabic"/>
          <w:color w:val="auto"/>
          <w:sz w:val="24"/>
          <w:szCs w:val="24"/>
          <w:lang w:bidi="ar-SA"/>
        </w:rPr>
        <w:t>.</w:t>
      </w:r>
    </w:p>
    <w:p w14:paraId="3F394A44" w14:textId="77777777" w:rsidR="009D0FD8" w:rsidRPr="00B41E1C" w:rsidRDefault="009D0FD8" w:rsidP="0013329C">
      <w:pPr>
        <w:bidi/>
        <w:ind w:left="90" w:firstLine="0"/>
        <w:jc w:val="left"/>
        <w:rPr>
          <w:rFonts w:ascii="Traditional Arabic" w:hAnsi="Traditional Arabic" w:cs="Traditional Arabic"/>
          <w:b/>
          <w:bCs/>
          <w:color w:val="auto"/>
          <w:lang w:bidi="ar-SA"/>
        </w:rPr>
      </w:pPr>
      <w:r w:rsidRPr="00B41E1C">
        <w:rPr>
          <w:rFonts w:ascii="Traditional Arabic" w:hAnsi="Traditional Arabic" w:cs="Traditional Arabic"/>
          <w:b/>
          <w:bCs/>
          <w:color w:val="auto"/>
          <w:sz w:val="24"/>
          <w:szCs w:val="24"/>
          <w:lang w:val="en-US"/>
        </w:rPr>
        <w:t>.1.</w:t>
      </w:r>
      <w:r w:rsidR="006B6E7E" w:rsidRPr="00B41E1C">
        <w:rPr>
          <w:rFonts w:ascii="Traditional Arabic" w:hAnsi="Traditional Arabic" w:cs="Traditional Arabic"/>
          <w:b/>
          <w:bCs/>
          <w:color w:val="auto"/>
          <w:sz w:val="24"/>
          <w:szCs w:val="24"/>
          <w:lang w:val="en-US"/>
        </w:rPr>
        <w:t>2</w:t>
      </w:r>
      <w:r w:rsidR="006B6E7E" w:rsidRPr="00B41E1C">
        <w:rPr>
          <w:rFonts w:ascii="Traditional Arabic" w:hAnsi="Traditional Arabic" w:cs="Traditional Arabic" w:hint="cs"/>
          <w:b/>
          <w:bCs/>
          <w:color w:val="auto"/>
          <w:sz w:val="24"/>
          <w:szCs w:val="24"/>
          <w:rtl/>
          <w:lang w:val="en-US"/>
        </w:rPr>
        <w:t>2 أبعاد</w:t>
      </w:r>
      <w:r w:rsidRPr="00B41E1C">
        <w:rPr>
          <w:rFonts w:ascii="Traditional Arabic" w:hAnsi="Traditional Arabic" w:cs="Traditional Arabic" w:hint="cs"/>
          <w:b/>
          <w:bCs/>
          <w:color w:val="auto"/>
          <w:rtl/>
          <w:lang w:val="en-US"/>
        </w:rPr>
        <w:t xml:space="preserve"> </w:t>
      </w:r>
      <w:r w:rsidRPr="00B41E1C">
        <w:rPr>
          <w:rFonts w:ascii="Traditional Arabic" w:hAnsi="Traditional Arabic" w:cs="Traditional Arabic"/>
          <w:b/>
          <w:bCs/>
          <w:color w:val="auto"/>
          <w:sz w:val="24"/>
          <w:szCs w:val="24"/>
          <w:rtl/>
          <w:lang w:bidi="ar-SA"/>
        </w:rPr>
        <w:t>القيادة الإنسانية (المتغير المستقل)</w:t>
      </w:r>
    </w:p>
    <w:p w14:paraId="13E2FB88" w14:textId="6290F293" w:rsidR="008E31CE" w:rsidRPr="00B41E1C" w:rsidRDefault="008E31CE" w:rsidP="00EA2B82">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 xml:space="preserve">تُعد القيادة الإنسانية مفهومًا إداريًا معاصرًا </w:t>
      </w:r>
      <w:r w:rsidR="000F3CE3" w:rsidRPr="00B41E1C">
        <w:rPr>
          <w:rFonts w:ascii="Traditional Arabic" w:hAnsi="Traditional Arabic" w:cs="Traditional Arabic"/>
          <w:color w:val="auto"/>
          <w:sz w:val="24"/>
          <w:szCs w:val="24"/>
          <w:rtl/>
          <w:lang w:bidi="ar-SA"/>
        </w:rPr>
        <w:t>يجمع بين البعد ال</w:t>
      </w:r>
      <w:r w:rsidR="00755F0A" w:rsidRPr="00B41E1C">
        <w:rPr>
          <w:rFonts w:ascii="Traditional Arabic" w:hAnsi="Traditional Arabic" w:cs="Traditional Arabic" w:hint="cs"/>
          <w:color w:val="auto"/>
          <w:sz w:val="24"/>
          <w:szCs w:val="24"/>
          <w:rtl/>
          <w:lang w:bidi="ar-SA"/>
        </w:rPr>
        <w:t>أ</w:t>
      </w:r>
      <w:r w:rsidR="000F3CE3" w:rsidRPr="00B41E1C">
        <w:rPr>
          <w:rFonts w:ascii="Traditional Arabic" w:hAnsi="Traditional Arabic" w:cs="Traditional Arabic"/>
          <w:color w:val="auto"/>
          <w:sz w:val="24"/>
          <w:szCs w:val="24"/>
          <w:rtl/>
          <w:lang w:bidi="ar-SA"/>
        </w:rPr>
        <w:t>خلاقي والوظيفي في العلاقة بين القائد والمرؤوس و</w:t>
      </w:r>
      <w:r w:rsidR="005D643F" w:rsidRPr="00B41E1C">
        <w:rPr>
          <w:rFonts w:ascii="Traditional Arabic" w:hAnsi="Traditional Arabic" w:cs="Traditional Arabic"/>
          <w:color w:val="auto"/>
          <w:sz w:val="24"/>
          <w:szCs w:val="24"/>
          <w:rtl/>
          <w:lang w:bidi="ar-SA"/>
        </w:rPr>
        <w:t>الذي</w:t>
      </w:r>
      <w:r w:rsidR="000F3CE3"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bidi="ar-SA"/>
        </w:rPr>
        <w:t>يتمركز حول الاعتراف بإنسانية الموظف، بوصفه فاعلًا اجتماعيًا داخل المؤسسة، لا مجرد منفّذ للمهام</w:t>
      </w:r>
      <w:r w:rsidR="00400816" w:rsidRPr="00B41E1C">
        <w:rPr>
          <w:rFonts w:ascii="Traditional Arabic" w:hAnsi="Traditional Arabic" w:cs="Traditional Arabic"/>
          <w:color w:val="auto"/>
          <w:lang w:bidi="ar-SA"/>
        </w:rPr>
        <w:t xml:space="preserve"> </w:t>
      </w:r>
      <w:r w:rsidR="00E10857" w:rsidRPr="00B41E1C">
        <w:rPr>
          <w:rFonts w:ascii="Traditional Arabic" w:hAnsi="Traditional Arabic" w:cs="Traditional Arabic" w:hint="cs"/>
          <w:color w:val="auto"/>
          <w:sz w:val="24"/>
          <w:szCs w:val="24"/>
          <w:rtl/>
          <w:lang w:bidi="ar-SA"/>
        </w:rPr>
        <w:t>(</w:t>
      </w:r>
      <w:r w:rsidR="00400816" w:rsidRPr="00B41E1C">
        <w:rPr>
          <w:rFonts w:ascii="Traditional Arabic" w:eastAsia="Traditional Arabic" w:hAnsi="Traditional Arabic" w:cs="Traditional Arabic"/>
          <w:b/>
          <w:color w:val="222222"/>
          <w:sz w:val="24"/>
          <w:szCs w:val="24"/>
          <w:shd w:val="clear" w:color="auto" w:fill="FFFFFF"/>
          <w:rtl/>
        </w:rPr>
        <w:t>صلاح الدين محمد الحلوان</w:t>
      </w:r>
      <w:r w:rsidR="005853B7" w:rsidRPr="00B41E1C">
        <w:rPr>
          <w:rFonts w:ascii="Traditional Arabic" w:eastAsia="Traditional Arabic" w:hAnsi="Traditional Arabic" w:cs="Traditional Arabic" w:hint="cs"/>
          <w:b/>
          <w:color w:val="222222"/>
          <w:sz w:val="24"/>
          <w:szCs w:val="24"/>
          <w:shd w:val="clear" w:color="auto" w:fill="FFFFFF"/>
          <w:rtl/>
        </w:rPr>
        <w:t>ي</w:t>
      </w:r>
      <w:r w:rsidR="00F051D2" w:rsidRPr="00B41E1C">
        <w:rPr>
          <w:rFonts w:ascii="Traditional Arabic" w:eastAsia="Traditional Arabic" w:hAnsi="Traditional Arabic" w:cs="Traditional Arabic" w:hint="cs"/>
          <w:b/>
          <w:color w:val="222222"/>
          <w:sz w:val="24"/>
          <w:szCs w:val="24"/>
          <w:shd w:val="clear" w:color="auto" w:fill="FFFFFF"/>
          <w:rtl/>
        </w:rPr>
        <w:t>، 2022</w:t>
      </w:r>
      <w:r w:rsidR="00400816" w:rsidRPr="00B41E1C">
        <w:rPr>
          <w:rFonts w:ascii="Traditional Arabic" w:eastAsia="Traditional Arabic" w:hAnsi="Traditional Arabic" w:cs="Traditional Arabic"/>
          <w:b/>
          <w:color w:val="222222"/>
          <w:sz w:val="24"/>
          <w:szCs w:val="24"/>
          <w:shd w:val="clear" w:color="auto" w:fill="FFFFFF"/>
        </w:rPr>
        <w:t>(</w:t>
      </w:r>
      <w:r w:rsidRPr="00B41E1C">
        <w:rPr>
          <w:rFonts w:ascii="Traditional Arabic" w:hAnsi="Traditional Arabic" w:cs="Traditional Arabic"/>
          <w:color w:val="auto"/>
          <w:sz w:val="24"/>
          <w:szCs w:val="24"/>
          <w:rtl/>
          <w:lang w:bidi="ar-SA"/>
        </w:rPr>
        <w:t>.</w:t>
      </w:r>
      <w:r w:rsidR="00DC0AC0" w:rsidRPr="00B41E1C">
        <w:rPr>
          <w:rFonts w:ascii="Traditional Arabic" w:hAnsi="Traditional Arabic" w:cs="Traditional Arabic"/>
          <w:color w:val="auto"/>
          <w:sz w:val="24"/>
          <w:szCs w:val="24"/>
          <w:rtl/>
          <w:lang w:val="en-US" w:bidi="ar-SA"/>
        </w:rPr>
        <w:t xml:space="preserve"> تتسم أبعاد القيادة الإنسانية بالتكامل البنيوي، إذ لا يمكن فصل أحدها عن الآخر دون إضعاف التأثير العام. غير أن فعالية كل بُعد تعتمد على البيئة التنظيمية والثقافة المحلية، وهو ما يجعل من الصعب تعميم النماذج الغربية كما هي على السياق السعودي دون تكييف واعٍ</w:t>
      </w:r>
      <w:r w:rsidR="00DC0AC0"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tl/>
          <w:lang w:bidi="ar-SA"/>
        </w:rPr>
        <w:t xml:space="preserve"> يرتكز هذا النمط من القيادة على</w:t>
      </w:r>
      <w:r w:rsidR="000F3CE3" w:rsidRPr="00B41E1C">
        <w:rPr>
          <w:rFonts w:ascii="Traditional Arabic" w:hAnsi="Traditional Arabic" w:cs="Traditional Arabic"/>
          <w:color w:val="auto"/>
          <w:rtl/>
          <w:lang w:bidi="ar-SA"/>
        </w:rPr>
        <w:t xml:space="preserve"> </w:t>
      </w:r>
      <w:r w:rsidR="00752CE8" w:rsidRPr="00B41E1C">
        <w:rPr>
          <w:rFonts w:ascii="Traditional Arabic" w:hAnsi="Traditional Arabic" w:cs="Traditional Arabic" w:hint="cs"/>
          <w:color w:val="auto"/>
          <w:sz w:val="24"/>
          <w:szCs w:val="24"/>
          <w:rtl/>
          <w:lang w:bidi="ar-SA"/>
        </w:rPr>
        <w:t>خمس</w:t>
      </w:r>
      <w:r w:rsidRPr="00B41E1C">
        <w:rPr>
          <w:rFonts w:ascii="Traditional Arabic" w:hAnsi="Traditional Arabic" w:cs="Traditional Arabic"/>
          <w:color w:val="auto"/>
          <w:sz w:val="24"/>
          <w:szCs w:val="24"/>
          <w:rtl/>
          <w:lang w:bidi="ar-SA"/>
        </w:rPr>
        <w:t xml:space="preserve"> مكونات أساسية</w:t>
      </w:r>
      <w:r w:rsidR="000F3CE3" w:rsidRPr="00B41E1C">
        <w:rPr>
          <w:rFonts w:ascii="Traditional Arabic" w:hAnsi="Traditional Arabic" w:cs="Traditional Arabic"/>
          <w:color w:val="auto"/>
          <w:sz w:val="24"/>
          <w:szCs w:val="24"/>
          <w:rtl/>
          <w:lang w:val="en-US"/>
        </w:rPr>
        <w:t xml:space="preserve"> وهي </w:t>
      </w:r>
      <w:r w:rsidRPr="00B41E1C">
        <w:rPr>
          <w:rFonts w:ascii="Traditional Arabic" w:hAnsi="Traditional Arabic" w:cs="Traditional Arabic"/>
          <w:color w:val="auto"/>
          <w:sz w:val="24"/>
          <w:szCs w:val="24"/>
          <w:rtl/>
          <w:lang w:bidi="ar-SA"/>
        </w:rPr>
        <w:t>التعاطف، الدعم، الاحترام، والتفاعل الإيجابي</w:t>
      </w:r>
      <w:r w:rsidR="000F3CE3" w:rsidRPr="00B41E1C">
        <w:rPr>
          <w:rFonts w:ascii="Traditional Arabic" w:hAnsi="Traditional Arabic" w:cs="Traditional Arabic"/>
          <w:color w:val="auto"/>
          <w:sz w:val="24"/>
          <w:szCs w:val="24"/>
          <w:rtl/>
          <w:lang w:bidi="ar-SA"/>
        </w:rPr>
        <w:t xml:space="preserve"> والعدالة التنظيمية</w:t>
      </w:r>
      <w:r w:rsidRPr="00B41E1C">
        <w:rPr>
          <w:rFonts w:ascii="Traditional Arabic" w:hAnsi="Traditional Arabic" w:cs="Traditional Arabic"/>
          <w:color w:val="auto"/>
          <w:sz w:val="24"/>
          <w:szCs w:val="24"/>
          <w:rtl/>
          <w:lang w:bidi="ar-SA"/>
        </w:rPr>
        <w:t>، وهي مكونات تؤسس لعلاقة متبادلة تقوم على الثقة والمشاركة الفعّالة</w:t>
      </w:r>
      <w:r w:rsidR="000F3CE3" w:rsidRPr="00B41E1C">
        <w:rPr>
          <w:rFonts w:ascii="Traditional Arabic" w:hAnsi="Traditional Arabic" w:cs="Traditional Arabic"/>
          <w:color w:val="auto"/>
          <w:sz w:val="24"/>
          <w:szCs w:val="24"/>
          <w:rtl/>
          <w:lang w:bidi="ar-SA"/>
        </w:rPr>
        <w:t xml:space="preserve">، </w:t>
      </w:r>
      <w:r w:rsidR="0088008A" w:rsidRPr="00B41E1C">
        <w:rPr>
          <w:rFonts w:ascii="Traditional Arabic" w:hAnsi="Traditional Arabic" w:cs="Traditional Arabic"/>
          <w:color w:val="auto"/>
          <w:sz w:val="24"/>
          <w:szCs w:val="24"/>
          <w:rtl/>
          <w:lang w:val="en-US" w:bidi="ar-SA"/>
        </w:rPr>
        <w:t>كما</w:t>
      </w:r>
      <w:r w:rsidR="0044537B" w:rsidRPr="00B41E1C">
        <w:rPr>
          <w:rFonts w:ascii="Traditional Arabic" w:hAnsi="Traditional Arabic" w:cs="Traditional Arabic" w:hint="cs"/>
          <w:color w:val="auto"/>
          <w:rtl/>
          <w:lang w:val="en-US" w:bidi="ar-SA"/>
        </w:rPr>
        <w:t xml:space="preserve"> </w:t>
      </w:r>
      <w:r w:rsidR="0088008A" w:rsidRPr="00B41E1C">
        <w:rPr>
          <w:rFonts w:ascii="Traditional Arabic" w:hAnsi="Traditional Arabic" w:cs="Traditional Arabic"/>
          <w:color w:val="auto"/>
          <w:sz w:val="24"/>
          <w:szCs w:val="24"/>
          <w:rtl/>
          <w:lang w:val="en-US" w:bidi="ar-SA"/>
        </w:rPr>
        <w:t>هو موضح في</w:t>
      </w:r>
      <w:r w:rsidR="00724CB1" w:rsidRPr="00B41E1C">
        <w:rPr>
          <w:rFonts w:ascii="Traditional Arabic" w:hAnsi="Traditional Arabic" w:cs="Traditional Arabic" w:hint="cs"/>
          <w:color w:val="auto"/>
          <w:sz w:val="24"/>
          <w:szCs w:val="24"/>
          <w:rtl/>
          <w:lang w:val="en-US" w:bidi="ar-SA"/>
        </w:rPr>
        <w:t xml:space="preserve"> جدول</w:t>
      </w:r>
      <w:r w:rsidR="0088008A" w:rsidRPr="00B41E1C">
        <w:rPr>
          <w:rFonts w:ascii="Traditional Arabic" w:hAnsi="Traditional Arabic" w:cs="Traditional Arabic"/>
          <w:color w:val="auto"/>
          <w:rtl/>
          <w:lang w:val="en-US" w:bidi="ar-SA"/>
        </w:rPr>
        <w:t xml:space="preserve"> </w:t>
      </w:r>
      <w:r w:rsidR="00724CB1" w:rsidRPr="00B41E1C">
        <w:rPr>
          <w:rFonts w:ascii="Traditional Arabic" w:hAnsi="Traditional Arabic" w:cs="Traditional Arabic" w:hint="cs"/>
          <w:color w:val="auto"/>
          <w:sz w:val="24"/>
          <w:szCs w:val="24"/>
          <w:rtl/>
          <w:lang w:val="en-US" w:bidi="ar-SA"/>
        </w:rPr>
        <w:t>(</w:t>
      </w:r>
      <w:r w:rsidR="0088008A" w:rsidRPr="00B41E1C">
        <w:rPr>
          <w:rFonts w:ascii="Traditional Arabic" w:hAnsi="Traditional Arabic" w:cs="Traditional Arabic"/>
          <w:color w:val="auto"/>
          <w:sz w:val="24"/>
          <w:szCs w:val="24"/>
          <w:rtl/>
          <w:lang w:val="en-US" w:bidi="ar-SA"/>
        </w:rPr>
        <w:t>2.1)</w:t>
      </w:r>
      <w:r w:rsidR="00F6164D" w:rsidRPr="00B41E1C">
        <w:rPr>
          <w:rFonts w:ascii="Traditional Arabic" w:hAnsi="Traditional Arabic" w:cs="Traditional Arabic" w:hint="cs"/>
          <w:color w:val="auto"/>
          <w:sz w:val="24"/>
          <w:szCs w:val="24"/>
          <w:rtl/>
          <w:lang w:val="en-US" w:bidi="ar-SA"/>
        </w:rPr>
        <w:t xml:space="preserve">، </w:t>
      </w:r>
      <w:r w:rsidR="000F3CE3" w:rsidRPr="00B41E1C">
        <w:rPr>
          <w:rFonts w:ascii="Traditional Arabic" w:hAnsi="Traditional Arabic" w:cs="Traditional Arabic"/>
          <w:color w:val="auto"/>
          <w:sz w:val="24"/>
          <w:szCs w:val="24"/>
          <w:rtl/>
          <w:lang w:bidi="ar-SA"/>
        </w:rPr>
        <w:t>يتم توضيحهم كالتالي:</w:t>
      </w:r>
    </w:p>
    <w:p w14:paraId="05D8484E" w14:textId="77777777" w:rsidR="000F3CE3" w:rsidRPr="00B41E1C" w:rsidRDefault="000F3CE3">
      <w:pPr>
        <w:pStyle w:val="ListParagraph"/>
        <w:numPr>
          <w:ilvl w:val="0"/>
          <w:numId w:val="9"/>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التعاطف</w:t>
      </w:r>
      <w:r w:rsidRPr="00B41E1C">
        <w:rPr>
          <w:rFonts w:ascii="Traditional Arabic" w:hAnsi="Traditional Arabic" w:cs="Traditional Arabic"/>
          <w:b/>
          <w:bCs/>
          <w:color w:val="auto"/>
          <w:sz w:val="24"/>
          <w:szCs w:val="24"/>
          <w:lang w:val="en-US" w:bidi="ar-SA"/>
        </w:rPr>
        <w:t>:</w:t>
      </w:r>
    </w:p>
    <w:p w14:paraId="364B9AFA" w14:textId="2A06B318" w:rsidR="000429B9" w:rsidRPr="00B41E1C" w:rsidRDefault="000F3CE3" w:rsidP="00752CE8">
      <w:pPr>
        <w:bidi/>
        <w:spacing w:before="100" w:beforeAutospacing="1" w:after="100" w:afterAutospacing="1"/>
        <w:ind w:firstLine="0"/>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bidi="ar-SA"/>
        </w:rPr>
        <w:t>يشير إلى قدرة القائد على فهم مشاعر الموظفين والتفاعل معها، وإبداء الاهتمام الصادق بأحوالهم النفسية والاجتماعية، بما يخلق ج</w:t>
      </w:r>
      <w:r w:rsidR="00F5665F" w:rsidRPr="00B41E1C">
        <w:rPr>
          <w:rFonts w:ascii="Traditional Arabic" w:hAnsi="Traditional Arabic" w:cs="Traditional Arabic"/>
          <w:color w:val="auto"/>
          <w:sz w:val="24"/>
          <w:szCs w:val="24"/>
          <w:rtl/>
          <w:lang w:val="en-US" w:bidi="ar-SA"/>
        </w:rPr>
        <w:t>و</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من الأمان والانتماء. يُعد هذا أبرز سمات القائد الإنساني، كما أكدت عليه دراسات</w:t>
      </w:r>
      <w:r w:rsidR="00F5665F"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lang w:val="en-US" w:bidi="ar-SA"/>
        </w:rPr>
        <w:t xml:space="preserve"> </w:t>
      </w:r>
      <w:r w:rsidR="000B4FE9" w:rsidRPr="00B41E1C">
        <w:rPr>
          <w:rFonts w:ascii="Traditional Arabic" w:hAnsi="Traditional Arabic" w:cs="Traditional Arabic"/>
          <w:color w:val="auto"/>
          <w:sz w:val="24"/>
          <w:szCs w:val="24"/>
          <w:lang w:val="en-US" w:bidi="ar-SA"/>
        </w:rPr>
        <w:t xml:space="preserve"> Gotsis &amp; </w:t>
      </w:r>
      <w:r w:rsidRPr="00B41E1C">
        <w:rPr>
          <w:rFonts w:ascii="Traditional Arabic" w:hAnsi="Traditional Arabic" w:cs="Traditional Arabic"/>
          <w:color w:val="auto"/>
          <w:sz w:val="24"/>
          <w:szCs w:val="24"/>
          <w:lang w:val="en-US" w:bidi="ar-SA"/>
        </w:rPr>
        <w:t xml:space="preserve">Grimani (2023) </w:t>
      </w:r>
      <w:r w:rsidRPr="00B41E1C">
        <w:rPr>
          <w:rFonts w:ascii="Traditional Arabic" w:hAnsi="Traditional Arabic" w:cs="Traditional Arabic"/>
          <w:color w:val="auto"/>
          <w:sz w:val="24"/>
          <w:szCs w:val="24"/>
          <w:rtl/>
          <w:lang w:val="en-US" w:bidi="ar-SA"/>
        </w:rPr>
        <w:t>و</w:t>
      </w:r>
      <w:r w:rsidR="007A2AB8"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lang w:val="en-US" w:bidi="ar-SA"/>
        </w:rPr>
        <w:t>Zhu et al. (2021)</w:t>
      </w:r>
      <w:r w:rsidR="00D94814" w:rsidRPr="00B41E1C">
        <w:rPr>
          <w:rFonts w:ascii="Traditional Arabic" w:hAnsi="Traditional Arabic" w:cs="Traditional Arabic"/>
          <w:color w:val="auto"/>
          <w:sz w:val="24"/>
          <w:szCs w:val="24"/>
          <w:rtl/>
          <w:lang w:val="en-US" w:bidi="ar-SA"/>
        </w:rPr>
        <w:t>.</w:t>
      </w:r>
      <w:r w:rsidR="00752CE8">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rPr>
        <w:t>فهو يُمكّن القائد من بناء علاقة وجدانية مع المرؤوسين. غير أن المبالغة في التعاطف قد تؤدي إلى إضعاف الحزم الإداري وخلخلة السلطة التنظيمية، وهو ما أشارت إليه دراس</w:t>
      </w:r>
      <w:r w:rsidR="00F5665F" w:rsidRPr="00B41E1C">
        <w:rPr>
          <w:rFonts w:ascii="Traditional Arabic" w:hAnsi="Traditional Arabic" w:cs="Traditional Arabic"/>
          <w:color w:val="auto"/>
          <w:sz w:val="24"/>
          <w:szCs w:val="24"/>
          <w:rtl/>
          <w:lang w:val="en-US"/>
        </w:rPr>
        <w:t>ة</w:t>
      </w:r>
      <w:r w:rsidR="00752CE8">
        <w:rPr>
          <w:rFonts w:ascii="Traditional Arabic" w:hAnsi="Traditional Arabic" w:cs="Traditional Arabic" w:hint="cs"/>
          <w:color w:val="auto"/>
          <w:rtl/>
          <w:lang w:val="en-US"/>
        </w:rPr>
        <w:t xml:space="preserve"> </w:t>
      </w:r>
      <w:r w:rsidR="00752CE8" w:rsidRPr="00B41E1C">
        <w:rPr>
          <w:rFonts w:ascii="Traditional Arabic" w:hAnsi="Traditional Arabic" w:cs="Traditional Arabic"/>
          <w:color w:val="auto"/>
          <w:sz w:val="24"/>
          <w:szCs w:val="24"/>
          <w:lang w:bidi="ar-SA"/>
        </w:rPr>
        <w:t xml:space="preserve">(Kim &amp; </w:t>
      </w:r>
      <w:proofErr w:type="spellStart"/>
      <w:r w:rsidR="00752CE8" w:rsidRPr="00B41E1C">
        <w:rPr>
          <w:rFonts w:ascii="Traditional Arabic" w:hAnsi="Traditional Arabic" w:cs="Traditional Arabic"/>
          <w:color w:val="auto"/>
          <w:sz w:val="24"/>
          <w:szCs w:val="24"/>
          <w:lang w:bidi="ar-SA"/>
        </w:rPr>
        <w:t>Beehr</w:t>
      </w:r>
      <w:proofErr w:type="spellEnd"/>
      <w:r w:rsidR="00752CE8">
        <w:rPr>
          <w:rFonts w:ascii="Traditional Arabic" w:hAnsi="Traditional Arabic" w:cs="Traditional Arabic"/>
          <w:color w:val="auto"/>
          <w:sz w:val="24"/>
          <w:szCs w:val="24"/>
          <w:lang w:bidi="ar-SA"/>
        </w:rPr>
        <w:t>, 2021)</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val="en-US"/>
        </w:rPr>
        <w:t>التي حذرت من الإنهاك العاطفي الناتج عن الحمل الزائد لدى القادة</w:t>
      </w:r>
      <w:r w:rsidRPr="00B41E1C">
        <w:rPr>
          <w:rFonts w:ascii="Traditional Arabic" w:hAnsi="Traditional Arabic" w:cs="Traditional Arabic"/>
          <w:color w:val="auto"/>
          <w:sz w:val="24"/>
          <w:szCs w:val="24"/>
          <w:lang w:bidi="ar-SA"/>
        </w:rPr>
        <w:t>.</w:t>
      </w:r>
      <w:r w:rsidR="007946DE" w:rsidRPr="00B41E1C">
        <w:rPr>
          <w:rFonts w:ascii="Traditional Arabic" w:hAnsi="Traditional Arabic" w:cs="Traditional Arabic" w:hint="cs"/>
          <w:color w:val="auto"/>
          <w:sz w:val="24"/>
          <w:szCs w:val="24"/>
          <w:rtl/>
          <w:lang w:bidi="ar-SA"/>
        </w:rPr>
        <w:t xml:space="preserve"> كذلك أكدت </w:t>
      </w:r>
      <w:r w:rsidR="00724CB1" w:rsidRPr="00B41E1C">
        <w:rPr>
          <w:rFonts w:ascii="Traditional Arabic" w:hAnsi="Traditional Arabic" w:cs="Traditional Arabic" w:hint="cs"/>
          <w:color w:val="auto"/>
          <w:sz w:val="24"/>
          <w:szCs w:val="24"/>
          <w:rtl/>
          <w:lang w:bidi="ar-SA"/>
        </w:rPr>
        <w:t>(</w:t>
      </w:r>
      <w:r w:rsidR="007946DE" w:rsidRPr="00B41E1C">
        <w:rPr>
          <w:rFonts w:ascii="Traditional Arabic" w:hAnsi="Traditional Arabic" w:cs="Traditional Arabic"/>
          <w:color w:val="auto"/>
          <w:sz w:val="24"/>
          <w:szCs w:val="24"/>
          <w:rtl/>
        </w:rPr>
        <w:t>سوسن عبد</w:t>
      </w:r>
      <w:r w:rsidR="006B6E7E" w:rsidRPr="00B41E1C">
        <w:rPr>
          <w:rFonts w:ascii="Traditional Arabic" w:hAnsi="Traditional Arabic" w:cs="Traditional Arabic" w:hint="cs"/>
          <w:color w:val="auto"/>
          <w:rtl/>
        </w:rPr>
        <w:t xml:space="preserve"> </w:t>
      </w:r>
      <w:r w:rsidR="007946DE" w:rsidRPr="00B41E1C">
        <w:rPr>
          <w:rFonts w:ascii="Traditional Arabic" w:hAnsi="Traditional Arabic" w:cs="Traditional Arabic"/>
          <w:color w:val="auto"/>
          <w:sz w:val="24"/>
          <w:szCs w:val="24"/>
          <w:rtl/>
        </w:rPr>
        <w:t>الله الشاعر</w:t>
      </w:r>
      <w:r w:rsidR="00E10857" w:rsidRPr="00B41E1C">
        <w:rPr>
          <w:rFonts w:ascii="Traditional Arabic" w:hAnsi="Traditional Arabic" w:cs="Traditional Arabic"/>
          <w:color w:val="auto"/>
          <w:sz w:val="24"/>
          <w:szCs w:val="24"/>
          <w:rtl/>
        </w:rPr>
        <w:t>،</w:t>
      </w:r>
      <w:r w:rsidR="007946DE" w:rsidRPr="00B41E1C">
        <w:rPr>
          <w:rFonts w:ascii="Traditional Arabic" w:hAnsi="Traditional Arabic" w:cs="Traditional Arabic"/>
          <w:color w:val="auto"/>
          <w:sz w:val="24"/>
          <w:szCs w:val="24"/>
          <w:rtl/>
        </w:rPr>
        <w:t>2021)</w:t>
      </w:r>
      <w:r w:rsidR="007946DE" w:rsidRPr="00B41E1C">
        <w:rPr>
          <w:rFonts w:ascii="Traditional Arabic" w:hAnsi="Traditional Arabic" w:cs="Traditional Arabic" w:hint="cs"/>
          <w:color w:val="auto"/>
          <w:sz w:val="24"/>
          <w:szCs w:val="24"/>
          <w:rtl/>
        </w:rPr>
        <w:t xml:space="preserve"> على</w:t>
      </w:r>
      <w:r w:rsidR="007946DE" w:rsidRPr="00B41E1C">
        <w:rPr>
          <w:rFonts w:ascii="Traditional Arabic" w:hAnsi="Traditional Arabic" w:cs="Traditional Arabic"/>
          <w:color w:val="auto"/>
          <w:sz w:val="24"/>
          <w:szCs w:val="24"/>
          <w:rtl/>
        </w:rPr>
        <w:t xml:space="preserve"> أثر الذكاء العاطفي في القيادة الأخلاقية في شركات الصناعات الكهربائية </w:t>
      </w:r>
      <w:r w:rsidR="006B6E7E" w:rsidRPr="00B41E1C">
        <w:rPr>
          <w:rFonts w:ascii="Traditional Arabic" w:hAnsi="Traditional Arabic" w:cs="Traditional Arabic" w:hint="cs"/>
          <w:color w:val="auto"/>
          <w:sz w:val="24"/>
          <w:szCs w:val="24"/>
          <w:rtl/>
        </w:rPr>
        <w:t>الأردنية</w:t>
      </w:r>
      <w:r w:rsidR="006B6E7E" w:rsidRPr="00B41E1C">
        <w:rPr>
          <w:rFonts w:ascii="Traditional Arabic" w:hAnsi="Traditional Arabic" w:cs="Traditional Arabic"/>
          <w:color w:val="auto"/>
          <w:sz w:val="24"/>
          <w:szCs w:val="24"/>
          <w:lang w:val="en-US"/>
        </w:rPr>
        <w:t>.</w:t>
      </w:r>
      <w:r w:rsidR="006B6E7E" w:rsidRPr="00B41E1C">
        <w:rPr>
          <w:rFonts w:ascii="Traditional Arabic" w:hAnsi="Traditional Arabic" w:cs="Traditional Arabic" w:hint="cs"/>
          <w:color w:val="auto"/>
          <w:sz w:val="24"/>
          <w:szCs w:val="24"/>
          <w:rtl/>
          <w:lang w:val="en-US"/>
        </w:rPr>
        <w:t xml:space="preserve"> كم</w:t>
      </w:r>
      <w:r w:rsidR="006B6E7E" w:rsidRPr="00B41E1C">
        <w:rPr>
          <w:rFonts w:ascii="Traditional Arabic" w:hAnsi="Traditional Arabic" w:cs="Traditional Arabic" w:hint="eastAsia"/>
          <w:color w:val="auto"/>
          <w:sz w:val="24"/>
          <w:szCs w:val="24"/>
          <w:rtl/>
          <w:lang w:val="en-US"/>
        </w:rPr>
        <w:t>ا</w:t>
      </w:r>
      <w:r w:rsidR="00965296" w:rsidRPr="00B41E1C">
        <w:rPr>
          <w:rFonts w:ascii="Traditional Arabic" w:hAnsi="Traditional Arabic" w:cs="Traditional Arabic" w:hint="cs"/>
          <w:color w:val="auto"/>
          <w:sz w:val="24"/>
          <w:szCs w:val="24"/>
          <w:rtl/>
          <w:lang w:val="en-US"/>
        </w:rPr>
        <w:t xml:space="preserve"> توصلت دراسة </w:t>
      </w:r>
      <w:r w:rsidR="00724CB1" w:rsidRPr="00B41E1C">
        <w:rPr>
          <w:rFonts w:ascii="Traditional Arabic" w:hAnsi="Traditional Arabic" w:cs="Traditional Arabic" w:hint="cs"/>
          <w:color w:val="auto"/>
          <w:sz w:val="24"/>
          <w:szCs w:val="24"/>
          <w:rtl/>
          <w:lang w:val="en-US"/>
        </w:rPr>
        <w:t>(</w:t>
      </w:r>
      <w:r w:rsidR="000E44EA" w:rsidRPr="00B41E1C">
        <w:rPr>
          <w:rFonts w:ascii="Traditional Arabic" w:eastAsia="Traditional Arabic" w:hAnsi="Traditional Arabic" w:cs="Traditional Arabic" w:hint="cs"/>
          <w:b/>
          <w:color w:val="222222"/>
          <w:sz w:val="24"/>
          <w:szCs w:val="24"/>
          <w:shd w:val="clear" w:color="auto" w:fill="FFFFFF"/>
          <w:rtl/>
          <w:lang w:val="en-US"/>
        </w:rPr>
        <w:t>لط</w:t>
      </w:r>
      <w:r w:rsidR="000E44EA" w:rsidRPr="00B41E1C">
        <w:rPr>
          <w:rFonts w:ascii="Traditional Arabic" w:eastAsia="Traditional Arabic" w:hAnsi="Traditional Arabic" w:cs="Traditional Arabic"/>
          <w:b/>
          <w:color w:val="222222"/>
          <w:sz w:val="24"/>
          <w:szCs w:val="24"/>
          <w:shd w:val="clear" w:color="auto" w:fill="FFFFFF"/>
          <w:rtl/>
          <w:lang w:val="en-US"/>
        </w:rPr>
        <w:t>ارق عبد العزيز</w:t>
      </w:r>
      <w:r w:rsidR="000E44EA" w:rsidRPr="00B41E1C">
        <w:rPr>
          <w:rFonts w:ascii="Traditional Arabic" w:eastAsia="Traditional Arabic" w:hAnsi="Traditional Arabic" w:cs="Traditional Arabic"/>
          <w:bCs/>
          <w:color w:val="222222"/>
          <w:shd w:val="clear" w:color="auto" w:fill="FFFFFF"/>
          <w:rtl/>
          <w:lang w:val="en-US"/>
        </w:rPr>
        <w:t xml:space="preserve"> </w:t>
      </w:r>
      <w:r w:rsidR="000E44EA" w:rsidRPr="00B41E1C">
        <w:rPr>
          <w:rFonts w:ascii="Traditional Arabic" w:eastAsia="Traditional Arabic" w:hAnsi="Traditional Arabic" w:cs="Traditional Arabic"/>
          <w:b/>
          <w:color w:val="222222"/>
          <w:sz w:val="24"/>
          <w:szCs w:val="24"/>
          <w:shd w:val="clear" w:color="auto" w:fill="FFFFFF"/>
          <w:rtl/>
          <w:lang w:val="en-US"/>
        </w:rPr>
        <w:t>الضمرات</w:t>
      </w:r>
      <w:r w:rsidR="000E44EA" w:rsidRPr="00B41E1C">
        <w:rPr>
          <w:rFonts w:ascii="Traditional Arabic" w:hAnsi="Traditional Arabic" w:cs="Traditional Arabic" w:hint="cs"/>
          <w:color w:val="auto"/>
          <w:sz w:val="24"/>
          <w:szCs w:val="24"/>
          <w:rtl/>
          <w:lang w:val="en-US"/>
        </w:rPr>
        <w:t>، 2021</w:t>
      </w:r>
      <w:r w:rsidR="00724CB1" w:rsidRPr="00B41E1C">
        <w:rPr>
          <w:rFonts w:ascii="Traditional Arabic" w:hAnsi="Traditional Arabic" w:cs="Traditional Arabic" w:hint="cs"/>
          <w:color w:val="auto"/>
          <w:sz w:val="24"/>
          <w:szCs w:val="24"/>
          <w:rtl/>
          <w:lang w:val="en-US"/>
        </w:rPr>
        <w:t>)</w:t>
      </w:r>
      <w:r w:rsidR="000E44EA" w:rsidRPr="00B41E1C">
        <w:rPr>
          <w:rFonts w:ascii="Traditional Arabic" w:hAnsi="Traditional Arabic" w:cs="Traditional Arabic" w:hint="cs"/>
          <w:color w:val="auto"/>
          <w:rtl/>
          <w:lang w:val="en-US"/>
        </w:rPr>
        <w:t xml:space="preserve"> </w:t>
      </w:r>
      <w:r w:rsidR="00965296" w:rsidRPr="00B41E1C">
        <w:rPr>
          <w:rFonts w:ascii="Traditional Arabic" w:hAnsi="Traditional Arabic" w:cs="Traditional Arabic"/>
          <w:color w:val="auto"/>
          <w:sz w:val="24"/>
          <w:szCs w:val="24"/>
          <w:rtl/>
          <w:lang w:val="en-US"/>
        </w:rPr>
        <w:t>إلى أن هنا</w:t>
      </w:r>
      <w:r w:rsidR="005278BE" w:rsidRPr="00B41E1C">
        <w:rPr>
          <w:rFonts w:ascii="Traditional Arabic" w:hAnsi="Traditional Arabic" w:cs="Traditional Arabic" w:hint="cs"/>
          <w:color w:val="auto"/>
          <w:sz w:val="24"/>
          <w:szCs w:val="24"/>
          <w:rtl/>
          <w:lang w:val="en-US"/>
        </w:rPr>
        <w:t>ك</w:t>
      </w:r>
      <w:r w:rsidR="00965296" w:rsidRPr="00B41E1C">
        <w:rPr>
          <w:rFonts w:ascii="Traditional Arabic" w:hAnsi="Traditional Arabic" w:cs="Traditional Arabic"/>
          <w:color w:val="auto"/>
          <w:sz w:val="24"/>
          <w:szCs w:val="24"/>
          <w:rtl/>
          <w:lang w:val="en-US"/>
        </w:rPr>
        <w:t xml:space="preserve"> أثر ذو دلالة إيجابية للقيادة بالحب وأثرها على أداء أعضاء الهيئة التدريسية في الجامعات الأردنية</w:t>
      </w:r>
      <w:r w:rsidR="000E44EA" w:rsidRPr="00B41E1C">
        <w:rPr>
          <w:rFonts w:ascii="Traditional Arabic" w:hAnsi="Traditional Arabic" w:cs="Traditional Arabic"/>
          <w:color w:val="auto"/>
          <w:sz w:val="24"/>
          <w:szCs w:val="24"/>
          <w:lang w:val="en-US"/>
        </w:rPr>
        <w:t>.</w:t>
      </w:r>
    </w:p>
    <w:p w14:paraId="0D854AFB" w14:textId="77777777" w:rsidR="000F3CE3" w:rsidRPr="00B41E1C" w:rsidRDefault="000F3CE3">
      <w:pPr>
        <w:pStyle w:val="ListParagraph"/>
        <w:numPr>
          <w:ilvl w:val="0"/>
          <w:numId w:val="9"/>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الدعم النفسي والمهني</w:t>
      </w:r>
      <w:r w:rsidRPr="00B41E1C">
        <w:rPr>
          <w:rFonts w:ascii="Traditional Arabic" w:hAnsi="Traditional Arabic" w:cs="Traditional Arabic"/>
          <w:b/>
          <w:bCs/>
          <w:color w:val="auto"/>
          <w:sz w:val="24"/>
          <w:szCs w:val="24"/>
          <w:lang w:val="en-US" w:bidi="ar-SA"/>
        </w:rPr>
        <w:t>:</w:t>
      </w:r>
    </w:p>
    <w:p w14:paraId="6E0CF7C3" w14:textId="7D21A147" w:rsidR="00752CE8" w:rsidRPr="008227A4" w:rsidRDefault="000F3CE3" w:rsidP="008227A4">
      <w:pPr>
        <w:bidi/>
        <w:spacing w:before="100" w:beforeAutospacing="1" w:after="100" w:afterAutospacing="1"/>
        <w:ind w:firstLine="0"/>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rtl/>
          <w:lang w:val="en-US" w:bidi="ar-SA"/>
        </w:rPr>
        <w:t>يتجلى في توفير المساندة الإدارية والمعنوية للموظفين، وتشجيعهم خلال فترات الضغط أو التغيير، بما يعزز من قدرتهم على الأداء والابتكار. وقد أشار</w:t>
      </w:r>
      <w:r w:rsidRPr="00B41E1C">
        <w:rPr>
          <w:rFonts w:ascii="Traditional Arabic" w:hAnsi="Traditional Arabic" w:cs="Traditional Arabic"/>
          <w:color w:val="auto"/>
          <w:lang w:val="en-US" w:bidi="ar-SA"/>
        </w:rPr>
        <w:t xml:space="preserve"> </w:t>
      </w:r>
      <w:r w:rsidR="00C0731B"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Ahmed &amp; Elrefaey</w:t>
      </w:r>
      <w:r w:rsidR="00C56E43"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 xml:space="preserve"> 2020) </w:t>
      </w:r>
      <w:r w:rsidRPr="00B41E1C">
        <w:rPr>
          <w:rFonts w:ascii="Traditional Arabic" w:hAnsi="Traditional Arabic" w:cs="Traditional Arabic"/>
          <w:color w:val="auto"/>
          <w:sz w:val="24"/>
          <w:szCs w:val="24"/>
          <w:rtl/>
          <w:lang w:val="en-US" w:bidi="ar-SA"/>
        </w:rPr>
        <w:t>إلى أن القادة الداعمين يسهمون في تقليل التوتر وزيادة الولاء</w:t>
      </w:r>
      <w:r w:rsidRPr="00B41E1C">
        <w:rPr>
          <w:rFonts w:ascii="Traditional Arabic" w:hAnsi="Traditional Arabic" w:cs="Traditional Arabic"/>
          <w:color w:val="auto"/>
          <w:sz w:val="24"/>
          <w:szCs w:val="24"/>
          <w:lang w:val="en-US" w:bidi="ar-SA"/>
        </w:rPr>
        <w:t>.</w:t>
      </w:r>
      <w:r w:rsidR="007A2AB8"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rtl/>
          <w:lang w:val="en-US"/>
        </w:rPr>
        <w:t>إلا أن بعض الدراسات</w:t>
      </w:r>
      <w:r w:rsidR="00752CE8">
        <w:rPr>
          <w:rFonts w:ascii="Traditional Arabic" w:hAnsi="Traditional Arabic" w:cs="Traditional Arabic" w:hint="cs"/>
          <w:color w:val="auto"/>
          <w:sz w:val="24"/>
          <w:szCs w:val="24"/>
          <w:rtl/>
          <w:lang w:val="en-US"/>
        </w:rPr>
        <w:t xml:space="preserve"> مثل دراسة </w:t>
      </w:r>
      <w:r w:rsidR="00752CE8"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lang w:bidi="ar-SA"/>
        </w:rPr>
        <w:t>Zhu et al.</w:t>
      </w:r>
      <w:r w:rsidR="00752CE8">
        <w:rPr>
          <w:rFonts w:ascii="Traditional Arabic" w:hAnsi="Traditional Arabic" w:cs="Traditional Arabic"/>
          <w:color w:val="auto"/>
          <w:sz w:val="24"/>
          <w:szCs w:val="24"/>
          <w:lang w:val="en-US" w:bidi="ar-SA"/>
        </w:rPr>
        <w:t>, 2021)</w:t>
      </w:r>
      <w:r w:rsidRPr="00B41E1C">
        <w:rPr>
          <w:rFonts w:ascii="Traditional Arabic" w:hAnsi="Traditional Arabic" w:cs="Traditional Arabic"/>
          <w:color w:val="auto"/>
          <w:sz w:val="24"/>
          <w:szCs w:val="24"/>
          <w:lang w:bidi="ar-SA"/>
        </w:rPr>
        <w:t xml:space="preserve"> </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val="en-US"/>
        </w:rPr>
        <w:t xml:space="preserve">أشارت إلى أن الإفراط في تقديم الدعم دون محاسبة قد يُنتج بيئة متسامحة أكثر من اللازم، مما يقلل من فاعلية القائد في </w:t>
      </w:r>
      <w:r w:rsidRPr="00B41E1C">
        <w:rPr>
          <w:rFonts w:ascii="Traditional Arabic" w:hAnsi="Traditional Arabic" w:cs="Traditional Arabic"/>
          <w:color w:val="auto"/>
          <w:sz w:val="24"/>
          <w:szCs w:val="24"/>
          <w:rtl/>
          <w:lang w:val="en-US"/>
        </w:rPr>
        <w:lastRenderedPageBreak/>
        <w:t>ضبط الأداء</w:t>
      </w:r>
      <w:r w:rsidRPr="00B41E1C">
        <w:rPr>
          <w:rFonts w:ascii="Traditional Arabic" w:hAnsi="Traditional Arabic" w:cs="Traditional Arabic"/>
          <w:color w:val="auto"/>
          <w:sz w:val="24"/>
          <w:szCs w:val="24"/>
          <w:lang w:bidi="ar-SA"/>
        </w:rPr>
        <w:t>.</w:t>
      </w:r>
      <w:r w:rsidR="000E44EA" w:rsidRPr="00B41E1C">
        <w:rPr>
          <w:rFonts w:ascii="Traditional Arabic" w:hAnsi="Traditional Arabic" w:cs="Traditional Arabic" w:hint="cs"/>
          <w:color w:val="auto"/>
          <w:sz w:val="24"/>
          <w:szCs w:val="24"/>
          <w:rtl/>
          <w:lang w:bidi="ar-SA"/>
        </w:rPr>
        <w:t xml:space="preserve"> كما أكدت دراسة لعبد الشكور زكريا </w:t>
      </w:r>
      <w:r w:rsidR="00793DA8" w:rsidRPr="00B41E1C">
        <w:rPr>
          <w:rFonts w:ascii="Traditional Arabic" w:hAnsi="Traditional Arabic" w:cs="Traditional Arabic" w:hint="cs"/>
          <w:color w:val="auto"/>
          <w:sz w:val="24"/>
          <w:szCs w:val="24"/>
          <w:rtl/>
          <w:lang w:bidi="ar-SA"/>
        </w:rPr>
        <w:t>إ</w:t>
      </w:r>
      <w:r w:rsidR="000E44EA" w:rsidRPr="00B41E1C">
        <w:rPr>
          <w:rFonts w:ascii="Traditional Arabic" w:hAnsi="Traditional Arabic" w:cs="Traditional Arabic" w:hint="cs"/>
          <w:color w:val="auto"/>
          <w:sz w:val="24"/>
          <w:szCs w:val="24"/>
          <w:rtl/>
          <w:lang w:bidi="ar-SA"/>
        </w:rPr>
        <w:t xml:space="preserve">سحاق، 2022 على </w:t>
      </w:r>
      <w:r w:rsidR="000E44EA" w:rsidRPr="00B41E1C">
        <w:rPr>
          <w:rFonts w:ascii="Traditional Arabic" w:hAnsi="Traditional Arabic" w:cs="Traditional Arabic"/>
          <w:color w:val="auto"/>
          <w:sz w:val="24"/>
          <w:szCs w:val="24"/>
          <w:rtl/>
        </w:rPr>
        <w:t xml:space="preserve">أثر الدعم التنظيمي </w:t>
      </w:r>
      <w:r w:rsidR="000E44EA" w:rsidRPr="00B41E1C">
        <w:rPr>
          <w:rFonts w:ascii="Traditional Arabic" w:hAnsi="Traditional Arabic" w:cs="Traditional Arabic" w:hint="cs"/>
          <w:color w:val="auto"/>
          <w:sz w:val="24"/>
          <w:szCs w:val="24"/>
          <w:rtl/>
        </w:rPr>
        <w:t xml:space="preserve">كمتغير للقيادة </w:t>
      </w:r>
      <w:r w:rsidR="007D030C" w:rsidRPr="00B41E1C">
        <w:rPr>
          <w:rFonts w:ascii="Traditional Arabic" w:hAnsi="Traditional Arabic" w:cs="Traditional Arabic" w:hint="cs"/>
          <w:color w:val="auto"/>
          <w:sz w:val="24"/>
          <w:szCs w:val="24"/>
          <w:rtl/>
        </w:rPr>
        <w:t>الإنسانية</w:t>
      </w:r>
      <w:r w:rsidR="007D030C" w:rsidRPr="00B41E1C">
        <w:rPr>
          <w:rFonts w:ascii="Traditional Arabic" w:hAnsi="Traditional Arabic" w:cs="Traditional Arabic" w:hint="cs"/>
          <w:color w:val="auto"/>
          <w:rtl/>
        </w:rPr>
        <w:t xml:space="preserve"> </w:t>
      </w:r>
      <w:r w:rsidR="000E44EA" w:rsidRPr="00B41E1C">
        <w:rPr>
          <w:rFonts w:ascii="Traditional Arabic" w:hAnsi="Traditional Arabic" w:cs="Traditional Arabic"/>
          <w:color w:val="auto"/>
          <w:sz w:val="24"/>
          <w:szCs w:val="24"/>
          <w:rtl/>
        </w:rPr>
        <w:t>على نية ترك العمل والالتزام التنظيمي</w:t>
      </w:r>
      <w:r w:rsidR="000E44EA" w:rsidRPr="00B41E1C">
        <w:rPr>
          <w:rFonts w:ascii="Traditional Arabic" w:hAnsi="Traditional Arabic" w:cs="Traditional Arabic"/>
          <w:color w:val="auto"/>
          <w:sz w:val="24"/>
          <w:szCs w:val="24"/>
          <w:lang w:val="en-US"/>
        </w:rPr>
        <w:t>.</w:t>
      </w:r>
    </w:p>
    <w:p w14:paraId="2F4B926E" w14:textId="77777777" w:rsidR="000F3CE3" w:rsidRPr="00B41E1C" w:rsidRDefault="000F3CE3">
      <w:pPr>
        <w:numPr>
          <w:ilvl w:val="0"/>
          <w:numId w:val="3"/>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الاحترام المتبادل</w:t>
      </w:r>
      <w:r w:rsidRPr="00B41E1C">
        <w:rPr>
          <w:rFonts w:ascii="Traditional Arabic" w:hAnsi="Traditional Arabic" w:cs="Traditional Arabic"/>
          <w:b/>
          <w:bCs/>
          <w:color w:val="auto"/>
          <w:sz w:val="24"/>
          <w:szCs w:val="24"/>
          <w:lang w:val="en-US" w:bidi="ar-SA"/>
        </w:rPr>
        <w:t>:</w:t>
      </w:r>
    </w:p>
    <w:p w14:paraId="013D576A" w14:textId="2602759B" w:rsidR="000F3CE3" w:rsidRPr="00B41E1C" w:rsidRDefault="000F3CE3" w:rsidP="00EA2B82">
      <w:pPr>
        <w:bidi/>
        <w:spacing w:before="100" w:beforeAutospacing="1" w:after="100" w:afterAutospacing="1"/>
        <w:ind w:firstLine="0"/>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rtl/>
          <w:lang w:val="en-US" w:bidi="ar-SA"/>
        </w:rPr>
        <w:t xml:space="preserve">يقوم هذا البعد على تقدير القائد لمكانة الموظف ومساهمته داخل المنظمة، مما يعكس ثقافة عمل قائمة على </w:t>
      </w:r>
      <w:r w:rsidR="00752CE8">
        <w:rPr>
          <w:rFonts w:ascii="Traditional Arabic" w:hAnsi="Traditional Arabic" w:cs="Traditional Arabic" w:hint="cs"/>
          <w:color w:val="auto"/>
          <w:sz w:val="24"/>
          <w:szCs w:val="24"/>
          <w:rtl/>
          <w:lang w:val="en-US" w:bidi="ar-SA"/>
        </w:rPr>
        <w:t xml:space="preserve">مبادئ </w:t>
      </w:r>
      <w:r w:rsidRPr="00B41E1C">
        <w:rPr>
          <w:rFonts w:ascii="Traditional Arabic" w:hAnsi="Traditional Arabic" w:cs="Traditional Arabic"/>
          <w:color w:val="auto"/>
          <w:sz w:val="24"/>
          <w:szCs w:val="24"/>
          <w:rtl/>
          <w:lang w:val="en-US" w:bidi="ar-SA"/>
        </w:rPr>
        <w:t xml:space="preserve">الكرامة والمساواة. </w:t>
      </w:r>
      <w:r w:rsidR="00752CE8">
        <w:rPr>
          <w:rFonts w:ascii="Traditional Arabic" w:hAnsi="Traditional Arabic" w:cs="Traditional Arabic" w:hint="cs"/>
          <w:color w:val="auto"/>
          <w:sz w:val="24"/>
          <w:szCs w:val="24"/>
          <w:rtl/>
          <w:lang w:val="en-US" w:bidi="ar-SA"/>
        </w:rPr>
        <w:t>وقد أشار</w:t>
      </w:r>
      <w:r w:rsidRPr="00B41E1C">
        <w:rPr>
          <w:rFonts w:ascii="Traditional Arabic" w:hAnsi="Traditional Arabic" w:cs="Traditional Arabic"/>
          <w:color w:val="auto"/>
          <w:sz w:val="24"/>
          <w:szCs w:val="24"/>
          <w:lang w:val="en-US" w:bidi="ar-SA"/>
        </w:rPr>
        <w:t xml:space="preserve"> Avolio &amp; Gardner (2005) </w:t>
      </w:r>
      <w:r w:rsidR="00752CE8">
        <w:rPr>
          <w:rFonts w:ascii="Traditional Arabic" w:hAnsi="Traditional Arabic" w:cs="Traditional Arabic" w:hint="cs"/>
          <w:color w:val="auto"/>
          <w:sz w:val="24"/>
          <w:szCs w:val="24"/>
          <w:rtl/>
          <w:lang w:val="en-US" w:bidi="ar-SA"/>
        </w:rPr>
        <w:t xml:space="preserve"> إلى </w:t>
      </w:r>
      <w:r w:rsidRPr="00B41E1C">
        <w:rPr>
          <w:rFonts w:ascii="Traditional Arabic" w:hAnsi="Traditional Arabic" w:cs="Traditional Arabic"/>
          <w:color w:val="auto"/>
          <w:sz w:val="24"/>
          <w:szCs w:val="24"/>
          <w:rtl/>
          <w:lang w:val="en-US" w:bidi="ar-SA"/>
        </w:rPr>
        <w:t>أن هذا الاحترام هو جوهر القيادة الأصيلة والفعالة</w:t>
      </w:r>
      <w:r w:rsidRPr="00B41E1C">
        <w:rPr>
          <w:rFonts w:ascii="Traditional Arabic" w:hAnsi="Traditional Arabic" w:cs="Traditional Arabic"/>
          <w:color w:val="auto"/>
          <w:sz w:val="24"/>
          <w:szCs w:val="24"/>
          <w:lang w:val="en-US" w:bidi="ar-SA"/>
        </w:rPr>
        <w:t>.</w:t>
      </w:r>
      <w:r w:rsidR="0039493C" w:rsidRPr="00B41E1C">
        <w:rPr>
          <w:rFonts w:ascii="Traditional Arabic" w:hAnsi="Traditional Arabic" w:cs="Traditional Arabic"/>
          <w:color w:val="auto"/>
          <w:lang w:val="en-US" w:bidi="ar-SA"/>
        </w:rPr>
        <w:t xml:space="preserve">  </w:t>
      </w:r>
      <w:r w:rsidR="00752CE8">
        <w:rPr>
          <w:rFonts w:ascii="Traditional Arabic" w:hAnsi="Traditional Arabic" w:cs="Traditional Arabic" w:hint="cs"/>
          <w:color w:val="auto"/>
          <w:sz w:val="24"/>
          <w:szCs w:val="24"/>
          <w:rtl/>
          <w:lang w:val="en-US"/>
        </w:rPr>
        <w:t>كما</w:t>
      </w:r>
      <w:r w:rsidR="0039493C" w:rsidRPr="00B41E1C">
        <w:rPr>
          <w:rFonts w:ascii="Traditional Arabic" w:hAnsi="Traditional Arabic" w:cs="Traditional Arabic" w:hint="cs"/>
          <w:color w:val="auto"/>
          <w:sz w:val="24"/>
          <w:szCs w:val="24"/>
          <w:rtl/>
          <w:lang w:val="en-US"/>
        </w:rPr>
        <w:t xml:space="preserve"> أوضحت دراسة </w:t>
      </w:r>
      <w:r w:rsidR="00752CE8" w:rsidRPr="00B41E1C">
        <w:rPr>
          <w:rFonts w:ascii="Traditional Arabic" w:hAnsi="Traditional Arabic" w:cs="Traditional Arabic"/>
          <w:sz w:val="24"/>
          <w:szCs w:val="24"/>
        </w:rPr>
        <w:t>ALMUTLAQ</w:t>
      </w:r>
      <w:r w:rsidR="00752CE8" w:rsidRPr="00B41E1C">
        <w:rPr>
          <w:rFonts w:ascii="Traditional Arabic" w:hAnsi="Traditional Arabic" w:cs="Traditional Arabic"/>
          <w:sz w:val="24"/>
          <w:szCs w:val="24"/>
          <w:rtl/>
        </w:rPr>
        <w:t>,</w:t>
      </w:r>
      <w:r w:rsidR="00752CE8" w:rsidRPr="00B41E1C">
        <w:rPr>
          <w:rFonts w:ascii="Traditional Arabic" w:hAnsi="Traditional Arabic" w:cs="Traditional Arabic"/>
          <w:sz w:val="24"/>
          <w:szCs w:val="24"/>
        </w:rPr>
        <w:t xml:space="preserve"> A. H</w:t>
      </w:r>
      <w:r w:rsidR="00752CE8" w:rsidRPr="00B41E1C">
        <w:rPr>
          <w:rFonts w:ascii="Traditional Arabic" w:hAnsi="Traditional Arabic" w:cs="Traditional Arabic"/>
          <w:sz w:val="24"/>
          <w:szCs w:val="24"/>
          <w:lang w:val="en-US"/>
        </w:rPr>
        <w:t xml:space="preserve"> (2024)</w:t>
      </w:r>
      <w:r w:rsidR="00752CE8">
        <w:rPr>
          <w:rFonts w:ascii="Traditional Arabic" w:hAnsi="Traditional Arabic" w:cs="Traditional Arabic" w:hint="cs"/>
          <w:sz w:val="24"/>
          <w:szCs w:val="24"/>
          <w:rtl/>
          <w:lang w:val="en-US"/>
        </w:rPr>
        <w:t xml:space="preserve"> </w:t>
      </w:r>
      <w:r w:rsidR="006B6E7E" w:rsidRPr="00B41E1C">
        <w:rPr>
          <w:rFonts w:ascii="Traditional Arabic" w:hAnsi="Traditional Arabic" w:cs="Traditional Arabic" w:hint="cs"/>
          <w:sz w:val="24"/>
          <w:szCs w:val="24"/>
          <w:rtl/>
          <w:lang w:val="en-US"/>
        </w:rPr>
        <w:t xml:space="preserve">بأن </w:t>
      </w:r>
      <w:r w:rsidR="006B6E7E" w:rsidRPr="00B41E1C">
        <w:rPr>
          <w:rFonts w:ascii="Traditional Arabic" w:hAnsi="Traditional Arabic" w:cs="Traditional Arabic"/>
          <w:sz w:val="24"/>
          <w:szCs w:val="24"/>
          <w:rtl/>
        </w:rPr>
        <w:t>أهم</w:t>
      </w:r>
      <w:r w:rsidR="0039493C" w:rsidRPr="00B41E1C">
        <w:rPr>
          <w:rFonts w:ascii="Traditional Arabic" w:hAnsi="Traditional Arabic" w:cs="Traditional Arabic"/>
          <w:sz w:val="24"/>
          <w:szCs w:val="24"/>
          <w:rtl/>
          <w:lang w:val="en-US"/>
        </w:rPr>
        <w:t xml:space="preserve"> المهارات القيادية لرؤساء الأقسام الأكاديمية</w:t>
      </w:r>
      <w:r w:rsidR="0039493C" w:rsidRPr="00B41E1C">
        <w:rPr>
          <w:rFonts w:ascii="Traditional Arabic" w:hAnsi="Traditional Arabic" w:cs="Traditional Arabic" w:hint="cs"/>
          <w:sz w:val="24"/>
          <w:szCs w:val="24"/>
          <w:rtl/>
          <w:lang w:val="en-US"/>
        </w:rPr>
        <w:t xml:space="preserve"> بجامعة حائل هي الاحترام المتبادل </w:t>
      </w:r>
      <w:r w:rsidRPr="00B41E1C">
        <w:rPr>
          <w:rFonts w:ascii="Traditional Arabic" w:hAnsi="Traditional Arabic" w:cs="Traditional Arabic"/>
          <w:color w:val="auto"/>
          <w:sz w:val="24"/>
          <w:szCs w:val="24"/>
          <w:rtl/>
          <w:lang w:val="en-US"/>
        </w:rPr>
        <w:t>ومع ذلك، فإن التحدي يكمن في ترجمة هذا الاحترام إلى إجراءات مؤسسية، وليس فقط سلوكيات فردية</w:t>
      </w:r>
      <w:r w:rsidRPr="00B41E1C">
        <w:rPr>
          <w:rFonts w:ascii="Traditional Arabic" w:hAnsi="Traditional Arabic" w:cs="Traditional Arabic"/>
          <w:color w:val="auto"/>
          <w:sz w:val="24"/>
          <w:szCs w:val="24"/>
          <w:lang w:bidi="ar-SA"/>
        </w:rPr>
        <w:t>.</w:t>
      </w:r>
    </w:p>
    <w:p w14:paraId="294F1BA1" w14:textId="77777777" w:rsidR="000F3CE3" w:rsidRPr="00B41E1C" w:rsidRDefault="000F3CE3">
      <w:pPr>
        <w:numPr>
          <w:ilvl w:val="0"/>
          <w:numId w:val="3"/>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التفاعل الإيجابي</w:t>
      </w:r>
      <w:r w:rsidRPr="00B41E1C">
        <w:rPr>
          <w:rFonts w:ascii="Traditional Arabic" w:hAnsi="Traditional Arabic" w:cs="Traditional Arabic"/>
          <w:b/>
          <w:bCs/>
          <w:color w:val="auto"/>
          <w:sz w:val="24"/>
          <w:szCs w:val="24"/>
          <w:lang w:val="en-US" w:bidi="ar-SA"/>
        </w:rPr>
        <w:t>:</w:t>
      </w:r>
    </w:p>
    <w:p w14:paraId="5AE3CA14" w14:textId="7AC4BBF5" w:rsidR="00DB3DCC" w:rsidRPr="00B41E1C" w:rsidRDefault="000F3CE3" w:rsidP="00EA2B82">
      <w:pPr>
        <w:bidi/>
        <w:spacing w:before="100" w:beforeAutospacing="1" w:after="100" w:afterAutospacing="1"/>
        <w:ind w:firstLine="0"/>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rtl/>
          <w:lang w:val="en-US" w:bidi="ar-SA"/>
        </w:rPr>
        <w:t>ويتمثل في وجود قنوات تواصل مفتوحة ومباشرة بين القائد والموظفين، تعتمد على الشفافية والتشاور والتفاعل البنّاء. يشير</w:t>
      </w:r>
      <w:r w:rsidRPr="00B41E1C">
        <w:rPr>
          <w:rFonts w:ascii="Traditional Arabic" w:hAnsi="Traditional Arabic" w:cs="Traditional Arabic"/>
          <w:color w:val="auto"/>
          <w:sz w:val="24"/>
          <w:szCs w:val="24"/>
          <w:lang w:val="en-US" w:bidi="ar-SA"/>
        </w:rPr>
        <w:t xml:space="preserve"> Blau (1964) </w:t>
      </w:r>
      <w:r w:rsidRPr="00B41E1C">
        <w:rPr>
          <w:rFonts w:ascii="Traditional Arabic" w:hAnsi="Traditional Arabic" w:cs="Traditional Arabic"/>
          <w:color w:val="auto"/>
          <w:sz w:val="24"/>
          <w:szCs w:val="24"/>
          <w:rtl/>
          <w:lang w:val="en-US" w:bidi="ar-SA"/>
        </w:rPr>
        <w:t xml:space="preserve">في نظرية التبادل الاجتماعي إلى أهمية هذه العلاقات التبادلية في تكوين التزام طويل </w:t>
      </w:r>
      <w:r w:rsidR="006B6E7E" w:rsidRPr="00B41E1C">
        <w:rPr>
          <w:rFonts w:ascii="Traditional Arabic" w:hAnsi="Traditional Arabic" w:cs="Traditional Arabic" w:hint="cs"/>
          <w:color w:val="auto"/>
          <w:sz w:val="24"/>
          <w:szCs w:val="24"/>
          <w:rtl/>
          <w:lang w:val="en-US" w:bidi="ar-SA"/>
        </w:rPr>
        <w:t>الأمد،</w:t>
      </w:r>
      <w:r w:rsidR="006B6E7E" w:rsidRPr="00B41E1C">
        <w:rPr>
          <w:rFonts w:ascii="Traditional Arabic" w:hAnsi="Traditional Arabic" w:cs="Traditional Arabic" w:hint="cs"/>
          <w:color w:val="auto"/>
          <w:sz w:val="24"/>
          <w:szCs w:val="24"/>
          <w:rtl/>
          <w:lang w:val="en-US"/>
        </w:rPr>
        <w:t xml:space="preserve"> أح</w:t>
      </w:r>
      <w:r w:rsidR="006B6E7E" w:rsidRPr="00B41E1C">
        <w:rPr>
          <w:rFonts w:ascii="Traditional Arabic" w:hAnsi="Traditional Arabic" w:cs="Traditional Arabic" w:hint="eastAsia"/>
          <w:color w:val="auto"/>
          <w:sz w:val="24"/>
          <w:szCs w:val="24"/>
          <w:rtl/>
          <w:lang w:val="en-US"/>
        </w:rPr>
        <w:t>د</w:t>
      </w:r>
      <w:r w:rsidRPr="00B41E1C">
        <w:rPr>
          <w:rFonts w:ascii="Traditional Arabic" w:hAnsi="Traditional Arabic" w:cs="Traditional Arabic"/>
          <w:color w:val="auto"/>
          <w:sz w:val="24"/>
          <w:szCs w:val="24"/>
          <w:rtl/>
          <w:lang w:val="en-US"/>
        </w:rPr>
        <w:t xml:space="preserve"> الأبعاد التي تعزز من فعالية الاتصال بين القائد والموظف، خاصة في بيئات العمل الضاغطة كالقطاع الصحي. </w:t>
      </w:r>
      <w:r w:rsidR="00CF0A56" w:rsidRPr="00B41E1C">
        <w:rPr>
          <w:rFonts w:ascii="Traditional Arabic" w:hAnsi="Traditional Arabic" w:cs="Traditional Arabic" w:hint="cs"/>
          <w:color w:val="auto"/>
          <w:sz w:val="24"/>
          <w:szCs w:val="24"/>
          <w:rtl/>
          <w:lang w:val="en-US"/>
        </w:rPr>
        <w:t xml:space="preserve">كذلك </w:t>
      </w:r>
      <w:r w:rsidR="005278BE" w:rsidRPr="00B41E1C">
        <w:rPr>
          <w:rFonts w:ascii="Traditional Arabic" w:hAnsi="Traditional Arabic" w:cs="Traditional Arabic" w:hint="cs"/>
          <w:color w:val="auto"/>
          <w:sz w:val="24"/>
          <w:szCs w:val="24"/>
          <w:rtl/>
          <w:lang w:val="en-US"/>
        </w:rPr>
        <w:t>أ</w:t>
      </w:r>
      <w:r w:rsidR="00CF0A56" w:rsidRPr="00B41E1C">
        <w:rPr>
          <w:rFonts w:ascii="Traditional Arabic" w:hAnsi="Traditional Arabic" w:cs="Traditional Arabic" w:hint="cs"/>
          <w:color w:val="auto"/>
          <w:sz w:val="24"/>
          <w:szCs w:val="24"/>
          <w:rtl/>
          <w:lang w:val="en-US"/>
        </w:rPr>
        <w:t xml:space="preserve">وضح مخلوف، 2012 أن </w:t>
      </w:r>
      <w:r w:rsidR="00CF0A56" w:rsidRPr="00B41E1C">
        <w:rPr>
          <w:rFonts w:ascii="Traditional Arabic" w:hAnsi="Traditional Arabic" w:cs="Traditional Arabic"/>
          <w:color w:val="auto"/>
          <w:sz w:val="24"/>
          <w:szCs w:val="24"/>
          <w:rtl/>
          <w:lang w:val="en-US"/>
        </w:rPr>
        <w:t>القيادة</w:t>
      </w:r>
      <w:r w:rsidR="00CF0A56" w:rsidRPr="00B41E1C">
        <w:rPr>
          <w:rFonts w:ascii="Traditional Arabic" w:hAnsi="Traditional Arabic" w:cs="Traditional Arabic" w:hint="cs"/>
          <w:color w:val="auto"/>
          <w:sz w:val="24"/>
          <w:szCs w:val="24"/>
          <w:rtl/>
          <w:lang w:val="en-US"/>
        </w:rPr>
        <w:t xml:space="preserve"> هي</w:t>
      </w:r>
      <w:r w:rsidR="00CF0A56" w:rsidRPr="00B41E1C">
        <w:rPr>
          <w:rFonts w:ascii="Traditional Arabic" w:hAnsi="Traditional Arabic" w:cs="Traditional Arabic"/>
          <w:color w:val="auto"/>
          <w:sz w:val="24"/>
          <w:szCs w:val="24"/>
          <w:rtl/>
          <w:lang w:val="en-US"/>
        </w:rPr>
        <w:t xml:space="preserve"> عملية تفاعل ديناميكي بين القائد والمرؤوسين </w:t>
      </w:r>
      <w:r w:rsidRPr="00B41E1C">
        <w:rPr>
          <w:rFonts w:ascii="Traditional Arabic" w:hAnsi="Traditional Arabic" w:cs="Traditional Arabic"/>
          <w:color w:val="auto"/>
          <w:sz w:val="24"/>
          <w:szCs w:val="24"/>
          <w:rtl/>
          <w:lang w:val="en-US"/>
        </w:rPr>
        <w:t>غير أن بعض السياقات التنظيمية التقليدية قد تُقيّد هذا التفاعل نتيجة لطبيعة التسلسل الهرمي أو الثقافة المؤسسية الجامدة</w:t>
      </w:r>
      <w:r w:rsidR="00752CE8">
        <w:rPr>
          <w:rFonts w:ascii="Traditional Arabic" w:hAnsi="Traditional Arabic" w:cs="Traditional Arabic" w:hint="cs"/>
          <w:color w:val="auto"/>
          <w:sz w:val="24"/>
          <w:szCs w:val="24"/>
          <w:rtl/>
          <w:lang w:val="en-US"/>
        </w:rPr>
        <w:t xml:space="preserve"> </w:t>
      </w:r>
      <w:r w:rsidR="00752CE8" w:rsidRPr="00B41E1C">
        <w:rPr>
          <w:rFonts w:ascii="Traditional Arabic" w:hAnsi="Traditional Arabic" w:cs="Traditional Arabic"/>
          <w:color w:val="auto"/>
          <w:sz w:val="24"/>
          <w:szCs w:val="24"/>
          <w:lang w:bidi="ar-SA"/>
        </w:rPr>
        <w:t>(Blau</w:t>
      </w:r>
      <w:r w:rsidR="00752CE8">
        <w:rPr>
          <w:rFonts w:ascii="Traditional Arabic" w:hAnsi="Traditional Arabic" w:cs="Traditional Arabic"/>
          <w:color w:val="auto"/>
          <w:sz w:val="24"/>
          <w:szCs w:val="24"/>
          <w:lang w:val="en-US" w:bidi="ar-SA"/>
        </w:rPr>
        <w:t>, 1964)</w:t>
      </w:r>
      <w:r w:rsidR="00752CE8">
        <w:rPr>
          <w:rFonts w:ascii="Traditional Arabic" w:hAnsi="Traditional Arabic" w:cs="Traditional Arabic" w:hint="cs"/>
          <w:color w:val="auto"/>
          <w:sz w:val="24"/>
          <w:szCs w:val="24"/>
          <w:rtl/>
          <w:lang w:val="en-US"/>
        </w:rPr>
        <w:t>.</w:t>
      </w:r>
      <w:r w:rsidRPr="00B41E1C">
        <w:rPr>
          <w:rFonts w:ascii="Traditional Arabic" w:hAnsi="Traditional Arabic" w:cs="Traditional Arabic"/>
          <w:color w:val="auto"/>
          <w:sz w:val="24"/>
          <w:szCs w:val="24"/>
          <w:lang w:bidi="ar-SA"/>
        </w:rPr>
        <w:t xml:space="preserve"> </w:t>
      </w:r>
    </w:p>
    <w:p w14:paraId="6FCC3765" w14:textId="77777777" w:rsidR="000F3CE3" w:rsidRPr="00B41E1C" w:rsidRDefault="000F3CE3">
      <w:pPr>
        <w:numPr>
          <w:ilvl w:val="0"/>
          <w:numId w:val="3"/>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العدالة التنظيمية</w:t>
      </w:r>
      <w:r w:rsidRPr="00B41E1C">
        <w:rPr>
          <w:rFonts w:ascii="Traditional Arabic" w:hAnsi="Traditional Arabic" w:cs="Traditional Arabic"/>
          <w:b/>
          <w:bCs/>
          <w:color w:val="auto"/>
          <w:sz w:val="24"/>
          <w:szCs w:val="24"/>
          <w:lang w:val="en-US" w:bidi="ar-SA"/>
        </w:rPr>
        <w:t>:</w:t>
      </w:r>
    </w:p>
    <w:p w14:paraId="52DA18CD" w14:textId="0E351503" w:rsidR="00BF21BE" w:rsidRDefault="000F3CE3"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r w:rsidRPr="00B41E1C">
        <w:rPr>
          <w:rFonts w:ascii="Traditional Arabic" w:hAnsi="Traditional Arabic" w:cs="Traditional Arabic"/>
          <w:color w:val="auto"/>
          <w:sz w:val="24"/>
          <w:szCs w:val="24"/>
          <w:rtl/>
          <w:lang w:val="en-US" w:bidi="ar-SA"/>
        </w:rPr>
        <w:t>وهي تمثل مدى عدالة القائد في توزيع الفرص، والتقييم، والمكافآت، مما يحقق الشعور بالإنصاف لدى الموظف. وقد أكد</w:t>
      </w:r>
      <w:r w:rsidRPr="00B41E1C">
        <w:rPr>
          <w:rFonts w:ascii="Traditional Arabic" w:hAnsi="Traditional Arabic" w:cs="Traditional Arabic"/>
          <w:color w:val="auto"/>
          <w:sz w:val="24"/>
          <w:szCs w:val="24"/>
          <w:lang w:val="en-US" w:bidi="ar-SA"/>
        </w:rPr>
        <w:t xml:space="preserve"> Qing et al. (2020) </w:t>
      </w:r>
      <w:r w:rsidRPr="00B41E1C">
        <w:rPr>
          <w:rFonts w:ascii="Traditional Arabic" w:hAnsi="Traditional Arabic" w:cs="Traditional Arabic"/>
          <w:color w:val="auto"/>
          <w:sz w:val="24"/>
          <w:szCs w:val="24"/>
          <w:rtl/>
          <w:lang w:val="en-US" w:bidi="ar-SA"/>
        </w:rPr>
        <w:t>و</w:t>
      </w:r>
      <w:proofErr w:type="spellStart"/>
      <w:r w:rsidRPr="00B41E1C">
        <w:rPr>
          <w:rFonts w:ascii="Traditional Arabic" w:hAnsi="Traditional Arabic" w:cs="Traditional Arabic"/>
          <w:color w:val="auto"/>
          <w:sz w:val="24"/>
          <w:szCs w:val="24"/>
          <w:lang w:val="en-US" w:bidi="ar-SA"/>
        </w:rPr>
        <w:t>Bint</w:t>
      </w:r>
      <w:proofErr w:type="spellEnd"/>
      <w:r w:rsidRPr="00B41E1C">
        <w:rPr>
          <w:rFonts w:ascii="Traditional Arabic" w:hAnsi="Traditional Arabic" w:cs="Traditional Arabic"/>
          <w:color w:val="auto"/>
          <w:sz w:val="24"/>
          <w:szCs w:val="24"/>
          <w:lang w:val="en-US" w:bidi="ar-SA"/>
        </w:rPr>
        <w:t xml:space="preserve"> Abdul Rahman (2024</w:t>
      </w:r>
      <w:r w:rsidR="006B6E7E" w:rsidRPr="00B41E1C">
        <w:rPr>
          <w:rFonts w:ascii="Traditional Arabic" w:hAnsi="Traditional Arabic" w:cs="Traditional Arabic"/>
          <w:color w:val="auto"/>
          <w:sz w:val="24"/>
          <w:szCs w:val="24"/>
          <w:lang w:val="en-US" w:bidi="ar-SA"/>
        </w:rPr>
        <w:t xml:space="preserve">) </w:t>
      </w:r>
      <w:r w:rsidR="006B6E7E" w:rsidRPr="00B41E1C">
        <w:rPr>
          <w:rFonts w:ascii="Traditional Arabic" w:hAnsi="Traditional Arabic" w:cs="Traditional Arabic" w:hint="cs"/>
          <w:color w:val="auto"/>
          <w:rtl/>
          <w:lang w:val="en-US" w:bidi="ar-SA"/>
        </w:rPr>
        <w:t xml:space="preserve"> </w:t>
      </w:r>
      <w:r w:rsidR="006B6E7E" w:rsidRPr="00B41E1C">
        <w:rPr>
          <w:rFonts w:ascii="Traditional Arabic" w:hAnsi="Traditional Arabic" w:cs="Traditional Arabic" w:hint="cs"/>
          <w:color w:val="auto"/>
          <w:sz w:val="24"/>
          <w:szCs w:val="24"/>
          <w:rtl/>
          <w:lang w:val="en-US" w:bidi="ar-SA"/>
        </w:rPr>
        <w:t>حيث</w:t>
      </w:r>
      <w:r w:rsidR="007A2AB8"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rtl/>
          <w:lang w:val="en-US" w:bidi="ar-SA"/>
        </w:rPr>
        <w:t>أن غياب العدالة يُقلل من ثقة الموظفين بالقيادة ويؤثر سلبًا على الرضا والالتزام</w:t>
      </w:r>
      <w:r w:rsidRPr="00B41E1C">
        <w:rPr>
          <w:rFonts w:ascii="Traditional Arabic" w:hAnsi="Traditional Arabic" w:cs="Traditional Arabic"/>
          <w:color w:val="auto"/>
          <w:sz w:val="24"/>
          <w:szCs w:val="24"/>
          <w:lang w:val="en-US" w:bidi="ar-SA"/>
        </w:rPr>
        <w:t>.</w:t>
      </w:r>
      <w:r w:rsidR="00E03F0C" w:rsidRPr="00B41E1C">
        <w:rPr>
          <w:rFonts w:ascii="Traditional Arabic" w:hAnsi="Traditional Arabic" w:cs="Traditional Arabic" w:hint="cs"/>
          <w:color w:val="auto"/>
          <w:sz w:val="24"/>
          <w:szCs w:val="24"/>
          <w:rtl/>
          <w:lang w:val="en-US" w:bidi="ar-SA"/>
        </w:rPr>
        <w:t xml:space="preserve"> كذلك أوضح </w:t>
      </w:r>
      <w:r w:rsidR="00E03F0C" w:rsidRPr="00B41E1C">
        <w:rPr>
          <w:rFonts w:ascii="Traditional Arabic" w:eastAsia="Traditional Arabic" w:hAnsi="Traditional Arabic" w:cs="Traditional Arabic"/>
          <w:color w:val="222222"/>
          <w:sz w:val="24"/>
          <w:szCs w:val="24"/>
          <w:shd w:val="clear" w:color="auto" w:fill="FFFFFF"/>
          <w:rtl/>
        </w:rPr>
        <w:t>عبد الكريم دحان</w:t>
      </w:r>
      <w:r w:rsidR="00E03F0C" w:rsidRPr="00B41E1C">
        <w:rPr>
          <w:rFonts w:ascii="Traditional Arabic" w:eastAsia="Traditional Arabic" w:hAnsi="Traditional Arabic" w:cs="Traditional Arabic" w:hint="cs"/>
          <w:color w:val="222222"/>
          <w:sz w:val="24"/>
          <w:szCs w:val="24"/>
          <w:shd w:val="clear" w:color="auto" w:fill="FFFFFF"/>
          <w:rtl/>
        </w:rPr>
        <w:t xml:space="preserve">، 2025 أن </w:t>
      </w:r>
      <w:r w:rsidR="00E03F0C" w:rsidRPr="00B41E1C">
        <w:rPr>
          <w:rFonts w:ascii="Traditional Arabic" w:eastAsia="Traditional Arabic" w:hAnsi="Traditional Arabic" w:cs="Traditional Arabic"/>
          <w:color w:val="222222"/>
          <w:sz w:val="24"/>
          <w:szCs w:val="24"/>
          <w:shd w:val="clear" w:color="auto" w:fill="FFFFFF"/>
          <w:rtl/>
        </w:rPr>
        <w:t xml:space="preserve">العدالة </w:t>
      </w:r>
      <w:r w:rsidR="00E03F0C" w:rsidRPr="00B41E1C">
        <w:rPr>
          <w:rFonts w:ascii="Traditional Arabic" w:eastAsia="Traditional Arabic" w:hAnsi="Traditional Arabic" w:cs="Traditional Arabic" w:hint="cs"/>
          <w:color w:val="222222"/>
          <w:sz w:val="24"/>
          <w:szCs w:val="24"/>
          <w:shd w:val="clear" w:color="auto" w:fill="FFFFFF"/>
          <w:rtl/>
        </w:rPr>
        <w:t xml:space="preserve">هي </w:t>
      </w:r>
      <w:r w:rsidR="00E03F0C" w:rsidRPr="00B41E1C">
        <w:rPr>
          <w:rFonts w:ascii="Traditional Arabic" w:eastAsia="Traditional Arabic" w:hAnsi="Traditional Arabic" w:cs="Traditional Arabic"/>
          <w:color w:val="222222"/>
          <w:sz w:val="24"/>
          <w:szCs w:val="24"/>
          <w:shd w:val="clear" w:color="auto" w:fill="FFFFFF"/>
          <w:rtl/>
        </w:rPr>
        <w:t>أحد محددات القيادة الأخلاقية في تحسين جودة الحياة الوظيفية ضمن مشروع التغذية المدرسية والإغاثة الإنسانية</w:t>
      </w:r>
      <w:r w:rsidR="00E03F0C" w:rsidRPr="00B41E1C">
        <w:rPr>
          <w:rFonts w:ascii="Traditional Arabic" w:eastAsia="Traditional Arabic" w:hAnsi="Traditional Arabic" w:cs="Traditional Arabic"/>
          <w:color w:val="222222"/>
          <w:sz w:val="24"/>
          <w:szCs w:val="24"/>
          <w:shd w:val="clear" w:color="auto" w:fill="FFFFFF"/>
          <w:lang w:val="en-US"/>
        </w:rPr>
        <w:t>.</w:t>
      </w:r>
    </w:p>
    <w:p w14:paraId="64296974" w14:textId="77777777" w:rsid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00208D0D" w14:textId="77777777" w:rsid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6DBB9B57" w14:textId="77777777" w:rsid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1E1AA150" w14:textId="77777777" w:rsidR="008227A4" w:rsidRP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6909C5B7" w14:textId="13F64645" w:rsidR="00BF21BE" w:rsidRPr="00BF21BE" w:rsidRDefault="00BF21BE" w:rsidP="00BF21BE">
      <w:pPr>
        <w:jc w:val="center"/>
        <w:rPr>
          <w:rFonts w:ascii="Traditional Arabic" w:hAnsi="Traditional Arabic" w:cs="Traditional Arabic"/>
          <w:b/>
          <w:bCs/>
          <w:color w:val="auto"/>
          <w:lang w:val="en-US"/>
        </w:rPr>
      </w:pPr>
      <w:r w:rsidRPr="00B41E1C">
        <w:rPr>
          <w:rFonts w:ascii="Traditional Arabic" w:hAnsi="Traditional Arabic" w:cs="Traditional Arabic" w:hint="cs"/>
          <w:b/>
          <w:bCs/>
          <w:color w:val="auto"/>
          <w:sz w:val="24"/>
          <w:szCs w:val="24"/>
          <w:rtl/>
          <w:lang w:val="en-US"/>
        </w:rPr>
        <w:lastRenderedPageBreak/>
        <w:t>2.1 جدول</w:t>
      </w:r>
      <w:r w:rsidRPr="00B41E1C">
        <w:rPr>
          <w:rFonts w:ascii="Traditional Arabic" w:hAnsi="Traditional Arabic" w:cs="Traditional Arabic"/>
          <w:b/>
          <w:bCs/>
          <w:color w:val="auto"/>
          <w:sz w:val="24"/>
          <w:szCs w:val="24"/>
          <w:rtl/>
          <w:lang w:val="en-US"/>
        </w:rPr>
        <w:t xml:space="preserve"> يوضح الأبحاث المرتبطة بأبعاد القيادة الإنسانية</w:t>
      </w:r>
    </w:p>
    <w:tbl>
      <w:tblPr>
        <w:tblStyle w:val="TableGrid"/>
        <w:tblW w:w="0" w:type="auto"/>
        <w:tblInd w:w="-95" w:type="dxa"/>
        <w:tblLook w:val="04A0" w:firstRow="1" w:lastRow="0" w:firstColumn="1" w:lastColumn="0" w:noHBand="0" w:noVBand="1"/>
      </w:tblPr>
      <w:tblGrid>
        <w:gridCol w:w="1146"/>
        <w:gridCol w:w="1142"/>
        <w:gridCol w:w="1141"/>
        <w:gridCol w:w="1394"/>
        <w:gridCol w:w="975"/>
        <w:gridCol w:w="3078"/>
      </w:tblGrid>
      <w:tr w:rsidR="00DC0AC0" w:rsidRPr="00B41E1C" w14:paraId="4AE9EDA4" w14:textId="77777777" w:rsidTr="00BF21BE">
        <w:tc>
          <w:tcPr>
            <w:tcW w:w="1170" w:type="dxa"/>
            <w:shd w:val="clear" w:color="auto" w:fill="F2F2F2" w:themeFill="background1" w:themeFillShade="F2"/>
          </w:tcPr>
          <w:p w14:paraId="743983E2" w14:textId="744B8616"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بعد5</w:t>
            </w:r>
            <w:r w:rsidR="001F172D" w:rsidRPr="00752CE8">
              <w:rPr>
                <w:rFonts w:ascii="Traditional Arabic" w:hAnsi="Traditional Arabic" w:cs="Traditional Arabic"/>
                <w:b/>
                <w:bCs/>
                <w:color w:val="auto"/>
                <w:sz w:val="24"/>
                <w:szCs w:val="24"/>
                <w:rtl/>
                <w:lang w:val="en-US"/>
              </w:rPr>
              <w:t>:</w:t>
            </w:r>
            <w:r w:rsidR="00752CE8">
              <w:rPr>
                <w:rFonts w:ascii="Traditional Arabic" w:hAnsi="Traditional Arabic" w:cs="Traditional Arabic" w:hint="cs"/>
                <w:b/>
                <w:bCs/>
                <w:color w:val="auto"/>
                <w:sz w:val="24"/>
                <w:szCs w:val="24"/>
                <w:rtl/>
                <w:lang w:val="en-US"/>
              </w:rPr>
              <w:t xml:space="preserve"> </w:t>
            </w:r>
            <w:r w:rsidR="00DC0AC0" w:rsidRPr="00752CE8">
              <w:rPr>
                <w:rFonts w:ascii="Traditional Arabic" w:hAnsi="Traditional Arabic" w:cs="Traditional Arabic"/>
                <w:b/>
                <w:bCs/>
                <w:color w:val="auto"/>
                <w:sz w:val="24"/>
                <w:szCs w:val="24"/>
                <w:rtl/>
                <w:lang w:val="en-US"/>
              </w:rPr>
              <w:t>العدالة التنظيمية</w:t>
            </w:r>
          </w:p>
        </w:tc>
        <w:tc>
          <w:tcPr>
            <w:tcW w:w="1170" w:type="dxa"/>
            <w:shd w:val="clear" w:color="auto" w:fill="F2F2F2" w:themeFill="background1" w:themeFillShade="F2"/>
          </w:tcPr>
          <w:p w14:paraId="5D8573A7" w14:textId="4183B1DF"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بعد4</w:t>
            </w:r>
            <w:r w:rsidRPr="00752CE8">
              <w:rPr>
                <w:rFonts w:ascii="Traditional Arabic" w:hAnsi="Traditional Arabic" w:cs="Traditional Arabic" w:hint="cs"/>
                <w:b/>
                <w:bCs/>
                <w:color w:val="auto"/>
                <w:sz w:val="24"/>
                <w:szCs w:val="24"/>
                <w:rtl/>
                <w:lang w:val="en-US"/>
              </w:rPr>
              <w:t>:</w:t>
            </w:r>
            <w:r w:rsidR="00752CE8">
              <w:rPr>
                <w:rFonts w:ascii="Traditional Arabic" w:hAnsi="Traditional Arabic" w:cs="Traditional Arabic" w:hint="cs"/>
                <w:b/>
                <w:bCs/>
                <w:color w:val="auto"/>
                <w:sz w:val="24"/>
                <w:szCs w:val="24"/>
                <w:rtl/>
                <w:lang w:val="en-US"/>
              </w:rPr>
              <w:t xml:space="preserve"> </w:t>
            </w:r>
            <w:r w:rsidR="00DC0AC0" w:rsidRPr="00752CE8">
              <w:rPr>
                <w:rFonts w:ascii="Traditional Arabic" w:hAnsi="Traditional Arabic" w:cs="Traditional Arabic"/>
                <w:b/>
                <w:bCs/>
                <w:color w:val="auto"/>
                <w:sz w:val="24"/>
                <w:szCs w:val="24"/>
                <w:rtl/>
                <w:lang w:val="en-US"/>
              </w:rPr>
              <w:t>التفاعل الإيجابي</w:t>
            </w:r>
          </w:p>
        </w:tc>
        <w:tc>
          <w:tcPr>
            <w:tcW w:w="1170" w:type="dxa"/>
            <w:shd w:val="clear" w:color="auto" w:fill="F2F2F2" w:themeFill="background1" w:themeFillShade="F2"/>
          </w:tcPr>
          <w:p w14:paraId="63B2C5ED" w14:textId="77777777"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 3</w:t>
            </w:r>
            <w:r w:rsidRPr="00752CE8">
              <w:rPr>
                <w:rFonts w:ascii="Traditional Arabic" w:hAnsi="Traditional Arabic" w:cs="Traditional Arabic" w:hint="cs"/>
                <w:b/>
                <w:bCs/>
                <w:color w:val="auto"/>
                <w:sz w:val="24"/>
                <w:szCs w:val="24"/>
                <w:rtl/>
                <w:lang w:val="en-US"/>
              </w:rPr>
              <w:t>:</w:t>
            </w:r>
            <w:r w:rsidR="00DC0AC0" w:rsidRPr="00752CE8">
              <w:rPr>
                <w:rFonts w:ascii="Traditional Arabic" w:hAnsi="Traditional Arabic" w:cs="Traditional Arabic"/>
                <w:b/>
                <w:bCs/>
                <w:color w:val="auto"/>
                <w:sz w:val="24"/>
                <w:szCs w:val="24"/>
                <w:rtl/>
                <w:lang w:val="en-US"/>
              </w:rPr>
              <w:t xml:space="preserve"> الاحترام المتبادل</w:t>
            </w:r>
          </w:p>
        </w:tc>
        <w:tc>
          <w:tcPr>
            <w:tcW w:w="1440" w:type="dxa"/>
            <w:shd w:val="clear" w:color="auto" w:fill="F2F2F2" w:themeFill="background1" w:themeFillShade="F2"/>
          </w:tcPr>
          <w:p w14:paraId="5C600364" w14:textId="47667AD9" w:rsidR="00DC0AC0" w:rsidRPr="00752CE8" w:rsidRDefault="002F78B5" w:rsidP="00631C68">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بعد2</w:t>
            </w:r>
            <w:r w:rsidR="001F172D" w:rsidRPr="00752CE8">
              <w:rPr>
                <w:rFonts w:ascii="Traditional Arabic" w:hAnsi="Traditional Arabic" w:cs="Traditional Arabic" w:hint="cs"/>
                <w:b/>
                <w:bCs/>
                <w:color w:val="auto"/>
                <w:sz w:val="24"/>
                <w:szCs w:val="24"/>
                <w:rtl/>
                <w:lang w:val="en-US"/>
              </w:rPr>
              <w:t>:</w:t>
            </w:r>
            <w:r w:rsidR="00752CE8">
              <w:rPr>
                <w:rFonts w:ascii="Traditional Arabic" w:hAnsi="Traditional Arabic" w:cs="Traditional Arabic" w:hint="cs"/>
                <w:b/>
                <w:bCs/>
                <w:color w:val="auto"/>
                <w:sz w:val="24"/>
                <w:szCs w:val="24"/>
                <w:rtl/>
                <w:lang w:val="en-US"/>
              </w:rPr>
              <w:t xml:space="preserve"> </w:t>
            </w:r>
            <w:r w:rsidR="00DC0AC0" w:rsidRPr="00752CE8">
              <w:rPr>
                <w:rFonts w:ascii="Traditional Arabic" w:hAnsi="Traditional Arabic" w:cs="Traditional Arabic"/>
                <w:b/>
                <w:bCs/>
                <w:color w:val="auto"/>
                <w:sz w:val="24"/>
                <w:szCs w:val="24"/>
                <w:rtl/>
                <w:lang w:val="en-US"/>
              </w:rPr>
              <w:t>الدعم النفسي والمهني</w:t>
            </w:r>
          </w:p>
        </w:tc>
        <w:tc>
          <w:tcPr>
            <w:tcW w:w="990" w:type="dxa"/>
            <w:shd w:val="clear" w:color="auto" w:fill="F2F2F2" w:themeFill="background1" w:themeFillShade="F2"/>
          </w:tcPr>
          <w:p w14:paraId="6A6EFB8D" w14:textId="77777777"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 1</w:t>
            </w:r>
            <w:r w:rsidRPr="00752CE8">
              <w:rPr>
                <w:rFonts w:ascii="Traditional Arabic" w:hAnsi="Traditional Arabic" w:cs="Traditional Arabic" w:hint="cs"/>
                <w:b/>
                <w:bCs/>
                <w:color w:val="auto"/>
                <w:sz w:val="24"/>
                <w:szCs w:val="24"/>
                <w:rtl/>
                <w:lang w:val="en-US"/>
              </w:rPr>
              <w:t>:</w:t>
            </w:r>
            <w:r w:rsidR="00DC0AC0" w:rsidRPr="00752CE8">
              <w:rPr>
                <w:rFonts w:ascii="Traditional Arabic" w:hAnsi="Traditional Arabic" w:cs="Traditional Arabic"/>
                <w:b/>
                <w:bCs/>
                <w:color w:val="auto"/>
                <w:sz w:val="24"/>
                <w:szCs w:val="24"/>
                <w:rtl/>
                <w:lang w:val="en-US"/>
              </w:rPr>
              <w:t xml:space="preserve"> التعاطف</w:t>
            </w:r>
          </w:p>
        </w:tc>
        <w:tc>
          <w:tcPr>
            <w:tcW w:w="3174" w:type="dxa"/>
            <w:shd w:val="clear" w:color="auto" w:fill="F2F2F2" w:themeFill="background1" w:themeFillShade="F2"/>
          </w:tcPr>
          <w:p w14:paraId="3EB54376" w14:textId="77777777" w:rsidR="00DC0AC0" w:rsidRPr="00752CE8" w:rsidRDefault="00DC0AC0"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b/>
                <w:bCs/>
                <w:color w:val="auto"/>
                <w:sz w:val="24"/>
                <w:szCs w:val="24"/>
                <w:rtl/>
                <w:lang w:val="en-US"/>
              </w:rPr>
              <w:t>الدراسة، السنة</w:t>
            </w:r>
          </w:p>
        </w:tc>
      </w:tr>
      <w:tr w:rsidR="00E03F0C" w:rsidRPr="00B41E1C" w14:paraId="0C0C05F4" w14:textId="77777777" w:rsidTr="002F78B5">
        <w:trPr>
          <w:trHeight w:val="800"/>
        </w:trPr>
        <w:tc>
          <w:tcPr>
            <w:tcW w:w="1170" w:type="dxa"/>
          </w:tcPr>
          <w:p w14:paraId="0B4E9C60" w14:textId="77777777" w:rsidR="00E03F0C" w:rsidRPr="00B41E1C" w:rsidRDefault="00E03F0C" w:rsidP="002F78B5">
            <w:pPr>
              <w:spacing w:before="240"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61D1C2A6"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472547DA"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7C423F19"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147B982C"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64898DA6"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bidi="ar-SA"/>
              </w:rPr>
            </w:pPr>
            <w:r w:rsidRPr="00B41E1C">
              <w:rPr>
                <w:rFonts w:ascii="Traditional Arabic" w:eastAsia="Traditional Arabic" w:hAnsi="Traditional Arabic" w:cs="Traditional Arabic"/>
                <w:color w:val="222222"/>
                <w:sz w:val="24"/>
                <w:szCs w:val="24"/>
                <w:shd w:val="clear" w:color="auto" w:fill="FFFFFF"/>
                <w:rtl/>
              </w:rPr>
              <w:t>عبد الكريم دحان</w:t>
            </w:r>
            <w:r w:rsidRPr="00B41E1C">
              <w:rPr>
                <w:rFonts w:ascii="Traditional Arabic" w:eastAsia="Traditional Arabic" w:hAnsi="Traditional Arabic" w:cs="Traditional Arabic" w:hint="cs"/>
                <w:color w:val="222222"/>
                <w:sz w:val="24"/>
                <w:szCs w:val="24"/>
                <w:shd w:val="clear" w:color="auto" w:fill="FFFFFF"/>
                <w:rtl/>
              </w:rPr>
              <w:t>، 2025</w:t>
            </w:r>
          </w:p>
        </w:tc>
      </w:tr>
      <w:tr w:rsidR="00DC0AC0" w:rsidRPr="00B41E1C" w14:paraId="1ED21624" w14:textId="77777777" w:rsidTr="002F78B5">
        <w:tc>
          <w:tcPr>
            <w:tcW w:w="1170" w:type="dxa"/>
          </w:tcPr>
          <w:p w14:paraId="444D23A7" w14:textId="77777777" w:rsidR="00DC0AC0" w:rsidRPr="00B41E1C" w:rsidRDefault="00690AE2" w:rsidP="002F78B5">
            <w:pPr>
              <w:spacing w:before="240"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5E5D987B"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47AF8638"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33BCDC86"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6F64D3C6"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0A1D3DA2" w14:textId="77777777" w:rsidR="00DC0AC0" w:rsidRPr="00B41E1C" w:rsidRDefault="00F2642E" w:rsidP="003D34D1">
            <w:pPr>
              <w:spacing w:before="240" w:line="276" w:lineRule="auto"/>
              <w:ind w:firstLine="0"/>
              <w:jc w:val="right"/>
              <w:rPr>
                <w:rFonts w:ascii="Traditional Arabic" w:hAnsi="Traditional Arabic" w:cs="Traditional Arabic"/>
                <w:color w:val="auto"/>
                <w:sz w:val="24"/>
                <w:szCs w:val="24"/>
                <w:lang w:val="en-US"/>
              </w:rPr>
            </w:pPr>
            <w:proofErr w:type="spellStart"/>
            <w:r w:rsidRPr="00B41E1C">
              <w:rPr>
                <w:rFonts w:ascii="Traditional Arabic" w:hAnsi="Traditional Arabic" w:cs="Traditional Arabic"/>
                <w:color w:val="auto"/>
                <w:sz w:val="24"/>
                <w:szCs w:val="24"/>
                <w:lang w:val="en-US" w:bidi="ar-SA"/>
              </w:rPr>
              <w:t>Bint</w:t>
            </w:r>
            <w:proofErr w:type="spellEnd"/>
            <w:r w:rsidRPr="00B41E1C">
              <w:rPr>
                <w:rFonts w:ascii="Traditional Arabic" w:hAnsi="Traditional Arabic" w:cs="Traditional Arabic"/>
                <w:color w:val="auto"/>
                <w:sz w:val="24"/>
                <w:szCs w:val="24"/>
                <w:lang w:val="en-US" w:bidi="ar-SA"/>
              </w:rPr>
              <w:t xml:space="preserve"> Abdul Rahman</w:t>
            </w:r>
            <w:r w:rsidR="009A6617" w:rsidRPr="00B41E1C">
              <w:rPr>
                <w:rFonts w:ascii="Traditional Arabic" w:hAnsi="Traditional Arabic" w:cs="Traditional Arabic"/>
                <w:color w:val="auto"/>
                <w:sz w:val="24"/>
                <w:szCs w:val="24"/>
                <w:rtl/>
                <w:lang w:val="en-US" w:bidi="ar-SA"/>
              </w:rPr>
              <w:t>,</w:t>
            </w:r>
            <w:r w:rsidR="003516FE"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2024</w:t>
            </w:r>
          </w:p>
        </w:tc>
      </w:tr>
      <w:tr w:rsidR="0039493C" w:rsidRPr="00B41E1C" w14:paraId="43EDF433" w14:textId="77777777" w:rsidTr="002F78B5">
        <w:tc>
          <w:tcPr>
            <w:tcW w:w="1170" w:type="dxa"/>
          </w:tcPr>
          <w:p w14:paraId="7CA835F2"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C2A8112"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65A668A0" w14:textId="77777777" w:rsidR="0039493C" w:rsidRPr="00B41E1C" w:rsidRDefault="008820DF"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440" w:type="dxa"/>
          </w:tcPr>
          <w:p w14:paraId="3C08C134"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36E8C421"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1AB8F078" w14:textId="77777777" w:rsidR="0039493C" w:rsidRPr="00B41E1C" w:rsidRDefault="0039493C" w:rsidP="00DC0AC0">
            <w:pPr>
              <w:spacing w:line="276" w:lineRule="auto"/>
              <w:ind w:firstLine="0"/>
              <w:jc w:val="right"/>
              <w:rPr>
                <w:rFonts w:ascii="Traditional Arabic" w:hAnsi="Traditional Arabic" w:cs="Traditional Arabic"/>
                <w:color w:val="auto"/>
                <w:sz w:val="24"/>
                <w:szCs w:val="24"/>
                <w:lang w:val="en-US" w:bidi="ar-SA"/>
              </w:rPr>
            </w:pPr>
            <w:r w:rsidRPr="00B41E1C">
              <w:rPr>
                <w:rFonts w:ascii="Traditional Arabic" w:hAnsi="Traditional Arabic" w:cs="Traditional Arabic"/>
                <w:sz w:val="24"/>
                <w:szCs w:val="24"/>
              </w:rPr>
              <w:t>ALMUTLAQ</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Pr>
              <w:t xml:space="preserve"> A. H</w:t>
            </w:r>
            <w:r w:rsidRPr="00B41E1C">
              <w:rPr>
                <w:rFonts w:ascii="Traditional Arabic" w:hAnsi="Traditional Arabic" w:cs="Traditional Arabic"/>
                <w:sz w:val="24"/>
                <w:szCs w:val="24"/>
                <w:lang w:val="en-US"/>
              </w:rPr>
              <w:t xml:space="preserve"> (2024)</w:t>
            </w:r>
          </w:p>
        </w:tc>
      </w:tr>
      <w:tr w:rsidR="00DC0AC0" w:rsidRPr="00B41E1C" w14:paraId="6E8E8432" w14:textId="77777777" w:rsidTr="002F78B5">
        <w:tc>
          <w:tcPr>
            <w:tcW w:w="1170" w:type="dxa"/>
          </w:tcPr>
          <w:p w14:paraId="1ABE22BE"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0B47A12D"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5FF0021"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32B4E873"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1466449" w14:textId="77777777" w:rsidR="00DC0AC0"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64821C8F" w14:textId="77777777" w:rsidR="00DC0AC0"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bidi="ar-SA"/>
              </w:rPr>
              <w:t>Gotsis &amp; Grimani</w:t>
            </w:r>
            <w:r w:rsidR="009A6617" w:rsidRPr="00B41E1C">
              <w:rPr>
                <w:rFonts w:ascii="Traditional Arabic" w:hAnsi="Traditional Arabic" w:cs="Traditional Arabic"/>
                <w:color w:val="auto"/>
                <w:sz w:val="24"/>
                <w:szCs w:val="24"/>
                <w:rtl/>
                <w:lang w:val="en-US" w:bidi="ar-SA"/>
              </w:rPr>
              <w:t>,</w:t>
            </w:r>
            <w:r w:rsidR="003516FE"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2023</w:t>
            </w:r>
          </w:p>
        </w:tc>
      </w:tr>
      <w:tr w:rsidR="000E44EA" w:rsidRPr="00B41E1C" w14:paraId="2C89D3EA" w14:textId="77777777" w:rsidTr="002F78B5">
        <w:tc>
          <w:tcPr>
            <w:tcW w:w="1170" w:type="dxa"/>
          </w:tcPr>
          <w:p w14:paraId="6C7261BB"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B1C2E9A"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0334CAE7"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1B58A443"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990" w:type="dxa"/>
          </w:tcPr>
          <w:p w14:paraId="32A2557E"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18B68144" w14:textId="77777777" w:rsidR="000E44EA" w:rsidRPr="00B41E1C" w:rsidRDefault="000E44EA" w:rsidP="00DC0AC0">
            <w:pPr>
              <w:spacing w:line="276" w:lineRule="auto"/>
              <w:ind w:firstLine="0"/>
              <w:jc w:val="right"/>
              <w:rPr>
                <w:rFonts w:ascii="Traditional Arabic" w:hAnsi="Traditional Arabic" w:cs="Traditional Arabic"/>
                <w:color w:val="auto"/>
                <w:sz w:val="24"/>
                <w:szCs w:val="24"/>
                <w:lang w:val="en-US" w:bidi="ar-SA"/>
              </w:rPr>
            </w:pPr>
            <w:r w:rsidRPr="00B41E1C">
              <w:rPr>
                <w:rFonts w:ascii="Traditional Arabic" w:hAnsi="Traditional Arabic" w:cs="Traditional Arabic" w:hint="cs"/>
                <w:color w:val="auto"/>
                <w:sz w:val="24"/>
                <w:szCs w:val="24"/>
                <w:rtl/>
                <w:lang w:bidi="ar-SA"/>
              </w:rPr>
              <w:t xml:space="preserve">عبد الشكور زكريا </w:t>
            </w:r>
            <w:r w:rsidR="00793DA8" w:rsidRPr="00B41E1C">
              <w:rPr>
                <w:rFonts w:ascii="Traditional Arabic" w:hAnsi="Traditional Arabic" w:cs="Traditional Arabic" w:hint="cs"/>
                <w:color w:val="auto"/>
                <w:sz w:val="24"/>
                <w:szCs w:val="24"/>
                <w:rtl/>
                <w:lang w:bidi="ar-SA"/>
              </w:rPr>
              <w:t>إ</w:t>
            </w:r>
            <w:r w:rsidRPr="00B41E1C">
              <w:rPr>
                <w:rFonts w:ascii="Traditional Arabic" w:hAnsi="Traditional Arabic" w:cs="Traditional Arabic" w:hint="cs"/>
                <w:color w:val="auto"/>
                <w:sz w:val="24"/>
                <w:szCs w:val="24"/>
                <w:rtl/>
                <w:lang w:bidi="ar-SA"/>
              </w:rPr>
              <w:t>سحاق، 2022</w:t>
            </w:r>
          </w:p>
        </w:tc>
      </w:tr>
      <w:tr w:rsidR="00DC0AC0" w:rsidRPr="00B41E1C" w14:paraId="347260CB" w14:textId="77777777" w:rsidTr="002F78B5">
        <w:tc>
          <w:tcPr>
            <w:tcW w:w="1170" w:type="dxa"/>
          </w:tcPr>
          <w:p w14:paraId="3E93730D"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9B198A8"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6D3A4430"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6F56D980"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71E2EB46" w14:textId="77777777" w:rsidR="00DC0AC0"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2968CC4D" w14:textId="77777777" w:rsidR="00DC0AC0"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bidi="ar-SA"/>
              </w:rPr>
              <w:t xml:space="preserve">Kim &amp; </w:t>
            </w:r>
            <w:proofErr w:type="spellStart"/>
            <w:r w:rsidRPr="00B41E1C">
              <w:rPr>
                <w:rFonts w:ascii="Traditional Arabic" w:hAnsi="Traditional Arabic" w:cs="Traditional Arabic"/>
                <w:color w:val="auto"/>
                <w:sz w:val="24"/>
                <w:szCs w:val="24"/>
                <w:lang w:bidi="ar-SA"/>
              </w:rPr>
              <w:t>Beehr</w:t>
            </w:r>
            <w:proofErr w:type="spellEnd"/>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2021</w:t>
            </w:r>
          </w:p>
        </w:tc>
      </w:tr>
      <w:tr w:rsidR="00DC0AC0" w:rsidRPr="00B41E1C" w14:paraId="516C334E" w14:textId="77777777" w:rsidTr="002F78B5">
        <w:tc>
          <w:tcPr>
            <w:tcW w:w="1170" w:type="dxa"/>
          </w:tcPr>
          <w:p w14:paraId="22F815C7"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2683874"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4A86B8"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D1F0CBF" w14:textId="77777777" w:rsidR="00DC0AC0"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990" w:type="dxa"/>
          </w:tcPr>
          <w:p w14:paraId="1B38D54E" w14:textId="77777777" w:rsidR="00DC0AC0" w:rsidRPr="00B41E1C" w:rsidRDefault="0096529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6E5BC39C" w14:textId="77777777" w:rsidR="00DC0AC0"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Zhu et al.</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2021</w:t>
            </w:r>
          </w:p>
        </w:tc>
      </w:tr>
      <w:tr w:rsidR="00965296" w:rsidRPr="00B41E1C" w14:paraId="53C895FC" w14:textId="77777777" w:rsidTr="002F78B5">
        <w:tc>
          <w:tcPr>
            <w:tcW w:w="1170" w:type="dxa"/>
          </w:tcPr>
          <w:p w14:paraId="3EF90616"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26B5028"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9EF0A64"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26E5B8C"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EBACCB2"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3F4BA368" w14:textId="77777777" w:rsidR="00965296" w:rsidRPr="00B41E1C" w:rsidRDefault="00965296" w:rsidP="00DC0AC0">
            <w:pPr>
              <w:spacing w:line="276" w:lineRule="auto"/>
              <w:ind w:firstLine="0"/>
              <w:jc w:val="right"/>
              <w:rPr>
                <w:rFonts w:ascii="Traditional Arabic" w:hAnsi="Traditional Arabic" w:cs="Traditional Arabic"/>
                <w:b/>
                <w:color w:val="auto"/>
                <w:sz w:val="24"/>
                <w:szCs w:val="24"/>
                <w:lang w:val="en-US"/>
              </w:rPr>
            </w:pPr>
            <w:r w:rsidRPr="00B41E1C">
              <w:rPr>
                <w:rFonts w:ascii="Traditional Arabic" w:eastAsia="Traditional Arabic" w:hAnsi="Traditional Arabic" w:cs="Traditional Arabic"/>
                <w:b/>
                <w:color w:val="222222"/>
                <w:sz w:val="24"/>
                <w:szCs w:val="24"/>
                <w:shd w:val="clear" w:color="auto" w:fill="FFFFFF"/>
                <w:rtl/>
                <w:lang w:val="en-US"/>
              </w:rPr>
              <w:t>سوسن عبدالله الشاعر</w:t>
            </w:r>
            <w:r w:rsidRPr="00B41E1C">
              <w:rPr>
                <w:rFonts w:ascii="Traditional Arabic" w:eastAsia="Traditional Arabic" w:hAnsi="Traditional Arabic" w:cs="Traditional Arabic" w:hint="cs"/>
                <w:b/>
                <w:color w:val="222222"/>
                <w:sz w:val="24"/>
                <w:szCs w:val="24"/>
                <w:shd w:val="clear" w:color="auto" w:fill="FFFFFF"/>
                <w:rtl/>
                <w:lang w:val="en-US"/>
              </w:rPr>
              <w:t>، 2021</w:t>
            </w:r>
          </w:p>
        </w:tc>
      </w:tr>
      <w:tr w:rsidR="000E44EA" w:rsidRPr="00B41E1C" w14:paraId="53B8F485" w14:textId="77777777" w:rsidTr="002F78B5">
        <w:tc>
          <w:tcPr>
            <w:tcW w:w="1170" w:type="dxa"/>
          </w:tcPr>
          <w:p w14:paraId="512ED025"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0BF3EEFD"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82427B1"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E138B98"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1EDEF4FA"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6A68DB7B" w14:textId="77777777" w:rsidR="000E44EA" w:rsidRPr="00B41E1C" w:rsidRDefault="000E44EA" w:rsidP="00DC0AC0">
            <w:pPr>
              <w:spacing w:line="276" w:lineRule="auto"/>
              <w:ind w:firstLine="0"/>
              <w:jc w:val="right"/>
              <w:rPr>
                <w:rFonts w:ascii="Traditional Arabic" w:eastAsia="Traditional Arabic" w:hAnsi="Traditional Arabic" w:cs="Traditional Arabic"/>
                <w:b/>
                <w:color w:val="222222"/>
                <w:sz w:val="24"/>
                <w:szCs w:val="24"/>
                <w:shd w:val="clear" w:color="auto" w:fill="FFFFFF"/>
                <w:rtl/>
                <w:lang w:val="en-US"/>
              </w:rPr>
            </w:pPr>
            <w:r w:rsidRPr="00B41E1C">
              <w:rPr>
                <w:rFonts w:ascii="Traditional Arabic" w:eastAsia="Traditional Arabic" w:hAnsi="Traditional Arabic" w:cs="Traditional Arabic" w:hint="cs"/>
                <w:b/>
                <w:color w:val="222222"/>
                <w:sz w:val="24"/>
                <w:szCs w:val="24"/>
                <w:shd w:val="clear" w:color="auto" w:fill="FFFFFF"/>
                <w:rtl/>
                <w:lang w:val="en-US"/>
              </w:rPr>
              <w:t>ط</w:t>
            </w:r>
            <w:r w:rsidRPr="00B41E1C">
              <w:rPr>
                <w:rFonts w:ascii="Traditional Arabic" w:eastAsia="Traditional Arabic" w:hAnsi="Traditional Arabic" w:cs="Traditional Arabic"/>
                <w:b/>
                <w:color w:val="222222"/>
                <w:sz w:val="24"/>
                <w:szCs w:val="24"/>
                <w:shd w:val="clear" w:color="auto" w:fill="FFFFFF"/>
                <w:rtl/>
                <w:lang w:val="en-US"/>
              </w:rPr>
              <w:t>ارق عبد العزيز الضمرات</w:t>
            </w:r>
            <w:r w:rsidRPr="00B41E1C">
              <w:rPr>
                <w:rFonts w:ascii="Traditional Arabic" w:hAnsi="Traditional Arabic" w:cs="Traditional Arabic" w:hint="cs"/>
                <w:b/>
                <w:color w:val="auto"/>
                <w:sz w:val="24"/>
                <w:szCs w:val="24"/>
                <w:rtl/>
                <w:lang w:val="en-US"/>
              </w:rPr>
              <w:t>، 2021</w:t>
            </w:r>
          </w:p>
        </w:tc>
      </w:tr>
      <w:tr w:rsidR="009E0BC9" w:rsidRPr="00B41E1C" w14:paraId="744E9EA3" w14:textId="77777777" w:rsidTr="002F78B5">
        <w:tc>
          <w:tcPr>
            <w:tcW w:w="1170" w:type="dxa"/>
          </w:tcPr>
          <w:p w14:paraId="79896F4D" w14:textId="77777777" w:rsidR="009E0BC9"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287FC6C6"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8F95FB0"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1D8C0E6"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136D08DB"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58F9701B" w14:textId="77777777" w:rsidR="009E0BC9"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Q</w:t>
            </w:r>
            <w:r w:rsidR="003516FE" w:rsidRPr="00B41E1C">
              <w:rPr>
                <w:rFonts w:ascii="Traditional Arabic" w:hAnsi="Traditional Arabic" w:cs="Traditional Arabic"/>
                <w:color w:val="auto"/>
                <w:sz w:val="24"/>
                <w:szCs w:val="24"/>
                <w:lang w:val="en-US"/>
              </w:rPr>
              <w:t>i</w:t>
            </w:r>
            <w:r w:rsidRPr="00B41E1C">
              <w:rPr>
                <w:rFonts w:ascii="Traditional Arabic" w:hAnsi="Traditional Arabic" w:cs="Traditional Arabic"/>
                <w:color w:val="auto"/>
                <w:sz w:val="24"/>
                <w:szCs w:val="24"/>
                <w:lang w:val="en-US"/>
              </w:rPr>
              <w:t>ng et al.</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2020</w:t>
            </w:r>
          </w:p>
        </w:tc>
      </w:tr>
      <w:tr w:rsidR="008820DF" w:rsidRPr="00B41E1C" w14:paraId="4DB6429C" w14:textId="77777777" w:rsidTr="002F78B5">
        <w:tc>
          <w:tcPr>
            <w:tcW w:w="1170" w:type="dxa"/>
          </w:tcPr>
          <w:p w14:paraId="0728C376"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DF3D3D"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2C3D2FEB"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2640D48"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135E64DE"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275046BB" w14:textId="77777777" w:rsidR="008820DF" w:rsidRPr="00B41E1C" w:rsidRDefault="008820DF"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hint="cs"/>
                <w:color w:val="auto"/>
                <w:sz w:val="24"/>
                <w:szCs w:val="24"/>
                <w:rtl/>
                <w:lang w:val="en-US"/>
              </w:rPr>
              <w:t>مخلوف، 2012</w:t>
            </w:r>
          </w:p>
        </w:tc>
      </w:tr>
      <w:tr w:rsidR="003516FE" w:rsidRPr="00B41E1C" w14:paraId="64C5031B" w14:textId="77777777" w:rsidTr="002F78B5">
        <w:tc>
          <w:tcPr>
            <w:tcW w:w="1170" w:type="dxa"/>
          </w:tcPr>
          <w:p w14:paraId="642629DF"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72129A1"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E46C241" w14:textId="77777777" w:rsidR="003516FE"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440" w:type="dxa"/>
          </w:tcPr>
          <w:p w14:paraId="3B971D5E"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2F4E6C40"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6E9BA991" w14:textId="77777777" w:rsidR="003516FE" w:rsidRPr="00B41E1C" w:rsidRDefault="003516FE"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Avolio &amp; Gardner</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2005</w:t>
            </w:r>
          </w:p>
        </w:tc>
      </w:tr>
      <w:tr w:rsidR="003516FE" w:rsidRPr="00B41E1C" w14:paraId="5D454649" w14:textId="77777777" w:rsidTr="002F78B5">
        <w:tc>
          <w:tcPr>
            <w:tcW w:w="1170" w:type="dxa"/>
          </w:tcPr>
          <w:p w14:paraId="7514FE25"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66BB64" w14:textId="77777777" w:rsidR="003516FE"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1D2FBF2D"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BC5DEA3"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00FB0363"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8BD9D38" w14:textId="77777777" w:rsidR="003516FE" w:rsidRPr="00B41E1C" w:rsidRDefault="003516FE"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Blau</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1964</w:t>
            </w:r>
          </w:p>
        </w:tc>
      </w:tr>
    </w:tbl>
    <w:p w14:paraId="45A634C3" w14:textId="77777777" w:rsidR="000F3CE3" w:rsidRDefault="000F3CE3" w:rsidP="00631C68">
      <w:pPr>
        <w:spacing w:line="276" w:lineRule="auto"/>
        <w:rPr>
          <w:rFonts w:ascii="Traditional Arabic" w:hAnsi="Traditional Arabic" w:cs="Traditional Arabic"/>
          <w:color w:val="auto"/>
          <w:rtl/>
          <w:lang w:val="en-US"/>
        </w:rPr>
      </w:pPr>
    </w:p>
    <w:p w14:paraId="0A6E9CBF" w14:textId="77777777" w:rsidR="008227A4" w:rsidRPr="00B41E1C" w:rsidRDefault="008227A4" w:rsidP="00631C68">
      <w:pPr>
        <w:spacing w:line="276" w:lineRule="auto"/>
        <w:rPr>
          <w:rFonts w:ascii="Traditional Arabic" w:hAnsi="Traditional Arabic" w:cs="Traditional Arabic"/>
          <w:color w:val="auto"/>
          <w:rtl/>
          <w:lang w:val="en-US"/>
        </w:rPr>
      </w:pPr>
    </w:p>
    <w:p w14:paraId="790CF418" w14:textId="624F1247" w:rsidR="00E903B0" w:rsidRPr="00B41E1C" w:rsidRDefault="002E4C14" w:rsidP="00EA2B82">
      <w:pPr>
        <w:bidi/>
        <w:rPr>
          <w:rFonts w:ascii="Traditional Arabic" w:hAnsi="Traditional Arabic" w:cs="Traditional Arabic"/>
          <w:color w:val="auto"/>
          <w:rtl/>
          <w:lang w:bidi="ar-SA"/>
        </w:rPr>
      </w:pPr>
      <w:r w:rsidRPr="00B41E1C">
        <w:rPr>
          <w:rFonts w:ascii="Traditional Arabic" w:hAnsi="Traditional Arabic" w:cs="Traditional Arabic" w:hint="cs"/>
          <w:color w:val="auto"/>
          <w:sz w:val="24"/>
          <w:szCs w:val="24"/>
          <w:rtl/>
          <w:lang w:val="en-US"/>
        </w:rPr>
        <w:t xml:space="preserve">وقد </w:t>
      </w:r>
      <w:r w:rsidRPr="00B41E1C">
        <w:rPr>
          <w:rFonts w:ascii="Traditional Arabic" w:hAnsi="Traditional Arabic" w:cs="Traditional Arabic"/>
          <w:color w:val="auto"/>
          <w:sz w:val="24"/>
          <w:szCs w:val="24"/>
          <w:rtl/>
          <w:lang w:val="en-US"/>
        </w:rPr>
        <w:t>اختار</w:t>
      </w:r>
      <w:r w:rsidRPr="00B41E1C">
        <w:rPr>
          <w:rFonts w:ascii="Traditional Arabic" w:hAnsi="Traditional Arabic" w:cs="Traditional Arabic" w:hint="cs"/>
          <w:color w:val="auto"/>
          <w:sz w:val="24"/>
          <w:szCs w:val="24"/>
          <w:rtl/>
          <w:lang w:val="en-US"/>
        </w:rPr>
        <w:t xml:space="preserve">ت </w:t>
      </w:r>
      <w:r w:rsidRPr="00B41E1C">
        <w:rPr>
          <w:rFonts w:ascii="Traditional Arabic" w:hAnsi="Traditional Arabic" w:cs="Traditional Arabic"/>
          <w:color w:val="auto"/>
          <w:sz w:val="24"/>
          <w:szCs w:val="24"/>
          <w:rtl/>
          <w:lang w:val="en-US"/>
        </w:rPr>
        <w:t>الباحث</w:t>
      </w:r>
      <w:r w:rsidRPr="00B41E1C">
        <w:rPr>
          <w:rFonts w:ascii="Traditional Arabic" w:hAnsi="Traditional Arabic" w:cs="Traditional Arabic" w:hint="cs"/>
          <w:color w:val="auto"/>
          <w:sz w:val="24"/>
          <w:szCs w:val="24"/>
          <w:rtl/>
          <w:lang w:val="en-US"/>
        </w:rPr>
        <w:t>ة</w:t>
      </w:r>
      <w:r w:rsidRPr="00B41E1C">
        <w:rPr>
          <w:rFonts w:ascii="Traditional Arabic" w:hAnsi="Traditional Arabic" w:cs="Traditional Arabic"/>
          <w:color w:val="auto"/>
          <w:rtl/>
          <w:lang w:val="en-US"/>
        </w:rPr>
        <w:t xml:space="preserve"> </w:t>
      </w:r>
      <w:r w:rsidRPr="00B41E1C">
        <w:rPr>
          <w:rFonts w:ascii="Traditional Arabic" w:hAnsi="Traditional Arabic" w:cs="Traditional Arabic" w:hint="cs"/>
          <w:color w:val="auto"/>
          <w:sz w:val="24"/>
          <w:szCs w:val="24"/>
          <w:rtl/>
          <w:lang w:val="en-US"/>
        </w:rPr>
        <w:t xml:space="preserve">هذه </w:t>
      </w:r>
      <w:r w:rsidR="00D9425F" w:rsidRPr="00B41E1C">
        <w:rPr>
          <w:rFonts w:ascii="Traditional Arabic" w:hAnsi="Traditional Arabic" w:cs="Traditional Arabic" w:hint="cs"/>
          <w:color w:val="auto"/>
          <w:sz w:val="24"/>
          <w:szCs w:val="24"/>
          <w:rtl/>
          <w:lang w:val="en-US"/>
        </w:rPr>
        <w:t>ال</w:t>
      </w:r>
      <w:r w:rsidRPr="00B41E1C">
        <w:rPr>
          <w:rFonts w:ascii="Traditional Arabic" w:hAnsi="Traditional Arabic" w:cs="Traditional Arabic"/>
          <w:color w:val="auto"/>
          <w:sz w:val="24"/>
          <w:szCs w:val="24"/>
          <w:rtl/>
          <w:lang w:val="en-US"/>
        </w:rPr>
        <w:t xml:space="preserve">أبعاد </w:t>
      </w:r>
      <w:r w:rsidR="00D9425F" w:rsidRPr="00B41E1C">
        <w:rPr>
          <w:rFonts w:ascii="Traditional Arabic" w:hAnsi="Traditional Arabic" w:cs="Traditional Arabic" w:hint="cs"/>
          <w:color w:val="auto"/>
          <w:sz w:val="24"/>
          <w:szCs w:val="24"/>
          <w:rtl/>
          <w:lang w:val="en-US"/>
        </w:rPr>
        <w:t>ال</w:t>
      </w:r>
      <w:r w:rsidR="00D9425F" w:rsidRPr="00B41E1C">
        <w:rPr>
          <w:rFonts w:ascii="Traditional Arabic" w:hAnsi="Traditional Arabic" w:cs="Traditional Arabic"/>
          <w:color w:val="auto"/>
          <w:sz w:val="24"/>
          <w:szCs w:val="24"/>
          <w:rtl/>
          <w:lang w:val="en-US"/>
        </w:rPr>
        <w:t>خمسة</w:t>
      </w:r>
      <w:r w:rsidR="00D9425F" w:rsidRPr="00B41E1C">
        <w:rPr>
          <w:rFonts w:ascii="Traditional Arabic" w:hAnsi="Traditional Arabic" w:cs="Traditional Arabic"/>
          <w:color w:val="auto"/>
          <w:rtl/>
          <w:lang w:val="en-US"/>
        </w:rPr>
        <w:t xml:space="preserve"> </w:t>
      </w:r>
      <w:r w:rsidRPr="00B41E1C">
        <w:rPr>
          <w:rFonts w:ascii="Traditional Arabic" w:hAnsi="Traditional Arabic" w:cs="Traditional Arabic" w:hint="cs"/>
          <w:color w:val="auto"/>
          <w:sz w:val="24"/>
          <w:szCs w:val="24"/>
          <w:rtl/>
          <w:lang w:val="en-US"/>
        </w:rPr>
        <w:t>ال</w:t>
      </w:r>
      <w:r w:rsidRPr="00B41E1C">
        <w:rPr>
          <w:rFonts w:ascii="Traditional Arabic" w:hAnsi="Traditional Arabic" w:cs="Traditional Arabic"/>
          <w:color w:val="auto"/>
          <w:sz w:val="24"/>
          <w:szCs w:val="24"/>
          <w:rtl/>
          <w:lang w:val="en-US"/>
        </w:rPr>
        <w:t xml:space="preserve">رئيسية لقياس القيادة الإنسانية </w:t>
      </w:r>
      <w:r w:rsidR="006B6E7E" w:rsidRPr="00B41E1C">
        <w:rPr>
          <w:rFonts w:ascii="Traditional Arabic" w:hAnsi="Traditional Arabic" w:cs="Traditional Arabic" w:hint="cs"/>
          <w:color w:val="auto"/>
          <w:sz w:val="24"/>
          <w:szCs w:val="24"/>
          <w:rtl/>
          <w:lang w:val="en-US"/>
        </w:rPr>
        <w:t>وهي</w:t>
      </w:r>
      <w:r w:rsidR="006B6E7E" w:rsidRPr="00B41E1C">
        <w:rPr>
          <w:rFonts w:ascii="Traditional Arabic" w:hAnsi="Traditional Arabic" w:cs="Traditional Arabic"/>
          <w:color w:val="auto"/>
          <w:sz w:val="24"/>
          <w:szCs w:val="24"/>
          <w:lang w:bidi="ar-SA"/>
        </w:rPr>
        <w:t>:</w:t>
      </w:r>
      <w:r w:rsidR="006B6E7E" w:rsidRPr="00B41E1C">
        <w:rPr>
          <w:rFonts w:ascii="Traditional Arabic" w:hAnsi="Traditional Arabic" w:cs="Traditional Arabic" w:hint="cs"/>
          <w:color w:val="auto"/>
          <w:rtl/>
          <w:lang w:bidi="ar-SA"/>
        </w:rPr>
        <w:t xml:space="preserve"> </w:t>
      </w:r>
      <w:r w:rsidR="006B6E7E" w:rsidRPr="00B41E1C">
        <w:rPr>
          <w:rFonts w:ascii="Traditional Arabic" w:hAnsi="Traditional Arabic" w:cs="Traditional Arabic" w:hint="cs"/>
          <w:color w:val="auto"/>
          <w:sz w:val="24"/>
          <w:szCs w:val="24"/>
          <w:rtl/>
          <w:lang w:bidi="ar-SA"/>
        </w:rPr>
        <w:t>التعاط</w:t>
      </w:r>
      <w:r w:rsidR="006B6E7E" w:rsidRPr="00B41E1C">
        <w:rPr>
          <w:rFonts w:ascii="Traditional Arabic" w:hAnsi="Traditional Arabic" w:cs="Traditional Arabic" w:hint="eastAsia"/>
          <w:color w:val="auto"/>
          <w:sz w:val="24"/>
          <w:szCs w:val="24"/>
          <w:rtl/>
          <w:lang w:bidi="ar-SA"/>
        </w:rPr>
        <w:t>ف</w:t>
      </w:r>
      <w:r w:rsidR="00E10857" w:rsidRPr="00B41E1C">
        <w:rPr>
          <w:rFonts w:ascii="Traditional Arabic" w:hAnsi="Traditional Arabic" w:cs="Traditional Arabic" w:hint="cs"/>
          <w:color w:val="auto"/>
          <w:sz w:val="24"/>
          <w:szCs w:val="24"/>
          <w:rtl/>
          <w:lang w:bidi="ar-SA"/>
        </w:rPr>
        <w:t>،</w:t>
      </w:r>
      <w:r w:rsidR="00752CE8">
        <w:rPr>
          <w:rFonts w:ascii="Traditional Arabic" w:hAnsi="Traditional Arabic" w:cs="Traditional Arabic" w:hint="cs"/>
          <w:color w:val="auto"/>
          <w:sz w:val="24"/>
          <w:szCs w:val="24"/>
          <w:rtl/>
          <w:lang w:bidi="ar-SA"/>
        </w:rPr>
        <w:t xml:space="preserve"> </w:t>
      </w:r>
      <w:r w:rsidR="00C0731B" w:rsidRPr="00B41E1C">
        <w:rPr>
          <w:rFonts w:ascii="Traditional Arabic" w:hAnsi="Traditional Arabic" w:cs="Traditional Arabic" w:hint="cs"/>
          <w:color w:val="auto"/>
          <w:sz w:val="24"/>
          <w:szCs w:val="24"/>
          <w:rtl/>
          <w:lang w:bidi="ar-SA"/>
        </w:rPr>
        <w:t>الدعم النفسي والمهني،</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val="en-US"/>
        </w:rPr>
        <w:t xml:space="preserve">الاحترام المتبادل، التفاعل الإيجابي، والعدالة التنظيمية، وذلك لما تعكسه من جوهر هذا النمط القيادي في بيئات العمل. فالتعاطف يمثل حجر الأساس في فهم احتياجات العاملين والتفاعل معها بوعي، بينما يُعد الدعم النفسي والمهني عنصرًا محوريًا في تخفيف الضغوط وتحفيز الأداء الوظيفي. أما الاحترام </w:t>
      </w:r>
      <w:r w:rsidRPr="00B41E1C">
        <w:rPr>
          <w:rFonts w:ascii="Traditional Arabic" w:hAnsi="Traditional Arabic" w:cs="Traditional Arabic"/>
          <w:color w:val="auto"/>
          <w:sz w:val="24"/>
          <w:szCs w:val="24"/>
          <w:rtl/>
          <w:lang w:val="en-US"/>
        </w:rPr>
        <w:lastRenderedPageBreak/>
        <w:t>المتبادل فيؤسس لثقافة تنظيمية قائمة على الثقة والانتماء، في حين يساهم التفاعل الإيجابي في تعزيز روح التعاون والدافعية نحو تحقيق الأهداف المشتركة. وأخيرًا، تأتي العدالة التنظيمية لتؤكد على أهمية المساواة والإنصاف في القرارات وتوزيع الفرص والمكافآت، وهو ما يعزز من الرضا والالتزام الوظيفي للعاملين. وبذلك، فإن هذه الأبعاد تعكس بصورة متكاملة القيم والممارسات التي يقوم عليها مفهوم القيادة الإنسانية، وتسمح بقياس أثره التطبيقي في بيئة العمل الصحية بما يتسق مع أهداف الدراسة</w:t>
      </w:r>
      <w:r w:rsidRPr="00B41E1C">
        <w:rPr>
          <w:rFonts w:ascii="Traditional Arabic" w:hAnsi="Traditional Arabic" w:cs="Traditional Arabic"/>
          <w:color w:val="auto"/>
          <w:sz w:val="24"/>
          <w:szCs w:val="24"/>
          <w:lang w:bidi="ar-SA"/>
        </w:rPr>
        <w:t>.</w:t>
      </w:r>
    </w:p>
    <w:p w14:paraId="00FD26AC" w14:textId="77777777" w:rsidR="00A2288C" w:rsidRPr="00B41E1C" w:rsidRDefault="00A2288C" w:rsidP="0013329C">
      <w:pPr>
        <w:bidi/>
        <w:ind w:left="90" w:firstLine="0"/>
        <w:jc w:val="left"/>
        <w:rPr>
          <w:rFonts w:ascii="Traditional Arabic" w:hAnsi="Traditional Arabic" w:cs="Traditional Arabic"/>
          <w:b/>
          <w:bCs/>
          <w:color w:val="auto"/>
          <w:lang w:bidi="ar-SA"/>
        </w:rPr>
      </w:pPr>
      <w:r w:rsidRPr="00B41E1C">
        <w:rPr>
          <w:rFonts w:ascii="Traditional Arabic" w:hAnsi="Traditional Arabic" w:cs="Traditional Arabic"/>
          <w:b/>
          <w:bCs/>
          <w:color w:val="auto"/>
          <w:sz w:val="24"/>
          <w:szCs w:val="24"/>
          <w:lang w:val="en-US"/>
        </w:rPr>
        <w:t>.1.</w:t>
      </w:r>
      <w:r w:rsidR="006B6E7E" w:rsidRPr="00B41E1C">
        <w:rPr>
          <w:rFonts w:ascii="Traditional Arabic" w:hAnsi="Traditional Arabic" w:cs="Traditional Arabic"/>
          <w:b/>
          <w:bCs/>
          <w:color w:val="auto"/>
          <w:sz w:val="24"/>
          <w:szCs w:val="24"/>
          <w:lang w:val="en-US"/>
        </w:rPr>
        <w:t>3</w:t>
      </w:r>
      <w:r w:rsidR="006B6E7E" w:rsidRPr="00B41E1C">
        <w:rPr>
          <w:rFonts w:ascii="Traditional Arabic" w:hAnsi="Traditional Arabic" w:cs="Traditional Arabic" w:hint="cs"/>
          <w:b/>
          <w:bCs/>
          <w:color w:val="auto"/>
          <w:sz w:val="24"/>
          <w:szCs w:val="24"/>
          <w:rtl/>
          <w:lang w:val="en-US"/>
        </w:rPr>
        <w:t>2 النظريات</w:t>
      </w:r>
      <w:r w:rsidRPr="00B41E1C">
        <w:rPr>
          <w:rFonts w:ascii="Traditional Arabic" w:hAnsi="Traditional Arabic" w:cs="Traditional Arabic" w:hint="cs"/>
          <w:b/>
          <w:bCs/>
          <w:color w:val="auto"/>
          <w:sz w:val="24"/>
          <w:szCs w:val="24"/>
          <w:rtl/>
          <w:lang w:val="en-US"/>
        </w:rPr>
        <w:t xml:space="preserve"> التي اعتمدت عليها </w:t>
      </w:r>
      <w:r w:rsidRPr="00B41E1C">
        <w:rPr>
          <w:rFonts w:ascii="Traditional Arabic" w:hAnsi="Traditional Arabic" w:cs="Traditional Arabic"/>
          <w:b/>
          <w:bCs/>
          <w:color w:val="auto"/>
          <w:sz w:val="24"/>
          <w:szCs w:val="24"/>
          <w:rtl/>
          <w:lang w:bidi="ar-SA"/>
        </w:rPr>
        <w:t>القيادة الإنسانية (المتغير المستقل)</w:t>
      </w:r>
    </w:p>
    <w:p w14:paraId="0AC141F8" w14:textId="77777777" w:rsidR="008E31CE" w:rsidRPr="00B41E1C" w:rsidRDefault="008E31CE" w:rsidP="0013329C">
      <w:pPr>
        <w:bidi/>
        <w:ind w:firstLine="0"/>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يُلاحظ</w:t>
      </w:r>
      <w:r w:rsidR="007A2AB8" w:rsidRPr="00B41E1C">
        <w:rPr>
          <w:rFonts w:ascii="Traditional Arabic" w:hAnsi="Traditional Arabic" w:cs="Traditional Arabic"/>
          <w:color w:val="auto"/>
          <w:sz w:val="24"/>
          <w:szCs w:val="24"/>
          <w:rtl/>
          <w:lang w:bidi="ar-SA"/>
        </w:rPr>
        <w:t xml:space="preserve"> أيضا</w:t>
      </w:r>
      <w:r w:rsidRPr="00B41E1C">
        <w:rPr>
          <w:rFonts w:ascii="Traditional Arabic" w:hAnsi="Traditional Arabic" w:cs="Traditional Arabic"/>
          <w:color w:val="auto"/>
          <w:sz w:val="24"/>
          <w:szCs w:val="24"/>
          <w:rtl/>
          <w:lang w:bidi="ar-SA"/>
        </w:rPr>
        <w:t xml:space="preserve"> أن القيادة الإنسانية لا تعمل في فراغ تنظيمي، بل تستمد معناها وممارستها من </w:t>
      </w:r>
      <w:r w:rsidRPr="00752CE8">
        <w:rPr>
          <w:rFonts w:ascii="Traditional Arabic" w:hAnsi="Traditional Arabic" w:cs="Traditional Arabic"/>
          <w:color w:val="auto"/>
          <w:sz w:val="24"/>
          <w:szCs w:val="24"/>
          <w:rtl/>
          <w:lang w:bidi="ar-SA"/>
        </w:rPr>
        <w:t>نظريات سوسيولوجية ونفسية</w:t>
      </w:r>
      <w:r w:rsidRPr="00B41E1C">
        <w:rPr>
          <w:rFonts w:ascii="Traditional Arabic" w:hAnsi="Traditional Arabic" w:cs="Traditional Arabic"/>
          <w:color w:val="auto"/>
          <w:sz w:val="24"/>
          <w:szCs w:val="24"/>
          <w:lang w:val="en-US"/>
        </w:rPr>
        <w:t>:</w:t>
      </w:r>
    </w:p>
    <w:p w14:paraId="330C8463" w14:textId="11077D63" w:rsidR="008E31CE" w:rsidRPr="00B41E1C" w:rsidRDefault="008E31CE">
      <w:pPr>
        <w:numPr>
          <w:ilvl w:val="0"/>
          <w:numId w:val="2"/>
        </w:numPr>
        <w:bidi/>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 xml:space="preserve">من منظور </w:t>
      </w:r>
      <w:r w:rsidRPr="00B41E1C">
        <w:rPr>
          <w:rFonts w:ascii="Traditional Arabic" w:hAnsi="Traditional Arabic" w:cs="Traditional Arabic"/>
          <w:b/>
          <w:bCs/>
          <w:color w:val="auto"/>
          <w:sz w:val="24"/>
          <w:szCs w:val="24"/>
          <w:rtl/>
          <w:lang w:bidi="ar-SA"/>
        </w:rPr>
        <w:t>نظرية التبادل الاجتماعي</w:t>
      </w:r>
      <w:r w:rsidRPr="00B41E1C">
        <w:rPr>
          <w:rFonts w:ascii="Traditional Arabic" w:hAnsi="Traditional Arabic" w:cs="Traditional Arabic"/>
          <w:color w:val="auto"/>
          <w:rtl/>
          <w:lang w:bidi="ar-SA"/>
        </w:rPr>
        <w:t xml:space="preserve"> </w:t>
      </w:r>
      <w:r w:rsidR="00752CE8" w:rsidRPr="00B41E1C">
        <w:rPr>
          <w:rFonts w:ascii="Traditional Arabic" w:eastAsia="Arial" w:hAnsi="Traditional Arabic" w:cs="Traditional Arabic"/>
          <w:color w:val="auto"/>
          <w:sz w:val="24"/>
          <w:szCs w:val="24"/>
          <w:rtl/>
          <w:lang w:val="en-US" w:bidi="ar-SA"/>
        </w:rPr>
        <w:t>(Blau, 1964; Cropanzano &amp; Mitchell, 2005)</w:t>
      </w:r>
      <w:r w:rsidRPr="00B41E1C">
        <w:rPr>
          <w:rFonts w:ascii="Traditional Arabic" w:hAnsi="Traditional Arabic" w:cs="Traditional Arabic"/>
          <w:color w:val="auto"/>
          <w:sz w:val="24"/>
          <w:szCs w:val="24"/>
          <w:rtl/>
          <w:lang w:bidi="ar-SA"/>
        </w:rPr>
        <w:t>، يُمكن فهم القيادة الإنسانية كعلاقة تبادلية حيث يُقدّم القائد دعمًا وتقديرًا، فيتلقى بالمقابل التزامًا وولاءً</w:t>
      </w:r>
      <w:r w:rsidRPr="00B41E1C">
        <w:rPr>
          <w:rFonts w:ascii="Traditional Arabic" w:hAnsi="Traditional Arabic" w:cs="Traditional Arabic"/>
          <w:color w:val="auto"/>
          <w:sz w:val="24"/>
          <w:szCs w:val="24"/>
          <w:lang w:val="en-US"/>
        </w:rPr>
        <w:t>.</w:t>
      </w:r>
    </w:p>
    <w:p w14:paraId="023F9F46" w14:textId="77777777" w:rsidR="008E31CE" w:rsidRPr="00B41E1C" w:rsidRDefault="008E31CE">
      <w:pPr>
        <w:numPr>
          <w:ilvl w:val="0"/>
          <w:numId w:val="2"/>
        </w:numPr>
        <w:bidi/>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 xml:space="preserve">أما </w:t>
      </w:r>
      <w:r w:rsidRPr="00B41E1C">
        <w:rPr>
          <w:rFonts w:ascii="Traditional Arabic" w:hAnsi="Traditional Arabic" w:cs="Traditional Arabic"/>
          <w:b/>
          <w:bCs/>
          <w:color w:val="auto"/>
          <w:sz w:val="24"/>
          <w:szCs w:val="24"/>
          <w:rtl/>
          <w:lang w:bidi="ar-SA"/>
        </w:rPr>
        <w:t>نظرية الحاجات الإنسانية لماسلو</w:t>
      </w:r>
      <w:r w:rsidRPr="00B41E1C">
        <w:rPr>
          <w:rFonts w:ascii="Traditional Arabic" w:hAnsi="Traditional Arabic" w:cs="Traditional Arabic"/>
          <w:color w:val="auto"/>
          <w:sz w:val="24"/>
          <w:szCs w:val="24"/>
          <w:rtl/>
          <w:lang w:bidi="ar-SA"/>
        </w:rPr>
        <w:t>، فتركّز على ضرورة تلبية حاجات الموظف العليا (التقدير، الانتماء، وتحقيق الذات)، وهو ما تستجيب له القيادة الإنسانية عبر بيئة عمل تتسم بالاحترام والتقدير والدعم النفسي</w:t>
      </w:r>
      <w:r w:rsidRPr="00B41E1C">
        <w:rPr>
          <w:rFonts w:ascii="Traditional Arabic" w:hAnsi="Traditional Arabic" w:cs="Traditional Arabic"/>
          <w:color w:val="auto"/>
          <w:sz w:val="24"/>
          <w:szCs w:val="24"/>
          <w:lang w:val="en-US"/>
        </w:rPr>
        <w:t>.</w:t>
      </w:r>
    </w:p>
    <w:p w14:paraId="1B5FFB49" w14:textId="10BF8021" w:rsidR="00682AE8" w:rsidRPr="00682AE8" w:rsidRDefault="008E31CE">
      <w:pPr>
        <w:numPr>
          <w:ilvl w:val="0"/>
          <w:numId w:val="3"/>
        </w:numPr>
        <w:bidi/>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 xml:space="preserve">ومن خلال </w:t>
      </w:r>
      <w:r w:rsidRPr="00B41E1C">
        <w:rPr>
          <w:rFonts w:ascii="Traditional Arabic" w:hAnsi="Traditional Arabic" w:cs="Traditional Arabic"/>
          <w:b/>
          <w:bCs/>
          <w:color w:val="auto"/>
          <w:sz w:val="24"/>
          <w:szCs w:val="24"/>
          <w:rtl/>
          <w:lang w:bidi="ar-SA"/>
        </w:rPr>
        <w:t>القيادة التحويلية</w:t>
      </w:r>
      <w:r w:rsidRPr="00B41E1C">
        <w:rPr>
          <w:rFonts w:ascii="Traditional Arabic" w:hAnsi="Traditional Arabic" w:cs="Traditional Arabic"/>
          <w:color w:val="auto"/>
          <w:sz w:val="24"/>
          <w:szCs w:val="24"/>
          <w:rtl/>
          <w:lang w:bidi="ar-SA"/>
        </w:rPr>
        <w:t>، نجد تماثلًا كبيرًا؛ فالقائد الإنساني، كالقائد التحويلي، يسعى لإلهام الأفراد، وتطويرهم ذاتيًا، لا فقط إدارته</w:t>
      </w:r>
      <w:r w:rsidR="000F3CE3" w:rsidRPr="00B41E1C">
        <w:rPr>
          <w:rFonts w:ascii="Traditional Arabic" w:hAnsi="Traditional Arabic" w:cs="Traditional Arabic"/>
          <w:color w:val="auto"/>
          <w:sz w:val="24"/>
          <w:szCs w:val="24"/>
          <w:rtl/>
          <w:lang w:bidi="ar-SA"/>
        </w:rPr>
        <w:t xml:space="preserve"> والتي تعد تُعد إطارًا تأسيسيًا لفهم الأثر الإنساني للقيادة</w:t>
      </w:r>
      <w:r w:rsidR="00682AE8">
        <w:rPr>
          <w:rFonts w:ascii="Traditional Arabic" w:hAnsi="Traditional Arabic" w:cs="Traditional Arabic" w:hint="cs"/>
          <w:color w:val="auto"/>
          <w:sz w:val="24"/>
          <w:szCs w:val="24"/>
          <w:rtl/>
          <w:lang w:bidi="ar-SA"/>
        </w:rPr>
        <w:t xml:space="preserve"> </w:t>
      </w:r>
      <w:r w:rsidR="00682AE8" w:rsidRPr="00B41E1C">
        <w:rPr>
          <w:rFonts w:ascii="Traditional Arabic" w:hAnsi="Traditional Arabic" w:cs="Traditional Arabic"/>
          <w:color w:val="auto"/>
          <w:sz w:val="24"/>
          <w:szCs w:val="24"/>
          <w:rtl/>
          <w:lang w:val="en-US"/>
        </w:rPr>
        <w:t>(</w:t>
      </w:r>
      <w:r w:rsidR="00682AE8">
        <w:rPr>
          <w:rFonts w:ascii="Traditional Arabic" w:hAnsi="Traditional Arabic" w:cs="Traditional Arabic"/>
          <w:color w:val="auto"/>
          <w:sz w:val="24"/>
          <w:szCs w:val="24"/>
          <w:lang w:val="en-US"/>
        </w:rPr>
        <w:t>,</w:t>
      </w:r>
      <w:r w:rsidR="00682AE8" w:rsidRPr="00B41E1C">
        <w:rPr>
          <w:rFonts w:ascii="Traditional Arabic" w:hAnsi="Traditional Arabic" w:cs="Traditional Arabic"/>
          <w:color w:val="auto"/>
          <w:sz w:val="24"/>
          <w:szCs w:val="24"/>
          <w:lang w:val="en-US"/>
        </w:rPr>
        <w:t xml:space="preserve"> (</w:t>
      </w:r>
      <w:r w:rsidR="00682AE8" w:rsidRPr="00B41E1C">
        <w:rPr>
          <w:rFonts w:ascii="Traditional Arabic" w:hAnsi="Traditional Arabic" w:cs="Traditional Arabic"/>
          <w:color w:val="222222"/>
          <w:sz w:val="24"/>
          <w:szCs w:val="24"/>
          <w:shd w:val="clear" w:color="auto" w:fill="FFFFFF"/>
        </w:rPr>
        <w:t>Ellen</w:t>
      </w:r>
      <w:r w:rsidR="00682AE8">
        <w:rPr>
          <w:rFonts w:ascii="Traditional Arabic" w:hAnsi="Traditional Arabic" w:cs="Traditional Arabic"/>
          <w:color w:val="222222"/>
          <w:sz w:val="24"/>
          <w:szCs w:val="24"/>
          <w:shd w:val="clear" w:color="auto" w:fill="FFFFFF"/>
        </w:rPr>
        <w:t xml:space="preserve">, </w:t>
      </w:r>
      <w:r w:rsidR="00682AE8" w:rsidRPr="00B41E1C">
        <w:rPr>
          <w:rFonts w:ascii="Traditional Arabic" w:hAnsi="Traditional Arabic" w:cs="Traditional Arabic"/>
          <w:color w:val="222222"/>
          <w:sz w:val="24"/>
          <w:szCs w:val="24"/>
          <w:shd w:val="clear" w:color="auto" w:fill="FFFFFF"/>
        </w:rPr>
        <w:t>2016</w:t>
      </w:r>
      <w:r w:rsidR="00682AE8">
        <w:rPr>
          <w:rFonts w:ascii="Traditional Arabic" w:hAnsi="Traditional Arabic" w:cs="Traditional Arabic" w:hint="cs"/>
          <w:color w:val="222222"/>
          <w:sz w:val="24"/>
          <w:szCs w:val="24"/>
          <w:shd w:val="clear" w:color="auto" w:fill="FFFFFF"/>
          <w:rtl/>
        </w:rPr>
        <w:t xml:space="preserve"> </w:t>
      </w:r>
      <w:r w:rsidR="00682AE8" w:rsidRPr="00B41E1C">
        <w:rPr>
          <w:rFonts w:ascii="Traditional Arabic" w:hAnsi="Traditional Arabic" w:cs="Traditional Arabic"/>
          <w:color w:val="auto"/>
          <w:sz w:val="24"/>
          <w:szCs w:val="24"/>
          <w:lang w:val="en-US"/>
        </w:rPr>
        <w:t>2005</w:t>
      </w:r>
      <w:r w:rsidR="00682AE8">
        <w:rPr>
          <w:rFonts w:ascii="Traditional Arabic" w:hAnsi="Traditional Arabic" w:cs="Traditional Arabic"/>
          <w:color w:val="auto"/>
          <w:sz w:val="24"/>
          <w:szCs w:val="24"/>
          <w:lang w:val="en-US"/>
        </w:rPr>
        <w:t>)</w:t>
      </w:r>
      <w:r w:rsidR="00682AE8">
        <w:rPr>
          <w:rFonts w:ascii="Traditional Arabic" w:hAnsi="Traditional Arabic" w:cs="Traditional Arabic" w:hint="cs"/>
          <w:color w:val="auto"/>
          <w:sz w:val="24"/>
          <w:szCs w:val="24"/>
          <w:rtl/>
          <w:lang w:val="en-US"/>
        </w:rPr>
        <w:t xml:space="preserve"> </w:t>
      </w:r>
      <w:r w:rsidR="00682AE8" w:rsidRPr="00B41E1C">
        <w:rPr>
          <w:rFonts w:ascii="Traditional Arabic" w:hAnsi="Traditional Arabic" w:cs="Traditional Arabic"/>
          <w:color w:val="222222"/>
          <w:sz w:val="24"/>
          <w:szCs w:val="24"/>
          <w:shd w:val="clear" w:color="auto" w:fill="FFFFFF"/>
          <w:rtl/>
        </w:rPr>
        <w:t>,</w:t>
      </w:r>
      <w:r w:rsidR="00682AE8">
        <w:rPr>
          <w:rFonts w:ascii="Traditional Arabic" w:hAnsi="Traditional Arabic" w:cs="Traditional Arabic"/>
          <w:color w:val="222222"/>
          <w:sz w:val="24"/>
          <w:szCs w:val="24"/>
          <w:shd w:val="clear" w:color="auto" w:fill="FFFFFF"/>
          <w:lang w:val="en-US"/>
        </w:rPr>
        <w:t>.</w:t>
      </w:r>
      <w:r w:rsidR="00682AE8" w:rsidRPr="00B41E1C">
        <w:rPr>
          <w:rFonts w:ascii="Traditional Arabic" w:hAnsi="Traditional Arabic" w:cs="Traditional Arabic"/>
          <w:color w:val="auto"/>
          <w:sz w:val="24"/>
          <w:szCs w:val="24"/>
          <w:lang w:val="en-US"/>
        </w:rPr>
        <w:t xml:space="preserve"> </w:t>
      </w:r>
      <w:r w:rsidR="00682AE8">
        <w:rPr>
          <w:rFonts w:ascii="Traditional Arabic" w:hAnsi="Traditional Arabic" w:cs="Traditional Arabic"/>
          <w:color w:val="auto"/>
          <w:sz w:val="24"/>
          <w:szCs w:val="24"/>
          <w:lang w:val="en-US"/>
        </w:rPr>
        <w:t>(</w:t>
      </w:r>
      <w:r w:rsidR="00682AE8" w:rsidRPr="00B41E1C">
        <w:rPr>
          <w:rFonts w:ascii="Traditional Arabic" w:hAnsi="Traditional Arabic" w:cs="Traditional Arabic"/>
          <w:color w:val="auto"/>
          <w:sz w:val="24"/>
          <w:szCs w:val="24"/>
          <w:lang w:val="en-US"/>
        </w:rPr>
        <w:t>Avolio &amp; Gardner</w:t>
      </w:r>
    </w:p>
    <w:p w14:paraId="33E7512C" w14:textId="1DA32C23" w:rsidR="00334F75" w:rsidRPr="00B51C62" w:rsidRDefault="008E31CE" w:rsidP="00EA2B82">
      <w:pPr>
        <w:bidi/>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bidi="ar-SA"/>
        </w:rPr>
        <w:t>ويلاحظ الباحث أن هذه النظريات تُفسر جوانب متعددة من القيادة الإنسانية، إلا أن تكاملها هو ما يُشكّل إطارًا متماسكًا، يمكن من خلاله تحليل آثار القيادة في بيئة العمل الصحي</w:t>
      </w:r>
      <w:r w:rsidR="000F3CE3" w:rsidRPr="00B41E1C">
        <w:rPr>
          <w:rFonts w:ascii="Traditional Arabic" w:hAnsi="Traditional Arabic" w:cs="Traditional Arabic"/>
          <w:color w:val="auto"/>
          <w:sz w:val="24"/>
          <w:szCs w:val="24"/>
          <w:rtl/>
          <w:lang w:val="en-US"/>
        </w:rPr>
        <w:t xml:space="preserve"> حيث تكون </w:t>
      </w:r>
      <w:r w:rsidRPr="00B41E1C">
        <w:rPr>
          <w:rFonts w:ascii="Traditional Arabic" w:hAnsi="Traditional Arabic" w:cs="Traditional Arabic"/>
          <w:color w:val="auto"/>
          <w:sz w:val="24"/>
          <w:szCs w:val="24"/>
          <w:rtl/>
          <w:lang w:bidi="ar-SA"/>
        </w:rPr>
        <w:t>الضغوط النفسية والمهنية عالية،</w:t>
      </w:r>
      <w:r w:rsidR="00682AE8">
        <w:rPr>
          <w:rFonts w:ascii="Traditional Arabic" w:hAnsi="Traditional Arabic" w:cs="Traditional Arabic" w:hint="cs"/>
          <w:color w:val="auto"/>
          <w:sz w:val="24"/>
          <w:szCs w:val="24"/>
          <w:rtl/>
          <w:lang w:bidi="ar-SA"/>
        </w:rPr>
        <w:t xml:space="preserve"> </w:t>
      </w:r>
      <w:r w:rsidR="000F3CE3" w:rsidRPr="00B41E1C">
        <w:rPr>
          <w:rFonts w:ascii="Traditional Arabic" w:hAnsi="Traditional Arabic" w:cs="Traditional Arabic"/>
          <w:color w:val="auto"/>
          <w:sz w:val="24"/>
          <w:szCs w:val="24"/>
          <w:rtl/>
          <w:lang w:bidi="ar-SA"/>
        </w:rPr>
        <w:t>لذا</w:t>
      </w:r>
      <w:r w:rsidRPr="00B41E1C">
        <w:rPr>
          <w:rFonts w:ascii="Traditional Arabic" w:hAnsi="Traditional Arabic" w:cs="Traditional Arabic"/>
          <w:color w:val="auto"/>
          <w:sz w:val="24"/>
          <w:szCs w:val="24"/>
          <w:rtl/>
          <w:lang w:bidi="ar-SA"/>
        </w:rPr>
        <w:t xml:space="preserve"> تبدو القيادة الإنسانية أكثر من ضرورة تنظيمية، بل هي عامل بقاء وازدهار</w:t>
      </w:r>
      <w:r w:rsidR="000F3CE3" w:rsidRPr="00B41E1C">
        <w:rPr>
          <w:rFonts w:ascii="Traditional Arabic" w:hAnsi="Traditional Arabic" w:cs="Traditional Arabic"/>
          <w:color w:val="auto"/>
          <w:sz w:val="24"/>
          <w:szCs w:val="24"/>
          <w:rtl/>
          <w:lang w:bidi="ar-SA"/>
        </w:rPr>
        <w:t xml:space="preserve"> حيث يتعرض</w:t>
      </w:r>
      <w:r w:rsidR="00DC0AC0"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bidi="ar-SA"/>
        </w:rPr>
        <w:t xml:space="preserve">العاملون في المستشفيات والمراكز الصحية باستمرار لمواقف تتطلب تعاطفًا وتقديرًا، وليس فقط تعليمات إدارية. </w:t>
      </w:r>
      <w:r w:rsidR="005C582F" w:rsidRPr="00B41E1C">
        <w:rPr>
          <w:rFonts w:ascii="Traditional Arabic" w:hAnsi="Traditional Arabic" w:cs="Traditional Arabic"/>
          <w:color w:val="auto"/>
          <w:sz w:val="24"/>
          <w:szCs w:val="24"/>
          <w:rtl/>
          <w:lang w:bidi="ar-SA"/>
        </w:rPr>
        <w:t xml:space="preserve"> تعتمد هذه الدراسة على دراسة أبعاد القيادة الإنسانية من حيث التعاطف والدعم النفسي وال</w:t>
      </w:r>
      <w:r w:rsidR="005120ED" w:rsidRPr="00B41E1C">
        <w:rPr>
          <w:rFonts w:ascii="Traditional Arabic" w:hAnsi="Traditional Arabic" w:cs="Traditional Arabic" w:hint="cs"/>
          <w:color w:val="auto"/>
          <w:sz w:val="24"/>
          <w:szCs w:val="24"/>
          <w:rtl/>
          <w:lang w:bidi="ar-SA"/>
        </w:rPr>
        <w:t>ا</w:t>
      </w:r>
      <w:r w:rsidR="005C582F" w:rsidRPr="00B41E1C">
        <w:rPr>
          <w:rFonts w:ascii="Traditional Arabic" w:hAnsi="Traditional Arabic" w:cs="Traditional Arabic"/>
          <w:color w:val="auto"/>
          <w:sz w:val="24"/>
          <w:szCs w:val="24"/>
          <w:rtl/>
          <w:lang w:bidi="ar-SA"/>
        </w:rPr>
        <w:t xml:space="preserve">حترام والعدالة التنظيمية ومدى تأثيرها على الرضا </w:t>
      </w:r>
      <w:r w:rsidR="002142BA" w:rsidRPr="00B41E1C">
        <w:rPr>
          <w:rFonts w:ascii="Traditional Arabic" w:hAnsi="Traditional Arabic" w:cs="Traditional Arabic" w:hint="cs"/>
          <w:color w:val="auto"/>
          <w:sz w:val="24"/>
          <w:szCs w:val="24"/>
          <w:rtl/>
          <w:lang w:bidi="ar-SA"/>
        </w:rPr>
        <w:t>و</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005C582F" w:rsidRPr="00B41E1C">
        <w:rPr>
          <w:rFonts w:ascii="Traditional Arabic" w:hAnsi="Traditional Arabic" w:cs="Traditional Arabic"/>
          <w:color w:val="auto"/>
          <w:sz w:val="24"/>
          <w:szCs w:val="24"/>
          <w:rtl/>
          <w:lang w:bidi="ar-SA"/>
        </w:rPr>
        <w:t xml:space="preserve">الوظيفي. </w:t>
      </w:r>
      <w:r w:rsidRPr="00B41E1C">
        <w:rPr>
          <w:rFonts w:ascii="Traditional Arabic" w:hAnsi="Traditional Arabic" w:cs="Traditional Arabic"/>
          <w:color w:val="auto"/>
          <w:sz w:val="24"/>
          <w:szCs w:val="24"/>
          <w:rtl/>
          <w:lang w:bidi="ar-SA"/>
        </w:rPr>
        <w:t xml:space="preserve">ومن هنا، يصبح القائد الإنساني عنصرًا فاعلًا في ضبط بيئة العمل </w:t>
      </w:r>
      <w:r w:rsidR="00A85B0E" w:rsidRPr="00B41E1C">
        <w:rPr>
          <w:rFonts w:ascii="Traditional Arabic" w:hAnsi="Traditional Arabic" w:cs="Traditional Arabic" w:hint="cs"/>
          <w:color w:val="auto"/>
          <w:sz w:val="24"/>
          <w:szCs w:val="24"/>
          <w:rtl/>
          <w:lang w:bidi="ar-SA"/>
        </w:rPr>
        <w:t xml:space="preserve">كما </w:t>
      </w:r>
      <w:r w:rsidR="00A85B0E" w:rsidRPr="00B41E1C">
        <w:rPr>
          <w:rFonts w:ascii="Traditional Arabic" w:hAnsi="Traditional Arabic" w:cs="Traditional Arabic"/>
          <w:color w:val="auto"/>
          <w:sz w:val="24"/>
          <w:szCs w:val="24"/>
          <w:rtl/>
          <w:lang w:val="en-US" w:bidi="ar-SA"/>
        </w:rPr>
        <w:t>أشار</w:t>
      </w:r>
      <w:r w:rsidR="00A85B0E" w:rsidRPr="00B41E1C">
        <w:rPr>
          <w:rFonts w:ascii="Traditional Arabic" w:hAnsi="Traditional Arabic" w:cs="Traditional Arabic" w:hint="cs"/>
          <w:color w:val="auto"/>
          <w:sz w:val="24"/>
          <w:szCs w:val="24"/>
          <w:rtl/>
          <w:lang w:val="en-US" w:bidi="ar-SA"/>
        </w:rPr>
        <w:t xml:space="preserve"> غير واحد </w:t>
      </w:r>
      <w:r w:rsidR="00A85B0E" w:rsidRPr="00B41E1C">
        <w:rPr>
          <w:rFonts w:ascii="Traditional Arabic" w:hAnsi="Traditional Arabic" w:cs="Traditional Arabic"/>
          <w:color w:val="auto"/>
          <w:lang w:val="en-US" w:bidi="ar-SA"/>
        </w:rPr>
        <w:t xml:space="preserve"> </w:t>
      </w:r>
      <w:r w:rsidR="00A85B0E" w:rsidRPr="00B41E1C">
        <w:rPr>
          <w:rFonts w:ascii="Traditional Arabic" w:hAnsi="Traditional Arabic" w:cs="Traditional Arabic"/>
          <w:color w:val="auto"/>
          <w:sz w:val="24"/>
          <w:szCs w:val="24"/>
          <w:lang w:val="en-US" w:bidi="ar-SA"/>
        </w:rPr>
        <w:t>(Ahmed &amp; Elrefaey, 2020)</w:t>
      </w:r>
      <w:r w:rsidR="00A85B0E" w:rsidRPr="00B41E1C">
        <w:rPr>
          <w:rFonts w:ascii="Traditional Arabic" w:hAnsi="Traditional Arabic" w:cs="Traditional Arabic" w:hint="cs"/>
          <w:color w:val="auto"/>
          <w:sz w:val="24"/>
          <w:szCs w:val="24"/>
          <w:rtl/>
          <w:lang w:val="en-US" w:bidi="ar-SA"/>
        </w:rPr>
        <w:t>.</w:t>
      </w:r>
    </w:p>
    <w:p w14:paraId="345F0E6A" w14:textId="77777777" w:rsidR="008E31CE" w:rsidRPr="00B41E1C" w:rsidRDefault="005E6C4E" w:rsidP="006B6E7E">
      <w:pPr>
        <w:bidi/>
        <w:jc w:val="left"/>
        <w:outlineLvl w:val="1"/>
        <w:rPr>
          <w:rFonts w:ascii="Traditional Arabic" w:hAnsi="Traditional Arabic" w:cs="Traditional Arabic"/>
          <w:b/>
          <w:bCs/>
          <w:color w:val="auto"/>
          <w:lang w:val="en-US" w:bidi="ar-SA"/>
        </w:rPr>
      </w:pPr>
      <w:bookmarkStart w:id="29" w:name="_Toc236365623"/>
      <w:r w:rsidRPr="00B41E1C">
        <w:rPr>
          <w:rFonts w:ascii="Traditional Arabic" w:hAnsi="Traditional Arabic" w:cs="Traditional Arabic" w:hint="cs"/>
          <w:b/>
          <w:bCs/>
          <w:color w:val="auto"/>
          <w:rtl/>
          <w:lang w:val="en-US" w:bidi="ar-SA"/>
        </w:rPr>
        <w:t>2.2</w:t>
      </w:r>
      <w:r w:rsidR="006B6E7E" w:rsidRPr="00B41E1C">
        <w:rPr>
          <w:rFonts w:ascii="Traditional Arabic" w:hAnsi="Traditional Arabic" w:cs="Traditional Arabic"/>
          <w:b/>
          <w:bCs/>
          <w:color w:val="auto"/>
          <w:lang w:val="en-US" w:bidi="ar-SA"/>
        </w:rPr>
        <w:t xml:space="preserve"> </w:t>
      </w:r>
      <w:r w:rsidR="008E31CE" w:rsidRPr="00B41E1C">
        <w:rPr>
          <w:rFonts w:ascii="Traditional Arabic" w:hAnsi="Traditional Arabic" w:cs="Traditional Arabic"/>
          <w:b/>
          <w:bCs/>
          <w:color w:val="auto"/>
          <w:rtl/>
          <w:lang w:val="en-US" w:bidi="ar-SA"/>
        </w:rPr>
        <w:t>الرضا الوظيفي</w:t>
      </w:r>
      <w:r w:rsidR="00115303" w:rsidRPr="00B41E1C">
        <w:rPr>
          <w:rFonts w:ascii="Traditional Arabic" w:hAnsi="Traditional Arabic" w:cs="Traditional Arabic"/>
          <w:b/>
          <w:bCs/>
          <w:color w:val="auto"/>
          <w:lang w:val="en-US" w:bidi="ar-SA"/>
        </w:rPr>
        <w:t xml:space="preserve"> </w:t>
      </w:r>
      <w:r w:rsidR="00115303" w:rsidRPr="00B41E1C">
        <w:rPr>
          <w:rFonts w:ascii="Traditional Arabic" w:hAnsi="Traditional Arabic" w:cs="Traditional Arabic"/>
          <w:b/>
          <w:bCs/>
          <w:color w:val="auto"/>
          <w:rtl/>
          <w:lang w:val="en-US" w:bidi="ar-SA"/>
        </w:rPr>
        <w:t>(المتغير التابع الأول)</w:t>
      </w:r>
      <w:bookmarkEnd w:id="29"/>
    </w:p>
    <w:p w14:paraId="3DB8DA5D" w14:textId="0F90BFED" w:rsidR="00724CB1" w:rsidRPr="00B41E1C" w:rsidRDefault="008D1E16" w:rsidP="00EA2B82">
      <w:pPr>
        <w:bidi/>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يُعد الرضا الوظيفي من أكثر المفاهيم التي حظيت باهتمام الباحثين في مجالات الإدارة وعلم النفس التنظيمي، نظرًا لما له من أثر مباشر على أداء الموظفين، واستقرارهم، وارتباطهم بالمؤسسة (</w:t>
      </w:r>
      <w:r w:rsidRPr="00B41E1C">
        <w:rPr>
          <w:rFonts w:ascii="Traditional Arabic" w:hAnsi="Traditional Arabic" w:cs="Traditional Arabic"/>
          <w:sz w:val="24"/>
          <w:szCs w:val="24"/>
          <w:rtl/>
          <w:lang w:val="en-US"/>
        </w:rPr>
        <w:t>محمد أحمد عبد الحميد شويات</w:t>
      </w:r>
      <w:r w:rsidR="00682AE8">
        <w:rPr>
          <w:rFonts w:ascii="Traditional Arabic" w:hAnsi="Traditional Arabic" w:cs="Traditional Arabic" w:hint="cs"/>
          <w:sz w:val="24"/>
          <w:szCs w:val="24"/>
          <w:rtl/>
          <w:lang w:val="en-US" w:bidi="ar-SA"/>
        </w:rPr>
        <w:t xml:space="preserve">، </w:t>
      </w:r>
      <w:r w:rsidRPr="00B41E1C">
        <w:rPr>
          <w:rFonts w:ascii="Traditional Arabic" w:hAnsi="Traditional Arabic" w:cs="Traditional Arabic"/>
          <w:sz w:val="24"/>
          <w:szCs w:val="24"/>
          <w:rtl/>
          <w:lang w:val="en-US"/>
        </w:rPr>
        <w:t>2023</w:t>
      </w:r>
      <w:r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rtl/>
          <w:lang w:val="en-US"/>
        </w:rPr>
        <w:t xml:space="preserve">ويُعبر الرضا الوظيفي عمومًا عن الحالة الانفعالية الإيجابية التي تنشأ لدى الموظف نتيجة تقييمه لعمله وعناصر بيئة </w:t>
      </w:r>
      <w:r w:rsidR="006B6E7E" w:rsidRPr="00B41E1C">
        <w:rPr>
          <w:rFonts w:ascii="Traditional Arabic" w:hAnsi="Traditional Arabic" w:cs="Traditional Arabic" w:hint="cs"/>
          <w:color w:val="auto"/>
          <w:sz w:val="24"/>
          <w:szCs w:val="24"/>
          <w:rtl/>
          <w:lang w:val="en-US"/>
        </w:rPr>
        <w:t>العمل</w:t>
      </w:r>
      <w:r w:rsidR="006B6E7E" w:rsidRPr="00B41E1C">
        <w:rPr>
          <w:rFonts w:ascii="Traditional Arabic" w:hAnsi="Traditional Arabic" w:cs="Traditional Arabic" w:hint="cs"/>
          <w:color w:val="auto"/>
          <w:rtl/>
          <w:lang w:val="en-US"/>
        </w:rPr>
        <w:t xml:space="preserve"> </w:t>
      </w:r>
      <w:r w:rsidR="006B6E7E" w:rsidRPr="00B41E1C">
        <w:rPr>
          <w:rFonts w:ascii="Traditional Arabic" w:hAnsi="Traditional Arabic" w:cs="Traditional Arabic"/>
          <w:color w:val="auto"/>
          <w:sz w:val="24"/>
          <w:szCs w:val="24"/>
          <w:lang w:val="en-US"/>
        </w:rPr>
        <w:t>)</w:t>
      </w:r>
      <w:r w:rsidR="00855E6C" w:rsidRPr="00B41E1C">
        <w:rPr>
          <w:rFonts w:ascii="Traditional Arabic" w:hAnsi="Traditional Arabic" w:cs="Traditional Arabic"/>
          <w:b/>
          <w:sz w:val="24"/>
          <w:szCs w:val="24"/>
          <w:rtl/>
          <w:lang w:val="en-US"/>
        </w:rPr>
        <w:t>عبد القادر باصفار</w:t>
      </w:r>
      <w:r w:rsidR="00855E6C" w:rsidRPr="00B41E1C">
        <w:rPr>
          <w:rFonts w:ascii="Traditional Arabic" w:hAnsi="Traditional Arabic" w:cs="Traditional Arabic" w:hint="cs"/>
          <w:color w:val="auto"/>
          <w:sz w:val="24"/>
          <w:szCs w:val="24"/>
          <w:rtl/>
          <w:lang w:val="en-US"/>
        </w:rPr>
        <w:t>، 2018)</w:t>
      </w:r>
      <w:r w:rsidRPr="00B41E1C">
        <w:rPr>
          <w:rFonts w:ascii="Traditional Arabic" w:hAnsi="Traditional Arabic" w:cs="Traditional Arabic"/>
          <w:color w:val="auto"/>
          <w:sz w:val="24"/>
          <w:szCs w:val="24"/>
          <w:rtl/>
          <w:lang w:val="en-US"/>
        </w:rPr>
        <w:t>، كالعلاقات الإنسانية، والعدالة التنظيمية، والتحفيز، والرواتب، وفرص النمو المهني. ويُنظر إليه على أنه مؤشر هام لصحة بيئة العمل وكفاءة الإدارة في تلبية احتياجات العاملين</w:t>
      </w:r>
      <w:r w:rsidR="000179E8" w:rsidRPr="00B41E1C">
        <w:rPr>
          <w:rFonts w:ascii="Traditional Arabic" w:hAnsi="Traditional Arabic" w:cs="Traditional Arabic" w:hint="cs"/>
          <w:color w:val="auto"/>
          <w:rtl/>
        </w:rPr>
        <w:t xml:space="preserve"> </w:t>
      </w:r>
      <w:r w:rsidR="000179E8" w:rsidRPr="00B41E1C">
        <w:rPr>
          <w:rFonts w:ascii="Traditional Arabic" w:hAnsi="Traditional Arabic" w:cs="Traditional Arabic"/>
          <w:color w:val="auto"/>
          <w:sz w:val="24"/>
          <w:szCs w:val="24"/>
          <w:rtl/>
        </w:rPr>
        <w:t>(فولان، 2017)</w:t>
      </w:r>
      <w:r w:rsidRPr="00B41E1C">
        <w:rPr>
          <w:rFonts w:ascii="Traditional Arabic" w:hAnsi="Traditional Arabic" w:cs="Traditional Arabic"/>
          <w:color w:val="auto"/>
          <w:sz w:val="24"/>
          <w:szCs w:val="24"/>
          <w:rtl/>
        </w:rPr>
        <w:t>.</w:t>
      </w:r>
    </w:p>
    <w:p w14:paraId="351FA23E" w14:textId="507FF293" w:rsidR="00682AE8" w:rsidRPr="008227A4" w:rsidRDefault="008D1E16" w:rsidP="008227A4">
      <w:pPr>
        <w:bidi/>
        <w:rPr>
          <w:rFonts w:ascii="Traditional Arabic" w:hAnsi="Traditional Arabic" w:cs="Traditional Arabic"/>
          <w:color w:val="auto"/>
          <w:sz w:val="24"/>
          <w:szCs w:val="24"/>
        </w:rPr>
      </w:pPr>
      <w:r w:rsidRPr="00B41E1C">
        <w:rPr>
          <w:rFonts w:ascii="Traditional Arabic" w:hAnsi="Traditional Arabic" w:cs="Traditional Arabic"/>
          <w:color w:val="auto"/>
          <w:sz w:val="24"/>
          <w:szCs w:val="24"/>
          <w:rtl/>
        </w:rPr>
        <w:lastRenderedPageBreak/>
        <w:t xml:space="preserve"> وفقًا لتعريف </w:t>
      </w:r>
      <w:r w:rsidRPr="00B41E1C">
        <w:rPr>
          <w:rFonts w:ascii="Traditional Arabic" w:hAnsi="Traditional Arabic" w:cs="Traditional Arabic"/>
          <w:color w:val="auto"/>
          <w:sz w:val="24"/>
          <w:szCs w:val="24"/>
        </w:rPr>
        <w:t>Lundberg et al. (2020)</w:t>
      </w:r>
      <w:r w:rsidRPr="00B41E1C">
        <w:rPr>
          <w:rFonts w:ascii="Traditional Arabic" w:hAnsi="Traditional Arabic" w:cs="Traditional Arabic"/>
          <w:color w:val="auto"/>
          <w:sz w:val="24"/>
          <w:szCs w:val="24"/>
          <w:rtl/>
        </w:rPr>
        <w:t>، فإن الرضا الوظيفي هو "التفاعل الإيجابي أو السلبي للعاملين تجاه وظائفهم، وهو انعكاس لتقييمهم المستمر للعوامل البيئية والتنظيمية التي يعيشونها يوميًا في مكان العمل". ويُشير هذا التعريف إلى الطابع الديناميكي للرضا، حيث يمكن أن يتغير بمرور الوقت حسب تفاعل الفرد مع البيئة المحيطة</w:t>
      </w:r>
      <w:r w:rsidR="001F21CA" w:rsidRPr="00B41E1C">
        <w:rPr>
          <w:rFonts w:ascii="Traditional Arabic" w:hAnsi="Traditional Arabic" w:cs="Traditional Arabic" w:hint="cs"/>
          <w:color w:val="auto"/>
          <w:sz w:val="24"/>
          <w:szCs w:val="24"/>
          <w:rtl/>
        </w:rPr>
        <w:t>.</w:t>
      </w:r>
    </w:p>
    <w:p w14:paraId="0412AC0F" w14:textId="77777777" w:rsidR="002E4C14" w:rsidRPr="00B41E1C" w:rsidRDefault="002E4C14" w:rsidP="00EA2B82">
      <w:pPr>
        <w:pStyle w:val="ListParagraph"/>
        <w:numPr>
          <w:ilvl w:val="2"/>
          <w:numId w:val="22"/>
        </w:numPr>
        <w:bidi/>
        <w:rPr>
          <w:rFonts w:ascii="Traditional Arabic" w:hAnsi="Traditional Arabic" w:cs="Traditional Arabic"/>
          <w:b/>
          <w:bCs/>
          <w:color w:val="auto"/>
          <w:rtl/>
          <w:lang w:val="en-US"/>
        </w:rPr>
      </w:pPr>
      <w:r w:rsidRPr="00B41E1C">
        <w:rPr>
          <w:rFonts w:ascii="Traditional Arabic" w:hAnsi="Traditional Arabic" w:cs="Traditional Arabic" w:hint="cs"/>
          <w:b/>
          <w:bCs/>
          <w:color w:val="auto"/>
          <w:sz w:val="24"/>
          <w:szCs w:val="24"/>
          <w:rtl/>
          <w:lang w:val="en-US"/>
        </w:rPr>
        <w:t xml:space="preserve">تعريفات </w:t>
      </w:r>
      <w:r w:rsidRPr="00B41E1C">
        <w:rPr>
          <w:rFonts w:ascii="Traditional Arabic" w:hAnsi="Traditional Arabic" w:cs="Traditional Arabic"/>
          <w:b/>
          <w:bCs/>
          <w:color w:val="auto"/>
          <w:sz w:val="24"/>
          <w:szCs w:val="24"/>
          <w:rtl/>
          <w:lang w:val="en-US" w:bidi="ar-SA"/>
        </w:rPr>
        <w:t>الرضا الوظيفي</w:t>
      </w:r>
      <w:r w:rsidRPr="00B41E1C">
        <w:rPr>
          <w:rFonts w:ascii="Traditional Arabic" w:hAnsi="Traditional Arabic" w:cs="Traditional Arabic"/>
          <w:b/>
          <w:bCs/>
          <w:color w:val="auto"/>
          <w:lang w:val="en-US" w:bidi="ar-SA"/>
        </w:rPr>
        <w:t xml:space="preserve"> </w:t>
      </w:r>
      <w:r w:rsidRPr="00B41E1C">
        <w:rPr>
          <w:rFonts w:ascii="Traditional Arabic" w:hAnsi="Traditional Arabic" w:cs="Traditional Arabic"/>
          <w:b/>
          <w:bCs/>
          <w:color w:val="auto"/>
          <w:sz w:val="24"/>
          <w:szCs w:val="24"/>
          <w:rtl/>
          <w:lang w:val="en-US" w:bidi="ar-SA"/>
        </w:rPr>
        <w:t>(المتغير التابع الأول)</w:t>
      </w:r>
    </w:p>
    <w:p w14:paraId="5B5F6508" w14:textId="199FF3BA" w:rsidR="004B42CC" w:rsidRPr="00B41E1C" w:rsidRDefault="002E4C14" w:rsidP="00EA2B82">
      <w:pPr>
        <w:bidi/>
        <w:rPr>
          <w:rFonts w:ascii="Traditional Arabic" w:hAnsi="Traditional Arabic" w:cs="Traditional Arabic"/>
          <w:color w:val="auto"/>
          <w:lang w:val="en-US"/>
        </w:rPr>
      </w:pPr>
      <w:r w:rsidRPr="00B41E1C">
        <w:rPr>
          <w:rFonts w:ascii="Traditional Arabic" w:hAnsi="Traditional Arabic" w:cs="Traditional Arabic"/>
          <w:color w:val="auto"/>
          <w:lang w:val="en-US" w:bidi="ar-SA"/>
        </w:rPr>
        <w:t xml:space="preserve"> </w:t>
      </w:r>
      <w:r w:rsidR="004B42CC" w:rsidRPr="00B41E1C">
        <w:rPr>
          <w:rFonts w:ascii="Traditional Arabic" w:hAnsi="Traditional Arabic" w:cs="Traditional Arabic"/>
          <w:color w:val="auto"/>
          <w:sz w:val="24"/>
          <w:szCs w:val="24"/>
          <w:lang w:val="en-US"/>
        </w:rPr>
        <w:t xml:space="preserve">Aziri (2011) </w:t>
      </w:r>
      <w:r w:rsidR="004B42CC" w:rsidRPr="00B41E1C">
        <w:rPr>
          <w:rFonts w:ascii="Traditional Arabic" w:hAnsi="Traditional Arabic" w:cs="Traditional Arabic"/>
          <w:color w:val="auto"/>
          <w:sz w:val="24"/>
          <w:szCs w:val="24"/>
          <w:rtl/>
          <w:lang w:val="en-US" w:bidi="ar-SA"/>
        </w:rPr>
        <w:t>يُعرف الرضا الوظيفي بأنه "مجموعة من المشاعر والمعتقدات الإيجابية التي يحملها الأفراد تجاه وظائفهم، والتي تتأثر بعدة عوامل داخلية وخارجية مثل بيئة العمل، وسياسات الإدارة، والعلاقات مع الزملاء". ويُبرز هذا التعريف التداخل بين الجوانب العاطفية والمعرفية في تكوين شعور الرضا لدى الموظف</w:t>
      </w:r>
      <w:r w:rsidR="004B42CC" w:rsidRPr="00B41E1C">
        <w:rPr>
          <w:rFonts w:ascii="Traditional Arabic" w:hAnsi="Traditional Arabic" w:cs="Traditional Arabic"/>
          <w:color w:val="auto"/>
          <w:sz w:val="24"/>
          <w:szCs w:val="24"/>
          <w:lang w:val="en-US"/>
        </w:rPr>
        <w:t>.</w:t>
      </w:r>
    </w:p>
    <w:p w14:paraId="75B3DCD6" w14:textId="77777777" w:rsidR="004B42CC" w:rsidRPr="00B41E1C" w:rsidRDefault="004B42CC" w:rsidP="00EA2B82">
      <w:pPr>
        <w:bidi/>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bidi="ar-SA"/>
        </w:rPr>
        <w:t xml:space="preserve">من جهة أخرى، قدّم </w:t>
      </w:r>
      <w:r w:rsidRPr="00B41E1C">
        <w:rPr>
          <w:rFonts w:ascii="Traditional Arabic" w:hAnsi="Traditional Arabic" w:cs="Traditional Arabic"/>
          <w:color w:val="auto"/>
          <w:sz w:val="24"/>
          <w:szCs w:val="24"/>
          <w:lang w:val="en-US"/>
        </w:rPr>
        <w:t>Spector (1997</w:t>
      </w:r>
      <w:r w:rsidR="006B6E7E" w:rsidRPr="00B41E1C">
        <w:rPr>
          <w:rFonts w:ascii="Traditional Arabic" w:hAnsi="Traditional Arabic" w:cs="Traditional Arabic"/>
          <w:color w:val="auto"/>
          <w:sz w:val="24"/>
          <w:szCs w:val="24"/>
          <w:lang w:val="en-US"/>
        </w:rPr>
        <w:t xml:space="preserve">) </w:t>
      </w:r>
      <w:r w:rsidR="006B6E7E" w:rsidRPr="00B41E1C">
        <w:rPr>
          <w:rFonts w:ascii="Traditional Arabic" w:hAnsi="Traditional Arabic" w:cs="Traditional Arabic" w:hint="cs"/>
          <w:color w:val="auto"/>
          <w:sz w:val="24"/>
          <w:szCs w:val="24"/>
          <w:rtl/>
          <w:lang w:val="en-US"/>
        </w:rPr>
        <w:t xml:space="preserve"> أحد</w:t>
      </w:r>
      <w:r w:rsidRPr="00B41E1C">
        <w:rPr>
          <w:rFonts w:ascii="Traditional Arabic" w:hAnsi="Traditional Arabic" w:cs="Traditional Arabic"/>
          <w:color w:val="auto"/>
          <w:sz w:val="24"/>
          <w:szCs w:val="24"/>
          <w:rtl/>
          <w:lang w:val="en-US" w:bidi="ar-SA"/>
        </w:rPr>
        <w:t xml:space="preserve"> التعريفات الكلاسيكية المعتمدة، حيث وصف الرضا الوظيفي بأنه "درجة شعور الفرد بالراحة أو عدمها تجاه وظيفته الحالية"، موضحًا أن هذا الشعور يتأثر بعدة أبعاد تشمل: طبيعة العمل، والأجر، وفرص الترقّي، والإشراف، والزملاء. وقد ساعد هذا التعريف في تطوير أدوات قياس شائعة مثل "استبيان</w:t>
      </w:r>
      <w:r w:rsidRPr="00B41E1C">
        <w:rPr>
          <w:rFonts w:ascii="Traditional Arabic" w:hAnsi="Traditional Arabic" w:cs="Traditional Arabic"/>
          <w:color w:val="auto"/>
          <w:sz w:val="24"/>
          <w:szCs w:val="24"/>
          <w:lang w:val="en-US"/>
        </w:rPr>
        <w:t xml:space="preserve"> Spector </w:t>
      </w:r>
      <w:r w:rsidRPr="00B41E1C">
        <w:rPr>
          <w:rFonts w:ascii="Traditional Arabic" w:hAnsi="Traditional Arabic" w:cs="Traditional Arabic"/>
          <w:color w:val="auto"/>
          <w:sz w:val="24"/>
          <w:szCs w:val="24"/>
          <w:rtl/>
          <w:lang w:val="en-US" w:bidi="ar-SA"/>
        </w:rPr>
        <w:t>للرضا الوظيفي</w:t>
      </w:r>
      <w:r w:rsidRPr="00B41E1C">
        <w:rPr>
          <w:rFonts w:ascii="Traditional Arabic" w:hAnsi="Traditional Arabic" w:cs="Traditional Arabic"/>
          <w:color w:val="auto"/>
          <w:sz w:val="24"/>
          <w:szCs w:val="24"/>
          <w:lang w:val="en-US"/>
        </w:rPr>
        <w:t>".</w:t>
      </w:r>
    </w:p>
    <w:p w14:paraId="102C0464" w14:textId="77777777" w:rsidR="004B42CC" w:rsidRPr="00B41E1C" w:rsidRDefault="004B42CC" w:rsidP="00EA2B82">
      <w:pPr>
        <w:bidi/>
        <w:rPr>
          <w:rFonts w:ascii="Traditional Arabic" w:hAnsi="Traditional Arabic" w:cs="Traditional Arabic"/>
          <w:color w:val="auto"/>
          <w:rtl/>
          <w:lang w:val="en-US"/>
        </w:rPr>
      </w:pPr>
      <w:r w:rsidRPr="00B41E1C">
        <w:rPr>
          <w:rFonts w:ascii="Traditional Arabic" w:hAnsi="Traditional Arabic" w:cs="Traditional Arabic"/>
          <w:color w:val="auto"/>
          <w:sz w:val="24"/>
          <w:szCs w:val="24"/>
          <w:rtl/>
          <w:lang w:val="en-US" w:bidi="ar-SA"/>
        </w:rPr>
        <w:t xml:space="preserve">أما التعريف الذي قدّمه </w:t>
      </w:r>
      <w:r w:rsidRPr="00B41E1C">
        <w:rPr>
          <w:rFonts w:ascii="Traditional Arabic" w:hAnsi="Traditional Arabic" w:cs="Traditional Arabic"/>
          <w:color w:val="auto"/>
          <w:sz w:val="24"/>
          <w:szCs w:val="24"/>
          <w:lang w:val="en-US"/>
        </w:rPr>
        <w:t xml:space="preserve">Locke (1976) </w:t>
      </w:r>
      <w:r w:rsidR="00724CB1" w:rsidRPr="00B41E1C">
        <w:rPr>
          <w:rFonts w:ascii="Traditional Arabic" w:hAnsi="Traditional Arabic" w:cs="Traditional Arabic" w:hint="cs"/>
          <w:color w:val="auto"/>
          <w:rtl/>
          <w:lang w:val="en-US" w:bidi="ar-SA"/>
        </w:rPr>
        <w:t xml:space="preserve"> </w:t>
      </w:r>
      <w:r w:rsidRPr="00B41E1C">
        <w:rPr>
          <w:rFonts w:ascii="Traditional Arabic" w:hAnsi="Traditional Arabic" w:cs="Traditional Arabic"/>
          <w:color w:val="auto"/>
          <w:sz w:val="24"/>
          <w:szCs w:val="24"/>
          <w:rtl/>
          <w:lang w:val="en-US" w:bidi="ar-SA"/>
        </w:rPr>
        <w:t xml:space="preserve">فيُعد من أوائل وأهم التعريفات في هذا المجال، حيث عرّف الرضا الوظيفي بأنه "حالة شعورية ممتعة ناتجة عن تقييم الفرد لعمله أو لتجربة العمل ككل على أنها تُحقق أو تُسهم في تحقيق أهدافه أو </w:t>
      </w:r>
      <w:r w:rsidR="009A6617" w:rsidRPr="00B41E1C">
        <w:rPr>
          <w:rFonts w:ascii="Traditional Arabic" w:hAnsi="Traditional Arabic" w:cs="Traditional Arabic" w:hint="cs"/>
          <w:color w:val="auto"/>
          <w:sz w:val="24"/>
          <w:szCs w:val="24"/>
          <w:rtl/>
          <w:lang w:val="en-US" w:bidi="ar-SA"/>
        </w:rPr>
        <w:t>قيمة</w:t>
      </w:r>
      <w:r w:rsidRPr="00B41E1C">
        <w:rPr>
          <w:rFonts w:ascii="Traditional Arabic" w:hAnsi="Traditional Arabic" w:cs="Traditional Arabic"/>
          <w:color w:val="auto"/>
          <w:sz w:val="24"/>
          <w:szCs w:val="24"/>
          <w:rtl/>
          <w:lang w:val="en-US" w:bidi="ar-SA"/>
        </w:rPr>
        <w:t xml:space="preserve"> المهمة". ويُركّز هذا التعريف على البعد القيمي، مؤكدًا أن الرضا يتولد عندما يرى الفرد أن العمل يُلبّي ما يعتبره ذا قيمة في حياته المهنية</w:t>
      </w:r>
      <w:r w:rsidRPr="00B41E1C">
        <w:rPr>
          <w:rFonts w:ascii="Traditional Arabic" w:hAnsi="Traditional Arabic" w:cs="Traditional Arabic"/>
          <w:color w:val="auto"/>
          <w:sz w:val="24"/>
          <w:szCs w:val="24"/>
          <w:lang w:val="en-US"/>
        </w:rPr>
        <w:t>.</w:t>
      </w:r>
    </w:p>
    <w:p w14:paraId="03B1338B" w14:textId="77777777" w:rsidR="00FE0881" w:rsidRPr="00B41E1C" w:rsidRDefault="00FE0881" w:rsidP="00EA2B82">
      <w:pPr>
        <w:bidi/>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ومن وجهة نظر الباحث</w:t>
      </w:r>
      <w:r w:rsidR="002E4C14" w:rsidRPr="00B41E1C">
        <w:rPr>
          <w:rFonts w:ascii="Traditional Arabic" w:hAnsi="Traditional Arabic" w:cs="Traditional Arabic" w:hint="cs"/>
          <w:color w:val="auto"/>
          <w:sz w:val="24"/>
          <w:szCs w:val="24"/>
          <w:rtl/>
          <w:lang w:val="en-US"/>
        </w:rPr>
        <w:t>ة</w:t>
      </w:r>
      <w:r w:rsidRPr="00B41E1C">
        <w:rPr>
          <w:rFonts w:ascii="Traditional Arabic" w:hAnsi="Traditional Arabic" w:cs="Traditional Arabic"/>
          <w:color w:val="auto"/>
          <w:sz w:val="24"/>
          <w:szCs w:val="24"/>
          <w:rtl/>
          <w:lang w:val="en-US"/>
        </w:rPr>
        <w:t>، يُعرَّف الرضا الوظيفي في هذه الدراسة بأنه حالة نفسية إيجابية يشعر بها الموظف نتيجة لتكامل توقعاته مع ما يحصل عليه فعليًا من بيئة العمل، سواء من حيث ظروف العمل، أو طبيعة المهام، أو أسلوب القيادة، أو العدالة في المعاملة، بما يعزز إحساسه بالانتماء والدافعية للاستمرار في أداء مهامه بكفاءة داخل فروع ومكاتب وزارة الصحة في المملكة العربية السعودية</w:t>
      </w:r>
      <w:r w:rsidRPr="00B41E1C">
        <w:rPr>
          <w:rFonts w:ascii="Traditional Arabic" w:hAnsi="Traditional Arabic" w:cs="Traditional Arabic"/>
          <w:color w:val="auto"/>
          <w:sz w:val="24"/>
          <w:szCs w:val="24"/>
        </w:rPr>
        <w:t>.</w:t>
      </w:r>
    </w:p>
    <w:p w14:paraId="40130C5A" w14:textId="77777777" w:rsidR="004B42CC" w:rsidRPr="00B41E1C" w:rsidRDefault="002E4C14">
      <w:pPr>
        <w:pStyle w:val="ListParagraph"/>
        <w:numPr>
          <w:ilvl w:val="2"/>
          <w:numId w:val="23"/>
        </w:numPr>
        <w:bidi/>
        <w:jc w:val="left"/>
        <w:rPr>
          <w:rFonts w:ascii="Traditional Arabic" w:hAnsi="Traditional Arabic" w:cs="Traditional Arabic"/>
          <w:b/>
          <w:bCs/>
          <w:color w:val="auto"/>
          <w:rtl/>
          <w:lang w:val="en-US"/>
        </w:rPr>
      </w:pPr>
      <w:r w:rsidRPr="00B41E1C">
        <w:rPr>
          <w:rFonts w:ascii="Traditional Arabic" w:hAnsi="Traditional Arabic" w:cs="Traditional Arabic" w:hint="cs"/>
          <w:b/>
          <w:bCs/>
          <w:color w:val="auto"/>
          <w:sz w:val="24"/>
          <w:szCs w:val="24"/>
          <w:rtl/>
          <w:lang w:val="en-US"/>
        </w:rPr>
        <w:t>أبعاد</w:t>
      </w:r>
      <w:r w:rsidR="00FE0881" w:rsidRPr="00B41E1C">
        <w:rPr>
          <w:rFonts w:ascii="Traditional Arabic" w:hAnsi="Traditional Arabic" w:cs="Traditional Arabic" w:hint="cs"/>
          <w:b/>
          <w:bCs/>
          <w:color w:val="auto"/>
          <w:rtl/>
          <w:lang w:val="en-US"/>
        </w:rPr>
        <w:t xml:space="preserve"> </w:t>
      </w:r>
      <w:r w:rsidR="00FE0881" w:rsidRPr="00B41E1C">
        <w:rPr>
          <w:rFonts w:ascii="Traditional Arabic" w:hAnsi="Traditional Arabic" w:cs="Traditional Arabic"/>
          <w:b/>
          <w:bCs/>
          <w:color w:val="auto"/>
          <w:sz w:val="24"/>
          <w:szCs w:val="24"/>
          <w:rtl/>
          <w:lang w:val="en-US" w:bidi="ar-SA"/>
        </w:rPr>
        <w:t>الرضا الوظيفي</w:t>
      </w:r>
      <w:r w:rsidR="00FE0881" w:rsidRPr="00B41E1C">
        <w:rPr>
          <w:rFonts w:ascii="Traditional Arabic" w:hAnsi="Traditional Arabic" w:cs="Traditional Arabic"/>
          <w:b/>
          <w:bCs/>
          <w:color w:val="auto"/>
          <w:lang w:val="en-US" w:bidi="ar-SA"/>
        </w:rPr>
        <w:t xml:space="preserve"> </w:t>
      </w:r>
      <w:r w:rsidR="00FE0881" w:rsidRPr="00B41E1C">
        <w:rPr>
          <w:rFonts w:ascii="Traditional Arabic" w:hAnsi="Traditional Arabic" w:cs="Traditional Arabic"/>
          <w:b/>
          <w:bCs/>
          <w:color w:val="auto"/>
          <w:sz w:val="24"/>
          <w:szCs w:val="24"/>
          <w:rtl/>
          <w:lang w:val="en-US" w:bidi="ar-SA"/>
        </w:rPr>
        <w:t>(المتغير التابع الأول)</w:t>
      </w:r>
    </w:p>
    <w:p w14:paraId="35CD9CA8" w14:textId="45AB70CF" w:rsidR="00E04BBB" w:rsidRPr="00B41E1C" w:rsidRDefault="008E31CE" w:rsidP="00EA2B82">
      <w:pPr>
        <w:bidi/>
        <w:spacing w:after="0"/>
        <w:rPr>
          <w:rFonts w:ascii="Traditional Arabic" w:hAnsi="Traditional Arabic" w:cs="Traditional Arabic"/>
          <w:color w:val="auto"/>
          <w:rtl/>
          <w:lang w:val="en-US" w:bidi="ar-SA"/>
        </w:rPr>
      </w:pPr>
      <w:r w:rsidRPr="00B41E1C">
        <w:rPr>
          <w:rFonts w:ascii="Traditional Arabic" w:hAnsi="Traditional Arabic" w:cs="Traditional Arabic"/>
          <w:color w:val="auto"/>
          <w:sz w:val="24"/>
          <w:szCs w:val="24"/>
          <w:rtl/>
          <w:lang w:val="en-US" w:bidi="ar-SA"/>
        </w:rPr>
        <w:t xml:space="preserve">الرضا الوظيفي لا يُعد مجرد حالة شعورية، بل هو </w:t>
      </w:r>
      <w:r w:rsidR="007A2AB8" w:rsidRPr="00B41E1C">
        <w:rPr>
          <w:rFonts w:ascii="Traditional Arabic" w:hAnsi="Traditional Arabic" w:cs="Traditional Arabic"/>
          <w:color w:val="auto"/>
          <w:sz w:val="24"/>
          <w:szCs w:val="24"/>
          <w:rtl/>
          <w:lang w:val="en-US" w:bidi="ar-SA"/>
        </w:rPr>
        <w:t xml:space="preserve">مخرج نفسي وسلوكي يعكس تقييم الموظف لوظيفته وظروفها وبالتالي يمثل </w:t>
      </w:r>
      <w:r w:rsidRPr="00B41E1C">
        <w:rPr>
          <w:rFonts w:ascii="Traditional Arabic" w:hAnsi="Traditional Arabic" w:cs="Traditional Arabic"/>
          <w:color w:val="auto"/>
          <w:sz w:val="24"/>
          <w:szCs w:val="24"/>
          <w:rtl/>
          <w:lang w:val="en-US" w:bidi="ar-SA"/>
        </w:rPr>
        <w:t xml:space="preserve">انعكاس لتوازن حقيقي بين ما يتوقعه الموظف وما يتحقق له </w:t>
      </w:r>
      <w:r w:rsidR="006B6E7E" w:rsidRPr="00B41E1C">
        <w:rPr>
          <w:rFonts w:ascii="Traditional Arabic" w:hAnsi="Traditional Arabic" w:cs="Traditional Arabic" w:hint="cs"/>
          <w:color w:val="auto"/>
          <w:sz w:val="24"/>
          <w:szCs w:val="24"/>
          <w:rtl/>
          <w:lang w:val="en-US" w:bidi="ar-SA"/>
        </w:rPr>
        <w:t>فعليًا</w:t>
      </w:r>
      <w:r w:rsidR="006B6E7E" w:rsidRPr="00B41E1C">
        <w:rPr>
          <w:rFonts w:ascii="Traditional Arabic" w:hAnsi="Traditional Arabic" w:cs="Traditional Arabic"/>
          <w:color w:val="auto"/>
          <w:sz w:val="24"/>
          <w:szCs w:val="24"/>
          <w:lang w:val="en-US" w:bidi="ar-SA"/>
        </w:rPr>
        <w:t xml:space="preserve">) </w:t>
      </w:r>
      <w:r w:rsidR="006B6E7E" w:rsidRPr="00B41E1C">
        <w:rPr>
          <w:rFonts w:ascii="Traditional Arabic" w:hAnsi="Traditional Arabic" w:cs="Traditional Arabic"/>
          <w:color w:val="auto"/>
          <w:sz w:val="24"/>
          <w:szCs w:val="24"/>
          <w:rtl/>
          <w:lang w:val="en-US" w:bidi="ar-SA"/>
        </w:rPr>
        <w:t>الزهراني</w:t>
      </w:r>
      <w:r w:rsidR="00E10857" w:rsidRPr="00B41E1C">
        <w:rPr>
          <w:rFonts w:ascii="Traditional Arabic" w:hAnsi="Traditional Arabic" w:cs="Traditional Arabic"/>
          <w:color w:val="auto"/>
          <w:sz w:val="24"/>
          <w:szCs w:val="24"/>
          <w:rtl/>
          <w:lang w:val="en-US"/>
        </w:rPr>
        <w:t>،</w:t>
      </w:r>
      <w:r w:rsidR="0082467D" w:rsidRPr="00B41E1C">
        <w:rPr>
          <w:rFonts w:ascii="Traditional Arabic" w:hAnsi="Traditional Arabic" w:cs="Traditional Arabic"/>
          <w:color w:val="auto"/>
          <w:sz w:val="24"/>
          <w:szCs w:val="24"/>
          <w:rtl/>
          <w:lang w:val="en-US"/>
        </w:rPr>
        <w:t xml:space="preserve"> 2011)</w:t>
      </w:r>
      <w:r w:rsidRPr="00B41E1C">
        <w:rPr>
          <w:rFonts w:ascii="Traditional Arabic" w:hAnsi="Traditional Arabic" w:cs="Traditional Arabic"/>
          <w:color w:val="auto"/>
          <w:sz w:val="24"/>
          <w:szCs w:val="24"/>
          <w:rtl/>
          <w:lang w:val="en-US" w:bidi="ar-SA"/>
        </w:rPr>
        <w:t>. يرتبط بمجموعة من العوامل المتشابكة مثل بيئة العمل، أسلوب القيادة، مستوى الدعم النفسي، والعلاقات الاجتماعية داخل المنظمة</w:t>
      </w:r>
      <w:r w:rsidR="00682AE8">
        <w:rPr>
          <w:rFonts w:ascii="Traditional Arabic" w:hAnsi="Traditional Arabic" w:cs="Traditional Arabic" w:hint="cs"/>
          <w:color w:val="auto"/>
          <w:sz w:val="24"/>
          <w:szCs w:val="24"/>
          <w:rtl/>
          <w:lang w:val="en-US" w:bidi="ar-SA"/>
        </w:rPr>
        <w:t xml:space="preserve"> </w:t>
      </w:r>
      <w:r w:rsidR="00682AE8" w:rsidRPr="00B41E1C">
        <w:rPr>
          <w:rFonts w:ascii="Traditional Arabic" w:hAnsi="Traditional Arabic" w:cs="Traditional Arabic"/>
          <w:color w:val="auto"/>
          <w:sz w:val="24"/>
          <w:szCs w:val="24"/>
          <w:lang w:val="en-US"/>
        </w:rPr>
        <w:t xml:space="preserve">(Eliyana &amp; </w:t>
      </w:r>
      <w:proofErr w:type="spellStart"/>
      <w:r w:rsidR="00682AE8" w:rsidRPr="00B41E1C">
        <w:rPr>
          <w:rFonts w:ascii="Traditional Arabic" w:hAnsi="Traditional Arabic" w:cs="Traditional Arabic"/>
          <w:color w:val="auto"/>
          <w:sz w:val="24"/>
          <w:szCs w:val="24"/>
          <w:lang w:val="en-US"/>
        </w:rPr>
        <w:t>Ma’arif</w:t>
      </w:r>
      <w:proofErr w:type="spellEnd"/>
      <w:r w:rsidR="00682AE8">
        <w:rPr>
          <w:rFonts w:ascii="Traditional Arabic" w:hAnsi="Traditional Arabic" w:cs="Traditional Arabic"/>
          <w:color w:val="auto"/>
          <w:sz w:val="24"/>
          <w:szCs w:val="24"/>
          <w:lang w:val="en-US"/>
        </w:rPr>
        <w:t>, 2019)</w:t>
      </w:r>
      <w:r w:rsidR="00682AE8">
        <w:rPr>
          <w:rFonts w:ascii="Traditional Arabic" w:hAnsi="Traditional Arabic" w:cs="Traditional Arabic" w:hint="cs"/>
          <w:color w:val="auto"/>
          <w:sz w:val="24"/>
          <w:szCs w:val="24"/>
          <w:rtl/>
          <w:lang w:val="en-US"/>
        </w:rPr>
        <w:t>.</w:t>
      </w:r>
    </w:p>
    <w:p w14:paraId="2BFFA935" w14:textId="7F504672" w:rsidR="008E31CE" w:rsidRDefault="008E31CE" w:rsidP="00EA2B82">
      <w:pPr>
        <w:bidi/>
        <w:spacing w:after="0"/>
        <w:rPr>
          <w:rFonts w:ascii="Traditional Arabic" w:hAnsi="Traditional Arabic" w:cs="Traditional Arabic"/>
          <w:color w:val="auto"/>
          <w:sz w:val="24"/>
          <w:szCs w:val="24"/>
          <w:rtl/>
          <w:lang w:val="en-US"/>
        </w:rPr>
      </w:pPr>
      <w:r w:rsidRPr="00B41E1C">
        <w:rPr>
          <w:rFonts w:ascii="Traditional Arabic" w:hAnsi="Traditional Arabic" w:cs="Traditional Arabic"/>
          <w:color w:val="auto"/>
          <w:sz w:val="24"/>
          <w:szCs w:val="24"/>
          <w:lang w:val="en-US"/>
        </w:rPr>
        <w:t xml:space="preserve"> </w:t>
      </w:r>
      <w:r w:rsidR="0088008A" w:rsidRPr="00B41E1C">
        <w:rPr>
          <w:rFonts w:ascii="Traditional Arabic" w:hAnsi="Traditional Arabic" w:cs="Traditional Arabic"/>
          <w:color w:val="auto"/>
          <w:rtl/>
          <w:lang w:val="en-US"/>
        </w:rPr>
        <w:t xml:space="preserve"> </w:t>
      </w:r>
      <w:r w:rsidR="0088008A" w:rsidRPr="00B41E1C">
        <w:rPr>
          <w:rFonts w:ascii="Traditional Arabic" w:hAnsi="Traditional Arabic" w:cs="Traditional Arabic"/>
          <w:color w:val="auto"/>
          <w:sz w:val="24"/>
          <w:szCs w:val="24"/>
          <w:rtl/>
          <w:lang w:val="en-US" w:bidi="ar-SA"/>
        </w:rPr>
        <w:t>كما</w:t>
      </w:r>
      <w:r w:rsidR="0044537B" w:rsidRPr="00B41E1C">
        <w:rPr>
          <w:rFonts w:ascii="Traditional Arabic" w:hAnsi="Traditional Arabic" w:cs="Traditional Arabic" w:hint="cs"/>
          <w:color w:val="auto"/>
          <w:rtl/>
          <w:lang w:val="en-US" w:bidi="ar-SA"/>
        </w:rPr>
        <w:t xml:space="preserve"> </w:t>
      </w:r>
      <w:r w:rsidR="0088008A" w:rsidRPr="00B41E1C">
        <w:rPr>
          <w:rFonts w:ascii="Traditional Arabic" w:hAnsi="Traditional Arabic" w:cs="Traditional Arabic"/>
          <w:color w:val="auto"/>
          <w:sz w:val="24"/>
          <w:szCs w:val="24"/>
          <w:rtl/>
          <w:lang w:val="en-US" w:bidi="ar-SA"/>
        </w:rPr>
        <w:t>هو موضح في جدول</w:t>
      </w:r>
      <w:r w:rsidR="00682AE8">
        <w:rPr>
          <w:rFonts w:ascii="Traditional Arabic" w:hAnsi="Traditional Arabic" w:cs="Traditional Arabic" w:hint="cs"/>
          <w:color w:val="auto"/>
          <w:sz w:val="24"/>
          <w:szCs w:val="24"/>
          <w:rtl/>
          <w:lang w:val="en-US" w:bidi="ar-SA"/>
        </w:rPr>
        <w:t xml:space="preserve"> (2.2</w:t>
      </w:r>
      <w:r w:rsidR="0088008A" w:rsidRPr="00B41E1C">
        <w:rPr>
          <w:rFonts w:ascii="Traditional Arabic" w:hAnsi="Traditional Arabic" w:cs="Traditional Arabic"/>
          <w:color w:val="auto"/>
          <w:sz w:val="24"/>
          <w:szCs w:val="24"/>
          <w:rtl/>
          <w:lang w:val="en-US" w:bidi="ar-SA"/>
        </w:rPr>
        <w:t>)</w:t>
      </w:r>
      <w:r w:rsidR="00E04BBB" w:rsidRPr="00B41E1C">
        <w:rPr>
          <w:rFonts w:ascii="Traditional Arabic" w:hAnsi="Traditional Arabic" w:cs="Traditional Arabic"/>
          <w:color w:val="auto"/>
          <w:rtl/>
          <w:lang w:val="en-US"/>
        </w:rPr>
        <w:t xml:space="preserve"> </w:t>
      </w:r>
      <w:r w:rsidR="00DE7DB6" w:rsidRPr="00B41E1C">
        <w:rPr>
          <w:rFonts w:ascii="Traditional Arabic" w:hAnsi="Traditional Arabic" w:cs="Traditional Arabic"/>
          <w:color w:val="auto"/>
          <w:sz w:val="24"/>
          <w:szCs w:val="24"/>
          <w:rtl/>
          <w:lang w:val="en-US"/>
        </w:rPr>
        <w:t>كما يلي:</w:t>
      </w:r>
    </w:p>
    <w:p w14:paraId="5C43FB53" w14:textId="77777777" w:rsidR="008227A4" w:rsidRPr="00B41E1C" w:rsidRDefault="008227A4" w:rsidP="008227A4">
      <w:pPr>
        <w:bidi/>
        <w:spacing w:after="0"/>
        <w:rPr>
          <w:rFonts w:ascii="Traditional Arabic" w:hAnsi="Traditional Arabic" w:cs="Traditional Arabic"/>
          <w:color w:val="auto"/>
          <w:rtl/>
          <w:lang w:val="en-US"/>
        </w:rPr>
      </w:pPr>
    </w:p>
    <w:p w14:paraId="0A0B175F"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lastRenderedPageBreak/>
        <w:t>الرضا عن بيئة العمل</w:t>
      </w:r>
      <w:r w:rsidRPr="00B41E1C">
        <w:rPr>
          <w:rFonts w:ascii="Traditional Arabic" w:hAnsi="Traditional Arabic" w:cs="Traditional Arabic"/>
          <w:b/>
          <w:bCs/>
          <w:color w:val="auto"/>
          <w:sz w:val="24"/>
          <w:szCs w:val="24"/>
          <w:lang w:val="en-US" w:bidi="ar-SA"/>
        </w:rPr>
        <w:t>:</w:t>
      </w:r>
    </w:p>
    <w:p w14:paraId="668C4511" w14:textId="0BC43A86" w:rsidR="00FB5A0E" w:rsidRPr="00EA2B82" w:rsidRDefault="00FB5A0E"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يُعد أحد الأبعاد المهمة للرضا الوظيفي، حيث يشير إلى مدى رضا الموظف عن الظروف المادية والاجتماعية والتنظيمية المحيطة بمكان عمله، بما في ذلك تصميم المكتب، توفر الأدوات والموارد، مستويات الضوضاء، الإضاءة، التهوية، إضافةً إلى العلاقات الإنسانية بين الزملاء والمناخ العام السائد في المنظمة. فكلما كانت بيئة العمل مهيأة بشكل إيجابي وتدعم احتياجات الموظف، ارتفع مستوى رضاه الوظيفي وانعكس ذلك على إنتاجيته والتزامه التنظيمي</w:t>
      </w:r>
      <w:r w:rsidRPr="00B41E1C">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lang w:val="en-US" w:bidi="ar-SA"/>
        </w:rPr>
        <w:t>(</w:t>
      </w:r>
      <w:proofErr w:type="spellStart"/>
      <w:r w:rsidRPr="00EA2B82">
        <w:rPr>
          <w:rFonts w:ascii="Traditional Arabic" w:hAnsi="Traditional Arabic" w:cs="Traditional Arabic"/>
          <w:color w:val="auto"/>
          <w:sz w:val="24"/>
          <w:szCs w:val="24"/>
          <w:lang w:val="en-US" w:bidi="ar-SA"/>
        </w:rPr>
        <w:t>Bakotic</w:t>
      </w:r>
      <w:proofErr w:type="spellEnd"/>
      <w:r w:rsidRPr="00EA2B82">
        <w:rPr>
          <w:rFonts w:ascii="Traditional Arabic" w:hAnsi="Traditional Arabic" w:cs="Traditional Arabic"/>
          <w:color w:val="auto"/>
          <w:sz w:val="24"/>
          <w:szCs w:val="24"/>
          <w:lang w:val="en-US" w:bidi="ar-SA"/>
        </w:rPr>
        <w:t xml:space="preserve"> and Babic</w:t>
      </w:r>
      <w:r w:rsidR="00E710D0">
        <w:rPr>
          <w:rFonts w:ascii="Traditional Arabic" w:hAnsi="Traditional Arabic" w:cs="Traditional Arabic"/>
          <w:color w:val="auto"/>
          <w:sz w:val="24"/>
          <w:szCs w:val="24"/>
          <w:lang w:val="en-US" w:bidi="ar-SA"/>
        </w:rPr>
        <w:t>, 2013</w:t>
      </w:r>
      <w:r w:rsidRPr="00EA2B82">
        <w:rPr>
          <w:rFonts w:ascii="Traditional Arabic" w:hAnsi="Traditional Arabic" w:cs="Traditional Arabic" w:hint="cs"/>
          <w:color w:val="auto"/>
          <w:sz w:val="24"/>
          <w:szCs w:val="24"/>
          <w:rtl/>
          <w:lang w:val="en-US" w:bidi="ar-SA"/>
        </w:rPr>
        <w:t xml:space="preserve"> </w:t>
      </w:r>
      <w:r w:rsidR="00E710D0">
        <w:rPr>
          <w:rFonts w:ascii="Traditional Arabic" w:hAnsi="Traditional Arabic" w:cs="Traditional Arabic"/>
          <w:color w:val="auto"/>
          <w:sz w:val="24"/>
          <w:szCs w:val="24"/>
          <w:lang w:val="en-US" w:bidi="ar-SA"/>
        </w:rPr>
        <w:t>(</w:t>
      </w:r>
      <w:r w:rsidRPr="00EA2B82">
        <w:rPr>
          <w:rFonts w:ascii="Traditional Arabic" w:hAnsi="Traditional Arabic" w:cs="Traditional Arabic"/>
          <w:color w:val="auto"/>
          <w:sz w:val="24"/>
          <w:szCs w:val="24"/>
          <w:lang w:val="en-US" w:bidi="ar-SA"/>
        </w:rPr>
        <w:t>Chandrasekar</w:t>
      </w:r>
      <w:r w:rsidR="00E710D0">
        <w:rPr>
          <w:rFonts w:ascii="Traditional Arabic" w:hAnsi="Traditional Arabic" w:cs="Traditional Arabic"/>
          <w:color w:val="auto"/>
          <w:sz w:val="24"/>
          <w:szCs w:val="24"/>
          <w:lang w:val="en-US" w:bidi="ar-SA"/>
        </w:rPr>
        <w:t>, 2011);</w:t>
      </w:r>
      <w:r w:rsidRPr="00B41E1C">
        <w:rPr>
          <w:rFonts w:ascii="Traditional Arabic" w:hAnsi="Traditional Arabic" w:cs="Traditional Arabic" w:hint="cs"/>
          <w:color w:val="auto"/>
          <w:sz w:val="24"/>
          <w:szCs w:val="24"/>
          <w:rtl/>
          <w:lang w:val="en-US" w:bidi="ar-SA"/>
        </w:rPr>
        <w:t xml:space="preserve"> كما </w:t>
      </w:r>
      <w:r w:rsidRPr="00B41E1C">
        <w:rPr>
          <w:rFonts w:ascii="Traditional Arabic" w:hAnsi="Traditional Arabic" w:cs="Traditional Arabic"/>
          <w:color w:val="auto"/>
          <w:sz w:val="24"/>
          <w:szCs w:val="24"/>
          <w:rtl/>
          <w:lang w:val="en-US" w:bidi="ar-SA"/>
        </w:rPr>
        <w:t>تؤكد</w:t>
      </w:r>
      <w:r w:rsidRPr="00B41E1C">
        <w:rPr>
          <w:rFonts w:ascii="Traditional Arabic" w:hAnsi="Traditional Arabic" w:cs="Traditional Arabic"/>
          <w:color w:val="auto"/>
          <w:sz w:val="24"/>
          <w:szCs w:val="24"/>
          <w:lang w:val="en-US" w:bidi="ar-SA"/>
        </w:rPr>
        <w:t xml:space="preserve"> Eliyana &amp; </w:t>
      </w:r>
      <w:proofErr w:type="spellStart"/>
      <w:r w:rsidRPr="00B41E1C">
        <w:rPr>
          <w:rFonts w:ascii="Traditional Arabic" w:hAnsi="Traditional Arabic" w:cs="Traditional Arabic"/>
          <w:color w:val="auto"/>
          <w:sz w:val="24"/>
          <w:szCs w:val="24"/>
          <w:lang w:val="en-US" w:bidi="ar-SA"/>
        </w:rPr>
        <w:t>Ma’arif</w:t>
      </w:r>
      <w:proofErr w:type="spellEnd"/>
      <w:r w:rsidRPr="00B41E1C">
        <w:rPr>
          <w:rFonts w:ascii="Traditional Arabic" w:hAnsi="Traditional Arabic" w:cs="Traditional Arabic"/>
          <w:color w:val="auto"/>
          <w:sz w:val="24"/>
          <w:szCs w:val="24"/>
          <w:lang w:val="en-US" w:bidi="ar-SA"/>
        </w:rPr>
        <w:t xml:space="preserve"> (2019) </w:t>
      </w:r>
      <w:r w:rsidR="00E710D0">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أن بيئة العمل الإيجابية تُعد من أكبر المحفزات على الرضا</w:t>
      </w:r>
      <w:r w:rsidRPr="00B41E1C">
        <w:rPr>
          <w:rFonts w:ascii="Traditional Arabic" w:hAnsi="Traditional Arabic" w:cs="Traditional Arabic"/>
          <w:color w:val="auto"/>
          <w:sz w:val="24"/>
          <w:szCs w:val="24"/>
          <w:lang w:val="en-US" w:bidi="ar-SA"/>
        </w:rPr>
        <w:t>.</w:t>
      </w:r>
    </w:p>
    <w:p w14:paraId="2E4287CD" w14:textId="77777777" w:rsidR="00DE7DB6" w:rsidRPr="00EA2B82" w:rsidRDefault="00DE7DB6"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t>على الرغم من ذلك فإن الرضا الوظيفي كمفهوم يُعاني من إشكالية كونه حالة إدراكية ذاتية متغيرة بتغير الظروف، وبالتالي فإن قياسه بدقة يمثل تحديًا، رغم محاولات التقنين الكمي للمؤشرات</w:t>
      </w:r>
      <w:r w:rsidRPr="00EA2B82">
        <w:rPr>
          <w:rFonts w:ascii="Traditional Arabic" w:hAnsi="Traditional Arabic" w:cs="Traditional Arabic"/>
          <w:color w:val="auto"/>
          <w:sz w:val="24"/>
          <w:szCs w:val="24"/>
          <w:lang w:val="en-US" w:bidi="ar-SA"/>
        </w:rPr>
        <w:t>.</w:t>
      </w:r>
    </w:p>
    <w:p w14:paraId="49608928"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lang w:val="en-US" w:bidi="ar-SA"/>
        </w:rPr>
        <w:t xml:space="preserve"> </w:t>
      </w:r>
      <w:r w:rsidRPr="00B41E1C">
        <w:rPr>
          <w:rFonts w:ascii="Traditional Arabic" w:hAnsi="Traditional Arabic" w:cs="Traditional Arabic"/>
          <w:b/>
          <w:bCs/>
          <w:color w:val="auto"/>
          <w:sz w:val="24"/>
          <w:szCs w:val="24"/>
          <w:rtl/>
          <w:lang w:val="en-US" w:bidi="ar-SA"/>
        </w:rPr>
        <w:t>العلاقة مع القادة</w:t>
      </w:r>
      <w:r w:rsidRPr="00B41E1C">
        <w:rPr>
          <w:rFonts w:ascii="Traditional Arabic" w:hAnsi="Traditional Arabic" w:cs="Traditional Arabic"/>
          <w:b/>
          <w:bCs/>
          <w:color w:val="auto"/>
          <w:sz w:val="24"/>
          <w:szCs w:val="24"/>
          <w:lang w:val="en-US" w:bidi="ar-SA"/>
        </w:rPr>
        <w:t>:</w:t>
      </w:r>
    </w:p>
    <w:p w14:paraId="4297EECB" w14:textId="15EC3D0E" w:rsidR="00334F75" w:rsidRPr="00EA2B82" w:rsidRDefault="00DE7DB6"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يُعبر عن جودة التفاعل بين الموظف ومديره المباشر، ومدى اتسامه بالثقة والدعم والتقدير. وتشير</w:t>
      </w:r>
      <w:r w:rsidRPr="00EA2B82">
        <w:rPr>
          <w:rFonts w:ascii="Traditional Arabic" w:hAnsi="Traditional Arabic" w:cs="Traditional Arabic"/>
          <w:color w:val="auto"/>
          <w:sz w:val="24"/>
          <w:szCs w:val="24"/>
          <w:lang w:val="en-US" w:bidi="ar-SA"/>
        </w:rPr>
        <w:t xml:space="preserve"> </w:t>
      </w:r>
      <w:r w:rsidR="004E5265" w:rsidRPr="00EA2B82">
        <w:rPr>
          <w:rFonts w:ascii="Traditional Arabic" w:hAnsi="Traditional Arabic" w:cs="Traditional Arabic"/>
          <w:color w:val="auto"/>
          <w:sz w:val="24"/>
          <w:szCs w:val="24"/>
          <w:lang w:val="en-US" w:bidi="ar-SA"/>
        </w:rPr>
        <w:t xml:space="preserve"> </w:t>
      </w:r>
      <w:proofErr w:type="spellStart"/>
      <w:r w:rsidRPr="00B41E1C">
        <w:rPr>
          <w:rFonts w:ascii="Traditional Arabic" w:hAnsi="Traditional Arabic" w:cs="Traditional Arabic"/>
          <w:color w:val="auto"/>
          <w:sz w:val="24"/>
          <w:szCs w:val="24"/>
          <w:lang w:val="en-US" w:bidi="ar-SA"/>
        </w:rPr>
        <w:t>Bint</w:t>
      </w:r>
      <w:proofErr w:type="spellEnd"/>
      <w:r w:rsidR="00A260F6"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 xml:space="preserve">Abdul Rahman (2024) </w:t>
      </w:r>
      <w:r w:rsidR="004E5265" w:rsidRPr="00EA2B82">
        <w:rPr>
          <w:rFonts w:ascii="Traditional Arabic" w:hAnsi="Traditional Arabic" w:cs="Traditional Arabic"/>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إلى أن هذه العلاقة تمثل المتغير الحاسم في الرضا ضمن البيئة السعودية</w:t>
      </w:r>
      <w:r w:rsidR="00D94814" w:rsidRPr="00B41E1C">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4D26DD" w:rsidRPr="00B41E1C">
        <w:rPr>
          <w:rFonts w:ascii="Traditional Arabic" w:hAnsi="Traditional Arabic" w:cs="Traditional Arabic"/>
          <w:color w:val="auto"/>
          <w:sz w:val="24"/>
          <w:szCs w:val="24"/>
          <w:rtl/>
          <w:lang w:val="en-US" w:bidi="ar-SA"/>
        </w:rPr>
        <w:t xml:space="preserve">تُعد من الأبعاد الجوهرية للرضا الوظيفي، إذ ترتبط بدرجة الدعم، التقدير، والاحترام الذي يمنحه القائد لموظفيه. فالعلاقة الإيجابية مع القائد تُسهم في تعزيز الثقة المتبادلة، الشعور بالانتماء، وتسهيل التواصل الفعّال، مما يؤدي إلى رفع مستوى الرضا الوظيفي وزيادة الالتزام </w:t>
      </w:r>
      <w:r w:rsidR="00E710D0" w:rsidRPr="00B41E1C">
        <w:rPr>
          <w:rFonts w:ascii="Traditional Arabic" w:hAnsi="Traditional Arabic" w:cs="Traditional Arabic" w:hint="cs"/>
          <w:color w:val="auto"/>
          <w:sz w:val="24"/>
          <w:szCs w:val="24"/>
          <w:rtl/>
          <w:lang w:val="en-US" w:bidi="ar-SA"/>
        </w:rPr>
        <w:t xml:space="preserve">التنظيمي </w:t>
      </w:r>
      <w:r w:rsidR="00E710D0" w:rsidRPr="00B41E1C">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Robbins and Judge</w:t>
      </w:r>
      <w:r w:rsidR="009A6617" w:rsidRPr="00EA2B82">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 xml:space="preserve"> 2019; </w:t>
      </w:r>
      <w:proofErr w:type="spellStart"/>
      <w:r w:rsidR="00F942F1" w:rsidRPr="00EA2B82">
        <w:rPr>
          <w:rFonts w:ascii="Traditional Arabic" w:hAnsi="Traditional Arabic" w:cs="Traditional Arabic"/>
          <w:color w:val="auto"/>
          <w:sz w:val="24"/>
          <w:szCs w:val="24"/>
          <w:lang w:val="en-US" w:bidi="ar-SA"/>
        </w:rPr>
        <w:t>Breevaart</w:t>
      </w:r>
      <w:proofErr w:type="spellEnd"/>
      <w:r w:rsidR="00F942F1" w:rsidRPr="00EA2B82">
        <w:rPr>
          <w:rFonts w:ascii="Traditional Arabic" w:hAnsi="Traditional Arabic" w:cs="Traditional Arabic"/>
          <w:color w:val="auto"/>
          <w:sz w:val="24"/>
          <w:szCs w:val="24"/>
          <w:lang w:val="en-US" w:bidi="ar-SA"/>
        </w:rPr>
        <w:t xml:space="preserve"> et al.</w:t>
      </w:r>
      <w:r w:rsidR="009A6617" w:rsidRPr="00EA2B82">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 xml:space="preserve"> 2015; Tims et al.</w:t>
      </w:r>
      <w:r w:rsidR="009A6617" w:rsidRPr="00EA2B82">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 xml:space="preserve"> 2011</w:t>
      </w:r>
      <w:r w:rsidR="00F942F1" w:rsidRPr="00EA2B82">
        <w:rPr>
          <w:rFonts w:ascii="Traditional Arabic" w:hAnsi="Traditional Arabic" w:cs="Traditional Arabic" w:hint="cs"/>
          <w:color w:val="auto"/>
          <w:sz w:val="24"/>
          <w:szCs w:val="24"/>
          <w:rtl/>
          <w:lang w:val="en-US" w:bidi="ar-SA"/>
        </w:rPr>
        <w:t>)</w:t>
      </w:r>
      <w:r w:rsidR="004D26DD" w:rsidRPr="00EA2B82">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لكن هذا البُعد يتأثر بطبيعة القائد ذاته، مما يخلق تفاوتًا بين الإدارات. لذلك فإن الاعتماد عليه كمؤشر رئيسي دون ربطه بمتغيرات أخرى قد لا يكون كافيًا</w:t>
      </w:r>
      <w:r w:rsidRPr="00EA2B82">
        <w:rPr>
          <w:rFonts w:ascii="Traditional Arabic" w:hAnsi="Traditional Arabic" w:cs="Traditional Arabic"/>
          <w:color w:val="auto"/>
          <w:sz w:val="24"/>
          <w:szCs w:val="24"/>
          <w:lang w:val="en-US" w:bidi="ar-SA"/>
        </w:rPr>
        <w:t>.</w:t>
      </w:r>
    </w:p>
    <w:p w14:paraId="5586DC19"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التقدير والاعتراف</w:t>
      </w:r>
      <w:r w:rsidRPr="00B41E1C">
        <w:rPr>
          <w:rFonts w:ascii="Traditional Arabic" w:hAnsi="Traditional Arabic" w:cs="Traditional Arabic"/>
          <w:b/>
          <w:bCs/>
          <w:color w:val="auto"/>
          <w:sz w:val="24"/>
          <w:szCs w:val="24"/>
          <w:lang w:val="en-US" w:bidi="ar-SA"/>
        </w:rPr>
        <w:t>:</w:t>
      </w:r>
    </w:p>
    <w:p w14:paraId="31B6879F" w14:textId="19D58334" w:rsidR="00DE7DB6" w:rsidRDefault="00ED0997"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يُعتبران من الأبعاد الجوهرية للرضا الوظيفي، إذ يعكسان مدى شعور الموظف بقيمة جهوده ومساهماته في المنظمة. فالموظفون الذين يتلقون اعترافًا من قادتهم وزملائهم بإنجازاتهم يشعرون بقدر أكبر من الرضا والتحفيز، مما يعزز ولاءهم التنظيمي ويزيد من التزامهم تجاه أهداف المؤسسة</w:t>
      </w:r>
      <w:r w:rsidRPr="00EA2B82">
        <w:rPr>
          <w:rFonts w:ascii="Traditional Arabic" w:hAnsi="Traditional Arabic" w:cs="Traditional Arabic"/>
          <w:color w:val="auto"/>
          <w:sz w:val="24"/>
          <w:szCs w:val="24"/>
          <w:lang w:val="en-US" w:bidi="ar-SA"/>
        </w:rPr>
        <w:t>.</w:t>
      </w:r>
      <w:r w:rsidRPr="00EA2B82">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lang w:val="en-US" w:bidi="ar-SA"/>
        </w:rPr>
        <w:t>(Brun and Dugas</w:t>
      </w:r>
      <w:r w:rsidR="00E710D0">
        <w:rPr>
          <w:rFonts w:ascii="Traditional Arabic" w:hAnsi="Traditional Arabic" w:cs="Traditional Arabic"/>
          <w:color w:val="auto"/>
          <w:sz w:val="24"/>
          <w:szCs w:val="24"/>
          <w:lang w:val="en-US" w:bidi="ar-SA"/>
        </w:rPr>
        <w:t>, 2008</w:t>
      </w:r>
      <w:r w:rsidR="009A6617" w:rsidRPr="00EA2B82">
        <w:rPr>
          <w:rFonts w:ascii="Traditional Arabic" w:hAnsi="Traditional Arabic" w:cs="Traditional Arabic"/>
          <w:color w:val="auto"/>
          <w:sz w:val="24"/>
          <w:szCs w:val="24"/>
          <w:rtl/>
          <w:lang w:val="en-US" w:bidi="ar-SA"/>
        </w:rPr>
        <w:t>,</w:t>
      </w:r>
      <w:r w:rsidR="00E710D0">
        <w:rPr>
          <w:rFonts w:ascii="Traditional Arabic" w:hAnsi="Traditional Arabic" w:cs="Traditional Arabic"/>
          <w:color w:val="auto"/>
          <w:sz w:val="24"/>
          <w:szCs w:val="24"/>
          <w:lang w:val="en-US" w:bidi="ar-SA"/>
        </w:rPr>
        <w:t xml:space="preserve"> (</w:t>
      </w:r>
      <w:r w:rsidRPr="00EA2B82">
        <w:rPr>
          <w:rFonts w:ascii="Traditional Arabic" w:hAnsi="Traditional Arabic" w:cs="Traditional Arabic"/>
          <w:color w:val="auto"/>
          <w:sz w:val="24"/>
          <w:szCs w:val="24"/>
          <w:lang w:val="en-US" w:bidi="ar-SA"/>
        </w:rPr>
        <w:t>Danish and Usman</w:t>
      </w:r>
      <w:r w:rsidR="00E710D0">
        <w:rPr>
          <w:rFonts w:ascii="Traditional Arabic" w:hAnsi="Traditional Arabic" w:cs="Traditional Arabic"/>
          <w:color w:val="auto"/>
          <w:sz w:val="24"/>
          <w:szCs w:val="24"/>
          <w:lang w:val="en-US" w:bidi="ar-SA"/>
        </w:rPr>
        <w:t>, 2010)</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hint="cs"/>
          <w:color w:val="auto"/>
          <w:sz w:val="24"/>
          <w:szCs w:val="24"/>
          <w:rtl/>
          <w:lang w:val="en-US" w:bidi="ar-SA"/>
        </w:rPr>
        <w:t xml:space="preserve">كما </w:t>
      </w:r>
      <w:r w:rsidR="00DE7DB6" w:rsidRPr="00B41E1C">
        <w:rPr>
          <w:rFonts w:ascii="Traditional Arabic" w:hAnsi="Traditional Arabic" w:cs="Traditional Arabic"/>
          <w:color w:val="auto"/>
          <w:sz w:val="24"/>
          <w:szCs w:val="24"/>
          <w:rtl/>
          <w:lang w:val="en-US" w:bidi="ar-SA"/>
        </w:rPr>
        <w:t>يشير إلى شعور الموظف بأن جهوده محل تقدير واهتمام من القادة والزملاء. ويرى</w:t>
      </w:r>
      <w:r w:rsidR="00DE7DB6" w:rsidRPr="00EA2B82">
        <w:rPr>
          <w:rFonts w:ascii="Traditional Arabic" w:hAnsi="Traditional Arabic" w:cs="Traditional Arabic"/>
          <w:color w:val="auto"/>
          <w:sz w:val="24"/>
          <w:szCs w:val="24"/>
          <w:lang w:val="en-US" w:bidi="ar-SA"/>
        </w:rPr>
        <w:t xml:space="preserve"> </w:t>
      </w:r>
      <w:r w:rsidR="00A85B0E" w:rsidRPr="00B41E1C">
        <w:rPr>
          <w:rFonts w:ascii="Traditional Arabic" w:hAnsi="Traditional Arabic" w:cs="Traditional Arabic"/>
          <w:color w:val="auto"/>
          <w:sz w:val="24"/>
          <w:szCs w:val="24"/>
          <w:lang w:val="en-US" w:bidi="ar-SA"/>
        </w:rPr>
        <w:t>(Ahmed &amp; Elrefaey, 2020)</w:t>
      </w:r>
      <w:r w:rsidR="00DE7DB6" w:rsidRPr="00EA2B82">
        <w:rPr>
          <w:rFonts w:ascii="Traditional Arabic" w:hAnsi="Traditional Arabic" w:cs="Traditional Arabic"/>
          <w:color w:val="auto"/>
          <w:sz w:val="24"/>
          <w:szCs w:val="24"/>
          <w:lang w:val="en-US" w:bidi="ar-SA"/>
        </w:rPr>
        <w:t xml:space="preserve"> </w:t>
      </w:r>
      <w:r w:rsidR="00281C7A" w:rsidRPr="00EA2B82">
        <w:rPr>
          <w:rFonts w:ascii="Traditional Arabic" w:hAnsi="Traditional Arabic" w:cs="Traditional Arabic"/>
          <w:color w:val="auto"/>
          <w:sz w:val="24"/>
          <w:szCs w:val="24"/>
          <w:rtl/>
          <w:lang w:val="en-US" w:bidi="ar-SA"/>
        </w:rPr>
        <w:t xml:space="preserve"> </w:t>
      </w:r>
      <w:r w:rsidR="00DE7DB6" w:rsidRPr="00B41E1C">
        <w:rPr>
          <w:rFonts w:ascii="Traditional Arabic" w:hAnsi="Traditional Arabic" w:cs="Traditional Arabic"/>
          <w:color w:val="auto"/>
          <w:sz w:val="24"/>
          <w:szCs w:val="24"/>
          <w:rtl/>
          <w:lang w:val="en-US" w:bidi="ar-SA"/>
        </w:rPr>
        <w:t>أن التقدير من أبرز مؤشرات احترام الموظف ودافع أساسي للبقاء في المنظمة</w:t>
      </w:r>
      <w:r w:rsidR="00DE7DB6" w:rsidRPr="00B41E1C">
        <w:rPr>
          <w:rFonts w:ascii="Traditional Arabic" w:hAnsi="Traditional Arabic" w:cs="Traditional Arabic"/>
          <w:color w:val="auto"/>
          <w:sz w:val="24"/>
          <w:szCs w:val="24"/>
          <w:lang w:val="en-US" w:bidi="ar-SA"/>
        </w:rPr>
        <w:t>.</w:t>
      </w:r>
      <w:r w:rsidR="00DE7DB6" w:rsidRPr="00B41E1C">
        <w:rPr>
          <w:rFonts w:ascii="Traditional Arabic" w:hAnsi="Traditional Arabic" w:cs="Traditional Arabic"/>
          <w:color w:val="auto"/>
          <w:sz w:val="24"/>
          <w:szCs w:val="24"/>
          <w:rtl/>
          <w:lang w:val="en-US" w:bidi="ar-SA"/>
        </w:rPr>
        <w:t xml:space="preserve"> يمثل التقدير وال</w:t>
      </w:r>
      <w:r w:rsidR="00B3552A" w:rsidRPr="00B41E1C">
        <w:rPr>
          <w:rFonts w:ascii="Traditional Arabic" w:hAnsi="Traditional Arabic" w:cs="Traditional Arabic" w:hint="cs"/>
          <w:color w:val="auto"/>
          <w:sz w:val="24"/>
          <w:szCs w:val="24"/>
          <w:rtl/>
          <w:lang w:val="en-US" w:bidi="ar-SA"/>
        </w:rPr>
        <w:t>ا</w:t>
      </w:r>
      <w:r w:rsidR="00DE7DB6" w:rsidRPr="00B41E1C">
        <w:rPr>
          <w:rFonts w:ascii="Traditional Arabic" w:hAnsi="Traditional Arabic" w:cs="Traditional Arabic"/>
          <w:color w:val="auto"/>
          <w:sz w:val="24"/>
          <w:szCs w:val="24"/>
          <w:rtl/>
          <w:lang w:val="en-US" w:bidi="ar-SA"/>
        </w:rPr>
        <w:t>عتراف عنصر جوهري، خاصة في السياق الثقافي السعودي الذي يُولي أهمية كبيرة للكرامة. إلا أن بعض الموظفين قد يُسيئون تفسير التقدير باعتباره بديلًا عن التقييم الموضوعي أو المكافآت، مما يتطلب وضوحًا في الربط بين التقدير والأداء الفعلي</w:t>
      </w:r>
      <w:r w:rsidR="00DE7DB6" w:rsidRPr="00B41E1C">
        <w:rPr>
          <w:rFonts w:ascii="Traditional Arabic" w:hAnsi="Traditional Arabic" w:cs="Traditional Arabic"/>
          <w:color w:val="auto"/>
          <w:sz w:val="24"/>
          <w:szCs w:val="24"/>
          <w:lang w:val="en-US" w:bidi="ar-SA"/>
        </w:rPr>
        <w:t>.</w:t>
      </w:r>
    </w:p>
    <w:p w14:paraId="2A942D46" w14:textId="77777777" w:rsidR="009E4A05" w:rsidRPr="00EA2B82" w:rsidRDefault="009E4A05" w:rsidP="009E4A05">
      <w:pPr>
        <w:bidi/>
        <w:spacing w:after="0"/>
        <w:rPr>
          <w:rFonts w:ascii="Traditional Arabic" w:hAnsi="Traditional Arabic" w:cs="Traditional Arabic"/>
          <w:color w:val="auto"/>
          <w:sz w:val="24"/>
          <w:szCs w:val="24"/>
          <w:lang w:val="en-US" w:bidi="ar-SA"/>
        </w:rPr>
      </w:pPr>
    </w:p>
    <w:p w14:paraId="427D9EC0"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lastRenderedPageBreak/>
        <w:t>الرضا عن الحوافز وفرص التطوير</w:t>
      </w:r>
      <w:r w:rsidRPr="00B41E1C">
        <w:rPr>
          <w:rFonts w:ascii="Traditional Arabic" w:hAnsi="Traditional Arabic" w:cs="Traditional Arabic"/>
          <w:b/>
          <w:bCs/>
          <w:color w:val="auto"/>
          <w:sz w:val="24"/>
          <w:szCs w:val="24"/>
          <w:lang w:val="en-US" w:bidi="ar-SA"/>
        </w:rPr>
        <w:t>:</w:t>
      </w:r>
    </w:p>
    <w:p w14:paraId="033D56C3" w14:textId="4904ADC4" w:rsidR="00E710D0" w:rsidRDefault="003A285E"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يمثل بُعدًا أساسيًا من أبعاد الرضا الوظيفي، حيث يشير إلى درجة رضا الموظف عن نظام المكافآت المادية والمعنوية التي يحصل عليها، إضافةً إلى الفرص المتاحة له للتعلم والنمو المهني وتطوير مساره الوظيفي. فالحوافز العادلة والفرص المستمرة للتطوير تعزز دافعية الموظف، وتزيد من انتمائه وولائه للمنظمة</w:t>
      </w:r>
      <w:r w:rsidR="00E710D0">
        <w:rPr>
          <w:rFonts w:ascii="Traditional Arabic" w:hAnsi="Traditional Arabic" w:cs="Traditional Arabic"/>
          <w:color w:val="auto"/>
          <w:sz w:val="24"/>
          <w:szCs w:val="24"/>
          <w:lang w:val="en-US" w:bidi="ar-SA"/>
        </w:rPr>
        <w:t>;(</w:t>
      </w:r>
      <w:r w:rsidR="004655EC" w:rsidRPr="00EA2B82">
        <w:rPr>
          <w:rFonts w:ascii="Traditional Arabic" w:hAnsi="Traditional Arabic" w:cs="Traditional Arabic"/>
          <w:color w:val="auto"/>
          <w:sz w:val="24"/>
          <w:szCs w:val="24"/>
          <w:lang w:val="en-US" w:bidi="ar-SA"/>
        </w:rPr>
        <w:t>Schultz and Schultz</w:t>
      </w:r>
      <w:r w:rsidR="00E710D0">
        <w:rPr>
          <w:rFonts w:ascii="Traditional Arabic" w:hAnsi="Traditional Arabic" w:cs="Traditional Arabic"/>
          <w:color w:val="auto"/>
          <w:sz w:val="24"/>
          <w:szCs w:val="24"/>
          <w:lang w:val="en-US" w:bidi="ar-SA"/>
        </w:rPr>
        <w:t>, 2020)</w:t>
      </w:r>
      <w:r w:rsidRPr="00EA2B82">
        <w:rPr>
          <w:rFonts w:ascii="Traditional Arabic" w:hAnsi="Traditional Arabic" w:cs="Traditional Arabic" w:hint="cs"/>
          <w:color w:val="auto"/>
          <w:sz w:val="24"/>
          <w:szCs w:val="24"/>
          <w:rtl/>
          <w:lang w:val="en-US" w:bidi="ar-SA"/>
        </w:rPr>
        <w:t xml:space="preserve"> </w:t>
      </w:r>
      <w:proofErr w:type="spellStart"/>
      <w:r w:rsidR="004655EC" w:rsidRPr="00EA2B82">
        <w:rPr>
          <w:rFonts w:ascii="Traditional Arabic" w:hAnsi="Traditional Arabic" w:cs="Traditional Arabic"/>
          <w:color w:val="auto"/>
          <w:sz w:val="24"/>
          <w:szCs w:val="24"/>
          <w:lang w:val="en-US" w:bidi="ar-SA"/>
        </w:rPr>
        <w:t>Jehanzeb</w:t>
      </w:r>
      <w:proofErr w:type="spellEnd"/>
      <w:r w:rsidR="004655EC" w:rsidRPr="00EA2B82">
        <w:rPr>
          <w:rFonts w:ascii="Traditional Arabic" w:hAnsi="Traditional Arabic" w:cs="Traditional Arabic"/>
          <w:color w:val="auto"/>
          <w:sz w:val="24"/>
          <w:szCs w:val="24"/>
          <w:lang w:val="en-US" w:bidi="ar-SA"/>
        </w:rPr>
        <w:t xml:space="preserve"> et al.</w:t>
      </w:r>
      <w:r w:rsidR="00E710D0">
        <w:rPr>
          <w:rFonts w:ascii="Traditional Arabic" w:hAnsi="Traditional Arabic" w:cs="Traditional Arabic"/>
          <w:color w:val="auto"/>
          <w:sz w:val="24"/>
          <w:szCs w:val="24"/>
          <w:lang w:val="en-US" w:bidi="ar-SA"/>
        </w:rPr>
        <w:t>, 2012)</w:t>
      </w:r>
      <w:r w:rsidR="004655EC" w:rsidRPr="00EA2B82">
        <w:rPr>
          <w:rFonts w:ascii="Traditional Arabic" w:hAnsi="Traditional Arabic" w:cs="Traditional Arabic" w:hint="cs"/>
          <w:color w:val="auto"/>
          <w:sz w:val="24"/>
          <w:szCs w:val="24"/>
          <w:rtl/>
          <w:lang w:val="en-US" w:bidi="ar-SA"/>
        </w:rPr>
        <w:t>)</w:t>
      </w:r>
      <w:r w:rsidR="00DE7DB6" w:rsidRPr="00B41E1C">
        <w:rPr>
          <w:rFonts w:ascii="Traditional Arabic" w:hAnsi="Traditional Arabic" w:cs="Traditional Arabic"/>
          <w:color w:val="auto"/>
          <w:sz w:val="24"/>
          <w:szCs w:val="24"/>
          <w:rtl/>
          <w:lang w:val="en-US" w:bidi="ar-SA"/>
        </w:rPr>
        <w:t xml:space="preserve">. </w:t>
      </w:r>
    </w:p>
    <w:p w14:paraId="68400A3C" w14:textId="75C005AE" w:rsidR="00DE7DB6" w:rsidRDefault="003A285E" w:rsidP="00E710D0">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hint="cs"/>
          <w:color w:val="auto"/>
          <w:sz w:val="24"/>
          <w:szCs w:val="24"/>
          <w:rtl/>
          <w:lang w:val="en-US" w:bidi="ar-SA"/>
        </w:rPr>
        <w:t>كما</w:t>
      </w:r>
      <w:r w:rsidR="00DE7DB6" w:rsidRPr="00B41E1C">
        <w:rPr>
          <w:rFonts w:ascii="Traditional Arabic" w:hAnsi="Traditional Arabic" w:cs="Traditional Arabic"/>
          <w:color w:val="auto"/>
          <w:sz w:val="24"/>
          <w:szCs w:val="24"/>
          <w:rtl/>
          <w:lang w:val="en-US" w:bidi="ar-SA"/>
        </w:rPr>
        <w:t xml:space="preserve"> أوضحت دراسة</w:t>
      </w:r>
      <w:r w:rsidR="00DE7DB6" w:rsidRPr="00EA2B82">
        <w:rPr>
          <w:rFonts w:ascii="Traditional Arabic" w:hAnsi="Traditional Arabic" w:cs="Traditional Arabic"/>
          <w:color w:val="auto"/>
          <w:sz w:val="24"/>
          <w:szCs w:val="24"/>
          <w:lang w:val="en-US" w:bidi="ar-SA"/>
        </w:rPr>
        <w:t xml:space="preserve"> </w:t>
      </w:r>
      <w:proofErr w:type="spellStart"/>
      <w:r w:rsidR="00DE7DB6" w:rsidRPr="00B41E1C">
        <w:rPr>
          <w:rFonts w:ascii="Traditional Arabic" w:hAnsi="Traditional Arabic" w:cs="Traditional Arabic"/>
          <w:color w:val="auto"/>
          <w:sz w:val="24"/>
          <w:szCs w:val="24"/>
          <w:lang w:val="en-US" w:bidi="ar-SA"/>
        </w:rPr>
        <w:t>Ohunakin</w:t>
      </w:r>
      <w:proofErr w:type="spellEnd"/>
      <w:r w:rsidR="00DE7DB6" w:rsidRPr="00B41E1C">
        <w:rPr>
          <w:rFonts w:ascii="Traditional Arabic" w:hAnsi="Traditional Arabic" w:cs="Traditional Arabic"/>
          <w:color w:val="auto"/>
          <w:sz w:val="24"/>
          <w:szCs w:val="24"/>
          <w:lang w:val="en-US" w:bidi="ar-SA"/>
        </w:rPr>
        <w:t xml:space="preserve"> et al. (2019) </w:t>
      </w:r>
      <w:r w:rsidR="00DE7DB6" w:rsidRPr="00B41E1C">
        <w:rPr>
          <w:rFonts w:ascii="Traditional Arabic" w:hAnsi="Traditional Arabic" w:cs="Traditional Arabic"/>
          <w:color w:val="auto"/>
          <w:sz w:val="24"/>
          <w:szCs w:val="24"/>
          <w:rtl/>
          <w:lang w:val="en-US" w:bidi="ar-SA"/>
        </w:rPr>
        <w:t>أن نقص الحوافز يؤدي إلى انخفاض الرضا، خاصة في بيئات العمل الضاغطة مثل القطاع الصحي</w:t>
      </w:r>
      <w:r w:rsidR="00DE7DB6" w:rsidRPr="00B41E1C">
        <w:rPr>
          <w:rFonts w:ascii="Traditional Arabic" w:hAnsi="Traditional Arabic" w:cs="Traditional Arabic"/>
          <w:color w:val="auto"/>
          <w:sz w:val="24"/>
          <w:szCs w:val="24"/>
          <w:lang w:val="en-US" w:bidi="ar-SA"/>
        </w:rPr>
        <w:t>.</w:t>
      </w:r>
      <w:r w:rsidR="00DE7DB6" w:rsidRPr="00B41E1C">
        <w:rPr>
          <w:rFonts w:ascii="Traditional Arabic" w:hAnsi="Traditional Arabic" w:cs="Traditional Arabic"/>
          <w:color w:val="auto"/>
          <w:sz w:val="24"/>
          <w:szCs w:val="24"/>
          <w:rtl/>
          <w:lang w:val="en-US" w:bidi="ar-SA"/>
        </w:rPr>
        <w:t xml:space="preserve"> يعتبر هذا البعد أكثر الأبعاد ارتباطًا بالرضا، إلا أن بعض</w:t>
      </w:r>
      <w:r w:rsidR="00DE7DB6" w:rsidRPr="00EA2B82">
        <w:rPr>
          <w:rFonts w:ascii="Traditional Arabic" w:hAnsi="Traditional Arabic" w:cs="Traditional Arabic"/>
          <w:color w:val="auto"/>
          <w:sz w:val="24"/>
          <w:szCs w:val="24"/>
          <w:rtl/>
          <w:lang w:val="en-US" w:bidi="ar-SA"/>
        </w:rPr>
        <w:t xml:space="preserve"> </w:t>
      </w:r>
      <w:r w:rsidR="00E710D0" w:rsidRPr="00B41E1C">
        <w:rPr>
          <w:rFonts w:ascii="Traditional Arabic" w:hAnsi="Traditional Arabic" w:cs="Traditional Arabic" w:hint="cs"/>
          <w:color w:val="auto"/>
          <w:sz w:val="24"/>
          <w:szCs w:val="24"/>
          <w:rtl/>
          <w:lang w:val="en-US" w:bidi="ar-SA"/>
        </w:rPr>
        <w:t>الدراسات</w:t>
      </w:r>
      <w:r w:rsidR="00E710D0" w:rsidRPr="00EA2B82">
        <w:rPr>
          <w:rFonts w:ascii="Traditional Arabic" w:hAnsi="Traditional Arabic" w:cs="Traditional Arabic" w:hint="cs"/>
          <w:color w:val="auto"/>
          <w:sz w:val="24"/>
          <w:szCs w:val="24"/>
          <w:rtl/>
          <w:lang w:val="en-US" w:bidi="ar-SA"/>
        </w:rPr>
        <w:t xml:space="preserve"> </w:t>
      </w:r>
      <w:r w:rsidR="00E710D0" w:rsidRPr="00EA2B82">
        <w:rPr>
          <w:rFonts w:ascii="Traditional Arabic" w:hAnsi="Traditional Arabic" w:cs="Traditional Arabic"/>
          <w:color w:val="auto"/>
          <w:sz w:val="24"/>
          <w:szCs w:val="24"/>
          <w:lang w:val="en-US" w:bidi="ar-SA"/>
        </w:rPr>
        <w:t>(</w:t>
      </w:r>
      <w:proofErr w:type="spellStart"/>
      <w:r w:rsidR="00DE7DB6" w:rsidRPr="00B41E1C">
        <w:rPr>
          <w:rFonts w:ascii="Traditional Arabic" w:hAnsi="Traditional Arabic" w:cs="Traditional Arabic"/>
          <w:color w:val="auto"/>
          <w:sz w:val="24"/>
          <w:szCs w:val="24"/>
          <w:lang w:val="en-US" w:bidi="ar-SA"/>
        </w:rPr>
        <w:t>Ohunakin</w:t>
      </w:r>
      <w:proofErr w:type="spellEnd"/>
      <w:r w:rsidR="00DE7DB6" w:rsidRPr="00B41E1C">
        <w:rPr>
          <w:rFonts w:ascii="Traditional Arabic" w:hAnsi="Traditional Arabic" w:cs="Traditional Arabic"/>
          <w:color w:val="auto"/>
          <w:sz w:val="24"/>
          <w:szCs w:val="24"/>
          <w:lang w:val="en-US" w:bidi="ar-SA"/>
        </w:rPr>
        <w:t xml:space="preserve"> et al.</w:t>
      </w:r>
      <w:r w:rsidR="00E710D0">
        <w:rPr>
          <w:rFonts w:ascii="Traditional Arabic" w:hAnsi="Traditional Arabic" w:cs="Traditional Arabic"/>
          <w:color w:val="auto"/>
          <w:sz w:val="24"/>
          <w:szCs w:val="24"/>
          <w:lang w:val="en-US" w:bidi="ar-SA"/>
        </w:rPr>
        <w:t>, 2019)</w:t>
      </w:r>
      <w:r w:rsidR="00E710D0" w:rsidRPr="00EA2B82">
        <w:rPr>
          <w:rFonts w:ascii="Traditional Arabic" w:hAnsi="Traditional Arabic" w:cs="Traditional Arabic"/>
          <w:color w:val="auto"/>
          <w:sz w:val="24"/>
          <w:szCs w:val="24"/>
          <w:lang w:val="en-US" w:bidi="ar-SA"/>
        </w:rPr>
        <w:t xml:space="preserve"> </w:t>
      </w:r>
      <w:r w:rsidR="00E710D0">
        <w:rPr>
          <w:rFonts w:ascii="Traditional Arabic" w:hAnsi="Traditional Arabic" w:cs="Traditional Arabic" w:hint="cs"/>
          <w:color w:val="auto"/>
          <w:sz w:val="24"/>
          <w:szCs w:val="24"/>
          <w:rtl/>
          <w:lang w:val="en-US" w:bidi="ar-SA"/>
        </w:rPr>
        <w:t>أشارت</w:t>
      </w:r>
      <w:r w:rsidR="00DE7DB6" w:rsidRPr="00B41E1C">
        <w:rPr>
          <w:rFonts w:ascii="Traditional Arabic" w:hAnsi="Traditional Arabic" w:cs="Traditional Arabic"/>
          <w:color w:val="auto"/>
          <w:sz w:val="24"/>
          <w:szCs w:val="24"/>
          <w:rtl/>
          <w:lang w:val="en-US" w:bidi="ar-SA"/>
        </w:rPr>
        <w:t xml:space="preserve"> إلى أن أثر الحوافز قد يكون قصير الأمد ما لم يصاحبه تطور وظيفي حقيقي وشعور بالإنصاف</w:t>
      </w:r>
      <w:r w:rsidR="00DE7DB6" w:rsidRPr="00B41E1C">
        <w:rPr>
          <w:rFonts w:ascii="Traditional Arabic" w:hAnsi="Traditional Arabic" w:cs="Traditional Arabic"/>
          <w:color w:val="auto"/>
          <w:sz w:val="24"/>
          <w:szCs w:val="24"/>
          <w:lang w:val="en-US" w:bidi="ar-SA"/>
        </w:rPr>
        <w:t>.</w:t>
      </w:r>
    </w:p>
    <w:p w14:paraId="64FAE2AF" w14:textId="4111E34E" w:rsidR="00BF21BE" w:rsidRPr="00BF21BE" w:rsidRDefault="00BF21BE" w:rsidP="00BF21BE">
      <w:pPr>
        <w:bidi/>
        <w:spacing w:before="100" w:beforeAutospacing="1" w:after="100" w:afterAutospacing="1"/>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val="en-US" w:bidi="ar-SA"/>
        </w:rPr>
        <w:t>جدول 2.2 الأبحاث المرتبطة بأبعاد الرضا الوظيفي</w:t>
      </w:r>
    </w:p>
    <w:tbl>
      <w:tblPr>
        <w:tblStyle w:val="TableGrid"/>
        <w:bidiVisual/>
        <w:tblW w:w="9651" w:type="dxa"/>
        <w:jc w:val="center"/>
        <w:tblLook w:val="04A0" w:firstRow="1" w:lastRow="0" w:firstColumn="1" w:lastColumn="0" w:noHBand="0" w:noVBand="1"/>
      </w:tblPr>
      <w:tblGrid>
        <w:gridCol w:w="3351"/>
        <w:gridCol w:w="1710"/>
        <w:gridCol w:w="1356"/>
        <w:gridCol w:w="1434"/>
        <w:gridCol w:w="1800"/>
      </w:tblGrid>
      <w:tr w:rsidR="00A24CAA" w:rsidRPr="00EA2B82" w14:paraId="6C641DC5" w14:textId="77777777" w:rsidTr="00BF21BE">
        <w:trPr>
          <w:jc w:val="center"/>
        </w:trPr>
        <w:tc>
          <w:tcPr>
            <w:tcW w:w="3351" w:type="dxa"/>
            <w:shd w:val="clear" w:color="auto" w:fill="F2F2F2" w:themeFill="background1" w:themeFillShade="F2"/>
          </w:tcPr>
          <w:p w14:paraId="7BD57B81"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rPr>
            </w:pPr>
            <w:r w:rsidRPr="00EA2B82">
              <w:rPr>
                <w:rFonts w:ascii="Traditional Arabic" w:hAnsi="Traditional Arabic" w:cs="Traditional Arabic"/>
                <w:color w:val="auto"/>
                <w:sz w:val="24"/>
                <w:szCs w:val="24"/>
                <w:rtl/>
                <w:lang w:val="en-US"/>
              </w:rPr>
              <w:t>الدراسة</w:t>
            </w:r>
          </w:p>
        </w:tc>
        <w:tc>
          <w:tcPr>
            <w:tcW w:w="1710" w:type="dxa"/>
            <w:shd w:val="clear" w:color="auto" w:fill="F2F2F2" w:themeFill="background1" w:themeFillShade="F2"/>
          </w:tcPr>
          <w:p w14:paraId="47F010A7" w14:textId="77777777" w:rsidR="00A24CAA" w:rsidRPr="00EA2B82" w:rsidRDefault="00A24CAA" w:rsidP="00A24CAA">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rPr>
              <w:t>البع</w:t>
            </w:r>
            <w:r w:rsidR="002F78B5" w:rsidRPr="00EA2B82">
              <w:rPr>
                <w:rFonts w:ascii="Traditional Arabic" w:hAnsi="Traditional Arabic" w:cs="Traditional Arabic"/>
                <w:color w:val="auto"/>
                <w:sz w:val="24"/>
                <w:szCs w:val="24"/>
                <w:rtl/>
                <w:lang w:val="en-US"/>
              </w:rPr>
              <w:t>د</w:t>
            </w:r>
            <w:r w:rsidRPr="00EA2B82">
              <w:rPr>
                <w:rFonts w:ascii="Traditional Arabic" w:hAnsi="Traditional Arabic" w:cs="Traditional Arabic"/>
                <w:color w:val="auto"/>
                <w:sz w:val="24"/>
                <w:szCs w:val="24"/>
                <w:rtl/>
                <w:lang w:val="en-US"/>
              </w:rPr>
              <w:t>1</w:t>
            </w:r>
            <w:r w:rsidR="002F78B5" w:rsidRPr="00EA2B82">
              <w:rPr>
                <w:rFonts w:ascii="Traditional Arabic" w:hAnsi="Traditional Arabic" w:cs="Traditional Arabic"/>
                <w:color w:val="auto"/>
                <w:sz w:val="24"/>
                <w:szCs w:val="24"/>
                <w:rtl/>
                <w:lang w:val="en-US"/>
              </w:rPr>
              <w:t>:</w:t>
            </w:r>
            <w:r w:rsidRPr="00EA2B82">
              <w:rPr>
                <w:rFonts w:ascii="Traditional Arabic" w:hAnsi="Traditional Arabic" w:cs="Traditional Arabic"/>
                <w:color w:val="auto"/>
                <w:sz w:val="24"/>
                <w:szCs w:val="24"/>
                <w:rtl/>
                <w:lang w:val="en-US"/>
              </w:rPr>
              <w:t xml:space="preserve"> الرضا عن بيئة العمل</w:t>
            </w:r>
          </w:p>
        </w:tc>
        <w:tc>
          <w:tcPr>
            <w:tcW w:w="1356" w:type="dxa"/>
            <w:shd w:val="clear" w:color="auto" w:fill="F2F2F2" w:themeFill="background1" w:themeFillShade="F2"/>
          </w:tcPr>
          <w:p w14:paraId="5FBBBC32"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2</w:t>
            </w:r>
            <w:r w:rsidR="002F78B5"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العلاقة مع القادة</w:t>
            </w:r>
          </w:p>
        </w:tc>
        <w:tc>
          <w:tcPr>
            <w:tcW w:w="1434" w:type="dxa"/>
            <w:shd w:val="clear" w:color="auto" w:fill="F2F2F2" w:themeFill="background1" w:themeFillShade="F2"/>
          </w:tcPr>
          <w:p w14:paraId="402FA8B9"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البعد </w:t>
            </w:r>
            <w:r w:rsidR="006B6E7E" w:rsidRPr="00EA2B82">
              <w:rPr>
                <w:rFonts w:ascii="Traditional Arabic" w:hAnsi="Traditional Arabic" w:cs="Traditional Arabic"/>
                <w:color w:val="auto"/>
                <w:sz w:val="24"/>
                <w:szCs w:val="24"/>
                <w:rtl/>
                <w:lang w:val="en-US" w:bidi="ar-SA"/>
              </w:rPr>
              <w:t>3: التقدير</w:t>
            </w:r>
            <w:r w:rsidRPr="00EA2B82">
              <w:rPr>
                <w:rFonts w:ascii="Traditional Arabic" w:hAnsi="Traditional Arabic" w:cs="Traditional Arabic"/>
                <w:color w:val="auto"/>
                <w:sz w:val="24"/>
                <w:szCs w:val="24"/>
                <w:rtl/>
                <w:lang w:val="en-US" w:bidi="ar-SA"/>
              </w:rPr>
              <w:t xml:space="preserve"> والاعتراف</w:t>
            </w:r>
          </w:p>
        </w:tc>
        <w:tc>
          <w:tcPr>
            <w:tcW w:w="1800" w:type="dxa"/>
            <w:shd w:val="clear" w:color="auto" w:fill="F2F2F2" w:themeFill="background1" w:themeFillShade="F2"/>
          </w:tcPr>
          <w:p w14:paraId="7F68A3E2"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4</w:t>
            </w:r>
            <w:r w:rsidR="002F78B5"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الرضا عن الحوافز وفرص التطوير</w:t>
            </w:r>
          </w:p>
        </w:tc>
      </w:tr>
      <w:tr w:rsidR="00A24CAA" w:rsidRPr="00EA2B82" w14:paraId="03C4F979" w14:textId="77777777" w:rsidTr="00EA2B82">
        <w:trPr>
          <w:jc w:val="center"/>
        </w:trPr>
        <w:tc>
          <w:tcPr>
            <w:tcW w:w="3351" w:type="dxa"/>
          </w:tcPr>
          <w:p w14:paraId="57D6F465"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proofErr w:type="spellStart"/>
            <w:r w:rsidRPr="00EA2B82">
              <w:rPr>
                <w:rFonts w:ascii="Traditional Arabic" w:hAnsi="Traditional Arabic" w:cs="Traditional Arabic"/>
                <w:color w:val="auto"/>
                <w:sz w:val="24"/>
                <w:szCs w:val="24"/>
                <w:lang w:val="en-US" w:bidi="ar-SA"/>
              </w:rPr>
              <w:t>Bint</w:t>
            </w:r>
            <w:proofErr w:type="spellEnd"/>
            <w:r w:rsidRPr="00EA2B82">
              <w:rPr>
                <w:rFonts w:ascii="Traditional Arabic" w:hAnsi="Traditional Arabic" w:cs="Traditional Arabic"/>
                <w:color w:val="auto"/>
                <w:sz w:val="24"/>
                <w:szCs w:val="24"/>
                <w:lang w:val="en-US" w:bidi="ar-SA"/>
              </w:rPr>
              <w:t xml:space="preserve"> Abdul Rahman (2024)</w:t>
            </w:r>
          </w:p>
        </w:tc>
        <w:tc>
          <w:tcPr>
            <w:tcW w:w="1710" w:type="dxa"/>
          </w:tcPr>
          <w:p w14:paraId="6C6A9AD5"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50C2DCE8" w14:textId="77777777" w:rsidR="00A24CAA"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5EA1901D"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77228E96"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A24CAA" w:rsidRPr="00EA2B82" w14:paraId="6961DCA7" w14:textId="77777777" w:rsidTr="00EA2B82">
        <w:trPr>
          <w:jc w:val="center"/>
        </w:trPr>
        <w:tc>
          <w:tcPr>
            <w:tcW w:w="3351" w:type="dxa"/>
          </w:tcPr>
          <w:p w14:paraId="36A33681"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bidi="ar-SA"/>
              </w:rPr>
              <w:t xml:space="preserve">Ahmed &amp; </w:t>
            </w:r>
            <w:proofErr w:type="spellStart"/>
            <w:r w:rsidRPr="00EA2B82">
              <w:rPr>
                <w:rFonts w:ascii="Traditional Arabic" w:hAnsi="Traditional Arabic" w:cs="Traditional Arabic"/>
                <w:color w:val="auto"/>
                <w:sz w:val="24"/>
                <w:szCs w:val="24"/>
                <w:lang w:val="en-US" w:bidi="ar-SA"/>
              </w:rPr>
              <w:t>Elrefaey</w:t>
            </w:r>
            <w:proofErr w:type="spellEnd"/>
            <w:r w:rsidRPr="00EA2B82">
              <w:rPr>
                <w:rFonts w:ascii="Traditional Arabic" w:hAnsi="Traditional Arabic" w:cs="Traditional Arabic"/>
                <w:color w:val="auto"/>
                <w:sz w:val="24"/>
                <w:szCs w:val="24"/>
                <w:lang w:val="en-US" w:bidi="ar-SA"/>
              </w:rPr>
              <w:t xml:space="preserve"> (2020)</w:t>
            </w:r>
          </w:p>
        </w:tc>
        <w:tc>
          <w:tcPr>
            <w:tcW w:w="1710" w:type="dxa"/>
          </w:tcPr>
          <w:p w14:paraId="2E6EB866"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68A4EA1C"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19B611D6" w14:textId="77777777" w:rsidR="00A24CAA"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800" w:type="dxa"/>
          </w:tcPr>
          <w:p w14:paraId="78D6F42A"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3A7E61" w:rsidRPr="00EA2B82" w14:paraId="4BE8E400" w14:textId="77777777" w:rsidTr="00EA2B82">
        <w:trPr>
          <w:jc w:val="center"/>
        </w:trPr>
        <w:tc>
          <w:tcPr>
            <w:tcW w:w="3351" w:type="dxa"/>
          </w:tcPr>
          <w:p w14:paraId="6A5AD3FF" w14:textId="77777777" w:rsidR="003A7E61" w:rsidRPr="00EA2B82" w:rsidRDefault="003A7E61"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eastAsia="Calibri" w:hAnsi="Traditional Arabic" w:cs="Traditional Arabic"/>
                <w:color w:val="222222"/>
                <w:sz w:val="24"/>
                <w:szCs w:val="24"/>
                <w:shd w:val="clear" w:color="auto" w:fill="FFFFFF"/>
              </w:rPr>
              <w:t>Schultz and Schultz</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202</w:t>
            </w:r>
            <w:r w:rsidRPr="00EA2B82">
              <w:rPr>
                <w:rFonts w:ascii="Traditional Arabic" w:eastAsia="Calibri" w:hAnsi="Traditional Arabic" w:cs="Traditional Arabic"/>
                <w:color w:val="222222"/>
                <w:sz w:val="24"/>
                <w:szCs w:val="24"/>
                <w:shd w:val="clear" w:color="auto" w:fill="FFFFFF"/>
                <w:lang w:val="en-US"/>
              </w:rPr>
              <w:t>0</w:t>
            </w:r>
          </w:p>
        </w:tc>
        <w:tc>
          <w:tcPr>
            <w:tcW w:w="1710" w:type="dxa"/>
          </w:tcPr>
          <w:p w14:paraId="3983DBF7"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129A7603"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4AAE1E6A"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800" w:type="dxa"/>
          </w:tcPr>
          <w:p w14:paraId="14D1B3BC"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r>
      <w:tr w:rsidR="00A24CAA" w:rsidRPr="00EA2B82" w14:paraId="223715C2" w14:textId="77777777" w:rsidTr="00EA2B82">
        <w:trPr>
          <w:jc w:val="center"/>
        </w:trPr>
        <w:tc>
          <w:tcPr>
            <w:tcW w:w="3351" w:type="dxa"/>
          </w:tcPr>
          <w:p w14:paraId="407FB063"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proofErr w:type="spellStart"/>
            <w:r w:rsidRPr="00EA2B82">
              <w:rPr>
                <w:rFonts w:ascii="Traditional Arabic" w:hAnsi="Traditional Arabic" w:cs="Traditional Arabic"/>
                <w:color w:val="auto"/>
                <w:sz w:val="24"/>
                <w:szCs w:val="24"/>
                <w:lang w:val="en-US" w:bidi="ar-SA"/>
              </w:rPr>
              <w:t>Ohunakin</w:t>
            </w:r>
            <w:proofErr w:type="spellEnd"/>
            <w:r w:rsidRPr="00EA2B82">
              <w:rPr>
                <w:rFonts w:ascii="Traditional Arabic" w:hAnsi="Traditional Arabic" w:cs="Traditional Arabic"/>
                <w:color w:val="auto"/>
                <w:sz w:val="24"/>
                <w:szCs w:val="24"/>
                <w:lang w:val="en-US" w:bidi="ar-SA"/>
              </w:rPr>
              <w:t xml:space="preserve"> et al. (2019)</w:t>
            </w:r>
          </w:p>
        </w:tc>
        <w:tc>
          <w:tcPr>
            <w:tcW w:w="1710" w:type="dxa"/>
          </w:tcPr>
          <w:p w14:paraId="7D9E9E60"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492ED5F7"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24D33FC5"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574236A4" w14:textId="77777777" w:rsidR="00A24CAA"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r>
      <w:tr w:rsidR="00A24CAA" w:rsidRPr="00EA2B82" w14:paraId="4840AB02" w14:textId="77777777" w:rsidTr="00EA2B82">
        <w:trPr>
          <w:jc w:val="center"/>
        </w:trPr>
        <w:tc>
          <w:tcPr>
            <w:tcW w:w="3351" w:type="dxa"/>
          </w:tcPr>
          <w:p w14:paraId="364A87B2"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lang w:val="en-US" w:bidi="ar-SA"/>
              </w:rPr>
              <w:t xml:space="preserve">Eliyana &amp; </w:t>
            </w:r>
            <w:proofErr w:type="spellStart"/>
            <w:r w:rsidRPr="00EA2B82">
              <w:rPr>
                <w:rFonts w:ascii="Traditional Arabic" w:hAnsi="Traditional Arabic" w:cs="Traditional Arabic"/>
                <w:color w:val="auto"/>
                <w:sz w:val="24"/>
                <w:szCs w:val="24"/>
                <w:lang w:val="en-US" w:bidi="ar-SA"/>
              </w:rPr>
              <w:t>Ma’arif</w:t>
            </w:r>
            <w:proofErr w:type="spellEnd"/>
            <w:r w:rsidRPr="00EA2B82">
              <w:rPr>
                <w:rFonts w:ascii="Traditional Arabic" w:hAnsi="Traditional Arabic" w:cs="Traditional Arabic"/>
                <w:color w:val="auto"/>
                <w:sz w:val="24"/>
                <w:szCs w:val="24"/>
                <w:lang w:val="en-US" w:bidi="ar-SA"/>
              </w:rPr>
              <w:t xml:space="preserve"> (2019)</w:t>
            </w:r>
          </w:p>
        </w:tc>
        <w:tc>
          <w:tcPr>
            <w:tcW w:w="1710" w:type="dxa"/>
          </w:tcPr>
          <w:p w14:paraId="644497CC" w14:textId="77777777" w:rsidR="00A24CAA"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356" w:type="dxa"/>
          </w:tcPr>
          <w:p w14:paraId="368048AC"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7270C6F9"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6B8E2C26"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942F1" w:rsidRPr="00EA2B82" w14:paraId="4896ED77" w14:textId="77777777" w:rsidTr="00EA2B82">
        <w:trPr>
          <w:jc w:val="center"/>
        </w:trPr>
        <w:tc>
          <w:tcPr>
            <w:tcW w:w="3351" w:type="dxa"/>
          </w:tcPr>
          <w:p w14:paraId="73ED59A5" w14:textId="77777777" w:rsidR="00F942F1" w:rsidRPr="00EA2B82" w:rsidRDefault="00F942F1"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222222"/>
                <w:sz w:val="24"/>
                <w:szCs w:val="24"/>
                <w:shd w:val="clear" w:color="auto" w:fill="FFFFFF"/>
              </w:rPr>
              <w:t>Robbins and Judge</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2019</w:t>
            </w:r>
          </w:p>
        </w:tc>
        <w:tc>
          <w:tcPr>
            <w:tcW w:w="1710" w:type="dxa"/>
          </w:tcPr>
          <w:p w14:paraId="7394FAAF"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35621392"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0E959598"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1B989B9F"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942F1" w:rsidRPr="00EA2B82" w14:paraId="45713416" w14:textId="77777777" w:rsidTr="00EA2B82">
        <w:trPr>
          <w:jc w:val="center"/>
        </w:trPr>
        <w:tc>
          <w:tcPr>
            <w:tcW w:w="3351" w:type="dxa"/>
          </w:tcPr>
          <w:p w14:paraId="6120CBBD" w14:textId="77777777" w:rsidR="00F942F1" w:rsidRPr="00EA2B82" w:rsidRDefault="00F942F1"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proofErr w:type="spellStart"/>
            <w:r w:rsidRPr="00EA2B82">
              <w:rPr>
                <w:rFonts w:ascii="Traditional Arabic" w:hAnsi="Traditional Arabic" w:cs="Traditional Arabic"/>
                <w:color w:val="222222"/>
                <w:sz w:val="24"/>
                <w:szCs w:val="24"/>
                <w:shd w:val="clear" w:color="auto" w:fill="FFFFFF"/>
              </w:rPr>
              <w:t>Breevaart</w:t>
            </w:r>
            <w:proofErr w:type="spellEnd"/>
            <w:r w:rsidRPr="00EA2B82">
              <w:rPr>
                <w:rFonts w:ascii="Traditional Arabic" w:hAnsi="Traditional Arabic" w:cs="Traditional Arabic"/>
                <w:color w:val="222222"/>
                <w:sz w:val="24"/>
                <w:szCs w:val="24"/>
                <w:shd w:val="clear" w:color="auto" w:fill="FFFFFF"/>
              </w:rPr>
              <w:t xml:space="preserve"> et al.</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2015</w:t>
            </w:r>
          </w:p>
        </w:tc>
        <w:tc>
          <w:tcPr>
            <w:tcW w:w="1710" w:type="dxa"/>
          </w:tcPr>
          <w:p w14:paraId="423505E0"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072F31A7"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38908DE3"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1CA01C7A"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C75E5" w:rsidRPr="00EA2B82" w14:paraId="7A7CC47F" w14:textId="77777777" w:rsidTr="00EA2B82">
        <w:trPr>
          <w:jc w:val="center"/>
        </w:trPr>
        <w:tc>
          <w:tcPr>
            <w:tcW w:w="3351" w:type="dxa"/>
          </w:tcPr>
          <w:p w14:paraId="22E7F993" w14:textId="77777777" w:rsidR="00FC75E5" w:rsidRPr="00EA2B82" w:rsidRDefault="00FC75E5"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proofErr w:type="spellStart"/>
            <w:r w:rsidRPr="00EA2B82">
              <w:rPr>
                <w:rFonts w:ascii="Traditional Arabic" w:hAnsi="Traditional Arabic" w:cs="Traditional Arabic"/>
                <w:color w:val="222222"/>
                <w:sz w:val="24"/>
                <w:szCs w:val="24"/>
                <w:shd w:val="clear" w:color="auto" w:fill="FFFFFF"/>
              </w:rPr>
              <w:t>Bakotic</w:t>
            </w:r>
            <w:proofErr w:type="spellEnd"/>
            <w:r w:rsidRPr="00EA2B82">
              <w:rPr>
                <w:rFonts w:ascii="Traditional Arabic" w:hAnsi="Traditional Arabic" w:cs="Traditional Arabic"/>
                <w:color w:val="222222"/>
                <w:sz w:val="24"/>
                <w:szCs w:val="24"/>
                <w:shd w:val="clear" w:color="auto" w:fill="FFFFFF"/>
              </w:rPr>
              <w:t xml:space="preserve"> and Babic</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2013</w:t>
            </w:r>
          </w:p>
        </w:tc>
        <w:tc>
          <w:tcPr>
            <w:tcW w:w="1710" w:type="dxa"/>
          </w:tcPr>
          <w:p w14:paraId="385E3E1E"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c>
          <w:tcPr>
            <w:tcW w:w="1356" w:type="dxa"/>
          </w:tcPr>
          <w:p w14:paraId="1281C3D7"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1742D8C3"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7A827984"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3A7E61" w:rsidRPr="00EA2B82" w14:paraId="0E72AA91" w14:textId="77777777" w:rsidTr="00EA2B82">
        <w:trPr>
          <w:trHeight w:val="404"/>
          <w:jc w:val="center"/>
        </w:trPr>
        <w:tc>
          <w:tcPr>
            <w:tcW w:w="3351" w:type="dxa"/>
          </w:tcPr>
          <w:p w14:paraId="1F8B2C9B" w14:textId="77777777" w:rsidR="003A7E61" w:rsidRPr="00EA2B82" w:rsidRDefault="002F78B5"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proofErr w:type="spellStart"/>
            <w:r w:rsidRPr="00EA2B82">
              <w:rPr>
                <w:rFonts w:ascii="Traditional Arabic" w:eastAsia="Calibri" w:hAnsi="Traditional Arabic" w:cs="Traditional Arabic"/>
                <w:color w:val="222222"/>
                <w:sz w:val="24"/>
                <w:szCs w:val="24"/>
                <w:shd w:val="clear" w:color="auto" w:fill="FFFFFF"/>
              </w:rPr>
              <w:t>Jehanzeb</w:t>
            </w:r>
            <w:proofErr w:type="spellEnd"/>
            <w:r w:rsidRPr="00EA2B82">
              <w:rPr>
                <w:rFonts w:ascii="Traditional Arabic" w:eastAsia="Calibri" w:hAnsi="Traditional Arabic" w:cs="Traditional Arabic"/>
                <w:color w:val="222222"/>
                <w:sz w:val="24"/>
                <w:szCs w:val="24"/>
                <w:shd w:val="clear" w:color="auto" w:fill="FFFFFF"/>
              </w:rPr>
              <w:t xml:space="preserve"> et al.</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2012</w:t>
            </w:r>
          </w:p>
        </w:tc>
        <w:tc>
          <w:tcPr>
            <w:tcW w:w="1710" w:type="dxa"/>
          </w:tcPr>
          <w:p w14:paraId="393B0283"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27DC2B04"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446B009C"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58033770"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r>
      <w:tr w:rsidR="00F942F1" w:rsidRPr="00EA2B82" w14:paraId="483FB54E" w14:textId="77777777" w:rsidTr="00EA2B82">
        <w:trPr>
          <w:jc w:val="center"/>
        </w:trPr>
        <w:tc>
          <w:tcPr>
            <w:tcW w:w="3351" w:type="dxa"/>
          </w:tcPr>
          <w:p w14:paraId="60063F36" w14:textId="77777777" w:rsidR="00F942F1" w:rsidRPr="00EA2B82" w:rsidRDefault="00F942F1"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r w:rsidRPr="00EA2B82">
              <w:rPr>
                <w:rFonts w:ascii="Traditional Arabic" w:hAnsi="Traditional Arabic" w:cs="Traditional Arabic"/>
                <w:color w:val="222222"/>
                <w:sz w:val="24"/>
                <w:szCs w:val="24"/>
                <w:shd w:val="clear" w:color="auto" w:fill="FFFFFF"/>
              </w:rPr>
              <w:t>Tims et al.</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2011</w:t>
            </w:r>
          </w:p>
        </w:tc>
        <w:tc>
          <w:tcPr>
            <w:tcW w:w="1710" w:type="dxa"/>
          </w:tcPr>
          <w:p w14:paraId="6AB3DFD8"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119F4A85"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26FA9D1F"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776A68B4"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C75E5" w:rsidRPr="00EA2B82" w14:paraId="2A6B99AB" w14:textId="77777777" w:rsidTr="00EA2B82">
        <w:trPr>
          <w:jc w:val="center"/>
        </w:trPr>
        <w:tc>
          <w:tcPr>
            <w:tcW w:w="3351" w:type="dxa"/>
          </w:tcPr>
          <w:p w14:paraId="4F1B4B2D" w14:textId="77777777" w:rsidR="00FC75E5" w:rsidRPr="00EA2B82" w:rsidRDefault="004D26DD"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222222"/>
                <w:sz w:val="24"/>
                <w:szCs w:val="24"/>
                <w:shd w:val="clear" w:color="auto" w:fill="FFFFFF"/>
              </w:rPr>
              <w:t>Chandrasekar</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2011</w:t>
            </w:r>
          </w:p>
        </w:tc>
        <w:tc>
          <w:tcPr>
            <w:tcW w:w="1710" w:type="dxa"/>
          </w:tcPr>
          <w:p w14:paraId="651FCF04" w14:textId="77777777" w:rsidR="00FC75E5" w:rsidRPr="00EA2B82" w:rsidRDefault="004D26DD"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c>
          <w:tcPr>
            <w:tcW w:w="1356" w:type="dxa"/>
          </w:tcPr>
          <w:p w14:paraId="1055CC36"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4687DB7B"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64FBC96F"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ED0997" w:rsidRPr="00EA2B82" w14:paraId="739837DA" w14:textId="77777777" w:rsidTr="00EA2B82">
        <w:trPr>
          <w:jc w:val="center"/>
        </w:trPr>
        <w:tc>
          <w:tcPr>
            <w:tcW w:w="3351" w:type="dxa"/>
          </w:tcPr>
          <w:p w14:paraId="7CF2EFA3" w14:textId="77777777" w:rsidR="00ED0997" w:rsidRPr="00EA2B82" w:rsidRDefault="00ED0997"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r w:rsidRPr="00EA2B82">
              <w:rPr>
                <w:rFonts w:ascii="Traditional Arabic" w:eastAsia="Calibri" w:hAnsi="Traditional Arabic" w:cs="Traditional Arabic"/>
                <w:color w:val="222222"/>
                <w:sz w:val="24"/>
                <w:szCs w:val="24"/>
                <w:shd w:val="clear" w:color="auto" w:fill="FFFFFF"/>
              </w:rPr>
              <w:t>Danish and Usman</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2010</w:t>
            </w:r>
          </w:p>
        </w:tc>
        <w:tc>
          <w:tcPr>
            <w:tcW w:w="1710" w:type="dxa"/>
          </w:tcPr>
          <w:p w14:paraId="0EE03B1A"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4B4803BA"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24C3C1A7"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800" w:type="dxa"/>
          </w:tcPr>
          <w:p w14:paraId="04E8D74C"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ED0997" w:rsidRPr="00EA2B82" w14:paraId="143B4371" w14:textId="77777777" w:rsidTr="00EA2B82">
        <w:trPr>
          <w:jc w:val="center"/>
        </w:trPr>
        <w:tc>
          <w:tcPr>
            <w:tcW w:w="3351" w:type="dxa"/>
          </w:tcPr>
          <w:p w14:paraId="31A39DB5" w14:textId="77777777" w:rsidR="00ED0997" w:rsidRPr="00EA2B82" w:rsidRDefault="00ED0997"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r w:rsidRPr="00EA2B82">
              <w:rPr>
                <w:rFonts w:ascii="Traditional Arabic" w:eastAsia="Calibri" w:hAnsi="Traditional Arabic" w:cs="Traditional Arabic"/>
                <w:color w:val="222222"/>
                <w:sz w:val="24"/>
                <w:szCs w:val="24"/>
                <w:shd w:val="clear" w:color="auto" w:fill="FFFFFF"/>
              </w:rPr>
              <w:t>Brun and Dugas</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2008</w:t>
            </w:r>
          </w:p>
        </w:tc>
        <w:tc>
          <w:tcPr>
            <w:tcW w:w="1710" w:type="dxa"/>
          </w:tcPr>
          <w:p w14:paraId="6CE5F7CD"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4D606583"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06233E1E"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800" w:type="dxa"/>
          </w:tcPr>
          <w:p w14:paraId="1112AB1D"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bl>
    <w:p w14:paraId="05A17EC5" w14:textId="77777777" w:rsidR="00BF21BE" w:rsidRDefault="00BF21BE" w:rsidP="00EA2B82">
      <w:pPr>
        <w:bidi/>
        <w:spacing w:after="0"/>
        <w:rPr>
          <w:rFonts w:ascii="Traditional Arabic" w:hAnsi="Traditional Arabic" w:cs="Traditional Arabic"/>
          <w:color w:val="auto"/>
          <w:sz w:val="24"/>
          <w:szCs w:val="24"/>
          <w:rtl/>
          <w:lang w:val="en-US" w:bidi="ar-SA"/>
        </w:rPr>
      </w:pPr>
    </w:p>
    <w:p w14:paraId="44F164EE" w14:textId="6F78BAC1" w:rsidR="00EA2B82" w:rsidRDefault="00EA2B82" w:rsidP="00BF21BE">
      <w:pPr>
        <w:bidi/>
        <w:spacing w:after="0"/>
        <w:rPr>
          <w:rFonts w:ascii="Traditional Arabic" w:hAnsi="Traditional Arabic" w:cs="Traditional Arabic"/>
          <w:color w:val="auto"/>
          <w:sz w:val="24"/>
          <w:szCs w:val="24"/>
          <w:rtl/>
          <w:lang w:val="en-US" w:bidi="ar-SA"/>
        </w:rPr>
      </w:pPr>
      <w:r>
        <w:rPr>
          <w:rFonts w:ascii="Traditional Arabic" w:hAnsi="Traditional Arabic" w:cs="Traditional Arabic" w:hint="cs"/>
          <w:color w:val="auto"/>
          <w:sz w:val="24"/>
          <w:szCs w:val="24"/>
          <w:rtl/>
          <w:lang w:val="en-US" w:bidi="ar-SA"/>
        </w:rPr>
        <w:t>مما</w:t>
      </w:r>
      <w:r w:rsidR="004B65C4" w:rsidRPr="00B41E1C">
        <w:rPr>
          <w:rFonts w:ascii="Traditional Arabic" w:hAnsi="Traditional Arabic" w:cs="Traditional Arabic"/>
          <w:color w:val="auto"/>
          <w:sz w:val="24"/>
          <w:szCs w:val="24"/>
          <w:rtl/>
          <w:lang w:val="en-US" w:bidi="ar-SA"/>
        </w:rPr>
        <w:t xml:space="preserve"> سبق يمكن أن نست</w:t>
      </w:r>
      <w:r w:rsidR="003A15A4" w:rsidRPr="00B41E1C">
        <w:rPr>
          <w:rFonts w:ascii="Traditional Arabic" w:hAnsi="Traditional Arabic" w:cs="Traditional Arabic"/>
          <w:color w:val="auto"/>
          <w:sz w:val="24"/>
          <w:szCs w:val="24"/>
          <w:rtl/>
          <w:lang w:val="en-US" w:bidi="ar-SA"/>
        </w:rPr>
        <w:t>نت</w:t>
      </w:r>
      <w:r w:rsidR="004B65C4" w:rsidRPr="00B41E1C">
        <w:rPr>
          <w:rFonts w:ascii="Traditional Arabic" w:hAnsi="Traditional Arabic" w:cs="Traditional Arabic"/>
          <w:color w:val="auto"/>
          <w:sz w:val="24"/>
          <w:szCs w:val="24"/>
          <w:rtl/>
          <w:lang w:val="en-US" w:bidi="ar-SA"/>
        </w:rPr>
        <w:t xml:space="preserve">ج أن </w:t>
      </w:r>
      <w:r w:rsidR="00DE7DB6" w:rsidRPr="00B41E1C">
        <w:rPr>
          <w:rFonts w:ascii="Traditional Arabic" w:hAnsi="Traditional Arabic" w:cs="Traditional Arabic"/>
          <w:color w:val="auto"/>
          <w:sz w:val="24"/>
          <w:szCs w:val="24"/>
          <w:rtl/>
          <w:lang w:val="en-US" w:bidi="ar-SA"/>
        </w:rPr>
        <w:t>الرضا الوظيفي لا يُبنى على بُعد واحد، بل هو نتيجة تفاعل بيني للأبعاد.</w:t>
      </w:r>
      <w:r w:rsidR="003A15A4" w:rsidRPr="00EA2B82">
        <w:rPr>
          <w:rFonts w:ascii="Traditional Arabic" w:hAnsi="Traditional Arabic" w:cs="Traditional Arabic"/>
          <w:color w:val="auto"/>
          <w:sz w:val="24"/>
          <w:szCs w:val="24"/>
          <w:rtl/>
          <w:lang w:val="en-US" w:bidi="ar-SA"/>
        </w:rPr>
        <w:t xml:space="preserve"> </w:t>
      </w:r>
      <w:r w:rsidR="00DE7DB6" w:rsidRPr="00B41E1C">
        <w:rPr>
          <w:rFonts w:ascii="Traditional Arabic" w:hAnsi="Traditional Arabic" w:cs="Traditional Arabic"/>
          <w:color w:val="auto"/>
          <w:sz w:val="24"/>
          <w:szCs w:val="24"/>
          <w:rtl/>
          <w:lang w:val="en-US" w:bidi="ar-SA"/>
        </w:rPr>
        <w:t>ويتطلب تعزيز الرضا تدخلًا مؤسسيًا متعدد المستويات، يشمل التنظيم، الإدارة، والثقافة</w:t>
      </w:r>
      <w:r w:rsidR="00DE7DB6" w:rsidRPr="00B41E1C">
        <w:rPr>
          <w:rFonts w:ascii="Traditional Arabic" w:hAnsi="Traditional Arabic" w:cs="Traditional Arabic"/>
          <w:color w:val="auto"/>
          <w:sz w:val="24"/>
          <w:szCs w:val="24"/>
          <w:lang w:val="en-US" w:bidi="ar-SA"/>
        </w:rPr>
        <w:t>.</w:t>
      </w:r>
    </w:p>
    <w:p w14:paraId="3D01EE06" w14:textId="16909D5B" w:rsidR="00C12B15" w:rsidRDefault="00FE0881"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بناءً على ما </w:t>
      </w:r>
      <w:r w:rsidR="00060BA8" w:rsidRPr="00EA2B82">
        <w:rPr>
          <w:rFonts w:ascii="Traditional Arabic" w:hAnsi="Traditional Arabic" w:cs="Traditional Arabic" w:hint="cs"/>
          <w:color w:val="auto"/>
          <w:sz w:val="24"/>
          <w:szCs w:val="24"/>
          <w:rtl/>
          <w:lang w:val="en-US" w:bidi="ar-SA"/>
        </w:rPr>
        <w:t>تم ذكره</w:t>
      </w:r>
      <w:r w:rsidRPr="00EA2B82">
        <w:rPr>
          <w:rFonts w:ascii="Traditional Arabic" w:hAnsi="Traditional Arabic" w:cs="Traditional Arabic"/>
          <w:color w:val="auto"/>
          <w:sz w:val="24"/>
          <w:szCs w:val="24"/>
          <w:rtl/>
          <w:lang w:val="en-US" w:bidi="ar-SA"/>
        </w:rPr>
        <w:t>، فقد اختارت الباحثة لقياس الرضا الوظيفي مجموعة من الأبعاد تتمثل في</w:t>
      </w:r>
      <w:r w:rsidRPr="00EA2B82">
        <w:rPr>
          <w:rFonts w:ascii="Traditional Arabic" w:hAnsi="Traditional Arabic" w:cs="Traditional Arabic"/>
          <w:color w:val="auto"/>
          <w:sz w:val="24"/>
          <w:szCs w:val="24"/>
          <w:lang w:val="en-US" w:bidi="ar-SA"/>
        </w:rPr>
        <w:t xml:space="preserve">: </w:t>
      </w:r>
      <w:r w:rsidR="00B2378C" w:rsidRPr="00EA2B82">
        <w:rPr>
          <w:rFonts w:ascii="Traditional Arabic" w:hAnsi="Traditional Arabic" w:cs="Traditional Arabic" w:hint="cs"/>
          <w:color w:val="auto"/>
          <w:sz w:val="24"/>
          <w:szCs w:val="24"/>
          <w:rtl/>
          <w:lang w:val="en-US" w:bidi="ar-SA"/>
        </w:rPr>
        <w:t>الرضا عن بيئة العمل العلاقة مع القادة</w:t>
      </w:r>
      <w:r w:rsidR="00E10857" w:rsidRPr="00EA2B82">
        <w:rPr>
          <w:rFonts w:ascii="Traditional Arabic" w:hAnsi="Traditional Arabic" w:cs="Traditional Arabic" w:hint="cs"/>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B2378C" w:rsidRPr="00EA2B82">
        <w:rPr>
          <w:rFonts w:ascii="Traditional Arabic" w:hAnsi="Traditional Arabic" w:cs="Traditional Arabic" w:hint="cs"/>
          <w:color w:val="auto"/>
          <w:sz w:val="24"/>
          <w:szCs w:val="24"/>
          <w:rtl/>
          <w:lang w:val="en-US" w:bidi="ar-SA"/>
        </w:rPr>
        <w:t>التقدير والاعتراف</w:t>
      </w:r>
      <w:r w:rsidRPr="00EA2B82">
        <w:rPr>
          <w:rFonts w:ascii="Traditional Arabic" w:hAnsi="Traditional Arabic" w:cs="Traditional Arabic"/>
          <w:color w:val="auto"/>
          <w:sz w:val="24"/>
          <w:szCs w:val="24"/>
          <w:rtl/>
          <w:lang w:val="en-US" w:bidi="ar-SA"/>
        </w:rPr>
        <w:t xml:space="preserve">، </w:t>
      </w:r>
      <w:r w:rsidR="00B2378C" w:rsidRPr="00EA2B82">
        <w:rPr>
          <w:rFonts w:ascii="Traditional Arabic" w:hAnsi="Traditional Arabic" w:cs="Traditional Arabic" w:hint="cs"/>
          <w:color w:val="auto"/>
          <w:sz w:val="24"/>
          <w:szCs w:val="24"/>
          <w:rtl/>
          <w:lang w:val="en-US" w:bidi="ar-SA"/>
        </w:rPr>
        <w:t>الرضا عن الحوافز وفرص التطوير</w:t>
      </w:r>
      <w:r w:rsidR="00D94814" w:rsidRPr="00EA2B82">
        <w:rPr>
          <w:rFonts w:ascii="Traditional Arabic" w:hAnsi="Traditional Arabic" w:cs="Traditional Arabic" w:hint="cs"/>
          <w:color w:val="auto"/>
          <w:sz w:val="24"/>
          <w:szCs w:val="24"/>
          <w:rtl/>
          <w:lang w:val="en-US" w:bidi="ar-SA"/>
        </w:rPr>
        <w:t>.</w:t>
      </w:r>
      <w:r w:rsidRPr="00EA2B82">
        <w:rPr>
          <w:rFonts w:ascii="Traditional Arabic" w:hAnsi="Traditional Arabic" w:cs="Traditional Arabic"/>
          <w:color w:val="auto"/>
          <w:sz w:val="24"/>
          <w:szCs w:val="24"/>
          <w:lang w:val="en-US" w:bidi="ar-SA"/>
        </w:rPr>
        <w:t xml:space="preserve"> </w:t>
      </w:r>
      <w:r w:rsidRPr="00EA2B82">
        <w:rPr>
          <w:rFonts w:ascii="Traditional Arabic" w:hAnsi="Traditional Arabic" w:cs="Traditional Arabic"/>
          <w:color w:val="auto"/>
          <w:sz w:val="24"/>
          <w:szCs w:val="24"/>
          <w:rtl/>
          <w:lang w:val="en-US" w:bidi="ar-SA"/>
        </w:rPr>
        <w:t xml:space="preserve">وجاء هذا الاختيار استنادًا إلى شمول هذه الأبعاد لأهم الجوانب المؤثرة في تجربة الموظف </w:t>
      </w:r>
      <w:r w:rsidR="00D260A3" w:rsidRPr="00EA2B82">
        <w:rPr>
          <w:rFonts w:ascii="Traditional Arabic" w:hAnsi="Traditional Arabic" w:cs="Traditional Arabic" w:hint="cs"/>
          <w:color w:val="auto"/>
          <w:sz w:val="24"/>
          <w:szCs w:val="24"/>
          <w:rtl/>
          <w:lang w:val="en-US" w:bidi="ar-SA"/>
        </w:rPr>
        <w:t>الوظيفية</w:t>
      </w:r>
      <w:r w:rsidR="00E10857" w:rsidRPr="00EA2B82">
        <w:rPr>
          <w:rFonts w:ascii="Traditional Arabic" w:hAnsi="Traditional Arabic" w:cs="Traditional Arabic" w:hint="cs"/>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حيث </w:t>
      </w:r>
      <w:r w:rsidR="00D260A3" w:rsidRPr="00EA2B82">
        <w:rPr>
          <w:rFonts w:ascii="Traditional Arabic" w:hAnsi="Traditional Arabic" w:cs="Traditional Arabic" w:hint="cs"/>
          <w:color w:val="auto"/>
          <w:sz w:val="24"/>
          <w:szCs w:val="24"/>
          <w:rtl/>
          <w:lang w:val="en-US" w:bidi="ar-SA"/>
        </w:rPr>
        <w:t>تمثل</w:t>
      </w:r>
      <w:r w:rsidRPr="00EA2B82">
        <w:rPr>
          <w:rFonts w:ascii="Traditional Arabic" w:hAnsi="Traditional Arabic" w:cs="Traditional Arabic"/>
          <w:color w:val="auto"/>
          <w:sz w:val="24"/>
          <w:szCs w:val="24"/>
          <w:rtl/>
          <w:lang w:val="en-US" w:bidi="ar-SA"/>
        </w:rPr>
        <w:t xml:space="preserve"> طبيعة المهام ووضوحها الأساس في تكوين اتجاهات إيجابية نحو الوظيفة، بينما تعكس بيئة العمل الظروف المادية والتنظيمية التي تدعم </w:t>
      </w:r>
      <w:r w:rsidRPr="00EA2B82">
        <w:rPr>
          <w:rFonts w:ascii="Traditional Arabic" w:hAnsi="Traditional Arabic" w:cs="Traditional Arabic"/>
          <w:color w:val="auto"/>
          <w:sz w:val="24"/>
          <w:szCs w:val="24"/>
          <w:rtl/>
          <w:lang w:val="en-US" w:bidi="ar-SA"/>
        </w:rPr>
        <w:lastRenderedPageBreak/>
        <w:t>الأداء والراحة النفسية. كما أن علاقات الزملاء الإيجابية تسهم في بناء مناخ عمل قائم على التعاون والانتماء، في حين يلعب أسلوب القيادة والإشراف دورًا محوريًا في التحفيز والتوجيه والعدالة. وأخيرًا، يُعد نظام الحوافز والمكافآت عنصرًا حاسمًا في تعزيز شعور الموظف بالإنصاف والتقدير، مما ينعكس بشكل مباشر على مستوى الرضا والالتزام الوظيفي لديه</w:t>
      </w:r>
      <w:r w:rsidRPr="00EA2B82">
        <w:rPr>
          <w:rFonts w:ascii="Traditional Arabic" w:hAnsi="Traditional Arabic" w:cs="Traditional Arabic"/>
          <w:color w:val="auto"/>
          <w:sz w:val="24"/>
          <w:szCs w:val="24"/>
          <w:lang w:val="en-US" w:bidi="ar-SA"/>
        </w:rPr>
        <w:t>.</w:t>
      </w:r>
    </w:p>
    <w:p w14:paraId="54DF1C26" w14:textId="77777777" w:rsidR="00E710D0" w:rsidRPr="00EA2B82" w:rsidRDefault="00E710D0" w:rsidP="00E710D0">
      <w:pPr>
        <w:bidi/>
        <w:spacing w:after="0"/>
        <w:rPr>
          <w:rFonts w:ascii="Traditional Arabic" w:hAnsi="Traditional Arabic" w:cs="Traditional Arabic"/>
          <w:color w:val="auto"/>
          <w:sz w:val="24"/>
          <w:szCs w:val="24"/>
          <w:lang w:val="en-US" w:bidi="ar-SA"/>
        </w:rPr>
      </w:pPr>
    </w:p>
    <w:p w14:paraId="0F9D752D" w14:textId="77777777" w:rsidR="00EA2B82" w:rsidRDefault="00A2288C" w:rsidP="00EA2B82">
      <w:pPr>
        <w:bidi/>
        <w:ind w:left="90" w:firstLine="0"/>
        <w:jc w:val="left"/>
        <w:rPr>
          <w:rFonts w:ascii="Traditional Arabic" w:hAnsi="Traditional Arabic" w:cs="Traditional Arabic"/>
          <w:b/>
          <w:bCs/>
          <w:color w:val="auto"/>
          <w:rtl/>
          <w:lang w:bidi="ar-SA"/>
        </w:rPr>
      </w:pPr>
      <w:r w:rsidRPr="00B41E1C">
        <w:rPr>
          <w:rFonts w:ascii="Traditional Arabic" w:hAnsi="Traditional Arabic" w:cs="Traditional Arabic"/>
          <w:b/>
          <w:bCs/>
          <w:color w:val="auto"/>
          <w:sz w:val="24"/>
          <w:szCs w:val="24"/>
          <w:lang w:val="en-US"/>
        </w:rPr>
        <w:t>.2.</w:t>
      </w:r>
      <w:r w:rsidR="006B6E7E" w:rsidRPr="00B41E1C">
        <w:rPr>
          <w:rFonts w:ascii="Traditional Arabic" w:hAnsi="Traditional Arabic" w:cs="Traditional Arabic"/>
          <w:b/>
          <w:bCs/>
          <w:color w:val="auto"/>
          <w:sz w:val="24"/>
          <w:szCs w:val="24"/>
          <w:lang w:val="en-US"/>
        </w:rPr>
        <w:t>3</w:t>
      </w:r>
      <w:r w:rsidR="006B6E7E" w:rsidRPr="00B41E1C">
        <w:rPr>
          <w:rFonts w:ascii="Traditional Arabic" w:hAnsi="Traditional Arabic" w:cs="Traditional Arabic" w:hint="cs"/>
          <w:b/>
          <w:bCs/>
          <w:color w:val="auto"/>
          <w:sz w:val="24"/>
          <w:szCs w:val="24"/>
          <w:rtl/>
          <w:lang w:val="en-US"/>
        </w:rPr>
        <w:t>2 العلاقة</w:t>
      </w:r>
      <w:r w:rsidRPr="00B41E1C">
        <w:rPr>
          <w:rFonts w:ascii="Traditional Arabic" w:hAnsi="Traditional Arabic" w:cs="Traditional Arabic" w:hint="cs"/>
          <w:b/>
          <w:bCs/>
          <w:color w:val="auto"/>
          <w:sz w:val="24"/>
          <w:szCs w:val="24"/>
          <w:rtl/>
          <w:lang w:val="en-US"/>
        </w:rPr>
        <w:t xml:space="preserve"> بين القيادة الإنسانية (المتغير المستقل) والرضا الوظيفي (المتغير التابع)</w:t>
      </w:r>
    </w:p>
    <w:p w14:paraId="5E1F76FD" w14:textId="5AF54F71" w:rsidR="00115303" w:rsidRPr="00CD2E9E" w:rsidRDefault="00FE0881" w:rsidP="00CD2E9E">
      <w:pPr>
        <w:bidi/>
        <w:ind w:left="90" w:firstLine="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bidi="ar-SA"/>
        </w:rPr>
        <w:t xml:space="preserve">             </w:t>
      </w:r>
      <w:r w:rsidR="008E31CE" w:rsidRPr="00EA2B82">
        <w:rPr>
          <w:rFonts w:ascii="Traditional Arabic" w:hAnsi="Traditional Arabic" w:cs="Traditional Arabic"/>
          <w:color w:val="auto"/>
          <w:sz w:val="24"/>
          <w:szCs w:val="24"/>
          <w:rtl/>
          <w:lang w:val="en-US" w:bidi="ar-SA"/>
        </w:rPr>
        <w:t xml:space="preserve">تؤكد الأدبيات أن أسلوب القيادة يلعب دورًا رئيسيًا في تشكيل مستويات الرضا، خاصة عندما يتسم هذا الأسلوب بالإنصاف، التواصل، والاحترام. </w:t>
      </w:r>
      <w:r w:rsidR="00C12B15" w:rsidRPr="00EA2B82">
        <w:rPr>
          <w:rFonts w:ascii="Traditional Arabic" w:hAnsi="Traditional Arabic" w:cs="Traditional Arabic" w:hint="cs"/>
          <w:color w:val="auto"/>
          <w:sz w:val="24"/>
          <w:szCs w:val="24"/>
          <w:rtl/>
          <w:lang w:val="en-US" w:bidi="ar-SA"/>
        </w:rPr>
        <w:t xml:space="preserve">كذلك </w:t>
      </w:r>
      <w:r w:rsidR="00C12B15" w:rsidRPr="00EA2B82">
        <w:rPr>
          <w:rFonts w:ascii="Traditional Arabic" w:hAnsi="Traditional Arabic" w:cs="Traditional Arabic"/>
          <w:color w:val="auto"/>
          <w:sz w:val="24"/>
          <w:szCs w:val="24"/>
          <w:rtl/>
          <w:lang w:val="en-US" w:bidi="ar-SA"/>
        </w:rPr>
        <w:t xml:space="preserve">العلاقة بين القيادة الإنسانية (المتغير المستقل) والرضا الوظيفي (المتغير التابع) تُعد علاقة جوهرية في بيئة العمل، إذ أن القائد الإنساني لا يقتصر دوره على توجيه الموظفين وإدارة المهام، بل يتعدى ذلك إلى إظهار التعاطف، التقدير، العدالة، ودعم الاحتياجات الإنسانية والنفسية للموظفين. هذا النهج القيادي يُسهم في تعزيز الثقة، وتخفيف الضغوط، وخلق بيئة عمل إيجابية، مما يزيد من مستويات الرضا الوظيفي والالتزام </w:t>
      </w:r>
      <w:r w:rsidR="00CD2E9E" w:rsidRPr="00EA2B82">
        <w:rPr>
          <w:rFonts w:ascii="Traditional Arabic" w:hAnsi="Traditional Arabic" w:cs="Traditional Arabic" w:hint="cs"/>
          <w:color w:val="auto"/>
          <w:sz w:val="24"/>
          <w:szCs w:val="24"/>
          <w:rtl/>
          <w:lang w:val="en-US" w:bidi="ar-SA"/>
        </w:rPr>
        <w:t>التنظيمي(</w:t>
      </w:r>
      <w:r w:rsidR="00C12B15" w:rsidRPr="00EA2B82">
        <w:rPr>
          <w:rFonts w:ascii="Traditional Arabic" w:hAnsi="Traditional Arabic" w:cs="Traditional Arabic"/>
          <w:color w:val="auto"/>
          <w:sz w:val="24"/>
          <w:szCs w:val="24"/>
          <w:lang w:val="en-US" w:bidi="ar-SA"/>
        </w:rPr>
        <w:t>Asif et al.</w:t>
      </w:r>
      <w:r w:rsidR="00E710D0">
        <w:rPr>
          <w:rFonts w:ascii="Traditional Arabic" w:hAnsi="Traditional Arabic" w:cs="Traditional Arabic"/>
          <w:color w:val="auto"/>
          <w:sz w:val="24"/>
          <w:szCs w:val="24"/>
          <w:lang w:val="en-US" w:bidi="ar-SA"/>
        </w:rPr>
        <w:t>, 2023</w:t>
      </w:r>
      <w:r w:rsidR="00CD2E9E">
        <w:rPr>
          <w:rFonts w:ascii="Traditional Arabic" w:hAnsi="Traditional Arabic" w:cs="Traditional Arabic"/>
          <w:color w:val="auto"/>
          <w:sz w:val="24"/>
          <w:szCs w:val="24"/>
          <w:lang w:val="en-US" w:bidi="ar-SA"/>
        </w:rPr>
        <w:t xml:space="preserve">; </w:t>
      </w:r>
      <w:r w:rsidR="00C12B15" w:rsidRPr="00EA2B82">
        <w:rPr>
          <w:rFonts w:ascii="Traditional Arabic" w:hAnsi="Traditional Arabic" w:cs="Traditional Arabic"/>
          <w:color w:val="auto"/>
          <w:sz w:val="24"/>
          <w:szCs w:val="24"/>
          <w:lang w:val="en-US" w:bidi="ar-SA"/>
        </w:rPr>
        <w:t xml:space="preserve">Fritz and </w:t>
      </w:r>
      <w:proofErr w:type="spellStart"/>
      <w:r w:rsidR="00C12B15" w:rsidRPr="00EA2B82">
        <w:rPr>
          <w:rFonts w:ascii="Traditional Arabic" w:hAnsi="Traditional Arabic" w:cs="Traditional Arabic"/>
          <w:color w:val="auto"/>
          <w:sz w:val="24"/>
          <w:szCs w:val="24"/>
          <w:lang w:val="en-US" w:bidi="ar-SA"/>
        </w:rPr>
        <w:t>Sörgel</w:t>
      </w:r>
      <w:proofErr w:type="spellEnd"/>
      <w:r w:rsidR="00E710D0">
        <w:rPr>
          <w:rFonts w:ascii="Traditional Arabic" w:hAnsi="Traditional Arabic" w:cs="Traditional Arabic"/>
          <w:color w:val="auto"/>
          <w:sz w:val="24"/>
          <w:szCs w:val="24"/>
          <w:lang w:val="en-US" w:bidi="ar-SA"/>
        </w:rPr>
        <w:t>, 2017</w:t>
      </w:r>
      <w:r w:rsidR="00C12B15" w:rsidRPr="00EA2B82">
        <w:rPr>
          <w:rFonts w:ascii="Traditional Arabic" w:hAnsi="Traditional Arabic" w:cs="Traditional Arabic" w:hint="cs"/>
          <w:color w:val="auto"/>
          <w:sz w:val="24"/>
          <w:szCs w:val="24"/>
          <w:rtl/>
          <w:lang w:val="en-US" w:bidi="ar-SA"/>
        </w:rPr>
        <w:t>)</w:t>
      </w:r>
      <w:r w:rsidR="00C12B15" w:rsidRPr="00EA2B82">
        <w:rPr>
          <w:rFonts w:ascii="Traditional Arabic" w:hAnsi="Traditional Arabic" w:cs="Traditional Arabic"/>
          <w:color w:val="auto"/>
          <w:sz w:val="24"/>
          <w:szCs w:val="24"/>
          <w:lang w:val="en-US" w:bidi="ar-SA"/>
        </w:rPr>
        <w:t>.</w:t>
      </w:r>
      <w:r w:rsidR="00C12B15" w:rsidRPr="00EA2B82">
        <w:rPr>
          <w:rFonts w:ascii="Traditional Arabic" w:hAnsi="Traditional Arabic" w:cs="Traditional Arabic" w:hint="cs"/>
          <w:color w:val="auto"/>
          <w:sz w:val="24"/>
          <w:szCs w:val="24"/>
          <w:rtl/>
          <w:lang w:val="en-US" w:bidi="ar-SA"/>
        </w:rPr>
        <w:t xml:space="preserve">  كما</w:t>
      </w:r>
      <w:r w:rsidR="008E31CE" w:rsidRPr="00EA2B82">
        <w:rPr>
          <w:rFonts w:ascii="Traditional Arabic" w:hAnsi="Traditional Arabic" w:cs="Traditional Arabic"/>
          <w:color w:val="auto"/>
          <w:sz w:val="24"/>
          <w:szCs w:val="24"/>
          <w:rtl/>
          <w:lang w:val="en-US" w:bidi="ar-SA"/>
        </w:rPr>
        <w:t xml:space="preserve"> أظهرت دراس</w:t>
      </w:r>
      <w:r w:rsidR="00C12B15" w:rsidRPr="00EA2B82">
        <w:rPr>
          <w:rFonts w:ascii="Traditional Arabic" w:hAnsi="Traditional Arabic" w:cs="Traditional Arabic" w:hint="cs"/>
          <w:color w:val="auto"/>
          <w:sz w:val="24"/>
          <w:szCs w:val="24"/>
          <w:rtl/>
          <w:lang w:val="en-US" w:bidi="ar-SA"/>
        </w:rPr>
        <w:t>ة</w:t>
      </w:r>
      <w:r w:rsidR="00CD2E9E">
        <w:rPr>
          <w:rFonts w:ascii="Traditional Arabic" w:hAnsi="Traditional Arabic" w:cs="Traditional Arabic" w:hint="cs"/>
          <w:color w:val="auto"/>
          <w:sz w:val="24"/>
          <w:szCs w:val="24"/>
          <w:rtl/>
          <w:lang w:val="en-US" w:bidi="ar-SA"/>
        </w:rPr>
        <w:t xml:space="preserve"> </w:t>
      </w:r>
      <w:r w:rsidR="00C12B15" w:rsidRPr="00EA2B82">
        <w:rPr>
          <w:rFonts w:ascii="Traditional Arabic" w:hAnsi="Traditional Arabic" w:cs="Traditional Arabic" w:hint="cs"/>
          <w:color w:val="auto"/>
          <w:sz w:val="24"/>
          <w:szCs w:val="24"/>
          <w:rtl/>
          <w:lang w:val="en-US" w:bidi="ar-SA"/>
        </w:rPr>
        <w:t>ل</w:t>
      </w:r>
      <w:r w:rsidR="008E31CE" w:rsidRPr="00EA2B82">
        <w:rPr>
          <w:rFonts w:ascii="Traditional Arabic" w:hAnsi="Traditional Arabic" w:cs="Traditional Arabic"/>
          <w:color w:val="auto"/>
          <w:sz w:val="24"/>
          <w:szCs w:val="24"/>
          <w:lang w:val="en-US" w:bidi="ar-SA"/>
        </w:rPr>
        <w:t xml:space="preserve"> (</w:t>
      </w:r>
      <w:proofErr w:type="spellStart"/>
      <w:r w:rsidR="008E31CE" w:rsidRPr="00EA2B82">
        <w:rPr>
          <w:rFonts w:ascii="Traditional Arabic" w:hAnsi="Traditional Arabic" w:cs="Traditional Arabic"/>
          <w:color w:val="auto"/>
          <w:sz w:val="24"/>
          <w:szCs w:val="24"/>
          <w:lang w:val="en-US" w:bidi="ar-SA"/>
        </w:rPr>
        <w:t>Bint</w:t>
      </w:r>
      <w:proofErr w:type="spellEnd"/>
      <w:r w:rsidR="008E31CE" w:rsidRPr="00EA2B82">
        <w:rPr>
          <w:rFonts w:ascii="Traditional Arabic" w:hAnsi="Traditional Arabic" w:cs="Traditional Arabic"/>
          <w:color w:val="auto"/>
          <w:sz w:val="24"/>
          <w:szCs w:val="24"/>
          <w:lang w:val="en-US" w:bidi="ar-SA"/>
        </w:rPr>
        <w:t xml:space="preserve"> Abdul Rahman</w:t>
      </w:r>
      <w:r w:rsidR="00CD2E9E">
        <w:rPr>
          <w:rFonts w:ascii="Traditional Arabic" w:hAnsi="Traditional Arabic" w:cs="Traditional Arabic"/>
          <w:color w:val="auto"/>
          <w:sz w:val="24"/>
          <w:szCs w:val="24"/>
          <w:lang w:val="en-US" w:bidi="ar-SA"/>
        </w:rPr>
        <w:t>, 2024)</w:t>
      </w:r>
      <w:r w:rsidR="008E31CE" w:rsidRPr="00EA2B82">
        <w:rPr>
          <w:rFonts w:ascii="Traditional Arabic" w:hAnsi="Traditional Arabic" w:cs="Traditional Arabic"/>
          <w:color w:val="auto"/>
          <w:sz w:val="24"/>
          <w:szCs w:val="24"/>
          <w:lang w:val="en-US" w:bidi="ar-SA"/>
        </w:rPr>
        <w:t xml:space="preserve"> </w:t>
      </w:r>
      <w:r w:rsidR="00CD2E9E">
        <w:rPr>
          <w:rFonts w:ascii="Traditional Arabic" w:hAnsi="Traditional Arabic" w:cs="Traditional Arabic" w:hint="cs"/>
          <w:color w:val="auto"/>
          <w:sz w:val="24"/>
          <w:szCs w:val="24"/>
          <w:rtl/>
          <w:lang w:val="en-US" w:bidi="ar-SA"/>
        </w:rPr>
        <w:t xml:space="preserve"> </w:t>
      </w:r>
      <w:r w:rsidR="008E31CE" w:rsidRPr="00EA2B82">
        <w:rPr>
          <w:rFonts w:ascii="Traditional Arabic" w:hAnsi="Traditional Arabic" w:cs="Traditional Arabic"/>
          <w:color w:val="auto"/>
          <w:sz w:val="24"/>
          <w:szCs w:val="24"/>
          <w:rtl/>
          <w:lang w:val="en-US" w:bidi="ar-SA"/>
        </w:rPr>
        <w:t>في السياق السعودي أن الدعم النفسي والتعاطف من القائد يرتبطان إيجابيًا بالرضا، أكثر من الحوافز المادية</w:t>
      </w:r>
      <w:r w:rsidR="008E31CE" w:rsidRPr="00EA2B82">
        <w:rPr>
          <w:rFonts w:ascii="Traditional Arabic" w:hAnsi="Traditional Arabic" w:cs="Traditional Arabic"/>
          <w:color w:val="auto"/>
          <w:sz w:val="24"/>
          <w:szCs w:val="24"/>
          <w:lang w:val="en-US" w:bidi="ar-SA"/>
        </w:rPr>
        <w:t>.</w:t>
      </w:r>
      <w:r w:rsidR="00DE7DB6" w:rsidRPr="00EA2B82">
        <w:rPr>
          <w:rFonts w:ascii="Traditional Arabic" w:hAnsi="Traditional Arabic" w:cs="Traditional Arabic"/>
          <w:color w:val="auto"/>
          <w:sz w:val="24"/>
          <w:szCs w:val="24"/>
          <w:rtl/>
          <w:lang w:val="en-US" w:bidi="ar-SA"/>
        </w:rPr>
        <w:t xml:space="preserve"> مما يظهر</w:t>
      </w:r>
      <w:r w:rsidR="0044537B" w:rsidRPr="00EA2B82">
        <w:rPr>
          <w:rFonts w:ascii="Traditional Arabic" w:hAnsi="Traditional Arabic" w:cs="Traditional Arabic" w:hint="cs"/>
          <w:color w:val="auto"/>
          <w:sz w:val="24"/>
          <w:szCs w:val="24"/>
          <w:rtl/>
          <w:lang w:val="en-US" w:bidi="ar-SA"/>
        </w:rPr>
        <w:t xml:space="preserve"> </w:t>
      </w:r>
      <w:r w:rsidR="008E31CE" w:rsidRPr="00EA2B82">
        <w:rPr>
          <w:rFonts w:ascii="Traditional Arabic" w:hAnsi="Traditional Arabic" w:cs="Traditional Arabic"/>
          <w:color w:val="auto"/>
          <w:sz w:val="24"/>
          <w:szCs w:val="24"/>
          <w:rtl/>
          <w:lang w:val="en-US" w:bidi="ar-SA"/>
        </w:rPr>
        <w:t>أن القيادة الإنسانية تملك قدرة مزدوجة: فهي لا ترفع فقط من الرضا الوظيفي، بل تُعزز أيضًا شعور الموظف بالعدالة والاندماج المهني</w:t>
      </w:r>
      <w:r w:rsidR="008E31CE" w:rsidRPr="00EA2B82">
        <w:rPr>
          <w:rFonts w:ascii="Traditional Arabic" w:hAnsi="Traditional Arabic" w:cs="Traditional Arabic"/>
          <w:color w:val="auto"/>
          <w:sz w:val="24"/>
          <w:szCs w:val="24"/>
          <w:lang w:val="en-US" w:bidi="ar-SA"/>
        </w:rPr>
        <w:t>.</w:t>
      </w:r>
    </w:p>
    <w:p w14:paraId="7824AA23" w14:textId="77777777" w:rsidR="00B4537F" w:rsidRPr="00EA2B82" w:rsidRDefault="00C85C16" w:rsidP="00CD2E9E">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تستعرض الدراسة مفهوم الرضا الوظيفي من</w:t>
      </w:r>
      <w:r w:rsidR="00CA0C4B" w:rsidRPr="00EA2B82">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خلال الأبعاد التي تم ذكرها في جدول 2.2 وهي التقدير والرضا عن بيئة العمل والدخل وفرص التطور والعلاقة مع القادة.</w:t>
      </w:r>
    </w:p>
    <w:p w14:paraId="31A005F0" w14:textId="77777777" w:rsidR="001A11D7" w:rsidRPr="00B41E1C" w:rsidRDefault="00C54637">
      <w:pPr>
        <w:pStyle w:val="ListParagraph"/>
        <w:numPr>
          <w:ilvl w:val="1"/>
          <w:numId w:val="8"/>
        </w:numPr>
        <w:bidi/>
        <w:spacing w:before="100" w:beforeAutospacing="1" w:after="100" w:afterAutospacing="1"/>
        <w:jc w:val="left"/>
        <w:outlineLvl w:val="2"/>
        <w:rPr>
          <w:rFonts w:ascii="Traditional Arabic" w:hAnsi="Traditional Arabic" w:cs="Traditional Arabic"/>
          <w:b/>
          <w:bCs/>
          <w:color w:val="auto"/>
          <w:lang w:val="en-US" w:bidi="ar-SA"/>
        </w:rPr>
      </w:pPr>
      <w:r w:rsidRPr="00B41E1C">
        <w:rPr>
          <w:rFonts w:ascii="Traditional Arabic" w:hAnsi="Traditional Arabic" w:cs="Traditional Arabic"/>
          <w:b/>
          <w:bCs/>
          <w:color w:val="auto"/>
          <w:lang w:val="en-US" w:bidi="ar-SA"/>
        </w:rPr>
        <w:t xml:space="preserve">   </w:t>
      </w:r>
      <w:bookmarkStart w:id="30" w:name="_Toc236365624"/>
      <w:r w:rsidR="00C37152" w:rsidRPr="00B41E1C">
        <w:rPr>
          <w:rFonts w:ascii="Traditional Arabic" w:hAnsi="Traditional Arabic" w:cs="Traditional Arabic"/>
          <w:b/>
          <w:bCs/>
          <w:color w:val="auto"/>
          <w:rtl/>
          <w:lang w:val="en-US" w:bidi="ar-SA"/>
        </w:rPr>
        <w:t>الالتزام الوظيفي (المتغير التابع الثاني)</w:t>
      </w:r>
      <w:bookmarkEnd w:id="30"/>
    </w:p>
    <w:p w14:paraId="4E3BA98E" w14:textId="24D653F6" w:rsidR="00D260A3" w:rsidRPr="008F63FD" w:rsidRDefault="007677F6" w:rsidP="008F63FD">
      <w:pPr>
        <w:bidi/>
        <w:spacing w:after="0"/>
        <w:rPr>
          <w:rFonts w:ascii="Traditional Arabic" w:hAnsi="Traditional Arabic" w:cs="Traditional Arabic"/>
          <w:color w:val="auto"/>
          <w:sz w:val="24"/>
          <w:szCs w:val="24"/>
          <w:lang w:val="en-US" w:bidi="ar-SA"/>
        </w:rPr>
      </w:pPr>
      <w:bookmarkStart w:id="31" w:name="_Toc236365625"/>
      <w:r w:rsidRPr="00EA2B82">
        <w:rPr>
          <w:rFonts w:ascii="Traditional Arabic" w:hAnsi="Traditional Arabic" w:cs="Traditional Arabic"/>
          <w:color w:val="auto"/>
          <w:sz w:val="24"/>
          <w:szCs w:val="24"/>
          <w:rtl/>
          <w:lang w:val="en-US" w:bidi="ar-SA"/>
        </w:rPr>
        <w:t>يُعد الالتزام الوظيفي أحد المفاهيم الأساسية في علم النفس التنظيمي والسلوك المؤسسي، ويعكس درجة ارتباط الموظف بمؤسسته واستعداده لبذل الجهد من أجل تحقيق أهدافها. ويُشير المفهوم إلى ولاء الموظف للعمل، ودرجة تمسكه بوظيفته</w:t>
      </w:r>
      <w:r w:rsidR="00EA2AE7" w:rsidRPr="00EA2B82">
        <w:rPr>
          <w:rFonts w:ascii="Traditional Arabic" w:hAnsi="Traditional Arabic" w:cs="Traditional Arabic"/>
          <w:color w:val="auto"/>
          <w:sz w:val="24"/>
          <w:szCs w:val="24"/>
          <w:rtl/>
          <w:lang w:val="en-US" w:bidi="ar-SA"/>
        </w:rPr>
        <w:t xml:space="preserve"> (حميد عبد</w:t>
      </w:r>
      <w:r w:rsidR="006B6E7E" w:rsidRPr="00EA2B82">
        <w:rPr>
          <w:rFonts w:ascii="Traditional Arabic" w:hAnsi="Traditional Arabic" w:cs="Traditional Arabic" w:hint="cs"/>
          <w:color w:val="auto"/>
          <w:sz w:val="24"/>
          <w:szCs w:val="24"/>
          <w:rtl/>
          <w:lang w:val="en-US" w:bidi="ar-SA"/>
        </w:rPr>
        <w:t xml:space="preserve"> </w:t>
      </w:r>
      <w:r w:rsidR="00EA2AE7" w:rsidRPr="00EA2B82">
        <w:rPr>
          <w:rFonts w:ascii="Traditional Arabic" w:hAnsi="Traditional Arabic" w:cs="Traditional Arabic"/>
          <w:color w:val="auto"/>
          <w:sz w:val="24"/>
          <w:szCs w:val="24"/>
          <w:rtl/>
          <w:lang w:val="en-US" w:bidi="ar-SA"/>
        </w:rPr>
        <w:t>الحميد اللحياني،2021)</w:t>
      </w:r>
      <w:r w:rsidRPr="00EA2B82">
        <w:rPr>
          <w:rFonts w:ascii="Traditional Arabic" w:hAnsi="Traditional Arabic" w:cs="Traditional Arabic"/>
          <w:color w:val="auto"/>
          <w:sz w:val="24"/>
          <w:szCs w:val="24"/>
          <w:rtl/>
          <w:lang w:val="en-US" w:bidi="ar-SA"/>
        </w:rPr>
        <w:t xml:space="preserve">، واستعداده للاستمرار فيها حتى في ظل وجود فرص بديلة (فهد </w:t>
      </w:r>
      <w:r w:rsidR="00793DA8" w:rsidRPr="00EA2B82">
        <w:rPr>
          <w:rFonts w:ascii="Traditional Arabic" w:hAnsi="Traditional Arabic" w:cs="Traditional Arabic" w:hint="cs"/>
          <w:color w:val="auto"/>
          <w:sz w:val="24"/>
          <w:szCs w:val="24"/>
          <w:rtl/>
          <w:lang w:val="en-US" w:bidi="ar-SA"/>
        </w:rPr>
        <w:t>أ</w:t>
      </w:r>
      <w:r w:rsidRPr="00EA2B82">
        <w:rPr>
          <w:rFonts w:ascii="Traditional Arabic" w:hAnsi="Traditional Arabic" w:cs="Traditional Arabic"/>
          <w:color w:val="auto"/>
          <w:sz w:val="24"/>
          <w:szCs w:val="24"/>
          <w:rtl/>
          <w:lang w:val="en-US" w:bidi="ar-SA"/>
        </w:rPr>
        <w:t>حمد عطا</w:t>
      </w:r>
      <w:r w:rsidR="0044537B" w:rsidRPr="00EA2B82">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rtl/>
          <w:lang w:val="en-US" w:bidi="ar-SA"/>
        </w:rPr>
        <w:t>الله الضمور 2022</w:t>
      </w:r>
      <w:r w:rsidRPr="00EA2B82">
        <w:rPr>
          <w:rFonts w:ascii="Traditional Arabic" w:hAnsi="Traditional Arabic" w:cs="Traditional Arabic"/>
          <w:color w:val="auto"/>
          <w:sz w:val="24"/>
          <w:szCs w:val="24"/>
          <w:lang w:val="en-US" w:bidi="ar-SA"/>
        </w:rPr>
        <w:t>.(</w:t>
      </w:r>
      <w:r w:rsidRPr="00EA2B82">
        <w:rPr>
          <w:rFonts w:ascii="Traditional Arabic" w:hAnsi="Traditional Arabic" w:cs="Traditional Arabic"/>
          <w:color w:val="auto"/>
          <w:sz w:val="24"/>
          <w:szCs w:val="24"/>
          <w:rtl/>
          <w:lang w:val="en-US" w:bidi="ar-SA"/>
        </w:rPr>
        <w:t xml:space="preserve"> الالتزام الوظيفي لا يُعبر فقط عن البقاء الفعلي في الوظيفة، بل عن القناعة الداخلية والدافعية التي تُحفز الموظف للمساهمة الفاعلة في تحقيق أهداف المؤسسة (محمد فلاح سالم المجالي، 2022).</w:t>
      </w:r>
      <w:bookmarkEnd w:id="31"/>
      <w:r w:rsidRPr="00EA2B82">
        <w:rPr>
          <w:rFonts w:ascii="Traditional Arabic" w:hAnsi="Traditional Arabic" w:cs="Traditional Arabic"/>
          <w:color w:val="auto"/>
          <w:sz w:val="24"/>
          <w:szCs w:val="24"/>
          <w:rtl/>
          <w:lang w:val="en-US" w:bidi="ar-SA"/>
        </w:rPr>
        <w:t xml:space="preserve"> </w:t>
      </w:r>
    </w:p>
    <w:p w14:paraId="61E499AE" w14:textId="2B0A6D19" w:rsidR="002E4C14" w:rsidRPr="00B41E1C" w:rsidRDefault="002E4C14">
      <w:pPr>
        <w:pStyle w:val="ListParagraph"/>
        <w:numPr>
          <w:ilvl w:val="2"/>
          <w:numId w:val="8"/>
        </w:numPr>
        <w:bidi/>
        <w:spacing w:before="100" w:beforeAutospacing="1" w:after="100" w:afterAutospacing="1"/>
        <w:jc w:val="left"/>
        <w:outlineLvl w:val="2"/>
        <w:rPr>
          <w:rFonts w:ascii="Traditional Arabic" w:hAnsi="Traditional Arabic" w:cs="Traditional Arabic"/>
          <w:b/>
          <w:bCs/>
          <w:color w:val="auto"/>
          <w:lang w:val="en-US" w:bidi="ar-SA"/>
        </w:rPr>
      </w:pPr>
      <w:bookmarkStart w:id="32" w:name="_Toc236365626"/>
      <w:r w:rsidRPr="00B41E1C">
        <w:rPr>
          <w:rFonts w:ascii="Traditional Arabic" w:hAnsi="Traditional Arabic" w:cs="Traditional Arabic" w:hint="cs"/>
          <w:b/>
          <w:bCs/>
          <w:color w:val="auto"/>
          <w:rtl/>
          <w:lang w:val="en-US"/>
        </w:rPr>
        <w:t>تعريفات</w:t>
      </w:r>
      <w:r w:rsidRPr="00B41E1C">
        <w:rPr>
          <w:rFonts w:ascii="Traditional Arabic" w:hAnsi="Traditional Arabic" w:cs="Traditional Arabic"/>
          <w:b/>
          <w:bCs/>
          <w:color w:val="auto"/>
          <w:lang w:val="en-US" w:bidi="ar-SA"/>
        </w:rPr>
        <w:t xml:space="preserve"> </w:t>
      </w:r>
      <w:r w:rsidRPr="00B41E1C">
        <w:rPr>
          <w:rFonts w:ascii="Traditional Arabic" w:hAnsi="Traditional Arabic" w:cs="Traditional Arabic"/>
          <w:b/>
          <w:bCs/>
          <w:color w:val="auto"/>
          <w:rtl/>
          <w:lang w:val="en-US" w:bidi="ar-SA"/>
        </w:rPr>
        <w:t>الالتزام الوظيفي (المتغير التابع الثاني)</w:t>
      </w:r>
      <w:bookmarkEnd w:id="32"/>
    </w:p>
    <w:p w14:paraId="19E89409" w14:textId="5A05CFD3" w:rsidR="007677F6" w:rsidRPr="00EA2B82" w:rsidRDefault="007677F6"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       </w:t>
      </w:r>
      <w:bookmarkStart w:id="33" w:name="_Toc236365627"/>
      <w:r w:rsidRPr="00EA2B82">
        <w:rPr>
          <w:rFonts w:ascii="Traditional Arabic" w:hAnsi="Traditional Arabic" w:cs="Traditional Arabic"/>
          <w:color w:val="auto"/>
          <w:sz w:val="24"/>
          <w:szCs w:val="24"/>
          <w:rtl/>
          <w:lang w:val="en-US" w:bidi="ar-SA"/>
        </w:rPr>
        <w:t xml:space="preserve">عرّف </w:t>
      </w:r>
      <w:r w:rsidRPr="00EA2B82">
        <w:rPr>
          <w:rFonts w:ascii="Traditional Arabic" w:hAnsi="Traditional Arabic" w:cs="Traditional Arabic"/>
          <w:color w:val="auto"/>
          <w:sz w:val="24"/>
          <w:szCs w:val="24"/>
          <w:lang w:val="en-US" w:bidi="ar-SA"/>
        </w:rPr>
        <w:t xml:space="preserve">Meyer &amp; </w:t>
      </w:r>
      <w:proofErr w:type="spellStart"/>
      <w:r w:rsidRPr="00EA2B82">
        <w:rPr>
          <w:rFonts w:ascii="Traditional Arabic" w:hAnsi="Traditional Arabic" w:cs="Traditional Arabic"/>
          <w:color w:val="auto"/>
          <w:sz w:val="24"/>
          <w:szCs w:val="24"/>
          <w:lang w:val="en-US" w:bidi="ar-SA"/>
        </w:rPr>
        <w:t>Parfyonova</w:t>
      </w:r>
      <w:proofErr w:type="spellEnd"/>
      <w:r w:rsidRPr="00EA2B82">
        <w:rPr>
          <w:rFonts w:ascii="Traditional Arabic" w:hAnsi="Traditional Arabic" w:cs="Traditional Arabic"/>
          <w:color w:val="auto"/>
          <w:sz w:val="24"/>
          <w:szCs w:val="24"/>
          <w:lang w:val="en-US" w:bidi="ar-SA"/>
        </w:rPr>
        <w:t xml:space="preserve"> (2010) </w:t>
      </w:r>
      <w:r w:rsidR="00CD2E9E">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rtl/>
          <w:lang w:val="en-US" w:bidi="ar-SA"/>
        </w:rPr>
        <w:t>الالتزام الوظيفي على أنه "رابطة نفسية تربط الموظف بالمنظمة، وتؤثر على رغبته في الاستمرار بالعمل، وتشمل مكونات متعددة مثل الالتزام العاطفي، والالتزام القيمي (المعياري)، والالتزام الاستمراري". وقد ساهم هذا التعريف في تطوير النموذج الثلاثي الشهير للالتزام، والذي أصبح أساسًا للعديد من الدراسات التطبيقية في هذا المجال</w:t>
      </w:r>
      <w:r w:rsidRPr="00EA2B82">
        <w:rPr>
          <w:rFonts w:ascii="Traditional Arabic" w:hAnsi="Traditional Arabic" w:cs="Traditional Arabic"/>
          <w:color w:val="auto"/>
          <w:sz w:val="24"/>
          <w:szCs w:val="24"/>
          <w:lang w:val="en-US" w:bidi="ar-SA"/>
        </w:rPr>
        <w:t>.</w:t>
      </w:r>
      <w:bookmarkEnd w:id="33"/>
    </w:p>
    <w:p w14:paraId="0A83DF5C" w14:textId="0FF58BED" w:rsidR="00BE7A0F" w:rsidRPr="00EA2B82" w:rsidRDefault="00BE7A0F" w:rsidP="00EA2B82">
      <w:pPr>
        <w:bidi/>
        <w:spacing w:after="0"/>
        <w:rPr>
          <w:rFonts w:ascii="Traditional Arabic" w:hAnsi="Traditional Arabic" w:cs="Traditional Arabic"/>
          <w:color w:val="auto"/>
          <w:sz w:val="24"/>
          <w:szCs w:val="24"/>
          <w:lang w:val="en-US" w:bidi="ar-SA"/>
        </w:rPr>
      </w:pPr>
      <w:bookmarkStart w:id="34" w:name="_Toc236365628"/>
      <w:r w:rsidRPr="00EA2B82">
        <w:rPr>
          <w:rFonts w:ascii="Traditional Arabic" w:hAnsi="Traditional Arabic" w:cs="Traditional Arabic"/>
          <w:color w:val="auto"/>
          <w:sz w:val="24"/>
          <w:szCs w:val="24"/>
          <w:rtl/>
          <w:lang w:val="en-US" w:bidi="ar-SA"/>
        </w:rPr>
        <w:lastRenderedPageBreak/>
        <w:t xml:space="preserve">وقدّم </w:t>
      </w:r>
      <w:r w:rsidRPr="00EA2B82">
        <w:rPr>
          <w:rFonts w:ascii="Traditional Arabic" w:hAnsi="Traditional Arabic" w:cs="Traditional Arabic"/>
          <w:color w:val="auto"/>
          <w:sz w:val="24"/>
          <w:szCs w:val="24"/>
          <w:lang w:val="en-US" w:bidi="ar-SA"/>
        </w:rPr>
        <w:t xml:space="preserve">Allen &amp; Meyer (1996) </w:t>
      </w:r>
      <w:r w:rsidR="00CD2E9E">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rtl/>
          <w:lang w:val="en-US" w:bidi="ar-SA"/>
        </w:rPr>
        <w:t>تعريفًا تأسيسيًا للالتزام الوظيفي بأنه "الرغبة القوية للموظف في البقاء ضمن المنظمة، إلى جانب الإيمان بأهدافها وقيمها، والاستعداد لبذل جهد إضافي من أجلها". يركز هذا التعريف على أبعاد الالتزام الثلاثة: العاطفي (الارتباط الوجداني بالمؤسسة)، والاستمراري (الإدراك بتكلفة ترك المؤسسة)، والمعياري (الشعور بالواجب تجاه البقاء فيها)</w:t>
      </w:r>
      <w:r w:rsidRPr="00EA2B82">
        <w:rPr>
          <w:rFonts w:ascii="Traditional Arabic" w:hAnsi="Traditional Arabic" w:cs="Traditional Arabic"/>
          <w:color w:val="auto"/>
          <w:sz w:val="24"/>
          <w:szCs w:val="24"/>
          <w:lang w:val="en-US" w:bidi="ar-SA"/>
        </w:rPr>
        <w:t>.</w:t>
      </w:r>
      <w:bookmarkEnd w:id="34"/>
    </w:p>
    <w:p w14:paraId="001C87D8" w14:textId="77777777" w:rsidR="00BE7A0F" w:rsidRPr="00EA2B82" w:rsidRDefault="00BE7A0F" w:rsidP="00EA2B82">
      <w:pPr>
        <w:bidi/>
        <w:spacing w:after="0"/>
        <w:rPr>
          <w:rFonts w:ascii="Traditional Arabic" w:hAnsi="Traditional Arabic" w:cs="Traditional Arabic"/>
          <w:color w:val="auto"/>
          <w:sz w:val="24"/>
          <w:szCs w:val="24"/>
          <w:lang w:val="en-US" w:bidi="ar-SA"/>
        </w:rPr>
      </w:pPr>
      <w:bookmarkStart w:id="35" w:name="_Toc236365629"/>
      <w:r w:rsidRPr="00EA2B82">
        <w:rPr>
          <w:rFonts w:ascii="Traditional Arabic" w:hAnsi="Traditional Arabic" w:cs="Traditional Arabic"/>
          <w:color w:val="auto"/>
          <w:sz w:val="24"/>
          <w:szCs w:val="24"/>
          <w:rtl/>
          <w:lang w:val="en-US" w:bidi="ar-SA"/>
        </w:rPr>
        <w:t xml:space="preserve">أما </w:t>
      </w:r>
      <w:r w:rsidRPr="00EA2B82">
        <w:rPr>
          <w:rFonts w:ascii="Traditional Arabic" w:hAnsi="Traditional Arabic" w:cs="Traditional Arabic"/>
          <w:color w:val="auto"/>
          <w:sz w:val="24"/>
          <w:szCs w:val="24"/>
          <w:lang w:val="en-US" w:bidi="ar-SA"/>
        </w:rPr>
        <w:t>Mowday</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 xml:space="preserve"> Steers &amp; Porter (1979) </w:t>
      </w:r>
      <w:r w:rsidRPr="00EA2B82">
        <w:rPr>
          <w:rFonts w:ascii="Traditional Arabic" w:hAnsi="Traditional Arabic" w:cs="Traditional Arabic"/>
          <w:color w:val="auto"/>
          <w:sz w:val="24"/>
          <w:szCs w:val="24"/>
          <w:rtl/>
          <w:lang w:val="en-US" w:bidi="ar-SA"/>
        </w:rPr>
        <w:t>فقد عرّفوا الالتزام الوظيفي بأنه "درجة تقبّل الفرد لأهداف المؤسسة، ورغبته في بذل جهد كبير من أجلها، ورغبته في الاستمرار كعضو فيها". ويُعد هذا التعريف من أوائل التعريفات التي ساهمت في توجيه البحوث نحو الربط بين الالتزام والأداء الوظيفي، والولاء المؤسسي</w:t>
      </w:r>
      <w:r w:rsidRPr="00EA2B82">
        <w:rPr>
          <w:rFonts w:ascii="Traditional Arabic" w:hAnsi="Traditional Arabic" w:cs="Traditional Arabic"/>
          <w:color w:val="auto"/>
          <w:sz w:val="24"/>
          <w:szCs w:val="24"/>
          <w:lang w:val="en-US" w:bidi="ar-SA"/>
        </w:rPr>
        <w:t>.</w:t>
      </w:r>
      <w:bookmarkEnd w:id="35"/>
    </w:p>
    <w:p w14:paraId="61941E84" w14:textId="77777777" w:rsidR="00BE7A0F" w:rsidRPr="00EA2B82" w:rsidRDefault="00BE7A0F" w:rsidP="00EA2B82">
      <w:pPr>
        <w:bidi/>
        <w:spacing w:after="0"/>
        <w:rPr>
          <w:rFonts w:ascii="Traditional Arabic" w:hAnsi="Traditional Arabic" w:cs="Traditional Arabic"/>
          <w:color w:val="auto"/>
          <w:sz w:val="24"/>
          <w:szCs w:val="24"/>
          <w:lang w:val="en-US" w:bidi="ar-SA"/>
        </w:rPr>
      </w:pPr>
      <w:bookmarkStart w:id="36" w:name="_Toc236365630"/>
      <w:r w:rsidRPr="00EA2B82">
        <w:rPr>
          <w:rFonts w:ascii="Traditional Arabic" w:hAnsi="Traditional Arabic" w:cs="Traditional Arabic"/>
          <w:color w:val="auto"/>
          <w:sz w:val="24"/>
          <w:szCs w:val="24"/>
          <w:rtl/>
          <w:lang w:val="en-US" w:bidi="ar-SA"/>
        </w:rPr>
        <w:t xml:space="preserve">وفي تعريف أقدم، قدّم </w:t>
      </w:r>
      <w:r w:rsidRPr="00EA2B82">
        <w:rPr>
          <w:rFonts w:ascii="Traditional Arabic" w:hAnsi="Traditional Arabic" w:cs="Traditional Arabic"/>
          <w:color w:val="auto"/>
          <w:sz w:val="24"/>
          <w:szCs w:val="24"/>
          <w:lang w:val="en-US" w:bidi="ar-SA"/>
        </w:rPr>
        <w:t xml:space="preserve">Becker (1960) </w:t>
      </w:r>
      <w:r w:rsidRPr="00EA2B82">
        <w:rPr>
          <w:rFonts w:ascii="Traditional Arabic" w:hAnsi="Traditional Arabic" w:cs="Traditional Arabic"/>
          <w:color w:val="auto"/>
          <w:sz w:val="24"/>
          <w:szCs w:val="24"/>
          <w:rtl/>
          <w:lang w:val="en-US" w:bidi="ar-SA"/>
        </w:rPr>
        <w:t>ما يُعرف بنموذج "الاستثمار"، حيث فسّر الالتزام على أنه "نتاج لتراكم الاستثمارات التي يصعب التخلي عنها، والتي تجعل مغادرة المؤسسة أمرًا مكلفًا للفرد"، وهو ما يُمثّل الجذر الفكري لمفهوم الالتزام الاستمراري لاحقًا</w:t>
      </w:r>
      <w:r w:rsidRPr="00EA2B82">
        <w:rPr>
          <w:rFonts w:ascii="Traditional Arabic" w:hAnsi="Traditional Arabic" w:cs="Traditional Arabic"/>
          <w:color w:val="auto"/>
          <w:sz w:val="24"/>
          <w:szCs w:val="24"/>
          <w:lang w:val="en-US" w:bidi="ar-SA"/>
        </w:rPr>
        <w:t>.</w:t>
      </w:r>
      <w:bookmarkEnd w:id="36"/>
    </w:p>
    <w:p w14:paraId="2AD2AEF9" w14:textId="6DD8FC5B" w:rsidR="00736580" w:rsidRPr="00CD2E9E" w:rsidRDefault="002E4C14" w:rsidP="00CD2E9E">
      <w:pPr>
        <w:bidi/>
        <w:spacing w:after="0"/>
        <w:rPr>
          <w:rFonts w:ascii="Traditional Arabic" w:hAnsi="Traditional Arabic" w:cs="Traditional Arabic"/>
          <w:color w:val="auto"/>
          <w:sz w:val="24"/>
          <w:szCs w:val="24"/>
          <w:lang w:val="en-US" w:bidi="ar-SA"/>
        </w:rPr>
      </w:pPr>
      <w:bookmarkStart w:id="37" w:name="_Toc236365631"/>
      <w:r w:rsidRPr="00EA2B82">
        <w:rPr>
          <w:rFonts w:ascii="Traditional Arabic" w:hAnsi="Traditional Arabic" w:cs="Traditional Arabic"/>
          <w:color w:val="auto"/>
          <w:sz w:val="24"/>
          <w:szCs w:val="24"/>
          <w:rtl/>
          <w:lang w:val="en-US" w:bidi="ar-SA"/>
        </w:rPr>
        <w:t>ومن وجهة نظر الباحثة، يُعرَّف الالتزام الوظيفي بأنه درجة ارتباط الموظف عاطفيًا وسلوكيًا وتنظيميًا بمكان عمله، بما يعكس رغبته في البقاء والاستمرار ضمن المنظمة، واستعداده لبذل الجهد الإضافي لتحقيق أهدافها، انطلاقًا من شعوره بالانتماء والولاء وتعزيز المسؤولية تجاه دوره الوظيفي داخل فروع ومكاتب وزارة الصحة في المملكة العربية السعودية</w:t>
      </w:r>
      <w:r w:rsidRPr="00EA2B82">
        <w:rPr>
          <w:rFonts w:ascii="Traditional Arabic" w:hAnsi="Traditional Arabic" w:cs="Traditional Arabic"/>
          <w:color w:val="auto"/>
          <w:sz w:val="24"/>
          <w:szCs w:val="24"/>
          <w:lang w:val="en-US" w:bidi="ar-SA"/>
        </w:rPr>
        <w:t>.</w:t>
      </w:r>
      <w:bookmarkEnd w:id="37"/>
    </w:p>
    <w:p w14:paraId="69266406" w14:textId="3C2327D3" w:rsidR="002E4C14" w:rsidRPr="008F63FD" w:rsidRDefault="006D2F49" w:rsidP="008F63FD">
      <w:pPr>
        <w:pStyle w:val="ListParagraph"/>
        <w:numPr>
          <w:ilvl w:val="2"/>
          <w:numId w:val="8"/>
        </w:numPr>
        <w:bidi/>
        <w:spacing w:before="100" w:beforeAutospacing="1" w:after="100" w:afterAutospacing="1"/>
        <w:jc w:val="left"/>
        <w:outlineLvl w:val="2"/>
        <w:rPr>
          <w:rFonts w:ascii="Traditional Arabic" w:hAnsi="Traditional Arabic" w:cs="Traditional Arabic"/>
          <w:b/>
          <w:bCs/>
          <w:color w:val="auto"/>
          <w:rtl/>
          <w:lang w:val="en-US" w:bidi="ar-SA"/>
        </w:rPr>
      </w:pPr>
      <w:bookmarkStart w:id="38" w:name="_Toc236365632"/>
      <w:r w:rsidRPr="00B41E1C">
        <w:rPr>
          <w:rFonts w:ascii="Traditional Arabic" w:hAnsi="Traditional Arabic" w:cs="Traditional Arabic" w:hint="cs"/>
          <w:b/>
          <w:bCs/>
          <w:color w:val="auto"/>
          <w:rtl/>
          <w:lang w:val="en-US"/>
        </w:rPr>
        <w:t>أبعاد</w:t>
      </w:r>
      <w:r w:rsidR="002E4C14" w:rsidRPr="00B41E1C">
        <w:rPr>
          <w:rFonts w:ascii="Traditional Arabic" w:hAnsi="Traditional Arabic" w:cs="Traditional Arabic"/>
          <w:b/>
          <w:bCs/>
          <w:color w:val="auto"/>
          <w:lang w:val="en-US" w:bidi="ar-SA"/>
        </w:rPr>
        <w:t xml:space="preserve"> </w:t>
      </w:r>
      <w:r w:rsidR="002E4C14" w:rsidRPr="00B41E1C">
        <w:rPr>
          <w:rFonts w:ascii="Traditional Arabic" w:hAnsi="Traditional Arabic" w:cs="Traditional Arabic"/>
          <w:b/>
          <w:bCs/>
          <w:color w:val="auto"/>
          <w:rtl/>
          <w:lang w:val="en-US" w:bidi="ar-SA"/>
        </w:rPr>
        <w:t>الالتزام الوظيفي (المتغير التابع الثاني)</w:t>
      </w:r>
      <w:bookmarkEnd w:id="38"/>
    </w:p>
    <w:p w14:paraId="00D81D04" w14:textId="77777777" w:rsidR="001A11D7" w:rsidRPr="00EA2B82" w:rsidRDefault="001A11D7"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تشير نتائج عدة دراسات إلى أن العلاقة بين القيادة الإنسانية والالتزام ليست مباشرة فقط، بل أيضًا وسَطية، تمر عبر الرضا الوظيفي(</w:t>
      </w:r>
      <w:r w:rsidRPr="00B41E1C">
        <w:rPr>
          <w:rFonts w:ascii="Traditional Arabic" w:hAnsi="Traditional Arabic" w:cs="Traditional Arabic"/>
          <w:color w:val="auto"/>
          <w:sz w:val="24"/>
          <w:szCs w:val="24"/>
          <w:lang w:val="en-US" w:bidi="ar-SA"/>
        </w:rPr>
        <w:t xml:space="preserve"> (Kim &amp; </w:t>
      </w:r>
      <w:proofErr w:type="spellStart"/>
      <w:r w:rsidRPr="00B41E1C">
        <w:rPr>
          <w:rFonts w:ascii="Traditional Arabic" w:hAnsi="Traditional Arabic" w:cs="Traditional Arabic"/>
          <w:color w:val="auto"/>
          <w:sz w:val="24"/>
          <w:szCs w:val="24"/>
          <w:lang w:val="en-US" w:bidi="ar-SA"/>
        </w:rPr>
        <w:t>Beehr</w:t>
      </w:r>
      <w:proofErr w:type="spellEnd"/>
      <w:r w:rsidR="009A6617"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lang w:val="en-US" w:bidi="ar-SA"/>
        </w:rPr>
        <w:t xml:space="preserve"> 2021</w:t>
      </w:r>
      <w:r w:rsidRPr="00B41E1C">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 xml:space="preserve"> </w:t>
      </w:r>
      <w:proofErr w:type="spellStart"/>
      <w:r w:rsidRPr="00B41E1C">
        <w:rPr>
          <w:rFonts w:ascii="Traditional Arabic" w:hAnsi="Traditional Arabic" w:cs="Traditional Arabic"/>
          <w:color w:val="auto"/>
          <w:sz w:val="24"/>
          <w:szCs w:val="24"/>
          <w:lang w:val="en-US" w:bidi="ar-SA"/>
        </w:rPr>
        <w:t>Oyewobi</w:t>
      </w:r>
      <w:proofErr w:type="spellEnd"/>
      <w:r w:rsidR="009A6617"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lang w:val="en-US" w:bidi="ar-SA"/>
        </w:rPr>
        <w:t xml:space="preserve"> 2024)</w:t>
      </w:r>
      <w:r w:rsidR="009A6617"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بمعنى أن الموظف لا يلتزم بمنظمة فقط لأن قائده متفهم، بل لأن هذا التفهم ينتج عنه بيئة مرضية وعادلة</w:t>
      </w:r>
      <w:r w:rsidRPr="00B41E1C">
        <w:rPr>
          <w:rFonts w:ascii="Traditional Arabic" w:hAnsi="Traditional Arabic" w:cs="Traditional Arabic"/>
          <w:color w:val="auto"/>
          <w:sz w:val="24"/>
          <w:szCs w:val="24"/>
          <w:lang w:val="en-US" w:bidi="ar-SA"/>
        </w:rPr>
        <w:t>.</w:t>
      </w:r>
    </w:p>
    <w:p w14:paraId="7DDDC5F7" w14:textId="77777777" w:rsidR="00C37152" w:rsidRPr="00EA2B82" w:rsidRDefault="00C37152"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الالتزام الوظيفي يُشير إلى مدى ارتباط الموظف بالمنظمة وولائه لها واستعداده للبقاء فيها والمساهمة في تحقيق أهدافها. وقد قسم</w:t>
      </w:r>
      <w:r w:rsidRPr="00EA2B82">
        <w:rPr>
          <w:rFonts w:ascii="Traditional Arabic" w:hAnsi="Traditional Arabic" w:cs="Traditional Arabic"/>
          <w:color w:val="auto"/>
          <w:sz w:val="24"/>
          <w:szCs w:val="24"/>
          <w:lang w:val="en-US" w:bidi="ar-SA"/>
        </w:rPr>
        <w:t xml:space="preserve"> </w:t>
      </w:r>
      <w:r w:rsidR="00425F13"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 xml:space="preserve">Meyer &amp; Allen 1991) </w:t>
      </w:r>
      <w:r w:rsidRPr="00B41E1C">
        <w:rPr>
          <w:rFonts w:ascii="Traditional Arabic" w:hAnsi="Traditional Arabic" w:cs="Traditional Arabic"/>
          <w:color w:val="auto"/>
          <w:sz w:val="24"/>
          <w:szCs w:val="24"/>
          <w:rtl/>
          <w:lang w:val="en-US" w:bidi="ar-SA"/>
        </w:rPr>
        <w:t>هذا المفهوم إلى ثلاثة أبعاد فرعية</w:t>
      </w:r>
      <w:r w:rsidR="0088008A" w:rsidRPr="00B41E1C">
        <w:rPr>
          <w:rFonts w:ascii="Traditional Arabic" w:hAnsi="Traditional Arabic" w:cs="Traditional Arabic"/>
          <w:color w:val="auto"/>
          <w:sz w:val="24"/>
          <w:szCs w:val="24"/>
          <w:rtl/>
          <w:lang w:val="en-US" w:bidi="ar-SA"/>
        </w:rPr>
        <w:t xml:space="preserve"> (كما</w:t>
      </w:r>
      <w:r w:rsidR="0044537B" w:rsidRPr="00EA2B82">
        <w:rPr>
          <w:rFonts w:ascii="Traditional Arabic" w:hAnsi="Traditional Arabic" w:cs="Traditional Arabic" w:hint="cs"/>
          <w:color w:val="auto"/>
          <w:sz w:val="24"/>
          <w:szCs w:val="24"/>
          <w:rtl/>
          <w:lang w:val="en-US" w:bidi="ar-SA"/>
        </w:rPr>
        <w:t xml:space="preserve"> </w:t>
      </w:r>
      <w:r w:rsidR="0088008A" w:rsidRPr="00B41E1C">
        <w:rPr>
          <w:rFonts w:ascii="Traditional Arabic" w:hAnsi="Traditional Arabic" w:cs="Traditional Arabic"/>
          <w:color w:val="auto"/>
          <w:sz w:val="24"/>
          <w:szCs w:val="24"/>
          <w:rtl/>
          <w:lang w:val="en-US" w:bidi="ar-SA"/>
        </w:rPr>
        <w:t>هو موضح في جدول2.3)</w:t>
      </w:r>
      <w:r w:rsidRPr="00B41E1C">
        <w:rPr>
          <w:rFonts w:ascii="Traditional Arabic" w:hAnsi="Traditional Arabic" w:cs="Traditional Arabic"/>
          <w:color w:val="auto"/>
          <w:sz w:val="24"/>
          <w:szCs w:val="24"/>
          <w:lang w:val="en-US" w:bidi="ar-SA"/>
        </w:rPr>
        <w:t>:</w:t>
      </w:r>
    </w:p>
    <w:p w14:paraId="400098AE" w14:textId="77777777" w:rsidR="00C37152" w:rsidRPr="00B41E1C" w:rsidRDefault="00C37152">
      <w:pPr>
        <w:numPr>
          <w:ilvl w:val="0"/>
          <w:numId w:val="5"/>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الالتزام العاطفي</w:t>
      </w:r>
      <w:r w:rsidRPr="00B41E1C">
        <w:rPr>
          <w:rFonts w:ascii="Traditional Arabic" w:hAnsi="Traditional Arabic" w:cs="Traditional Arabic"/>
          <w:b/>
          <w:bCs/>
          <w:color w:val="auto"/>
          <w:sz w:val="24"/>
          <w:szCs w:val="24"/>
          <w:lang w:val="en-US" w:bidi="ar-SA"/>
        </w:rPr>
        <w:t>:</w:t>
      </w:r>
    </w:p>
    <w:p w14:paraId="71EE2BA4" w14:textId="5A6D086A" w:rsidR="001A11D7" w:rsidRDefault="00C37152"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هو ارتباط الموظف بالمؤسسة من منطلق الحب والانتماء، وهو النوع الأكثر تأثيرًا في الأداء والاستقرار</w:t>
      </w:r>
      <w:r w:rsidR="002D5F6B" w:rsidRPr="00EA2B82">
        <w:rPr>
          <w:rFonts w:ascii="Traditional Arabic" w:hAnsi="Traditional Arabic" w:cs="Traditional Arabic"/>
          <w:color w:val="auto"/>
          <w:sz w:val="24"/>
          <w:szCs w:val="24"/>
          <w:lang w:val="en-US" w:bidi="ar-SA"/>
        </w:rPr>
        <w:t xml:space="preserve"> </w:t>
      </w:r>
      <w:r w:rsidR="006B6E7E" w:rsidRPr="00B41E1C">
        <w:rPr>
          <w:rFonts w:ascii="Traditional Arabic" w:hAnsi="Traditional Arabic" w:cs="Traditional Arabic" w:hint="cs"/>
          <w:color w:val="auto"/>
          <w:sz w:val="24"/>
          <w:szCs w:val="24"/>
          <w:rtl/>
          <w:lang w:val="en-US" w:bidi="ar-SA"/>
        </w:rPr>
        <w:t>(</w:t>
      </w:r>
      <w:r w:rsidR="002D5F6B" w:rsidRPr="00EA2B82">
        <w:rPr>
          <w:rFonts w:ascii="Traditional Arabic" w:hAnsi="Traditional Arabic" w:cs="Traditional Arabic"/>
          <w:color w:val="auto"/>
          <w:sz w:val="24"/>
          <w:szCs w:val="24"/>
          <w:rtl/>
          <w:lang w:val="en-US" w:bidi="ar-SA"/>
        </w:rPr>
        <w:t>جبر عبد الله العطية الدكتور علي ناصر الطحيطاح</w:t>
      </w:r>
      <w:r w:rsidR="002D5F6B" w:rsidRPr="00EA2B82">
        <w:rPr>
          <w:rFonts w:ascii="Traditional Arabic" w:hAnsi="Traditional Arabic" w:cs="Traditional Arabic" w:hint="cs"/>
          <w:color w:val="auto"/>
          <w:sz w:val="24"/>
          <w:szCs w:val="24"/>
          <w:rtl/>
          <w:lang w:val="en-US" w:bidi="ar-SA"/>
        </w:rPr>
        <w:t>،</w:t>
      </w:r>
      <w:r w:rsidR="002D5F6B" w:rsidRPr="00EA2B82">
        <w:rPr>
          <w:rFonts w:ascii="Traditional Arabic" w:hAnsi="Traditional Arabic" w:cs="Traditional Arabic"/>
          <w:color w:val="auto"/>
          <w:sz w:val="24"/>
          <w:szCs w:val="24"/>
          <w:lang w:val="en-US" w:bidi="ar-SA"/>
        </w:rPr>
        <w:t xml:space="preserve"> </w:t>
      </w:r>
      <w:r w:rsidR="002D5F6B" w:rsidRPr="00EA2B82">
        <w:rPr>
          <w:rFonts w:ascii="Traditional Arabic" w:hAnsi="Traditional Arabic" w:cs="Traditional Arabic"/>
          <w:color w:val="auto"/>
          <w:sz w:val="24"/>
          <w:szCs w:val="24"/>
          <w:rtl/>
          <w:lang w:val="en-US" w:bidi="ar-SA"/>
        </w:rPr>
        <w:t>2021</w:t>
      </w:r>
      <w:r w:rsidR="002D5F6B" w:rsidRPr="00EA2B82">
        <w:rPr>
          <w:rFonts w:ascii="Traditional Arabic" w:hAnsi="Traditional Arabic" w:cs="Traditional Arabic" w:hint="cs"/>
          <w:color w:val="auto"/>
          <w:sz w:val="24"/>
          <w:szCs w:val="24"/>
          <w:rtl/>
          <w:lang w:val="en-US" w:bidi="ar-SA"/>
        </w:rPr>
        <w:t>)</w:t>
      </w:r>
      <w:r w:rsidRPr="00B41E1C">
        <w:rPr>
          <w:rFonts w:ascii="Traditional Arabic" w:hAnsi="Traditional Arabic" w:cs="Traditional Arabic"/>
          <w:color w:val="auto"/>
          <w:sz w:val="24"/>
          <w:szCs w:val="24"/>
          <w:rtl/>
          <w:lang w:val="en-US" w:bidi="ar-SA"/>
        </w:rPr>
        <w:t>. وذكرت دراسة</w:t>
      </w:r>
      <w:r w:rsidRPr="00EA2B82">
        <w:rPr>
          <w:rFonts w:ascii="Traditional Arabic" w:hAnsi="Traditional Arabic" w:cs="Traditional Arabic"/>
          <w:color w:val="auto"/>
          <w:sz w:val="24"/>
          <w:szCs w:val="24"/>
          <w:lang w:val="en-US" w:bidi="ar-SA"/>
        </w:rPr>
        <w:t xml:space="preserve"> </w:t>
      </w:r>
      <w:r w:rsidR="00425F13"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 xml:space="preserve">Kim &amp; </w:t>
      </w:r>
      <w:proofErr w:type="spellStart"/>
      <w:r w:rsidRPr="00B41E1C">
        <w:rPr>
          <w:rFonts w:ascii="Traditional Arabic" w:hAnsi="Traditional Arabic" w:cs="Traditional Arabic"/>
          <w:color w:val="auto"/>
          <w:sz w:val="24"/>
          <w:szCs w:val="24"/>
          <w:lang w:val="en-US" w:bidi="ar-SA"/>
        </w:rPr>
        <w:t>Beehr</w:t>
      </w:r>
      <w:proofErr w:type="spellEnd"/>
      <w:r w:rsidR="00CD2E9E">
        <w:rPr>
          <w:rFonts w:ascii="Traditional Arabic" w:hAnsi="Traditional Arabic" w:cs="Traditional Arabic"/>
          <w:color w:val="auto"/>
          <w:sz w:val="24"/>
          <w:szCs w:val="24"/>
          <w:lang w:val="en-US" w:bidi="ar-SA"/>
        </w:rPr>
        <w:t>, 2021)</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أن القادة الذين يُظهرون دعمًا وتعاطفًا يعززون هذا النوع من الالتزام</w:t>
      </w:r>
      <w:r w:rsidRPr="00B41E1C">
        <w:rPr>
          <w:rFonts w:ascii="Traditional Arabic" w:hAnsi="Traditional Arabic" w:cs="Traditional Arabic"/>
          <w:color w:val="auto"/>
          <w:sz w:val="24"/>
          <w:szCs w:val="24"/>
          <w:lang w:val="en-US" w:bidi="ar-SA"/>
        </w:rPr>
        <w:t>.</w:t>
      </w:r>
      <w:r w:rsidR="00EC2BA7" w:rsidRPr="00EA2B82">
        <w:rPr>
          <w:rFonts w:ascii="Traditional Arabic" w:hAnsi="Traditional Arabic" w:cs="Traditional Arabic"/>
          <w:color w:val="auto"/>
          <w:sz w:val="24"/>
          <w:szCs w:val="24"/>
          <w:rtl/>
          <w:lang w:val="en-US" w:bidi="ar-SA"/>
        </w:rPr>
        <w:t xml:space="preserve"> </w:t>
      </w:r>
      <w:r w:rsidR="001A11D7" w:rsidRPr="00B41E1C">
        <w:rPr>
          <w:rFonts w:ascii="Traditional Arabic" w:hAnsi="Traditional Arabic" w:cs="Traditional Arabic"/>
          <w:color w:val="auto"/>
          <w:sz w:val="24"/>
          <w:szCs w:val="24"/>
          <w:rtl/>
          <w:lang w:val="en-US" w:bidi="ar-SA"/>
        </w:rPr>
        <w:t>ا</w:t>
      </w:r>
      <w:r w:rsidR="00EC2BA7" w:rsidRPr="00B41E1C">
        <w:rPr>
          <w:rFonts w:ascii="Traditional Arabic" w:hAnsi="Traditional Arabic" w:cs="Traditional Arabic"/>
          <w:color w:val="auto"/>
          <w:sz w:val="24"/>
          <w:szCs w:val="24"/>
          <w:rtl/>
          <w:lang w:val="en-US" w:bidi="ar-SA"/>
        </w:rPr>
        <w:t>لالتزام كمفهوم تنظيمي هو الأكثر تأثيرًا على سلوك الموظف طويل الأمد، لكنه أيضًا الأكثر تعقيدًا من حيث مسبباته وأنواعه</w:t>
      </w:r>
      <w:r w:rsidR="001A11D7" w:rsidRPr="00B41E1C">
        <w:rPr>
          <w:rFonts w:ascii="Traditional Arabic" w:hAnsi="Traditional Arabic" w:cs="Traditional Arabic"/>
          <w:color w:val="auto"/>
          <w:sz w:val="24"/>
          <w:szCs w:val="24"/>
          <w:rtl/>
          <w:lang w:val="en-US" w:bidi="ar-SA"/>
        </w:rPr>
        <w:t xml:space="preserve"> حيث يتطلب علاقة مستدامة بين الموظف والمؤسسة. وقد تواجه المؤسسات تحديًا في المحافظة على هذا النوع في بيئة عمل متغيرة أو غير مستقرة</w:t>
      </w:r>
      <w:r w:rsidR="001A11D7" w:rsidRPr="00B41E1C">
        <w:rPr>
          <w:rFonts w:ascii="Traditional Arabic" w:hAnsi="Traditional Arabic" w:cs="Traditional Arabic"/>
          <w:color w:val="auto"/>
          <w:sz w:val="24"/>
          <w:szCs w:val="24"/>
          <w:lang w:val="en-US" w:bidi="ar-SA"/>
        </w:rPr>
        <w:t>.</w:t>
      </w:r>
    </w:p>
    <w:p w14:paraId="1B74539C" w14:textId="77777777" w:rsidR="008227A4" w:rsidRPr="00EA2B82" w:rsidRDefault="008227A4" w:rsidP="008227A4">
      <w:pPr>
        <w:bidi/>
        <w:spacing w:after="0"/>
        <w:rPr>
          <w:rFonts w:ascii="Traditional Arabic" w:hAnsi="Traditional Arabic" w:cs="Traditional Arabic"/>
          <w:color w:val="auto"/>
          <w:sz w:val="24"/>
          <w:szCs w:val="24"/>
          <w:rtl/>
          <w:lang w:val="en-US" w:bidi="ar-SA"/>
        </w:rPr>
      </w:pPr>
    </w:p>
    <w:p w14:paraId="590D2A03" w14:textId="77777777" w:rsidR="00C37152" w:rsidRPr="00B41E1C" w:rsidRDefault="00C37152">
      <w:pPr>
        <w:pStyle w:val="ListParagraph"/>
        <w:numPr>
          <w:ilvl w:val="0"/>
          <w:numId w:val="7"/>
        </w:numPr>
        <w:bidi/>
        <w:spacing w:before="100" w:beforeAutospacing="1" w:after="100" w:afterAutospacing="1"/>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val="en-US" w:bidi="ar-SA"/>
        </w:rPr>
        <w:lastRenderedPageBreak/>
        <w:t>الالتزام الاستمراري</w:t>
      </w:r>
      <w:r w:rsidRPr="00B41E1C">
        <w:rPr>
          <w:rFonts w:ascii="Traditional Arabic" w:hAnsi="Traditional Arabic" w:cs="Traditional Arabic"/>
          <w:b/>
          <w:bCs/>
          <w:color w:val="auto"/>
          <w:sz w:val="24"/>
          <w:szCs w:val="24"/>
          <w:lang w:val="en-US" w:bidi="ar-SA"/>
        </w:rPr>
        <w:t>:</w:t>
      </w:r>
    </w:p>
    <w:p w14:paraId="24D85320" w14:textId="77777777" w:rsidR="007A7D3C" w:rsidRDefault="00C37152"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 xml:space="preserve">يرتبط بإدراك الموظف لصعوبة مغادرة المنظمة بسبب الفوائد المرتبطة بالاستمرار، أو المخاطر المرتبطة بترك الوظيفة. </w:t>
      </w:r>
    </w:p>
    <w:p w14:paraId="6911A39B" w14:textId="55454062" w:rsidR="00EC2BA7" w:rsidRPr="00EA2B82" w:rsidRDefault="00C37152" w:rsidP="007A7D3C">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ويؤكد</w:t>
      </w:r>
      <w:r w:rsidR="007A7D3C">
        <w:rPr>
          <w:rFonts w:ascii="Traditional Arabic" w:hAnsi="Traditional Arabic" w:cs="Traditional Arabic"/>
          <w:color w:val="auto"/>
          <w:sz w:val="24"/>
          <w:szCs w:val="24"/>
          <w:lang w:val="en-US" w:bidi="ar-SA"/>
        </w:rPr>
        <w:t xml:space="preserve"> </w:t>
      </w:r>
      <w:r w:rsidR="007A7D3C" w:rsidRPr="00B41E1C">
        <w:rPr>
          <w:rFonts w:ascii="Traditional Arabic" w:hAnsi="Traditional Arabic" w:cs="Traditional Arabic"/>
          <w:color w:val="auto"/>
          <w:sz w:val="24"/>
          <w:szCs w:val="24"/>
          <w:lang w:val="en-US" w:bidi="ar-SA"/>
        </w:rPr>
        <w:t>(</w:t>
      </w:r>
      <w:proofErr w:type="spellStart"/>
      <w:r w:rsidR="007A7D3C" w:rsidRPr="00B41E1C">
        <w:rPr>
          <w:rFonts w:ascii="Traditional Arabic" w:hAnsi="Traditional Arabic" w:cs="Traditional Arabic"/>
          <w:color w:val="auto"/>
          <w:sz w:val="24"/>
          <w:szCs w:val="24"/>
          <w:lang w:val="en-US" w:bidi="ar-SA"/>
        </w:rPr>
        <w:t>Oyewobi</w:t>
      </w:r>
      <w:proofErr w:type="spellEnd"/>
      <w:r w:rsidR="007A7D3C">
        <w:rPr>
          <w:rFonts w:ascii="Traditional Arabic" w:hAnsi="Traditional Arabic" w:cs="Traditional Arabic"/>
          <w:color w:val="auto"/>
          <w:sz w:val="24"/>
          <w:szCs w:val="24"/>
          <w:lang w:val="en-US" w:bidi="ar-SA"/>
        </w:rPr>
        <w:t>, 2024)</w:t>
      </w:r>
      <w:r w:rsidR="007A7D3C"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أن البيئة غير الآمنة تُعزز الالتزام الاستمراري دون أن تضمن الأداء العالي</w:t>
      </w:r>
      <w:r w:rsidR="001A11D7" w:rsidRPr="00B41E1C">
        <w:rPr>
          <w:rFonts w:ascii="Traditional Arabic" w:hAnsi="Traditional Arabic" w:cs="Traditional Arabic"/>
          <w:color w:val="auto"/>
          <w:sz w:val="24"/>
          <w:szCs w:val="24"/>
          <w:rtl/>
          <w:lang w:val="en-US" w:bidi="ar-SA"/>
        </w:rPr>
        <w:t xml:space="preserve"> حيث أنه غالبا ما يكون مرتبطًا بالضغوط أو البدائل المحدودة، وبالتالي لا يُعبر عن رضا حقيقي. ويُعد مؤشرًا تحذيريًا للمنظمة، لا نجاحًا إداريًا</w:t>
      </w:r>
      <w:r w:rsidR="00C16716" w:rsidRPr="00EA2B82">
        <w:rPr>
          <w:rFonts w:ascii="Traditional Arabic" w:hAnsi="Traditional Arabic" w:cs="Traditional Arabic" w:hint="cs"/>
          <w:color w:val="auto"/>
          <w:sz w:val="24"/>
          <w:szCs w:val="24"/>
          <w:rtl/>
          <w:lang w:val="en-US" w:bidi="ar-SA"/>
        </w:rPr>
        <w:t xml:space="preserve"> </w:t>
      </w:r>
      <w:r w:rsidR="00C16716" w:rsidRPr="00B41E1C">
        <w:rPr>
          <w:rFonts w:ascii="Traditional Arabic" w:hAnsi="Traditional Arabic" w:cs="Traditional Arabic" w:hint="cs"/>
          <w:color w:val="auto"/>
          <w:sz w:val="24"/>
          <w:szCs w:val="24"/>
          <w:rtl/>
          <w:lang w:val="en-US" w:bidi="ar-SA"/>
        </w:rPr>
        <w:t>(</w:t>
      </w:r>
      <w:r w:rsidR="00C16716" w:rsidRPr="00EA2B82">
        <w:rPr>
          <w:rFonts w:ascii="Traditional Arabic" w:hAnsi="Traditional Arabic" w:cs="Traditional Arabic"/>
          <w:color w:val="auto"/>
          <w:sz w:val="24"/>
          <w:szCs w:val="24"/>
          <w:rtl/>
          <w:lang w:val="en-US" w:bidi="ar-SA"/>
        </w:rPr>
        <w:t>بسام سليمان الحشوش</w:t>
      </w:r>
      <w:r w:rsidR="00C16716" w:rsidRPr="00EA2B82">
        <w:rPr>
          <w:rFonts w:ascii="Traditional Arabic" w:hAnsi="Traditional Arabic" w:cs="Traditional Arabic" w:hint="cs"/>
          <w:color w:val="auto"/>
          <w:sz w:val="24"/>
          <w:szCs w:val="24"/>
          <w:rtl/>
          <w:lang w:val="en-US" w:bidi="ar-SA"/>
        </w:rPr>
        <w:t>،</w:t>
      </w:r>
      <w:r w:rsidR="00C16716" w:rsidRPr="00EA2B82">
        <w:rPr>
          <w:rFonts w:ascii="Traditional Arabic" w:hAnsi="Traditional Arabic" w:cs="Traditional Arabic"/>
          <w:color w:val="auto"/>
          <w:sz w:val="24"/>
          <w:szCs w:val="24"/>
          <w:rtl/>
          <w:lang w:val="en-US" w:bidi="ar-SA"/>
        </w:rPr>
        <w:t xml:space="preserve"> 2024</w:t>
      </w:r>
      <w:r w:rsidR="00C16716" w:rsidRPr="00EA2B82">
        <w:rPr>
          <w:rFonts w:ascii="Traditional Arabic" w:hAnsi="Traditional Arabic" w:cs="Traditional Arabic"/>
          <w:color w:val="auto"/>
          <w:sz w:val="24"/>
          <w:szCs w:val="24"/>
          <w:lang w:val="en-US" w:bidi="ar-SA"/>
        </w:rPr>
        <w:t>(</w:t>
      </w:r>
      <w:r w:rsidR="00D94814" w:rsidRPr="00EA2B82">
        <w:rPr>
          <w:rFonts w:ascii="Traditional Arabic" w:hAnsi="Traditional Arabic" w:cs="Traditional Arabic" w:hint="cs"/>
          <w:color w:val="auto"/>
          <w:sz w:val="24"/>
          <w:szCs w:val="24"/>
          <w:rtl/>
          <w:lang w:val="en-US" w:bidi="ar-SA"/>
        </w:rPr>
        <w:t>.</w:t>
      </w:r>
    </w:p>
    <w:p w14:paraId="64BE6E70" w14:textId="77777777" w:rsidR="00C37152" w:rsidRPr="00B41E1C" w:rsidRDefault="00C37152">
      <w:pPr>
        <w:numPr>
          <w:ilvl w:val="0"/>
          <w:numId w:val="5"/>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الالتزام المعياري</w:t>
      </w:r>
      <w:r w:rsidRPr="00B41E1C">
        <w:rPr>
          <w:rFonts w:ascii="Traditional Arabic" w:hAnsi="Traditional Arabic" w:cs="Traditional Arabic"/>
          <w:b/>
          <w:bCs/>
          <w:color w:val="auto"/>
          <w:sz w:val="24"/>
          <w:szCs w:val="24"/>
          <w:lang w:val="en-US" w:bidi="ar-SA"/>
        </w:rPr>
        <w:t>:</w:t>
      </w:r>
    </w:p>
    <w:p w14:paraId="4253F2D8" w14:textId="196188AD" w:rsidR="00736580" w:rsidRDefault="00C37152"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يقوم على شعور الموظف بالمسؤولية الأخلاقية تجاه المنظمة، واعتبار الاستمرار فيها واجبًا نابعًا من القيم الشخصية. وقد أشار</w:t>
      </w:r>
      <w:r w:rsidRPr="00EA2B82">
        <w:rPr>
          <w:rFonts w:ascii="Traditional Arabic" w:hAnsi="Traditional Arabic" w:cs="Traditional Arabic"/>
          <w:color w:val="auto"/>
          <w:sz w:val="24"/>
          <w:szCs w:val="24"/>
          <w:lang w:val="en-US" w:bidi="ar-SA"/>
        </w:rPr>
        <w:t xml:space="preserve"> </w:t>
      </w:r>
      <w:r w:rsidR="00A85B0E" w:rsidRPr="00B41E1C">
        <w:rPr>
          <w:rFonts w:ascii="Traditional Arabic" w:hAnsi="Traditional Arabic" w:cs="Traditional Arabic"/>
          <w:color w:val="auto"/>
          <w:sz w:val="24"/>
          <w:szCs w:val="24"/>
          <w:rtl/>
          <w:lang w:val="en-US" w:bidi="ar-SA"/>
        </w:rPr>
        <w:t>أشار</w:t>
      </w:r>
      <w:r w:rsidR="00A85B0E" w:rsidRPr="00EA2B82">
        <w:rPr>
          <w:rFonts w:ascii="Traditional Arabic" w:hAnsi="Traditional Arabic" w:cs="Traditional Arabic"/>
          <w:color w:val="auto"/>
          <w:sz w:val="24"/>
          <w:szCs w:val="24"/>
          <w:lang w:val="en-US" w:bidi="ar-SA"/>
        </w:rPr>
        <w:t xml:space="preserve"> </w:t>
      </w:r>
      <w:r w:rsidR="00A85B0E" w:rsidRPr="00B41E1C">
        <w:rPr>
          <w:rFonts w:ascii="Traditional Arabic" w:hAnsi="Traditional Arabic" w:cs="Traditional Arabic"/>
          <w:color w:val="auto"/>
          <w:sz w:val="24"/>
          <w:szCs w:val="24"/>
          <w:lang w:val="en-US" w:bidi="ar-SA"/>
        </w:rPr>
        <w:t>(Ahmed &amp; Elrefaey, 2020)</w:t>
      </w:r>
      <w:r w:rsidRPr="00EA2B82">
        <w:rPr>
          <w:rFonts w:ascii="Traditional Arabic" w:hAnsi="Traditional Arabic" w:cs="Traditional Arabic"/>
          <w:color w:val="auto"/>
          <w:sz w:val="24"/>
          <w:szCs w:val="24"/>
          <w:lang w:val="en-US" w:bidi="ar-SA"/>
        </w:rPr>
        <w:t xml:space="preserve"> </w:t>
      </w:r>
      <w:r w:rsidR="007A7D3C">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إلى أن هذا النوع من الالتزام يتعزز بالثقافة التنظيمية التي تحترم الإنسان وتقدّر المساهمات</w:t>
      </w:r>
      <w:r w:rsidRPr="00B41E1C">
        <w:rPr>
          <w:rFonts w:ascii="Traditional Arabic" w:hAnsi="Traditional Arabic" w:cs="Traditional Arabic"/>
          <w:color w:val="auto"/>
          <w:sz w:val="24"/>
          <w:szCs w:val="24"/>
          <w:lang w:val="en-US" w:bidi="ar-SA"/>
        </w:rPr>
        <w:t>.</w:t>
      </w:r>
      <w:r w:rsidR="001A11D7" w:rsidRPr="00B41E1C">
        <w:rPr>
          <w:rFonts w:ascii="Traditional Arabic" w:hAnsi="Traditional Arabic" w:cs="Traditional Arabic"/>
          <w:color w:val="auto"/>
          <w:sz w:val="24"/>
          <w:szCs w:val="24"/>
          <w:rtl/>
          <w:lang w:val="en-US" w:bidi="ar-SA"/>
        </w:rPr>
        <w:t xml:space="preserve"> حيث </w:t>
      </w:r>
      <w:r w:rsidR="00EC2BA7" w:rsidRPr="00B41E1C">
        <w:rPr>
          <w:rFonts w:ascii="Traditional Arabic" w:hAnsi="Traditional Arabic" w:cs="Traditional Arabic"/>
          <w:color w:val="auto"/>
          <w:sz w:val="24"/>
          <w:szCs w:val="24"/>
          <w:rtl/>
          <w:lang w:val="en-US" w:bidi="ar-SA"/>
        </w:rPr>
        <w:t>أثبت</w:t>
      </w:r>
      <w:r w:rsidR="00A85B0E" w:rsidRPr="00B41E1C">
        <w:rPr>
          <w:rFonts w:ascii="Traditional Arabic" w:hAnsi="Traditional Arabic" w:cs="Traditional Arabic" w:hint="cs"/>
          <w:color w:val="auto"/>
          <w:sz w:val="24"/>
          <w:szCs w:val="24"/>
          <w:rtl/>
          <w:lang w:val="en-US" w:bidi="ar-SA"/>
        </w:rPr>
        <w:t>توا</w:t>
      </w:r>
      <w:r w:rsidR="00EC2BA7" w:rsidRPr="00EA2B82">
        <w:rPr>
          <w:rFonts w:ascii="Traditional Arabic" w:hAnsi="Traditional Arabic" w:cs="Traditional Arabic"/>
          <w:color w:val="auto"/>
          <w:sz w:val="24"/>
          <w:szCs w:val="24"/>
          <w:lang w:val="en-US" w:bidi="ar-SA"/>
        </w:rPr>
        <w:t xml:space="preserve"> </w:t>
      </w:r>
      <w:r w:rsidR="00EC2BA7" w:rsidRPr="00B41E1C">
        <w:rPr>
          <w:rFonts w:ascii="Traditional Arabic" w:hAnsi="Traditional Arabic" w:cs="Traditional Arabic"/>
          <w:color w:val="auto"/>
          <w:sz w:val="24"/>
          <w:szCs w:val="24"/>
          <w:rtl/>
          <w:lang w:val="en-US" w:bidi="ar-SA"/>
        </w:rPr>
        <w:t xml:space="preserve">أن القائد الإنساني يساهم في خلق بيئة تعزز هذا النوع، من خلال التأثير </w:t>
      </w:r>
      <w:r w:rsidR="006B6E7E" w:rsidRPr="00B41E1C">
        <w:rPr>
          <w:rFonts w:ascii="Traditional Arabic" w:hAnsi="Traditional Arabic" w:cs="Traditional Arabic" w:hint="cs"/>
          <w:color w:val="auto"/>
          <w:sz w:val="24"/>
          <w:szCs w:val="24"/>
          <w:rtl/>
          <w:lang w:val="en-US" w:bidi="ar-SA"/>
        </w:rPr>
        <w:t xml:space="preserve">القيمي </w:t>
      </w:r>
      <w:r w:rsidR="006B6E7E" w:rsidRPr="00B41E1C">
        <w:rPr>
          <w:rFonts w:ascii="Traditional Arabic" w:hAnsi="Traditional Arabic" w:cs="Traditional Arabic"/>
          <w:color w:val="auto"/>
          <w:sz w:val="24"/>
          <w:szCs w:val="24"/>
          <w:rtl/>
          <w:lang w:val="en-US" w:bidi="ar-SA"/>
        </w:rPr>
        <w:t>(</w:t>
      </w:r>
      <w:r w:rsidR="00C16716" w:rsidRPr="00EA2B82">
        <w:rPr>
          <w:rFonts w:ascii="Traditional Arabic" w:hAnsi="Traditional Arabic" w:cs="Traditional Arabic"/>
          <w:color w:val="auto"/>
          <w:sz w:val="24"/>
          <w:szCs w:val="24"/>
          <w:rtl/>
          <w:lang w:val="en-US" w:bidi="ar-SA"/>
        </w:rPr>
        <w:t>أ. د محمود كاظم محمود</w:t>
      </w:r>
      <w:r w:rsidR="00C16716" w:rsidRPr="00EA2B82">
        <w:rPr>
          <w:rFonts w:ascii="Traditional Arabic" w:hAnsi="Traditional Arabic" w:cs="Traditional Arabic" w:hint="cs"/>
          <w:color w:val="auto"/>
          <w:sz w:val="24"/>
          <w:szCs w:val="24"/>
          <w:rtl/>
          <w:lang w:val="en-US" w:bidi="ar-SA"/>
        </w:rPr>
        <w:t>، 2009</w:t>
      </w:r>
      <w:r w:rsidR="00C16716" w:rsidRPr="00B41E1C">
        <w:rPr>
          <w:rFonts w:ascii="Traditional Arabic" w:hAnsi="Traditional Arabic" w:cs="Traditional Arabic"/>
          <w:color w:val="auto"/>
          <w:sz w:val="24"/>
          <w:szCs w:val="24"/>
          <w:lang w:val="en-US" w:bidi="ar-SA"/>
        </w:rPr>
        <w:t>(</w:t>
      </w:r>
      <w:r w:rsidR="00D94814" w:rsidRPr="00B41E1C">
        <w:rPr>
          <w:rFonts w:ascii="Traditional Arabic" w:hAnsi="Traditional Arabic" w:cs="Traditional Arabic" w:hint="cs"/>
          <w:color w:val="auto"/>
          <w:sz w:val="24"/>
          <w:szCs w:val="24"/>
          <w:rtl/>
          <w:lang w:val="en-US" w:bidi="ar-SA"/>
        </w:rPr>
        <w:t>.</w:t>
      </w:r>
      <w:r w:rsidR="00EC2BA7" w:rsidRPr="00EA2B82">
        <w:rPr>
          <w:rFonts w:ascii="Traditional Arabic" w:hAnsi="Traditional Arabic" w:cs="Traditional Arabic"/>
          <w:color w:val="auto"/>
          <w:sz w:val="24"/>
          <w:szCs w:val="24"/>
          <w:lang w:val="en-US" w:bidi="ar-SA"/>
        </w:rPr>
        <w:br/>
      </w:r>
      <w:r w:rsidR="001A11D7" w:rsidRPr="00B41E1C">
        <w:rPr>
          <w:rFonts w:ascii="Traditional Arabic" w:hAnsi="Traditional Arabic" w:cs="Traditional Arabic"/>
          <w:color w:val="auto"/>
          <w:sz w:val="24"/>
          <w:szCs w:val="24"/>
          <w:rtl/>
          <w:lang w:val="en-US" w:bidi="ar-SA"/>
        </w:rPr>
        <w:t xml:space="preserve">لذا فإن </w:t>
      </w:r>
      <w:r w:rsidR="00EC2BA7" w:rsidRPr="00B41E1C">
        <w:rPr>
          <w:rFonts w:ascii="Traditional Arabic" w:hAnsi="Traditional Arabic" w:cs="Traditional Arabic"/>
          <w:color w:val="auto"/>
          <w:sz w:val="24"/>
          <w:szCs w:val="24"/>
          <w:rtl/>
          <w:lang w:val="en-US" w:bidi="ar-SA"/>
        </w:rPr>
        <w:t>تعزيز الالتزام يتطلب تجاوز الجانب الإداري إلى بناء علاقة وجدانية ذات طابع أخلاقي وقيمي مع الموظف، وهو ما يحقق التكامل مع أبعاد القيادة الإنسانية</w:t>
      </w:r>
      <w:r w:rsidR="00EC2BA7" w:rsidRPr="00B41E1C">
        <w:rPr>
          <w:rFonts w:ascii="Traditional Arabic" w:hAnsi="Traditional Arabic" w:cs="Traditional Arabic"/>
          <w:color w:val="auto"/>
          <w:sz w:val="24"/>
          <w:szCs w:val="24"/>
          <w:lang w:val="en-US" w:bidi="ar-SA"/>
        </w:rPr>
        <w:t>.</w:t>
      </w:r>
    </w:p>
    <w:p w14:paraId="1EBD7166" w14:textId="65FA0640" w:rsidR="00BF21BE" w:rsidRPr="00BF21BE" w:rsidRDefault="00BF21BE" w:rsidP="00BF21BE">
      <w:pPr>
        <w:bidi/>
        <w:spacing w:before="100" w:beforeAutospacing="1" w:after="100" w:afterAutospacing="1"/>
        <w:ind w:firstLine="0"/>
        <w:jc w:val="center"/>
        <w:rPr>
          <w:rFonts w:ascii="Traditional Arabic" w:hAnsi="Traditional Arabic" w:cs="Traditional Arabic"/>
          <w:b/>
          <w:bCs/>
          <w:color w:val="auto"/>
          <w:rtl/>
          <w:lang w:val="en-US" w:bidi="ar-SA"/>
        </w:rPr>
      </w:pPr>
      <w:r w:rsidRPr="00B41E1C">
        <w:rPr>
          <w:rFonts w:ascii="Traditional Arabic" w:hAnsi="Traditional Arabic" w:cs="Traditional Arabic"/>
          <w:b/>
          <w:bCs/>
          <w:color w:val="auto"/>
          <w:sz w:val="24"/>
          <w:szCs w:val="24"/>
          <w:rtl/>
          <w:lang w:val="en-US" w:bidi="ar-SA"/>
        </w:rPr>
        <w:t>جدول 2.3 الأبحاث المرتبطة بأبعاد ال</w:t>
      </w:r>
      <w:r w:rsidRPr="00B41E1C">
        <w:rPr>
          <w:rFonts w:ascii="Traditional Arabic" w:hAnsi="Traditional Arabic" w:cs="Traditional Arabic" w:hint="cs"/>
          <w:b/>
          <w:bCs/>
          <w:color w:val="auto"/>
          <w:sz w:val="24"/>
          <w:szCs w:val="24"/>
          <w:rtl/>
          <w:lang w:val="en-US" w:bidi="ar-SA"/>
        </w:rPr>
        <w:t>ا</w:t>
      </w:r>
      <w:r w:rsidRPr="00B41E1C">
        <w:rPr>
          <w:rFonts w:ascii="Traditional Arabic" w:hAnsi="Traditional Arabic" w:cs="Traditional Arabic"/>
          <w:b/>
          <w:bCs/>
          <w:color w:val="auto"/>
          <w:sz w:val="24"/>
          <w:szCs w:val="24"/>
          <w:rtl/>
          <w:lang w:val="en-US" w:bidi="ar-SA"/>
        </w:rPr>
        <w:t>لتزام الوظيفي</w:t>
      </w:r>
    </w:p>
    <w:tbl>
      <w:tblPr>
        <w:tblStyle w:val="TableGrid"/>
        <w:bidiVisual/>
        <w:tblW w:w="0" w:type="auto"/>
        <w:tblLook w:val="04A0" w:firstRow="1" w:lastRow="0" w:firstColumn="1" w:lastColumn="0" w:noHBand="0" w:noVBand="1"/>
      </w:tblPr>
      <w:tblGrid>
        <w:gridCol w:w="4463"/>
        <w:gridCol w:w="1323"/>
        <w:gridCol w:w="1503"/>
        <w:gridCol w:w="1492"/>
      </w:tblGrid>
      <w:tr w:rsidR="0088008A" w:rsidRPr="00EA2B82" w14:paraId="6640E219" w14:textId="77777777" w:rsidTr="00BF21BE">
        <w:tc>
          <w:tcPr>
            <w:tcW w:w="4611" w:type="dxa"/>
            <w:shd w:val="clear" w:color="auto" w:fill="F2F2F2" w:themeFill="background1" w:themeFillShade="F2"/>
          </w:tcPr>
          <w:p w14:paraId="29983185"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الدراسة</w:t>
            </w:r>
          </w:p>
        </w:tc>
        <w:tc>
          <w:tcPr>
            <w:tcW w:w="1350" w:type="dxa"/>
            <w:shd w:val="clear" w:color="auto" w:fill="F2F2F2" w:themeFill="background1" w:themeFillShade="F2"/>
          </w:tcPr>
          <w:p w14:paraId="4EB0881E"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البعد1</w:t>
            </w:r>
            <w:r w:rsidR="00FB675E"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2142BA" w:rsidRPr="00EA2B82">
              <w:rPr>
                <w:rFonts w:ascii="Traditional Arabic" w:eastAsia="Traditional Arabic" w:hAnsi="Traditional Arabic" w:cs="Traditional Arabic"/>
                <w:color w:val="auto"/>
                <w:kern w:val="2"/>
                <w:sz w:val="24"/>
                <w:szCs w:val="24"/>
                <w:rtl/>
                <w:lang w:val="en-US" w:bidi="ar-SA"/>
                <w14:ligatures w14:val="standardContextual"/>
              </w:rPr>
              <w:t>الالتزام</w:t>
            </w:r>
            <w:r w:rsidR="002142BA" w:rsidRPr="00EA2B82">
              <w:rPr>
                <w:rFonts w:ascii="Traditional Arabic" w:eastAsia="Traditional Arabic" w:hAnsi="Traditional Arabic" w:cs="Traditional Arabic"/>
                <w:color w:val="auto"/>
                <w:kern w:val="2"/>
                <w:sz w:val="24"/>
                <w:szCs w:val="24"/>
                <w:lang w:val="en-US" w:bidi="ar-SA"/>
                <w14:ligatures w14:val="standardContextual"/>
              </w:rPr>
              <w:t xml:space="preserve"> </w:t>
            </w:r>
            <w:r w:rsidRPr="00EA2B82">
              <w:rPr>
                <w:rFonts w:ascii="Traditional Arabic" w:hAnsi="Traditional Arabic" w:cs="Traditional Arabic"/>
                <w:color w:val="auto"/>
                <w:sz w:val="24"/>
                <w:szCs w:val="24"/>
                <w:rtl/>
                <w:lang w:val="en-US" w:bidi="ar-SA"/>
              </w:rPr>
              <w:t>العاطفي</w:t>
            </w:r>
          </w:p>
        </w:tc>
        <w:tc>
          <w:tcPr>
            <w:tcW w:w="1530" w:type="dxa"/>
            <w:shd w:val="clear" w:color="auto" w:fill="F2F2F2" w:themeFill="background1" w:themeFillShade="F2"/>
          </w:tcPr>
          <w:p w14:paraId="6562C7B4"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2</w:t>
            </w:r>
            <w:r w:rsidR="001F172D" w:rsidRPr="00EA2B82">
              <w:rPr>
                <w:rFonts w:ascii="Traditional Arabic" w:hAnsi="Traditional Arabic" w:cs="Traditional Arabic"/>
                <w:color w:val="auto"/>
                <w:sz w:val="24"/>
                <w:szCs w:val="24"/>
                <w:rtl/>
                <w:lang w:val="en-US" w:bidi="ar-SA"/>
              </w:rPr>
              <w:t>:</w:t>
            </w:r>
            <w:r w:rsidR="002142BA" w:rsidRPr="00EA2B82">
              <w:rPr>
                <w:rFonts w:ascii="Traditional Arabic" w:eastAsia="Traditional Arabic" w:hAnsi="Traditional Arabic" w:cs="Traditional Arabic"/>
                <w:color w:val="auto"/>
                <w:kern w:val="2"/>
                <w:sz w:val="24"/>
                <w:szCs w:val="24"/>
                <w:rtl/>
                <w:lang w:val="en-US" w:bidi="ar-SA"/>
                <w14:ligatures w14:val="standardContextual"/>
              </w:rPr>
              <w:t xml:space="preserve"> الالتزام</w:t>
            </w:r>
            <w:r w:rsidR="002142BA" w:rsidRPr="00EA2B82">
              <w:rPr>
                <w:rFonts w:ascii="Traditional Arabic" w:eastAsia="Traditional Arabic" w:hAnsi="Traditional Arabic" w:cs="Traditional Arabic"/>
                <w:color w:val="auto"/>
                <w:kern w:val="2"/>
                <w:sz w:val="24"/>
                <w:szCs w:val="24"/>
                <w:lang w:val="en-US" w:bidi="ar-SA"/>
                <w14:ligatures w14:val="standardContextual"/>
              </w:rPr>
              <w:t xml:space="preserve"> </w:t>
            </w:r>
            <w:r w:rsidRPr="00EA2B82">
              <w:rPr>
                <w:rFonts w:ascii="Traditional Arabic" w:hAnsi="Traditional Arabic" w:cs="Traditional Arabic"/>
                <w:color w:val="auto"/>
                <w:sz w:val="24"/>
                <w:szCs w:val="24"/>
                <w:rtl/>
                <w:lang w:val="en-US" w:bidi="ar-SA"/>
              </w:rPr>
              <w:t>ال</w:t>
            </w:r>
            <w:r w:rsidR="00B3552A" w:rsidRPr="00EA2B82">
              <w:rPr>
                <w:rFonts w:ascii="Traditional Arabic" w:hAnsi="Traditional Arabic" w:cs="Traditional Arabic"/>
                <w:color w:val="auto"/>
                <w:sz w:val="24"/>
                <w:szCs w:val="24"/>
                <w:rtl/>
                <w:lang w:val="en-US" w:bidi="ar-SA"/>
              </w:rPr>
              <w:t>ا</w:t>
            </w:r>
            <w:r w:rsidRPr="00EA2B82">
              <w:rPr>
                <w:rFonts w:ascii="Traditional Arabic" w:hAnsi="Traditional Arabic" w:cs="Traditional Arabic"/>
                <w:color w:val="auto"/>
                <w:sz w:val="24"/>
                <w:szCs w:val="24"/>
                <w:rtl/>
                <w:lang w:val="en-US" w:bidi="ar-SA"/>
              </w:rPr>
              <w:t>ستمراري</w:t>
            </w:r>
          </w:p>
        </w:tc>
        <w:tc>
          <w:tcPr>
            <w:tcW w:w="1528" w:type="dxa"/>
            <w:shd w:val="clear" w:color="auto" w:fill="F2F2F2" w:themeFill="background1" w:themeFillShade="F2"/>
          </w:tcPr>
          <w:p w14:paraId="1994384F"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3</w:t>
            </w:r>
            <w:r w:rsidR="00FB675E"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2142BA" w:rsidRPr="00EA2B82">
              <w:rPr>
                <w:rFonts w:ascii="Traditional Arabic" w:eastAsia="Traditional Arabic" w:hAnsi="Traditional Arabic" w:cs="Traditional Arabic"/>
                <w:color w:val="auto"/>
                <w:kern w:val="2"/>
                <w:sz w:val="24"/>
                <w:szCs w:val="24"/>
                <w:rtl/>
                <w:lang w:val="en-US" w:bidi="ar-SA"/>
                <w14:ligatures w14:val="standardContextual"/>
              </w:rPr>
              <w:t>الالتزام</w:t>
            </w:r>
            <w:r w:rsidR="002142BA" w:rsidRPr="00EA2B82">
              <w:rPr>
                <w:rFonts w:ascii="Traditional Arabic" w:eastAsia="Traditional Arabic" w:hAnsi="Traditional Arabic" w:cs="Traditional Arabic"/>
                <w:color w:val="auto"/>
                <w:kern w:val="2"/>
                <w:sz w:val="24"/>
                <w:szCs w:val="24"/>
                <w:lang w:val="en-US" w:bidi="ar-SA"/>
                <w14:ligatures w14:val="standardContextual"/>
              </w:rPr>
              <w:t xml:space="preserve"> </w:t>
            </w:r>
            <w:r w:rsidRPr="00EA2B82">
              <w:rPr>
                <w:rFonts w:ascii="Traditional Arabic" w:hAnsi="Traditional Arabic" w:cs="Traditional Arabic"/>
                <w:color w:val="auto"/>
                <w:sz w:val="24"/>
                <w:szCs w:val="24"/>
                <w:rtl/>
                <w:lang w:val="en-US" w:bidi="ar-SA"/>
              </w:rPr>
              <w:t>المعياري</w:t>
            </w:r>
          </w:p>
        </w:tc>
      </w:tr>
      <w:tr w:rsidR="0088008A" w:rsidRPr="00EA2B82" w14:paraId="0CB621C3" w14:textId="77777777" w:rsidTr="00D260A3">
        <w:tc>
          <w:tcPr>
            <w:tcW w:w="4611" w:type="dxa"/>
          </w:tcPr>
          <w:p w14:paraId="622ECA26" w14:textId="77777777" w:rsidR="0088008A" w:rsidRPr="00EA2B82" w:rsidRDefault="0088008A" w:rsidP="008806D8">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proofErr w:type="spellStart"/>
            <w:r w:rsidRPr="00EA2B82">
              <w:rPr>
                <w:rFonts w:ascii="Traditional Arabic" w:hAnsi="Traditional Arabic" w:cs="Traditional Arabic"/>
                <w:color w:val="auto"/>
                <w:sz w:val="24"/>
                <w:szCs w:val="24"/>
                <w:lang w:val="en-US" w:bidi="ar-SA"/>
              </w:rPr>
              <w:t>Oyewobi</w:t>
            </w:r>
            <w:proofErr w:type="spellEnd"/>
            <w:r w:rsidRPr="00EA2B82">
              <w:rPr>
                <w:rFonts w:ascii="Traditional Arabic" w:hAnsi="Traditional Arabic" w:cs="Traditional Arabic"/>
                <w:color w:val="auto"/>
                <w:sz w:val="24"/>
                <w:szCs w:val="24"/>
                <w:lang w:val="en-US" w:bidi="ar-SA"/>
              </w:rPr>
              <w:t xml:space="preserve"> </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2024</w:t>
            </w:r>
          </w:p>
        </w:tc>
        <w:tc>
          <w:tcPr>
            <w:tcW w:w="1350" w:type="dxa"/>
          </w:tcPr>
          <w:p w14:paraId="380DF151"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09EF7E48" w14:textId="77777777" w:rsidR="0088008A" w:rsidRPr="00EA2B82" w:rsidRDefault="00CC387E"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528" w:type="dxa"/>
          </w:tcPr>
          <w:p w14:paraId="43CC3911"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C16716" w:rsidRPr="00EA2B82" w14:paraId="32756D5D" w14:textId="77777777" w:rsidTr="00D260A3">
        <w:tc>
          <w:tcPr>
            <w:tcW w:w="4611" w:type="dxa"/>
          </w:tcPr>
          <w:p w14:paraId="4239EE7C" w14:textId="77777777" w:rsidR="00C16716" w:rsidRPr="00EA2B82" w:rsidRDefault="00C16716" w:rsidP="008806D8">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eastAsia="Traditional Arabic" w:hAnsi="Traditional Arabic" w:cs="Traditional Arabic"/>
                <w:color w:val="222222"/>
                <w:sz w:val="24"/>
                <w:szCs w:val="24"/>
                <w:shd w:val="clear" w:color="auto" w:fill="FFFFFF"/>
                <w:rtl/>
              </w:rPr>
              <w:t>بسام سليمان الحشوش، 2024</w:t>
            </w:r>
          </w:p>
        </w:tc>
        <w:tc>
          <w:tcPr>
            <w:tcW w:w="1350" w:type="dxa"/>
          </w:tcPr>
          <w:p w14:paraId="437EF12D"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77F714ED"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c>
          <w:tcPr>
            <w:tcW w:w="1528" w:type="dxa"/>
          </w:tcPr>
          <w:p w14:paraId="5CEAB02C"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640512" w:rsidRPr="00EA2B82" w14:paraId="65CCB8EF" w14:textId="77777777" w:rsidTr="00D260A3">
        <w:tc>
          <w:tcPr>
            <w:tcW w:w="4611" w:type="dxa"/>
          </w:tcPr>
          <w:p w14:paraId="5DF15968" w14:textId="77777777" w:rsidR="00640512" w:rsidRPr="00EA2B82" w:rsidRDefault="00640512" w:rsidP="008806D8">
            <w:pPr>
              <w:bidi/>
              <w:spacing w:before="100" w:beforeAutospacing="1" w:after="100" w:afterAutospacing="1" w:line="240" w:lineRule="auto"/>
              <w:ind w:firstLine="0"/>
              <w:jc w:val="left"/>
              <w:rPr>
                <w:rFonts w:ascii="Traditional Arabic" w:eastAsia="Traditional Arabic" w:hAnsi="Traditional Arabic" w:cs="Traditional Arabic"/>
                <w:color w:val="222222"/>
                <w:sz w:val="24"/>
                <w:szCs w:val="24"/>
                <w:shd w:val="clear" w:color="auto" w:fill="FFFFFF"/>
                <w:rtl/>
              </w:rPr>
            </w:pPr>
            <w:r w:rsidRPr="00EA2B82">
              <w:rPr>
                <w:rFonts w:ascii="Traditional Arabic" w:hAnsi="Traditional Arabic" w:cs="Traditional Arabic"/>
                <w:sz w:val="24"/>
                <w:szCs w:val="24"/>
                <w:rtl/>
                <w:lang w:val="en-US"/>
              </w:rPr>
              <w:t xml:space="preserve">جبر عبد الله العطية الدكتور علي ناصر الطحيطاح، </w:t>
            </w:r>
            <w:r w:rsidRPr="00EA2B82">
              <w:rPr>
                <w:rFonts w:ascii="Traditional Arabic" w:hAnsi="Traditional Arabic" w:cs="Traditional Arabic"/>
                <w:sz w:val="24"/>
                <w:szCs w:val="24"/>
                <w:lang w:val="en-US"/>
              </w:rPr>
              <w:t xml:space="preserve"> </w:t>
            </w:r>
            <w:r w:rsidRPr="00EA2B82">
              <w:rPr>
                <w:rFonts w:ascii="Traditional Arabic" w:hAnsi="Traditional Arabic" w:cs="Traditional Arabic"/>
                <w:sz w:val="24"/>
                <w:szCs w:val="24"/>
                <w:rtl/>
                <w:lang w:val="en-US"/>
              </w:rPr>
              <w:t>2021</w:t>
            </w:r>
          </w:p>
        </w:tc>
        <w:tc>
          <w:tcPr>
            <w:tcW w:w="1350" w:type="dxa"/>
          </w:tcPr>
          <w:p w14:paraId="0EFFD5B5" w14:textId="77777777" w:rsidR="00640512" w:rsidRPr="00EA2B82" w:rsidRDefault="00640512"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530" w:type="dxa"/>
          </w:tcPr>
          <w:p w14:paraId="07B63BF3" w14:textId="77777777" w:rsidR="00640512" w:rsidRPr="00EA2B82" w:rsidRDefault="00640512"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528" w:type="dxa"/>
          </w:tcPr>
          <w:p w14:paraId="75269FC8" w14:textId="77777777" w:rsidR="00640512" w:rsidRPr="00EA2B82" w:rsidRDefault="00640512"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88008A" w:rsidRPr="00EA2B82" w14:paraId="565C1241" w14:textId="77777777" w:rsidTr="00D260A3">
        <w:trPr>
          <w:trHeight w:val="467"/>
        </w:trPr>
        <w:tc>
          <w:tcPr>
            <w:tcW w:w="4611" w:type="dxa"/>
          </w:tcPr>
          <w:p w14:paraId="79DF9DA2" w14:textId="77777777" w:rsidR="0088008A" w:rsidRPr="00EA2B82" w:rsidRDefault="0088008A" w:rsidP="0088008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lang w:val="en-US" w:bidi="ar-SA"/>
              </w:rPr>
              <w:t xml:space="preserve">Kim &amp; </w:t>
            </w:r>
            <w:proofErr w:type="spellStart"/>
            <w:r w:rsidRPr="00EA2B82">
              <w:rPr>
                <w:rFonts w:ascii="Traditional Arabic" w:hAnsi="Traditional Arabic" w:cs="Traditional Arabic"/>
                <w:color w:val="auto"/>
                <w:sz w:val="24"/>
                <w:szCs w:val="24"/>
                <w:lang w:val="en-US" w:bidi="ar-SA"/>
              </w:rPr>
              <w:t>Beehr</w:t>
            </w:r>
            <w:proofErr w:type="spellEnd"/>
            <w:r w:rsidRPr="00EA2B82">
              <w:rPr>
                <w:rFonts w:ascii="Traditional Arabic" w:hAnsi="Traditional Arabic" w:cs="Traditional Arabic"/>
                <w:color w:val="auto"/>
                <w:sz w:val="24"/>
                <w:szCs w:val="24"/>
                <w:lang w:val="en-US" w:bidi="ar-SA"/>
              </w:rPr>
              <w:t xml:space="preserve"> </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2021</w:t>
            </w:r>
          </w:p>
        </w:tc>
        <w:tc>
          <w:tcPr>
            <w:tcW w:w="1350" w:type="dxa"/>
          </w:tcPr>
          <w:p w14:paraId="12AF56E0" w14:textId="77777777" w:rsidR="0088008A" w:rsidRPr="00EA2B82" w:rsidRDefault="00CC387E"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530" w:type="dxa"/>
          </w:tcPr>
          <w:p w14:paraId="6BA48F23"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528" w:type="dxa"/>
          </w:tcPr>
          <w:p w14:paraId="231421A9"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88008A" w:rsidRPr="00EA2B82" w14:paraId="70A77C7D" w14:textId="77777777" w:rsidTr="00D260A3">
        <w:tc>
          <w:tcPr>
            <w:tcW w:w="4611" w:type="dxa"/>
          </w:tcPr>
          <w:p w14:paraId="25353ADB" w14:textId="77777777" w:rsidR="0088008A" w:rsidRPr="00EA2B82" w:rsidRDefault="0088008A" w:rsidP="008806D8">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bidi="ar-SA"/>
              </w:rPr>
              <w:t xml:space="preserve">Ahmed &amp; </w:t>
            </w:r>
            <w:proofErr w:type="spellStart"/>
            <w:r w:rsidRPr="00EA2B82">
              <w:rPr>
                <w:rFonts w:ascii="Traditional Arabic" w:hAnsi="Traditional Arabic" w:cs="Traditional Arabic"/>
                <w:color w:val="auto"/>
                <w:sz w:val="24"/>
                <w:szCs w:val="24"/>
                <w:lang w:val="en-US" w:bidi="ar-SA"/>
              </w:rPr>
              <w:t>Elrefaey</w:t>
            </w:r>
            <w:proofErr w:type="spellEnd"/>
            <w:r w:rsidRPr="00EA2B82">
              <w:rPr>
                <w:rFonts w:ascii="Traditional Arabic" w:hAnsi="Traditional Arabic" w:cs="Traditional Arabic"/>
                <w:color w:val="auto"/>
                <w:sz w:val="24"/>
                <w:szCs w:val="24"/>
                <w:lang w:val="en-US" w:bidi="ar-SA"/>
              </w:rPr>
              <w:t xml:space="preserve"> </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2020</w:t>
            </w:r>
          </w:p>
        </w:tc>
        <w:tc>
          <w:tcPr>
            <w:tcW w:w="1350" w:type="dxa"/>
          </w:tcPr>
          <w:p w14:paraId="061FA4FA"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0708ADE4"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28" w:type="dxa"/>
          </w:tcPr>
          <w:p w14:paraId="7303B79A" w14:textId="77777777" w:rsidR="0088008A" w:rsidRPr="00EA2B82" w:rsidRDefault="00CC387E"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r>
      <w:tr w:rsidR="00C16716" w:rsidRPr="00EA2B82" w14:paraId="4C864E6C" w14:textId="77777777" w:rsidTr="00D260A3">
        <w:tc>
          <w:tcPr>
            <w:tcW w:w="4611" w:type="dxa"/>
          </w:tcPr>
          <w:p w14:paraId="645FB6D4" w14:textId="77777777" w:rsidR="00C16716" w:rsidRPr="00EA2B82" w:rsidRDefault="00C16716" w:rsidP="008806D8">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sz w:val="24"/>
                <w:szCs w:val="24"/>
                <w:rtl/>
                <w:lang w:val="en-US"/>
              </w:rPr>
              <w:t>أ. د محمود كاظم محمود، 2009</w:t>
            </w:r>
          </w:p>
        </w:tc>
        <w:tc>
          <w:tcPr>
            <w:tcW w:w="1350" w:type="dxa"/>
          </w:tcPr>
          <w:p w14:paraId="46F5C0C0"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5CF06881"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28" w:type="dxa"/>
          </w:tcPr>
          <w:p w14:paraId="0DE60624"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r>
    </w:tbl>
    <w:p w14:paraId="39A2765B" w14:textId="77777777" w:rsidR="00BF21BE" w:rsidRDefault="00BF21BE" w:rsidP="00EA2B82">
      <w:pPr>
        <w:bidi/>
        <w:spacing w:after="0"/>
        <w:rPr>
          <w:rFonts w:ascii="Traditional Arabic" w:hAnsi="Traditional Arabic" w:cs="Traditional Arabic"/>
          <w:color w:val="auto"/>
          <w:sz w:val="24"/>
          <w:szCs w:val="24"/>
          <w:rtl/>
          <w:lang w:val="en-US" w:bidi="ar-SA"/>
        </w:rPr>
      </w:pPr>
    </w:p>
    <w:p w14:paraId="724F94DB" w14:textId="43CEC215" w:rsidR="007A7D3C" w:rsidRPr="00EA2B82" w:rsidRDefault="000971C7" w:rsidP="00BF21BE">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تتمثل الأبعاد الفرعية للالتزام الوظيفي التي اعتمدت عليها الباحثة في هذه الدراسة في ثلاثة محاور رئيسية هي</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 xml:space="preserve">الالتزام العاطفي الذي يعكس مشاعر الانتماء والولاء الإيجابي للموظف تجاه المنظمة ورغبته في البقاء فيها بدافع الحب والاندماج، والالتزام </w:t>
      </w:r>
      <w:r w:rsidR="005E6C4E" w:rsidRPr="00B41E1C">
        <w:rPr>
          <w:rFonts w:ascii="Traditional Arabic" w:hAnsi="Traditional Arabic" w:cs="Traditional Arabic" w:hint="cs"/>
          <w:color w:val="auto"/>
          <w:sz w:val="24"/>
          <w:szCs w:val="24"/>
          <w:rtl/>
          <w:lang w:val="en-US" w:bidi="ar-SA"/>
        </w:rPr>
        <w:t>الاستمراري</w:t>
      </w:r>
      <w:r w:rsidRPr="00B41E1C">
        <w:rPr>
          <w:rFonts w:ascii="Traditional Arabic" w:hAnsi="Traditional Arabic" w:cs="Traditional Arabic"/>
          <w:color w:val="auto"/>
          <w:sz w:val="24"/>
          <w:szCs w:val="24"/>
          <w:rtl/>
          <w:lang w:val="en-US" w:bidi="ar-SA"/>
        </w:rPr>
        <w:t xml:space="preserve"> الذي يرتبط بإدراك الموظف للتكاليف والخسائر المترتبة على ترك العمل، مما يجعله أكثر تمسك</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بوظيفته من منطلق الحاجة والمنفعة، وأخير</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الالتزام المعياري الذي يقوم على شعور الموظف بالواجب والمسؤولية الأخلاقية تجاه منظمته بما يعكس قيم الولاء والوفاء. وقد اختارت الباحثة هذه الأبعاد لكونها تمثل النموذج الأكثر </w:t>
      </w:r>
      <w:r w:rsidRPr="00B41E1C">
        <w:rPr>
          <w:rFonts w:ascii="Traditional Arabic" w:hAnsi="Traditional Arabic" w:cs="Traditional Arabic"/>
          <w:color w:val="auto"/>
          <w:sz w:val="24"/>
          <w:szCs w:val="24"/>
          <w:rtl/>
          <w:lang w:val="en-US" w:bidi="ar-SA"/>
        </w:rPr>
        <w:lastRenderedPageBreak/>
        <w:t>شمول</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وانتشار</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وفق</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لإطار</w:t>
      </w:r>
      <w:r w:rsidR="007A7D3C">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lang w:val="en-US" w:bidi="ar-SA"/>
        </w:rPr>
        <w:t xml:space="preserve"> Meyer &amp; Allen</w:t>
      </w:r>
      <w:r w:rsidRPr="00B41E1C">
        <w:rPr>
          <w:rFonts w:ascii="Traditional Arabic" w:hAnsi="Traditional Arabic" w:cs="Traditional Arabic"/>
          <w:color w:val="auto"/>
          <w:sz w:val="24"/>
          <w:szCs w:val="24"/>
          <w:rtl/>
          <w:lang w:val="en-US" w:bidi="ar-SA"/>
        </w:rPr>
        <w:t>، فضل</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عن كونها تتيح فهم</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متكامل</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لدوافع التزام الموظفين سواء كانت عاطفية أو مصلحية أو قيمية، وهو ما يتناسب مع طبيعة بيئة العمل الصحي ذات البعد الإنساني</w:t>
      </w:r>
      <w:r w:rsidRPr="00EA2B82">
        <w:rPr>
          <w:rFonts w:ascii="Traditional Arabic" w:hAnsi="Traditional Arabic" w:cs="Traditional Arabic"/>
          <w:color w:val="auto"/>
          <w:sz w:val="24"/>
          <w:szCs w:val="24"/>
          <w:lang w:val="en-US" w:bidi="ar-SA"/>
        </w:rPr>
        <w:t>.</w:t>
      </w:r>
    </w:p>
    <w:p w14:paraId="654271A9" w14:textId="77777777" w:rsidR="00C54637" w:rsidRPr="00B41E1C" w:rsidRDefault="00011011">
      <w:pPr>
        <w:pStyle w:val="ListParagraph"/>
        <w:numPr>
          <w:ilvl w:val="1"/>
          <w:numId w:val="8"/>
        </w:numPr>
        <w:bidi/>
        <w:spacing w:before="100" w:beforeAutospacing="1" w:after="100" w:afterAutospacing="1"/>
        <w:jc w:val="left"/>
        <w:outlineLvl w:val="2"/>
        <w:rPr>
          <w:rFonts w:ascii="Traditional Arabic" w:hAnsi="Traditional Arabic" w:cs="Traditional Arabic"/>
          <w:color w:val="auto"/>
          <w:lang w:val="en-US"/>
        </w:rPr>
      </w:pPr>
      <w:r w:rsidRPr="00B41E1C">
        <w:rPr>
          <w:rFonts w:ascii="Traditional Arabic" w:hAnsi="Traditional Arabic" w:cs="Traditional Arabic" w:hint="cs"/>
          <w:b/>
          <w:bCs/>
          <w:color w:val="auto"/>
          <w:rtl/>
          <w:lang w:val="en-US" w:bidi="ar-SA"/>
        </w:rPr>
        <w:t xml:space="preserve"> </w:t>
      </w:r>
      <w:bookmarkStart w:id="39" w:name="_Toc236365633"/>
      <w:r w:rsidR="00C54637" w:rsidRPr="00B41E1C">
        <w:rPr>
          <w:rFonts w:ascii="Traditional Arabic" w:hAnsi="Traditional Arabic" w:cs="Traditional Arabic"/>
          <w:b/>
          <w:bCs/>
          <w:color w:val="auto"/>
          <w:rtl/>
          <w:lang w:val="en-US" w:bidi="ar-SA"/>
        </w:rPr>
        <w:t xml:space="preserve">الدراسات </w:t>
      </w:r>
      <w:r w:rsidR="00A05733" w:rsidRPr="00B41E1C">
        <w:rPr>
          <w:rFonts w:ascii="Traditional Arabic" w:hAnsi="Traditional Arabic" w:cs="Traditional Arabic" w:hint="cs"/>
          <w:b/>
          <w:bCs/>
          <w:color w:val="auto"/>
          <w:rtl/>
          <w:lang w:val="en-US" w:bidi="ar-SA"/>
        </w:rPr>
        <w:t>السابقة</w:t>
      </w:r>
      <w:r w:rsidR="00C54637" w:rsidRPr="00B41E1C">
        <w:rPr>
          <w:rFonts w:ascii="Traditional Arabic" w:hAnsi="Traditional Arabic" w:cs="Traditional Arabic"/>
          <w:b/>
          <w:bCs/>
          <w:color w:val="auto"/>
          <w:rtl/>
          <w:lang w:val="en-US" w:bidi="ar-SA"/>
        </w:rPr>
        <w:t>:</w:t>
      </w:r>
      <w:bookmarkEnd w:id="39"/>
    </w:p>
    <w:p w14:paraId="410F605F" w14:textId="77777777" w:rsidR="00C54637" w:rsidRPr="00EA2B82" w:rsidRDefault="00C54637"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تُعد القيادة الإنسانية من المفاهيم الحديثة في علم الإدارة، حيث تركز على أبعاد إنسانية في علاقة القائد بالمرؤوس، تشمل التعاطف، الدعم، الاحترام، العدالة، والتفاعل الإيجابي. وقد تناولت دراسات متعددة هذا النمط من القيادة:</w:t>
      </w:r>
    </w:p>
    <w:p w14:paraId="05F0FFA5" w14:textId="77777777" w:rsidR="001B0C94" w:rsidRPr="00B41E1C" w:rsidRDefault="001B0C94" w:rsidP="0013329C">
      <w:pPr>
        <w:bidi/>
        <w:spacing w:before="100" w:beforeAutospacing="1" w:after="100" w:afterAutospacing="1"/>
        <w:jc w:val="left"/>
        <w:rPr>
          <w:rFonts w:ascii="Traditional Arabic" w:hAnsi="Traditional Arabic" w:cs="Traditional Arabic"/>
          <w:b/>
          <w:bCs/>
          <w:color w:val="auto"/>
          <w:rtl/>
          <w:lang w:val="en-US"/>
        </w:rPr>
      </w:pPr>
      <w:r w:rsidRPr="00B41E1C">
        <w:rPr>
          <w:rFonts w:ascii="Traditional Arabic" w:hAnsi="Traditional Arabic" w:cs="Traditional Arabic"/>
          <w:b/>
          <w:bCs/>
          <w:color w:val="auto"/>
          <w:sz w:val="24"/>
          <w:szCs w:val="24"/>
          <w:rtl/>
          <w:lang w:val="en-US"/>
        </w:rPr>
        <w:t>أولًا: الدراسات المرتبطة بالقيادة الإنسانية</w:t>
      </w:r>
    </w:p>
    <w:p w14:paraId="098C1C56" w14:textId="5D8E590E"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 xml:space="preserve">حيث قام </w:t>
      </w:r>
      <w:r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Metwally et al.</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 xml:space="preserve"> 2025</w:t>
      </w:r>
      <w:r w:rsidRPr="00B41E1C">
        <w:rPr>
          <w:rFonts w:ascii="Traditional Arabic" w:hAnsi="Traditional Arabic" w:cs="Traditional Arabic"/>
          <w:b/>
          <w:bCs/>
          <w:color w:val="auto"/>
          <w:sz w:val="24"/>
          <w:szCs w:val="24"/>
        </w:rPr>
        <w:t>)</w:t>
      </w:r>
      <w:r w:rsidRPr="00B41E1C">
        <w:rPr>
          <w:rFonts w:ascii="Traditional Arabic" w:hAnsi="Traditional Arabic" w:cs="Traditional Arabic"/>
          <w:b/>
          <w:bCs/>
          <w:color w:val="auto"/>
          <w:rtl/>
        </w:rPr>
        <w:t xml:space="preserve"> </w:t>
      </w:r>
      <w:r w:rsidRPr="00B41E1C">
        <w:rPr>
          <w:rFonts w:ascii="Traditional Arabic" w:hAnsi="Traditional Arabic" w:cs="Traditional Arabic"/>
          <w:color w:val="auto"/>
          <w:sz w:val="24"/>
          <w:szCs w:val="24"/>
          <w:rtl/>
        </w:rPr>
        <w:t>بد</w:t>
      </w:r>
      <w:r w:rsidRPr="00B41E1C">
        <w:rPr>
          <w:rFonts w:ascii="Traditional Arabic" w:hAnsi="Traditional Arabic" w:cs="Traditional Arabic"/>
          <w:color w:val="auto"/>
          <w:sz w:val="24"/>
          <w:szCs w:val="24"/>
          <w:rtl/>
          <w:lang w:val="en-US"/>
        </w:rPr>
        <w:t xml:space="preserve">راسة بعنوان </w:t>
      </w:r>
      <w:r w:rsidRPr="00B41E1C">
        <w:rPr>
          <w:rFonts w:ascii="Traditional Arabic" w:hAnsi="Traditional Arabic" w:cs="Traditional Arabic"/>
          <w:i/>
          <w:iCs/>
          <w:color w:val="auto"/>
          <w:sz w:val="24"/>
          <w:szCs w:val="24"/>
        </w:rPr>
        <w:t>Impact of Authentic Leadership on Nurses' Ethically Oriented Practices and Patient-Oriented Outcomes: A Multilevel Analysis</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في القاهرة،</w:t>
      </w:r>
      <w:r w:rsidR="006B6E7E" w:rsidRPr="00B41E1C">
        <w:rPr>
          <w:rFonts w:ascii="Traditional Arabic" w:hAnsi="Traditional Arabic" w:cs="Traditional Arabic" w:hint="cs"/>
          <w:color w:val="auto"/>
          <w:rtl/>
          <w:lang w:val="en-US"/>
        </w:rPr>
        <w:t xml:space="preserve"> </w:t>
      </w:r>
      <w:r w:rsidRPr="00B41E1C">
        <w:rPr>
          <w:rFonts w:ascii="Traditional Arabic" w:hAnsi="Traditional Arabic" w:cs="Traditional Arabic"/>
          <w:color w:val="auto"/>
          <w:sz w:val="24"/>
          <w:szCs w:val="24"/>
          <w:rtl/>
          <w:lang w:val="en-US"/>
        </w:rPr>
        <w:t>حيث استهدف 40 مشرف</w:t>
      </w:r>
      <w:r w:rsidR="00D9425F" w:rsidRPr="00B41E1C">
        <w:rPr>
          <w:rFonts w:ascii="Traditional Arabic" w:hAnsi="Traditional Arabic" w:cs="Traditional Arabic" w:hint="cs"/>
          <w:color w:val="auto"/>
          <w:sz w:val="24"/>
          <w:szCs w:val="24"/>
          <w:rtl/>
          <w:lang w:val="en-US"/>
        </w:rPr>
        <w:t>ًا</w:t>
      </w:r>
      <w:r w:rsidRPr="00B41E1C">
        <w:rPr>
          <w:rFonts w:ascii="Traditional Arabic" w:hAnsi="Traditional Arabic" w:cs="Traditional Arabic"/>
          <w:color w:val="auto"/>
          <w:sz w:val="24"/>
          <w:szCs w:val="24"/>
          <w:rtl/>
          <w:lang w:val="en-US"/>
        </w:rPr>
        <w:t xml:space="preserve"> ومقاوم طبيب و200 ممرض. عبر استبانة بتصميم متعدد المستويات وتحليل هيكلي، وجد أن القيادة الأصيلة على مستوى الفريق تزيد الأداء الأخلاقي للممرضين وتحسين راحة المرضى، وأن رحمة الممرضات تعمل على تقوية هذا الأثر.</w:t>
      </w:r>
    </w:p>
    <w:p w14:paraId="5F27B5FB" w14:textId="38FB61DA"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bidi="ar-SA"/>
        </w:rPr>
        <w:t xml:space="preserve">وأوضح </w:t>
      </w:r>
      <w:r w:rsidR="007A7D3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bidi="ar-SA"/>
        </w:rPr>
        <w:t>Awa et al</w:t>
      </w:r>
      <w:r w:rsidR="007A7D3C">
        <w:rPr>
          <w:rFonts w:ascii="Traditional Arabic" w:hAnsi="Traditional Arabic" w:cs="Traditional Arabic"/>
          <w:color w:val="auto"/>
          <w:sz w:val="24"/>
          <w:szCs w:val="24"/>
          <w:lang w:bidi="ar-SA"/>
        </w:rPr>
        <w:t>.</w:t>
      </w:r>
      <w:r w:rsidR="007A7D3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bidi="ar-SA"/>
        </w:rPr>
        <w:t xml:space="preserve"> 2025</w:t>
      </w:r>
      <w:r w:rsidR="007A7D3C"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rtl/>
          <w:lang w:val="en-US"/>
        </w:rPr>
        <w:t xml:space="preserve"> أن أساليب القيادة الذكية عاطفيًا، والتي تأخذ الاعتبار الفردي ترتبط بشكل قوي بتجربة الراحة الجسدية والعاطفية للمرضى، مما يدل على أن القيادة الإنسانية لديها أثر واضح على جودة تقديم الرعاية الطبية.</w:t>
      </w:r>
    </w:p>
    <w:p w14:paraId="117D3481" w14:textId="184B7980"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rtl/>
          <w:lang w:val="en-US"/>
        </w:rPr>
      </w:pPr>
      <w:r w:rsidRPr="00B41E1C">
        <w:rPr>
          <w:rFonts w:ascii="Traditional Arabic" w:hAnsi="Traditional Arabic" w:cs="Traditional Arabic"/>
          <w:color w:val="auto"/>
          <w:sz w:val="24"/>
          <w:szCs w:val="24"/>
          <w:rtl/>
          <w:lang w:val="en-US"/>
        </w:rPr>
        <w:t xml:space="preserve">كما </w:t>
      </w:r>
      <w:r w:rsidR="007A7D3C" w:rsidRPr="00B41E1C">
        <w:rPr>
          <w:rFonts w:ascii="Traditional Arabic" w:hAnsi="Traditional Arabic" w:cs="Traditional Arabic" w:hint="cs"/>
          <w:color w:val="auto"/>
          <w:sz w:val="24"/>
          <w:szCs w:val="24"/>
          <w:rtl/>
          <w:lang w:val="en-US"/>
        </w:rPr>
        <w:t xml:space="preserve">أكد </w:t>
      </w:r>
      <w:r w:rsidR="007A7D3C"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Liao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2023</w:t>
      </w:r>
      <w:r w:rsidR="007A7D3C" w:rsidRPr="00B41E1C">
        <w:rPr>
          <w:rFonts w:ascii="Traditional Arabic" w:hAnsi="Traditional Arabic" w:cs="Traditional Arabic"/>
          <w:color w:val="auto"/>
          <w:sz w:val="24"/>
          <w:szCs w:val="24"/>
        </w:rPr>
        <w:t xml:space="preserve">) </w:t>
      </w:r>
      <w:r w:rsidR="007A7D3C">
        <w:rPr>
          <w:rFonts w:ascii="Traditional Arabic" w:hAnsi="Traditional Arabic" w:cs="Traditional Arabic" w:hint="cs"/>
          <w:color w:val="auto"/>
          <w:sz w:val="24"/>
          <w:szCs w:val="24"/>
          <w:rtl/>
        </w:rPr>
        <w:t xml:space="preserve"> من</w:t>
      </w:r>
      <w:r w:rsidRPr="00B41E1C">
        <w:rPr>
          <w:rFonts w:ascii="Traditional Arabic" w:hAnsi="Traditional Arabic" w:cs="Traditional Arabic"/>
          <w:color w:val="auto"/>
          <w:sz w:val="24"/>
          <w:szCs w:val="24"/>
          <w:rtl/>
          <w:lang w:val="en-US"/>
        </w:rPr>
        <w:t xml:space="preserve"> خلال دراسة </w:t>
      </w:r>
      <w:r w:rsidRPr="00B41E1C">
        <w:rPr>
          <w:rFonts w:ascii="Traditional Arabic" w:hAnsi="Traditional Arabic" w:cs="Traditional Arabic"/>
          <w:i/>
          <w:iCs/>
          <w:color w:val="auto"/>
          <w:sz w:val="24"/>
          <w:szCs w:val="24"/>
        </w:rPr>
        <w:t xml:space="preserve">Nurse managers' caring </w:t>
      </w:r>
      <w:proofErr w:type="spellStart"/>
      <w:r w:rsidRPr="00B41E1C">
        <w:rPr>
          <w:rFonts w:ascii="Traditional Arabic" w:hAnsi="Traditional Arabic" w:cs="Traditional Arabic"/>
          <w:i/>
          <w:iCs/>
          <w:color w:val="auto"/>
          <w:sz w:val="24"/>
          <w:szCs w:val="24"/>
        </w:rPr>
        <w:t>behaviors</w:t>
      </w:r>
      <w:proofErr w:type="spellEnd"/>
      <w:r w:rsidRPr="00B41E1C">
        <w:rPr>
          <w:rFonts w:ascii="Traditional Arabic" w:hAnsi="Traditional Arabic" w:cs="Traditional Arabic"/>
          <w:i/>
          <w:iCs/>
          <w:color w:val="auto"/>
          <w:sz w:val="24"/>
          <w:szCs w:val="24"/>
        </w:rPr>
        <w:t xml:space="preserve"> for clinical nurses</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في الصين (2023)، التي استخدمت تصميمًا مختلطًا يضم 2022 مستطلعًا و27 مقابلة على أن الدافعية الداخلية، والدعم المؤسسي والقدرات الإنسانية للممرضين، كانت أساسية لتعزيز سلوكيات الرعاية الإنسانية لدى مدراء التمريض.</w:t>
      </w:r>
    </w:p>
    <w:p w14:paraId="0B53F5EF" w14:textId="4A3FA4BB"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 xml:space="preserve">كما قام </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Rider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2022</w:t>
      </w:r>
      <w:r w:rsidR="007A7D3C" w:rsidRPr="00B41E1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tl/>
          <w:lang w:val="en-US"/>
        </w:rPr>
        <w:t xml:space="preserve"> بدراسة </w:t>
      </w:r>
      <w:r w:rsidRPr="00B41E1C">
        <w:rPr>
          <w:rFonts w:ascii="Traditional Arabic" w:hAnsi="Traditional Arabic" w:cs="Traditional Arabic"/>
          <w:i/>
          <w:iCs/>
          <w:color w:val="auto"/>
          <w:sz w:val="24"/>
          <w:szCs w:val="24"/>
        </w:rPr>
        <w:t>Developing a collaborative</w:t>
      </w:r>
      <w:r w:rsidR="009A6617" w:rsidRPr="00B41E1C">
        <w:rPr>
          <w:rFonts w:ascii="Traditional Arabic" w:hAnsi="Traditional Arabic" w:cs="Traditional Arabic"/>
          <w:i/>
          <w:iCs/>
          <w:color w:val="auto"/>
          <w:sz w:val="24"/>
          <w:szCs w:val="24"/>
          <w:rtl/>
        </w:rPr>
        <w:t>,</w:t>
      </w:r>
      <w:r w:rsidRPr="00B41E1C">
        <w:rPr>
          <w:rFonts w:ascii="Traditional Arabic" w:hAnsi="Traditional Arabic" w:cs="Traditional Arabic"/>
          <w:i/>
          <w:iCs/>
          <w:color w:val="auto"/>
          <w:sz w:val="24"/>
          <w:szCs w:val="24"/>
        </w:rPr>
        <w:t xml:space="preserve"> humanistic interprofessional healthcare culture</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بسبعة مراكز أكاديمية صحية بالولايات المتحدة، التي استخدمت منهجًا نوعيًا عبر برامج تعليمية بتركيز على التفكير الذاتي والتجارب. أظهرت النتائج تطور</w:t>
      </w:r>
      <w:r w:rsidR="002142BA" w:rsidRPr="00B41E1C">
        <w:rPr>
          <w:rFonts w:ascii="Traditional Arabic" w:hAnsi="Traditional Arabic" w:cs="Traditional Arabic"/>
          <w:color w:val="auto"/>
          <w:sz w:val="24"/>
          <w:szCs w:val="24"/>
          <w:rtl/>
          <w:lang w:val="en-US"/>
        </w:rPr>
        <w:t>ًا</w:t>
      </w:r>
      <w:r w:rsidRPr="00B41E1C">
        <w:rPr>
          <w:rFonts w:ascii="Traditional Arabic" w:hAnsi="Traditional Arabic" w:cs="Traditional Arabic"/>
          <w:color w:val="auto"/>
          <w:sz w:val="24"/>
          <w:szCs w:val="24"/>
          <w:rtl/>
          <w:lang w:val="en-US"/>
        </w:rPr>
        <w:t xml:space="preserve"> متعدد المستويات (ذاتي، بيني، تنظيمي) في مهارات التعاطف والتعاون، مما يؤسس لثقافة صحية إنسانية.</w:t>
      </w:r>
    </w:p>
    <w:p w14:paraId="7CFE8E7E" w14:textId="2280D149" w:rsidR="00334F75" w:rsidRPr="007A7D3C" w:rsidRDefault="006660E5"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بينت دراسة ل</w:t>
      </w:r>
      <w:r w:rsidR="008C63E4" w:rsidRPr="00B41E1C">
        <w:rPr>
          <w:rFonts w:ascii="Traditional Arabic" w:hAnsi="Traditional Arabic" w:cs="Traditional Arabic"/>
          <w:color w:val="auto"/>
          <w:sz w:val="24"/>
          <w:szCs w:val="24"/>
          <w:rtl/>
          <w:lang w:val="en-US" w:bidi="ar-SA"/>
        </w:rPr>
        <w:t>ـ</w:t>
      </w:r>
      <w:r w:rsidRPr="00B41E1C">
        <w:rPr>
          <w:rFonts w:ascii="Traditional Arabic" w:hAnsi="Traditional Arabic" w:cs="Traditional Arabic"/>
          <w:color w:val="auto"/>
          <w:rtl/>
          <w:lang w:val="en-US"/>
        </w:rPr>
        <w:t xml:space="preserve"> </w:t>
      </w:r>
      <w:r w:rsidR="008C63E4"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Gilligan et al</w:t>
      </w:r>
      <w:r w:rsidR="007A7D3C">
        <w:rPr>
          <w:rFonts w:ascii="Traditional Arabic" w:hAnsi="Traditional Arabic" w:cs="Traditional Arabic"/>
          <w:color w:val="auto"/>
          <w:sz w:val="24"/>
          <w:szCs w:val="24"/>
        </w:rPr>
        <w:t>.,</w:t>
      </w:r>
      <w:r w:rsidR="006B6E7E" w:rsidRPr="00B41E1C">
        <w:rPr>
          <w:rFonts w:ascii="Traditional Arabic" w:hAnsi="Traditional Arabic" w:cs="Traditional Arabic"/>
          <w:color w:val="auto"/>
        </w:rPr>
        <w:t xml:space="preserve"> </w:t>
      </w:r>
      <w:r w:rsidR="006B6E7E" w:rsidRPr="00B41E1C">
        <w:rPr>
          <w:rFonts w:ascii="Traditional Arabic" w:hAnsi="Traditional Arabic" w:cs="Traditional Arabic"/>
          <w:color w:val="auto"/>
          <w:sz w:val="24"/>
          <w:szCs w:val="24"/>
        </w:rPr>
        <w:t>2019</w:t>
      </w:r>
      <w:r w:rsidRPr="00B41E1C">
        <w:rPr>
          <w:rFonts w:ascii="Traditional Arabic" w:hAnsi="Traditional Arabic" w:cs="Traditional Arabic"/>
          <w:b/>
          <w:bCs/>
          <w:color w:val="auto"/>
          <w:sz w:val="24"/>
          <w:szCs w:val="24"/>
        </w:rPr>
        <w:t>)</w:t>
      </w:r>
      <w:r w:rsidR="007A7D3C">
        <w:rPr>
          <w:rFonts w:ascii="Traditional Arabic" w:hAnsi="Traditional Arabic" w:cs="Traditional Arabic" w:hint="cs"/>
          <w:b/>
          <w:bCs/>
          <w:color w:val="auto"/>
          <w:sz w:val="24"/>
          <w:szCs w:val="24"/>
          <w:rtl/>
        </w:rPr>
        <w:t xml:space="preserve"> </w:t>
      </w:r>
      <w:r w:rsidRPr="00B41E1C">
        <w:rPr>
          <w:rFonts w:ascii="Traditional Arabic" w:hAnsi="Traditional Arabic" w:cs="Traditional Arabic"/>
          <w:color w:val="auto"/>
          <w:sz w:val="24"/>
          <w:szCs w:val="24"/>
          <w:rtl/>
        </w:rPr>
        <w:t>عن</w:t>
      </w:r>
      <w:r w:rsidRPr="00B41E1C">
        <w:rPr>
          <w:rFonts w:ascii="Traditional Arabic" w:hAnsi="Traditional Arabic" w:cs="Traditional Arabic"/>
          <w:b/>
          <w:bCs/>
          <w:color w:val="auto"/>
          <w:rtl/>
        </w:rPr>
        <w:t xml:space="preserve"> </w:t>
      </w:r>
      <w:r w:rsidRPr="00B41E1C">
        <w:rPr>
          <w:rFonts w:ascii="Traditional Arabic" w:hAnsi="Traditional Arabic" w:cs="Traditional Arabic"/>
          <w:i/>
          <w:iCs/>
          <w:color w:val="auto"/>
          <w:sz w:val="24"/>
          <w:szCs w:val="24"/>
        </w:rPr>
        <w:t>Views of institutional leaders on maintaining humanism in practice</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بمشاركة 32 قائدًا صحيًا أمريكيًا من سبع كليات طبية، أن القادة يعتمدون على السياسات تجاه تعزيز المبادئ الإنسانية (مثل القدوة والتنمية الأخلاقية والاجتماعية)، لكن التحول المنهجي في المؤسسات لا يزال محدودًا</w:t>
      </w:r>
      <w:r w:rsidRPr="00B41E1C">
        <w:rPr>
          <w:rFonts w:ascii="Traditional Arabic" w:hAnsi="Traditional Arabic" w:cs="Traditional Arabic"/>
          <w:color w:val="auto"/>
          <w:sz w:val="24"/>
          <w:szCs w:val="24"/>
          <w:lang w:val="en-US"/>
        </w:rPr>
        <w:t>.</w:t>
      </w:r>
    </w:p>
    <w:p w14:paraId="52BAF1F5" w14:textId="7B34FFEE" w:rsidR="00B03316" w:rsidRPr="00F02B17" w:rsidRDefault="001B0C94" w:rsidP="00F02B17">
      <w:pPr>
        <w:bidi/>
        <w:spacing w:before="100" w:beforeAutospacing="1" w:after="100" w:afterAutospacing="1"/>
        <w:ind w:firstLine="0"/>
        <w:jc w:val="left"/>
        <w:rPr>
          <w:rFonts w:ascii="Traditional Arabic" w:hAnsi="Traditional Arabic" w:cs="Traditional Arabic"/>
          <w:b/>
          <w:bCs/>
          <w:color w:val="auto"/>
          <w:rtl/>
          <w:lang w:val="en-US"/>
        </w:rPr>
      </w:pPr>
      <w:r w:rsidRPr="00B41E1C">
        <w:rPr>
          <w:rFonts w:ascii="Traditional Arabic" w:hAnsi="Traditional Arabic" w:cs="Traditional Arabic"/>
          <w:b/>
          <w:bCs/>
          <w:color w:val="auto"/>
          <w:sz w:val="24"/>
          <w:szCs w:val="24"/>
          <w:rtl/>
          <w:lang w:val="en-US"/>
        </w:rPr>
        <w:lastRenderedPageBreak/>
        <w:t>ثانيًا: الدراسات</w:t>
      </w:r>
      <w:r w:rsidR="00D37B4F" w:rsidRPr="00B41E1C">
        <w:rPr>
          <w:rFonts w:ascii="Traditional Arabic" w:hAnsi="Traditional Arabic" w:cs="Traditional Arabic" w:hint="cs"/>
          <w:b/>
          <w:bCs/>
          <w:color w:val="auto"/>
          <w:rtl/>
          <w:lang w:val="en-US"/>
        </w:rPr>
        <w:t xml:space="preserve"> </w:t>
      </w:r>
      <w:r w:rsidR="00C4372E" w:rsidRPr="00B41E1C">
        <w:rPr>
          <w:rFonts w:ascii="Traditional Arabic" w:hAnsi="Traditional Arabic" w:cs="Traditional Arabic" w:hint="cs"/>
          <w:b/>
          <w:bCs/>
          <w:color w:val="auto"/>
          <w:sz w:val="24"/>
          <w:szCs w:val="24"/>
          <w:rtl/>
          <w:lang w:val="en-US"/>
        </w:rPr>
        <w:t xml:space="preserve">التي ربطت القيادة الإنسانية </w:t>
      </w:r>
      <w:r w:rsidRPr="00B41E1C">
        <w:rPr>
          <w:rFonts w:ascii="Traditional Arabic" w:hAnsi="Traditional Arabic" w:cs="Traditional Arabic"/>
          <w:b/>
          <w:bCs/>
          <w:color w:val="auto"/>
          <w:sz w:val="24"/>
          <w:szCs w:val="24"/>
          <w:rtl/>
          <w:lang w:val="en-US"/>
        </w:rPr>
        <w:t>بالرضا الوظيفي</w:t>
      </w:r>
    </w:p>
    <w:p w14:paraId="68E11992" w14:textId="1CC23164" w:rsidR="001B0C94" w:rsidRPr="00B41E1C" w:rsidRDefault="001B0C94" w:rsidP="00EA2B82">
      <w:pPr>
        <w:pStyle w:val="ListParagraph"/>
        <w:numPr>
          <w:ilvl w:val="0"/>
          <w:numId w:val="11"/>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 xml:space="preserve">ركزت دراسة </w:t>
      </w:r>
      <w:r w:rsidR="00AC2DDF" w:rsidRPr="00B41E1C">
        <w:rPr>
          <w:rFonts w:ascii="Traditional Arabic" w:hAnsi="Traditional Arabic" w:cs="Traditional Arabic"/>
          <w:color w:val="auto"/>
          <w:lang w:val="en-US"/>
        </w:rPr>
        <w:t xml:space="preserve"> </w:t>
      </w:r>
      <w:r w:rsidR="00B03316"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Capozza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2024) </w:t>
      </w:r>
      <w:r w:rsidRPr="00B41E1C">
        <w:rPr>
          <w:rFonts w:ascii="Traditional Arabic" w:hAnsi="Traditional Arabic" w:cs="Traditional Arabic"/>
          <w:color w:val="auto"/>
          <w:sz w:val="24"/>
          <w:szCs w:val="24"/>
          <w:rtl/>
          <w:lang w:val="en-US"/>
        </w:rPr>
        <w:t>على العلاقة بين خصائص العمل وتجربة (</w:t>
      </w:r>
      <w:r w:rsidR="00755F0A" w:rsidRPr="00B41E1C">
        <w:rPr>
          <w:rFonts w:ascii="Traditional Arabic" w:hAnsi="Traditional Arabic" w:cs="Traditional Arabic" w:hint="cs"/>
          <w:color w:val="auto"/>
          <w:sz w:val="24"/>
          <w:szCs w:val="24"/>
          <w:rtl/>
          <w:lang w:val="en-US"/>
        </w:rPr>
        <w:t>أ</w:t>
      </w:r>
      <w:r w:rsidRPr="00B41E1C">
        <w:rPr>
          <w:rFonts w:ascii="Traditional Arabic" w:hAnsi="Traditional Arabic" w:cs="Traditional Arabic"/>
          <w:color w:val="auto"/>
          <w:sz w:val="24"/>
          <w:szCs w:val="24"/>
          <w:rtl/>
          <w:lang w:val="en-US"/>
        </w:rPr>
        <w:t>نسنة) المريض، وذلك من خلال رفاهية مقدمي الرعاية الصحية. تكونت العينة من موظفين صحيين في مستشفيات أوروبية، واستخدمت الدراسة مقياسًا لرفاهية العاملين وتحليلًا هيكليًا. اعتمدت على المنهج الكمي، وخلصت إلى أن رفاهية العاملين ترتبط مباشرة بتحسين العلاقة مع المرضى ورفع جودة الخدمات الصحية</w:t>
      </w:r>
      <w:r w:rsidRPr="00B41E1C">
        <w:rPr>
          <w:rFonts w:ascii="Traditional Arabic" w:hAnsi="Traditional Arabic" w:cs="Traditional Arabic"/>
          <w:color w:val="auto"/>
          <w:sz w:val="24"/>
          <w:szCs w:val="24"/>
        </w:rPr>
        <w:t>.</w:t>
      </w:r>
    </w:p>
    <w:p w14:paraId="1E9EE084" w14:textId="1121C4CA" w:rsidR="001B0C94" w:rsidRPr="00B41E1C" w:rsidRDefault="001B0C94" w:rsidP="00EA2B82">
      <w:pPr>
        <w:pStyle w:val="ListParagraph"/>
        <w:numPr>
          <w:ilvl w:val="0"/>
          <w:numId w:val="11"/>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 xml:space="preserve">هدفت دراسة </w:t>
      </w:r>
      <w:r w:rsidR="008C63E4"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 xml:space="preserve">Bint Abdul Rahman </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2024) </w:t>
      </w:r>
      <w:r w:rsidR="00AC2DDF"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val="en-US"/>
        </w:rPr>
        <w:t>إلى دراسة العلاقة بين المناعة النفسية وضغوط العمل لدى النساء السعوديات العاملات، وتأثيرها على الرضا الوظيفي. استخدمت الدراسة مقياس المناعة النفسية على عينة من السعوديات العاملات في قطاعات مختلفة، وتبنت المنهج الكمي. وأظهرت النتائج أن الدعم النفسي من القادة والتقدير الوظيفي يعززان المناعة النفسية ويزيدان من الرضا الوظيفي</w:t>
      </w:r>
      <w:r w:rsidRPr="00B41E1C">
        <w:rPr>
          <w:rFonts w:ascii="Traditional Arabic" w:hAnsi="Traditional Arabic" w:cs="Traditional Arabic"/>
          <w:color w:val="auto"/>
          <w:sz w:val="24"/>
          <w:szCs w:val="24"/>
        </w:rPr>
        <w:t>.</w:t>
      </w:r>
    </w:p>
    <w:p w14:paraId="5017DFB3" w14:textId="77078EA5" w:rsidR="00477C35" w:rsidRPr="00B41E1C" w:rsidRDefault="008C6B81" w:rsidP="00EA2B82">
      <w:pPr>
        <w:pStyle w:val="ListParagraph"/>
        <w:numPr>
          <w:ilvl w:val="0"/>
          <w:numId w:val="11"/>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كما قا</w:t>
      </w:r>
      <w:r w:rsidR="005E6C4E" w:rsidRPr="00B41E1C">
        <w:rPr>
          <w:rFonts w:ascii="Traditional Arabic" w:hAnsi="Traditional Arabic" w:cs="Traditional Arabic" w:hint="cs"/>
          <w:color w:val="auto"/>
          <w:sz w:val="24"/>
          <w:szCs w:val="24"/>
          <w:rtl/>
          <w:lang w:val="en-US"/>
        </w:rPr>
        <w:t>م</w:t>
      </w:r>
      <w:r w:rsidRPr="00B41E1C">
        <w:rPr>
          <w:rFonts w:ascii="Traditional Arabic" w:hAnsi="Traditional Arabic" w:cs="Traditional Arabic"/>
          <w:color w:val="auto"/>
          <w:lang w:val="en-US"/>
        </w:rPr>
        <w:t xml:space="preserve">  </w:t>
      </w:r>
      <w:r w:rsidR="008C63E4" w:rsidRPr="00B41E1C">
        <w:rPr>
          <w:rFonts w:ascii="Traditional Arabic" w:hAnsi="Traditional Arabic" w:cs="Traditional Arabic"/>
          <w:color w:val="auto"/>
          <w:sz w:val="24"/>
          <w:szCs w:val="24"/>
          <w:lang w:val="en-US"/>
        </w:rPr>
        <w:t>(</w:t>
      </w:r>
      <w:proofErr w:type="spellStart"/>
      <w:r w:rsidRPr="00B41E1C">
        <w:rPr>
          <w:rFonts w:ascii="Traditional Arabic" w:hAnsi="Traditional Arabic" w:cs="Traditional Arabic"/>
          <w:color w:val="auto"/>
          <w:sz w:val="24"/>
          <w:szCs w:val="24"/>
          <w:lang w:val="en-US"/>
        </w:rPr>
        <w:t>Alasiry</w:t>
      </w:r>
      <w:proofErr w:type="spellEnd"/>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2024</w:t>
      </w:r>
      <w:r w:rsidR="008C63E4"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lang w:val="en-US"/>
        </w:rPr>
        <w:t xml:space="preserve"> </w:t>
      </w:r>
      <w:r w:rsidRPr="00B41E1C">
        <w:rPr>
          <w:rFonts w:ascii="Traditional Arabic" w:hAnsi="Traditional Arabic" w:cs="Traditional Arabic"/>
          <w:color w:val="auto"/>
          <w:sz w:val="24"/>
          <w:szCs w:val="24"/>
          <w:rtl/>
          <w:lang w:val="en-US"/>
        </w:rPr>
        <w:t>بد</w:t>
      </w:r>
      <w:r w:rsidR="00477C35" w:rsidRPr="00B41E1C">
        <w:rPr>
          <w:rFonts w:ascii="Traditional Arabic" w:hAnsi="Traditional Arabic" w:cs="Traditional Arabic"/>
          <w:color w:val="auto"/>
          <w:sz w:val="24"/>
          <w:szCs w:val="24"/>
          <w:rtl/>
          <w:lang w:val="en-US"/>
        </w:rPr>
        <w:t xml:space="preserve">راسة بعنوان </w:t>
      </w:r>
      <w:r w:rsidR="00477C35" w:rsidRPr="00B41E1C">
        <w:rPr>
          <w:rFonts w:ascii="Traditional Arabic" w:hAnsi="Traditional Arabic" w:cs="Traditional Arabic"/>
          <w:color w:val="auto"/>
          <w:sz w:val="24"/>
          <w:szCs w:val="24"/>
        </w:rPr>
        <w:t>Impact of Nursing Leadership Styles on the Staff Turnover Intention in Saudi Arabia</w:t>
      </w:r>
      <w:r w:rsidR="00477C35" w:rsidRPr="00B41E1C">
        <w:rPr>
          <w:rFonts w:ascii="Traditional Arabic" w:hAnsi="Traditional Arabic" w:cs="Traditional Arabic"/>
          <w:color w:val="auto"/>
          <w:sz w:val="24"/>
          <w:szCs w:val="24"/>
          <w:rtl/>
          <w:lang w:val="en-US"/>
        </w:rPr>
        <w:t>، هدفت إلى ربط أنماط القيادة بنية الموظفين عن ترك الوظيفة. شملت العينة ممرضين من مستشفيات سعودية، باستخدام استبانة كمي وتحليل إحصائي. أظهرت النتائج أن القيادة التحويلية والمعاملاتية تخفف من نية ترك الوظيفة، بينما الحد من السلطة</w:t>
      </w:r>
      <w:r w:rsidR="00477C35" w:rsidRPr="00B41E1C">
        <w:rPr>
          <w:rFonts w:ascii="Traditional Arabic" w:hAnsi="Traditional Arabic" w:cs="Traditional Arabic"/>
          <w:color w:val="auto"/>
          <w:sz w:val="24"/>
          <w:szCs w:val="24"/>
        </w:rPr>
        <w:t xml:space="preserve"> (laissez-faire) </w:t>
      </w:r>
      <w:r w:rsidR="00477C35" w:rsidRPr="00B41E1C">
        <w:rPr>
          <w:rFonts w:ascii="Traditional Arabic" w:hAnsi="Traditional Arabic" w:cs="Traditional Arabic"/>
          <w:color w:val="auto"/>
          <w:sz w:val="24"/>
          <w:szCs w:val="24"/>
          <w:rtl/>
          <w:lang w:val="en-US"/>
        </w:rPr>
        <w:t>تؤدي إلى زيادة هذه النية</w:t>
      </w:r>
      <w:r w:rsidR="007C0EBF" w:rsidRPr="00B41E1C">
        <w:rPr>
          <w:rFonts w:ascii="Traditional Arabic" w:hAnsi="Traditional Arabic" w:cs="Traditional Arabic"/>
          <w:color w:val="auto"/>
          <w:sz w:val="24"/>
          <w:szCs w:val="24"/>
          <w:lang w:val="en-US"/>
        </w:rPr>
        <w:t>.</w:t>
      </w:r>
    </w:p>
    <w:p w14:paraId="3EEDB543" w14:textId="3196F5F5" w:rsidR="00D93EA3" w:rsidRPr="00B41E1C" w:rsidRDefault="00D93EA3" w:rsidP="00EA2B82">
      <w:pPr>
        <w:pStyle w:val="ListParagraph"/>
        <w:numPr>
          <w:ilvl w:val="0"/>
          <w:numId w:val="11"/>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rPr>
        <w:t xml:space="preserve">كما قام </w:t>
      </w:r>
      <w:r w:rsidRPr="00B41E1C">
        <w:rPr>
          <w:rFonts w:ascii="Traditional Arabic" w:hAnsi="Traditional Arabic" w:cs="Traditional Arabic"/>
          <w:color w:val="auto"/>
          <w:sz w:val="24"/>
          <w:szCs w:val="24"/>
        </w:rPr>
        <w:t>(</w:t>
      </w:r>
      <w:proofErr w:type="spellStart"/>
      <w:r w:rsidRPr="00B41E1C">
        <w:rPr>
          <w:rFonts w:ascii="Traditional Arabic" w:hAnsi="Traditional Arabic" w:cs="Traditional Arabic"/>
          <w:color w:val="auto"/>
          <w:sz w:val="24"/>
          <w:szCs w:val="24"/>
        </w:rPr>
        <w:t>Alrasheedi</w:t>
      </w:r>
      <w:proofErr w:type="spellEnd"/>
      <w:r w:rsidRPr="00B41E1C">
        <w:rPr>
          <w:rFonts w:ascii="Traditional Arabic" w:hAnsi="Traditional Arabic" w:cs="Traditional Arabic"/>
          <w:color w:val="auto"/>
          <w:sz w:val="24"/>
          <w:szCs w:val="24"/>
        </w:rPr>
        <w:t xml:space="preserve">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w:t>
      </w:r>
      <w:r w:rsidRPr="00B41E1C">
        <w:rPr>
          <w:rFonts w:ascii="Traditional Arabic" w:hAnsi="Traditional Arabic" w:cs="Traditional Arabic"/>
          <w:color w:val="auto"/>
          <w:sz w:val="24"/>
          <w:szCs w:val="24"/>
          <w:lang w:val="en-US"/>
        </w:rPr>
        <w:t>2)</w:t>
      </w:r>
      <w:r w:rsidRPr="00B41E1C">
        <w:rPr>
          <w:rFonts w:ascii="Traditional Arabic" w:hAnsi="Traditional Arabic" w:cs="Traditional Arabic"/>
          <w:color w:val="auto"/>
          <w:sz w:val="24"/>
          <w:szCs w:val="24"/>
          <w:rtl/>
        </w:rPr>
        <w:t xml:space="preserve"> ب</w:t>
      </w:r>
      <w:r w:rsidRPr="00B41E1C">
        <w:rPr>
          <w:rFonts w:ascii="Traditional Arabic" w:hAnsi="Traditional Arabic" w:cs="Traditional Arabic"/>
          <w:color w:val="auto"/>
          <w:sz w:val="24"/>
          <w:szCs w:val="24"/>
          <w:rtl/>
          <w:lang w:val="en-US"/>
        </w:rPr>
        <w:t xml:space="preserve">دراسة بعنوان </w:t>
      </w:r>
      <w:r w:rsidRPr="00B41E1C">
        <w:rPr>
          <w:rFonts w:ascii="Traditional Arabic" w:hAnsi="Traditional Arabic" w:cs="Traditional Arabic"/>
          <w:color w:val="auto"/>
          <w:sz w:val="24"/>
          <w:szCs w:val="24"/>
          <w:rtl/>
        </w:rPr>
        <w:t>/</w:t>
      </w:r>
      <w:r w:rsidRPr="00B41E1C">
        <w:rPr>
          <w:rFonts w:ascii="Traditional Arabic" w:hAnsi="Traditional Arabic" w:cs="Traditional Arabic"/>
          <w:color w:val="auto"/>
          <w:sz w:val="24"/>
          <w:szCs w:val="24"/>
          <w:lang w:val="en-US"/>
        </w:rPr>
        <w:t>L</w:t>
      </w:r>
      <w:proofErr w:type="spellStart"/>
      <w:r w:rsidRPr="00B41E1C">
        <w:rPr>
          <w:rFonts w:ascii="Traditional Arabic" w:hAnsi="Traditional Arabic" w:cs="Traditional Arabic"/>
          <w:color w:val="auto"/>
          <w:sz w:val="24"/>
          <w:szCs w:val="24"/>
        </w:rPr>
        <w:t>eadership</w:t>
      </w:r>
      <w:proofErr w:type="spellEnd"/>
      <w:r w:rsidRPr="00B41E1C">
        <w:rPr>
          <w:rFonts w:ascii="Traditional Arabic" w:hAnsi="Traditional Arabic" w:cs="Traditional Arabic"/>
          <w:color w:val="auto"/>
          <w:sz w:val="24"/>
          <w:szCs w:val="24"/>
        </w:rPr>
        <w:t xml:space="preserve"> styles and job satisfaction among nurses of medical-surgical departments in the Qassim region hospitals in Saudi Arabia</w:t>
      </w:r>
      <w:r w:rsidR="00E10857" w:rsidRPr="00B41E1C">
        <w:rPr>
          <w:rFonts w:ascii="Traditional Arabic" w:hAnsi="Traditional Arabic" w:cs="Traditional Arabic"/>
          <w:color w:val="auto"/>
          <w:sz w:val="24"/>
          <w:szCs w:val="24"/>
          <w:rtl/>
        </w:rPr>
        <w:t>،</w:t>
      </w:r>
      <w:r w:rsidRPr="00B41E1C">
        <w:rPr>
          <w:rFonts w:ascii="Traditional Arabic" w:hAnsi="Traditional Arabic" w:cs="Traditional Arabic"/>
          <w:color w:val="auto"/>
          <w:sz w:val="24"/>
          <w:szCs w:val="24"/>
          <w:rtl/>
          <w:lang w:val="en-US"/>
        </w:rPr>
        <w:t xml:space="preserve"> هدفت إلى استكشاف أثر أنماط القيادة على الابتكار، ودور الرضا الوظيفي كوسيط. ضمت العينة موظفين في مستشفيات الرياض، واستخدم الباحث تحليل</w:t>
      </w:r>
      <w:r w:rsidRPr="00B41E1C">
        <w:rPr>
          <w:rFonts w:ascii="Traditional Arabic" w:hAnsi="Traditional Arabic" w:cs="Traditional Arabic"/>
          <w:color w:val="auto"/>
          <w:sz w:val="24"/>
          <w:szCs w:val="24"/>
        </w:rPr>
        <w:t xml:space="preserve"> PLS </w:t>
      </w:r>
      <w:r w:rsidR="00DF3DC9" w:rsidRPr="00B41E1C">
        <w:rPr>
          <w:rFonts w:ascii="Traditional Arabic" w:hAnsi="Traditional Arabic" w:cs="Traditional Arabic" w:hint="cs"/>
          <w:color w:val="auto"/>
          <w:sz w:val="24"/>
          <w:szCs w:val="24"/>
          <w:rtl/>
          <w:lang w:val="en-US"/>
        </w:rPr>
        <w:t>لاستبانات</w:t>
      </w:r>
      <w:r w:rsidRPr="00B41E1C">
        <w:rPr>
          <w:rFonts w:ascii="Traditional Arabic" w:hAnsi="Traditional Arabic" w:cs="Traditional Arabic"/>
          <w:color w:val="auto"/>
          <w:sz w:val="24"/>
          <w:szCs w:val="24"/>
          <w:rtl/>
          <w:lang w:val="en-US"/>
        </w:rPr>
        <w:t xml:space="preserve"> بقياس القيادة التحويلية، المعاملاتية، وغيرها. أظهرت النتائج أن الرضا الوظيفي له تأثير وسيط جزئي بين القيادة والابتكار، وأن القيادة التحويلية كانت الأكثر تأثيرًا.</w:t>
      </w:r>
    </w:p>
    <w:p w14:paraId="404FA002" w14:textId="74AB5902" w:rsidR="00D93EA3" w:rsidRPr="00B41E1C" w:rsidRDefault="00D93EA3" w:rsidP="00EA2B82">
      <w:pPr>
        <w:pStyle w:val="ListParagraph"/>
        <w:numPr>
          <w:ilvl w:val="0"/>
          <w:numId w:val="11"/>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 xml:space="preserve">تناولت دراسة </w:t>
      </w:r>
      <w:r w:rsidRPr="00B41E1C">
        <w:rPr>
          <w:rFonts w:ascii="Traditional Arabic" w:hAnsi="Traditional Arabic" w:cs="Traditional Arabic"/>
          <w:color w:val="auto"/>
          <w:sz w:val="24"/>
          <w:szCs w:val="24"/>
          <w:lang w:val="en-US"/>
        </w:rPr>
        <w:t>(</w:t>
      </w:r>
      <w:proofErr w:type="spellStart"/>
      <w:r w:rsidRPr="00B41E1C">
        <w:rPr>
          <w:rFonts w:ascii="Traditional Arabic" w:hAnsi="Traditional Arabic" w:cs="Traditional Arabic"/>
          <w:color w:val="auto"/>
          <w:sz w:val="24"/>
          <w:szCs w:val="24"/>
        </w:rPr>
        <w:t>Ohunakin</w:t>
      </w:r>
      <w:proofErr w:type="spellEnd"/>
      <w:r w:rsidRPr="00B41E1C">
        <w:rPr>
          <w:rFonts w:ascii="Traditional Arabic" w:hAnsi="Traditional Arabic" w:cs="Traditional Arabic"/>
          <w:color w:val="auto"/>
          <w:sz w:val="24"/>
          <w:szCs w:val="24"/>
        </w:rPr>
        <w:t xml:space="preserve">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2019)</w:t>
      </w:r>
      <w:r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val="en-US"/>
        </w:rPr>
        <w:t>العلاقة بين أسلوب القيادة والحوافز من جهة، والرضا الوظيفي والاحتفاظ بالموظفين من جهة أخرى، في قطاع الضيافة في نيجيريا. شملت العينة 350 موظفًا، واستخدمت الدراسة استبانة كمية، وتبنت المنهج الكمي التحليلي. وأظهرت النتائج أن الحوافز المادية تؤثر على الرضا، ولكنها لا تضمن استدامته ما لم تصاحبها فرص للتطور المهني والإداري</w:t>
      </w:r>
      <w:r w:rsidRPr="00B41E1C">
        <w:rPr>
          <w:rFonts w:ascii="Traditional Arabic" w:hAnsi="Traditional Arabic" w:cs="Traditional Arabic"/>
          <w:color w:val="auto"/>
          <w:sz w:val="24"/>
          <w:szCs w:val="24"/>
        </w:rPr>
        <w:t>.</w:t>
      </w:r>
    </w:p>
    <w:p w14:paraId="0BA7A98A" w14:textId="01A0238E" w:rsidR="007C0EBF" w:rsidRPr="00B41E1C" w:rsidRDefault="00D93EA3" w:rsidP="00EA2B82">
      <w:pPr>
        <w:pStyle w:val="ListParagraph"/>
        <w:numPr>
          <w:ilvl w:val="0"/>
          <w:numId w:val="11"/>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rPr>
        <w:t>استكشف</w:t>
      </w:r>
      <w:r w:rsidRPr="00B41E1C">
        <w:rPr>
          <w:rFonts w:ascii="Traditional Arabic" w:hAnsi="Traditional Arabic" w:cs="Traditional Arabic"/>
          <w:color w:val="auto"/>
          <w:lang w:val="en-US"/>
        </w:rPr>
        <w:t xml:space="preserve"> </w:t>
      </w:r>
      <w:r w:rsidRPr="00B41E1C">
        <w:rPr>
          <w:rFonts w:ascii="Traditional Arabic" w:hAnsi="Traditional Arabic" w:cs="Traditional Arabic"/>
          <w:color w:val="auto"/>
          <w:sz w:val="24"/>
          <w:szCs w:val="24"/>
        </w:rPr>
        <w:t>( Al</w:t>
      </w:r>
      <w:r w:rsidRPr="00B41E1C">
        <w:rPr>
          <w:rFonts w:ascii="Traditional Arabic" w:hAnsi="Traditional Arabic" w:cs="Traditional Arabic"/>
          <w:color w:val="auto"/>
        </w:rPr>
        <w:t xml:space="preserve"> </w:t>
      </w:r>
      <w:proofErr w:type="spellStart"/>
      <w:r w:rsidRPr="00B41E1C">
        <w:rPr>
          <w:rFonts w:ascii="Traditional Arabic" w:hAnsi="Traditional Arabic" w:cs="Traditional Arabic"/>
          <w:color w:val="auto"/>
          <w:sz w:val="24"/>
          <w:szCs w:val="24"/>
        </w:rPr>
        <w:t>Asmri</w:t>
      </w:r>
      <w:proofErr w:type="spellEnd"/>
      <w:r w:rsidRPr="00B41E1C">
        <w:rPr>
          <w:rFonts w:ascii="Traditional Arabic" w:hAnsi="Traditional Arabic" w:cs="Traditional Arabic"/>
          <w:color w:val="auto"/>
        </w:rPr>
        <w:t xml:space="preserve"> </w:t>
      </w:r>
      <w:r w:rsidR="007A7D3C">
        <w:rPr>
          <w:rFonts w:ascii="Traditional Arabic" w:hAnsi="Traditional Arabic" w:cs="Traditional Arabic"/>
          <w:color w:val="auto"/>
          <w:sz w:val="24"/>
          <w:szCs w:val="24"/>
          <w:lang w:val="en-US"/>
        </w:rPr>
        <w:t>,</w:t>
      </w:r>
      <w:r w:rsidR="006B6E7E" w:rsidRPr="00B41E1C">
        <w:rPr>
          <w:rFonts w:ascii="Traditional Arabic" w:hAnsi="Traditional Arabic" w:cs="Traditional Arabic"/>
          <w:color w:val="auto"/>
          <w:sz w:val="24"/>
          <w:szCs w:val="24"/>
        </w:rPr>
        <w:t>2014)</w:t>
      </w:r>
      <w:r w:rsidR="006B6E7E" w:rsidRPr="00B41E1C">
        <w:rPr>
          <w:rFonts w:ascii="Traditional Arabic" w:hAnsi="Traditional Arabic" w:cs="Traditional Arabic" w:hint="cs"/>
          <w:color w:val="auto"/>
          <w:sz w:val="24"/>
          <w:szCs w:val="24"/>
          <w:rtl/>
          <w:lang w:val="en-US"/>
        </w:rPr>
        <w:t xml:space="preserve"> ف</w:t>
      </w:r>
      <w:r w:rsidR="006B6E7E" w:rsidRPr="00B41E1C">
        <w:rPr>
          <w:rFonts w:ascii="Traditional Arabic" w:hAnsi="Traditional Arabic" w:cs="Traditional Arabic" w:hint="eastAsia"/>
          <w:color w:val="auto"/>
          <w:sz w:val="24"/>
          <w:szCs w:val="24"/>
          <w:rtl/>
          <w:lang w:val="en-US"/>
        </w:rPr>
        <w:t>ي</w:t>
      </w:r>
      <w:r w:rsidRPr="00B41E1C">
        <w:rPr>
          <w:rFonts w:ascii="Traditional Arabic" w:hAnsi="Traditional Arabic" w:cs="Traditional Arabic"/>
          <w:color w:val="auto"/>
          <w:sz w:val="24"/>
          <w:szCs w:val="24"/>
          <w:rtl/>
          <w:lang w:val="en-US"/>
        </w:rPr>
        <w:t xml:space="preserve"> دراسة بعنوان </w:t>
      </w:r>
      <w:r w:rsidRPr="00B41E1C">
        <w:rPr>
          <w:rFonts w:ascii="Traditional Arabic" w:hAnsi="Traditional Arabic" w:cs="Traditional Arabic"/>
          <w:i/>
          <w:iCs/>
          <w:color w:val="auto"/>
          <w:sz w:val="24"/>
          <w:szCs w:val="24"/>
        </w:rPr>
        <w:t>Organisational culture</w:t>
      </w:r>
      <w:r w:rsidR="009A6617" w:rsidRPr="00B41E1C">
        <w:rPr>
          <w:rFonts w:ascii="Traditional Arabic" w:hAnsi="Traditional Arabic" w:cs="Traditional Arabic"/>
          <w:i/>
          <w:iCs/>
          <w:color w:val="auto"/>
          <w:sz w:val="24"/>
          <w:szCs w:val="24"/>
          <w:rtl/>
        </w:rPr>
        <w:t>,</w:t>
      </w:r>
      <w:r w:rsidRPr="00B41E1C">
        <w:rPr>
          <w:rFonts w:ascii="Traditional Arabic" w:hAnsi="Traditional Arabic" w:cs="Traditional Arabic"/>
          <w:i/>
          <w:iCs/>
          <w:color w:val="auto"/>
          <w:sz w:val="24"/>
          <w:szCs w:val="24"/>
        </w:rPr>
        <w:t xml:space="preserve"> leadership behaviour and job satisfaction among primary health care professionals in Saudi Arabia</w:t>
      </w:r>
      <w:r w:rsidRPr="00B41E1C">
        <w:rPr>
          <w:rFonts w:ascii="Traditional Arabic" w:hAnsi="Traditional Arabic" w:cs="Traditional Arabic"/>
          <w:color w:val="auto"/>
          <w:sz w:val="24"/>
          <w:szCs w:val="24"/>
          <w:rtl/>
          <w:lang w:val="en-US"/>
        </w:rPr>
        <w:t xml:space="preserve"> العلاقة بين الثقافة التنظيمية وسلوك القيادة والرضا الوظيفي في مرافق الرعاية الصحية الأولية. شملت العينة 550 مهنيًا في الرعاية الصحية، واستخدمت </w:t>
      </w:r>
      <w:r w:rsidRPr="00B41E1C">
        <w:rPr>
          <w:rFonts w:ascii="Traditional Arabic" w:hAnsi="Traditional Arabic" w:cs="Traditional Arabic"/>
          <w:color w:val="auto"/>
          <w:sz w:val="24"/>
          <w:szCs w:val="24"/>
          <w:rtl/>
          <w:lang w:val="en-US"/>
        </w:rPr>
        <w:lastRenderedPageBreak/>
        <w:t>المنهج المختلط (مسح استبانة + مقابلات)، مع تحليل كمي ونوعي. أكدت النتائج على أهمية الاعتراف والدعم من القادة كعوامل رئيسية في تعزيز الرضا والاندماج المؤسسي</w:t>
      </w:r>
    </w:p>
    <w:p w14:paraId="3A1FC782" w14:textId="77777777" w:rsidR="007343D7" w:rsidRPr="00B41E1C" w:rsidRDefault="0065402C" w:rsidP="0013329C">
      <w:pPr>
        <w:bidi/>
        <w:spacing w:before="100" w:beforeAutospacing="1" w:after="100" w:afterAutospacing="1"/>
        <w:ind w:firstLine="0"/>
        <w:jc w:val="left"/>
        <w:rPr>
          <w:rFonts w:ascii="Traditional Arabic" w:hAnsi="Traditional Arabic" w:cs="Traditional Arabic"/>
          <w:b/>
          <w:bCs/>
          <w:color w:val="auto"/>
          <w:lang w:val="en-US"/>
        </w:rPr>
      </w:pPr>
      <w:r w:rsidRPr="00B41E1C">
        <w:rPr>
          <w:rFonts w:ascii="Traditional Arabic" w:hAnsi="Traditional Arabic" w:cs="Traditional Arabic"/>
          <w:b/>
          <w:bCs/>
          <w:color w:val="auto"/>
          <w:sz w:val="24"/>
          <w:szCs w:val="24"/>
          <w:rtl/>
          <w:lang w:val="en-US"/>
        </w:rPr>
        <w:t>ثا</w:t>
      </w:r>
      <w:r w:rsidR="007343D7" w:rsidRPr="00B41E1C">
        <w:rPr>
          <w:rFonts w:ascii="Traditional Arabic" w:hAnsi="Traditional Arabic" w:cs="Traditional Arabic"/>
          <w:b/>
          <w:bCs/>
          <w:color w:val="auto"/>
          <w:sz w:val="24"/>
          <w:szCs w:val="24"/>
          <w:rtl/>
          <w:lang w:val="en-US"/>
        </w:rPr>
        <w:t>لث</w:t>
      </w:r>
      <w:r w:rsidRPr="00B41E1C">
        <w:rPr>
          <w:rFonts w:ascii="Traditional Arabic" w:hAnsi="Traditional Arabic" w:cs="Traditional Arabic"/>
          <w:b/>
          <w:bCs/>
          <w:color w:val="auto"/>
          <w:sz w:val="24"/>
          <w:szCs w:val="24"/>
          <w:rtl/>
          <w:lang w:val="en-US"/>
        </w:rPr>
        <w:t>ا: الدراسات ال</w:t>
      </w:r>
      <w:r w:rsidR="00C4372E" w:rsidRPr="00B41E1C">
        <w:rPr>
          <w:rFonts w:ascii="Traditional Arabic" w:hAnsi="Traditional Arabic" w:cs="Traditional Arabic" w:hint="cs"/>
          <w:b/>
          <w:bCs/>
          <w:color w:val="auto"/>
          <w:sz w:val="24"/>
          <w:szCs w:val="24"/>
          <w:rtl/>
          <w:lang w:val="en-US"/>
        </w:rPr>
        <w:t>تي ربطت القيادة الإنسانية بال</w:t>
      </w:r>
      <w:r w:rsidR="00DC0700" w:rsidRPr="00B41E1C">
        <w:rPr>
          <w:rFonts w:ascii="Traditional Arabic" w:hAnsi="Traditional Arabic" w:cs="Traditional Arabic" w:hint="cs"/>
          <w:b/>
          <w:bCs/>
          <w:color w:val="auto"/>
          <w:sz w:val="24"/>
          <w:szCs w:val="24"/>
          <w:rtl/>
          <w:lang w:val="en-US"/>
        </w:rPr>
        <w:t>ا</w:t>
      </w:r>
      <w:r w:rsidR="00C4372E" w:rsidRPr="00B41E1C">
        <w:rPr>
          <w:rFonts w:ascii="Traditional Arabic" w:hAnsi="Traditional Arabic" w:cs="Traditional Arabic" w:hint="cs"/>
          <w:b/>
          <w:bCs/>
          <w:color w:val="auto"/>
          <w:sz w:val="24"/>
          <w:szCs w:val="24"/>
          <w:rtl/>
          <w:lang w:val="en-US"/>
        </w:rPr>
        <w:t>لتزام</w:t>
      </w:r>
      <w:r w:rsidR="00C4372E" w:rsidRPr="00B41E1C">
        <w:rPr>
          <w:rFonts w:ascii="Traditional Arabic" w:hAnsi="Traditional Arabic" w:cs="Traditional Arabic" w:hint="cs"/>
          <w:b/>
          <w:bCs/>
          <w:color w:val="auto"/>
          <w:rtl/>
          <w:lang w:val="en-US"/>
        </w:rPr>
        <w:t xml:space="preserve"> </w:t>
      </w:r>
      <w:r w:rsidRPr="00B41E1C">
        <w:rPr>
          <w:rFonts w:ascii="Traditional Arabic" w:hAnsi="Traditional Arabic" w:cs="Traditional Arabic"/>
          <w:b/>
          <w:bCs/>
          <w:color w:val="auto"/>
          <w:sz w:val="24"/>
          <w:szCs w:val="24"/>
          <w:rtl/>
          <w:lang w:val="en-US"/>
        </w:rPr>
        <w:t>الوظيفي</w:t>
      </w:r>
    </w:p>
    <w:p w14:paraId="70359ECA" w14:textId="26257711" w:rsidR="006660E5" w:rsidRPr="00B41E1C" w:rsidRDefault="006660E5" w:rsidP="00EA2B82">
      <w:pPr>
        <w:pStyle w:val="ListParagraph"/>
        <w:numPr>
          <w:ilvl w:val="0"/>
          <w:numId w:val="12"/>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 xml:space="preserve">هدفت دراسة قام بها </w:t>
      </w:r>
      <w:proofErr w:type="spellStart"/>
      <w:r w:rsidRPr="00B41E1C">
        <w:rPr>
          <w:rFonts w:ascii="Traditional Arabic" w:hAnsi="Traditional Arabic" w:cs="Traditional Arabic"/>
          <w:color w:val="auto"/>
          <w:sz w:val="24"/>
          <w:szCs w:val="24"/>
          <w:lang w:val="en-US"/>
        </w:rPr>
        <w:t>Hngoi</w:t>
      </w:r>
      <w:proofErr w:type="spellEnd"/>
      <w:r w:rsidRPr="00B41E1C">
        <w:rPr>
          <w:rFonts w:ascii="Traditional Arabic" w:hAnsi="Traditional Arabic" w:cs="Traditional Arabic"/>
          <w:color w:val="auto"/>
          <w:sz w:val="24"/>
          <w:szCs w:val="24"/>
          <w:lang w:val="en-US"/>
        </w:rPr>
        <w:t xml:space="preserve"> et al</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2024</w:t>
      </w:r>
      <w:r w:rsidR="008F07A9" w:rsidRPr="00B41E1C">
        <w:rPr>
          <w:rFonts w:ascii="Traditional Arabic" w:hAnsi="Traditional Arabic" w:cs="Traditional Arabic"/>
          <w:color w:val="auto"/>
          <w:sz w:val="24"/>
          <w:szCs w:val="24"/>
          <w:lang w:val="en-US"/>
        </w:rPr>
        <w:t>)</w:t>
      </w:r>
      <w:r w:rsidR="008F07A9"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rtl/>
          <w:lang w:val="en-US"/>
        </w:rPr>
        <w:t xml:space="preserve"> إلى فحص العلاقة بين الانخراط الوظيفي، والدعم التنظيمي، وانعدام الأمان الوظيفي من جهة، والالتزام التنظيمي من جهة أخرى، مع اختبار دور انعدام الأمان الوظيفي كمتغير وسيط. أجريت الدراسة على عينة من 440 موظفًا في القطاع الخاص الماليزي. استخدمت الدراسة استبيانًا إلكترونيًا وتحليلًا إحصائيًا باستخدام منهج المعادلات الهيكلية</w:t>
      </w:r>
      <w:r w:rsidRPr="00B41E1C">
        <w:rPr>
          <w:rFonts w:ascii="Traditional Arabic" w:hAnsi="Traditional Arabic" w:cs="Traditional Arabic"/>
          <w:color w:val="auto"/>
          <w:sz w:val="24"/>
          <w:szCs w:val="24"/>
        </w:rPr>
        <w:t xml:space="preserve"> (PLS-SEM). </w:t>
      </w:r>
      <w:r w:rsidRPr="00B41E1C">
        <w:rPr>
          <w:rFonts w:ascii="Traditional Arabic" w:hAnsi="Traditional Arabic" w:cs="Traditional Arabic"/>
          <w:color w:val="auto"/>
          <w:sz w:val="24"/>
          <w:szCs w:val="24"/>
          <w:rtl/>
          <w:lang w:val="en-US"/>
        </w:rPr>
        <w:t>وخلصت النتائج إلى أن الدعم التنظيمي يقلل من الشعور بانعدام الأمان، وأن انخراط الموظف في العمل يعزز من التزامه التنظيمي، كما ثبت أن انعدام الأمان يعمل كوسيط جزئي بين الدعم والالتزام، ما يبرز أهمية الأمان الوظيفي في تقوية الولاء التنظيمي</w:t>
      </w:r>
      <w:r w:rsidRPr="00B41E1C">
        <w:rPr>
          <w:rFonts w:ascii="Traditional Arabic" w:hAnsi="Traditional Arabic" w:cs="Traditional Arabic"/>
          <w:color w:val="auto"/>
          <w:sz w:val="24"/>
          <w:szCs w:val="24"/>
        </w:rPr>
        <w:t>.</w:t>
      </w:r>
    </w:p>
    <w:p w14:paraId="5419A00C" w14:textId="1A1DF585" w:rsidR="00B76A5C" w:rsidRPr="00B41E1C" w:rsidRDefault="00B76A5C" w:rsidP="00EA2B82">
      <w:pPr>
        <w:pStyle w:val="ListParagraph"/>
        <w:numPr>
          <w:ilvl w:val="0"/>
          <w:numId w:val="12"/>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 xml:space="preserve">هدفت دراسة قامت بها </w:t>
      </w:r>
      <w:r w:rsidRPr="00B41E1C">
        <w:rPr>
          <w:rFonts w:ascii="Traditional Arabic" w:hAnsi="Traditional Arabic" w:cs="Traditional Arabic"/>
          <w:color w:val="auto"/>
          <w:sz w:val="24"/>
          <w:szCs w:val="24"/>
          <w:lang w:val="en-US"/>
        </w:rPr>
        <w:t>Noor</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2024) </w:t>
      </w:r>
      <w:r w:rsidR="008F07A9"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rtl/>
          <w:lang w:val="en-US"/>
        </w:rPr>
        <w:t xml:space="preserve"> إلى تحليل تأثير ضغط العمل على الالتزام التنظيمي في قطاع مزارع زيت النخيل في ماليزيا، مع اختبار ما إذا كان الرضا الوظيفي يلعب دور المعدل في هذه العلاقة. تم تطبيق الدراسة على عينة مكونة من 112 موظفًا باستخدام استبيانات وزعت على العاملين. اعتمد الباحثون على المنهج الكمي، وتم استخدام نمذجة المعادلات الهيكلية الجزئية</w:t>
      </w:r>
      <w:r w:rsidRPr="00B41E1C">
        <w:rPr>
          <w:rFonts w:ascii="Traditional Arabic" w:hAnsi="Traditional Arabic" w:cs="Traditional Arabic"/>
          <w:color w:val="auto"/>
          <w:sz w:val="24"/>
          <w:szCs w:val="24"/>
        </w:rPr>
        <w:t xml:space="preserve"> (PLS-SEM) </w:t>
      </w:r>
      <w:r w:rsidRPr="00B41E1C">
        <w:rPr>
          <w:rFonts w:ascii="Traditional Arabic" w:hAnsi="Traditional Arabic" w:cs="Traditional Arabic"/>
          <w:color w:val="auto"/>
          <w:sz w:val="24"/>
          <w:szCs w:val="24"/>
          <w:rtl/>
          <w:lang w:val="en-US"/>
        </w:rPr>
        <w:t>لتحليل البيانات. توصلت النتائج إلى أن ضغط العمل له تأثير سلبي على الالتزام التنظيمي، بينما لم يثبت الرضا الوظيفي كعامل معدل في هذه العلاقة، مما يدل على أن تقليل الضغوط المهنية ضروري لتعزيز الالتزام الوظيفي في البيئات الصناعية</w:t>
      </w:r>
      <w:r w:rsidRPr="00B41E1C">
        <w:rPr>
          <w:rFonts w:ascii="Traditional Arabic" w:hAnsi="Traditional Arabic" w:cs="Traditional Arabic"/>
          <w:color w:val="auto"/>
          <w:sz w:val="24"/>
          <w:szCs w:val="24"/>
        </w:rPr>
        <w:t>.</w:t>
      </w:r>
    </w:p>
    <w:p w14:paraId="761DBF27" w14:textId="3C4E8982" w:rsidR="00D93EA3" w:rsidRPr="00B41E1C" w:rsidRDefault="00D93EA3" w:rsidP="00EA2B82">
      <w:pPr>
        <w:pStyle w:val="ListParagraph"/>
        <w:numPr>
          <w:ilvl w:val="0"/>
          <w:numId w:val="12"/>
        </w:numPr>
        <w:bidi/>
        <w:spacing w:before="100" w:beforeAutospacing="1" w:after="100" w:afterAutospacing="1"/>
        <w:rPr>
          <w:rFonts w:ascii="Traditional Arabic" w:hAnsi="Traditional Arabic" w:cs="Traditional Arabic"/>
          <w:color w:val="auto"/>
          <w:rtl/>
          <w:lang w:val="en-US"/>
        </w:rPr>
      </w:pPr>
      <w:r w:rsidRPr="00B41E1C">
        <w:rPr>
          <w:rFonts w:ascii="Traditional Arabic" w:hAnsi="Traditional Arabic" w:cs="Traditional Arabic"/>
          <w:color w:val="auto"/>
          <w:sz w:val="24"/>
          <w:szCs w:val="24"/>
          <w:rtl/>
          <w:lang w:val="en-US"/>
        </w:rPr>
        <w:t xml:space="preserve">استهدفت دراسة قام بها ( </w:t>
      </w:r>
      <w:r w:rsidRPr="00B41E1C">
        <w:rPr>
          <w:rFonts w:ascii="Traditional Arabic" w:hAnsi="Traditional Arabic" w:cs="Traditional Arabic"/>
          <w:color w:val="auto"/>
          <w:sz w:val="24"/>
          <w:szCs w:val="24"/>
          <w:lang w:val="en-US"/>
        </w:rPr>
        <w:t>(Azmy</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2023</w:t>
      </w:r>
      <w:r w:rsidRPr="00B41E1C">
        <w:rPr>
          <w:rFonts w:ascii="Traditional Arabic" w:hAnsi="Traditional Arabic" w:cs="Traditional Arabic"/>
          <w:color w:val="auto"/>
          <w:sz w:val="24"/>
          <w:szCs w:val="24"/>
          <w:rtl/>
          <w:lang w:val="en-US"/>
        </w:rPr>
        <w:t xml:space="preserve"> تقييم العلاقة بين الالتزام التنظيمي، الذكاء العاطفي، والرضا الوظيفي من جهة، وتحسين أداء الموظفين في شركة إنشاءات من جهة أخرى. لم يذكر عدد العينة بدقة، إلا أن الدراسة اعتمدت على استبيانات كمية، واستخدمت المنهج الوصفي التحليلي. أشارت النتائج إلى وجود تأثير إيجابي كبير لكل من الالتزام التنظيمي والذكاء العاطفي والرضا الوظيفي على أداء الموظف، مما يدل على أن تكامل هذه المتغيرات الثلاثة يمثل استراتيجية فعالة في رفع كفاءة العاملين في بيئات العمل الهندسية والمهنية</w:t>
      </w:r>
      <w:r w:rsidRPr="00B41E1C">
        <w:rPr>
          <w:rFonts w:ascii="Traditional Arabic" w:hAnsi="Traditional Arabic" w:cs="Traditional Arabic"/>
          <w:color w:val="auto"/>
          <w:sz w:val="24"/>
          <w:szCs w:val="24"/>
          <w:lang w:val="en-US"/>
        </w:rPr>
        <w:t>.</w:t>
      </w:r>
    </w:p>
    <w:p w14:paraId="6E3B305A" w14:textId="4D63398C" w:rsidR="00DD6C7C" w:rsidRPr="009318B9" w:rsidRDefault="00D93EA3" w:rsidP="00EA2B82">
      <w:pPr>
        <w:pStyle w:val="ListParagraph"/>
        <w:numPr>
          <w:ilvl w:val="0"/>
          <w:numId w:val="12"/>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 xml:space="preserve">أوضحت دراسة قام بها </w:t>
      </w:r>
      <w:r w:rsidRPr="00B41E1C">
        <w:rPr>
          <w:rFonts w:ascii="Traditional Arabic" w:hAnsi="Traditional Arabic" w:cs="Traditional Arabic"/>
          <w:color w:val="auto"/>
          <w:sz w:val="24"/>
          <w:szCs w:val="24"/>
          <w:lang w:val="en-US"/>
        </w:rPr>
        <w:t xml:space="preserve"> (Elrayah</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2023</w:t>
      </w:r>
      <w:r w:rsidR="006B6E7E" w:rsidRPr="00B41E1C">
        <w:rPr>
          <w:rFonts w:ascii="Traditional Arabic" w:hAnsi="Traditional Arabic" w:cs="Traditional Arabic"/>
          <w:color w:val="auto"/>
          <w:sz w:val="24"/>
          <w:szCs w:val="24"/>
          <w:lang w:val="en-US"/>
        </w:rPr>
        <w:t xml:space="preserve">) </w:t>
      </w:r>
      <w:r w:rsidR="006B6E7E" w:rsidRPr="00B41E1C">
        <w:rPr>
          <w:rFonts w:ascii="Traditional Arabic" w:hAnsi="Traditional Arabic" w:cs="Traditional Arabic" w:hint="cs"/>
          <w:color w:val="auto"/>
          <w:sz w:val="24"/>
          <w:szCs w:val="24"/>
          <w:rtl/>
          <w:lang w:val="en-US"/>
        </w:rPr>
        <w:t>العلاقة</w:t>
      </w:r>
      <w:r w:rsidRPr="00B41E1C">
        <w:rPr>
          <w:rFonts w:ascii="Traditional Arabic" w:hAnsi="Traditional Arabic" w:cs="Traditional Arabic"/>
          <w:color w:val="auto"/>
          <w:sz w:val="24"/>
          <w:szCs w:val="24"/>
          <w:rtl/>
          <w:lang w:val="en-US"/>
        </w:rPr>
        <w:t xml:space="preserve"> بين الالتزام التنظيمي ونية المغادرة في القطاع الحكومي السعودي، مع دراسة دور كل من الرضا الوظيفي وبيئة العمل كمتغيرين وسطيين. لم يتم تحديد عدد العينة بشكل دقيق، لكنها استندت إلى بيانات موظفين حكوميين. اعتمدت الدراسة على المنهج الوصفي التحليلي، وجمعت البيانات من خلال استبانة. وتوصلت النتائج إلى أن الرضا الوظيفي وبيئة العمل الجيدة يخفضان من نية المغادرة لدى الموظفين، وأن الالتزام التنظيمي يمثل متغيرًا حاسمًا في تعزيز الاستبقاء الوظيفي داخل القطاع الحكومي، خاصة إذا تم تعزيزه بأساليب قيادة داعمة وإنسانية</w:t>
      </w:r>
      <w:r w:rsidR="002F78B5" w:rsidRPr="00B41E1C">
        <w:rPr>
          <w:rFonts w:ascii="Traditional Arabic" w:hAnsi="Traditional Arabic" w:cs="Traditional Arabic" w:hint="cs"/>
          <w:color w:val="auto"/>
          <w:sz w:val="24"/>
          <w:szCs w:val="24"/>
          <w:rtl/>
        </w:rPr>
        <w:t>.</w:t>
      </w:r>
    </w:p>
    <w:p w14:paraId="5AAC7BD6" w14:textId="77777777" w:rsidR="009318B9" w:rsidRPr="009318B9" w:rsidRDefault="009318B9" w:rsidP="009318B9">
      <w:pPr>
        <w:bidi/>
        <w:spacing w:before="100" w:beforeAutospacing="1" w:after="100" w:afterAutospacing="1"/>
        <w:rPr>
          <w:rFonts w:ascii="Traditional Arabic" w:hAnsi="Traditional Arabic" w:cs="Traditional Arabic"/>
          <w:color w:val="auto"/>
          <w:lang w:val="en-US"/>
        </w:rPr>
      </w:pPr>
    </w:p>
    <w:p w14:paraId="6FBAF031" w14:textId="77777777" w:rsidR="00F2769A" w:rsidRPr="00B41E1C" w:rsidRDefault="00F2769A" w:rsidP="0013329C">
      <w:pPr>
        <w:bidi/>
        <w:spacing w:before="100" w:beforeAutospacing="1" w:after="100" w:afterAutospacing="1"/>
        <w:ind w:firstLine="0"/>
        <w:jc w:val="left"/>
        <w:rPr>
          <w:rFonts w:ascii="Traditional Arabic" w:hAnsi="Traditional Arabic" w:cs="Traditional Arabic"/>
          <w:b/>
          <w:bCs/>
          <w:color w:val="auto"/>
          <w:rtl/>
          <w:lang w:val="en-US"/>
        </w:rPr>
      </w:pPr>
      <w:r w:rsidRPr="00B41E1C">
        <w:rPr>
          <w:rFonts w:ascii="Traditional Arabic" w:hAnsi="Traditional Arabic" w:cs="Traditional Arabic"/>
          <w:b/>
          <w:bCs/>
          <w:color w:val="auto"/>
          <w:sz w:val="24"/>
          <w:szCs w:val="24"/>
          <w:rtl/>
          <w:lang w:val="en-US"/>
        </w:rPr>
        <w:lastRenderedPageBreak/>
        <w:t>رابعا: الدراسات التي تربط المتغيرات الثلاثة ببعضها</w:t>
      </w:r>
    </w:p>
    <w:p w14:paraId="719D7F9C" w14:textId="072886BA" w:rsidR="00D93EA3" w:rsidRPr="00B41E1C" w:rsidRDefault="00F2769A" w:rsidP="00EA2B82">
      <w:pPr>
        <w:pStyle w:val="ListParagraph"/>
        <w:numPr>
          <w:ilvl w:val="0"/>
          <w:numId w:val="13"/>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قام</w:t>
      </w:r>
      <w:r w:rsidRPr="00B41E1C">
        <w:rPr>
          <w:rFonts w:ascii="Traditional Arabic" w:hAnsi="Traditional Arabic" w:cs="Traditional Arabic"/>
          <w:color w:val="auto"/>
        </w:rPr>
        <w:t xml:space="preserve"> </w:t>
      </w:r>
      <w:proofErr w:type="spellStart"/>
      <w:r w:rsidRPr="00B41E1C">
        <w:rPr>
          <w:rFonts w:ascii="Traditional Arabic" w:hAnsi="Traditional Arabic" w:cs="Traditional Arabic"/>
          <w:color w:val="auto"/>
          <w:sz w:val="24"/>
          <w:szCs w:val="24"/>
        </w:rPr>
        <w:t>Gumasing</w:t>
      </w:r>
      <w:proofErr w:type="spellEnd"/>
      <w:r w:rsidR="00D93EA3" w:rsidRPr="00B41E1C">
        <w:rPr>
          <w:rFonts w:ascii="Traditional Arabic" w:hAnsi="Traditional Arabic" w:cs="Traditional Arabic"/>
          <w:color w:val="auto"/>
          <w:sz w:val="24"/>
          <w:szCs w:val="24"/>
          <w:lang w:val="en-US"/>
        </w:rPr>
        <w:t xml:space="preserve"> and </w:t>
      </w:r>
      <w:proofErr w:type="spellStart"/>
      <w:r w:rsidR="00D93EA3" w:rsidRPr="00B41E1C">
        <w:rPr>
          <w:rFonts w:ascii="Traditional Arabic" w:hAnsi="Traditional Arabic" w:cs="Traditional Arabic"/>
          <w:color w:val="auto"/>
          <w:sz w:val="24"/>
          <w:szCs w:val="24"/>
          <w:lang w:val="en-US"/>
        </w:rPr>
        <w:t>IIo</w:t>
      </w:r>
      <w:proofErr w:type="spellEnd"/>
      <w:r w:rsidR="007A7D3C">
        <w:rPr>
          <w:rFonts w:ascii="Traditional Arabic" w:hAnsi="Traditional Arabic" w:cs="Traditional Arabic"/>
          <w:color w:val="auto"/>
          <w:sz w:val="24"/>
          <w:szCs w:val="24"/>
          <w:lang w:val="en-US"/>
        </w:rPr>
        <w:t>,</w:t>
      </w:r>
      <w:r w:rsidR="00D93EA3" w:rsidRPr="00B41E1C">
        <w:rPr>
          <w:rFonts w:ascii="Traditional Arabic" w:hAnsi="Traditional Arabic" w:cs="Traditional Arabic"/>
          <w:color w:val="auto"/>
          <w:sz w:val="24"/>
          <w:szCs w:val="24"/>
          <w:lang w:val="en-US"/>
        </w:rPr>
        <w:t xml:space="preserve"> 2023</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بدراسة على استكشاف مدى تأثير الرضا الوظيفي في تعزيز الالتزام التنظيمي وخلق بيئة عمل مستدامة، مع الإشارة إلى دوره في التأثير على أنماط السلوك المهني الداعم للاستدامة. لم تحدد الدراسة عدد العينة بدقة، لكنها شملت موظفين من مؤسسات متعددة في قطاعات مختلفة. استخدمت الدراسة استبانة كأداة لجمع البيانات، وتبنت المنهج الكمي التحليلي. وأظهرت النتائج أن هناك علاقة إيجابية قوية بين الرضا الوظيفي والالتزام التنظيمي، وأن هذا الالتزام ينعكس إيجابيًا على تعزيز ممارسات الاستدامة في بيئة العمل</w:t>
      </w:r>
      <w:r w:rsidRPr="00B41E1C">
        <w:rPr>
          <w:rFonts w:ascii="Traditional Arabic" w:hAnsi="Traditional Arabic" w:cs="Traditional Arabic"/>
          <w:color w:val="auto"/>
          <w:sz w:val="24"/>
          <w:szCs w:val="24"/>
        </w:rPr>
        <w:t>.</w:t>
      </w:r>
    </w:p>
    <w:p w14:paraId="42356E98" w14:textId="0559D8A2" w:rsidR="00D93EA3" w:rsidRPr="00B41E1C" w:rsidRDefault="00D93EA3" w:rsidP="00EA2B82">
      <w:pPr>
        <w:pStyle w:val="ListParagraph"/>
        <w:numPr>
          <w:ilvl w:val="0"/>
          <w:numId w:val="13"/>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rPr>
        <w:t xml:space="preserve">وكذلك تمت دراسة على سائقين في منصات توصيل ماليزية بواسطة </w:t>
      </w:r>
      <w:r w:rsidR="004A7906" w:rsidRPr="00B41E1C">
        <w:rPr>
          <w:rFonts w:ascii="Traditional Arabic" w:hAnsi="Traditional Arabic" w:cs="Traditional Arabic"/>
          <w:color w:val="auto"/>
          <w:sz w:val="24"/>
          <w:szCs w:val="24"/>
        </w:rPr>
        <w:t>(Mohd Salleh et al.</w:t>
      </w:r>
      <w:r w:rsidR="007A7D3C">
        <w:rPr>
          <w:rFonts w:ascii="Traditional Arabic" w:hAnsi="Traditional Arabic" w:cs="Traditional Arabic"/>
          <w:color w:val="auto"/>
          <w:sz w:val="24"/>
          <w:szCs w:val="24"/>
        </w:rPr>
        <w:t>,</w:t>
      </w:r>
      <w:r w:rsidR="004A7906" w:rsidRPr="00B41E1C">
        <w:rPr>
          <w:rFonts w:ascii="Traditional Arabic" w:hAnsi="Traditional Arabic" w:cs="Traditional Arabic"/>
          <w:color w:val="auto"/>
          <w:sz w:val="24"/>
          <w:szCs w:val="24"/>
        </w:rPr>
        <w:t xml:space="preserve"> 2024)</w:t>
      </w:r>
      <w:r w:rsidRPr="00B41E1C">
        <w:rPr>
          <w:rFonts w:ascii="Traditional Arabic" w:hAnsi="Traditional Arabic" w:cs="Traditional Arabic"/>
          <w:color w:val="auto"/>
        </w:rPr>
        <w:br/>
      </w:r>
      <w:r w:rsidRPr="00B41E1C">
        <w:rPr>
          <w:rFonts w:ascii="Traditional Arabic" w:hAnsi="Traditional Arabic" w:cs="Traditional Arabic"/>
          <w:color w:val="auto"/>
          <w:sz w:val="24"/>
          <w:szCs w:val="24"/>
          <w:rtl/>
        </w:rPr>
        <w:t>ركزت هذه الدراسة على تأثير القيادة الإنسانية لمنصات التوصيل الرقمي على دعم الموظفين، والرضا، والالتزام التنظيمي. شملت عينة من 161 سائق توصيل. باستخدام استبيانات ومنهج كمي، وجد الباحثون أن القيادة الإنسانية (التركيز على رفاهية السائقين والدعم الشخصي) ترتبط إيجابيًا بدعم المنظمة والالتزام الوظيفي. إلاّ أن الرضا الوظيفي لم يشكّل وسيطًا ذا دلالة إحصائية، مما يوضح أن القيادة الإنسانية تعزز الولاء بشكل مباشر حتى إن لم تتوسطه درجات من الرضا</w:t>
      </w:r>
      <w:r w:rsidR="00D94814" w:rsidRPr="00B41E1C">
        <w:rPr>
          <w:rFonts w:ascii="Traditional Arabic" w:hAnsi="Traditional Arabic" w:cs="Traditional Arabic"/>
          <w:color w:val="auto"/>
          <w:sz w:val="24"/>
          <w:szCs w:val="24"/>
          <w:rtl/>
        </w:rPr>
        <w:t>.</w:t>
      </w:r>
    </w:p>
    <w:p w14:paraId="16E09EDA" w14:textId="1339E72B" w:rsidR="00D93EA3" w:rsidRPr="00B41E1C" w:rsidRDefault="00D93EA3" w:rsidP="00EA2B82">
      <w:pPr>
        <w:pStyle w:val="ListParagraph"/>
        <w:numPr>
          <w:ilvl w:val="0"/>
          <w:numId w:val="13"/>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rPr>
        <w:t xml:space="preserve"> كما هدفت دراسة</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rPr>
        <w:t>قام بها</w:t>
      </w:r>
      <w:r w:rsidRPr="00B41E1C">
        <w:rPr>
          <w:rFonts w:ascii="Traditional Arabic" w:hAnsi="Traditional Arabic" w:cs="Traditional Arabic"/>
          <w:color w:val="auto"/>
          <w:sz w:val="24"/>
          <w:szCs w:val="24"/>
        </w:rPr>
        <w:t>Mwesigwa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2020) </w:t>
      </w:r>
      <w:r w:rsidR="007A7D3C" w:rsidRPr="00B41E1C">
        <w:rPr>
          <w:rFonts w:ascii="Traditional Arabic" w:hAnsi="Traditional Arabic" w:cs="Traditional Arabic" w:hint="cs"/>
          <w:color w:val="auto"/>
          <w:sz w:val="24"/>
          <w:szCs w:val="24"/>
          <w:rtl/>
        </w:rPr>
        <w:t>)</w:t>
      </w:r>
      <w:r w:rsidRPr="00B41E1C">
        <w:rPr>
          <w:rFonts w:ascii="Traditional Arabic" w:hAnsi="Traditional Arabic" w:cs="Traditional Arabic"/>
          <w:color w:val="auto"/>
          <w:sz w:val="24"/>
          <w:szCs w:val="24"/>
          <w:rtl/>
        </w:rPr>
        <w:t xml:space="preserve"> إلى تحليل تأثير أساليب القيادة على الالتزام التنظيمي بين أعضاء هيئة التدريس في خمس جامعات عامة، مع فحص دور الرضا الوظيفي كمتغيّر وسيط. ضمّت العينة 353 أكاديميًا، واستخدم المرشدون استبيانات لقياس أنماط القيادة (كالمشاركة والتحفيز) ومستوى الرضا والالتزام. استُخدم تحليل الانحدار لتحديد العلاقات، فأسفرت النتائج عن وساطة جزئية للرضا الوظيفي بين القيادة والالتزام، أي أن القيادة الإنسانية – التي تشجع التفاعل والدعم – تؤدي إلى رضا أكبر مما يعزز التزام العمل.</w:t>
      </w:r>
    </w:p>
    <w:p w14:paraId="423ADEAC" w14:textId="77777777" w:rsidR="00F2769A" w:rsidRPr="00B41E1C" w:rsidRDefault="00F2769A" w:rsidP="00EA2B82">
      <w:pPr>
        <w:pStyle w:val="ListParagraph"/>
        <w:bidi/>
        <w:spacing w:before="100" w:beforeAutospacing="1" w:after="100" w:afterAutospacing="1" w:line="276" w:lineRule="auto"/>
        <w:ind w:firstLine="0"/>
        <w:rPr>
          <w:rFonts w:ascii="Traditional Arabic" w:hAnsi="Traditional Arabic" w:cs="Traditional Arabic"/>
          <w:color w:val="auto"/>
          <w:rtl/>
        </w:rPr>
      </w:pPr>
    </w:p>
    <w:p w14:paraId="677D3F47" w14:textId="159D1F9C" w:rsidR="00D93EA3" w:rsidRPr="00B41E1C" w:rsidRDefault="00501CE7" w:rsidP="00EA2B82">
      <w:pPr>
        <w:pStyle w:val="ListParagraph"/>
        <w:numPr>
          <w:ilvl w:val="0"/>
          <w:numId w:val="13"/>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rPr>
        <w:t xml:space="preserve">هدفت دراسة قام بها </w:t>
      </w:r>
      <w:r w:rsidR="00CF1B2D">
        <w:rPr>
          <w:rFonts w:ascii="Traditional Arabic" w:hAnsi="Traditional Arabic" w:cs="Traditional Arabic" w:hint="cs"/>
          <w:color w:val="auto"/>
          <w:sz w:val="24"/>
          <w:szCs w:val="24"/>
          <w:rtl/>
        </w:rPr>
        <w:t>(</w:t>
      </w:r>
      <w:r w:rsidR="007876AE" w:rsidRPr="00B41E1C">
        <w:rPr>
          <w:rFonts w:ascii="Traditional Arabic" w:hAnsi="Traditional Arabic" w:cs="Traditional Arabic"/>
          <w:color w:val="auto"/>
          <w:sz w:val="24"/>
          <w:szCs w:val="24"/>
        </w:rPr>
        <w:t>(</w:t>
      </w:r>
      <w:r w:rsidR="00CF1B2D" w:rsidRPr="00B41E1C">
        <w:rPr>
          <w:rFonts w:ascii="Traditional Arabic" w:hAnsi="Traditional Arabic" w:cs="Traditional Arabic"/>
          <w:color w:val="auto"/>
          <w:sz w:val="24"/>
          <w:szCs w:val="24"/>
          <w:lang w:val="en-US"/>
        </w:rPr>
        <w:t>Krugman et al</w:t>
      </w:r>
      <w:r w:rsidR="00CF1B2D">
        <w:rPr>
          <w:rFonts w:ascii="Traditional Arabic" w:hAnsi="Traditional Arabic" w:cs="Traditional Arabic"/>
          <w:color w:val="auto"/>
          <w:sz w:val="24"/>
          <w:szCs w:val="24"/>
          <w:lang w:val="en-US"/>
        </w:rPr>
        <w:t>.,</w:t>
      </w:r>
      <w:r w:rsidR="00CF1B2D" w:rsidRPr="00B41E1C">
        <w:rPr>
          <w:rFonts w:ascii="Traditional Arabic" w:hAnsi="Traditional Arabic" w:cs="Traditional Arabic"/>
          <w:color w:val="auto"/>
          <w:sz w:val="24"/>
          <w:szCs w:val="24"/>
          <w:lang w:val="en-US"/>
        </w:rPr>
        <w:t xml:space="preserve"> 2003</w:t>
      </w:r>
      <w:r w:rsidR="00CF1B2D">
        <w:rPr>
          <w:rFonts w:ascii="Traditional Arabic" w:hAnsi="Traditional Arabic" w:cs="Traditional Arabic" w:hint="cs"/>
          <w:color w:val="auto"/>
          <w:sz w:val="24"/>
          <w:szCs w:val="24"/>
          <w:rtl/>
        </w:rPr>
        <w:t xml:space="preserve"> </w:t>
      </w:r>
      <w:r w:rsidRPr="00B41E1C">
        <w:rPr>
          <w:rFonts w:ascii="Traditional Arabic" w:hAnsi="Traditional Arabic" w:cs="Traditional Arabic"/>
          <w:color w:val="auto"/>
          <w:sz w:val="24"/>
          <w:szCs w:val="24"/>
          <w:rtl/>
        </w:rPr>
        <w:t xml:space="preserve">إلى استكشاف العلاقة بين سلوكيات القيادة ومخرجات الموظف: الرضا الوظيفي، والإنتاجية، والالتزام التنظيمي، ضمن بيئة العمل في وحدات العناية بالمستشفيات. طُبقت الدراسة على عينة تضم 100 ممرضة و20 من مديري الأقسام، باستخدام استبيان لقياس درجة استخدام </w:t>
      </w:r>
      <w:r w:rsidR="007A7D3C" w:rsidRPr="00B41E1C">
        <w:rPr>
          <w:rFonts w:ascii="Traditional Arabic" w:hAnsi="Traditional Arabic" w:cs="Traditional Arabic" w:hint="cs"/>
          <w:color w:val="auto"/>
          <w:sz w:val="24"/>
          <w:szCs w:val="24"/>
          <w:rtl/>
        </w:rPr>
        <w:t>خمس</w:t>
      </w:r>
      <w:r w:rsidRPr="00B41E1C">
        <w:rPr>
          <w:rFonts w:ascii="Traditional Arabic" w:hAnsi="Traditional Arabic" w:cs="Traditional Arabic"/>
          <w:color w:val="auto"/>
          <w:sz w:val="24"/>
          <w:szCs w:val="24"/>
          <w:rtl/>
        </w:rPr>
        <w:t xml:space="preserve"> سلوكيات قيادية حسب نموذج</w:t>
      </w:r>
      <w:r w:rsidRPr="00B41E1C">
        <w:rPr>
          <w:rFonts w:ascii="Traditional Arabic" w:hAnsi="Traditional Arabic" w:cs="Traditional Arabic"/>
          <w:color w:val="auto"/>
          <w:sz w:val="24"/>
          <w:szCs w:val="24"/>
        </w:rPr>
        <w:t xml:space="preserve"> Kouzes &amp; Posner</w:t>
      </w:r>
      <w:r w:rsidRPr="00B41E1C">
        <w:rPr>
          <w:rFonts w:ascii="Traditional Arabic" w:hAnsi="Traditional Arabic" w:cs="Traditional Arabic"/>
          <w:color w:val="auto"/>
          <w:sz w:val="24"/>
          <w:szCs w:val="24"/>
          <w:rtl/>
        </w:rPr>
        <w:t>، إلى جانب استبيان لقياس الرضا والالتزام والإنتاجية. استخدم الباحثون المنهج الوصفي التحليلي والإحصاء الانحداري، فوجدوا أن القيادة الإنسانية (الداعمة والمشاركة) فسّرت نحو 29٪ من تباين الرضا، و22٪ من تباين الالتزام التنظيمي، مما يشير إلى تأثير ملموس للقيادة الإنسانية في زيادة ولاء العاملين وتحقيق استقرارهم في العمل</w:t>
      </w:r>
      <w:r w:rsidR="00D94814" w:rsidRPr="00B41E1C">
        <w:rPr>
          <w:rFonts w:ascii="Traditional Arabic" w:hAnsi="Traditional Arabic" w:cs="Traditional Arabic"/>
          <w:color w:val="auto"/>
          <w:sz w:val="24"/>
          <w:szCs w:val="24"/>
          <w:rtl/>
        </w:rPr>
        <w:t>.</w:t>
      </w:r>
    </w:p>
    <w:p w14:paraId="4AF17BFB" w14:textId="38926187" w:rsidR="00A85B0E" w:rsidRPr="00EA2B82" w:rsidRDefault="00D7148B"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lastRenderedPageBreak/>
        <w:t>تُظهر الدراسات السابقة قدرًا من التشابه في نتائجها من حيث التأكيد على الأثر الإيجابي لأنماط القيادة الإنسانية (أو ما يماثلها من قيادة داعمة، متواضعة، أو تحويلية) على كل من الرضا الوظيفي والالتزام التنظيمي، حيث أجمع معظم الباحثين على أن وجود قائد يتسم بالتعاطف والاحترام والدعم يسهم في رفع معنويات الموظفين ويعزز شعورهم بالانتماء للمؤسسة، كما يتفق العديد من هذه الدراسات مثل</w:t>
      </w:r>
      <w:r w:rsidR="00A85B0E" w:rsidRPr="00EA2B82">
        <w:rPr>
          <w:rFonts w:ascii="Traditional Arabic" w:hAnsi="Traditional Arabic" w:cs="Traditional Arabic" w:hint="cs"/>
          <w:color w:val="auto"/>
          <w:sz w:val="24"/>
          <w:szCs w:val="24"/>
          <w:rtl/>
          <w:lang w:val="en-US" w:bidi="ar-SA"/>
        </w:rPr>
        <w:t xml:space="preserve"> كلا من</w:t>
      </w:r>
      <w:r w:rsidR="007A7D3C">
        <w:rPr>
          <w:rFonts w:ascii="Traditional Arabic" w:hAnsi="Traditional Arabic" w:cs="Traditional Arabic"/>
          <w:color w:val="auto"/>
          <w:sz w:val="24"/>
          <w:szCs w:val="24"/>
          <w:lang w:val="en-US" w:bidi="ar-SA"/>
        </w:rPr>
        <w:t>:</w:t>
      </w:r>
    </w:p>
    <w:p w14:paraId="2D2E2952" w14:textId="738E63AA" w:rsidR="00D7148B" w:rsidRPr="00EA2B82" w:rsidRDefault="00A85B0E"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hint="cs"/>
          <w:color w:val="auto"/>
          <w:sz w:val="24"/>
          <w:szCs w:val="24"/>
          <w:rtl/>
          <w:lang w:val="en-US" w:bidi="ar-SA"/>
        </w:rPr>
        <w:t xml:space="preserve"> </w:t>
      </w:r>
      <w:r w:rsidR="00D7148B" w:rsidRPr="00EA2B82">
        <w:rPr>
          <w:rFonts w:ascii="Traditional Arabic" w:hAnsi="Traditional Arabic" w:cs="Traditional Arabic"/>
          <w:color w:val="auto"/>
          <w:sz w:val="24"/>
          <w:szCs w:val="24"/>
          <w:lang w:val="en-US" w:bidi="ar-SA"/>
        </w:rPr>
        <w:t xml:space="preserve"> </w:t>
      </w:r>
      <w:r w:rsidR="007876AE" w:rsidRPr="00EA2B82">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lang w:val="en-US" w:bidi="ar-SA"/>
        </w:rPr>
        <w:t>Güleryüz et al.</w:t>
      </w:r>
      <w:r w:rsidR="007A7D3C">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lang w:val="en-US" w:bidi="ar-SA"/>
        </w:rPr>
        <w:t xml:space="preserve"> 2008</w:t>
      </w:r>
      <w:r w:rsidR="007876AE" w:rsidRPr="00EA2B82">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rtl/>
          <w:lang w:val="en-US" w:bidi="ar-SA"/>
        </w:rPr>
        <w:t>؛</w:t>
      </w:r>
      <w:r w:rsidR="00D7148B" w:rsidRPr="00EA2B82">
        <w:rPr>
          <w:rFonts w:ascii="Traditional Arabic" w:hAnsi="Traditional Arabic" w:cs="Traditional Arabic"/>
          <w:color w:val="auto"/>
          <w:sz w:val="24"/>
          <w:szCs w:val="24"/>
          <w:lang w:val="en-US" w:bidi="ar-SA"/>
        </w:rPr>
        <w:t xml:space="preserve"> Mwesigwa et al</w:t>
      </w:r>
      <w:r w:rsidR="007A7D3C">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lang w:val="en-US" w:bidi="ar-SA"/>
        </w:rPr>
        <w:t xml:space="preserve"> 2020</w:t>
      </w:r>
      <w:r w:rsidR="007A7D3C" w:rsidRPr="00B41E1C">
        <w:rPr>
          <w:rFonts w:ascii="Traditional Arabic" w:hAnsi="Traditional Arabic" w:cs="Traditional Arabic"/>
          <w:color w:val="auto"/>
          <w:sz w:val="24"/>
          <w:szCs w:val="24"/>
          <w:lang w:val="en-US" w:bidi="ar-SA"/>
        </w:rPr>
        <w:t>)</w:t>
      </w:r>
      <w:r w:rsidR="007A7D3C" w:rsidRPr="00EA2B82">
        <w:rPr>
          <w:rFonts w:ascii="Traditional Arabic" w:hAnsi="Traditional Arabic" w:cs="Traditional Arabic" w:hint="cs"/>
          <w:color w:val="auto"/>
          <w:sz w:val="24"/>
          <w:szCs w:val="24"/>
          <w:rtl/>
          <w:lang w:val="en-US" w:bidi="ar-SA"/>
        </w:rPr>
        <w:t xml:space="preserve">) </w:t>
      </w:r>
      <w:r w:rsidR="007A7D3C" w:rsidRPr="00EA2B82">
        <w:rPr>
          <w:rFonts w:ascii="Traditional Arabic" w:hAnsi="Traditional Arabic" w:cs="Traditional Arabic" w:hint="eastAsia"/>
          <w:color w:val="auto"/>
          <w:sz w:val="24"/>
          <w:szCs w:val="24"/>
          <w:rtl/>
          <w:lang w:val="en-US" w:bidi="ar-SA"/>
        </w:rPr>
        <w:t>؛</w:t>
      </w:r>
      <w:r w:rsidRPr="00EA2B82">
        <w:rPr>
          <w:rFonts w:ascii="Traditional Arabic" w:hAnsi="Traditional Arabic" w:cs="Traditional Arabic" w:hint="cs"/>
          <w:color w:val="auto"/>
          <w:sz w:val="24"/>
          <w:szCs w:val="24"/>
          <w:rtl/>
          <w:lang w:val="en-US" w:bidi="ar-SA"/>
        </w:rPr>
        <w:t xml:space="preserve"> </w:t>
      </w:r>
      <w:r w:rsidR="00D7148B"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(Ahmed &amp; Elrefaey</w:t>
      </w:r>
      <w:r w:rsidR="007A7D3C">
        <w:rPr>
          <w:rFonts w:ascii="Traditional Arabic" w:hAnsi="Traditional Arabic" w:cs="Traditional Arabic"/>
          <w:color w:val="auto"/>
          <w:sz w:val="24"/>
          <w:szCs w:val="24"/>
          <w:lang w:val="en-US" w:bidi="ar-SA"/>
        </w:rPr>
        <w:t>,</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2020)</w:t>
      </w:r>
      <w:r w:rsidR="00D7148B" w:rsidRPr="00EA2B82">
        <w:rPr>
          <w:rFonts w:ascii="Traditional Arabic" w:hAnsi="Traditional Arabic" w:cs="Traditional Arabic"/>
          <w:color w:val="auto"/>
          <w:sz w:val="24"/>
          <w:szCs w:val="24"/>
          <w:rtl/>
          <w:lang w:val="en-US" w:bidi="ar-SA"/>
        </w:rPr>
        <w:t>على أن الرضا الوظيفي يشكل متغيرًا وسيطًا يفسر العلاقة بين القيادة والالتزام. أما من حيث الاختلافات، فتتجلى في السياقات الثقافية والتنظيمية المختلفة التي أُجريت فيها الدراسات، مثل البيئات الصحية في تركيا وماليزيا، والتعليم العالي في أوغندا، والمؤسسات الخدمية في مصر، ما ينعكس في اختلاف خصائص العينات والأنظمة القيادية. كما تختلف الدراسات في المنهجية؛ فبعضها اعتمد على تحليل المسار أو نمذجة المعادلات الهيكلية، بينما اكتفى البعض الآخر بالتحليل الوصفي أو الانحدار البسيط. وهناك تفاوت في وضوح المفهوم النظري للقيادة الإنسانية، إذ لم تتناول معظم الدراسات هذا النمط القيادي كمفهوم مستقل بأبعاده المتكاملة، بل اكتفت بالإشارة إلى أنماط قيادية قريبة منه، مما يبرز الحاجة إلى دراسات تركز صراحة على القيادة الإنسانية وتطبقها ضمن نموذج وساطة متكامل يتناسب مع السياق الثقافي، كما هو الحال في الدراسة الحالية</w:t>
      </w:r>
      <w:r w:rsidR="00D7148B" w:rsidRPr="00EA2B82">
        <w:rPr>
          <w:rFonts w:ascii="Traditional Arabic" w:hAnsi="Traditional Arabic" w:cs="Traditional Arabic"/>
          <w:color w:val="auto"/>
          <w:sz w:val="24"/>
          <w:szCs w:val="24"/>
          <w:lang w:val="en-US" w:bidi="ar-SA"/>
        </w:rPr>
        <w:t>.</w:t>
      </w:r>
    </w:p>
    <w:p w14:paraId="5EF40029" w14:textId="77777777" w:rsidR="00D7148B" w:rsidRPr="00EA2B82" w:rsidRDefault="00D7148B"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مما </w:t>
      </w:r>
      <w:r w:rsidR="007539C2" w:rsidRPr="00EA2B82">
        <w:rPr>
          <w:rFonts w:ascii="Traditional Arabic" w:hAnsi="Traditional Arabic" w:cs="Traditional Arabic"/>
          <w:color w:val="auto"/>
          <w:sz w:val="24"/>
          <w:szCs w:val="24"/>
          <w:rtl/>
          <w:lang w:val="en-US" w:bidi="ar-SA"/>
        </w:rPr>
        <w:t>يظهر</w:t>
      </w:r>
      <w:r w:rsidRPr="00EA2B82">
        <w:rPr>
          <w:rFonts w:ascii="Traditional Arabic" w:hAnsi="Traditional Arabic" w:cs="Traditional Arabic"/>
          <w:color w:val="auto"/>
          <w:sz w:val="24"/>
          <w:szCs w:val="24"/>
          <w:rtl/>
          <w:lang w:val="en-US" w:bidi="ar-SA"/>
        </w:rPr>
        <w:t xml:space="preserve"> الفجوة البحثية كالتالي:</w:t>
      </w:r>
    </w:p>
    <w:p w14:paraId="51B708C6" w14:textId="77777777" w:rsidR="00D7148B" w:rsidRPr="00EA2B82" w:rsidRDefault="00D7148B"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تبرز فجوة بحثية واضحة تتمثل في ندرة الدراسات التي تناولت القيادة الإنسانية بصورتها الشاملة في السياق السعودي، خصوصًا في بيئة العمل الحكومي وقطاع الصحة الذي يتطلب تفاعلًا إنسانيًا عاليًا. كما لم تُعالج معظم الدراسات السابقة العلاقة بين القيادة الإنسانية والالتزام الوظيفي من خلال الرضا الوظيفي كمتغير وسيط ضمن نموذج تفسيري متكامل، رغم أهمية هذا المسار في تفسير التأثير غير المباشر للقيادة. إضافة إلى ذلك، تفتقر الأدبيات إلى دراسات تدمج بين الخصوصيات الثقافية المحلية في القياس والتحليل، مما يزيد من الحاجة إلى بحث ميداني حديث يُعالج هذه العلاقة الثلاثية (القيادة الإنسانية – الرضا الوظيفي – الالتزام الوظيفي) في إطار نظري ومنهجي يستجيب لخصوصية بيئة العمل السعودية، ويقدم نموذجًا قابلًا للتطبيق في المؤسسات الحكومية</w:t>
      </w:r>
      <w:r w:rsidRPr="00EA2B82">
        <w:rPr>
          <w:rFonts w:ascii="Traditional Arabic" w:hAnsi="Traditional Arabic" w:cs="Traditional Arabic"/>
          <w:color w:val="auto"/>
          <w:sz w:val="24"/>
          <w:szCs w:val="24"/>
          <w:lang w:val="en-US" w:bidi="ar-SA"/>
        </w:rPr>
        <w:t>.</w:t>
      </w:r>
    </w:p>
    <w:p w14:paraId="75D872A3" w14:textId="77777777" w:rsidR="00011011" w:rsidRPr="00EA2B82" w:rsidRDefault="00D7148B"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t>لذا فعلى الرغم من ما توفره الدراسات السابقة من إسهامات علمية مهمة في توضيح العلاقة بين القيادة الإنسانية والرضا الوظيفي والالتزام التنظيمي، إلا أنها تعاني من بعض أوجه القصور المنهجية والمفاهيمية. أول</w:t>
      </w:r>
      <w:r w:rsidR="002142BA" w:rsidRPr="00EA2B82">
        <w:rPr>
          <w:rFonts w:ascii="Traditional Arabic" w:hAnsi="Traditional Arabic" w:cs="Traditional Arabic"/>
          <w:color w:val="auto"/>
          <w:sz w:val="24"/>
          <w:szCs w:val="24"/>
          <w:rtl/>
          <w:lang w:val="en-US" w:bidi="ar-SA"/>
        </w:rPr>
        <w:t>ًا</w:t>
      </w:r>
      <w:r w:rsidRPr="00EA2B82">
        <w:rPr>
          <w:rFonts w:ascii="Traditional Arabic" w:hAnsi="Traditional Arabic" w:cs="Traditional Arabic"/>
          <w:color w:val="auto"/>
          <w:sz w:val="24"/>
          <w:szCs w:val="24"/>
          <w:rtl/>
          <w:lang w:val="en-US" w:bidi="ar-SA"/>
        </w:rPr>
        <w:t>، يُلاحظ أن كثيرًا من هذه الدراسات لم تعتمد مصطلح "القيادة الإنسانية" بشكل مباشر، بل استخدمت أنماطًا قيادية قريبة كـ "القيادة الداعمة" أو "التحويلية"، دون تناول البُعد الإنساني بصورته المتكاملة، التي تشمل التعاطف، العدالة، الدعم، والاحترام. ثانيًا، افتقرت بعض الدراسات إلى بناء نماذج سببية متكاملة تأخذ في الحسبان الرضا الوظيفي كمتغير وسيط، واكتفت بتفسير العلاقة بين متغيرين فقط، مما يقلل من قدرتها على توضيح آلية التأثير. كما أن التباين في أدوات القياس وعدم توحيد المقاييس المستخدمة يُضعف من صلاحية المقارنة بين النتائج. وعلى مستوى السياق، يغلب على معظم الدراسات الطابع الأجنبي أو الثقافي غير العربي، مما يُحد من قابلية تعميم النتائج على بيئات العمل الخليجية أو السعودية تحديدًا، والتي تختلف في طبيعتها الثقافية والتنظيمية عن غيرها</w:t>
      </w:r>
      <w:r w:rsidRPr="00EA2B82">
        <w:rPr>
          <w:rFonts w:ascii="Traditional Arabic" w:hAnsi="Traditional Arabic" w:cs="Traditional Arabic"/>
          <w:color w:val="auto"/>
          <w:sz w:val="24"/>
          <w:szCs w:val="24"/>
          <w:lang w:val="en-US" w:bidi="ar-SA"/>
        </w:rPr>
        <w:t>.</w:t>
      </w:r>
    </w:p>
    <w:p w14:paraId="0BB2C7D6" w14:textId="77777777" w:rsidR="00C37152" w:rsidRPr="00EA2B82" w:rsidRDefault="00D7148B"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t xml:space="preserve">لذا فإنه </w:t>
      </w:r>
      <w:r w:rsidR="00501CE7" w:rsidRPr="00EA2B82">
        <w:rPr>
          <w:rFonts w:ascii="Traditional Arabic" w:hAnsi="Traditional Arabic" w:cs="Traditional Arabic"/>
          <w:color w:val="auto"/>
          <w:sz w:val="24"/>
          <w:szCs w:val="24"/>
          <w:rtl/>
          <w:lang w:val="en-US" w:bidi="ar-SA"/>
        </w:rPr>
        <w:t>من خلال ال</w:t>
      </w:r>
      <w:r w:rsidR="007D030C" w:rsidRPr="00EA2B82">
        <w:rPr>
          <w:rFonts w:ascii="Traditional Arabic" w:hAnsi="Traditional Arabic" w:cs="Traditional Arabic" w:hint="cs"/>
          <w:color w:val="auto"/>
          <w:sz w:val="24"/>
          <w:szCs w:val="24"/>
          <w:rtl/>
          <w:lang w:val="en-US" w:bidi="ar-SA"/>
        </w:rPr>
        <w:t>أ</w:t>
      </w:r>
      <w:r w:rsidR="00501CE7" w:rsidRPr="00EA2B82">
        <w:rPr>
          <w:rFonts w:ascii="Traditional Arabic" w:hAnsi="Traditional Arabic" w:cs="Traditional Arabic"/>
          <w:color w:val="auto"/>
          <w:sz w:val="24"/>
          <w:szCs w:val="24"/>
          <w:rtl/>
          <w:lang w:val="en-US" w:bidi="ar-SA"/>
        </w:rPr>
        <w:t>بحاث المرجعية، تم وضع</w:t>
      </w:r>
      <w:r w:rsidRPr="00EA2B82">
        <w:rPr>
          <w:rFonts w:ascii="Traditional Arabic" w:hAnsi="Traditional Arabic" w:cs="Traditional Arabic"/>
          <w:color w:val="auto"/>
          <w:sz w:val="24"/>
          <w:szCs w:val="24"/>
          <w:rtl/>
          <w:lang w:val="en-US" w:bidi="ar-SA"/>
        </w:rPr>
        <w:t xml:space="preserve"> </w:t>
      </w:r>
      <w:r w:rsidR="00C37152" w:rsidRPr="00EA2B82">
        <w:rPr>
          <w:rFonts w:ascii="Traditional Arabic" w:hAnsi="Traditional Arabic" w:cs="Traditional Arabic"/>
          <w:color w:val="auto"/>
          <w:sz w:val="24"/>
          <w:szCs w:val="24"/>
          <w:rtl/>
          <w:lang w:val="en-US" w:bidi="ar-SA"/>
        </w:rPr>
        <w:t>خلفية نظرية مناسبة لخطة البح</w:t>
      </w:r>
      <w:r w:rsidR="00501CE7" w:rsidRPr="00EA2B82">
        <w:rPr>
          <w:rFonts w:ascii="Traditional Arabic" w:hAnsi="Traditional Arabic" w:cs="Traditional Arabic"/>
          <w:color w:val="auto"/>
          <w:sz w:val="24"/>
          <w:szCs w:val="24"/>
          <w:rtl/>
          <w:lang w:val="en-US" w:bidi="ar-SA"/>
        </w:rPr>
        <w:t>ث كالتالي</w:t>
      </w:r>
      <w:r w:rsidR="00C37152" w:rsidRPr="00EA2B82">
        <w:rPr>
          <w:rFonts w:ascii="Traditional Arabic" w:hAnsi="Traditional Arabic" w:cs="Traditional Arabic"/>
          <w:color w:val="auto"/>
          <w:sz w:val="24"/>
          <w:szCs w:val="24"/>
          <w:lang w:val="en-US" w:bidi="ar-SA"/>
        </w:rPr>
        <w:t>:</w:t>
      </w:r>
    </w:p>
    <w:p w14:paraId="64A91084" w14:textId="77777777" w:rsidR="00C37152" w:rsidRPr="00EA2B82" w:rsidRDefault="00C37152"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lastRenderedPageBreak/>
        <w:t>نظرًا لأن بيئات العمل في فروع وزارة الصحة السعودية تواجه تحديات متعلقة بالرضا الوظيفي والاحتفاظ بالموظفين، فإن الخلفية النظرية</w:t>
      </w:r>
      <w:r w:rsidR="00501CE7" w:rsidRPr="00EA2B82">
        <w:rPr>
          <w:rFonts w:ascii="Traditional Arabic" w:hAnsi="Traditional Arabic" w:cs="Traditional Arabic"/>
          <w:color w:val="auto"/>
          <w:sz w:val="24"/>
          <w:szCs w:val="24"/>
          <w:rtl/>
          <w:lang w:val="en-US" w:bidi="ar-SA"/>
        </w:rPr>
        <w:t xml:space="preserve"> في هذا البحث</w:t>
      </w:r>
      <w:r w:rsidRPr="00EA2B82">
        <w:rPr>
          <w:rFonts w:ascii="Traditional Arabic" w:hAnsi="Traditional Arabic" w:cs="Traditional Arabic"/>
          <w:color w:val="auto"/>
          <w:sz w:val="24"/>
          <w:szCs w:val="24"/>
          <w:rtl/>
          <w:lang w:val="en-US" w:bidi="ar-SA"/>
        </w:rPr>
        <w:t xml:space="preserve"> تستند إلى</w:t>
      </w:r>
      <w:r w:rsidRPr="00EA2B82">
        <w:rPr>
          <w:rFonts w:ascii="Traditional Arabic" w:hAnsi="Traditional Arabic" w:cs="Traditional Arabic"/>
          <w:color w:val="auto"/>
          <w:sz w:val="24"/>
          <w:szCs w:val="24"/>
          <w:lang w:val="en-US" w:bidi="ar-SA"/>
        </w:rPr>
        <w:t>:</w:t>
      </w:r>
    </w:p>
    <w:p w14:paraId="44EB8580" w14:textId="77777777" w:rsidR="00C37152" w:rsidRPr="00B41E1C" w:rsidRDefault="00C37152">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نموذج القيادة الإنسانية الذي يجمع بين التعاطف والعدالة والاحترام، مما يُعزز المناخ النفسي الإيجابي</w:t>
      </w:r>
      <w:r w:rsidRPr="00B41E1C">
        <w:rPr>
          <w:rFonts w:ascii="Traditional Arabic" w:hAnsi="Traditional Arabic" w:cs="Traditional Arabic"/>
          <w:sz w:val="24"/>
          <w:szCs w:val="24"/>
          <w:lang w:val="en-US"/>
        </w:rPr>
        <w:t>.</w:t>
      </w:r>
    </w:p>
    <w:p w14:paraId="1A6D4868" w14:textId="77777777" w:rsidR="00C37152" w:rsidRPr="00B41E1C" w:rsidRDefault="00C37152">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نظرية</w:t>
      </w:r>
      <w:r w:rsidRPr="00B41E1C">
        <w:rPr>
          <w:rFonts w:ascii="Traditional Arabic" w:hAnsi="Traditional Arabic" w:cs="Traditional Arabic"/>
          <w:b/>
          <w:bCs/>
          <w:lang w:val="en-US"/>
        </w:rPr>
        <w:t xml:space="preserve"> </w:t>
      </w:r>
      <w:r w:rsidRPr="00B41E1C">
        <w:rPr>
          <w:rFonts w:ascii="Traditional Arabic" w:hAnsi="Traditional Arabic" w:cs="Traditional Arabic"/>
          <w:sz w:val="24"/>
          <w:szCs w:val="24"/>
          <w:lang w:val="en-US"/>
        </w:rPr>
        <w:t>Maslow</w:t>
      </w:r>
      <w:r w:rsidRPr="00B41E1C">
        <w:rPr>
          <w:rFonts w:ascii="Traditional Arabic" w:hAnsi="Traditional Arabic" w:cs="Traditional Arabic"/>
          <w:lang w:val="en-US"/>
        </w:rPr>
        <w:t xml:space="preserve"> </w:t>
      </w:r>
      <w:r w:rsidRPr="00B41E1C">
        <w:rPr>
          <w:rFonts w:ascii="Traditional Arabic" w:hAnsi="Traditional Arabic" w:cs="Traditional Arabic"/>
          <w:sz w:val="24"/>
          <w:szCs w:val="24"/>
          <w:rtl/>
          <w:lang w:val="en-US" w:bidi="ar-SA"/>
        </w:rPr>
        <w:t>التي توضح أن الموظف لا يحقق الرضا إلا بعد تلبية حاجاته النفسية والاجتماعية، وهو ما يُعززه أسلوب القيادة الإنسانية</w:t>
      </w:r>
      <w:r w:rsidRPr="00B41E1C">
        <w:rPr>
          <w:rFonts w:ascii="Traditional Arabic" w:hAnsi="Traditional Arabic" w:cs="Traditional Arabic"/>
          <w:sz w:val="24"/>
          <w:szCs w:val="24"/>
          <w:lang w:val="en-US"/>
        </w:rPr>
        <w:t>.</w:t>
      </w:r>
    </w:p>
    <w:p w14:paraId="6D7F8D81" w14:textId="77777777" w:rsidR="00C37152" w:rsidRPr="00B41E1C" w:rsidRDefault="00C37152">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نظرية التبادل الاجتماعي التي ترى أن القائد الذي يمنح الاحترام والدعم يتلقى ولاءً وانتماءً من الموظف</w:t>
      </w:r>
      <w:r w:rsidRPr="00B41E1C">
        <w:rPr>
          <w:rFonts w:ascii="Traditional Arabic" w:hAnsi="Traditional Arabic" w:cs="Traditional Arabic"/>
          <w:sz w:val="24"/>
          <w:szCs w:val="24"/>
          <w:lang w:val="en-US"/>
        </w:rPr>
        <w:t>.</w:t>
      </w:r>
    </w:p>
    <w:p w14:paraId="516471E4" w14:textId="77777777" w:rsidR="00EC2BA7" w:rsidRPr="00B41E1C" w:rsidRDefault="00C37152">
      <w:pPr>
        <w:numPr>
          <w:ilvl w:val="0"/>
          <w:numId w:val="6"/>
        </w:numPr>
        <w:bidi/>
        <w:jc w:val="left"/>
        <w:rPr>
          <w:rFonts w:ascii="Traditional Arabic" w:hAnsi="Traditional Arabic" w:cs="Traditional Arabic"/>
          <w:rtl/>
          <w:lang w:val="en-US"/>
        </w:rPr>
      </w:pPr>
      <w:r w:rsidRPr="00B41E1C">
        <w:rPr>
          <w:rFonts w:ascii="Traditional Arabic" w:hAnsi="Traditional Arabic" w:cs="Traditional Arabic"/>
          <w:sz w:val="24"/>
          <w:szCs w:val="24"/>
          <w:rtl/>
          <w:lang w:val="en-US" w:bidi="ar-SA"/>
        </w:rPr>
        <w:t>النموذج الوسيط الذي يربط بين القيادة الإنسانية والرضا، ثم من الرضا إلى الالتزام الوظيفي</w:t>
      </w:r>
      <w:r w:rsidRPr="00B41E1C">
        <w:rPr>
          <w:rFonts w:ascii="Traditional Arabic" w:hAnsi="Traditional Arabic" w:cs="Traditional Arabic"/>
          <w:sz w:val="24"/>
          <w:szCs w:val="24"/>
          <w:lang w:val="en-US"/>
        </w:rPr>
        <w:t>.</w:t>
      </w:r>
    </w:p>
    <w:p w14:paraId="1572248D" w14:textId="77777777" w:rsidR="00EC2BA7" w:rsidRPr="00B41E1C" w:rsidRDefault="00EC2BA7" w:rsidP="0013329C">
      <w:pPr>
        <w:bidi/>
        <w:ind w:left="720" w:firstLine="0"/>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يتبين من التحليل أن العلاقة بين المتغيرات الثلاثة هي علاقة تبادلية ديناميكية، حيث</w:t>
      </w:r>
      <w:r w:rsidRPr="00B41E1C">
        <w:rPr>
          <w:rFonts w:ascii="Traditional Arabic" w:hAnsi="Traditional Arabic" w:cs="Traditional Arabic"/>
          <w:sz w:val="24"/>
          <w:szCs w:val="24"/>
          <w:lang w:val="en-US"/>
        </w:rPr>
        <w:t>:</w:t>
      </w:r>
    </w:p>
    <w:p w14:paraId="56F0FE34"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تمارس القيادة الإنسانية تأثيرًا مباشرًا وغير مباشر على كل من الرضا والالتزام</w:t>
      </w:r>
      <w:r w:rsidRPr="00B41E1C">
        <w:rPr>
          <w:rFonts w:ascii="Traditional Arabic" w:hAnsi="Traditional Arabic" w:cs="Traditional Arabic"/>
          <w:sz w:val="24"/>
          <w:szCs w:val="24"/>
          <w:lang w:val="en-US"/>
        </w:rPr>
        <w:t>.</w:t>
      </w:r>
    </w:p>
    <w:p w14:paraId="7654E794"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الرضا الوظيفي يلعب دور الوسيط الذي يربط بين القيادة والالتزام</w:t>
      </w:r>
      <w:r w:rsidRPr="00B41E1C">
        <w:rPr>
          <w:rFonts w:ascii="Traditional Arabic" w:hAnsi="Traditional Arabic" w:cs="Traditional Arabic"/>
          <w:sz w:val="24"/>
          <w:szCs w:val="24"/>
          <w:lang w:val="en-US"/>
        </w:rPr>
        <w:t>.</w:t>
      </w:r>
    </w:p>
    <w:p w14:paraId="32451F0A"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ويظهر أن السياق الثقافي المحلي (السعودي) يلعب دورًا هامًا في تشكيل تفاعل الأبعاد، لا سيما في بيئة العمل الحكومية/الصحية التي تتطلب توازنًا بين القيادة الإنسانية والحزم الإداري</w:t>
      </w:r>
      <w:r w:rsidRPr="00B41E1C">
        <w:rPr>
          <w:rFonts w:ascii="Traditional Arabic" w:hAnsi="Traditional Arabic" w:cs="Traditional Arabic"/>
          <w:sz w:val="24"/>
          <w:szCs w:val="24"/>
          <w:lang w:val="en-US"/>
        </w:rPr>
        <w:t>.</w:t>
      </w:r>
    </w:p>
    <w:p w14:paraId="20C4894B"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وهذا يُبرز حاجة ماسة إلى تطوير نموذج تطبيقي ملائم للبيئة السعودية، يدمج البُعد الإنساني في الممارسة الإدارية دون الإخلال بالفعالية المؤسسية</w:t>
      </w:r>
      <w:r w:rsidRPr="00B41E1C">
        <w:rPr>
          <w:rFonts w:ascii="Traditional Arabic" w:hAnsi="Traditional Arabic" w:cs="Traditional Arabic"/>
          <w:sz w:val="24"/>
          <w:szCs w:val="24"/>
          <w:lang w:val="en-US"/>
        </w:rPr>
        <w:t>.</w:t>
      </w:r>
    </w:p>
    <w:p w14:paraId="2ED3C0BD" w14:textId="77777777" w:rsidR="00C37152" w:rsidRPr="00B41E1C" w:rsidRDefault="00C37152" w:rsidP="0013329C">
      <w:pPr>
        <w:bidi/>
        <w:ind w:firstLine="0"/>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هذا الإطار يوفّر للباحث أسسًا متينة لبناء أدوات قياس قوية، وتفسير النتائج وفق نماذج مثبتة علميًا تتلاءم مع البيئة السعودية وخصوصية العمل في القطاع الصحي الحكومي</w:t>
      </w:r>
      <w:r w:rsidRPr="00B41E1C">
        <w:rPr>
          <w:rFonts w:ascii="Traditional Arabic" w:hAnsi="Traditional Arabic" w:cs="Traditional Arabic"/>
          <w:sz w:val="24"/>
          <w:szCs w:val="24"/>
          <w:lang w:val="en-US"/>
        </w:rPr>
        <w:t>.</w:t>
      </w:r>
    </w:p>
    <w:p w14:paraId="0C95D8DF" w14:textId="77777777" w:rsidR="00D31C2C" w:rsidRPr="00B41E1C" w:rsidRDefault="00D31C2C" w:rsidP="002F78B5">
      <w:pPr>
        <w:bidi/>
        <w:spacing w:line="276" w:lineRule="auto"/>
        <w:ind w:firstLine="0"/>
        <w:jc w:val="left"/>
        <w:rPr>
          <w:rFonts w:ascii="Traditional Arabic" w:hAnsi="Traditional Arabic" w:cs="Traditional Arabic"/>
          <w:rtl/>
          <w:lang w:val="en-US"/>
        </w:rPr>
      </w:pPr>
    </w:p>
    <w:p w14:paraId="6BAD9E0E" w14:textId="77777777" w:rsidR="00AE4ECC" w:rsidRPr="00B41E1C" w:rsidRDefault="00AE4ECC" w:rsidP="00AE4ECC">
      <w:pPr>
        <w:bidi/>
        <w:spacing w:line="276" w:lineRule="auto"/>
        <w:ind w:firstLine="0"/>
        <w:jc w:val="left"/>
        <w:rPr>
          <w:rFonts w:ascii="Traditional Arabic" w:hAnsi="Traditional Arabic" w:cs="Traditional Arabic"/>
          <w:rtl/>
          <w:lang w:val="en-US"/>
        </w:rPr>
      </w:pPr>
    </w:p>
    <w:p w14:paraId="7E955E04" w14:textId="77777777" w:rsidR="00AE4ECC" w:rsidRPr="00B41E1C" w:rsidRDefault="00AE4ECC" w:rsidP="00AE4ECC">
      <w:pPr>
        <w:bidi/>
        <w:spacing w:line="276" w:lineRule="auto"/>
        <w:ind w:firstLine="0"/>
        <w:jc w:val="left"/>
        <w:rPr>
          <w:rFonts w:ascii="Traditional Arabic" w:hAnsi="Traditional Arabic" w:cs="Traditional Arabic"/>
          <w:rtl/>
          <w:lang w:val="en-US"/>
        </w:rPr>
      </w:pPr>
    </w:p>
    <w:p w14:paraId="4344C50D" w14:textId="77777777" w:rsidR="00AE4ECC" w:rsidRDefault="00AE4ECC" w:rsidP="00AE4ECC">
      <w:pPr>
        <w:bidi/>
        <w:spacing w:line="276" w:lineRule="auto"/>
        <w:ind w:firstLine="0"/>
        <w:jc w:val="left"/>
        <w:rPr>
          <w:rFonts w:ascii="Traditional Arabic" w:hAnsi="Traditional Arabic" w:cs="Traditional Arabic"/>
          <w:rtl/>
          <w:lang w:val="en-US"/>
        </w:rPr>
      </w:pPr>
    </w:p>
    <w:p w14:paraId="53BE3B31" w14:textId="77777777" w:rsidR="00F02B17" w:rsidRDefault="00F02B17" w:rsidP="00F02B17">
      <w:pPr>
        <w:bidi/>
        <w:spacing w:line="276" w:lineRule="auto"/>
        <w:ind w:firstLine="0"/>
        <w:jc w:val="left"/>
        <w:rPr>
          <w:rFonts w:ascii="Traditional Arabic" w:hAnsi="Traditional Arabic" w:cs="Traditional Arabic"/>
          <w:rtl/>
          <w:lang w:val="en-US"/>
        </w:rPr>
      </w:pPr>
    </w:p>
    <w:p w14:paraId="2A2D8869" w14:textId="77777777" w:rsidR="00F02B17" w:rsidRDefault="00F02B17" w:rsidP="00F02B17">
      <w:pPr>
        <w:bidi/>
        <w:spacing w:line="276" w:lineRule="auto"/>
        <w:ind w:firstLine="0"/>
        <w:jc w:val="left"/>
        <w:rPr>
          <w:rFonts w:ascii="Traditional Arabic" w:hAnsi="Traditional Arabic" w:cs="Traditional Arabic"/>
          <w:rtl/>
          <w:lang w:val="en-US"/>
        </w:rPr>
      </w:pPr>
    </w:p>
    <w:p w14:paraId="660B5C05" w14:textId="77777777" w:rsidR="00F02B17" w:rsidRDefault="00F02B17" w:rsidP="00F02B17">
      <w:pPr>
        <w:bidi/>
        <w:spacing w:line="276" w:lineRule="auto"/>
        <w:ind w:firstLine="0"/>
        <w:jc w:val="left"/>
        <w:rPr>
          <w:rFonts w:ascii="Traditional Arabic" w:hAnsi="Traditional Arabic" w:cs="Traditional Arabic"/>
          <w:rtl/>
          <w:lang w:val="en-US"/>
        </w:rPr>
      </w:pPr>
    </w:p>
    <w:p w14:paraId="7C4C4151" w14:textId="77777777" w:rsidR="00F02B17" w:rsidRDefault="00F02B17" w:rsidP="00F02B17">
      <w:pPr>
        <w:bidi/>
        <w:spacing w:line="276" w:lineRule="auto"/>
        <w:ind w:firstLine="0"/>
        <w:jc w:val="left"/>
        <w:rPr>
          <w:rFonts w:ascii="Traditional Arabic" w:hAnsi="Traditional Arabic" w:cs="Traditional Arabic"/>
          <w:rtl/>
          <w:lang w:val="en-US"/>
        </w:rPr>
      </w:pPr>
    </w:p>
    <w:p w14:paraId="0E387623" w14:textId="77777777" w:rsidR="00F02B17" w:rsidRPr="00B41E1C" w:rsidRDefault="00F02B17" w:rsidP="00F02B17">
      <w:pPr>
        <w:bidi/>
        <w:spacing w:line="276" w:lineRule="auto"/>
        <w:ind w:firstLine="0"/>
        <w:jc w:val="left"/>
        <w:rPr>
          <w:rFonts w:ascii="Traditional Arabic" w:hAnsi="Traditional Arabic" w:cs="Traditional Arabic"/>
          <w:rtl/>
          <w:lang w:val="en-US"/>
        </w:rPr>
      </w:pPr>
    </w:p>
    <w:p w14:paraId="69210D03"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33FD0A47" w14:textId="77777777" w:rsidR="002B228B" w:rsidRPr="00B41E1C" w:rsidRDefault="001C0F4F" w:rsidP="002B228B">
      <w:pPr>
        <w:bidi/>
        <w:spacing w:line="276" w:lineRule="auto"/>
        <w:ind w:firstLine="0"/>
        <w:jc w:val="left"/>
        <w:rPr>
          <w:rFonts w:ascii="Traditional Arabic" w:hAnsi="Traditional Arabic" w:cs="Traditional Arabic"/>
          <w:rtl/>
          <w:lang w:val="en-US"/>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81792" behindDoc="1" locked="0" layoutInCell="1" allowOverlap="1" wp14:anchorId="4FC057D1" wp14:editId="7DF934A9">
            <wp:simplePos x="0" y="0"/>
            <wp:positionH relativeFrom="margin">
              <wp:align>center</wp:align>
            </wp:positionH>
            <wp:positionV relativeFrom="paragraph">
              <wp:posOffset>143292</wp:posOffset>
            </wp:positionV>
            <wp:extent cx="1705970" cy="592903"/>
            <wp:effectExtent l="0" t="0" r="0" b="0"/>
            <wp:wrapTight wrapText="bothSides">
              <wp:wrapPolygon edited="0">
                <wp:start x="0" y="0"/>
                <wp:lineTo x="0" y="20836"/>
                <wp:lineTo x="21230" y="20836"/>
                <wp:lineTo x="21230" y="0"/>
                <wp:lineTo x="0" y="0"/>
              </wp:wrapPolygon>
            </wp:wrapTight>
            <wp:docPr id="1152231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0D8005A3"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0364E867"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51347502"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6479B367"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1C88BEF5" w14:textId="77777777" w:rsidR="00EE7F16" w:rsidRPr="00B41E1C" w:rsidRDefault="00EE7F16" w:rsidP="00EE7F16">
      <w:pPr>
        <w:bidi/>
        <w:spacing w:line="276" w:lineRule="auto"/>
        <w:ind w:firstLine="0"/>
        <w:jc w:val="left"/>
        <w:rPr>
          <w:rFonts w:ascii="Traditional Arabic" w:hAnsi="Traditional Arabic" w:cs="Traditional Arabic"/>
          <w:rtl/>
          <w:lang w:val="en-US"/>
        </w:rPr>
      </w:pPr>
    </w:p>
    <w:p w14:paraId="6FD0CC16" w14:textId="77777777" w:rsidR="00EE7F16" w:rsidRPr="00B41E1C" w:rsidRDefault="00EE7F16" w:rsidP="00EE7F16">
      <w:pPr>
        <w:bidi/>
        <w:spacing w:line="276" w:lineRule="auto"/>
        <w:ind w:firstLine="0"/>
        <w:jc w:val="left"/>
        <w:rPr>
          <w:rFonts w:ascii="Traditional Arabic" w:hAnsi="Traditional Arabic" w:cs="Traditional Arabic"/>
          <w:rtl/>
          <w:lang w:val="en-US"/>
        </w:rPr>
      </w:pPr>
    </w:p>
    <w:p w14:paraId="49134978" w14:textId="77777777" w:rsidR="001C0F4F" w:rsidRPr="00B41E1C" w:rsidRDefault="001C0F4F" w:rsidP="001C0F4F">
      <w:pPr>
        <w:bidi/>
        <w:spacing w:after="240"/>
        <w:jc w:val="left"/>
        <w:outlineLvl w:val="0"/>
        <w:rPr>
          <w:rFonts w:ascii="Traditional Arabic" w:eastAsia="Traditional Arabic" w:hAnsi="Traditional Arabic" w:cs="Traditional Arabic"/>
          <w:b/>
          <w:bCs/>
          <w:sz w:val="52"/>
          <w:szCs w:val="52"/>
          <w:rtl/>
        </w:rPr>
      </w:pPr>
      <w:r w:rsidRPr="00B41E1C">
        <w:rPr>
          <w:rFonts w:ascii="Traditional Arabic" w:eastAsia="Traditional Arabic" w:hAnsi="Traditional Arabic" w:cs="Traditional Arabic" w:hint="cs"/>
          <w:b/>
          <w:bCs/>
          <w:sz w:val="52"/>
          <w:szCs w:val="52"/>
          <w:rtl/>
        </w:rPr>
        <w:t xml:space="preserve">                     </w:t>
      </w:r>
      <w:bookmarkStart w:id="40" w:name="_Toc236365634"/>
      <w:r w:rsidR="002B228B" w:rsidRPr="00B41E1C">
        <w:rPr>
          <w:rFonts w:ascii="Traditional Arabic" w:eastAsia="Traditional Arabic" w:hAnsi="Traditional Arabic" w:cs="Traditional Arabic"/>
          <w:b/>
          <w:bCs/>
          <w:sz w:val="32"/>
          <w:szCs w:val="32"/>
          <w:rtl/>
        </w:rPr>
        <w:t xml:space="preserve">الفصل </w:t>
      </w:r>
      <w:r w:rsidR="002B228B" w:rsidRPr="00B41E1C">
        <w:rPr>
          <w:rFonts w:ascii="Traditional Arabic" w:eastAsia="Traditional Arabic" w:hAnsi="Traditional Arabic" w:cs="Traditional Arabic" w:hint="cs"/>
          <w:b/>
          <w:bCs/>
          <w:sz w:val="32"/>
          <w:szCs w:val="32"/>
          <w:rtl/>
        </w:rPr>
        <w:t>الثا</w:t>
      </w:r>
      <w:r w:rsidRPr="00B41E1C">
        <w:rPr>
          <w:rFonts w:ascii="Traditional Arabic" w:eastAsia="Traditional Arabic" w:hAnsi="Traditional Arabic" w:cs="Traditional Arabic" w:hint="cs"/>
          <w:b/>
          <w:bCs/>
          <w:sz w:val="32"/>
          <w:szCs w:val="32"/>
          <w:rtl/>
        </w:rPr>
        <w:t>لث</w:t>
      </w:r>
      <w:bookmarkEnd w:id="40"/>
    </w:p>
    <w:p w14:paraId="03F65F88" w14:textId="5C6E5B93" w:rsidR="002B228B" w:rsidRPr="00B41E1C" w:rsidRDefault="001C0F4F" w:rsidP="001C0F4F">
      <w:pPr>
        <w:bidi/>
        <w:spacing w:after="240"/>
        <w:jc w:val="left"/>
        <w:rPr>
          <w:rFonts w:ascii="Traditional Arabic" w:eastAsia="Traditional Arabic" w:hAnsi="Traditional Arabic" w:cs="Traditional Arabic"/>
          <w:b/>
          <w:bCs/>
          <w:sz w:val="52"/>
          <w:szCs w:val="52"/>
        </w:rPr>
      </w:pPr>
      <w:r w:rsidRPr="00B41E1C">
        <w:rPr>
          <w:rFonts w:ascii="Traditional Arabic" w:eastAsia="Traditional Arabic" w:hAnsi="Traditional Arabic" w:cs="Traditional Arabic" w:hint="cs"/>
          <w:b/>
          <w:bCs/>
          <w:sz w:val="52"/>
          <w:szCs w:val="52"/>
          <w:rtl/>
        </w:rPr>
        <w:t xml:space="preserve">                   </w:t>
      </w:r>
      <w:r w:rsidR="00334F75" w:rsidRPr="00B41E1C">
        <w:rPr>
          <w:rFonts w:ascii="Traditional Arabic" w:eastAsia="Traditional Arabic" w:hAnsi="Traditional Arabic" w:cs="Traditional Arabic" w:hint="cs"/>
          <w:b/>
          <w:bCs/>
          <w:sz w:val="52"/>
          <w:szCs w:val="52"/>
          <w:rtl/>
        </w:rPr>
        <w:t xml:space="preserve">  </w:t>
      </w:r>
      <w:r w:rsidR="002B228B" w:rsidRPr="00B41E1C">
        <w:rPr>
          <w:rFonts w:ascii="Traditional Arabic" w:eastAsia="Traditional Arabic" w:hAnsi="Traditional Arabic" w:cs="Traditional Arabic" w:hint="cs"/>
          <w:b/>
          <w:bCs/>
          <w:sz w:val="24"/>
          <w:szCs w:val="24"/>
          <w:rtl/>
        </w:rPr>
        <w:t xml:space="preserve">منهجية الدراسة </w:t>
      </w:r>
    </w:p>
    <w:p w14:paraId="1DBB9D34" w14:textId="77777777" w:rsidR="002B228B" w:rsidRPr="00B41E1C" w:rsidRDefault="002B228B" w:rsidP="002B228B">
      <w:pPr>
        <w:bidi/>
        <w:spacing w:line="276" w:lineRule="auto"/>
        <w:ind w:firstLine="0"/>
        <w:jc w:val="left"/>
        <w:rPr>
          <w:rFonts w:ascii="Traditional Arabic" w:hAnsi="Traditional Arabic" w:cs="Traditional Arabic"/>
          <w:rtl/>
        </w:rPr>
      </w:pPr>
    </w:p>
    <w:p w14:paraId="418AA197"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7E66058E"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2AF0016A"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5472F77A"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5BDC863F" w14:textId="77777777" w:rsidR="006B6E7E" w:rsidRPr="00B41E1C" w:rsidRDefault="006B6E7E" w:rsidP="006B6E7E">
      <w:pPr>
        <w:bidi/>
        <w:spacing w:line="276" w:lineRule="auto"/>
        <w:ind w:firstLine="0"/>
        <w:jc w:val="left"/>
        <w:rPr>
          <w:rFonts w:ascii="Traditional Arabic" w:hAnsi="Traditional Arabic" w:cs="Traditional Arabic"/>
          <w:rtl/>
          <w:lang w:val="en-US"/>
        </w:rPr>
      </w:pPr>
    </w:p>
    <w:p w14:paraId="36170491" w14:textId="77777777" w:rsidR="006A5327" w:rsidRPr="00B41E1C" w:rsidRDefault="00B57A5C" w:rsidP="006A5327">
      <w:pPr>
        <w:bidi/>
        <w:spacing w:before="100" w:beforeAutospacing="1" w:after="100" w:afterAutospacing="1"/>
        <w:ind w:left="180" w:firstLine="0"/>
        <w:jc w:val="center"/>
        <w:outlineLvl w:val="0"/>
        <w:rPr>
          <w:rFonts w:ascii="Traditional Arabic" w:hAnsi="Traditional Arabic" w:cs="Traditional Arabic"/>
          <w:b/>
          <w:bCs/>
          <w:kern w:val="36"/>
          <w:sz w:val="36"/>
          <w:szCs w:val="36"/>
          <w:lang w:val="en-US" w:bidi="ar-SA"/>
        </w:rPr>
      </w:pPr>
      <w:bookmarkStart w:id="41" w:name="_Toc236365635"/>
      <w:r w:rsidRPr="00B41E1C">
        <w:rPr>
          <w:rFonts w:ascii="Traditional Arabic" w:hAnsi="Traditional Arabic" w:cs="Traditional Arabic" w:hint="cs"/>
          <w:b/>
          <w:bCs/>
          <w:kern w:val="36"/>
          <w:sz w:val="32"/>
          <w:szCs w:val="32"/>
          <w:rtl/>
          <w:lang w:val="en-US" w:bidi="ar-SA"/>
        </w:rPr>
        <w:lastRenderedPageBreak/>
        <w:t>منهجية الدراسة</w:t>
      </w:r>
      <w:bookmarkEnd w:id="41"/>
      <w:r w:rsidRPr="00B41E1C">
        <w:rPr>
          <w:rFonts w:ascii="Traditional Arabic" w:hAnsi="Traditional Arabic" w:cs="Traditional Arabic" w:hint="cs"/>
          <w:b/>
          <w:bCs/>
          <w:kern w:val="36"/>
          <w:sz w:val="32"/>
          <w:szCs w:val="32"/>
          <w:rtl/>
          <w:lang w:val="en-US" w:bidi="ar-SA"/>
        </w:rPr>
        <w:t xml:space="preserve"> </w:t>
      </w:r>
    </w:p>
    <w:p w14:paraId="2C16F4CF" w14:textId="77777777" w:rsidR="006A5327" w:rsidRPr="00496AE1" w:rsidRDefault="006A5327" w:rsidP="006A5327">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42" w:name="_Toc236365636"/>
      <w:r w:rsidRPr="00496AE1">
        <w:rPr>
          <w:rFonts w:ascii="Times New Roman" w:hAnsi="Times New Roman" w:cs="Times New Roman"/>
          <w:b/>
          <w:bCs/>
          <w:lang w:val="en-US" w:bidi="ar-SA"/>
        </w:rPr>
        <w:t>3.</w:t>
      </w:r>
      <w:r w:rsidRPr="00496AE1">
        <w:rPr>
          <w:rFonts w:ascii="Traditional Arabic" w:hAnsi="Traditional Arabic" w:cs="Traditional Arabic"/>
          <w:b/>
          <w:bCs/>
          <w:lang w:val="en-US" w:bidi="ar-SA"/>
        </w:rPr>
        <w:t xml:space="preserve">1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المقدمة</w:t>
      </w:r>
      <w:bookmarkEnd w:id="42"/>
    </w:p>
    <w:p w14:paraId="07BA83A4"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يتناول هذا الفصل الإجراءات المنهجية التي اتبعتها الدراسة لتحقيق أهدافها والإجابة عن تساؤلات</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 xml:space="preserve">الدراسة </w:t>
      </w:r>
      <w:r w:rsidRPr="00496AE1">
        <w:rPr>
          <w:rFonts w:ascii="Traditional Arabic" w:hAnsi="Traditional Arabic" w:cs="Traditional Arabic"/>
          <w:color w:val="auto"/>
          <w:sz w:val="24"/>
          <w:szCs w:val="24"/>
          <w:rtl/>
          <w:lang w:val="en-US" w:bidi="ar-SA"/>
        </w:rPr>
        <w:t>واختبار فرضياتها. يعرض الفصل بشكل تفصيلي منهج الدراسة المستخدم، ومجتمع الدراسة وعينتها، وأداة جمع البيانات وخصائصها، وإجراءات التطبيق، والأساليب الإحصائية المستخدمة في تحليل البيانات. وتهدف هذه الإجراءات إلى ضمان الحصول على بيانات موثوقة وصالحة للتحليل، مما يساهم في تحقيق نتائج علمية دقيقة وقابلة للتعميم</w:t>
      </w:r>
      <w:r w:rsidRPr="00496AE1">
        <w:rPr>
          <w:rFonts w:ascii="Traditional Arabic" w:hAnsi="Traditional Arabic" w:cs="Traditional Arabic"/>
          <w:color w:val="auto"/>
          <w:sz w:val="24"/>
          <w:szCs w:val="24"/>
          <w:lang w:val="en-US" w:bidi="ar-SA"/>
        </w:rPr>
        <w:t>.</w:t>
      </w:r>
    </w:p>
    <w:p w14:paraId="1958E746" w14:textId="77777777" w:rsidR="006A5327" w:rsidRPr="00496AE1" w:rsidRDefault="006A5327" w:rsidP="006A5327">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43" w:name="_Toc236365637"/>
      <w:r w:rsidRPr="00496AE1">
        <w:rPr>
          <w:rFonts w:ascii="Traditional Arabic" w:hAnsi="Traditional Arabic" w:cs="Traditional Arabic"/>
          <w:b/>
          <w:bCs/>
          <w:lang w:val="en-US" w:bidi="ar-SA"/>
        </w:rPr>
        <w:t xml:space="preserve">3.2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منهج الدراسة</w:t>
      </w:r>
      <w:bookmarkEnd w:id="43"/>
    </w:p>
    <w:p w14:paraId="02AD20DB" w14:textId="77777777" w:rsidR="006A5327" w:rsidRPr="00DF4F08" w:rsidRDefault="006A5327" w:rsidP="006A5327">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44" w:name="_Toc236365638"/>
      <w:r w:rsidRPr="00DF4F08">
        <w:rPr>
          <w:rFonts w:ascii="Traditional Arabic" w:hAnsi="Traditional Arabic" w:cs="Traditional Arabic"/>
          <w:b/>
          <w:bCs/>
          <w:sz w:val="24"/>
          <w:szCs w:val="24"/>
          <w:lang w:val="en-US" w:bidi="ar-SA"/>
        </w:rPr>
        <w:t xml:space="preserve">3.2.1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الفلسفة البحثية</w:t>
      </w:r>
      <w:bookmarkEnd w:id="44"/>
    </w:p>
    <w:p w14:paraId="46D21C6B"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تتبنى هذه الدراسة الفلسفة الوضعية</w:t>
      </w:r>
      <w:r w:rsidRPr="00496AE1">
        <w:rPr>
          <w:rFonts w:ascii="Traditional Arabic" w:hAnsi="Traditional Arabic" w:cs="Traditional Arabic"/>
          <w:color w:val="auto"/>
          <w:sz w:val="24"/>
          <w:szCs w:val="24"/>
          <w:lang w:val="en-US" w:bidi="ar-SA"/>
        </w:rPr>
        <w:t xml:space="preserve"> (Positivism) </w:t>
      </w:r>
      <w:r w:rsidRPr="00496AE1">
        <w:rPr>
          <w:rFonts w:ascii="Traditional Arabic" w:hAnsi="Traditional Arabic" w:cs="Traditional Arabic"/>
          <w:color w:val="auto"/>
          <w:sz w:val="24"/>
          <w:szCs w:val="24"/>
          <w:rtl/>
          <w:lang w:val="en-US" w:bidi="ar-SA"/>
        </w:rPr>
        <w:t>التي تعتمد على القياس الموضوعي للظواهر والعلاقات بين المتغيرات من خلال البيانات الكمية القابلة للقياس والتحليل الإحصائي. وتنطلق هذه الفلسفة من افتراض أن الواقع الاجتماعي يمكن دراسته بطرق علمية منظمة ومحايدة، وأن هناك علاقات سببية يمكن اكتشافها واختبارها بين المتغيرات المختلفة</w:t>
      </w:r>
      <w:r w:rsidRPr="00496AE1">
        <w:rPr>
          <w:rFonts w:ascii="Traditional Arabic" w:hAnsi="Traditional Arabic" w:cs="Traditional Arabic"/>
          <w:color w:val="auto"/>
          <w:sz w:val="24"/>
          <w:szCs w:val="24"/>
          <w:lang w:val="en-US" w:bidi="ar-SA"/>
        </w:rPr>
        <w:t>.</w:t>
      </w:r>
    </w:p>
    <w:p w14:paraId="05990AD2" w14:textId="77777777" w:rsidR="006A5327" w:rsidRPr="00DF4F08" w:rsidRDefault="006A5327" w:rsidP="006A5327">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45" w:name="_Toc236365639"/>
      <w:r w:rsidRPr="00DF4F08">
        <w:rPr>
          <w:rFonts w:ascii="Traditional Arabic" w:hAnsi="Traditional Arabic" w:cs="Traditional Arabic"/>
          <w:b/>
          <w:bCs/>
          <w:sz w:val="24"/>
          <w:szCs w:val="24"/>
          <w:lang w:val="en-US" w:bidi="ar-SA"/>
        </w:rPr>
        <w:t xml:space="preserve">3.2.2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المنهج البحثي</w:t>
      </w:r>
      <w:bookmarkEnd w:id="45"/>
    </w:p>
    <w:p w14:paraId="5B40CB84" w14:textId="77777777" w:rsidR="00EB6C6D" w:rsidRPr="00496AE1" w:rsidRDefault="00EB6C6D"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اعتمدت الدراسة الحالية على المنهج الوصفي التحليلي، وهو المنهج الذي يقوم على دراسة الظاهرة كما هي في واقعها دون تدخّل الباحث في متغيراتها أو إخضاعها للضبط والمعالجة، ثم وصفها وصفًا دقيقًا وتحليل بياناتها كميًا وتفسير العلاقات القائمة بينها بهدف الوصول إلى استنتاجات وتعميمات ذات دلالة علمية. ويُعد هذا المنهج الأنسب لطبيعة الدراسة الحالية ومتغيراتها، إذ تتناول الدراسة متغيرات إدراكية واتجاهية — هي القيادة الإنسانية والرضا الوظيفي والالتزام الوظيفي — لا يمكن التحكم فيها أو التلاعب بها في بيئة العمل الفعلية، وإنما تُقاس من خلال إدراك العاملين أنفسهم لها واستجاباتهم حولها، وهو ما يجعل الوصف والتحليل الإحصائي هو السبيل الملائم للكشف عن مستوياتها وعلاقاتها والفروق فيها.</w:t>
      </w:r>
    </w:p>
    <w:p w14:paraId="5FCC6DC1" w14:textId="77777777" w:rsidR="00EB6C6D" w:rsidRPr="00496AE1" w:rsidRDefault="00EB6C6D"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ويشير العساف (2016) إلى أن المنهج الوصفي في العلوم السلوكية لا يقف عند حدّ جمع البيانات وعرضها، بل يمتد إلى تصنيفها وتحليلها واستخلاص العلاقات بين متغيراتها، بما يجعله منهجًا تفسيريًا لا توصيفيًا فحسب. ويوضح عبيدات وعبد الحق وعدس (2016) أن البحث الوصفي يشمل الدراسات المسحية التي تستهدف وصف خصائص مجتمع محدد من خلال عينة ممثلة له، واستخلاص نتائج قابلة للتعميم على المجتمع </w:t>
      </w:r>
      <w:r w:rsidRPr="00496AE1">
        <w:rPr>
          <w:rFonts w:ascii="Traditional Arabic" w:hAnsi="Traditional Arabic" w:cs="Traditional Arabic"/>
          <w:color w:val="auto"/>
          <w:sz w:val="24"/>
          <w:szCs w:val="24"/>
          <w:rtl/>
          <w:lang w:val="en-US" w:bidi="ar-SA"/>
        </w:rPr>
        <w:lastRenderedPageBreak/>
        <w:t>الأصلي. كما يؤكد عبد الحميد (2000) أن التحليل في هذا المنهج يتجاوز التوصيف الرقمي إلى الكشف عن دلالات الأرقام ومعانيها في ضوء الإطار النظري للدراسة، وهو ما يستدعي — كما يبيّن أبو حطب وصادق (1991) — توظيف الأساليب الإحصائية الوصفية والاستدلالية معًا للانتقال من وصف الظاهرة إلى اختبار الفرضيات المتعلقة بها.</w:t>
      </w:r>
    </w:p>
    <w:p w14:paraId="409B670B" w14:textId="77777777" w:rsidR="00EB6C6D" w:rsidRPr="00496AE1" w:rsidRDefault="00EB6C6D"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وبناءً على ذلك، تمثّل تطبيق المنهج الوصفي التحليلي في هذه الدراسة في ثلاث خطوات متكاملة: أولًا، وصف مستويات القيادة الإنسانية والرضا الوظيفي والالتزام الوظيفي وأبعادها لدى أفراد عينة الدراسة من خلال المتوسطات الحسابية والانحرافات المعيارية؛ ثانيًا، تحليل العلاقات الارتباطية والتأثيرية بين هذه المتغيرات باستخدام معامل ارتباط بيرسون وتحليل الانحدار؛ ثالثًا، الكشف عن الفروق في استجابات أفراد العينة تبعًا للمتغيرات الديموغرافية والوظيفية باستخدام اختبار (ت) وتحليل التباين الأحادي. وبذلك يتكامل هذا المنهج مع الفلسفة الوضعية التي تتبنّاها الدراسة، ومع استراتيجية المسح الميداني وتصميمها المقطعي المبيَّنين في البنود التالية.</w:t>
      </w:r>
    </w:p>
    <w:p w14:paraId="24CCFA59" w14:textId="77777777" w:rsidR="006A5327" w:rsidRPr="00DF4F08" w:rsidRDefault="006A5327" w:rsidP="00565FB9">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46" w:name="_Toc236365640"/>
      <w:r w:rsidRPr="00DF4F08">
        <w:rPr>
          <w:rFonts w:ascii="Traditional Arabic" w:hAnsi="Traditional Arabic" w:cs="Traditional Arabic"/>
          <w:b/>
          <w:bCs/>
          <w:sz w:val="24"/>
          <w:szCs w:val="24"/>
          <w:lang w:val="en-US" w:bidi="ar-SA"/>
        </w:rPr>
        <w:t xml:space="preserve">3.2.3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تصميم البحث</w:t>
      </w:r>
      <w:bookmarkEnd w:id="46"/>
    </w:p>
    <w:p w14:paraId="66ACEAA4"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تتبع الدراسة التصميم الكمي الوصفي التحليلي، حيث تهدف إلى وصف متغيرات الدراسة (القيادة الإنسانية، الرضا الوظيفي، الالتزام الوظيفي) وتحليل العلاقات والتأثيرات بينها</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(عبيدات وعبد الحق وعدس، 2016). كما تعتمد على الاستبانة كأداة رئيسية لجمع البيانات الكمية من عينة ممثلة لمجتمع الدراسة</w:t>
      </w:r>
      <w:r w:rsidRPr="00496AE1">
        <w:rPr>
          <w:rFonts w:ascii="Traditional Arabic" w:hAnsi="Traditional Arabic" w:cs="Traditional Arabic"/>
          <w:color w:val="auto"/>
          <w:sz w:val="24"/>
          <w:szCs w:val="24"/>
          <w:lang w:val="en-US" w:bidi="ar-SA"/>
        </w:rPr>
        <w:t>.</w:t>
      </w:r>
    </w:p>
    <w:p w14:paraId="12B28C45" w14:textId="77777777" w:rsidR="006A5327" w:rsidRPr="00DF4F08" w:rsidRDefault="006A5327" w:rsidP="003E4F2B">
      <w:pPr>
        <w:bidi/>
        <w:spacing w:before="100" w:beforeAutospacing="1" w:after="100" w:afterAutospacing="1"/>
        <w:ind w:left="180" w:firstLine="0"/>
        <w:jc w:val="left"/>
        <w:outlineLvl w:val="2"/>
        <w:rPr>
          <w:rFonts w:ascii="Traditional Arabic" w:hAnsi="Traditional Arabic" w:cs="Traditional Arabic"/>
          <w:b/>
          <w:bCs/>
          <w:sz w:val="24"/>
          <w:szCs w:val="24"/>
          <w:lang w:val="en-US" w:bidi="ar-SA"/>
        </w:rPr>
      </w:pPr>
      <w:bookmarkStart w:id="47" w:name="_Toc236365641"/>
      <w:r w:rsidRPr="00DF4F08">
        <w:rPr>
          <w:rFonts w:ascii="Traditional Arabic" w:hAnsi="Traditional Arabic" w:cs="Traditional Arabic"/>
          <w:b/>
          <w:bCs/>
          <w:sz w:val="24"/>
          <w:szCs w:val="24"/>
          <w:lang w:val="en-US" w:bidi="ar-SA"/>
        </w:rPr>
        <w:t xml:space="preserve">3.2.4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استراتيجية البحث</w:t>
      </w:r>
      <w:bookmarkEnd w:id="47"/>
    </w:p>
    <w:p w14:paraId="66BBDBC0"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تتبع الدراسة استراتيجية المسح الميداني</w:t>
      </w:r>
      <w:r w:rsidRPr="00496AE1">
        <w:rPr>
          <w:rFonts w:ascii="Traditional Arabic" w:hAnsi="Traditional Arabic" w:cs="Traditional Arabic"/>
          <w:color w:val="auto"/>
          <w:sz w:val="24"/>
          <w:szCs w:val="24"/>
          <w:lang w:val="en-US" w:bidi="ar-SA"/>
        </w:rPr>
        <w:t xml:space="preserve"> (Survey Strategy)</w:t>
      </w:r>
      <w:r w:rsidRPr="00496AE1">
        <w:rPr>
          <w:rFonts w:ascii="Traditional Arabic" w:hAnsi="Traditional Arabic" w:cs="Traditional Arabic"/>
          <w:color w:val="auto"/>
          <w:sz w:val="24"/>
          <w:szCs w:val="24"/>
          <w:rtl/>
          <w:lang w:val="en-US" w:bidi="ar-SA"/>
        </w:rPr>
        <w:t>، وهي من أكثر الاستراتيجيات البحثية شيوع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في الدراسات الكمية، حيث تتيح جمع بيانات واسعة من عدد كبير من المشاركين في وقت واحد، مما يسهل التحليل الإحصائي واستخلاص النتائج القابلة للتعميم </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الرشيدي، 2018).</w:t>
      </w:r>
    </w:p>
    <w:p w14:paraId="4FEA46CA" w14:textId="77777777" w:rsidR="006A5327" w:rsidRPr="00DF4F08" w:rsidRDefault="006A5327" w:rsidP="003E4F2B">
      <w:pPr>
        <w:bidi/>
        <w:spacing w:before="100" w:beforeAutospacing="1" w:after="100" w:afterAutospacing="1"/>
        <w:ind w:left="180" w:firstLine="0"/>
        <w:jc w:val="left"/>
        <w:outlineLvl w:val="2"/>
        <w:rPr>
          <w:rFonts w:ascii="Traditional Arabic" w:hAnsi="Traditional Arabic" w:cs="Traditional Arabic"/>
          <w:b/>
          <w:bCs/>
          <w:sz w:val="24"/>
          <w:szCs w:val="24"/>
          <w:lang w:val="en-US" w:bidi="ar-SA"/>
        </w:rPr>
      </w:pPr>
      <w:bookmarkStart w:id="48" w:name="_Toc236365642"/>
      <w:r w:rsidRPr="00DF4F08">
        <w:rPr>
          <w:rFonts w:ascii="Traditional Arabic" w:hAnsi="Traditional Arabic" w:cs="Traditional Arabic"/>
          <w:b/>
          <w:bCs/>
          <w:sz w:val="24"/>
          <w:szCs w:val="24"/>
          <w:lang w:val="en-US" w:bidi="ar-SA"/>
        </w:rPr>
        <w:t xml:space="preserve">3.2.5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النطاق الزمني</w:t>
      </w:r>
      <w:bookmarkEnd w:id="48"/>
    </w:p>
    <w:p w14:paraId="69AA9EC1" w14:textId="58209C7F" w:rsidR="006A5327" w:rsidRDefault="006A532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تعد هذه الدراسة دراسة مقطعية</w:t>
      </w:r>
      <w:r w:rsidRPr="00496AE1">
        <w:rPr>
          <w:rFonts w:ascii="Traditional Arabic" w:hAnsi="Traditional Arabic" w:cs="Traditional Arabic"/>
          <w:color w:val="auto"/>
          <w:sz w:val="24"/>
          <w:szCs w:val="24"/>
          <w:lang w:val="en-US" w:bidi="ar-SA"/>
        </w:rPr>
        <w:t xml:space="preserve"> (Cross-Sectional Study)</w:t>
      </w:r>
      <w:r w:rsidRPr="00496AE1">
        <w:rPr>
          <w:rFonts w:ascii="Traditional Arabic" w:hAnsi="Traditional Arabic" w:cs="Traditional Arabic"/>
          <w:color w:val="auto"/>
          <w:sz w:val="24"/>
          <w:szCs w:val="24"/>
          <w:rtl/>
          <w:lang w:val="en-US" w:bidi="ar-SA"/>
        </w:rPr>
        <w:t>، حيث يتم جمع البيانات من المشاركين في فترة زمنية محددة، وليس عبر فترات زمنية متعددة (العزاوي، 2008)</w:t>
      </w:r>
      <w:r w:rsidR="00D94814"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وهذا النوع من الدراسات مناسب لقياس آراء واتجاهات الموظفين حول متغيرات الدراسة في الوقت الحالي</w:t>
      </w:r>
      <w:r w:rsidRPr="00496AE1">
        <w:rPr>
          <w:rFonts w:ascii="Traditional Arabic" w:hAnsi="Traditional Arabic" w:cs="Traditional Arabic"/>
          <w:color w:val="auto"/>
          <w:sz w:val="24"/>
          <w:szCs w:val="24"/>
          <w:lang w:val="en-US" w:bidi="ar-SA"/>
        </w:rPr>
        <w:t>.</w:t>
      </w:r>
    </w:p>
    <w:p w14:paraId="2FE7769C" w14:textId="77777777" w:rsidR="00496AE1" w:rsidRDefault="00496AE1" w:rsidP="00496AE1">
      <w:pPr>
        <w:bidi/>
        <w:spacing w:after="0"/>
        <w:rPr>
          <w:rFonts w:ascii="Traditional Arabic" w:hAnsi="Traditional Arabic" w:cs="Traditional Arabic"/>
          <w:color w:val="auto"/>
          <w:sz w:val="24"/>
          <w:szCs w:val="24"/>
          <w:rtl/>
          <w:lang w:val="en-US" w:bidi="ar-SA"/>
        </w:rPr>
      </w:pPr>
    </w:p>
    <w:p w14:paraId="665A98E9" w14:textId="77777777" w:rsidR="00DF4F08" w:rsidRPr="00496AE1" w:rsidRDefault="00DF4F08" w:rsidP="00DF4F08">
      <w:pPr>
        <w:bidi/>
        <w:spacing w:after="0"/>
        <w:rPr>
          <w:rFonts w:ascii="Traditional Arabic" w:hAnsi="Traditional Arabic" w:cs="Traditional Arabic"/>
          <w:color w:val="auto"/>
          <w:sz w:val="24"/>
          <w:szCs w:val="24"/>
          <w:rtl/>
          <w:lang w:val="en-US" w:bidi="ar-SA"/>
        </w:rPr>
      </w:pPr>
    </w:p>
    <w:p w14:paraId="5199371E" w14:textId="77777777" w:rsidR="00D10190" w:rsidRPr="00DF4F08" w:rsidRDefault="00D10190" w:rsidP="00D10190">
      <w:pPr>
        <w:bidi/>
        <w:spacing w:before="100" w:beforeAutospacing="1" w:after="100" w:afterAutospacing="1"/>
        <w:ind w:left="180" w:firstLine="0"/>
        <w:jc w:val="left"/>
        <w:outlineLvl w:val="2"/>
        <w:rPr>
          <w:rFonts w:ascii="Traditional Arabic" w:hAnsi="Traditional Arabic" w:cs="Traditional Arabic"/>
          <w:b/>
          <w:bCs/>
          <w:color w:val="000000" w:themeColor="text1"/>
          <w:sz w:val="24"/>
          <w:szCs w:val="24"/>
          <w:lang w:val="en-US" w:bidi="ar-SA"/>
        </w:rPr>
      </w:pPr>
      <w:bookmarkStart w:id="49" w:name="_Toc236365643"/>
      <w:r w:rsidRPr="00DF4F08">
        <w:rPr>
          <w:rFonts w:ascii="Traditional Arabic" w:hAnsi="Traditional Arabic" w:cs="Traditional Arabic"/>
          <w:b/>
          <w:bCs/>
          <w:color w:val="000000" w:themeColor="text1"/>
          <w:sz w:val="24"/>
          <w:szCs w:val="24"/>
          <w:lang w:val="en-US" w:bidi="ar-SA"/>
        </w:rPr>
        <w:lastRenderedPageBreak/>
        <w:t xml:space="preserve">3.2.6 </w:t>
      </w:r>
      <w:r w:rsidRPr="00DF4F08">
        <w:rPr>
          <w:rFonts w:ascii="Traditional Arabic" w:hAnsi="Traditional Arabic" w:cs="Traditional Arabic" w:hint="cs"/>
          <w:b/>
          <w:bCs/>
          <w:color w:val="000000" w:themeColor="text1"/>
          <w:sz w:val="24"/>
          <w:szCs w:val="24"/>
          <w:rtl/>
          <w:lang w:val="en-US" w:bidi="ar-SA"/>
        </w:rPr>
        <w:t xml:space="preserve"> وصف بيانات الدراسة (ثانوية، أولية)</w:t>
      </w:r>
      <w:bookmarkEnd w:id="49"/>
    </w:p>
    <w:p w14:paraId="7DE44E0A" w14:textId="77777777" w:rsidR="007E26C7" w:rsidRPr="00496AE1" w:rsidRDefault="007E26C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اعتمدت هذه الدراسة على نوعين رئيسيين من البيانات لتحقيق أهدافها البحثية بشكل متكامل. تمثلت البيانات الثانوية في المراجع النظرية والدراسات السابقة المنشورة في الكتب والدوريات العلمية المحكمة والتقارير الرسمية الصادرة عن وزارة الصحة السعودية، والتي استُخدمت في بناء الإطار النظري للدراسة وتطوير أداة القياس وصياغة الفرضيات البحثية. </w:t>
      </w:r>
    </w:p>
    <w:p w14:paraId="3A92D529" w14:textId="77777777" w:rsidR="00D10190" w:rsidRPr="00496AE1" w:rsidRDefault="007E26C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أما البيانات الأولية </w:t>
      </w:r>
      <w:r w:rsidR="00F53286" w:rsidRPr="00496AE1">
        <w:rPr>
          <w:rFonts w:ascii="Traditional Arabic" w:hAnsi="Traditional Arabic" w:cs="Traditional Arabic" w:hint="cs"/>
          <w:color w:val="auto"/>
          <w:sz w:val="24"/>
          <w:szCs w:val="24"/>
          <w:rtl/>
          <w:lang w:val="en-US" w:bidi="ar-SA"/>
        </w:rPr>
        <w:t xml:space="preserve">فسوف يتم </w:t>
      </w:r>
      <w:r w:rsidRPr="00496AE1">
        <w:rPr>
          <w:rFonts w:ascii="Traditional Arabic" w:hAnsi="Traditional Arabic" w:cs="Traditional Arabic"/>
          <w:color w:val="auto"/>
          <w:sz w:val="24"/>
          <w:szCs w:val="24"/>
          <w:rtl/>
          <w:lang w:val="en-US" w:bidi="ar-SA"/>
        </w:rPr>
        <w:t>جمعها مباشرة من أفراد عينة الدراسة من موظفي فروع ومكاتب وزارة الصحة بالمملكة العربية السعودية، وذلك من خلال استبانة إلكترونية مصممة خصيص</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لقياس متغيرات الدراسة الثلاثة (القيادة الإنسانية، الرضا الوظيفي، الالتزام الوظيفي). وقد شكلت البيانات الأولية المصدر الرئيسي للتحليل الإحصائي واختبار الفرضيات واستخلاص النتائج، في حين وفرت البيانات الثانوية الأساس المعرفي والمنهجي الذي استندت إليه الدراسة في تفسير النتائج ومقارنتها بالأدبيات السابقة ووضعها في سياقها العلمي الصحيح</w:t>
      </w:r>
      <w:r w:rsidRPr="00496AE1">
        <w:rPr>
          <w:rFonts w:ascii="Traditional Arabic" w:hAnsi="Traditional Arabic" w:cs="Traditional Arabic"/>
          <w:color w:val="auto"/>
          <w:sz w:val="24"/>
          <w:szCs w:val="24"/>
          <w:lang w:val="en-US" w:bidi="ar-SA"/>
        </w:rPr>
        <w:t>.</w:t>
      </w:r>
    </w:p>
    <w:p w14:paraId="2E0865BB" w14:textId="77777777" w:rsidR="006A5327" w:rsidRPr="00496AE1" w:rsidRDefault="006A5327" w:rsidP="003E4F2B">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50" w:name="_Toc236365644"/>
      <w:r w:rsidRPr="00496AE1">
        <w:rPr>
          <w:rFonts w:ascii="Traditional Arabic" w:hAnsi="Traditional Arabic" w:cs="Traditional Arabic"/>
          <w:b/>
          <w:bCs/>
          <w:lang w:val="en-US" w:bidi="ar-SA"/>
        </w:rPr>
        <w:t xml:space="preserve">3.3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مجتمع الدراسة</w:t>
      </w:r>
      <w:bookmarkEnd w:id="50"/>
    </w:p>
    <w:p w14:paraId="133376A0"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يتكون مجتمع الدراسة من جميع الموظفين العاملين في فروع ومكاتب وزارة الصحة بالمملكة العربية السعودية في مختلف المناطق الإدارية، والذين يشملون الكوادر الطبية (أطباء، ممرضين، فنيين) والكوادر الإدارية (موظفو الدعم الإداري والمالي)</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rtl/>
          <w:lang w:val="en-US" w:bidi="ar-SA"/>
        </w:rPr>
        <w:t xml:space="preserve"> ويُعرّف مجتمع الدراسة بأنه جميع الأفراد أو الأشياء الذين يمتلكون الخصائص المشتركة التي يسعى الباحث لدراستها (الحربي، 2019)</w:t>
      </w:r>
      <w:r w:rsidRPr="00496AE1">
        <w:rPr>
          <w:rFonts w:ascii="Traditional Arabic" w:hAnsi="Traditional Arabic" w:cs="Traditional Arabic"/>
          <w:color w:val="auto"/>
          <w:sz w:val="24"/>
          <w:szCs w:val="24"/>
          <w:lang w:val="en-US" w:bidi="ar-SA"/>
        </w:rPr>
        <w:t>.</w:t>
      </w:r>
    </w:p>
    <w:p w14:paraId="385A9ABD"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وتضم وزارة الصحة السعودية (20) فرع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ومكتب</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موزعة على مناطق المملكة المختلفة، وهي</w:t>
      </w:r>
      <w:r w:rsidRPr="00496AE1">
        <w:rPr>
          <w:rFonts w:ascii="Traditional Arabic" w:hAnsi="Traditional Arabic" w:cs="Traditional Arabic"/>
          <w:color w:val="auto"/>
          <w:sz w:val="24"/>
          <w:szCs w:val="24"/>
          <w:lang w:val="en-US" w:bidi="ar-SA"/>
        </w:rPr>
        <w:t>:</w:t>
      </w:r>
    </w:p>
    <w:p w14:paraId="06EF0A7F"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الرياض</w:t>
      </w:r>
    </w:p>
    <w:p w14:paraId="1B7268B4"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مكة المكرمة</w:t>
      </w:r>
    </w:p>
    <w:p w14:paraId="0F278E9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بمحافظة جدة</w:t>
      </w:r>
    </w:p>
    <w:p w14:paraId="7B952DF5"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المدينة المنورة</w:t>
      </w:r>
    </w:p>
    <w:p w14:paraId="251115AE"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بالمنطقة الشرقية</w:t>
      </w:r>
    </w:p>
    <w:p w14:paraId="1B79697D"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القصيم</w:t>
      </w:r>
    </w:p>
    <w:p w14:paraId="1BD0998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عسير</w:t>
      </w:r>
    </w:p>
    <w:p w14:paraId="2C9DD370"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تبوك</w:t>
      </w:r>
    </w:p>
    <w:p w14:paraId="3DC546E8"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حائل</w:t>
      </w:r>
    </w:p>
    <w:p w14:paraId="543DF63E"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الحدود الشمالية</w:t>
      </w:r>
    </w:p>
    <w:p w14:paraId="681C78B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lastRenderedPageBreak/>
        <w:t>فرع وزارة الصحة بمنطقة جازان</w:t>
      </w:r>
    </w:p>
    <w:p w14:paraId="274F2C24"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نجران</w:t>
      </w:r>
    </w:p>
    <w:p w14:paraId="235D3500"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الباحة</w:t>
      </w:r>
    </w:p>
    <w:p w14:paraId="49C7054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الجوف</w:t>
      </w:r>
    </w:p>
    <w:p w14:paraId="7321A105"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الطائف</w:t>
      </w:r>
    </w:p>
    <w:p w14:paraId="6C2B3A2B"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بمحافظة الأحساء</w:t>
      </w:r>
    </w:p>
    <w:p w14:paraId="51637F7A"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بمحافظة حفر الباطن</w:t>
      </w:r>
    </w:p>
    <w:p w14:paraId="711E4EE6"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مكتب وزارة الصحة بمحافظة بيشة</w:t>
      </w:r>
    </w:p>
    <w:p w14:paraId="32C5B6C1"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مكتب وزارة الصحة بمحافظة القريات</w:t>
      </w:r>
    </w:p>
    <w:p w14:paraId="6600E4D9"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مكتب وزارة الصحة بمحافظة القنفذة</w:t>
      </w:r>
    </w:p>
    <w:p w14:paraId="4B5857C3"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وقد بلغ إجمالي عدد الموظفين في هذه الفروع والمكاتب وفق</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للإحصائيات الرسمية لوزارة الصحة لعام 2025م حوالي (</w:t>
      </w:r>
      <w:r w:rsidR="00394F3C" w:rsidRPr="00496AE1">
        <w:rPr>
          <w:rFonts w:ascii="Traditional Arabic" w:hAnsi="Traditional Arabic" w:cs="Traditional Arabic"/>
          <w:color w:val="auto"/>
          <w:sz w:val="24"/>
          <w:szCs w:val="24"/>
          <w:lang w:val="en-US" w:bidi="ar-SA"/>
        </w:rPr>
        <w:t>11</w:t>
      </w:r>
      <w:r w:rsidR="009A6617" w:rsidRPr="00496AE1">
        <w:rPr>
          <w:rFonts w:ascii="Traditional Arabic" w:hAnsi="Traditional Arabic" w:cs="Traditional Arabic"/>
          <w:color w:val="auto"/>
          <w:sz w:val="24"/>
          <w:szCs w:val="24"/>
          <w:rtl/>
          <w:lang w:val="en-US" w:bidi="ar-SA"/>
        </w:rPr>
        <w:t>,</w:t>
      </w:r>
      <w:r w:rsidR="00394F3C" w:rsidRPr="00496AE1">
        <w:rPr>
          <w:rFonts w:ascii="Traditional Arabic" w:hAnsi="Traditional Arabic" w:cs="Traditional Arabic"/>
          <w:color w:val="auto"/>
          <w:sz w:val="24"/>
          <w:szCs w:val="24"/>
          <w:lang w:val="en-US" w:bidi="ar-SA"/>
        </w:rPr>
        <w:t>427</w:t>
      </w:r>
      <w:r w:rsidRPr="00496AE1">
        <w:rPr>
          <w:rFonts w:ascii="Traditional Arabic" w:hAnsi="Traditional Arabic" w:cs="Traditional Arabic"/>
          <w:color w:val="auto"/>
          <w:sz w:val="24"/>
          <w:szCs w:val="24"/>
          <w:rtl/>
          <w:lang w:val="en-US" w:bidi="ar-SA"/>
        </w:rPr>
        <w:t>) موظف وموظفة</w:t>
      </w:r>
      <w:r w:rsidRPr="00496AE1">
        <w:rPr>
          <w:rFonts w:ascii="Traditional Arabic" w:hAnsi="Traditional Arabic" w:cs="Traditional Arabic"/>
          <w:color w:val="auto"/>
          <w:sz w:val="24"/>
          <w:szCs w:val="24"/>
          <w:lang w:val="en-US" w:bidi="ar-SA"/>
        </w:rPr>
        <w:t>.</w:t>
      </w:r>
    </w:p>
    <w:p w14:paraId="172BA225" w14:textId="77777777" w:rsidR="006A5327" w:rsidRPr="00496AE1" w:rsidRDefault="006A5327" w:rsidP="003E4F2B">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51" w:name="_Toc236365645"/>
      <w:r w:rsidRPr="00496AE1">
        <w:rPr>
          <w:rFonts w:ascii="Traditional Arabic" w:hAnsi="Traditional Arabic" w:cs="Traditional Arabic"/>
          <w:b/>
          <w:bCs/>
          <w:lang w:val="en-US" w:bidi="ar-SA"/>
        </w:rPr>
        <w:t xml:space="preserve">3.4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عينة الدراسة</w:t>
      </w:r>
      <w:bookmarkEnd w:id="51"/>
    </w:p>
    <w:p w14:paraId="7FF811CC" w14:textId="77777777" w:rsidR="006A5327" w:rsidRPr="00DF4F08" w:rsidRDefault="006A5327" w:rsidP="003E4F2B">
      <w:pPr>
        <w:bidi/>
        <w:spacing w:before="100" w:beforeAutospacing="1" w:after="100" w:afterAutospacing="1"/>
        <w:ind w:left="180" w:firstLine="0"/>
        <w:jc w:val="left"/>
        <w:outlineLvl w:val="2"/>
        <w:rPr>
          <w:rFonts w:ascii="Traditional Arabic" w:hAnsi="Traditional Arabic" w:cs="Traditional Arabic"/>
          <w:b/>
          <w:bCs/>
          <w:sz w:val="24"/>
          <w:szCs w:val="24"/>
          <w:lang w:val="en-US" w:bidi="ar-SA"/>
        </w:rPr>
      </w:pPr>
      <w:bookmarkStart w:id="52" w:name="_Toc236365646"/>
      <w:r w:rsidRPr="00DF4F08">
        <w:rPr>
          <w:rFonts w:ascii="Traditional Arabic" w:hAnsi="Traditional Arabic" w:cs="Traditional Arabic"/>
          <w:b/>
          <w:bCs/>
          <w:sz w:val="24"/>
          <w:szCs w:val="24"/>
          <w:lang w:val="en-US" w:bidi="ar-SA"/>
        </w:rPr>
        <w:t xml:space="preserve">3.4.1 </w:t>
      </w:r>
      <w:r w:rsidRPr="00DF4F08">
        <w:rPr>
          <w:rFonts w:ascii="Traditional Arabic" w:hAnsi="Traditional Arabic" w:cs="Traditional Arabic"/>
          <w:b/>
          <w:bCs/>
          <w:sz w:val="24"/>
          <w:szCs w:val="24"/>
          <w:rtl/>
          <w:lang w:val="en-US" w:bidi="ar-SA"/>
        </w:rPr>
        <w:t xml:space="preserve"> حجم العينة</w:t>
      </w:r>
      <w:bookmarkEnd w:id="52"/>
    </w:p>
    <w:p w14:paraId="6ACFAD54" w14:textId="04B72DD4"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نظر</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لكبر حجم مجتمع الدراسة وتوزعه الجغرافي الواسع، تم اختيار عينة ممثلة باستخدام أسلوب العينة العشوائية الطبقية</w:t>
      </w:r>
      <w:r w:rsidRPr="00496AE1">
        <w:rPr>
          <w:rFonts w:ascii="Traditional Arabic" w:hAnsi="Traditional Arabic" w:cs="Traditional Arabic"/>
          <w:color w:val="auto"/>
          <w:sz w:val="24"/>
          <w:szCs w:val="24"/>
          <w:lang w:val="en-US" w:bidi="ar-SA"/>
        </w:rPr>
        <w:t xml:space="preserve"> (Stratified Random Sampling)</w:t>
      </w:r>
      <w:r w:rsidRPr="00496AE1">
        <w:rPr>
          <w:rFonts w:ascii="Traditional Arabic" w:hAnsi="Traditional Arabic" w:cs="Traditional Arabic"/>
          <w:color w:val="auto"/>
          <w:sz w:val="24"/>
          <w:szCs w:val="24"/>
          <w:rtl/>
          <w:lang w:val="en-US" w:bidi="ar-SA"/>
        </w:rPr>
        <w:t>، حيث تم تقسيم مجتمع الدراسة إلى طبقات حسب</w:t>
      </w:r>
      <w:r w:rsidR="00F90948"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المنطقة الجغرافية</w:t>
      </w:r>
      <w:r w:rsidR="00F90948"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لضمان تمثيل جميع مناطق المملكة</w:t>
      </w:r>
      <w:r w:rsidR="00F90948"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ولتحديد حجم العينة المناسب، تم الاعتماد على معادلة ستيفن ثامبسون</w:t>
      </w:r>
      <w:r w:rsidRPr="00496AE1">
        <w:rPr>
          <w:rFonts w:ascii="Traditional Arabic" w:hAnsi="Traditional Arabic" w:cs="Traditional Arabic"/>
          <w:color w:val="auto"/>
          <w:sz w:val="24"/>
          <w:szCs w:val="24"/>
          <w:lang w:val="en-US" w:bidi="ar-SA"/>
        </w:rPr>
        <w:t xml:space="preserve"> (Thompson</w:t>
      </w:r>
      <w:r w:rsidR="009726CF"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lang w:val="en-US" w:bidi="ar-SA"/>
        </w:rPr>
        <w:t xml:space="preserve"> 2012) </w:t>
      </w:r>
      <w:r w:rsidRPr="00496AE1">
        <w:rPr>
          <w:rFonts w:ascii="Traditional Arabic" w:hAnsi="Traditional Arabic" w:cs="Traditional Arabic"/>
          <w:color w:val="auto"/>
          <w:sz w:val="24"/>
          <w:szCs w:val="24"/>
          <w:rtl/>
          <w:lang w:val="en-US" w:bidi="ar-SA"/>
        </w:rPr>
        <w:t>لحساب حجم العينة من مجتمع محدود</w:t>
      </w:r>
      <w:r w:rsidRPr="00496AE1">
        <w:rPr>
          <w:rFonts w:ascii="Traditional Arabic" w:hAnsi="Traditional Arabic" w:cs="Traditional Arabic"/>
          <w:color w:val="auto"/>
          <w:sz w:val="24"/>
          <w:szCs w:val="24"/>
          <w:lang w:val="en-US" w:bidi="ar-SA"/>
        </w:rPr>
        <w:t>:</w:t>
      </w:r>
    </w:p>
    <w:p w14:paraId="3C3950D9" w14:textId="5B5D167F" w:rsidR="006A5327" w:rsidRPr="00496AE1" w:rsidRDefault="006A5327" w:rsidP="00362EA9">
      <w:pPr>
        <w:bidi/>
        <w:spacing w:before="100" w:beforeAutospacing="1" w:after="100" w:afterAutospacing="1" w:line="240" w:lineRule="auto"/>
        <w:ind w:firstLine="0"/>
        <w:jc w:val="center"/>
        <w:rPr>
          <w:rFonts w:ascii="Times New Roman" w:hAnsi="Times New Roman" w:cs="Times New Roman"/>
          <w:sz w:val="24"/>
          <w:szCs w:val="24"/>
          <w:rtl/>
          <w:lang w:val="en-US" w:bidi="ar-SA"/>
        </w:rPr>
      </w:pPr>
      <w:r w:rsidRPr="00496AE1">
        <w:rPr>
          <w:rFonts w:ascii="Times New Roman" w:hAnsi="Times New Roman" w:cs="Times New Roman"/>
          <w:noProof/>
          <w:sz w:val="24"/>
          <w:szCs w:val="24"/>
          <w:rtl/>
          <w:lang w:val="en-US" w:bidi="ar-SA"/>
        </w:rPr>
        <w:drawing>
          <wp:inline distT="0" distB="0" distL="0" distR="0" wp14:anchorId="5C900892" wp14:editId="1CA5A487">
            <wp:extent cx="2232955" cy="50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8957" cy="517134"/>
                    </a:xfrm>
                    <a:prstGeom prst="rect">
                      <a:avLst/>
                    </a:prstGeom>
                  </pic:spPr>
                </pic:pic>
              </a:graphicData>
            </a:graphic>
          </wp:inline>
        </w:drawing>
      </w:r>
    </w:p>
    <w:p w14:paraId="37BA098C" w14:textId="3530E2D3" w:rsidR="00362EA9" w:rsidRDefault="00362EA9" w:rsidP="00362EA9">
      <w:pPr>
        <w:bidi/>
        <w:spacing w:before="100" w:beforeAutospacing="1" w:after="100" w:afterAutospacing="1"/>
        <w:ind w:firstLine="0"/>
        <w:jc w:val="center"/>
        <w:rPr>
          <w:rFonts w:ascii="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 xml:space="preserve">الشكل (3-1) </w:t>
      </w:r>
      <w:r w:rsidRPr="00B51C62">
        <w:rPr>
          <w:rFonts w:ascii="Traditional Arabic" w:eastAsia="Traditional Arabic" w:hAnsi="Traditional Arabic" w:cs="Traditional Arabic"/>
          <w:sz w:val="24"/>
          <w:szCs w:val="24"/>
          <w:rtl/>
          <w:lang w:val="en-US" w:bidi="ar-SA"/>
        </w:rPr>
        <w:t>معادلة ستيفن ثامبسون لحساب حجم العينة من مجتمع محدود</w:t>
      </w:r>
    </w:p>
    <w:p w14:paraId="7DDF6CDF" w14:textId="1DC20802" w:rsidR="006A5327" w:rsidRPr="00496AE1" w:rsidRDefault="006A5327" w:rsidP="00362EA9">
      <w:pPr>
        <w:bidi/>
        <w:spacing w:before="100" w:beforeAutospacing="1" w:after="100" w:afterAutospacing="1"/>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حيث</w:t>
      </w:r>
      <w:r w:rsidRPr="00496AE1">
        <w:rPr>
          <w:rFonts w:ascii="Traditional Arabic" w:hAnsi="Traditional Arabic" w:cs="Traditional Arabic"/>
          <w:sz w:val="24"/>
          <w:szCs w:val="24"/>
          <w:lang w:val="en-US" w:bidi="ar-SA"/>
        </w:rPr>
        <w:t>:</w:t>
      </w:r>
    </w:p>
    <w:p w14:paraId="7F609142"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r w:rsidRPr="00496AE1">
        <w:rPr>
          <w:rFonts w:ascii="Traditional Arabic" w:eastAsia="Calibri" w:hAnsi="Traditional Arabic" w:cs="Traditional Arabic"/>
          <w:sz w:val="24"/>
          <w:szCs w:val="24"/>
          <w:lang w:val="en-US" w:bidi="ar-SA"/>
        </w:rPr>
        <w:lastRenderedPageBreak/>
        <w:t xml:space="preserve">n  </w:t>
      </w:r>
      <w:r w:rsidR="001F172D" w:rsidRPr="00496AE1">
        <w:rPr>
          <w:rFonts w:ascii="Traditional Arabic" w:eastAsia="Calibri" w:hAnsi="Traditional Arabic" w:cs="Traditional Arabic"/>
          <w:sz w:val="24"/>
          <w:szCs w:val="24"/>
          <w:rtl/>
          <w:lang w:val="en-US" w:bidi="ar-SA"/>
        </w:rPr>
        <w:t>:</w:t>
      </w:r>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حجم العينة</w:t>
      </w:r>
    </w:p>
    <w:p w14:paraId="36B180B2"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r w:rsidRPr="00496AE1">
        <w:rPr>
          <w:rFonts w:ascii="Traditional Arabic" w:eastAsia="Calibri" w:hAnsi="Traditional Arabic" w:cs="Traditional Arabic"/>
          <w:sz w:val="24"/>
          <w:szCs w:val="24"/>
          <w:lang w:val="en-US" w:bidi="ar-SA"/>
        </w:rPr>
        <w:t xml:space="preserve">N  </w:t>
      </w:r>
      <w:r w:rsidR="001F172D" w:rsidRPr="00496AE1">
        <w:rPr>
          <w:rFonts w:ascii="Traditional Arabic" w:eastAsia="Calibri" w:hAnsi="Traditional Arabic" w:cs="Traditional Arabic"/>
          <w:sz w:val="24"/>
          <w:szCs w:val="24"/>
          <w:rtl/>
          <w:lang w:val="en-US" w:bidi="ar-SA"/>
        </w:rPr>
        <w:t>:</w:t>
      </w:r>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حجم المجتمع</w:t>
      </w:r>
    </w:p>
    <w:p w14:paraId="52A2FFE9"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r w:rsidRPr="00496AE1">
        <w:rPr>
          <w:rFonts w:ascii="Traditional Arabic" w:eastAsia="Calibri" w:hAnsi="Traditional Arabic" w:cs="Traditional Arabic"/>
          <w:sz w:val="24"/>
          <w:szCs w:val="24"/>
          <w:lang w:val="en-US" w:bidi="ar-SA"/>
        </w:rPr>
        <w:t xml:space="preserve">Z  </w:t>
      </w:r>
      <w:r w:rsidR="001F172D" w:rsidRPr="00496AE1">
        <w:rPr>
          <w:rFonts w:ascii="Traditional Arabic" w:eastAsia="Calibri" w:hAnsi="Traditional Arabic" w:cs="Traditional Arabic"/>
          <w:sz w:val="24"/>
          <w:szCs w:val="24"/>
          <w:rtl/>
          <w:lang w:val="en-US" w:bidi="ar-SA"/>
        </w:rPr>
        <w:t>:</w:t>
      </w:r>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الدرجة المعيارية المقابلة لمستوى الثقة 95% = 1.96</w:t>
      </w:r>
    </w:p>
    <w:p w14:paraId="52405FEA"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r w:rsidRPr="00496AE1">
        <w:rPr>
          <w:rFonts w:ascii="Traditional Arabic" w:eastAsia="Calibri" w:hAnsi="Traditional Arabic" w:cs="Traditional Arabic"/>
          <w:sz w:val="24"/>
          <w:szCs w:val="24"/>
          <w:lang w:val="en-US" w:bidi="ar-SA"/>
        </w:rPr>
        <w:t xml:space="preserve">d  </w:t>
      </w:r>
      <w:r w:rsidR="001F172D" w:rsidRPr="00496AE1">
        <w:rPr>
          <w:rFonts w:ascii="Traditional Arabic" w:eastAsia="Calibri" w:hAnsi="Traditional Arabic" w:cs="Traditional Arabic"/>
          <w:sz w:val="24"/>
          <w:szCs w:val="24"/>
          <w:rtl/>
          <w:lang w:val="en-US" w:bidi="ar-SA"/>
        </w:rPr>
        <w:t>:</w:t>
      </w:r>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نسبة الخطأ المسموح به = 0.05</w:t>
      </w:r>
    </w:p>
    <w:p w14:paraId="0AAC7EC9"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r w:rsidRPr="00496AE1">
        <w:rPr>
          <w:rFonts w:ascii="Traditional Arabic" w:eastAsia="Calibri" w:hAnsi="Traditional Arabic" w:cs="Traditional Arabic"/>
          <w:sz w:val="24"/>
          <w:szCs w:val="24"/>
          <w:lang w:val="en-US" w:bidi="ar-SA"/>
        </w:rPr>
        <w:t xml:space="preserve">p  </w:t>
      </w:r>
      <w:r w:rsidR="001F172D" w:rsidRPr="00496AE1">
        <w:rPr>
          <w:rFonts w:ascii="Traditional Arabic" w:eastAsia="Calibri" w:hAnsi="Traditional Arabic" w:cs="Traditional Arabic"/>
          <w:sz w:val="24"/>
          <w:szCs w:val="24"/>
          <w:rtl/>
          <w:lang w:val="en-US" w:bidi="ar-SA"/>
        </w:rPr>
        <w:t>:</w:t>
      </w:r>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نسبة توفر الخاصية = 0.50</w:t>
      </w:r>
    </w:p>
    <w:p w14:paraId="16889247" w14:textId="77777777" w:rsidR="006A5327" w:rsidRPr="00496AE1" w:rsidRDefault="006A532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وبناءً على هذه المعادلة، بلغ الحد الأدنى المطلوب لحجم العينة (</w:t>
      </w:r>
      <w:r w:rsidR="003205C1" w:rsidRPr="00496AE1">
        <w:rPr>
          <w:rFonts w:ascii="Traditional Arabic" w:hAnsi="Traditional Arabic" w:cs="Traditional Arabic" w:hint="cs"/>
          <w:color w:val="auto"/>
          <w:sz w:val="24"/>
          <w:szCs w:val="24"/>
          <w:rtl/>
          <w:lang w:val="en-US" w:bidi="ar-SA"/>
        </w:rPr>
        <w:t>372</w:t>
      </w:r>
      <w:r w:rsidRPr="00496AE1">
        <w:rPr>
          <w:rFonts w:ascii="Traditional Arabic" w:hAnsi="Traditional Arabic" w:cs="Traditional Arabic"/>
          <w:color w:val="auto"/>
          <w:sz w:val="24"/>
          <w:szCs w:val="24"/>
          <w:rtl/>
          <w:lang w:val="en-US" w:bidi="ar-SA"/>
        </w:rPr>
        <w:t>) مفردة</w:t>
      </w:r>
      <w:r w:rsidR="003205C1" w:rsidRPr="00496AE1">
        <w:rPr>
          <w:rFonts w:ascii="Traditional Arabic" w:hAnsi="Traditional Arabic" w:cs="Traditional Arabic" w:hint="cs"/>
          <w:color w:val="auto"/>
          <w:sz w:val="24"/>
          <w:szCs w:val="24"/>
          <w:rtl/>
          <w:lang w:val="en-US" w:bidi="ar-SA"/>
        </w:rPr>
        <w:t xml:space="preserve"> (انظر الملحق </w:t>
      </w:r>
      <w:r w:rsidR="00F90948" w:rsidRPr="00496AE1">
        <w:rPr>
          <w:rFonts w:ascii="Traditional Arabic" w:hAnsi="Traditional Arabic" w:cs="Traditional Arabic" w:hint="cs"/>
          <w:color w:val="auto"/>
          <w:sz w:val="24"/>
          <w:szCs w:val="24"/>
          <w:rtl/>
          <w:lang w:val="en-US" w:bidi="ar-SA"/>
        </w:rPr>
        <w:t>5)،</w:t>
      </w:r>
      <w:r w:rsidRPr="00496AE1">
        <w:rPr>
          <w:rFonts w:ascii="Traditional Arabic" w:hAnsi="Traditional Arabic" w:cs="Traditional Arabic"/>
          <w:color w:val="auto"/>
          <w:sz w:val="24"/>
          <w:szCs w:val="24"/>
          <w:rtl/>
          <w:lang w:val="en-US" w:bidi="ar-SA"/>
        </w:rPr>
        <w:t xml:space="preserve"> إلا أنه تم زيادة العدد إلى </w:t>
      </w:r>
      <w:r w:rsidR="003205C1" w:rsidRPr="00496AE1">
        <w:rPr>
          <w:rFonts w:ascii="Traditional Arabic" w:hAnsi="Traditional Arabic" w:cs="Traditional Arabic" w:hint="cs"/>
          <w:color w:val="auto"/>
          <w:sz w:val="24"/>
          <w:szCs w:val="24"/>
          <w:rtl/>
          <w:lang w:val="en-US" w:bidi="ar-SA"/>
        </w:rPr>
        <w:t>(</w:t>
      </w:r>
      <w:r w:rsidR="00F90948" w:rsidRPr="00496AE1">
        <w:rPr>
          <w:rFonts w:ascii="Traditional Arabic" w:hAnsi="Traditional Arabic" w:cs="Traditional Arabic" w:hint="cs"/>
          <w:color w:val="auto"/>
          <w:sz w:val="24"/>
          <w:szCs w:val="24"/>
          <w:rtl/>
          <w:lang w:val="en-US" w:bidi="ar-SA"/>
        </w:rPr>
        <w:t>384</w:t>
      </w:r>
      <w:r w:rsidR="003205C1"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لضمان الحصول على نسبة استجابة كافية وتعويض أي استبانات غير مكتملة أو غير صالحة للتحليل</w:t>
      </w:r>
      <w:r w:rsidR="003205C1" w:rsidRPr="00496AE1">
        <w:rPr>
          <w:rFonts w:ascii="Traditional Arabic" w:hAnsi="Traditional Arabic" w:cs="Traditional Arabic" w:hint="cs"/>
          <w:color w:val="auto"/>
          <w:sz w:val="24"/>
          <w:szCs w:val="24"/>
          <w:rtl/>
          <w:lang w:val="en-US" w:bidi="ar-SA"/>
        </w:rPr>
        <w:t xml:space="preserve">، كما أن هذا العدد يعتبر حجم العينة المثالي لأي مجتمع ( أكبر من 10000) وفقًا لقاعدة </w:t>
      </w:r>
      <w:r w:rsidR="00705ED0" w:rsidRPr="00496AE1">
        <w:rPr>
          <w:rFonts w:ascii="Traditional Arabic" w:hAnsi="Traditional Arabic" w:cs="Traditional Arabic"/>
          <w:color w:val="auto"/>
          <w:sz w:val="24"/>
          <w:szCs w:val="24"/>
          <w:rtl/>
          <w:lang w:val="en-US" w:bidi="ar-SA"/>
        </w:rPr>
        <w:t xml:space="preserve">كريجسي ومورجان </w:t>
      </w:r>
      <w:r w:rsidR="003205C1" w:rsidRPr="00496AE1">
        <w:rPr>
          <w:rFonts w:ascii="Traditional Arabic" w:hAnsi="Traditional Arabic" w:cs="Traditional Arabic" w:hint="cs"/>
          <w:color w:val="auto"/>
          <w:sz w:val="24"/>
          <w:szCs w:val="24"/>
          <w:rtl/>
          <w:lang w:val="en-US" w:bidi="ar-SA"/>
        </w:rPr>
        <w:t>(1970)</w:t>
      </w:r>
      <w:r w:rsidR="00F90948" w:rsidRPr="00496AE1">
        <w:rPr>
          <w:rFonts w:ascii="Traditional Arabic" w:hAnsi="Traditional Arabic" w:cs="Traditional Arabic" w:hint="cs"/>
          <w:color w:val="auto"/>
          <w:sz w:val="24"/>
          <w:szCs w:val="24"/>
          <w:rtl/>
          <w:lang w:val="en-US" w:bidi="ar-SA"/>
        </w:rPr>
        <w:t>,</w:t>
      </w:r>
      <w:r w:rsidR="003205C1" w:rsidRPr="00496AE1">
        <w:rPr>
          <w:rFonts w:ascii="Traditional Arabic" w:hAnsi="Traditional Arabic" w:cs="Traditional Arabic" w:hint="cs"/>
          <w:color w:val="auto"/>
          <w:sz w:val="24"/>
          <w:szCs w:val="24"/>
          <w:rtl/>
          <w:lang w:val="en-US" w:bidi="ar-SA"/>
        </w:rPr>
        <w:t xml:space="preserve"> </w:t>
      </w:r>
      <w:r w:rsidR="00F90948" w:rsidRPr="00496AE1">
        <w:rPr>
          <w:rFonts w:ascii="Traditional Arabic" w:hAnsi="Traditional Arabic" w:cs="Traditional Arabic" w:hint="cs"/>
          <w:color w:val="auto"/>
          <w:sz w:val="24"/>
          <w:szCs w:val="24"/>
          <w:rtl/>
          <w:lang w:val="en-US" w:bidi="ar-SA"/>
        </w:rPr>
        <w:t>(انظر الملحق 6)</w:t>
      </w:r>
      <w:r w:rsidRPr="00496AE1">
        <w:rPr>
          <w:rFonts w:ascii="Traditional Arabic" w:hAnsi="Traditional Arabic" w:cs="Traditional Arabic"/>
          <w:color w:val="auto"/>
          <w:sz w:val="24"/>
          <w:szCs w:val="24"/>
          <w:lang w:val="en-US" w:bidi="ar-SA"/>
        </w:rPr>
        <w:t>.</w:t>
      </w:r>
    </w:p>
    <w:p w14:paraId="10607C8C" w14:textId="77777777" w:rsidR="00F90948" w:rsidRPr="00496AE1" w:rsidRDefault="00F90948"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hint="cs"/>
          <w:color w:val="auto"/>
          <w:sz w:val="24"/>
          <w:szCs w:val="24"/>
          <w:rtl/>
          <w:lang w:val="en-US" w:bidi="ar-SA"/>
        </w:rPr>
        <w:t>وفيما يلي جدول العينة ب</w:t>
      </w:r>
      <w:r w:rsidRPr="00496AE1">
        <w:rPr>
          <w:rFonts w:ascii="Traditional Arabic" w:hAnsi="Traditional Arabic" w:cs="Traditional Arabic"/>
          <w:color w:val="auto"/>
          <w:sz w:val="24"/>
          <w:szCs w:val="24"/>
          <w:rtl/>
          <w:lang w:val="en-US" w:bidi="ar-SA"/>
        </w:rPr>
        <w:t xml:space="preserve">طريقة توزيع: العينة الطبقية التناسبية </w:t>
      </w:r>
      <w:r w:rsidRPr="00496AE1">
        <w:rPr>
          <w:rFonts w:ascii="Traditional Arabic" w:hAnsi="Traditional Arabic" w:cs="Traditional Arabic"/>
          <w:color w:val="auto"/>
          <w:sz w:val="24"/>
          <w:szCs w:val="24"/>
          <w:lang w:val="en-US" w:bidi="ar-SA"/>
        </w:rPr>
        <w:t>Stratified Proportional Sampling)</w:t>
      </w:r>
      <w:r w:rsidRPr="00496AE1">
        <w:rPr>
          <w:rFonts w:ascii="Traditional Arabic" w:hAnsi="Traditional Arabic" w:cs="Traditional Arabic" w:hint="cs"/>
          <w:color w:val="auto"/>
          <w:sz w:val="24"/>
          <w:szCs w:val="24"/>
          <w:rtl/>
          <w:lang w:val="en-US" w:bidi="ar-SA"/>
        </w:rPr>
        <w:t xml:space="preserve">) وذلك من خلال تطبيق </w:t>
      </w:r>
      <w:r w:rsidRPr="00496AE1">
        <w:rPr>
          <w:rFonts w:ascii="Traditional Arabic" w:hAnsi="Traditional Arabic" w:cs="Traditional Arabic"/>
          <w:color w:val="auto"/>
          <w:sz w:val="24"/>
          <w:szCs w:val="24"/>
          <w:rtl/>
          <w:lang w:val="en-US" w:bidi="ar-SA"/>
        </w:rPr>
        <w:t>المعادلة</w:t>
      </w:r>
      <w:r w:rsidRPr="00496AE1">
        <w:rPr>
          <w:rFonts w:ascii="Traditional Arabic" w:hAnsi="Traditional Arabic" w:cs="Traditional Arabic" w:hint="cs"/>
          <w:color w:val="auto"/>
          <w:sz w:val="24"/>
          <w:szCs w:val="24"/>
          <w:rtl/>
          <w:lang w:val="en-US" w:bidi="ar-SA"/>
        </w:rPr>
        <w:t xml:space="preserve"> التالية</w:t>
      </w:r>
      <w:r w:rsidRPr="00496AE1">
        <w:rPr>
          <w:rFonts w:ascii="Traditional Arabic" w:hAnsi="Traditional Arabic" w:cs="Traditional Arabic"/>
          <w:color w:val="auto"/>
          <w:sz w:val="24"/>
          <w:szCs w:val="24"/>
          <w:rtl/>
          <w:lang w:val="en-US" w:bidi="ar-SA"/>
        </w:rPr>
        <w:t xml:space="preserve">: </w:t>
      </w:r>
    </w:p>
    <w:p w14:paraId="6096B6A9" w14:textId="77777777" w:rsidR="00F90948" w:rsidRPr="00496AE1" w:rsidRDefault="00F90948" w:rsidP="0065676D">
      <w:pPr>
        <w:bidi/>
        <w:spacing w:before="100" w:beforeAutospacing="1" w:after="100" w:afterAutospacing="1"/>
        <w:ind w:firstLine="0"/>
        <w:jc w:val="center"/>
        <w:rPr>
          <w:rFonts w:ascii="Traditional Arabic" w:hAnsi="Traditional Arabic" w:cs="Traditional Arabic"/>
          <w:b/>
          <w:bCs/>
          <w:color w:val="000000" w:themeColor="text1"/>
          <w:rtl/>
          <w:lang w:val="en-US" w:bidi="ar-SA"/>
        </w:rPr>
      </w:pPr>
      <w:r w:rsidRPr="00496AE1">
        <w:rPr>
          <w:rFonts w:ascii="Traditional Arabic" w:hAnsi="Traditional Arabic" w:cs="Traditional Arabic"/>
          <w:b/>
          <w:bCs/>
          <w:color w:val="000000" w:themeColor="text1"/>
          <w:sz w:val="24"/>
          <w:szCs w:val="24"/>
          <w:rtl/>
          <w:lang w:val="en-US" w:bidi="ar-SA"/>
        </w:rPr>
        <w:t>حجم العينة للطبقة = (حجم الطبقة ÷ حجم المجتمع الكلي) × إجمالي حجم العينة</w:t>
      </w:r>
    </w:p>
    <w:p w14:paraId="10EA6D41" w14:textId="19B0D701" w:rsidR="00F90948" w:rsidRPr="00496AE1" w:rsidRDefault="00F90948" w:rsidP="00F90948">
      <w:pPr>
        <w:bidi/>
        <w:spacing w:before="100" w:after="100"/>
        <w:ind w:firstLine="0"/>
        <w:jc w:val="center"/>
        <w:rPr>
          <w:rFonts w:ascii="Traditional Arabic" w:eastAsia="Traditional Arabic" w:hAnsi="Traditional Arabic" w:cs="Traditional Arabic"/>
          <w:b/>
          <w:bCs/>
          <w:color w:val="auto"/>
          <w:kern w:val="2"/>
          <w:sz w:val="24"/>
          <w:szCs w:val="24"/>
          <w:rtl/>
          <w:lang w:val="en-US" w:bidi="ar-SA"/>
          <w14:ligatures w14:val="standardContextual"/>
        </w:rPr>
      </w:pPr>
      <w:r w:rsidRPr="00496AE1">
        <w:rPr>
          <w:rFonts w:ascii="Traditional Arabic" w:eastAsia="Traditional Arabic" w:hAnsi="Traditional Arabic" w:cs="Traditional Arabic" w:hint="cs"/>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3-1</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w:t>
      </w:r>
      <w:r w:rsidRPr="00496AE1">
        <w:rPr>
          <w:rFonts w:ascii="Traditional Arabic" w:eastAsia="Traditional Arabic" w:hAnsi="Traditional Arabic" w:cs="Traditional Arabic"/>
          <w:b/>
          <w:bCs/>
          <w:color w:val="auto"/>
          <w:kern w:val="2"/>
          <w:sz w:val="24"/>
          <w:szCs w:val="24"/>
          <w:rtl/>
          <w:lang w:val="en-US" w:bidi="ar-SA"/>
          <w14:ligatures w14:val="standardContextual"/>
        </w:rPr>
        <w:t>توزيع العينة الطبقية على المناطق</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(ن= 384)</w:t>
      </w:r>
    </w:p>
    <w:tbl>
      <w:tblPr>
        <w:tblStyle w:val="TableGrid1"/>
        <w:bidiVisual/>
        <w:tblW w:w="0" w:type="auto"/>
        <w:jc w:val="center"/>
        <w:tblLook w:val="04A0" w:firstRow="1" w:lastRow="0" w:firstColumn="1" w:lastColumn="0" w:noHBand="0" w:noVBand="1"/>
      </w:tblPr>
      <w:tblGrid>
        <w:gridCol w:w="452"/>
        <w:gridCol w:w="2203"/>
        <w:gridCol w:w="1057"/>
        <w:gridCol w:w="1025"/>
        <w:gridCol w:w="939"/>
      </w:tblGrid>
      <w:tr w:rsidR="00BA58E5" w:rsidRPr="00496AE1" w14:paraId="395ABB03" w14:textId="77777777" w:rsidTr="005F1716">
        <w:trPr>
          <w:trHeight w:val="495"/>
          <w:jc w:val="center"/>
        </w:trPr>
        <w:tc>
          <w:tcPr>
            <w:tcW w:w="0" w:type="auto"/>
            <w:shd w:val="clear" w:color="auto" w:fill="F2F2F2" w:themeFill="background1" w:themeFillShade="F2"/>
            <w:noWrap/>
            <w:hideMark/>
          </w:tcPr>
          <w:p w14:paraId="0C6E13C2"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م</w:t>
            </w:r>
          </w:p>
        </w:tc>
        <w:tc>
          <w:tcPr>
            <w:tcW w:w="0" w:type="auto"/>
            <w:shd w:val="clear" w:color="auto" w:fill="F2F2F2" w:themeFill="background1" w:themeFillShade="F2"/>
            <w:noWrap/>
            <w:hideMark/>
          </w:tcPr>
          <w:p w14:paraId="75F8B557"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المنطقة/المحافظة</w:t>
            </w:r>
          </w:p>
        </w:tc>
        <w:tc>
          <w:tcPr>
            <w:tcW w:w="0" w:type="auto"/>
            <w:shd w:val="clear" w:color="auto" w:fill="F2F2F2" w:themeFill="background1" w:themeFillShade="F2"/>
            <w:noWrap/>
            <w:hideMark/>
          </w:tcPr>
          <w:p w14:paraId="6151CFD4"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القوى العاملة</w:t>
            </w:r>
          </w:p>
        </w:tc>
        <w:tc>
          <w:tcPr>
            <w:tcW w:w="0" w:type="auto"/>
            <w:shd w:val="clear" w:color="auto" w:fill="F2F2F2" w:themeFill="background1" w:themeFillShade="F2"/>
            <w:noWrap/>
            <w:hideMark/>
          </w:tcPr>
          <w:p w14:paraId="1A9ED05C"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النسبة المئوية</w:t>
            </w:r>
          </w:p>
        </w:tc>
        <w:tc>
          <w:tcPr>
            <w:tcW w:w="0" w:type="auto"/>
            <w:shd w:val="clear" w:color="auto" w:fill="F2F2F2" w:themeFill="background1" w:themeFillShade="F2"/>
            <w:noWrap/>
            <w:hideMark/>
          </w:tcPr>
          <w:p w14:paraId="59AC12D1"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حجم العينة</w:t>
            </w:r>
          </w:p>
        </w:tc>
      </w:tr>
      <w:tr w:rsidR="00BA58E5" w:rsidRPr="00496AE1" w14:paraId="1C6B66FB" w14:textId="77777777" w:rsidTr="00F90948">
        <w:trPr>
          <w:trHeight w:val="290"/>
          <w:jc w:val="center"/>
        </w:trPr>
        <w:tc>
          <w:tcPr>
            <w:tcW w:w="0" w:type="auto"/>
            <w:noWrap/>
            <w:hideMark/>
          </w:tcPr>
          <w:p w14:paraId="68C528D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p>
        </w:tc>
        <w:tc>
          <w:tcPr>
            <w:tcW w:w="0" w:type="auto"/>
            <w:noWrap/>
            <w:hideMark/>
          </w:tcPr>
          <w:p w14:paraId="6EBBEC1C"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الرياض</w:t>
            </w:r>
          </w:p>
        </w:tc>
        <w:tc>
          <w:tcPr>
            <w:tcW w:w="0" w:type="auto"/>
            <w:noWrap/>
            <w:hideMark/>
          </w:tcPr>
          <w:p w14:paraId="3A5DD69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200</w:t>
            </w:r>
          </w:p>
        </w:tc>
        <w:tc>
          <w:tcPr>
            <w:tcW w:w="0" w:type="auto"/>
            <w:noWrap/>
            <w:hideMark/>
          </w:tcPr>
          <w:p w14:paraId="3CFF73B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10.5%</w:t>
            </w:r>
          </w:p>
        </w:tc>
        <w:tc>
          <w:tcPr>
            <w:tcW w:w="0" w:type="auto"/>
            <w:noWrap/>
            <w:hideMark/>
          </w:tcPr>
          <w:p w14:paraId="2F0636A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40</w:t>
            </w:r>
          </w:p>
        </w:tc>
      </w:tr>
      <w:tr w:rsidR="00BA58E5" w:rsidRPr="00496AE1" w14:paraId="23325272" w14:textId="77777777" w:rsidTr="00F90948">
        <w:trPr>
          <w:trHeight w:val="290"/>
          <w:jc w:val="center"/>
        </w:trPr>
        <w:tc>
          <w:tcPr>
            <w:tcW w:w="0" w:type="auto"/>
            <w:noWrap/>
            <w:hideMark/>
          </w:tcPr>
          <w:p w14:paraId="5F5A7B8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w:t>
            </w:r>
          </w:p>
        </w:tc>
        <w:tc>
          <w:tcPr>
            <w:tcW w:w="0" w:type="auto"/>
            <w:noWrap/>
            <w:hideMark/>
          </w:tcPr>
          <w:p w14:paraId="2D40F947"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مكة</w:t>
            </w:r>
          </w:p>
        </w:tc>
        <w:tc>
          <w:tcPr>
            <w:tcW w:w="0" w:type="auto"/>
            <w:noWrap/>
            <w:hideMark/>
          </w:tcPr>
          <w:p w14:paraId="30A7E479"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037</w:t>
            </w:r>
          </w:p>
        </w:tc>
        <w:tc>
          <w:tcPr>
            <w:tcW w:w="0" w:type="auto"/>
            <w:noWrap/>
            <w:hideMark/>
          </w:tcPr>
          <w:p w14:paraId="33F4BAF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9.1%</w:t>
            </w:r>
          </w:p>
        </w:tc>
        <w:tc>
          <w:tcPr>
            <w:tcW w:w="0" w:type="auto"/>
            <w:noWrap/>
            <w:hideMark/>
          </w:tcPr>
          <w:p w14:paraId="4EB57AB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35</w:t>
            </w:r>
          </w:p>
        </w:tc>
      </w:tr>
      <w:tr w:rsidR="00BA58E5" w:rsidRPr="00496AE1" w14:paraId="276007ED" w14:textId="77777777" w:rsidTr="00F90948">
        <w:trPr>
          <w:trHeight w:val="290"/>
          <w:jc w:val="center"/>
        </w:trPr>
        <w:tc>
          <w:tcPr>
            <w:tcW w:w="0" w:type="auto"/>
            <w:noWrap/>
            <w:hideMark/>
          </w:tcPr>
          <w:p w14:paraId="5C91923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w:t>
            </w:r>
          </w:p>
        </w:tc>
        <w:tc>
          <w:tcPr>
            <w:tcW w:w="0" w:type="auto"/>
            <w:noWrap/>
            <w:hideMark/>
          </w:tcPr>
          <w:p w14:paraId="57A327AA"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جدة</w:t>
            </w:r>
          </w:p>
        </w:tc>
        <w:tc>
          <w:tcPr>
            <w:tcW w:w="0" w:type="auto"/>
            <w:noWrap/>
            <w:hideMark/>
          </w:tcPr>
          <w:p w14:paraId="29357CE0"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100</w:t>
            </w:r>
          </w:p>
        </w:tc>
        <w:tc>
          <w:tcPr>
            <w:tcW w:w="0" w:type="auto"/>
            <w:noWrap/>
            <w:hideMark/>
          </w:tcPr>
          <w:p w14:paraId="0404683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9.6%</w:t>
            </w:r>
          </w:p>
        </w:tc>
        <w:tc>
          <w:tcPr>
            <w:tcW w:w="0" w:type="auto"/>
            <w:noWrap/>
            <w:hideMark/>
          </w:tcPr>
          <w:p w14:paraId="381F648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37</w:t>
            </w:r>
          </w:p>
        </w:tc>
      </w:tr>
      <w:tr w:rsidR="00BA58E5" w:rsidRPr="00496AE1" w14:paraId="4BFB9E73" w14:textId="77777777" w:rsidTr="00F90948">
        <w:trPr>
          <w:trHeight w:val="290"/>
          <w:jc w:val="center"/>
        </w:trPr>
        <w:tc>
          <w:tcPr>
            <w:tcW w:w="0" w:type="auto"/>
            <w:noWrap/>
            <w:hideMark/>
          </w:tcPr>
          <w:p w14:paraId="2A1CDF1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4</w:t>
            </w:r>
          </w:p>
        </w:tc>
        <w:tc>
          <w:tcPr>
            <w:tcW w:w="0" w:type="auto"/>
            <w:noWrap/>
            <w:hideMark/>
          </w:tcPr>
          <w:p w14:paraId="30A881CD"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الشرقية</w:t>
            </w:r>
          </w:p>
        </w:tc>
        <w:tc>
          <w:tcPr>
            <w:tcW w:w="0" w:type="auto"/>
            <w:noWrap/>
            <w:hideMark/>
          </w:tcPr>
          <w:p w14:paraId="4B8871A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940</w:t>
            </w:r>
          </w:p>
        </w:tc>
        <w:tc>
          <w:tcPr>
            <w:tcW w:w="0" w:type="auto"/>
            <w:noWrap/>
            <w:hideMark/>
          </w:tcPr>
          <w:p w14:paraId="4C7C3DB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8.2%</w:t>
            </w:r>
          </w:p>
        </w:tc>
        <w:tc>
          <w:tcPr>
            <w:tcW w:w="0" w:type="auto"/>
            <w:noWrap/>
            <w:hideMark/>
          </w:tcPr>
          <w:p w14:paraId="5558D54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32</w:t>
            </w:r>
          </w:p>
        </w:tc>
      </w:tr>
      <w:tr w:rsidR="00BA58E5" w:rsidRPr="00496AE1" w14:paraId="7DE1F179" w14:textId="77777777" w:rsidTr="00F90948">
        <w:trPr>
          <w:trHeight w:val="290"/>
          <w:jc w:val="center"/>
        </w:trPr>
        <w:tc>
          <w:tcPr>
            <w:tcW w:w="0" w:type="auto"/>
            <w:noWrap/>
            <w:hideMark/>
          </w:tcPr>
          <w:p w14:paraId="0EFA7374"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5</w:t>
            </w:r>
          </w:p>
        </w:tc>
        <w:tc>
          <w:tcPr>
            <w:tcW w:w="0" w:type="auto"/>
            <w:noWrap/>
            <w:hideMark/>
          </w:tcPr>
          <w:p w14:paraId="392BDC2B"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المدينة</w:t>
            </w:r>
          </w:p>
        </w:tc>
        <w:tc>
          <w:tcPr>
            <w:tcW w:w="0" w:type="auto"/>
            <w:noWrap/>
            <w:hideMark/>
          </w:tcPr>
          <w:p w14:paraId="62AA2BD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912</w:t>
            </w:r>
          </w:p>
        </w:tc>
        <w:tc>
          <w:tcPr>
            <w:tcW w:w="0" w:type="auto"/>
            <w:noWrap/>
            <w:hideMark/>
          </w:tcPr>
          <w:p w14:paraId="3560EF9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8.0%</w:t>
            </w:r>
          </w:p>
        </w:tc>
        <w:tc>
          <w:tcPr>
            <w:tcW w:w="0" w:type="auto"/>
            <w:noWrap/>
            <w:hideMark/>
          </w:tcPr>
          <w:p w14:paraId="62D4197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31</w:t>
            </w:r>
          </w:p>
        </w:tc>
      </w:tr>
      <w:tr w:rsidR="00BA58E5" w:rsidRPr="00496AE1" w14:paraId="76A98B79" w14:textId="77777777" w:rsidTr="00F90948">
        <w:trPr>
          <w:trHeight w:val="290"/>
          <w:jc w:val="center"/>
        </w:trPr>
        <w:tc>
          <w:tcPr>
            <w:tcW w:w="0" w:type="auto"/>
            <w:noWrap/>
            <w:hideMark/>
          </w:tcPr>
          <w:p w14:paraId="5FF9A9D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6</w:t>
            </w:r>
          </w:p>
        </w:tc>
        <w:tc>
          <w:tcPr>
            <w:tcW w:w="0" w:type="auto"/>
            <w:noWrap/>
            <w:hideMark/>
          </w:tcPr>
          <w:p w14:paraId="07F572C1"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عسير</w:t>
            </w:r>
          </w:p>
        </w:tc>
        <w:tc>
          <w:tcPr>
            <w:tcW w:w="0" w:type="auto"/>
            <w:noWrap/>
            <w:hideMark/>
          </w:tcPr>
          <w:p w14:paraId="6E3FFAD3"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915</w:t>
            </w:r>
          </w:p>
        </w:tc>
        <w:tc>
          <w:tcPr>
            <w:tcW w:w="0" w:type="auto"/>
            <w:noWrap/>
            <w:hideMark/>
          </w:tcPr>
          <w:p w14:paraId="2786710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8.0%</w:t>
            </w:r>
          </w:p>
        </w:tc>
        <w:tc>
          <w:tcPr>
            <w:tcW w:w="0" w:type="auto"/>
            <w:noWrap/>
            <w:hideMark/>
          </w:tcPr>
          <w:p w14:paraId="6BAA130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31</w:t>
            </w:r>
          </w:p>
        </w:tc>
      </w:tr>
      <w:tr w:rsidR="00BA58E5" w:rsidRPr="00496AE1" w14:paraId="7C5DD60A" w14:textId="77777777" w:rsidTr="00F90948">
        <w:trPr>
          <w:trHeight w:val="290"/>
          <w:jc w:val="center"/>
        </w:trPr>
        <w:tc>
          <w:tcPr>
            <w:tcW w:w="0" w:type="auto"/>
            <w:noWrap/>
            <w:hideMark/>
          </w:tcPr>
          <w:p w14:paraId="6158922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7</w:t>
            </w:r>
          </w:p>
        </w:tc>
        <w:tc>
          <w:tcPr>
            <w:tcW w:w="0" w:type="auto"/>
            <w:noWrap/>
            <w:hideMark/>
          </w:tcPr>
          <w:p w14:paraId="1DEC8D82"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الطائف</w:t>
            </w:r>
          </w:p>
        </w:tc>
        <w:tc>
          <w:tcPr>
            <w:tcW w:w="0" w:type="auto"/>
            <w:noWrap/>
            <w:hideMark/>
          </w:tcPr>
          <w:p w14:paraId="16FD80C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749</w:t>
            </w:r>
          </w:p>
        </w:tc>
        <w:tc>
          <w:tcPr>
            <w:tcW w:w="0" w:type="auto"/>
            <w:noWrap/>
            <w:hideMark/>
          </w:tcPr>
          <w:p w14:paraId="16432AB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6.6%</w:t>
            </w:r>
          </w:p>
        </w:tc>
        <w:tc>
          <w:tcPr>
            <w:tcW w:w="0" w:type="auto"/>
            <w:noWrap/>
            <w:hideMark/>
          </w:tcPr>
          <w:p w14:paraId="29CB6E93"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25</w:t>
            </w:r>
          </w:p>
        </w:tc>
      </w:tr>
      <w:tr w:rsidR="00BA58E5" w:rsidRPr="00496AE1" w14:paraId="270B1992" w14:textId="77777777" w:rsidTr="00F90948">
        <w:trPr>
          <w:trHeight w:val="290"/>
          <w:jc w:val="center"/>
        </w:trPr>
        <w:tc>
          <w:tcPr>
            <w:tcW w:w="0" w:type="auto"/>
            <w:noWrap/>
            <w:hideMark/>
          </w:tcPr>
          <w:p w14:paraId="36E93944"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w:t>
            </w:r>
          </w:p>
        </w:tc>
        <w:tc>
          <w:tcPr>
            <w:tcW w:w="0" w:type="auto"/>
            <w:noWrap/>
            <w:hideMark/>
          </w:tcPr>
          <w:p w14:paraId="2C46B474"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القصيم</w:t>
            </w:r>
          </w:p>
        </w:tc>
        <w:tc>
          <w:tcPr>
            <w:tcW w:w="0" w:type="auto"/>
            <w:noWrap/>
            <w:hideMark/>
          </w:tcPr>
          <w:p w14:paraId="2F859C4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307</w:t>
            </w:r>
          </w:p>
        </w:tc>
        <w:tc>
          <w:tcPr>
            <w:tcW w:w="0" w:type="auto"/>
            <w:noWrap/>
            <w:hideMark/>
          </w:tcPr>
          <w:p w14:paraId="33CA583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2.7%</w:t>
            </w:r>
          </w:p>
        </w:tc>
        <w:tc>
          <w:tcPr>
            <w:tcW w:w="0" w:type="auto"/>
            <w:noWrap/>
            <w:hideMark/>
          </w:tcPr>
          <w:p w14:paraId="74A6334D"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r>
      <w:tr w:rsidR="00BA58E5" w:rsidRPr="00496AE1" w14:paraId="6A503A40" w14:textId="77777777" w:rsidTr="00F90948">
        <w:trPr>
          <w:trHeight w:val="290"/>
          <w:jc w:val="center"/>
        </w:trPr>
        <w:tc>
          <w:tcPr>
            <w:tcW w:w="0" w:type="auto"/>
            <w:noWrap/>
            <w:hideMark/>
          </w:tcPr>
          <w:p w14:paraId="6FE0AE9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9</w:t>
            </w:r>
          </w:p>
        </w:tc>
        <w:tc>
          <w:tcPr>
            <w:tcW w:w="0" w:type="auto"/>
            <w:noWrap/>
            <w:hideMark/>
          </w:tcPr>
          <w:p w14:paraId="199775D5"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حائل</w:t>
            </w:r>
          </w:p>
        </w:tc>
        <w:tc>
          <w:tcPr>
            <w:tcW w:w="0" w:type="auto"/>
            <w:noWrap/>
            <w:hideMark/>
          </w:tcPr>
          <w:p w14:paraId="62903A3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298</w:t>
            </w:r>
          </w:p>
        </w:tc>
        <w:tc>
          <w:tcPr>
            <w:tcW w:w="0" w:type="auto"/>
            <w:noWrap/>
            <w:hideMark/>
          </w:tcPr>
          <w:p w14:paraId="5216B8B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2.6%</w:t>
            </w:r>
          </w:p>
        </w:tc>
        <w:tc>
          <w:tcPr>
            <w:tcW w:w="0" w:type="auto"/>
            <w:noWrap/>
            <w:hideMark/>
          </w:tcPr>
          <w:p w14:paraId="4CB8D85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r>
      <w:tr w:rsidR="00BA58E5" w:rsidRPr="00496AE1" w14:paraId="354A11F4" w14:textId="77777777" w:rsidTr="00F90948">
        <w:trPr>
          <w:trHeight w:val="290"/>
          <w:jc w:val="center"/>
        </w:trPr>
        <w:tc>
          <w:tcPr>
            <w:tcW w:w="0" w:type="auto"/>
            <w:noWrap/>
            <w:hideMark/>
          </w:tcPr>
          <w:p w14:paraId="22D78F6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c>
          <w:tcPr>
            <w:tcW w:w="0" w:type="auto"/>
            <w:noWrap/>
            <w:hideMark/>
          </w:tcPr>
          <w:p w14:paraId="42A445D1"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تبوك</w:t>
            </w:r>
          </w:p>
        </w:tc>
        <w:tc>
          <w:tcPr>
            <w:tcW w:w="0" w:type="auto"/>
            <w:noWrap/>
            <w:hideMark/>
          </w:tcPr>
          <w:p w14:paraId="33174B0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300</w:t>
            </w:r>
          </w:p>
        </w:tc>
        <w:tc>
          <w:tcPr>
            <w:tcW w:w="0" w:type="auto"/>
            <w:noWrap/>
            <w:hideMark/>
          </w:tcPr>
          <w:p w14:paraId="1FA5244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2.6%</w:t>
            </w:r>
          </w:p>
        </w:tc>
        <w:tc>
          <w:tcPr>
            <w:tcW w:w="0" w:type="auto"/>
            <w:noWrap/>
            <w:hideMark/>
          </w:tcPr>
          <w:p w14:paraId="1D6E8DF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r>
      <w:tr w:rsidR="00BA58E5" w:rsidRPr="00496AE1" w14:paraId="5D1922B5" w14:textId="77777777" w:rsidTr="00F90948">
        <w:trPr>
          <w:trHeight w:val="290"/>
          <w:jc w:val="center"/>
        </w:trPr>
        <w:tc>
          <w:tcPr>
            <w:tcW w:w="0" w:type="auto"/>
            <w:noWrap/>
            <w:hideMark/>
          </w:tcPr>
          <w:p w14:paraId="759F9ED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11</w:t>
            </w:r>
          </w:p>
        </w:tc>
        <w:tc>
          <w:tcPr>
            <w:tcW w:w="0" w:type="auto"/>
            <w:noWrap/>
            <w:hideMark/>
          </w:tcPr>
          <w:p w14:paraId="079CCEAF"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الجوف</w:t>
            </w:r>
          </w:p>
        </w:tc>
        <w:tc>
          <w:tcPr>
            <w:tcW w:w="0" w:type="auto"/>
            <w:noWrap/>
            <w:hideMark/>
          </w:tcPr>
          <w:p w14:paraId="25B1D4B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383</w:t>
            </w:r>
          </w:p>
        </w:tc>
        <w:tc>
          <w:tcPr>
            <w:tcW w:w="0" w:type="auto"/>
            <w:noWrap/>
            <w:hideMark/>
          </w:tcPr>
          <w:p w14:paraId="323AFCE0"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3.4%</w:t>
            </w:r>
          </w:p>
        </w:tc>
        <w:tc>
          <w:tcPr>
            <w:tcW w:w="0" w:type="auto"/>
            <w:noWrap/>
            <w:hideMark/>
          </w:tcPr>
          <w:p w14:paraId="1C03E94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r>
      <w:tr w:rsidR="00BA58E5" w:rsidRPr="00496AE1" w14:paraId="2EF313FC" w14:textId="77777777" w:rsidTr="00F90948">
        <w:trPr>
          <w:trHeight w:val="290"/>
          <w:jc w:val="center"/>
        </w:trPr>
        <w:tc>
          <w:tcPr>
            <w:tcW w:w="0" w:type="auto"/>
            <w:noWrap/>
            <w:hideMark/>
          </w:tcPr>
          <w:p w14:paraId="2855526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12</w:t>
            </w:r>
          </w:p>
        </w:tc>
        <w:tc>
          <w:tcPr>
            <w:tcW w:w="0" w:type="auto"/>
            <w:noWrap/>
            <w:hideMark/>
          </w:tcPr>
          <w:p w14:paraId="6C46C1F5"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 xml:space="preserve">قوة الوزارة بمنطقة </w:t>
            </w:r>
            <w:r w:rsidR="00FF0696" w:rsidRPr="00496AE1">
              <w:rPr>
                <w:rFonts w:ascii="Traditional Arabic" w:eastAsia="Times New Roman" w:hAnsi="Traditional Arabic" w:cs="Traditional Arabic"/>
                <w:color w:val="000000" w:themeColor="text1"/>
                <w:sz w:val="24"/>
                <w:szCs w:val="24"/>
                <w:rtl/>
                <w:lang w:val="en-US" w:bidi="ar-SA"/>
              </w:rPr>
              <w:t>الباح</w:t>
            </w:r>
            <w:r w:rsidR="009F3344" w:rsidRPr="00496AE1">
              <w:rPr>
                <w:rFonts w:ascii="Traditional Arabic" w:eastAsia="Times New Roman" w:hAnsi="Traditional Arabic" w:cs="Traditional Arabic"/>
                <w:color w:val="000000" w:themeColor="text1"/>
                <w:sz w:val="24"/>
                <w:szCs w:val="24"/>
                <w:rtl/>
                <w:lang w:val="en-US" w:bidi="ar-SA"/>
              </w:rPr>
              <w:t>ة</w:t>
            </w:r>
          </w:p>
        </w:tc>
        <w:tc>
          <w:tcPr>
            <w:tcW w:w="0" w:type="auto"/>
            <w:noWrap/>
            <w:hideMark/>
          </w:tcPr>
          <w:p w14:paraId="718BC8F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379</w:t>
            </w:r>
          </w:p>
        </w:tc>
        <w:tc>
          <w:tcPr>
            <w:tcW w:w="0" w:type="auto"/>
            <w:noWrap/>
            <w:hideMark/>
          </w:tcPr>
          <w:p w14:paraId="1AA99A6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3.3%</w:t>
            </w:r>
          </w:p>
        </w:tc>
        <w:tc>
          <w:tcPr>
            <w:tcW w:w="0" w:type="auto"/>
            <w:noWrap/>
            <w:hideMark/>
          </w:tcPr>
          <w:p w14:paraId="77951FD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r>
      <w:tr w:rsidR="00BA58E5" w:rsidRPr="00496AE1" w14:paraId="075497DC" w14:textId="77777777" w:rsidTr="00F90948">
        <w:trPr>
          <w:trHeight w:val="290"/>
          <w:jc w:val="center"/>
        </w:trPr>
        <w:tc>
          <w:tcPr>
            <w:tcW w:w="0" w:type="auto"/>
            <w:noWrap/>
            <w:hideMark/>
          </w:tcPr>
          <w:p w14:paraId="3E5269B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c>
          <w:tcPr>
            <w:tcW w:w="0" w:type="auto"/>
            <w:noWrap/>
            <w:hideMark/>
          </w:tcPr>
          <w:p w14:paraId="7AAE49AC"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الحدود الشمالية</w:t>
            </w:r>
          </w:p>
        </w:tc>
        <w:tc>
          <w:tcPr>
            <w:tcW w:w="0" w:type="auto"/>
            <w:noWrap/>
            <w:hideMark/>
          </w:tcPr>
          <w:p w14:paraId="0B4D548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360</w:t>
            </w:r>
          </w:p>
        </w:tc>
        <w:tc>
          <w:tcPr>
            <w:tcW w:w="0" w:type="auto"/>
            <w:noWrap/>
            <w:hideMark/>
          </w:tcPr>
          <w:p w14:paraId="30B0A16D"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3.2%</w:t>
            </w:r>
          </w:p>
        </w:tc>
        <w:tc>
          <w:tcPr>
            <w:tcW w:w="0" w:type="auto"/>
            <w:noWrap/>
            <w:hideMark/>
          </w:tcPr>
          <w:p w14:paraId="032D9909"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12</w:t>
            </w:r>
          </w:p>
        </w:tc>
      </w:tr>
      <w:tr w:rsidR="00BA58E5" w:rsidRPr="00496AE1" w14:paraId="0CDB7CDF" w14:textId="77777777" w:rsidTr="00F90948">
        <w:trPr>
          <w:trHeight w:val="290"/>
          <w:jc w:val="center"/>
        </w:trPr>
        <w:tc>
          <w:tcPr>
            <w:tcW w:w="0" w:type="auto"/>
            <w:noWrap/>
            <w:hideMark/>
          </w:tcPr>
          <w:p w14:paraId="53527F2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14</w:t>
            </w:r>
          </w:p>
        </w:tc>
        <w:tc>
          <w:tcPr>
            <w:tcW w:w="0" w:type="auto"/>
            <w:noWrap/>
            <w:hideMark/>
          </w:tcPr>
          <w:p w14:paraId="1EE40C44"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الأحساء</w:t>
            </w:r>
          </w:p>
        </w:tc>
        <w:tc>
          <w:tcPr>
            <w:tcW w:w="0" w:type="auto"/>
            <w:noWrap/>
            <w:hideMark/>
          </w:tcPr>
          <w:p w14:paraId="2DB75DD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396</w:t>
            </w:r>
          </w:p>
        </w:tc>
        <w:tc>
          <w:tcPr>
            <w:tcW w:w="0" w:type="auto"/>
            <w:noWrap/>
            <w:hideMark/>
          </w:tcPr>
          <w:p w14:paraId="6E98432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3.5%</w:t>
            </w:r>
          </w:p>
        </w:tc>
        <w:tc>
          <w:tcPr>
            <w:tcW w:w="0" w:type="auto"/>
            <w:noWrap/>
            <w:hideMark/>
          </w:tcPr>
          <w:p w14:paraId="6255B3B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r>
      <w:tr w:rsidR="00BA58E5" w:rsidRPr="00496AE1" w14:paraId="40D2BB35" w14:textId="77777777" w:rsidTr="00F90948">
        <w:trPr>
          <w:trHeight w:val="290"/>
          <w:jc w:val="center"/>
        </w:trPr>
        <w:tc>
          <w:tcPr>
            <w:tcW w:w="0" w:type="auto"/>
            <w:noWrap/>
            <w:hideMark/>
          </w:tcPr>
          <w:p w14:paraId="5B523C3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15</w:t>
            </w:r>
          </w:p>
        </w:tc>
        <w:tc>
          <w:tcPr>
            <w:tcW w:w="0" w:type="auto"/>
            <w:noWrap/>
            <w:hideMark/>
          </w:tcPr>
          <w:p w14:paraId="7CDE106E"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جازان</w:t>
            </w:r>
          </w:p>
        </w:tc>
        <w:tc>
          <w:tcPr>
            <w:tcW w:w="0" w:type="auto"/>
            <w:noWrap/>
            <w:hideMark/>
          </w:tcPr>
          <w:p w14:paraId="6E293A1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200</w:t>
            </w:r>
          </w:p>
        </w:tc>
        <w:tc>
          <w:tcPr>
            <w:tcW w:w="0" w:type="auto"/>
            <w:noWrap/>
            <w:hideMark/>
          </w:tcPr>
          <w:p w14:paraId="3EA6F83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10.5%</w:t>
            </w:r>
          </w:p>
        </w:tc>
        <w:tc>
          <w:tcPr>
            <w:tcW w:w="0" w:type="auto"/>
            <w:noWrap/>
            <w:hideMark/>
          </w:tcPr>
          <w:p w14:paraId="268E6C0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40</w:t>
            </w:r>
          </w:p>
        </w:tc>
      </w:tr>
      <w:tr w:rsidR="00BA58E5" w:rsidRPr="00496AE1" w14:paraId="76AD6F20" w14:textId="77777777" w:rsidTr="00F90948">
        <w:trPr>
          <w:trHeight w:val="290"/>
          <w:jc w:val="center"/>
        </w:trPr>
        <w:tc>
          <w:tcPr>
            <w:tcW w:w="0" w:type="auto"/>
            <w:noWrap/>
            <w:hideMark/>
          </w:tcPr>
          <w:p w14:paraId="6F64AD5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16</w:t>
            </w:r>
          </w:p>
        </w:tc>
        <w:tc>
          <w:tcPr>
            <w:tcW w:w="0" w:type="auto"/>
            <w:noWrap/>
            <w:hideMark/>
          </w:tcPr>
          <w:p w14:paraId="045B5261"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نجران</w:t>
            </w:r>
          </w:p>
        </w:tc>
        <w:tc>
          <w:tcPr>
            <w:tcW w:w="0" w:type="auto"/>
            <w:noWrap/>
            <w:hideMark/>
          </w:tcPr>
          <w:p w14:paraId="3E74104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200</w:t>
            </w:r>
          </w:p>
        </w:tc>
        <w:tc>
          <w:tcPr>
            <w:tcW w:w="0" w:type="auto"/>
            <w:noWrap/>
            <w:hideMark/>
          </w:tcPr>
          <w:p w14:paraId="05A25B9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1.8%</w:t>
            </w:r>
          </w:p>
        </w:tc>
        <w:tc>
          <w:tcPr>
            <w:tcW w:w="0" w:type="auto"/>
            <w:noWrap/>
            <w:hideMark/>
          </w:tcPr>
          <w:p w14:paraId="40A0DF90"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7</w:t>
            </w:r>
          </w:p>
        </w:tc>
      </w:tr>
      <w:tr w:rsidR="00BA58E5" w:rsidRPr="00496AE1" w14:paraId="1AB2A875" w14:textId="77777777" w:rsidTr="00F90948">
        <w:trPr>
          <w:trHeight w:val="290"/>
          <w:jc w:val="center"/>
        </w:trPr>
        <w:tc>
          <w:tcPr>
            <w:tcW w:w="0" w:type="auto"/>
            <w:noWrap/>
            <w:hideMark/>
          </w:tcPr>
          <w:p w14:paraId="768D1A54"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lastRenderedPageBreak/>
              <w:t>17</w:t>
            </w:r>
          </w:p>
        </w:tc>
        <w:tc>
          <w:tcPr>
            <w:tcW w:w="0" w:type="auto"/>
            <w:noWrap/>
            <w:hideMark/>
          </w:tcPr>
          <w:p w14:paraId="1E380486"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 xml:space="preserve">مكتب الوزارة بمحافظة </w:t>
            </w:r>
            <w:r w:rsidR="00FF0696" w:rsidRPr="00496AE1">
              <w:rPr>
                <w:rFonts w:ascii="Traditional Arabic" w:eastAsia="Times New Roman" w:hAnsi="Traditional Arabic" w:cs="Traditional Arabic"/>
                <w:color w:val="000000" w:themeColor="text1"/>
                <w:sz w:val="24"/>
                <w:szCs w:val="24"/>
                <w:rtl/>
                <w:lang w:val="en-US" w:bidi="ar-SA"/>
              </w:rPr>
              <w:t>بيشة</w:t>
            </w:r>
          </w:p>
        </w:tc>
        <w:tc>
          <w:tcPr>
            <w:tcW w:w="0" w:type="auto"/>
            <w:noWrap/>
            <w:hideMark/>
          </w:tcPr>
          <w:p w14:paraId="661253D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231</w:t>
            </w:r>
          </w:p>
        </w:tc>
        <w:tc>
          <w:tcPr>
            <w:tcW w:w="0" w:type="auto"/>
            <w:noWrap/>
            <w:hideMark/>
          </w:tcPr>
          <w:p w14:paraId="6826F35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2.0%</w:t>
            </w:r>
          </w:p>
        </w:tc>
        <w:tc>
          <w:tcPr>
            <w:tcW w:w="0" w:type="auto"/>
            <w:noWrap/>
            <w:hideMark/>
          </w:tcPr>
          <w:p w14:paraId="395205B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w:t>
            </w:r>
          </w:p>
        </w:tc>
      </w:tr>
      <w:tr w:rsidR="00BA58E5" w:rsidRPr="00496AE1" w14:paraId="37C5F171" w14:textId="77777777" w:rsidTr="00F90948">
        <w:trPr>
          <w:trHeight w:val="290"/>
          <w:jc w:val="center"/>
        </w:trPr>
        <w:tc>
          <w:tcPr>
            <w:tcW w:w="0" w:type="auto"/>
            <w:noWrap/>
            <w:hideMark/>
          </w:tcPr>
          <w:p w14:paraId="52F55BF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18</w:t>
            </w:r>
          </w:p>
        </w:tc>
        <w:tc>
          <w:tcPr>
            <w:tcW w:w="0" w:type="auto"/>
            <w:noWrap/>
            <w:hideMark/>
          </w:tcPr>
          <w:p w14:paraId="29D59C79"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حفر الباطن</w:t>
            </w:r>
          </w:p>
        </w:tc>
        <w:tc>
          <w:tcPr>
            <w:tcW w:w="0" w:type="auto"/>
            <w:noWrap/>
            <w:hideMark/>
          </w:tcPr>
          <w:p w14:paraId="02E098F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210</w:t>
            </w:r>
          </w:p>
        </w:tc>
        <w:tc>
          <w:tcPr>
            <w:tcW w:w="0" w:type="auto"/>
            <w:noWrap/>
            <w:hideMark/>
          </w:tcPr>
          <w:p w14:paraId="7D58E86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w:t>
            </w:r>
            <w:r w:rsidRPr="00496AE1">
              <w:rPr>
                <w:rFonts w:ascii="Traditional Arabic" w:eastAsia="Times New Roman" w:hAnsi="Traditional Arabic" w:cs="Traditional Arabic"/>
                <w:color w:val="000000" w:themeColor="text1"/>
                <w:sz w:val="24"/>
                <w:szCs w:val="24"/>
                <w:rtl/>
                <w:lang w:val="en-US" w:bidi="ar-SA"/>
              </w:rPr>
              <w:t>7</w:t>
            </w:r>
            <w:r w:rsidRPr="00496AE1">
              <w:rPr>
                <w:rFonts w:ascii="Traditional Arabic" w:eastAsia="Times New Roman" w:hAnsi="Traditional Arabic" w:cs="Traditional Arabic"/>
                <w:color w:val="000000" w:themeColor="text1"/>
                <w:sz w:val="24"/>
                <w:szCs w:val="24"/>
                <w:lang w:val="en-US" w:bidi="ar-SA"/>
              </w:rPr>
              <w:t>%</w:t>
            </w:r>
          </w:p>
        </w:tc>
        <w:tc>
          <w:tcPr>
            <w:tcW w:w="0" w:type="auto"/>
            <w:noWrap/>
            <w:hideMark/>
          </w:tcPr>
          <w:p w14:paraId="56D801B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7</w:t>
            </w:r>
          </w:p>
        </w:tc>
      </w:tr>
      <w:tr w:rsidR="00BA58E5" w:rsidRPr="00496AE1" w14:paraId="521A8C71" w14:textId="77777777" w:rsidTr="00F90948">
        <w:trPr>
          <w:trHeight w:val="290"/>
          <w:jc w:val="center"/>
        </w:trPr>
        <w:tc>
          <w:tcPr>
            <w:tcW w:w="0" w:type="auto"/>
            <w:noWrap/>
            <w:hideMark/>
          </w:tcPr>
          <w:p w14:paraId="3FCC457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19</w:t>
            </w:r>
          </w:p>
        </w:tc>
        <w:tc>
          <w:tcPr>
            <w:tcW w:w="0" w:type="auto"/>
            <w:noWrap/>
            <w:hideMark/>
          </w:tcPr>
          <w:p w14:paraId="1A9259D3"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مكتب الوزارة بمحافظة القريات</w:t>
            </w:r>
          </w:p>
        </w:tc>
        <w:tc>
          <w:tcPr>
            <w:tcW w:w="0" w:type="auto"/>
            <w:noWrap/>
            <w:hideMark/>
          </w:tcPr>
          <w:p w14:paraId="7B8CBAD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147</w:t>
            </w:r>
          </w:p>
        </w:tc>
        <w:tc>
          <w:tcPr>
            <w:tcW w:w="0" w:type="auto"/>
            <w:noWrap/>
            <w:hideMark/>
          </w:tcPr>
          <w:p w14:paraId="60E86CA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c>
          <w:tcPr>
            <w:tcW w:w="0" w:type="auto"/>
            <w:noWrap/>
            <w:hideMark/>
          </w:tcPr>
          <w:p w14:paraId="4F9CEC1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5</w:t>
            </w:r>
          </w:p>
        </w:tc>
      </w:tr>
      <w:tr w:rsidR="00BA58E5" w:rsidRPr="00496AE1" w14:paraId="071145C0" w14:textId="77777777" w:rsidTr="00F90948">
        <w:trPr>
          <w:trHeight w:val="290"/>
          <w:jc w:val="center"/>
        </w:trPr>
        <w:tc>
          <w:tcPr>
            <w:tcW w:w="0" w:type="auto"/>
            <w:noWrap/>
            <w:hideMark/>
          </w:tcPr>
          <w:p w14:paraId="5F8AB393"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20</w:t>
            </w:r>
          </w:p>
        </w:tc>
        <w:tc>
          <w:tcPr>
            <w:tcW w:w="0" w:type="auto"/>
            <w:noWrap/>
            <w:hideMark/>
          </w:tcPr>
          <w:p w14:paraId="6717F726"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مكتب الوزارة بمحافظة ال</w:t>
            </w:r>
            <w:r w:rsidR="00FF0696" w:rsidRPr="00496AE1">
              <w:rPr>
                <w:rFonts w:ascii="Traditional Arabic" w:eastAsia="Times New Roman" w:hAnsi="Traditional Arabic" w:cs="Traditional Arabic"/>
                <w:color w:val="000000" w:themeColor="text1"/>
                <w:sz w:val="24"/>
                <w:szCs w:val="24"/>
                <w:rtl/>
                <w:lang w:val="en-US" w:bidi="ar-SA"/>
              </w:rPr>
              <w:t>قنفذة</w:t>
            </w:r>
          </w:p>
        </w:tc>
        <w:tc>
          <w:tcPr>
            <w:tcW w:w="0" w:type="auto"/>
            <w:noWrap/>
            <w:hideMark/>
          </w:tcPr>
          <w:p w14:paraId="1D716A7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163</w:t>
            </w:r>
          </w:p>
        </w:tc>
        <w:tc>
          <w:tcPr>
            <w:tcW w:w="0" w:type="auto"/>
            <w:noWrap/>
            <w:hideMark/>
          </w:tcPr>
          <w:p w14:paraId="230DFBC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1.4%</w:t>
            </w:r>
          </w:p>
        </w:tc>
        <w:tc>
          <w:tcPr>
            <w:tcW w:w="0" w:type="auto"/>
            <w:noWrap/>
            <w:hideMark/>
          </w:tcPr>
          <w:p w14:paraId="6A818D29"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5</w:t>
            </w:r>
          </w:p>
        </w:tc>
      </w:tr>
      <w:tr w:rsidR="00F90948" w:rsidRPr="00496AE1" w14:paraId="0DB57D8F" w14:textId="77777777" w:rsidTr="00F90948">
        <w:trPr>
          <w:trHeight w:val="495"/>
          <w:jc w:val="center"/>
        </w:trPr>
        <w:tc>
          <w:tcPr>
            <w:tcW w:w="0" w:type="auto"/>
            <w:gridSpan w:val="2"/>
            <w:noWrap/>
            <w:hideMark/>
          </w:tcPr>
          <w:p w14:paraId="3CAD80C9" w14:textId="77777777" w:rsidR="00F90948" w:rsidRPr="00496AE1" w:rsidRDefault="00F90948" w:rsidP="00496AE1">
            <w:pPr>
              <w:bidi/>
              <w:spacing w:after="0"/>
              <w:ind w:firstLine="0"/>
              <w:jc w:val="center"/>
              <w:rPr>
                <w:rFonts w:ascii="Traditional Arabic" w:eastAsia="Times New Roman" w:hAnsi="Traditional Arabic" w:cs="Traditional Arabic"/>
                <w:b/>
                <w:bCs/>
                <w:color w:val="000000" w:themeColor="text1"/>
                <w:sz w:val="24"/>
                <w:szCs w:val="24"/>
                <w:lang w:val="en-US" w:bidi="ar-SA"/>
              </w:rPr>
            </w:pPr>
            <w:r w:rsidRPr="00496AE1">
              <w:rPr>
                <w:rFonts w:ascii="Traditional Arabic" w:eastAsia="Times New Roman" w:hAnsi="Traditional Arabic" w:cs="Traditional Arabic"/>
                <w:b/>
                <w:bCs/>
                <w:color w:val="000000" w:themeColor="text1"/>
                <w:sz w:val="24"/>
                <w:szCs w:val="24"/>
                <w:rtl/>
                <w:lang w:val="en-US" w:bidi="ar-SA"/>
              </w:rPr>
              <w:t>الإجمالي</w:t>
            </w:r>
          </w:p>
        </w:tc>
        <w:tc>
          <w:tcPr>
            <w:tcW w:w="0" w:type="auto"/>
            <w:noWrap/>
            <w:hideMark/>
          </w:tcPr>
          <w:p w14:paraId="67327509" w14:textId="77777777" w:rsidR="00F90948" w:rsidRPr="00496AE1" w:rsidRDefault="00F90948" w:rsidP="00496AE1">
            <w:pPr>
              <w:spacing w:after="0"/>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lang w:val="en-US" w:bidi="ar-SA"/>
              </w:rPr>
              <w:t>11</w:t>
            </w:r>
            <w:r w:rsidR="009A6617" w:rsidRPr="00496AE1">
              <w:rPr>
                <w:rFonts w:ascii="Traditional Arabic" w:eastAsia="Times New Roman" w:hAnsi="Traditional Arabic" w:cs="Traditional Arabic"/>
                <w:b/>
                <w:bCs/>
                <w:color w:val="000000" w:themeColor="text1"/>
                <w:sz w:val="24"/>
                <w:szCs w:val="24"/>
                <w:rtl/>
                <w:lang w:val="en-US" w:bidi="ar-SA"/>
              </w:rPr>
              <w:t>,</w:t>
            </w:r>
            <w:r w:rsidRPr="00496AE1">
              <w:rPr>
                <w:rFonts w:ascii="Traditional Arabic" w:eastAsia="Times New Roman" w:hAnsi="Traditional Arabic" w:cs="Traditional Arabic"/>
                <w:b/>
                <w:bCs/>
                <w:color w:val="000000" w:themeColor="text1"/>
                <w:sz w:val="24"/>
                <w:szCs w:val="24"/>
                <w:lang w:val="en-US" w:bidi="ar-SA"/>
              </w:rPr>
              <w:t>427</w:t>
            </w:r>
          </w:p>
        </w:tc>
        <w:tc>
          <w:tcPr>
            <w:tcW w:w="0" w:type="auto"/>
            <w:noWrap/>
            <w:hideMark/>
          </w:tcPr>
          <w:p w14:paraId="15C0C831" w14:textId="77777777" w:rsidR="00F90948" w:rsidRPr="00496AE1" w:rsidRDefault="00F90948" w:rsidP="00496AE1">
            <w:pPr>
              <w:spacing w:after="0"/>
              <w:ind w:firstLine="0"/>
              <w:jc w:val="center"/>
              <w:rPr>
                <w:rFonts w:ascii="Traditional Arabic" w:eastAsia="Times New Roman" w:hAnsi="Traditional Arabic" w:cs="Traditional Arabic"/>
                <w:b/>
                <w:bCs/>
                <w:color w:val="000000" w:themeColor="text1"/>
                <w:sz w:val="24"/>
                <w:szCs w:val="24"/>
                <w:lang w:val="en-US" w:bidi="ar-SA"/>
              </w:rPr>
            </w:pPr>
            <w:r w:rsidRPr="00496AE1">
              <w:rPr>
                <w:rFonts w:ascii="Traditional Arabic" w:eastAsia="Times New Roman" w:hAnsi="Traditional Arabic" w:cs="Traditional Arabic"/>
                <w:b/>
                <w:bCs/>
                <w:color w:val="000000" w:themeColor="text1"/>
                <w:sz w:val="24"/>
                <w:szCs w:val="24"/>
                <w:lang w:val="en-US" w:bidi="ar-SA"/>
              </w:rPr>
              <w:t>100.0%</w:t>
            </w:r>
          </w:p>
        </w:tc>
        <w:tc>
          <w:tcPr>
            <w:tcW w:w="0" w:type="auto"/>
            <w:noWrap/>
            <w:hideMark/>
          </w:tcPr>
          <w:p w14:paraId="1FCCC530" w14:textId="77777777" w:rsidR="00F90948" w:rsidRPr="00496AE1" w:rsidRDefault="00F90948" w:rsidP="00496AE1">
            <w:pPr>
              <w:spacing w:after="0"/>
              <w:ind w:firstLine="0"/>
              <w:jc w:val="center"/>
              <w:rPr>
                <w:rFonts w:ascii="Traditional Arabic" w:eastAsia="Times New Roman" w:hAnsi="Traditional Arabic" w:cs="Traditional Arabic"/>
                <w:b/>
                <w:bCs/>
                <w:color w:val="000000" w:themeColor="text1"/>
                <w:sz w:val="24"/>
                <w:szCs w:val="24"/>
                <w:lang w:val="en-US" w:bidi="ar-SA"/>
              </w:rPr>
            </w:pPr>
            <w:r w:rsidRPr="00496AE1">
              <w:rPr>
                <w:rFonts w:ascii="Traditional Arabic" w:eastAsia="Times New Roman" w:hAnsi="Traditional Arabic" w:cs="Traditional Arabic"/>
                <w:b/>
                <w:bCs/>
                <w:color w:val="000000" w:themeColor="text1"/>
                <w:sz w:val="24"/>
                <w:szCs w:val="24"/>
                <w:lang w:val="en-US" w:bidi="ar-SA"/>
              </w:rPr>
              <w:t>384</w:t>
            </w:r>
          </w:p>
        </w:tc>
      </w:tr>
    </w:tbl>
    <w:p w14:paraId="0D001474" w14:textId="77777777" w:rsidR="007E26C7" w:rsidRPr="00496AE1" w:rsidRDefault="00D10190" w:rsidP="00496AE1">
      <w:pPr>
        <w:bidi/>
        <w:spacing w:before="100" w:beforeAutospacing="1" w:after="100" w:afterAutospacing="1"/>
        <w:ind w:left="86" w:firstLine="0"/>
        <w:jc w:val="left"/>
        <w:outlineLvl w:val="1"/>
        <w:rPr>
          <w:rFonts w:ascii="Traditional Arabic" w:hAnsi="Traditional Arabic" w:cs="Traditional Arabic"/>
          <w:b/>
          <w:bCs/>
          <w:color w:val="auto"/>
          <w:rtl/>
          <w:lang w:val="en-US" w:bidi="ar-SA"/>
        </w:rPr>
      </w:pPr>
      <w:bookmarkStart w:id="53" w:name="_Toc236365647"/>
      <w:r w:rsidRPr="00496AE1">
        <w:rPr>
          <w:rFonts w:ascii="Traditional Arabic" w:hAnsi="Traditional Arabic" w:cs="Traditional Arabic" w:hint="cs"/>
          <w:b/>
          <w:bCs/>
          <w:color w:val="auto"/>
          <w:rtl/>
          <w:lang w:val="en-US" w:bidi="ar-SA"/>
        </w:rPr>
        <w:t>3.5</w:t>
      </w:r>
      <w:r w:rsidR="00A747C9" w:rsidRPr="00496AE1">
        <w:rPr>
          <w:rFonts w:ascii="Traditional Arabic" w:hAnsi="Traditional Arabic" w:cs="Traditional Arabic" w:hint="cs"/>
          <w:b/>
          <w:bCs/>
          <w:color w:val="auto"/>
          <w:rtl/>
          <w:lang w:val="en-US" w:bidi="ar-SA"/>
        </w:rPr>
        <w:t xml:space="preserve"> </w:t>
      </w:r>
      <w:r w:rsidRPr="00496AE1">
        <w:rPr>
          <w:rFonts w:ascii="Traditional Arabic" w:hAnsi="Traditional Arabic" w:cs="Traditional Arabic" w:hint="cs"/>
          <w:b/>
          <w:bCs/>
          <w:color w:val="auto"/>
          <w:rtl/>
          <w:lang w:val="en-US" w:bidi="ar-SA"/>
        </w:rPr>
        <w:t>طريقة جمع البيانات</w:t>
      </w:r>
      <w:bookmarkEnd w:id="53"/>
    </w:p>
    <w:p w14:paraId="571D4DDA" w14:textId="77777777" w:rsidR="005D1F0B" w:rsidRPr="00496AE1" w:rsidRDefault="007E26C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اعتمدت هذه الدراسة على الاستبانة الإلكترونية كأداة رئيسية لجمع البيانات الأولية من أفراد عينة الدراسة، حيث تم تصميمها بشكل علمي منهجي لقياس متغيرات الدراسة الثلاثة وهي: </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القيادة الإنسانية</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كمتغير مستقل بأبعادها الخمسة (التعاطف، الدعم النفسي والمهني، الاحترام المتبادل، التفاعل الإيجابي، والعدالة التنظيمية)، و</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الرضا الوظيفي</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كمتغير تابع أول بأبعاده الأربعة (الرضا عن بيئة العمل، العلاقة مع القادة، التقدير والاعتراف، والرضا عن الحوافز وفرص التطوير)، و</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الالتزام الوظيفي</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كمتغير تابع ثانٍ بأبعاده الثلاثة (الالتزام العاطفي، الالتزام الاستمراري، والالتزام المعياري). </w:t>
      </w:r>
    </w:p>
    <w:p w14:paraId="1A408861" w14:textId="77777777" w:rsidR="005D1F0B" w:rsidRPr="00DF4F08" w:rsidRDefault="005D1F0B" w:rsidP="005D1F0B">
      <w:pPr>
        <w:bidi/>
        <w:spacing w:before="100" w:beforeAutospacing="1" w:after="100" w:afterAutospacing="1"/>
        <w:ind w:left="90" w:firstLine="0"/>
        <w:jc w:val="left"/>
        <w:outlineLvl w:val="2"/>
        <w:rPr>
          <w:rFonts w:ascii="Traditional Arabic" w:hAnsi="Traditional Arabic" w:cs="Traditional Arabic"/>
          <w:b/>
          <w:bCs/>
          <w:color w:val="auto"/>
          <w:sz w:val="24"/>
          <w:szCs w:val="24"/>
          <w:lang w:val="en-US" w:bidi="ar-SA"/>
        </w:rPr>
      </w:pPr>
      <w:bookmarkStart w:id="54" w:name="_Toc236365648"/>
      <w:r w:rsidRPr="00DF4F08">
        <w:rPr>
          <w:rFonts w:ascii="Traditional Arabic" w:hAnsi="Traditional Arabic" w:cs="Traditional Arabic"/>
          <w:b/>
          <w:bCs/>
          <w:sz w:val="24"/>
          <w:szCs w:val="24"/>
          <w:lang w:val="en-US" w:bidi="ar-SA"/>
        </w:rPr>
        <w:t>3.5.</w:t>
      </w:r>
      <w:r w:rsidRPr="00DF4F08">
        <w:rPr>
          <w:rFonts w:ascii="Traditional Arabic" w:hAnsi="Traditional Arabic" w:cs="Traditional Arabic"/>
          <w:b/>
          <w:bCs/>
          <w:color w:val="auto"/>
          <w:sz w:val="24"/>
          <w:szCs w:val="24"/>
          <w:lang w:val="en-US" w:bidi="ar-SA"/>
        </w:rPr>
        <w:t xml:space="preserve">1 </w:t>
      </w:r>
      <w:r w:rsidRPr="00DF4F08">
        <w:rPr>
          <w:rFonts w:ascii="Traditional Arabic" w:hAnsi="Traditional Arabic" w:cs="Traditional Arabic" w:hint="cs"/>
          <w:b/>
          <w:bCs/>
          <w:color w:val="auto"/>
          <w:sz w:val="24"/>
          <w:szCs w:val="24"/>
          <w:rtl/>
          <w:lang w:val="en-US" w:bidi="ar-SA"/>
        </w:rPr>
        <w:t xml:space="preserve"> توزيع</w:t>
      </w:r>
      <w:r w:rsidRPr="00DF4F08">
        <w:rPr>
          <w:rFonts w:ascii="Traditional Arabic" w:hAnsi="Traditional Arabic" w:cs="Traditional Arabic"/>
          <w:b/>
          <w:bCs/>
          <w:color w:val="auto"/>
          <w:sz w:val="24"/>
          <w:szCs w:val="24"/>
          <w:rtl/>
          <w:lang w:val="en-US" w:bidi="ar-SA"/>
        </w:rPr>
        <w:t xml:space="preserve"> الاستبانة</w:t>
      </w:r>
      <w:bookmarkEnd w:id="54"/>
    </w:p>
    <w:p w14:paraId="38BC9F18" w14:textId="77777777" w:rsidR="00D10190" w:rsidRPr="00496AE1" w:rsidRDefault="007E26C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تم اختيار الاستبانة الإلكترونية لما توفره من مزايا عملية تشمل سهولة الوصول إلى أفراد العينة المنتشرين جغرافي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في مختلف مناطق المملكة، وسرعة جمع البيانات وتحليلها، وضمان دقة إدخال البيانات وتقليل الأخطاء البشرية، إضافة إلى توفير بيئة مريحة للمستجيبين تتيح لهم الإجابة في الوقت والمكان المناسبين، مما يسهم في رفع معدل الاستجابة وتحسين جودة البيانات المجمعة.</w:t>
      </w:r>
      <w:r w:rsidRPr="00496AE1">
        <w:rPr>
          <w:rFonts w:ascii="Traditional Arabic" w:hAnsi="Traditional Arabic" w:cs="Traditional Arabic" w:hint="cs"/>
          <w:color w:val="auto"/>
          <w:sz w:val="24"/>
          <w:szCs w:val="24"/>
          <w:rtl/>
          <w:lang w:val="en-US" w:bidi="ar-SA"/>
        </w:rPr>
        <w:t xml:space="preserve"> و</w:t>
      </w:r>
      <w:r w:rsidR="0065676D" w:rsidRPr="00496AE1">
        <w:rPr>
          <w:rFonts w:ascii="Traditional Arabic" w:hAnsi="Traditional Arabic" w:cs="Traditional Arabic" w:hint="cs"/>
          <w:color w:val="auto"/>
          <w:sz w:val="24"/>
          <w:szCs w:val="24"/>
          <w:rtl/>
          <w:lang w:val="en-US" w:bidi="ar-SA"/>
        </w:rPr>
        <w:t>تم</w:t>
      </w:r>
      <w:r w:rsidR="00D10190" w:rsidRPr="00496AE1">
        <w:rPr>
          <w:rFonts w:ascii="Traditional Arabic" w:hAnsi="Traditional Arabic" w:cs="Traditional Arabic"/>
          <w:color w:val="auto"/>
          <w:sz w:val="24"/>
          <w:szCs w:val="24"/>
          <w:rtl/>
          <w:lang w:val="en-US" w:bidi="ar-SA"/>
        </w:rPr>
        <w:t xml:space="preserve"> توزيع الاستبانات بصورة إلكترونية على أفراد العينة المستهدفين عبر </w:t>
      </w:r>
      <w:r w:rsidR="00E10857" w:rsidRPr="00496AE1">
        <w:rPr>
          <w:rFonts w:ascii="Traditional Arabic" w:hAnsi="Traditional Arabic" w:cs="Traditional Arabic"/>
          <w:color w:val="auto"/>
          <w:sz w:val="24"/>
          <w:szCs w:val="24"/>
          <w:rtl/>
          <w:lang w:val="en-US" w:bidi="ar-SA"/>
        </w:rPr>
        <w:t>تطبيق واتساب</w:t>
      </w:r>
      <w:r w:rsidR="00D10190" w:rsidRPr="00496AE1">
        <w:rPr>
          <w:rFonts w:ascii="Traditional Arabic" w:hAnsi="Traditional Arabic" w:cs="Traditional Arabic"/>
          <w:color w:val="auto"/>
          <w:sz w:val="24"/>
          <w:szCs w:val="24"/>
          <w:rtl/>
          <w:lang w:val="en-US" w:bidi="ar-SA"/>
        </w:rPr>
        <w:t xml:space="preserve">، وذلك بالتنسيق مع </w:t>
      </w:r>
      <w:r w:rsidR="0065676D" w:rsidRPr="00496AE1">
        <w:rPr>
          <w:rFonts w:ascii="Traditional Arabic" w:hAnsi="Traditional Arabic" w:cs="Traditional Arabic" w:hint="cs"/>
          <w:color w:val="auto"/>
          <w:sz w:val="24"/>
          <w:szCs w:val="24"/>
          <w:rtl/>
          <w:lang w:val="en-US" w:bidi="ar-SA"/>
        </w:rPr>
        <w:t>مدراء</w:t>
      </w:r>
      <w:r w:rsidR="00D94814" w:rsidRPr="00496AE1">
        <w:rPr>
          <w:rFonts w:ascii="Traditional Arabic" w:hAnsi="Traditional Arabic" w:cs="Traditional Arabic" w:hint="cs"/>
          <w:color w:val="auto"/>
          <w:sz w:val="24"/>
          <w:szCs w:val="24"/>
          <w:rtl/>
          <w:lang w:val="en-US" w:bidi="ar-SA"/>
        </w:rPr>
        <w:t xml:space="preserve"> </w:t>
      </w:r>
      <w:r w:rsidR="0065676D" w:rsidRPr="00496AE1">
        <w:rPr>
          <w:rFonts w:ascii="Traditional Arabic" w:hAnsi="Traditional Arabic" w:cs="Traditional Arabic" w:hint="cs"/>
          <w:color w:val="auto"/>
          <w:sz w:val="24"/>
          <w:szCs w:val="24"/>
          <w:rtl/>
          <w:lang w:val="en-US" w:bidi="ar-SA"/>
        </w:rPr>
        <w:t>ال</w:t>
      </w:r>
      <w:r w:rsidR="00D94814" w:rsidRPr="00496AE1">
        <w:rPr>
          <w:rFonts w:ascii="Traditional Arabic" w:hAnsi="Traditional Arabic" w:cs="Traditional Arabic" w:hint="cs"/>
          <w:color w:val="auto"/>
          <w:sz w:val="24"/>
          <w:szCs w:val="24"/>
          <w:rtl/>
          <w:lang w:val="en-US" w:bidi="ar-SA"/>
        </w:rPr>
        <w:t>ع</w:t>
      </w:r>
      <w:r w:rsidR="0065676D" w:rsidRPr="00496AE1">
        <w:rPr>
          <w:rFonts w:ascii="Traditional Arabic" w:hAnsi="Traditional Arabic" w:cs="Traditional Arabic" w:hint="cs"/>
          <w:color w:val="auto"/>
          <w:sz w:val="24"/>
          <w:szCs w:val="24"/>
          <w:rtl/>
          <w:lang w:val="en-US" w:bidi="ar-SA"/>
        </w:rPr>
        <w:t>موم</w:t>
      </w:r>
      <w:r w:rsidR="00D10190" w:rsidRPr="00496AE1">
        <w:rPr>
          <w:rFonts w:ascii="Traditional Arabic" w:hAnsi="Traditional Arabic" w:cs="Traditional Arabic"/>
          <w:color w:val="auto"/>
          <w:sz w:val="24"/>
          <w:szCs w:val="24"/>
          <w:rtl/>
          <w:lang w:val="en-US" w:bidi="ar-SA"/>
        </w:rPr>
        <w:t xml:space="preserve"> في الفروع والمكاتب المستهدفة</w:t>
      </w:r>
      <w:r w:rsidR="00D10190" w:rsidRPr="00496AE1">
        <w:rPr>
          <w:rFonts w:ascii="Traditional Arabic" w:hAnsi="Traditional Arabic" w:cs="Traditional Arabic"/>
          <w:color w:val="auto"/>
          <w:sz w:val="24"/>
          <w:szCs w:val="24"/>
          <w:lang w:val="en-US" w:bidi="ar-SA"/>
        </w:rPr>
        <w:t xml:space="preserve">. </w:t>
      </w:r>
    </w:p>
    <w:p w14:paraId="37303BDA" w14:textId="77777777" w:rsidR="00A747C9" w:rsidRPr="00DF4F08" w:rsidRDefault="00A747C9" w:rsidP="005D1F0B">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55" w:name="_Toc236365649"/>
      <w:r w:rsidRPr="00DF4F08">
        <w:rPr>
          <w:rFonts w:ascii="Traditional Arabic" w:hAnsi="Traditional Arabic" w:cs="Traditional Arabic"/>
          <w:b/>
          <w:bCs/>
          <w:sz w:val="24"/>
          <w:szCs w:val="24"/>
          <w:lang w:val="en-US" w:bidi="ar-SA"/>
        </w:rPr>
        <w:t>3.5.</w:t>
      </w:r>
      <w:r w:rsidR="005D1F0B" w:rsidRPr="00DF4F08">
        <w:rPr>
          <w:rFonts w:ascii="Traditional Arabic" w:hAnsi="Traditional Arabic" w:cs="Traditional Arabic"/>
          <w:b/>
          <w:bCs/>
          <w:sz w:val="24"/>
          <w:szCs w:val="24"/>
          <w:lang w:val="en-US" w:bidi="ar-SA"/>
        </w:rPr>
        <w:t>2</w:t>
      </w:r>
      <w:r w:rsidRPr="00DF4F08">
        <w:rPr>
          <w:rFonts w:ascii="Traditional Arabic" w:hAnsi="Traditional Arabic" w:cs="Traditional Arabic"/>
          <w:b/>
          <w:bCs/>
          <w:sz w:val="24"/>
          <w:szCs w:val="24"/>
          <w:lang w:val="en-US" w:bidi="ar-SA"/>
        </w:rPr>
        <w:t xml:space="preserve">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بناء الاستبانة</w:t>
      </w:r>
      <w:bookmarkEnd w:id="55"/>
    </w:p>
    <w:p w14:paraId="5074F5C2"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تم تطوير وبناء استبانة خاصة بالدراسة كأداة رئيسية لجمع البيانات، وذلك بعد مراجعة شاملة للأدبيات النظرية والدراسات السابقة المرتبطة بمتغيرات الدراسة. وقد تم الاستفادة من المقاييس والأدوات التي استخدمتها الدراسات السابقة المحكمة، مع إجراء التعديلات اللازمة لتتناسب مع بيئة العمل في فروع ومكاتب وزارة الصحة السعودية، والسياق الثقافي المحلي</w:t>
      </w:r>
      <w:r w:rsidRPr="00496AE1">
        <w:rPr>
          <w:rFonts w:ascii="Traditional Arabic" w:hAnsi="Traditional Arabic" w:cs="Traditional Arabic"/>
          <w:color w:val="auto"/>
          <w:sz w:val="24"/>
          <w:szCs w:val="24"/>
          <w:lang w:val="en-US" w:bidi="ar-SA"/>
        </w:rPr>
        <w:t>.</w:t>
      </w:r>
    </w:p>
    <w:p w14:paraId="3204EBF8" w14:textId="77777777" w:rsidR="00A747C9" w:rsidRPr="00DF4F08" w:rsidRDefault="00A747C9" w:rsidP="005D1F0B">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56" w:name="_Toc236365650"/>
      <w:r w:rsidRPr="00DF4F08">
        <w:rPr>
          <w:rFonts w:ascii="Traditional Arabic" w:hAnsi="Traditional Arabic" w:cs="Traditional Arabic"/>
          <w:b/>
          <w:bCs/>
          <w:sz w:val="24"/>
          <w:szCs w:val="24"/>
          <w:lang w:val="en-US" w:bidi="ar-SA"/>
        </w:rPr>
        <w:t>3.5.</w:t>
      </w:r>
      <w:r w:rsidR="005D1F0B" w:rsidRPr="00DF4F08">
        <w:rPr>
          <w:rFonts w:ascii="Traditional Arabic" w:hAnsi="Traditional Arabic" w:cs="Traditional Arabic"/>
          <w:b/>
          <w:bCs/>
          <w:sz w:val="24"/>
          <w:szCs w:val="24"/>
          <w:lang w:val="en-US" w:bidi="ar-SA"/>
        </w:rPr>
        <w:t>3</w:t>
      </w:r>
      <w:r w:rsidRPr="00DF4F08">
        <w:rPr>
          <w:rFonts w:ascii="Traditional Arabic" w:hAnsi="Traditional Arabic" w:cs="Traditional Arabic"/>
          <w:b/>
          <w:bCs/>
          <w:sz w:val="24"/>
          <w:szCs w:val="24"/>
          <w:lang w:val="en-US" w:bidi="ar-SA"/>
        </w:rPr>
        <w:t xml:space="preserve">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محاور الاستبانة</w:t>
      </w:r>
      <w:bookmarkEnd w:id="56"/>
    </w:p>
    <w:p w14:paraId="01DD506E"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تكونت الاستبانة في صورتها </w:t>
      </w:r>
      <w:r w:rsidRPr="00496AE1">
        <w:rPr>
          <w:rFonts w:ascii="Traditional Arabic" w:hAnsi="Traditional Arabic" w:cs="Traditional Arabic" w:hint="cs"/>
          <w:color w:val="auto"/>
          <w:sz w:val="24"/>
          <w:szCs w:val="24"/>
          <w:rtl/>
          <w:lang w:val="en-US" w:bidi="ar-SA"/>
        </w:rPr>
        <w:t>الأولية</w:t>
      </w:r>
      <w:r w:rsidRPr="00496AE1">
        <w:rPr>
          <w:rFonts w:ascii="Traditional Arabic" w:hAnsi="Traditional Arabic" w:cs="Traditional Arabic"/>
          <w:color w:val="auto"/>
          <w:sz w:val="24"/>
          <w:szCs w:val="24"/>
          <w:rtl/>
          <w:lang w:val="en-US" w:bidi="ar-SA"/>
        </w:rPr>
        <w:t xml:space="preserve"> من</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(60 عبارة) و(6 أسئلة ديموغرافية)</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موزعة على أربعة أقسام رئيسية</w:t>
      </w:r>
      <w:r w:rsidR="001F172D" w:rsidRPr="00496AE1">
        <w:rPr>
          <w:rFonts w:ascii="Traditional Arabic" w:hAnsi="Traditional Arabic" w:cs="Traditional Arabic" w:hint="cs"/>
          <w:color w:val="auto"/>
          <w:sz w:val="24"/>
          <w:szCs w:val="24"/>
          <w:rtl/>
          <w:lang w:val="en-US" w:bidi="ar-SA"/>
        </w:rPr>
        <w:t>:</w:t>
      </w:r>
    </w:p>
    <w:p w14:paraId="22633C71" w14:textId="77777777" w:rsidR="00A747C9" w:rsidRPr="00496AE1" w:rsidRDefault="00A747C9">
      <w:pPr>
        <w:keepNext/>
        <w:keepLines/>
        <w:numPr>
          <w:ilvl w:val="0"/>
          <w:numId w:val="1"/>
        </w:numPr>
        <w:tabs>
          <w:tab w:val="num" w:pos="360"/>
        </w:tabs>
        <w:bidi/>
        <w:spacing w:before="40" w:after="0"/>
        <w:ind w:left="0"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lastRenderedPageBreak/>
        <w:t xml:space="preserve">القسم </w:t>
      </w:r>
      <w:r w:rsidRPr="00496AE1">
        <w:rPr>
          <w:rFonts w:ascii="Traditional Arabic" w:hAnsi="Traditional Arabic" w:cs="Traditional Arabic" w:hint="cs"/>
          <w:b/>
          <w:bCs/>
          <w:sz w:val="24"/>
          <w:szCs w:val="24"/>
          <w:rtl/>
          <w:lang w:val="en-US" w:bidi="ar-SA"/>
        </w:rPr>
        <w:t>الأول</w:t>
      </w:r>
      <w:r w:rsidRPr="00496AE1">
        <w:rPr>
          <w:rFonts w:ascii="Traditional Arabic" w:hAnsi="Traditional Arabic" w:cs="Traditional Arabic"/>
          <w:b/>
          <w:bCs/>
          <w:sz w:val="24"/>
          <w:szCs w:val="24"/>
          <w:rtl/>
          <w:lang w:val="en-US" w:bidi="ar-SA"/>
        </w:rPr>
        <w:t>: القيادة الإنسانية (المتغير المستقل)</w:t>
      </w:r>
    </w:p>
    <w:p w14:paraId="54128289" w14:textId="77777777" w:rsidR="007E26C7" w:rsidRPr="00496AE1" w:rsidRDefault="007E26C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تم تطوير </w:t>
      </w:r>
      <w:r w:rsidR="003D337D" w:rsidRPr="00496AE1">
        <w:rPr>
          <w:rFonts w:ascii="Traditional Arabic" w:hAnsi="Traditional Arabic" w:cs="Traditional Arabic" w:hint="cs"/>
          <w:color w:val="auto"/>
          <w:sz w:val="24"/>
          <w:szCs w:val="24"/>
          <w:rtl/>
          <w:lang w:val="en-US" w:bidi="ar-SA"/>
        </w:rPr>
        <w:t>مقياس</w:t>
      </w:r>
      <w:r w:rsidRPr="00496AE1">
        <w:rPr>
          <w:rFonts w:ascii="Traditional Arabic" w:hAnsi="Traditional Arabic" w:cs="Traditional Arabic"/>
          <w:color w:val="auto"/>
          <w:sz w:val="24"/>
          <w:szCs w:val="24"/>
          <w:rtl/>
          <w:lang w:val="en-US" w:bidi="ar-SA"/>
        </w:rPr>
        <w:t xml:space="preserve"> القيادة الإنسانية اعتماد</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على دراسات </w:t>
      </w:r>
      <w:r w:rsidRPr="00496AE1">
        <w:rPr>
          <w:rFonts w:ascii="Traditional Arabic" w:hAnsi="Traditional Arabic" w:cs="Traditional Arabic"/>
          <w:color w:val="auto"/>
          <w:sz w:val="24"/>
          <w:szCs w:val="24"/>
          <w:lang w:val="en-US" w:bidi="ar-SA"/>
        </w:rPr>
        <w:t xml:space="preserve">Gotsis &amp; Grimani (2023)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Zhu et al. (2021)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Ahmed &amp; </w:t>
      </w:r>
      <w:proofErr w:type="spellStart"/>
      <w:r w:rsidRPr="00496AE1">
        <w:rPr>
          <w:rFonts w:ascii="Traditional Arabic" w:hAnsi="Traditional Arabic" w:cs="Traditional Arabic"/>
          <w:color w:val="auto"/>
          <w:sz w:val="24"/>
          <w:szCs w:val="24"/>
          <w:lang w:val="en-US" w:bidi="ar-SA"/>
        </w:rPr>
        <w:t>Elrefaey</w:t>
      </w:r>
      <w:proofErr w:type="spellEnd"/>
      <w:r w:rsidRPr="00496AE1">
        <w:rPr>
          <w:rFonts w:ascii="Traditional Arabic" w:hAnsi="Traditional Arabic" w:cs="Traditional Arabic"/>
          <w:color w:val="auto"/>
          <w:sz w:val="24"/>
          <w:szCs w:val="24"/>
          <w:lang w:val="en-US" w:bidi="ar-SA"/>
        </w:rPr>
        <w:t xml:space="preserve"> (2020)</w:t>
      </w:r>
      <w:r w:rsidRPr="00496AE1">
        <w:rPr>
          <w:rFonts w:ascii="Traditional Arabic" w:hAnsi="Traditional Arabic" w:cs="Traditional Arabic"/>
          <w:color w:val="auto"/>
          <w:sz w:val="24"/>
          <w:szCs w:val="24"/>
          <w:rtl/>
          <w:lang w:val="en-US" w:bidi="ar-SA"/>
        </w:rPr>
        <w:t>، حيث يتكون من (25 عبارة) موزعة على خمسة أبعاد فرعية:</w:t>
      </w:r>
    </w:p>
    <w:p w14:paraId="65269730"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التعاطف</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إظهار المدير المباشر للاهتمام الصادق بأحوال الموظفين وتفهم مشاعرهم وظروفهم</w:t>
      </w:r>
      <w:r w:rsidRPr="00496AE1">
        <w:rPr>
          <w:rFonts w:ascii="Traditional Arabic" w:hAnsi="Traditional Arabic" w:cs="Traditional Arabic"/>
          <w:sz w:val="24"/>
          <w:szCs w:val="24"/>
          <w:lang w:val="en-US" w:bidi="ar-SA"/>
        </w:rPr>
        <w:t>.</w:t>
      </w:r>
    </w:p>
    <w:p w14:paraId="1482E8FA"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الدعم النفسي والمهني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تقديم المدير للدعم النفسي والمهني والموارد اللازمة للموظفين</w:t>
      </w:r>
      <w:r w:rsidRPr="00496AE1">
        <w:rPr>
          <w:rFonts w:ascii="Traditional Arabic" w:hAnsi="Traditional Arabic" w:cs="Traditional Arabic"/>
          <w:sz w:val="24"/>
          <w:szCs w:val="24"/>
          <w:lang w:val="en-US" w:bidi="ar-SA"/>
        </w:rPr>
        <w:t>.</w:t>
      </w:r>
    </w:p>
    <w:p w14:paraId="7D307ECE"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الاحترام المتبادل</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معاملة المدير للموظفين باحترام وتقدير واحترام آرائهم</w:t>
      </w:r>
      <w:r w:rsidRPr="00496AE1">
        <w:rPr>
          <w:rFonts w:ascii="Traditional Arabic" w:hAnsi="Traditional Arabic" w:cs="Traditional Arabic"/>
          <w:sz w:val="24"/>
          <w:szCs w:val="24"/>
          <w:lang w:val="en-US" w:bidi="ar-SA"/>
        </w:rPr>
        <w:t>.</w:t>
      </w:r>
    </w:p>
    <w:p w14:paraId="487DA9AF"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التفاعل الإيجابي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التواصل المفتوح والشفاف وإشراك الموظفين في اتخاذ القرارات</w:t>
      </w:r>
      <w:r w:rsidRPr="00496AE1">
        <w:rPr>
          <w:rFonts w:ascii="Traditional Arabic" w:hAnsi="Traditional Arabic" w:cs="Traditional Arabic"/>
          <w:sz w:val="24"/>
          <w:szCs w:val="24"/>
          <w:lang w:val="en-US" w:bidi="ar-SA"/>
        </w:rPr>
        <w:t>.</w:t>
      </w:r>
    </w:p>
    <w:p w14:paraId="17E37A5D"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العدالة التنظيمية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توزيع المهام والحوافز بعدالة وتطبيق القواعد بموضوعية</w:t>
      </w:r>
      <w:r w:rsidRPr="00496AE1">
        <w:rPr>
          <w:rFonts w:ascii="Traditional Arabic" w:hAnsi="Traditional Arabic" w:cs="Traditional Arabic"/>
          <w:sz w:val="24"/>
          <w:szCs w:val="24"/>
          <w:lang w:val="en-US" w:bidi="ar-SA"/>
        </w:rPr>
        <w:t>.</w:t>
      </w:r>
    </w:p>
    <w:p w14:paraId="0CDA08D2" w14:textId="77777777" w:rsidR="00A747C9" w:rsidRPr="00496AE1" w:rsidRDefault="00A747C9" w:rsidP="005208BE">
      <w:pPr>
        <w:keepNext/>
        <w:keepLines/>
        <w:bidi/>
        <w:spacing w:before="40" w:after="0"/>
        <w:ind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 xml:space="preserve">القسم </w:t>
      </w:r>
      <w:r w:rsidRPr="00496AE1">
        <w:rPr>
          <w:rFonts w:ascii="Traditional Arabic" w:hAnsi="Traditional Arabic" w:cs="Traditional Arabic" w:hint="cs"/>
          <w:b/>
          <w:bCs/>
          <w:sz w:val="24"/>
          <w:szCs w:val="24"/>
          <w:rtl/>
          <w:lang w:val="en-US" w:bidi="ar-SA"/>
        </w:rPr>
        <w:t>الثاني</w:t>
      </w:r>
      <w:r w:rsidRPr="00496AE1">
        <w:rPr>
          <w:rFonts w:ascii="Traditional Arabic" w:hAnsi="Traditional Arabic" w:cs="Traditional Arabic"/>
          <w:b/>
          <w:bCs/>
          <w:sz w:val="24"/>
          <w:szCs w:val="24"/>
          <w:rtl/>
          <w:lang w:val="en-US" w:bidi="ar-SA"/>
        </w:rPr>
        <w:t>: الرضا الوظيفي (المتغير التابع الأول)</w:t>
      </w:r>
    </w:p>
    <w:p w14:paraId="23911B42" w14:textId="77777777" w:rsidR="003D337D" w:rsidRPr="00496AE1" w:rsidRDefault="003D337D"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تم تطوير مقياس الرضا الوظيفي بالاعتماد على دراسات </w:t>
      </w:r>
      <w:r w:rsidRPr="00496AE1">
        <w:rPr>
          <w:rFonts w:ascii="Traditional Arabic" w:hAnsi="Traditional Arabic" w:cs="Traditional Arabic"/>
          <w:color w:val="auto"/>
          <w:sz w:val="24"/>
          <w:szCs w:val="24"/>
          <w:lang w:val="en-US" w:bidi="ar-SA"/>
        </w:rPr>
        <w:t xml:space="preserve">Spector (1997)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Eliyana &amp; </w:t>
      </w:r>
      <w:proofErr w:type="spellStart"/>
      <w:r w:rsidRPr="00496AE1">
        <w:rPr>
          <w:rFonts w:ascii="Traditional Arabic" w:hAnsi="Traditional Arabic" w:cs="Traditional Arabic"/>
          <w:color w:val="auto"/>
          <w:sz w:val="24"/>
          <w:szCs w:val="24"/>
          <w:lang w:val="en-US" w:bidi="ar-SA"/>
        </w:rPr>
        <w:t>Ma'arif</w:t>
      </w:r>
      <w:proofErr w:type="spellEnd"/>
      <w:r w:rsidRPr="00496AE1">
        <w:rPr>
          <w:rFonts w:ascii="Traditional Arabic" w:hAnsi="Traditional Arabic" w:cs="Traditional Arabic"/>
          <w:color w:val="auto"/>
          <w:sz w:val="24"/>
          <w:szCs w:val="24"/>
          <w:lang w:val="en-US" w:bidi="ar-SA"/>
        </w:rPr>
        <w:t xml:space="preserve"> (2019) </w:t>
      </w:r>
      <w:r w:rsidRPr="00496AE1">
        <w:rPr>
          <w:rFonts w:ascii="Traditional Arabic" w:hAnsi="Traditional Arabic" w:cs="Traditional Arabic"/>
          <w:color w:val="auto"/>
          <w:sz w:val="24"/>
          <w:szCs w:val="24"/>
          <w:rtl/>
          <w:lang w:val="en-US" w:bidi="ar-SA"/>
        </w:rPr>
        <w:t>و</w:t>
      </w:r>
      <w:proofErr w:type="spellStart"/>
      <w:r w:rsidRPr="00496AE1">
        <w:rPr>
          <w:rFonts w:ascii="Traditional Arabic" w:hAnsi="Traditional Arabic" w:cs="Traditional Arabic"/>
          <w:color w:val="auto"/>
          <w:sz w:val="24"/>
          <w:szCs w:val="24"/>
          <w:lang w:val="en-US" w:bidi="ar-SA"/>
        </w:rPr>
        <w:t>Bint</w:t>
      </w:r>
      <w:proofErr w:type="spellEnd"/>
      <w:r w:rsidRPr="00496AE1">
        <w:rPr>
          <w:rFonts w:ascii="Traditional Arabic" w:hAnsi="Traditional Arabic" w:cs="Traditional Arabic"/>
          <w:color w:val="auto"/>
          <w:sz w:val="24"/>
          <w:szCs w:val="24"/>
          <w:lang w:val="en-US" w:bidi="ar-SA"/>
        </w:rPr>
        <w:t xml:space="preserve"> Abdul Rahman (2024)</w:t>
      </w:r>
      <w:r w:rsidRPr="00496AE1">
        <w:rPr>
          <w:rFonts w:ascii="Traditional Arabic" w:hAnsi="Traditional Arabic" w:cs="Traditional Arabic"/>
          <w:color w:val="auto"/>
          <w:sz w:val="24"/>
          <w:szCs w:val="24"/>
          <w:rtl/>
          <w:lang w:val="en-US" w:bidi="ar-SA"/>
        </w:rPr>
        <w:t>، حيث يتكون من (20 عبارة) موزعة على أربعة أبعاد فرعية:</w:t>
      </w:r>
    </w:p>
    <w:p w14:paraId="10CF8AF2"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الرضا عن بيئة العمل</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الرضا عن الظروف المادية والمعنوية في بيئة العمل</w:t>
      </w:r>
      <w:r w:rsidRPr="00496AE1">
        <w:rPr>
          <w:rFonts w:ascii="Traditional Arabic" w:hAnsi="Traditional Arabic" w:cs="Traditional Arabic"/>
          <w:sz w:val="24"/>
          <w:szCs w:val="24"/>
          <w:lang w:val="en-US" w:bidi="ar-SA"/>
        </w:rPr>
        <w:t>.</w:t>
      </w:r>
    </w:p>
    <w:p w14:paraId="051222D6"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العلاقة مع القادة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الراحة والثقة في التعامل مع المدير المباشر</w:t>
      </w:r>
      <w:r w:rsidRPr="00496AE1">
        <w:rPr>
          <w:rFonts w:ascii="Traditional Arabic" w:hAnsi="Traditional Arabic" w:cs="Traditional Arabic"/>
          <w:sz w:val="24"/>
          <w:szCs w:val="24"/>
          <w:lang w:val="en-US" w:bidi="ar-SA"/>
        </w:rPr>
        <w:t>.</w:t>
      </w:r>
    </w:p>
    <w:p w14:paraId="23CF12B5"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التقدير والاعتراف</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تلقي التقدير والاعتراف بالجهود والإنجازات</w:t>
      </w:r>
      <w:r w:rsidRPr="00496AE1">
        <w:rPr>
          <w:rFonts w:ascii="Traditional Arabic" w:hAnsi="Traditional Arabic" w:cs="Traditional Arabic"/>
          <w:sz w:val="24"/>
          <w:szCs w:val="24"/>
          <w:lang w:val="en-US" w:bidi="ar-SA"/>
        </w:rPr>
        <w:t>.</w:t>
      </w:r>
    </w:p>
    <w:p w14:paraId="5A0D6E9D"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الرضا عن الحوافز وفرص التطوير</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الرضا عن نظام الحوافز وفرص الترقي والتطوير المهني</w:t>
      </w:r>
      <w:r w:rsidRPr="00496AE1">
        <w:rPr>
          <w:rFonts w:ascii="Traditional Arabic" w:hAnsi="Traditional Arabic" w:cs="Traditional Arabic"/>
          <w:sz w:val="24"/>
          <w:szCs w:val="24"/>
          <w:lang w:val="en-US" w:bidi="ar-SA"/>
        </w:rPr>
        <w:t>.</w:t>
      </w:r>
    </w:p>
    <w:p w14:paraId="5059541A" w14:textId="77777777" w:rsidR="003D337D" w:rsidRPr="00496AE1" w:rsidRDefault="00A747C9">
      <w:pPr>
        <w:keepNext/>
        <w:keepLines/>
        <w:numPr>
          <w:ilvl w:val="0"/>
          <w:numId w:val="1"/>
        </w:numPr>
        <w:tabs>
          <w:tab w:val="num" w:pos="360"/>
        </w:tabs>
        <w:bidi/>
        <w:spacing w:before="40" w:after="0"/>
        <w:ind w:left="0"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 xml:space="preserve">القسم </w:t>
      </w:r>
      <w:r w:rsidRPr="00496AE1">
        <w:rPr>
          <w:rFonts w:ascii="Traditional Arabic" w:hAnsi="Traditional Arabic" w:cs="Traditional Arabic" w:hint="cs"/>
          <w:b/>
          <w:bCs/>
          <w:sz w:val="24"/>
          <w:szCs w:val="24"/>
          <w:rtl/>
          <w:lang w:val="en-US" w:bidi="ar-SA"/>
        </w:rPr>
        <w:t>الثالث</w:t>
      </w:r>
      <w:r w:rsidRPr="00496AE1">
        <w:rPr>
          <w:rFonts w:ascii="Traditional Arabic" w:hAnsi="Traditional Arabic" w:cs="Traditional Arabic"/>
          <w:b/>
          <w:bCs/>
          <w:sz w:val="24"/>
          <w:szCs w:val="24"/>
          <w:rtl/>
          <w:lang w:val="en-US" w:bidi="ar-SA"/>
        </w:rPr>
        <w:t>: الالتزام الوظيفي (المتغير التابع الثاني)</w:t>
      </w:r>
    </w:p>
    <w:p w14:paraId="0DFC45D6" w14:textId="77777777" w:rsidR="003D337D" w:rsidRPr="00496AE1" w:rsidRDefault="003D337D"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تم تطوير مقياس الالتزام الوظيفي استناد</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إلى النموذج الثلاثي لـ </w:t>
      </w:r>
      <w:r w:rsidRPr="00496AE1">
        <w:rPr>
          <w:rFonts w:ascii="Traditional Arabic" w:hAnsi="Traditional Arabic" w:cs="Traditional Arabic"/>
          <w:color w:val="auto"/>
          <w:sz w:val="24"/>
          <w:szCs w:val="24"/>
          <w:lang w:val="en-US" w:bidi="ar-SA"/>
        </w:rPr>
        <w:t xml:space="preserve">Meyer &amp; Allen (1991) </w:t>
      </w:r>
      <w:r w:rsidRPr="00496AE1">
        <w:rPr>
          <w:rFonts w:ascii="Traditional Arabic" w:hAnsi="Traditional Arabic" w:cs="Traditional Arabic"/>
          <w:color w:val="auto"/>
          <w:sz w:val="24"/>
          <w:szCs w:val="24"/>
          <w:rtl/>
          <w:lang w:val="en-US" w:bidi="ar-SA"/>
        </w:rPr>
        <w:t xml:space="preserve">والذي تم تطبيقه في دراسات </w:t>
      </w:r>
      <w:proofErr w:type="spellStart"/>
      <w:r w:rsidRPr="00496AE1">
        <w:rPr>
          <w:rFonts w:ascii="Traditional Arabic" w:hAnsi="Traditional Arabic" w:cs="Traditional Arabic"/>
          <w:color w:val="auto"/>
          <w:sz w:val="24"/>
          <w:szCs w:val="24"/>
          <w:lang w:val="en-US" w:bidi="ar-SA"/>
        </w:rPr>
        <w:t>Oyewobi</w:t>
      </w:r>
      <w:proofErr w:type="spellEnd"/>
      <w:r w:rsidRPr="00496AE1">
        <w:rPr>
          <w:rFonts w:ascii="Traditional Arabic" w:hAnsi="Traditional Arabic" w:cs="Traditional Arabic"/>
          <w:color w:val="auto"/>
          <w:sz w:val="24"/>
          <w:szCs w:val="24"/>
          <w:lang w:val="en-US" w:bidi="ar-SA"/>
        </w:rPr>
        <w:t xml:space="preserve"> (2024)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Kim &amp; </w:t>
      </w:r>
      <w:proofErr w:type="spellStart"/>
      <w:r w:rsidRPr="00496AE1">
        <w:rPr>
          <w:rFonts w:ascii="Traditional Arabic" w:hAnsi="Traditional Arabic" w:cs="Traditional Arabic"/>
          <w:color w:val="auto"/>
          <w:sz w:val="24"/>
          <w:szCs w:val="24"/>
          <w:lang w:val="en-US" w:bidi="ar-SA"/>
        </w:rPr>
        <w:t>Beehr</w:t>
      </w:r>
      <w:proofErr w:type="spellEnd"/>
      <w:r w:rsidRPr="00496AE1">
        <w:rPr>
          <w:rFonts w:ascii="Traditional Arabic" w:hAnsi="Traditional Arabic" w:cs="Traditional Arabic"/>
          <w:color w:val="auto"/>
          <w:sz w:val="24"/>
          <w:szCs w:val="24"/>
          <w:lang w:val="en-US" w:bidi="ar-SA"/>
        </w:rPr>
        <w:t xml:space="preserve"> (2021)</w:t>
      </w:r>
      <w:r w:rsidRPr="00496AE1">
        <w:rPr>
          <w:rFonts w:ascii="Traditional Arabic" w:hAnsi="Traditional Arabic" w:cs="Traditional Arabic"/>
          <w:color w:val="auto"/>
          <w:sz w:val="24"/>
          <w:szCs w:val="24"/>
          <w:rtl/>
          <w:lang w:val="en-US" w:bidi="ar-SA"/>
        </w:rPr>
        <w:t>، حيث يتكون من (15 عبارة) موزعة على ثلاثة أبعاد فرعية:</w:t>
      </w:r>
    </w:p>
    <w:p w14:paraId="220FD4CC" w14:textId="77777777" w:rsidR="00A747C9" w:rsidRPr="00496AE1" w:rsidRDefault="00A747C9">
      <w:pPr>
        <w:numPr>
          <w:ilvl w:val="0"/>
          <w:numId w:val="31"/>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الالتزام العاطفي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الارتباط الوجداني والانتماء للمؤسسة</w:t>
      </w:r>
      <w:r w:rsidRPr="00496AE1">
        <w:rPr>
          <w:rFonts w:ascii="Traditional Arabic" w:hAnsi="Traditional Arabic" w:cs="Traditional Arabic"/>
          <w:sz w:val="24"/>
          <w:szCs w:val="24"/>
          <w:lang w:val="en-US" w:bidi="ar-SA"/>
        </w:rPr>
        <w:t>.</w:t>
      </w:r>
    </w:p>
    <w:p w14:paraId="54635679" w14:textId="77777777" w:rsidR="00A747C9" w:rsidRPr="00496AE1" w:rsidRDefault="00A747C9">
      <w:pPr>
        <w:numPr>
          <w:ilvl w:val="0"/>
          <w:numId w:val="31"/>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الالتزام الاستمراري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الرغبة في الاستمرار في العمل بسبب المنافع المترتبة</w:t>
      </w:r>
      <w:r w:rsidRPr="00496AE1">
        <w:rPr>
          <w:rFonts w:ascii="Traditional Arabic" w:hAnsi="Traditional Arabic" w:cs="Traditional Arabic"/>
          <w:sz w:val="24"/>
          <w:szCs w:val="24"/>
          <w:lang w:val="en-US" w:bidi="ar-SA"/>
        </w:rPr>
        <w:t>.</w:t>
      </w:r>
    </w:p>
    <w:p w14:paraId="01F93AED" w14:textId="77777777" w:rsidR="00A747C9" w:rsidRPr="00496AE1" w:rsidRDefault="00A747C9">
      <w:pPr>
        <w:numPr>
          <w:ilvl w:val="0"/>
          <w:numId w:val="31"/>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الالتزام المعياري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الشعور بالواجب الأخلاقي للبقاء في المؤسسة</w:t>
      </w:r>
      <w:r w:rsidRPr="00496AE1">
        <w:rPr>
          <w:rFonts w:ascii="Traditional Arabic" w:hAnsi="Traditional Arabic" w:cs="Traditional Arabic"/>
          <w:sz w:val="24"/>
          <w:szCs w:val="24"/>
          <w:lang w:val="en-US" w:bidi="ar-SA"/>
        </w:rPr>
        <w:t>.</w:t>
      </w:r>
    </w:p>
    <w:p w14:paraId="515636D7" w14:textId="3ECCEEA5" w:rsidR="003D337D" w:rsidRPr="00496AE1" w:rsidRDefault="003D337D" w:rsidP="005D7B58">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3-2</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 مصادر تطوير </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متغيرات الدراسة</w:t>
      </w:r>
    </w:p>
    <w:tbl>
      <w:tblPr>
        <w:tblStyle w:val="TableGrid1"/>
        <w:bidiVisual/>
        <w:tblW w:w="0" w:type="auto"/>
        <w:tblLayout w:type="fixed"/>
        <w:tblLook w:val="04A0" w:firstRow="1" w:lastRow="0" w:firstColumn="1" w:lastColumn="0" w:noHBand="0" w:noVBand="1"/>
      </w:tblPr>
      <w:tblGrid>
        <w:gridCol w:w="1620"/>
        <w:gridCol w:w="2455"/>
        <w:gridCol w:w="1350"/>
        <w:gridCol w:w="3594"/>
      </w:tblGrid>
      <w:tr w:rsidR="003D337D" w:rsidRPr="00496AE1" w14:paraId="7A669162" w14:textId="77777777" w:rsidTr="005F1716">
        <w:tc>
          <w:tcPr>
            <w:tcW w:w="1620" w:type="dxa"/>
            <w:shd w:val="clear" w:color="auto" w:fill="F2F2F2" w:themeFill="background1" w:themeFillShade="F2"/>
            <w:hideMark/>
          </w:tcPr>
          <w:p w14:paraId="7382BE68"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المتغير</w:t>
            </w:r>
          </w:p>
        </w:tc>
        <w:tc>
          <w:tcPr>
            <w:tcW w:w="2455" w:type="dxa"/>
            <w:shd w:val="clear" w:color="auto" w:fill="F2F2F2" w:themeFill="background1" w:themeFillShade="F2"/>
            <w:hideMark/>
          </w:tcPr>
          <w:p w14:paraId="79CF86A0"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المصدر الرئيسي</w:t>
            </w:r>
          </w:p>
        </w:tc>
        <w:tc>
          <w:tcPr>
            <w:tcW w:w="1350" w:type="dxa"/>
            <w:shd w:val="clear" w:color="auto" w:fill="F2F2F2" w:themeFill="background1" w:themeFillShade="F2"/>
            <w:hideMark/>
          </w:tcPr>
          <w:p w14:paraId="296CA93A"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السنة</w:t>
            </w:r>
          </w:p>
        </w:tc>
        <w:tc>
          <w:tcPr>
            <w:tcW w:w="3594" w:type="dxa"/>
            <w:shd w:val="clear" w:color="auto" w:fill="F2F2F2" w:themeFill="background1" w:themeFillShade="F2"/>
            <w:hideMark/>
          </w:tcPr>
          <w:p w14:paraId="48A4EEB6"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الدراسات المساندة</w:t>
            </w:r>
          </w:p>
        </w:tc>
      </w:tr>
      <w:tr w:rsidR="003D337D" w:rsidRPr="00496AE1" w14:paraId="68E913BB" w14:textId="77777777" w:rsidTr="003D337D">
        <w:tc>
          <w:tcPr>
            <w:tcW w:w="1620" w:type="dxa"/>
            <w:hideMark/>
          </w:tcPr>
          <w:p w14:paraId="4BE45190" w14:textId="77777777" w:rsidR="003D337D" w:rsidRPr="00496AE1" w:rsidRDefault="003D337D" w:rsidP="003D337D">
            <w:pPr>
              <w:pStyle w:val="NoSpacing"/>
              <w:bidi/>
              <w:ind w:firstLine="0"/>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القيادة الإنسانية</w:t>
            </w:r>
          </w:p>
        </w:tc>
        <w:tc>
          <w:tcPr>
            <w:tcW w:w="2455" w:type="dxa"/>
            <w:hideMark/>
          </w:tcPr>
          <w:p w14:paraId="1119EFFC" w14:textId="77777777" w:rsidR="003D337D" w:rsidRPr="00496AE1" w:rsidRDefault="003D337D" w:rsidP="003D337D">
            <w:pPr>
              <w:pStyle w:val="NoSpacing"/>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Gotsis &amp; Grimani</w:t>
            </w:r>
          </w:p>
        </w:tc>
        <w:tc>
          <w:tcPr>
            <w:tcW w:w="1350" w:type="dxa"/>
            <w:hideMark/>
          </w:tcPr>
          <w:p w14:paraId="2B1854E4" w14:textId="77777777" w:rsidR="003D337D" w:rsidRPr="00496AE1"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2023</w:t>
            </w:r>
          </w:p>
        </w:tc>
        <w:tc>
          <w:tcPr>
            <w:tcW w:w="3594" w:type="dxa"/>
            <w:hideMark/>
          </w:tcPr>
          <w:p w14:paraId="5F7D6719" w14:textId="77777777" w:rsidR="003D337D" w:rsidRPr="00496AE1" w:rsidRDefault="003D337D" w:rsidP="003D337D">
            <w:pPr>
              <w:pStyle w:val="NoSpacing"/>
              <w:ind w:firstLine="0"/>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 xml:space="preserve">Zhu et al. (2021); Ahmed &amp; </w:t>
            </w:r>
            <w:proofErr w:type="spellStart"/>
            <w:r w:rsidRPr="00496AE1">
              <w:rPr>
                <w:rFonts w:ascii="Traditional Arabic" w:eastAsia="Times New Roman" w:hAnsi="Traditional Arabic" w:cs="Traditional Arabic"/>
                <w:sz w:val="24"/>
                <w:szCs w:val="24"/>
                <w:lang w:val="en-US" w:bidi="ar-SA"/>
              </w:rPr>
              <w:t>Elrefaey</w:t>
            </w:r>
            <w:proofErr w:type="spellEnd"/>
            <w:r w:rsidRPr="00496AE1">
              <w:rPr>
                <w:rFonts w:ascii="Traditional Arabic" w:eastAsia="Times New Roman" w:hAnsi="Traditional Arabic" w:cs="Traditional Arabic"/>
                <w:sz w:val="24"/>
                <w:szCs w:val="24"/>
                <w:lang w:val="en-US" w:bidi="ar-SA"/>
              </w:rPr>
              <w:t xml:space="preserve"> (2020); Sousa &amp; van </w:t>
            </w:r>
            <w:proofErr w:type="spellStart"/>
            <w:r w:rsidRPr="00496AE1">
              <w:rPr>
                <w:rFonts w:ascii="Traditional Arabic" w:eastAsia="Times New Roman" w:hAnsi="Traditional Arabic" w:cs="Traditional Arabic"/>
                <w:sz w:val="24"/>
                <w:szCs w:val="24"/>
                <w:lang w:val="en-US" w:bidi="ar-SA"/>
              </w:rPr>
              <w:t>Dierendonck</w:t>
            </w:r>
            <w:proofErr w:type="spellEnd"/>
            <w:r w:rsidRPr="00496AE1">
              <w:rPr>
                <w:rFonts w:ascii="Traditional Arabic" w:eastAsia="Times New Roman" w:hAnsi="Traditional Arabic" w:cs="Traditional Arabic"/>
                <w:sz w:val="24"/>
                <w:szCs w:val="24"/>
                <w:lang w:val="en-US" w:bidi="ar-SA"/>
              </w:rPr>
              <w:t xml:space="preserve"> (2017)</w:t>
            </w:r>
          </w:p>
        </w:tc>
      </w:tr>
      <w:tr w:rsidR="003D337D" w:rsidRPr="00496AE1" w14:paraId="5EA70BE5" w14:textId="77777777" w:rsidTr="003D337D">
        <w:tc>
          <w:tcPr>
            <w:tcW w:w="1620" w:type="dxa"/>
            <w:vAlign w:val="center"/>
          </w:tcPr>
          <w:p w14:paraId="50A6CB1E" w14:textId="77777777" w:rsidR="003D337D" w:rsidRPr="00496AE1"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496AE1">
              <w:rPr>
                <w:rFonts w:ascii="Traditional Arabic" w:eastAsia="Times New Roman" w:hAnsi="Traditional Arabic" w:cs="Traditional Arabic"/>
                <w:b/>
                <w:bCs/>
                <w:sz w:val="24"/>
                <w:szCs w:val="24"/>
                <w:rtl/>
                <w:lang w:val="en-US" w:bidi="ar-SA"/>
              </w:rPr>
              <w:t>الرضا الوظيفي</w:t>
            </w:r>
          </w:p>
        </w:tc>
        <w:tc>
          <w:tcPr>
            <w:tcW w:w="2455" w:type="dxa"/>
            <w:vAlign w:val="center"/>
          </w:tcPr>
          <w:p w14:paraId="29CB241A" w14:textId="77777777" w:rsidR="003D337D" w:rsidRPr="00496AE1" w:rsidRDefault="003D337D" w:rsidP="003D337D">
            <w:pPr>
              <w:pStyle w:val="NoSpacing"/>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Spector</w:t>
            </w:r>
          </w:p>
        </w:tc>
        <w:tc>
          <w:tcPr>
            <w:tcW w:w="1350" w:type="dxa"/>
            <w:vAlign w:val="center"/>
          </w:tcPr>
          <w:p w14:paraId="7134C9FE" w14:textId="77777777" w:rsidR="003D337D" w:rsidRPr="00496AE1"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1997</w:t>
            </w:r>
          </w:p>
        </w:tc>
        <w:tc>
          <w:tcPr>
            <w:tcW w:w="3594" w:type="dxa"/>
            <w:vAlign w:val="center"/>
          </w:tcPr>
          <w:p w14:paraId="1135F93B" w14:textId="77777777" w:rsidR="003D337D" w:rsidRPr="00496AE1" w:rsidRDefault="003D337D" w:rsidP="003D337D">
            <w:pPr>
              <w:pStyle w:val="NoSpacing"/>
              <w:ind w:firstLine="0"/>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 xml:space="preserve">Eliyana &amp; </w:t>
            </w:r>
            <w:proofErr w:type="spellStart"/>
            <w:r w:rsidRPr="00496AE1">
              <w:rPr>
                <w:rFonts w:ascii="Traditional Arabic" w:eastAsia="Times New Roman" w:hAnsi="Traditional Arabic" w:cs="Traditional Arabic"/>
                <w:sz w:val="24"/>
                <w:szCs w:val="24"/>
                <w:lang w:val="en-US" w:bidi="ar-SA"/>
              </w:rPr>
              <w:t>Ma'arif</w:t>
            </w:r>
            <w:proofErr w:type="spellEnd"/>
            <w:r w:rsidRPr="00496AE1">
              <w:rPr>
                <w:rFonts w:ascii="Traditional Arabic" w:eastAsia="Times New Roman" w:hAnsi="Traditional Arabic" w:cs="Traditional Arabic"/>
                <w:sz w:val="24"/>
                <w:szCs w:val="24"/>
                <w:lang w:val="en-US" w:bidi="ar-SA"/>
              </w:rPr>
              <w:t xml:space="preserve"> (2019); </w:t>
            </w:r>
            <w:proofErr w:type="spellStart"/>
            <w:r w:rsidRPr="00496AE1">
              <w:rPr>
                <w:rFonts w:ascii="Traditional Arabic" w:eastAsia="Times New Roman" w:hAnsi="Traditional Arabic" w:cs="Traditional Arabic"/>
                <w:sz w:val="24"/>
                <w:szCs w:val="24"/>
                <w:lang w:val="en-US" w:bidi="ar-SA"/>
              </w:rPr>
              <w:t>Bint</w:t>
            </w:r>
            <w:proofErr w:type="spellEnd"/>
            <w:r w:rsidRPr="00496AE1">
              <w:rPr>
                <w:rFonts w:ascii="Traditional Arabic" w:eastAsia="Times New Roman" w:hAnsi="Traditional Arabic" w:cs="Traditional Arabic"/>
                <w:sz w:val="24"/>
                <w:szCs w:val="24"/>
                <w:lang w:val="en-US" w:bidi="ar-SA"/>
              </w:rPr>
              <w:t xml:space="preserve"> Abdul Rahman (2024); </w:t>
            </w:r>
            <w:proofErr w:type="spellStart"/>
            <w:r w:rsidRPr="00496AE1">
              <w:rPr>
                <w:rFonts w:ascii="Traditional Arabic" w:eastAsia="Times New Roman" w:hAnsi="Traditional Arabic" w:cs="Traditional Arabic"/>
                <w:sz w:val="24"/>
                <w:szCs w:val="24"/>
                <w:lang w:val="en-US" w:bidi="ar-SA"/>
              </w:rPr>
              <w:t>Ohunakin</w:t>
            </w:r>
            <w:proofErr w:type="spellEnd"/>
            <w:r w:rsidRPr="00496AE1">
              <w:rPr>
                <w:rFonts w:ascii="Traditional Arabic" w:eastAsia="Times New Roman" w:hAnsi="Traditional Arabic" w:cs="Traditional Arabic"/>
                <w:sz w:val="24"/>
                <w:szCs w:val="24"/>
                <w:lang w:val="en-US" w:bidi="ar-SA"/>
              </w:rPr>
              <w:t xml:space="preserve"> et al. (2019)</w:t>
            </w:r>
          </w:p>
        </w:tc>
      </w:tr>
      <w:tr w:rsidR="003D337D" w:rsidRPr="00496AE1" w14:paraId="7B2DCCBD" w14:textId="77777777" w:rsidTr="003D337D">
        <w:tc>
          <w:tcPr>
            <w:tcW w:w="1620" w:type="dxa"/>
            <w:vAlign w:val="center"/>
          </w:tcPr>
          <w:p w14:paraId="49804AA0" w14:textId="77777777" w:rsidR="003D337D" w:rsidRPr="00496AE1"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496AE1">
              <w:rPr>
                <w:rFonts w:ascii="Traditional Arabic" w:eastAsia="Times New Roman" w:hAnsi="Traditional Arabic" w:cs="Traditional Arabic"/>
                <w:b/>
                <w:bCs/>
                <w:sz w:val="24"/>
                <w:szCs w:val="24"/>
                <w:rtl/>
                <w:lang w:val="en-US" w:bidi="ar-SA"/>
              </w:rPr>
              <w:t>الالتزام الوظيفي</w:t>
            </w:r>
          </w:p>
        </w:tc>
        <w:tc>
          <w:tcPr>
            <w:tcW w:w="2455" w:type="dxa"/>
            <w:vAlign w:val="center"/>
          </w:tcPr>
          <w:p w14:paraId="59BBAE52" w14:textId="77777777" w:rsidR="003D337D" w:rsidRPr="00496AE1" w:rsidRDefault="003D337D" w:rsidP="003D337D">
            <w:pPr>
              <w:pStyle w:val="NoSpacing"/>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Meyer &amp; Allen</w:t>
            </w:r>
          </w:p>
        </w:tc>
        <w:tc>
          <w:tcPr>
            <w:tcW w:w="1350" w:type="dxa"/>
            <w:vAlign w:val="center"/>
          </w:tcPr>
          <w:p w14:paraId="101B6399" w14:textId="77777777" w:rsidR="003D337D" w:rsidRPr="00496AE1"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1991</w:t>
            </w:r>
          </w:p>
        </w:tc>
        <w:tc>
          <w:tcPr>
            <w:tcW w:w="3594" w:type="dxa"/>
            <w:vAlign w:val="center"/>
          </w:tcPr>
          <w:p w14:paraId="05C895F7" w14:textId="77777777" w:rsidR="003D337D" w:rsidRPr="00496AE1" w:rsidRDefault="003D337D" w:rsidP="003D337D">
            <w:pPr>
              <w:pStyle w:val="NoSpacing"/>
              <w:ind w:firstLine="0"/>
              <w:rPr>
                <w:rFonts w:ascii="Traditional Arabic" w:eastAsia="Times New Roman" w:hAnsi="Traditional Arabic" w:cs="Traditional Arabic"/>
                <w:sz w:val="24"/>
                <w:szCs w:val="24"/>
                <w:lang w:val="en-US" w:bidi="ar-SA"/>
              </w:rPr>
            </w:pPr>
            <w:proofErr w:type="spellStart"/>
            <w:r w:rsidRPr="00496AE1">
              <w:rPr>
                <w:rFonts w:ascii="Traditional Arabic" w:eastAsia="Times New Roman" w:hAnsi="Traditional Arabic" w:cs="Traditional Arabic"/>
                <w:sz w:val="24"/>
                <w:szCs w:val="24"/>
                <w:lang w:val="en-US" w:bidi="ar-SA"/>
              </w:rPr>
              <w:t>Oyewobi</w:t>
            </w:r>
            <w:proofErr w:type="spellEnd"/>
            <w:r w:rsidRPr="00496AE1">
              <w:rPr>
                <w:rFonts w:ascii="Traditional Arabic" w:eastAsia="Times New Roman" w:hAnsi="Traditional Arabic" w:cs="Traditional Arabic"/>
                <w:sz w:val="24"/>
                <w:szCs w:val="24"/>
                <w:lang w:val="en-US" w:bidi="ar-SA"/>
              </w:rPr>
              <w:t xml:space="preserve"> (2024); Kim &amp; </w:t>
            </w:r>
            <w:proofErr w:type="spellStart"/>
            <w:r w:rsidRPr="00496AE1">
              <w:rPr>
                <w:rFonts w:ascii="Traditional Arabic" w:eastAsia="Times New Roman" w:hAnsi="Traditional Arabic" w:cs="Traditional Arabic"/>
                <w:sz w:val="24"/>
                <w:szCs w:val="24"/>
                <w:lang w:val="en-US" w:bidi="ar-SA"/>
              </w:rPr>
              <w:t>Beehr</w:t>
            </w:r>
            <w:proofErr w:type="spellEnd"/>
            <w:r w:rsidRPr="00496AE1">
              <w:rPr>
                <w:rFonts w:ascii="Traditional Arabic" w:eastAsia="Times New Roman" w:hAnsi="Traditional Arabic" w:cs="Traditional Arabic"/>
                <w:sz w:val="24"/>
                <w:szCs w:val="24"/>
                <w:lang w:val="en-US" w:bidi="ar-SA"/>
              </w:rPr>
              <w:t xml:space="preserve"> (2021); Ahmed &amp; </w:t>
            </w:r>
            <w:proofErr w:type="spellStart"/>
            <w:r w:rsidRPr="00496AE1">
              <w:rPr>
                <w:rFonts w:ascii="Traditional Arabic" w:eastAsia="Times New Roman" w:hAnsi="Traditional Arabic" w:cs="Traditional Arabic"/>
                <w:sz w:val="24"/>
                <w:szCs w:val="24"/>
                <w:lang w:val="en-US" w:bidi="ar-SA"/>
              </w:rPr>
              <w:t>Elrefaey</w:t>
            </w:r>
            <w:proofErr w:type="spellEnd"/>
            <w:r w:rsidRPr="00496AE1">
              <w:rPr>
                <w:rFonts w:ascii="Traditional Arabic" w:eastAsia="Times New Roman" w:hAnsi="Traditional Arabic" w:cs="Traditional Arabic"/>
                <w:sz w:val="24"/>
                <w:szCs w:val="24"/>
                <w:lang w:val="en-US" w:bidi="ar-SA"/>
              </w:rPr>
              <w:t xml:space="preserve"> (2020)</w:t>
            </w:r>
          </w:p>
        </w:tc>
      </w:tr>
    </w:tbl>
    <w:p w14:paraId="27146EB7" w14:textId="77777777" w:rsidR="003D337D" w:rsidRPr="00496AE1" w:rsidRDefault="003D337D" w:rsidP="003D337D">
      <w:pPr>
        <w:pStyle w:val="NoSpacing"/>
        <w:bidi/>
        <w:rPr>
          <w:lang w:val="en-US" w:bidi="ar-SA"/>
        </w:rPr>
      </w:pPr>
    </w:p>
    <w:p w14:paraId="55E8264A" w14:textId="77777777" w:rsidR="00A747C9" w:rsidRPr="00496AE1" w:rsidRDefault="00A747C9">
      <w:pPr>
        <w:keepNext/>
        <w:keepLines/>
        <w:numPr>
          <w:ilvl w:val="0"/>
          <w:numId w:val="1"/>
        </w:numPr>
        <w:tabs>
          <w:tab w:val="num" w:pos="360"/>
        </w:tabs>
        <w:bidi/>
        <w:spacing w:before="40" w:after="0"/>
        <w:ind w:left="0"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 xml:space="preserve">القسم </w:t>
      </w:r>
      <w:r w:rsidRPr="00496AE1">
        <w:rPr>
          <w:rFonts w:ascii="Traditional Arabic" w:hAnsi="Traditional Arabic" w:cs="Traditional Arabic" w:hint="cs"/>
          <w:b/>
          <w:bCs/>
          <w:sz w:val="24"/>
          <w:szCs w:val="24"/>
          <w:rtl/>
          <w:lang w:val="en-US" w:bidi="ar-SA"/>
        </w:rPr>
        <w:t>الأخير</w:t>
      </w:r>
      <w:r w:rsidRPr="00496AE1">
        <w:rPr>
          <w:rFonts w:ascii="Traditional Arabic" w:hAnsi="Traditional Arabic" w:cs="Traditional Arabic"/>
          <w:b/>
          <w:bCs/>
          <w:sz w:val="24"/>
          <w:szCs w:val="24"/>
          <w:rtl/>
          <w:lang w:val="en-US" w:bidi="ar-SA"/>
        </w:rPr>
        <w:t>: البيانات الديموغرافية والوظيفية</w:t>
      </w:r>
    </w:p>
    <w:p w14:paraId="4611CD7C"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يتضمن (6) أسئلة تتعلق بالمعلومات الشخصية والوظيفية لأفراد العينة، وهي</w:t>
      </w:r>
      <w:r w:rsidRPr="00496AE1">
        <w:rPr>
          <w:rFonts w:ascii="Traditional Arabic" w:hAnsi="Traditional Arabic" w:cs="Traditional Arabic"/>
          <w:color w:val="auto"/>
          <w:sz w:val="24"/>
          <w:szCs w:val="24"/>
          <w:lang w:val="en-US" w:bidi="ar-SA"/>
        </w:rPr>
        <w:t>:</w:t>
      </w:r>
    </w:p>
    <w:p w14:paraId="3404D767"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الجنس</w:t>
      </w:r>
    </w:p>
    <w:p w14:paraId="38C85D97"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العمر</w:t>
      </w:r>
    </w:p>
    <w:p w14:paraId="79BB3528"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المؤهل العلمي</w:t>
      </w:r>
    </w:p>
    <w:p w14:paraId="1DF32E6D"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سنوات الخبرة</w:t>
      </w:r>
    </w:p>
    <w:p w14:paraId="1548DED9"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التخصص</w:t>
      </w:r>
    </w:p>
    <w:p w14:paraId="2799D6BE"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الفرع أو المكتب التابع له</w:t>
      </w:r>
    </w:p>
    <w:p w14:paraId="53CFFB6F" w14:textId="77777777" w:rsidR="004A3D3B" w:rsidRPr="00DF4F08" w:rsidRDefault="004A3D3B" w:rsidP="005D1F0B">
      <w:pPr>
        <w:bidi/>
        <w:spacing w:before="100" w:beforeAutospacing="1" w:after="100" w:afterAutospacing="1"/>
        <w:ind w:left="180" w:firstLine="0"/>
        <w:jc w:val="left"/>
        <w:outlineLvl w:val="2"/>
        <w:rPr>
          <w:rFonts w:ascii="Traditional Arabic" w:hAnsi="Traditional Arabic" w:cs="Traditional Arabic"/>
          <w:b/>
          <w:bCs/>
          <w:color w:val="auto"/>
          <w:sz w:val="24"/>
          <w:szCs w:val="24"/>
          <w:lang w:val="en-US" w:bidi="ar-SA"/>
        </w:rPr>
      </w:pPr>
      <w:bookmarkStart w:id="57" w:name="_Toc236365651"/>
      <w:r w:rsidRPr="00DF4F08">
        <w:rPr>
          <w:rFonts w:ascii="Traditional Arabic" w:hAnsi="Traditional Arabic" w:cs="Traditional Arabic"/>
          <w:b/>
          <w:bCs/>
          <w:color w:val="auto"/>
          <w:sz w:val="24"/>
          <w:szCs w:val="24"/>
          <w:lang w:val="en-US" w:bidi="ar-SA"/>
        </w:rPr>
        <w:t>3.5.</w:t>
      </w:r>
      <w:r w:rsidR="005D1F0B" w:rsidRPr="00DF4F08">
        <w:rPr>
          <w:rFonts w:ascii="Traditional Arabic" w:hAnsi="Traditional Arabic" w:cs="Traditional Arabic"/>
          <w:b/>
          <w:bCs/>
          <w:color w:val="auto"/>
          <w:sz w:val="24"/>
          <w:szCs w:val="24"/>
          <w:lang w:val="en-US" w:bidi="ar-SA"/>
        </w:rPr>
        <w:t>4</w:t>
      </w:r>
      <w:r w:rsidRPr="00DF4F08">
        <w:rPr>
          <w:rFonts w:ascii="Traditional Arabic" w:hAnsi="Traditional Arabic" w:cs="Traditional Arabic"/>
          <w:b/>
          <w:bCs/>
          <w:color w:val="auto"/>
          <w:sz w:val="24"/>
          <w:szCs w:val="24"/>
          <w:lang w:val="en-US" w:bidi="ar-SA"/>
        </w:rPr>
        <w:t xml:space="preserve"> </w:t>
      </w:r>
      <w:r w:rsidRPr="00DF4F08">
        <w:rPr>
          <w:rFonts w:ascii="Traditional Arabic" w:hAnsi="Traditional Arabic" w:cs="Traditional Arabic" w:hint="cs"/>
          <w:b/>
          <w:bCs/>
          <w:color w:val="auto"/>
          <w:sz w:val="24"/>
          <w:szCs w:val="24"/>
          <w:rtl/>
          <w:lang w:val="en-US" w:bidi="ar-SA"/>
        </w:rPr>
        <w:t xml:space="preserve"> </w:t>
      </w:r>
      <w:r w:rsidR="00D10190" w:rsidRPr="00DF4F08">
        <w:rPr>
          <w:rFonts w:ascii="Traditional Arabic" w:hAnsi="Traditional Arabic" w:cs="Traditional Arabic" w:hint="cs"/>
          <w:b/>
          <w:bCs/>
          <w:color w:val="auto"/>
          <w:sz w:val="24"/>
          <w:szCs w:val="24"/>
          <w:rtl/>
          <w:lang w:val="en-US" w:bidi="ar-SA"/>
        </w:rPr>
        <w:t>ال</w:t>
      </w:r>
      <w:r w:rsidRPr="00DF4F08">
        <w:rPr>
          <w:rFonts w:ascii="Traditional Arabic" w:hAnsi="Traditional Arabic" w:cs="Traditional Arabic"/>
          <w:b/>
          <w:bCs/>
          <w:color w:val="auto"/>
          <w:sz w:val="24"/>
          <w:szCs w:val="24"/>
          <w:rtl/>
          <w:lang w:val="en-US" w:bidi="ar-SA"/>
        </w:rPr>
        <w:t xml:space="preserve">خصائص </w:t>
      </w:r>
      <w:r w:rsidR="00D10190" w:rsidRPr="00DF4F08">
        <w:rPr>
          <w:rFonts w:ascii="Traditional Arabic" w:hAnsi="Traditional Arabic" w:cs="Traditional Arabic" w:hint="cs"/>
          <w:b/>
          <w:bCs/>
          <w:color w:val="auto"/>
          <w:sz w:val="24"/>
          <w:szCs w:val="24"/>
          <w:rtl/>
          <w:lang w:val="en-US" w:bidi="ar-SA"/>
        </w:rPr>
        <w:t>الديموغرافية</w:t>
      </w:r>
      <w:bookmarkEnd w:id="57"/>
    </w:p>
    <w:p w14:paraId="6CEDA4F1" w14:textId="77777777" w:rsidR="004A3D3B" w:rsidRPr="00496AE1" w:rsidRDefault="004A3D3B"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يوضح الجدول التالي توزيع أفراد عينة الدراسة حسب </w:t>
      </w:r>
      <w:r w:rsidR="00D10190" w:rsidRPr="00496AE1">
        <w:rPr>
          <w:rFonts w:ascii="Traditional Arabic" w:hAnsi="Traditional Arabic" w:cs="Traditional Arabic" w:hint="cs"/>
          <w:color w:val="auto"/>
          <w:sz w:val="24"/>
          <w:szCs w:val="24"/>
          <w:rtl/>
          <w:lang w:val="en-US" w:bidi="ar-SA"/>
        </w:rPr>
        <w:t>الخصائص</w:t>
      </w:r>
      <w:r w:rsidRPr="00496AE1">
        <w:rPr>
          <w:rFonts w:ascii="Traditional Arabic" w:hAnsi="Traditional Arabic" w:cs="Traditional Arabic"/>
          <w:color w:val="auto"/>
          <w:sz w:val="24"/>
          <w:szCs w:val="24"/>
          <w:rtl/>
          <w:lang w:val="en-US" w:bidi="ar-SA"/>
        </w:rPr>
        <w:t xml:space="preserve"> الديموغرافية والوظيفية</w:t>
      </w:r>
      <w:r w:rsidRPr="00496AE1">
        <w:rPr>
          <w:rFonts w:ascii="Traditional Arabic" w:hAnsi="Traditional Arabic" w:cs="Traditional Arabic"/>
          <w:color w:val="auto"/>
          <w:sz w:val="24"/>
          <w:szCs w:val="24"/>
          <w:lang w:val="en-US" w:bidi="ar-SA"/>
        </w:rPr>
        <w:t>:</w:t>
      </w:r>
    </w:p>
    <w:p w14:paraId="43370106" w14:textId="66DE4CE9" w:rsidR="005D7B58" w:rsidRPr="00496AE1" w:rsidRDefault="005D7B58" w:rsidP="005D7B58">
      <w:pPr>
        <w:bidi/>
        <w:spacing w:before="100" w:after="100"/>
        <w:ind w:firstLine="0"/>
        <w:jc w:val="center"/>
        <w:rPr>
          <w:rFonts w:ascii="Traditional Arabic" w:eastAsia="Traditional Arabic" w:hAnsi="Traditional Arabic" w:cs="Traditional Arabic"/>
          <w:b/>
          <w:bCs/>
          <w:color w:val="auto"/>
          <w:kern w:val="2"/>
          <w:sz w:val="24"/>
          <w:szCs w:val="24"/>
          <w:rtl/>
          <w:lang w:val="en-US" w:bidi="ar-SA"/>
          <w14:ligatures w14:val="standardContextual"/>
        </w:rPr>
      </w:pPr>
      <w:r w:rsidRPr="00496AE1">
        <w:rPr>
          <w:rFonts w:ascii="Traditional Arabic" w:eastAsia="Traditional Arabic" w:hAnsi="Traditional Arabic" w:cs="Traditional Arabic" w:hint="cs"/>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3-3</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w:t>
      </w:r>
      <w:r w:rsidRPr="00496AE1">
        <w:rPr>
          <w:rFonts w:ascii="Traditional Arabic" w:eastAsia="Traditional Arabic" w:hAnsi="Traditional Arabic" w:cs="Traditional Arabic"/>
          <w:b/>
          <w:bCs/>
          <w:color w:val="auto"/>
          <w:kern w:val="2"/>
          <w:sz w:val="24"/>
          <w:szCs w:val="24"/>
          <w:rtl/>
          <w:lang w:val="en-US" w:bidi="ar-SA"/>
          <w14:ligatures w14:val="standardContextual"/>
        </w:rPr>
        <w:t>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102"/>
        <w:gridCol w:w="2978"/>
        <w:gridCol w:w="569"/>
        <w:gridCol w:w="1025"/>
      </w:tblGrid>
      <w:tr w:rsidR="005208BE" w:rsidRPr="00496AE1" w14:paraId="380D4BBF" w14:textId="77777777" w:rsidTr="00634A72">
        <w:trPr>
          <w:jc w:val="center"/>
        </w:trPr>
        <w:tc>
          <w:tcPr>
            <w:tcW w:w="0" w:type="auto"/>
            <w:shd w:val="clear" w:color="auto" w:fill="F2F2F2"/>
            <w:hideMark/>
          </w:tcPr>
          <w:p w14:paraId="73DDA6A9" w14:textId="77777777" w:rsidR="005208BE" w:rsidRPr="00496AE1" w:rsidRDefault="005208BE" w:rsidP="00634A72">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المتغير</w:t>
            </w:r>
          </w:p>
        </w:tc>
        <w:tc>
          <w:tcPr>
            <w:tcW w:w="0" w:type="auto"/>
            <w:shd w:val="clear" w:color="auto" w:fill="F2F2F2"/>
            <w:hideMark/>
          </w:tcPr>
          <w:p w14:paraId="194F9E01" w14:textId="77777777" w:rsidR="005208BE" w:rsidRPr="00496AE1"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الفئة</w:t>
            </w:r>
          </w:p>
        </w:tc>
        <w:tc>
          <w:tcPr>
            <w:tcW w:w="0" w:type="auto"/>
            <w:shd w:val="clear" w:color="auto" w:fill="F2F2F2"/>
            <w:hideMark/>
          </w:tcPr>
          <w:p w14:paraId="1E6D428A" w14:textId="77777777" w:rsidR="005208BE" w:rsidRPr="00496AE1"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العدد</w:t>
            </w:r>
          </w:p>
        </w:tc>
        <w:tc>
          <w:tcPr>
            <w:tcW w:w="0" w:type="auto"/>
            <w:shd w:val="clear" w:color="auto" w:fill="F2F2F2"/>
            <w:hideMark/>
          </w:tcPr>
          <w:p w14:paraId="609E681F" w14:textId="77777777" w:rsidR="005208BE" w:rsidRPr="00496AE1"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النسبة المئوية</w:t>
            </w:r>
          </w:p>
        </w:tc>
      </w:tr>
      <w:tr w:rsidR="005208BE" w:rsidRPr="00496AE1" w14:paraId="66947E50" w14:textId="77777777" w:rsidTr="00634A72">
        <w:trPr>
          <w:jc w:val="center"/>
        </w:trPr>
        <w:tc>
          <w:tcPr>
            <w:tcW w:w="0" w:type="auto"/>
            <w:vMerge w:val="restart"/>
            <w:hideMark/>
          </w:tcPr>
          <w:p w14:paraId="711FBA19"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الجنس</w:t>
            </w:r>
          </w:p>
        </w:tc>
        <w:tc>
          <w:tcPr>
            <w:tcW w:w="0" w:type="auto"/>
            <w:hideMark/>
          </w:tcPr>
          <w:p w14:paraId="6933378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ذكر</w:t>
            </w:r>
          </w:p>
        </w:tc>
        <w:tc>
          <w:tcPr>
            <w:tcW w:w="0" w:type="auto"/>
            <w:hideMark/>
          </w:tcPr>
          <w:p w14:paraId="6CE55BC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291</w:t>
            </w:r>
          </w:p>
        </w:tc>
        <w:tc>
          <w:tcPr>
            <w:tcW w:w="0" w:type="auto"/>
            <w:hideMark/>
          </w:tcPr>
          <w:p w14:paraId="35FDD9A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75.8%</w:t>
            </w:r>
          </w:p>
        </w:tc>
      </w:tr>
      <w:tr w:rsidR="005208BE" w:rsidRPr="00496AE1" w14:paraId="1C4EE3B2" w14:textId="77777777" w:rsidTr="00634A72">
        <w:trPr>
          <w:jc w:val="center"/>
        </w:trPr>
        <w:tc>
          <w:tcPr>
            <w:tcW w:w="0" w:type="auto"/>
            <w:vMerge/>
            <w:hideMark/>
          </w:tcPr>
          <w:p w14:paraId="69BEB34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3F194E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أنثى</w:t>
            </w:r>
          </w:p>
        </w:tc>
        <w:tc>
          <w:tcPr>
            <w:tcW w:w="0" w:type="auto"/>
            <w:hideMark/>
          </w:tcPr>
          <w:p w14:paraId="75EAF68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93</w:t>
            </w:r>
          </w:p>
        </w:tc>
        <w:tc>
          <w:tcPr>
            <w:tcW w:w="0" w:type="auto"/>
            <w:hideMark/>
          </w:tcPr>
          <w:p w14:paraId="520170B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24.2%</w:t>
            </w:r>
          </w:p>
        </w:tc>
      </w:tr>
      <w:tr w:rsidR="005208BE" w:rsidRPr="00496AE1" w14:paraId="01A52E9A" w14:textId="77777777" w:rsidTr="00634A72">
        <w:trPr>
          <w:jc w:val="center"/>
        </w:trPr>
        <w:tc>
          <w:tcPr>
            <w:tcW w:w="0" w:type="auto"/>
            <w:vMerge w:val="restart"/>
            <w:hideMark/>
          </w:tcPr>
          <w:p w14:paraId="1981DFC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العمر</w:t>
            </w:r>
          </w:p>
        </w:tc>
        <w:tc>
          <w:tcPr>
            <w:tcW w:w="0" w:type="auto"/>
            <w:hideMark/>
          </w:tcPr>
          <w:p w14:paraId="2671E2E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أقل من 30 سنة</w:t>
            </w:r>
          </w:p>
        </w:tc>
        <w:tc>
          <w:tcPr>
            <w:tcW w:w="0" w:type="auto"/>
            <w:hideMark/>
          </w:tcPr>
          <w:p w14:paraId="7A199D9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w:t>
            </w:r>
          </w:p>
        </w:tc>
        <w:tc>
          <w:tcPr>
            <w:tcW w:w="0" w:type="auto"/>
            <w:hideMark/>
          </w:tcPr>
          <w:p w14:paraId="43BE969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2.1%</w:t>
            </w:r>
          </w:p>
        </w:tc>
      </w:tr>
      <w:tr w:rsidR="005208BE" w:rsidRPr="00496AE1" w14:paraId="2406281B" w14:textId="77777777" w:rsidTr="00634A72">
        <w:trPr>
          <w:jc w:val="center"/>
        </w:trPr>
        <w:tc>
          <w:tcPr>
            <w:tcW w:w="0" w:type="auto"/>
            <w:vMerge/>
            <w:hideMark/>
          </w:tcPr>
          <w:p w14:paraId="38F97F7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9B066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30-40 </w:t>
            </w:r>
            <w:r w:rsidRPr="00496AE1">
              <w:rPr>
                <w:rFonts w:ascii="Traditional Arabic" w:hAnsi="Traditional Arabic" w:cs="Traditional Arabic"/>
                <w:sz w:val="24"/>
                <w:szCs w:val="24"/>
                <w:rtl/>
                <w:lang w:val="en-US" w:bidi="ar-SA"/>
              </w:rPr>
              <w:t>سنة</w:t>
            </w:r>
          </w:p>
        </w:tc>
        <w:tc>
          <w:tcPr>
            <w:tcW w:w="0" w:type="auto"/>
            <w:hideMark/>
          </w:tcPr>
          <w:p w14:paraId="1451F93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154</w:t>
            </w:r>
          </w:p>
        </w:tc>
        <w:tc>
          <w:tcPr>
            <w:tcW w:w="0" w:type="auto"/>
            <w:hideMark/>
          </w:tcPr>
          <w:p w14:paraId="27D1506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40.1%</w:t>
            </w:r>
          </w:p>
        </w:tc>
      </w:tr>
      <w:tr w:rsidR="005208BE" w:rsidRPr="00496AE1" w14:paraId="47999C7B" w14:textId="77777777" w:rsidTr="00634A72">
        <w:trPr>
          <w:jc w:val="center"/>
        </w:trPr>
        <w:tc>
          <w:tcPr>
            <w:tcW w:w="0" w:type="auto"/>
            <w:vMerge/>
            <w:hideMark/>
          </w:tcPr>
          <w:p w14:paraId="1B3D5F7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C85036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41-50 </w:t>
            </w:r>
            <w:r w:rsidRPr="00496AE1">
              <w:rPr>
                <w:rFonts w:ascii="Traditional Arabic" w:hAnsi="Traditional Arabic" w:cs="Traditional Arabic"/>
                <w:sz w:val="24"/>
                <w:szCs w:val="24"/>
                <w:rtl/>
                <w:lang w:val="en-US" w:bidi="ar-SA"/>
              </w:rPr>
              <w:t>سنة</w:t>
            </w:r>
          </w:p>
        </w:tc>
        <w:tc>
          <w:tcPr>
            <w:tcW w:w="0" w:type="auto"/>
            <w:hideMark/>
          </w:tcPr>
          <w:p w14:paraId="35E104E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178</w:t>
            </w:r>
          </w:p>
        </w:tc>
        <w:tc>
          <w:tcPr>
            <w:tcW w:w="0" w:type="auto"/>
            <w:hideMark/>
          </w:tcPr>
          <w:p w14:paraId="1484D98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46.4%</w:t>
            </w:r>
          </w:p>
        </w:tc>
      </w:tr>
      <w:tr w:rsidR="005208BE" w:rsidRPr="00496AE1" w14:paraId="639378E0" w14:textId="77777777" w:rsidTr="00634A72">
        <w:trPr>
          <w:jc w:val="center"/>
        </w:trPr>
        <w:tc>
          <w:tcPr>
            <w:tcW w:w="0" w:type="auto"/>
            <w:vMerge/>
            <w:hideMark/>
          </w:tcPr>
          <w:p w14:paraId="6B14FA5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ED5C044"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أكثر من 50 سنة</w:t>
            </w:r>
          </w:p>
        </w:tc>
        <w:tc>
          <w:tcPr>
            <w:tcW w:w="0" w:type="auto"/>
            <w:hideMark/>
          </w:tcPr>
          <w:p w14:paraId="093DBB8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44</w:t>
            </w:r>
          </w:p>
        </w:tc>
        <w:tc>
          <w:tcPr>
            <w:tcW w:w="0" w:type="auto"/>
            <w:hideMark/>
          </w:tcPr>
          <w:p w14:paraId="20512209"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11.5%</w:t>
            </w:r>
          </w:p>
        </w:tc>
      </w:tr>
      <w:tr w:rsidR="005208BE" w:rsidRPr="00496AE1" w14:paraId="11C956EF" w14:textId="77777777" w:rsidTr="00634A72">
        <w:trPr>
          <w:jc w:val="center"/>
        </w:trPr>
        <w:tc>
          <w:tcPr>
            <w:tcW w:w="0" w:type="auto"/>
            <w:vMerge w:val="restart"/>
            <w:hideMark/>
          </w:tcPr>
          <w:p w14:paraId="2B911FC3"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المؤهل العلمي</w:t>
            </w:r>
          </w:p>
        </w:tc>
        <w:tc>
          <w:tcPr>
            <w:tcW w:w="0" w:type="auto"/>
            <w:hideMark/>
          </w:tcPr>
          <w:p w14:paraId="797C556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ثانوي فأقل</w:t>
            </w:r>
          </w:p>
        </w:tc>
        <w:tc>
          <w:tcPr>
            <w:tcW w:w="0" w:type="auto"/>
            <w:hideMark/>
          </w:tcPr>
          <w:p w14:paraId="31E44667"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25</w:t>
            </w:r>
          </w:p>
        </w:tc>
        <w:tc>
          <w:tcPr>
            <w:tcW w:w="0" w:type="auto"/>
            <w:hideMark/>
          </w:tcPr>
          <w:p w14:paraId="1D6DA11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6.5%</w:t>
            </w:r>
          </w:p>
        </w:tc>
      </w:tr>
      <w:tr w:rsidR="005208BE" w:rsidRPr="00496AE1" w14:paraId="2DBE3FD8" w14:textId="77777777" w:rsidTr="00634A72">
        <w:trPr>
          <w:jc w:val="center"/>
        </w:trPr>
        <w:tc>
          <w:tcPr>
            <w:tcW w:w="0" w:type="auto"/>
            <w:vMerge/>
            <w:hideMark/>
          </w:tcPr>
          <w:p w14:paraId="7418BA0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73A6A3D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دبلوم</w:t>
            </w:r>
          </w:p>
        </w:tc>
        <w:tc>
          <w:tcPr>
            <w:tcW w:w="0" w:type="auto"/>
            <w:hideMark/>
          </w:tcPr>
          <w:p w14:paraId="5AE9745B"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91</w:t>
            </w:r>
          </w:p>
        </w:tc>
        <w:tc>
          <w:tcPr>
            <w:tcW w:w="0" w:type="auto"/>
            <w:hideMark/>
          </w:tcPr>
          <w:p w14:paraId="4921B8E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23.7%</w:t>
            </w:r>
          </w:p>
        </w:tc>
      </w:tr>
      <w:tr w:rsidR="005208BE" w:rsidRPr="00496AE1" w14:paraId="5C44D022" w14:textId="77777777" w:rsidTr="00634A72">
        <w:trPr>
          <w:jc w:val="center"/>
        </w:trPr>
        <w:tc>
          <w:tcPr>
            <w:tcW w:w="0" w:type="auto"/>
            <w:vMerge/>
            <w:hideMark/>
          </w:tcPr>
          <w:p w14:paraId="76A40C78"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0E7F50FB"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بكالوريوس</w:t>
            </w:r>
          </w:p>
        </w:tc>
        <w:tc>
          <w:tcPr>
            <w:tcW w:w="0" w:type="auto"/>
            <w:hideMark/>
          </w:tcPr>
          <w:p w14:paraId="45526A8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143</w:t>
            </w:r>
          </w:p>
        </w:tc>
        <w:tc>
          <w:tcPr>
            <w:tcW w:w="0" w:type="auto"/>
            <w:hideMark/>
          </w:tcPr>
          <w:p w14:paraId="05CE740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37.2%</w:t>
            </w:r>
          </w:p>
        </w:tc>
      </w:tr>
      <w:tr w:rsidR="005208BE" w:rsidRPr="00496AE1" w14:paraId="0F1B6C32" w14:textId="77777777" w:rsidTr="00634A72">
        <w:trPr>
          <w:jc w:val="center"/>
        </w:trPr>
        <w:tc>
          <w:tcPr>
            <w:tcW w:w="0" w:type="auto"/>
            <w:vMerge/>
            <w:hideMark/>
          </w:tcPr>
          <w:p w14:paraId="56F181AA"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0A08446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ماجستير</w:t>
            </w:r>
          </w:p>
        </w:tc>
        <w:tc>
          <w:tcPr>
            <w:tcW w:w="0" w:type="auto"/>
            <w:hideMark/>
          </w:tcPr>
          <w:p w14:paraId="7A340D1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101</w:t>
            </w:r>
          </w:p>
        </w:tc>
        <w:tc>
          <w:tcPr>
            <w:tcW w:w="0" w:type="auto"/>
            <w:hideMark/>
          </w:tcPr>
          <w:p w14:paraId="39E7DD23"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26.3%</w:t>
            </w:r>
          </w:p>
        </w:tc>
      </w:tr>
      <w:tr w:rsidR="005208BE" w:rsidRPr="00496AE1" w14:paraId="7A96AA2D" w14:textId="77777777" w:rsidTr="00634A72">
        <w:trPr>
          <w:jc w:val="center"/>
        </w:trPr>
        <w:tc>
          <w:tcPr>
            <w:tcW w:w="0" w:type="auto"/>
            <w:vMerge/>
            <w:hideMark/>
          </w:tcPr>
          <w:p w14:paraId="2A1283E5"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35AB7D8"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دكتوراه</w:t>
            </w:r>
          </w:p>
        </w:tc>
        <w:tc>
          <w:tcPr>
            <w:tcW w:w="0" w:type="auto"/>
            <w:hideMark/>
          </w:tcPr>
          <w:p w14:paraId="6A4B902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24</w:t>
            </w:r>
          </w:p>
        </w:tc>
        <w:tc>
          <w:tcPr>
            <w:tcW w:w="0" w:type="auto"/>
            <w:hideMark/>
          </w:tcPr>
          <w:p w14:paraId="6FE68C0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6.3%</w:t>
            </w:r>
          </w:p>
        </w:tc>
      </w:tr>
      <w:tr w:rsidR="005208BE" w:rsidRPr="00496AE1" w14:paraId="3E49034D" w14:textId="77777777" w:rsidTr="00634A72">
        <w:trPr>
          <w:jc w:val="center"/>
        </w:trPr>
        <w:tc>
          <w:tcPr>
            <w:tcW w:w="0" w:type="auto"/>
            <w:vMerge w:val="restart"/>
            <w:hideMark/>
          </w:tcPr>
          <w:p w14:paraId="010B850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سنوات الخبرة</w:t>
            </w:r>
          </w:p>
        </w:tc>
        <w:tc>
          <w:tcPr>
            <w:tcW w:w="0" w:type="auto"/>
            <w:hideMark/>
          </w:tcPr>
          <w:p w14:paraId="31FBEB3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أقل من 5 سنوات</w:t>
            </w:r>
          </w:p>
        </w:tc>
        <w:tc>
          <w:tcPr>
            <w:tcW w:w="0" w:type="auto"/>
            <w:hideMark/>
          </w:tcPr>
          <w:p w14:paraId="287B45E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w:t>
            </w:r>
          </w:p>
        </w:tc>
        <w:tc>
          <w:tcPr>
            <w:tcW w:w="0" w:type="auto"/>
            <w:hideMark/>
          </w:tcPr>
          <w:p w14:paraId="1C3527E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2.3%</w:t>
            </w:r>
          </w:p>
        </w:tc>
      </w:tr>
      <w:tr w:rsidR="005208BE" w:rsidRPr="00496AE1" w14:paraId="685703A8" w14:textId="77777777" w:rsidTr="00634A72">
        <w:trPr>
          <w:jc w:val="center"/>
        </w:trPr>
        <w:tc>
          <w:tcPr>
            <w:tcW w:w="0" w:type="auto"/>
            <w:vMerge/>
            <w:hideMark/>
          </w:tcPr>
          <w:p w14:paraId="12108784"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F2B895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5-10 </w:t>
            </w:r>
            <w:r w:rsidRPr="00496AE1">
              <w:rPr>
                <w:rFonts w:ascii="Traditional Arabic" w:hAnsi="Traditional Arabic" w:cs="Traditional Arabic"/>
                <w:sz w:val="24"/>
                <w:szCs w:val="24"/>
                <w:rtl/>
                <w:lang w:val="en-US" w:bidi="ar-SA"/>
              </w:rPr>
              <w:t>سنوات</w:t>
            </w:r>
          </w:p>
        </w:tc>
        <w:tc>
          <w:tcPr>
            <w:tcW w:w="0" w:type="auto"/>
            <w:hideMark/>
          </w:tcPr>
          <w:p w14:paraId="6441169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45</w:t>
            </w:r>
          </w:p>
        </w:tc>
        <w:tc>
          <w:tcPr>
            <w:tcW w:w="0" w:type="auto"/>
            <w:hideMark/>
          </w:tcPr>
          <w:p w14:paraId="300C70F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11.7%</w:t>
            </w:r>
          </w:p>
        </w:tc>
      </w:tr>
      <w:tr w:rsidR="005208BE" w:rsidRPr="00496AE1" w14:paraId="74828B9B" w14:textId="77777777" w:rsidTr="00634A72">
        <w:trPr>
          <w:jc w:val="center"/>
        </w:trPr>
        <w:tc>
          <w:tcPr>
            <w:tcW w:w="0" w:type="auto"/>
            <w:vMerge/>
            <w:hideMark/>
          </w:tcPr>
          <w:p w14:paraId="6D341FE4"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03B8623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11-15 </w:t>
            </w:r>
            <w:r w:rsidRPr="00496AE1">
              <w:rPr>
                <w:rFonts w:ascii="Traditional Arabic" w:hAnsi="Traditional Arabic" w:cs="Traditional Arabic"/>
                <w:sz w:val="24"/>
                <w:szCs w:val="24"/>
                <w:rtl/>
                <w:lang w:val="en-US" w:bidi="ar-SA"/>
              </w:rPr>
              <w:t>سنة</w:t>
            </w:r>
          </w:p>
        </w:tc>
        <w:tc>
          <w:tcPr>
            <w:tcW w:w="0" w:type="auto"/>
            <w:hideMark/>
          </w:tcPr>
          <w:p w14:paraId="539BCF1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98</w:t>
            </w:r>
          </w:p>
        </w:tc>
        <w:tc>
          <w:tcPr>
            <w:tcW w:w="0" w:type="auto"/>
            <w:hideMark/>
          </w:tcPr>
          <w:p w14:paraId="1B645E4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25.5%</w:t>
            </w:r>
          </w:p>
        </w:tc>
      </w:tr>
      <w:tr w:rsidR="005208BE" w:rsidRPr="00496AE1" w14:paraId="62F930BA" w14:textId="77777777" w:rsidTr="00634A72">
        <w:trPr>
          <w:jc w:val="center"/>
        </w:trPr>
        <w:tc>
          <w:tcPr>
            <w:tcW w:w="0" w:type="auto"/>
            <w:vMerge/>
            <w:hideMark/>
          </w:tcPr>
          <w:p w14:paraId="4F32BF21"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68DB3EB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أكثر من 15 سنة</w:t>
            </w:r>
          </w:p>
        </w:tc>
        <w:tc>
          <w:tcPr>
            <w:tcW w:w="0" w:type="auto"/>
            <w:hideMark/>
          </w:tcPr>
          <w:p w14:paraId="3E01B14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232</w:t>
            </w:r>
          </w:p>
        </w:tc>
        <w:tc>
          <w:tcPr>
            <w:tcW w:w="0" w:type="auto"/>
            <w:hideMark/>
          </w:tcPr>
          <w:p w14:paraId="61FA862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60.4%</w:t>
            </w:r>
          </w:p>
        </w:tc>
      </w:tr>
      <w:tr w:rsidR="005208BE" w:rsidRPr="00496AE1" w14:paraId="700864E4" w14:textId="77777777" w:rsidTr="00634A72">
        <w:trPr>
          <w:jc w:val="center"/>
        </w:trPr>
        <w:tc>
          <w:tcPr>
            <w:tcW w:w="0" w:type="auto"/>
            <w:vMerge w:val="restart"/>
            <w:hideMark/>
          </w:tcPr>
          <w:p w14:paraId="0CCF300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التخصص</w:t>
            </w:r>
          </w:p>
        </w:tc>
        <w:tc>
          <w:tcPr>
            <w:tcW w:w="0" w:type="auto"/>
            <w:hideMark/>
          </w:tcPr>
          <w:p w14:paraId="0371677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طبي</w:t>
            </w:r>
          </w:p>
        </w:tc>
        <w:tc>
          <w:tcPr>
            <w:tcW w:w="0" w:type="auto"/>
            <w:hideMark/>
          </w:tcPr>
          <w:p w14:paraId="3099FBB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266</w:t>
            </w:r>
          </w:p>
        </w:tc>
        <w:tc>
          <w:tcPr>
            <w:tcW w:w="0" w:type="auto"/>
            <w:hideMark/>
          </w:tcPr>
          <w:p w14:paraId="1E59A47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69.3%</w:t>
            </w:r>
          </w:p>
        </w:tc>
      </w:tr>
      <w:tr w:rsidR="005208BE" w:rsidRPr="00496AE1" w14:paraId="0145CF31" w14:textId="77777777" w:rsidTr="00634A72">
        <w:trPr>
          <w:jc w:val="center"/>
        </w:trPr>
        <w:tc>
          <w:tcPr>
            <w:tcW w:w="0" w:type="auto"/>
            <w:vMerge/>
            <w:hideMark/>
          </w:tcPr>
          <w:p w14:paraId="0D1366FB"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C62713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غير طبي (إداري -أخرى)</w:t>
            </w:r>
          </w:p>
        </w:tc>
        <w:tc>
          <w:tcPr>
            <w:tcW w:w="0" w:type="auto"/>
            <w:hideMark/>
          </w:tcPr>
          <w:p w14:paraId="279F2AF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118</w:t>
            </w:r>
          </w:p>
        </w:tc>
        <w:tc>
          <w:tcPr>
            <w:tcW w:w="0" w:type="auto"/>
            <w:hideMark/>
          </w:tcPr>
          <w:p w14:paraId="20413974"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30.7%</w:t>
            </w:r>
          </w:p>
        </w:tc>
      </w:tr>
      <w:tr w:rsidR="005208BE" w:rsidRPr="00496AE1" w14:paraId="37E235BC" w14:textId="77777777" w:rsidTr="00634A72">
        <w:trPr>
          <w:jc w:val="center"/>
        </w:trPr>
        <w:tc>
          <w:tcPr>
            <w:tcW w:w="0" w:type="auto"/>
            <w:vMerge w:val="restart"/>
          </w:tcPr>
          <w:p w14:paraId="6E2A392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الفرع</w:t>
            </w:r>
          </w:p>
        </w:tc>
        <w:tc>
          <w:tcPr>
            <w:tcW w:w="0" w:type="auto"/>
          </w:tcPr>
          <w:p w14:paraId="64E08442"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الرياض</w:t>
            </w:r>
          </w:p>
        </w:tc>
        <w:tc>
          <w:tcPr>
            <w:tcW w:w="0" w:type="auto"/>
          </w:tcPr>
          <w:p w14:paraId="143EC899"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40</w:t>
            </w:r>
          </w:p>
        </w:tc>
        <w:tc>
          <w:tcPr>
            <w:tcW w:w="0" w:type="auto"/>
          </w:tcPr>
          <w:p w14:paraId="47A24948"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10.4%</w:t>
            </w:r>
          </w:p>
        </w:tc>
      </w:tr>
      <w:tr w:rsidR="005208BE" w:rsidRPr="00496AE1" w14:paraId="4E5AE4EF" w14:textId="77777777" w:rsidTr="00634A72">
        <w:trPr>
          <w:jc w:val="center"/>
        </w:trPr>
        <w:tc>
          <w:tcPr>
            <w:tcW w:w="0" w:type="auto"/>
            <w:vMerge/>
          </w:tcPr>
          <w:p w14:paraId="7C343A5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AAE5180"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مكة المكرمة</w:t>
            </w:r>
          </w:p>
        </w:tc>
        <w:tc>
          <w:tcPr>
            <w:tcW w:w="0" w:type="auto"/>
          </w:tcPr>
          <w:p w14:paraId="0C79832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35</w:t>
            </w:r>
          </w:p>
        </w:tc>
        <w:tc>
          <w:tcPr>
            <w:tcW w:w="0" w:type="auto"/>
          </w:tcPr>
          <w:p w14:paraId="2CA8448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9.1%</w:t>
            </w:r>
          </w:p>
        </w:tc>
      </w:tr>
      <w:tr w:rsidR="005208BE" w:rsidRPr="00496AE1" w14:paraId="63F8906B" w14:textId="77777777" w:rsidTr="00634A72">
        <w:trPr>
          <w:jc w:val="center"/>
        </w:trPr>
        <w:tc>
          <w:tcPr>
            <w:tcW w:w="0" w:type="auto"/>
            <w:vMerge/>
          </w:tcPr>
          <w:p w14:paraId="100D8D81"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2FA37D2"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بمحافظة جدة</w:t>
            </w:r>
          </w:p>
        </w:tc>
        <w:tc>
          <w:tcPr>
            <w:tcW w:w="0" w:type="auto"/>
          </w:tcPr>
          <w:p w14:paraId="043C68B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37</w:t>
            </w:r>
          </w:p>
        </w:tc>
        <w:tc>
          <w:tcPr>
            <w:tcW w:w="0" w:type="auto"/>
          </w:tcPr>
          <w:p w14:paraId="1C898D2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9.6%</w:t>
            </w:r>
          </w:p>
        </w:tc>
      </w:tr>
      <w:tr w:rsidR="005208BE" w:rsidRPr="00496AE1" w14:paraId="09CD041F" w14:textId="77777777" w:rsidTr="00634A72">
        <w:trPr>
          <w:jc w:val="center"/>
        </w:trPr>
        <w:tc>
          <w:tcPr>
            <w:tcW w:w="0" w:type="auto"/>
            <w:vMerge/>
          </w:tcPr>
          <w:p w14:paraId="51C939C1"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FB975A2"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المدينة المنورة</w:t>
            </w:r>
          </w:p>
        </w:tc>
        <w:tc>
          <w:tcPr>
            <w:tcW w:w="0" w:type="auto"/>
          </w:tcPr>
          <w:p w14:paraId="78E29D7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31</w:t>
            </w:r>
          </w:p>
        </w:tc>
        <w:tc>
          <w:tcPr>
            <w:tcW w:w="0" w:type="auto"/>
          </w:tcPr>
          <w:p w14:paraId="28C0DC37"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8.1%</w:t>
            </w:r>
          </w:p>
        </w:tc>
      </w:tr>
      <w:tr w:rsidR="005208BE" w:rsidRPr="00496AE1" w14:paraId="0B4BC20C" w14:textId="77777777" w:rsidTr="00634A72">
        <w:trPr>
          <w:jc w:val="center"/>
        </w:trPr>
        <w:tc>
          <w:tcPr>
            <w:tcW w:w="0" w:type="auto"/>
            <w:vMerge/>
          </w:tcPr>
          <w:p w14:paraId="1923E07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0663E53"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بالمنطقة الشرقية</w:t>
            </w:r>
          </w:p>
        </w:tc>
        <w:tc>
          <w:tcPr>
            <w:tcW w:w="0" w:type="auto"/>
          </w:tcPr>
          <w:p w14:paraId="3D719F83"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32</w:t>
            </w:r>
          </w:p>
        </w:tc>
        <w:tc>
          <w:tcPr>
            <w:tcW w:w="0" w:type="auto"/>
          </w:tcPr>
          <w:p w14:paraId="4B01489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8.3%</w:t>
            </w:r>
          </w:p>
        </w:tc>
      </w:tr>
      <w:tr w:rsidR="005208BE" w:rsidRPr="00496AE1" w14:paraId="7BD795FE" w14:textId="77777777" w:rsidTr="00634A72">
        <w:trPr>
          <w:jc w:val="center"/>
        </w:trPr>
        <w:tc>
          <w:tcPr>
            <w:tcW w:w="0" w:type="auto"/>
            <w:vMerge/>
          </w:tcPr>
          <w:p w14:paraId="7460085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32DFF54"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القصيم</w:t>
            </w:r>
          </w:p>
        </w:tc>
        <w:tc>
          <w:tcPr>
            <w:tcW w:w="0" w:type="auto"/>
          </w:tcPr>
          <w:p w14:paraId="36A8F2B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w:t>
            </w:r>
          </w:p>
        </w:tc>
        <w:tc>
          <w:tcPr>
            <w:tcW w:w="0" w:type="auto"/>
          </w:tcPr>
          <w:p w14:paraId="0A73141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w:t>
            </w:r>
          </w:p>
        </w:tc>
      </w:tr>
      <w:tr w:rsidR="005208BE" w:rsidRPr="00496AE1" w14:paraId="6C955665" w14:textId="77777777" w:rsidTr="00634A72">
        <w:trPr>
          <w:jc w:val="center"/>
        </w:trPr>
        <w:tc>
          <w:tcPr>
            <w:tcW w:w="0" w:type="auto"/>
            <w:vMerge/>
          </w:tcPr>
          <w:p w14:paraId="18A21BF9"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E17EC1C"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عسير</w:t>
            </w:r>
          </w:p>
        </w:tc>
        <w:tc>
          <w:tcPr>
            <w:tcW w:w="0" w:type="auto"/>
          </w:tcPr>
          <w:p w14:paraId="16C9C10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31</w:t>
            </w:r>
          </w:p>
        </w:tc>
        <w:tc>
          <w:tcPr>
            <w:tcW w:w="0" w:type="auto"/>
          </w:tcPr>
          <w:p w14:paraId="54FF98C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8.1%</w:t>
            </w:r>
          </w:p>
        </w:tc>
      </w:tr>
      <w:tr w:rsidR="005208BE" w:rsidRPr="00496AE1" w14:paraId="38510102" w14:textId="77777777" w:rsidTr="00634A72">
        <w:trPr>
          <w:jc w:val="center"/>
        </w:trPr>
        <w:tc>
          <w:tcPr>
            <w:tcW w:w="0" w:type="auto"/>
            <w:vMerge/>
          </w:tcPr>
          <w:p w14:paraId="382058C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4BFB90E8"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تبوك</w:t>
            </w:r>
          </w:p>
        </w:tc>
        <w:tc>
          <w:tcPr>
            <w:tcW w:w="0" w:type="auto"/>
          </w:tcPr>
          <w:p w14:paraId="0CF2E55B"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w:t>
            </w:r>
          </w:p>
        </w:tc>
        <w:tc>
          <w:tcPr>
            <w:tcW w:w="0" w:type="auto"/>
          </w:tcPr>
          <w:p w14:paraId="5D559C1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w:t>
            </w:r>
          </w:p>
        </w:tc>
      </w:tr>
      <w:tr w:rsidR="005208BE" w:rsidRPr="00496AE1" w14:paraId="19AF3EF3" w14:textId="77777777" w:rsidTr="00634A72">
        <w:trPr>
          <w:jc w:val="center"/>
        </w:trPr>
        <w:tc>
          <w:tcPr>
            <w:tcW w:w="0" w:type="auto"/>
            <w:vMerge/>
          </w:tcPr>
          <w:p w14:paraId="16A0727C"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454C0D6"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حائل</w:t>
            </w:r>
          </w:p>
        </w:tc>
        <w:tc>
          <w:tcPr>
            <w:tcW w:w="0" w:type="auto"/>
          </w:tcPr>
          <w:p w14:paraId="627697A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w:t>
            </w:r>
          </w:p>
        </w:tc>
        <w:tc>
          <w:tcPr>
            <w:tcW w:w="0" w:type="auto"/>
          </w:tcPr>
          <w:p w14:paraId="7AA4A733"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w:t>
            </w:r>
          </w:p>
        </w:tc>
      </w:tr>
      <w:tr w:rsidR="005208BE" w:rsidRPr="00496AE1" w14:paraId="1903393C" w14:textId="77777777" w:rsidTr="00634A72">
        <w:trPr>
          <w:jc w:val="center"/>
        </w:trPr>
        <w:tc>
          <w:tcPr>
            <w:tcW w:w="0" w:type="auto"/>
            <w:vMerge/>
          </w:tcPr>
          <w:p w14:paraId="730EA7A6"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4426E10"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الحدود الشمالية</w:t>
            </w:r>
          </w:p>
        </w:tc>
        <w:tc>
          <w:tcPr>
            <w:tcW w:w="0" w:type="auto"/>
          </w:tcPr>
          <w:p w14:paraId="53851ED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12</w:t>
            </w:r>
          </w:p>
        </w:tc>
        <w:tc>
          <w:tcPr>
            <w:tcW w:w="0" w:type="auto"/>
          </w:tcPr>
          <w:p w14:paraId="34FE40A8"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3.1%</w:t>
            </w:r>
          </w:p>
        </w:tc>
      </w:tr>
      <w:tr w:rsidR="005208BE" w:rsidRPr="00496AE1" w14:paraId="3F4EC47B" w14:textId="77777777" w:rsidTr="00634A72">
        <w:trPr>
          <w:jc w:val="center"/>
        </w:trPr>
        <w:tc>
          <w:tcPr>
            <w:tcW w:w="0" w:type="auto"/>
            <w:vMerge/>
          </w:tcPr>
          <w:p w14:paraId="2BB78239"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A0B8CDD"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جازان</w:t>
            </w:r>
          </w:p>
        </w:tc>
        <w:tc>
          <w:tcPr>
            <w:tcW w:w="0" w:type="auto"/>
          </w:tcPr>
          <w:p w14:paraId="6827D10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40</w:t>
            </w:r>
          </w:p>
        </w:tc>
        <w:tc>
          <w:tcPr>
            <w:tcW w:w="0" w:type="auto"/>
          </w:tcPr>
          <w:p w14:paraId="5A8BC699"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10.4%</w:t>
            </w:r>
          </w:p>
        </w:tc>
      </w:tr>
      <w:tr w:rsidR="00B9303A" w:rsidRPr="00496AE1" w14:paraId="5A27C22F" w14:textId="77777777" w:rsidTr="00634A72">
        <w:trPr>
          <w:jc w:val="center"/>
        </w:trPr>
        <w:tc>
          <w:tcPr>
            <w:tcW w:w="0" w:type="auto"/>
            <w:vMerge/>
          </w:tcPr>
          <w:p w14:paraId="4BD487E9"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336EDEB2"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نجران</w:t>
            </w:r>
          </w:p>
        </w:tc>
        <w:tc>
          <w:tcPr>
            <w:tcW w:w="0" w:type="auto"/>
          </w:tcPr>
          <w:p w14:paraId="3F621F77"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7</w:t>
            </w:r>
          </w:p>
        </w:tc>
        <w:tc>
          <w:tcPr>
            <w:tcW w:w="0" w:type="auto"/>
          </w:tcPr>
          <w:p w14:paraId="325DF90A"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1.8%</w:t>
            </w:r>
          </w:p>
        </w:tc>
      </w:tr>
      <w:tr w:rsidR="00B9303A" w:rsidRPr="00496AE1" w14:paraId="3D921A71" w14:textId="77777777" w:rsidTr="00634A72">
        <w:trPr>
          <w:jc w:val="center"/>
        </w:trPr>
        <w:tc>
          <w:tcPr>
            <w:tcW w:w="0" w:type="auto"/>
            <w:vMerge/>
          </w:tcPr>
          <w:p w14:paraId="42515ED7"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46B028CF"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الباحة</w:t>
            </w:r>
          </w:p>
        </w:tc>
        <w:tc>
          <w:tcPr>
            <w:tcW w:w="0" w:type="auto"/>
          </w:tcPr>
          <w:p w14:paraId="6F1A6AB5"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c>
          <w:tcPr>
            <w:tcW w:w="0" w:type="auto"/>
          </w:tcPr>
          <w:p w14:paraId="637C95F7"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3.4%</w:t>
            </w:r>
          </w:p>
        </w:tc>
      </w:tr>
      <w:tr w:rsidR="00B9303A" w:rsidRPr="00496AE1" w14:paraId="624D135D" w14:textId="77777777" w:rsidTr="00634A72">
        <w:trPr>
          <w:jc w:val="center"/>
        </w:trPr>
        <w:tc>
          <w:tcPr>
            <w:tcW w:w="0" w:type="auto"/>
            <w:vMerge/>
          </w:tcPr>
          <w:p w14:paraId="290D489A"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7DA716D4"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الجوف</w:t>
            </w:r>
          </w:p>
        </w:tc>
        <w:tc>
          <w:tcPr>
            <w:tcW w:w="0" w:type="auto"/>
          </w:tcPr>
          <w:p w14:paraId="0E23CFE2"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c>
          <w:tcPr>
            <w:tcW w:w="0" w:type="auto"/>
          </w:tcPr>
          <w:p w14:paraId="0EEAD72A"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3.4%</w:t>
            </w:r>
          </w:p>
        </w:tc>
      </w:tr>
      <w:tr w:rsidR="00B9303A" w:rsidRPr="00496AE1" w14:paraId="2D76A128" w14:textId="77777777" w:rsidTr="00634A72">
        <w:trPr>
          <w:jc w:val="center"/>
        </w:trPr>
        <w:tc>
          <w:tcPr>
            <w:tcW w:w="0" w:type="auto"/>
            <w:vMerge/>
          </w:tcPr>
          <w:p w14:paraId="41ECBDF6"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324064C7"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الطائف</w:t>
            </w:r>
          </w:p>
        </w:tc>
        <w:tc>
          <w:tcPr>
            <w:tcW w:w="0" w:type="auto"/>
          </w:tcPr>
          <w:p w14:paraId="6B66FB09"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25</w:t>
            </w:r>
          </w:p>
        </w:tc>
        <w:tc>
          <w:tcPr>
            <w:tcW w:w="0" w:type="auto"/>
          </w:tcPr>
          <w:p w14:paraId="68B972D1"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6.5%</w:t>
            </w:r>
          </w:p>
        </w:tc>
      </w:tr>
      <w:tr w:rsidR="00B9303A" w:rsidRPr="00496AE1" w14:paraId="16104551" w14:textId="77777777" w:rsidTr="00634A72">
        <w:trPr>
          <w:jc w:val="center"/>
        </w:trPr>
        <w:tc>
          <w:tcPr>
            <w:tcW w:w="0" w:type="auto"/>
            <w:vMerge/>
          </w:tcPr>
          <w:p w14:paraId="3B113E38"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1F8CB726"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بمحافظة الأحساء</w:t>
            </w:r>
          </w:p>
        </w:tc>
        <w:tc>
          <w:tcPr>
            <w:tcW w:w="0" w:type="auto"/>
          </w:tcPr>
          <w:p w14:paraId="745AE73F"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c>
          <w:tcPr>
            <w:tcW w:w="0" w:type="auto"/>
          </w:tcPr>
          <w:p w14:paraId="5E664FCD"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3.4%</w:t>
            </w:r>
          </w:p>
        </w:tc>
      </w:tr>
      <w:tr w:rsidR="00B9303A" w:rsidRPr="00496AE1" w14:paraId="29B2E012" w14:textId="77777777" w:rsidTr="00634A72">
        <w:trPr>
          <w:jc w:val="center"/>
        </w:trPr>
        <w:tc>
          <w:tcPr>
            <w:tcW w:w="0" w:type="auto"/>
            <w:vMerge/>
          </w:tcPr>
          <w:p w14:paraId="093FDFBD"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727708AF"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بمحافظة حفر الباطن</w:t>
            </w:r>
          </w:p>
        </w:tc>
        <w:tc>
          <w:tcPr>
            <w:tcW w:w="0" w:type="auto"/>
          </w:tcPr>
          <w:p w14:paraId="5B951629"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7</w:t>
            </w:r>
          </w:p>
        </w:tc>
        <w:tc>
          <w:tcPr>
            <w:tcW w:w="0" w:type="auto"/>
          </w:tcPr>
          <w:p w14:paraId="01801504"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1.8%</w:t>
            </w:r>
          </w:p>
        </w:tc>
      </w:tr>
      <w:tr w:rsidR="00B9303A" w:rsidRPr="00496AE1" w14:paraId="35B98AD4" w14:textId="77777777" w:rsidTr="00634A72">
        <w:trPr>
          <w:jc w:val="center"/>
        </w:trPr>
        <w:tc>
          <w:tcPr>
            <w:tcW w:w="0" w:type="auto"/>
            <w:vMerge/>
          </w:tcPr>
          <w:p w14:paraId="4E4ACD0F"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26A99879"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مكتب وزارة الصحة بمحافظة بيشة</w:t>
            </w:r>
          </w:p>
        </w:tc>
        <w:tc>
          <w:tcPr>
            <w:tcW w:w="0" w:type="auto"/>
          </w:tcPr>
          <w:p w14:paraId="534B17D9"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w:t>
            </w:r>
          </w:p>
        </w:tc>
        <w:tc>
          <w:tcPr>
            <w:tcW w:w="0" w:type="auto"/>
          </w:tcPr>
          <w:p w14:paraId="02DEBB06"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2.1%</w:t>
            </w:r>
          </w:p>
        </w:tc>
      </w:tr>
      <w:tr w:rsidR="00B9303A" w:rsidRPr="00496AE1" w14:paraId="0CC49B13" w14:textId="77777777" w:rsidTr="00634A72">
        <w:trPr>
          <w:jc w:val="center"/>
        </w:trPr>
        <w:tc>
          <w:tcPr>
            <w:tcW w:w="0" w:type="auto"/>
            <w:vMerge/>
          </w:tcPr>
          <w:p w14:paraId="2A0FC2F5"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39B6F69D"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مكتب وزارة الصحة بمحافظة القريات</w:t>
            </w:r>
          </w:p>
        </w:tc>
        <w:tc>
          <w:tcPr>
            <w:tcW w:w="0" w:type="auto"/>
          </w:tcPr>
          <w:p w14:paraId="3B1FB50F"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5</w:t>
            </w:r>
          </w:p>
        </w:tc>
        <w:tc>
          <w:tcPr>
            <w:tcW w:w="0" w:type="auto"/>
          </w:tcPr>
          <w:p w14:paraId="4A71D9FD"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r>
      <w:tr w:rsidR="00B9303A" w:rsidRPr="00496AE1" w14:paraId="666C7901" w14:textId="77777777" w:rsidTr="00634A72">
        <w:trPr>
          <w:jc w:val="center"/>
        </w:trPr>
        <w:tc>
          <w:tcPr>
            <w:tcW w:w="0" w:type="auto"/>
            <w:vMerge/>
          </w:tcPr>
          <w:p w14:paraId="6D7DEB69"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12BD0E3D"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مكتب وزارة الصحة بمحافظة القنفذة</w:t>
            </w:r>
          </w:p>
        </w:tc>
        <w:tc>
          <w:tcPr>
            <w:tcW w:w="0" w:type="auto"/>
          </w:tcPr>
          <w:p w14:paraId="79D7EDA2"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5</w:t>
            </w:r>
          </w:p>
        </w:tc>
        <w:tc>
          <w:tcPr>
            <w:tcW w:w="0" w:type="auto"/>
          </w:tcPr>
          <w:p w14:paraId="6BC457E2"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r>
    </w:tbl>
    <w:p w14:paraId="24A9996D" w14:textId="77777777" w:rsidR="004A3D3B" w:rsidRPr="00DF4F08" w:rsidRDefault="004A3D3B" w:rsidP="005D1F0B">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58" w:name="_Toc236365652"/>
      <w:r w:rsidRPr="00DF4F08">
        <w:rPr>
          <w:rFonts w:ascii="Traditional Arabic" w:hAnsi="Traditional Arabic" w:cs="Traditional Arabic"/>
          <w:b/>
          <w:bCs/>
          <w:sz w:val="24"/>
          <w:szCs w:val="24"/>
          <w:lang w:val="en-US" w:bidi="ar-SA"/>
        </w:rPr>
        <w:t>3.5.</w:t>
      </w:r>
      <w:r w:rsidR="005D1F0B" w:rsidRPr="00DF4F08">
        <w:rPr>
          <w:rFonts w:ascii="Traditional Arabic" w:hAnsi="Traditional Arabic" w:cs="Traditional Arabic"/>
          <w:b/>
          <w:bCs/>
          <w:sz w:val="24"/>
          <w:szCs w:val="24"/>
          <w:lang w:val="en-US" w:bidi="ar-SA"/>
        </w:rPr>
        <w:t>5</w:t>
      </w:r>
      <w:r w:rsidRPr="00DF4F08">
        <w:rPr>
          <w:rFonts w:ascii="Traditional Arabic" w:hAnsi="Traditional Arabic" w:cs="Traditional Arabic"/>
          <w:b/>
          <w:bCs/>
          <w:sz w:val="24"/>
          <w:szCs w:val="24"/>
          <w:lang w:val="en-US" w:bidi="ar-SA"/>
        </w:rPr>
        <w:t xml:space="preserve">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مقياس الاستبانة</w:t>
      </w:r>
      <w:bookmarkEnd w:id="58"/>
    </w:p>
    <w:p w14:paraId="255DAABE" w14:textId="58B856F2" w:rsidR="005F1716" w:rsidRPr="00496AE1" w:rsidRDefault="004A3D3B" w:rsidP="008227A4">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hint="cs"/>
          <w:color w:val="auto"/>
          <w:sz w:val="24"/>
          <w:szCs w:val="24"/>
          <w:rtl/>
          <w:lang w:val="en-US" w:bidi="ar-SA"/>
        </w:rPr>
        <w:t>تم استخدام مقياس</w:t>
      </w:r>
      <w:r w:rsidRPr="00496AE1">
        <w:rPr>
          <w:rFonts w:ascii="Traditional Arabic" w:hAnsi="Traditional Arabic" w:cs="Traditional Arabic"/>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ليكرت الخماسي في الإجابة على عبارات الاستبيان حيث كانت أقل استجابة (1) المناظرة لعدم الموافقة بشدة</w:t>
      </w:r>
      <w:r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hint="cs"/>
          <w:color w:val="auto"/>
          <w:sz w:val="24"/>
          <w:szCs w:val="24"/>
          <w:rtl/>
          <w:lang w:val="en-US" w:bidi="ar-SA"/>
        </w:rPr>
        <w:t xml:space="preserve"> وأعلى استجابة (5) المناظرة للموافقة بشدة</w:t>
      </w:r>
      <w:r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hint="cs"/>
          <w:color w:val="auto"/>
          <w:sz w:val="24"/>
          <w:szCs w:val="24"/>
          <w:rtl/>
          <w:lang w:val="en-US" w:bidi="ar-SA"/>
        </w:rPr>
        <w:t xml:space="preserve"> وذلك بمدى (الفرق بين أكبر قيمة وأقل قيمة) بلغ قيمته (4) وبقسمة المدى على عدد الاستجابات (4 / 5</w:t>
      </w:r>
      <w:r w:rsidR="00C56E43" w:rsidRPr="00496AE1">
        <w:rPr>
          <w:rFonts w:ascii="Traditional Arabic" w:hAnsi="Traditional Arabic" w:cs="Traditional Arabic" w:hint="cs"/>
          <w:color w:val="auto"/>
          <w:sz w:val="24"/>
          <w:szCs w:val="24"/>
          <w:rtl/>
          <w:lang w:val="en-US" w:bidi="ar-SA"/>
        </w:rPr>
        <w:t>) كان</w:t>
      </w:r>
      <w:r w:rsidRPr="00496AE1">
        <w:rPr>
          <w:rFonts w:ascii="Traditional Arabic" w:hAnsi="Traditional Arabic" w:cs="Traditional Arabic" w:hint="cs"/>
          <w:color w:val="auto"/>
          <w:sz w:val="24"/>
          <w:szCs w:val="24"/>
          <w:rtl/>
          <w:lang w:val="en-US" w:bidi="ar-SA"/>
        </w:rPr>
        <w:t xml:space="preserve"> طول الفترة (0.80) </w:t>
      </w:r>
      <w:r w:rsidR="009726CF"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lang w:val="en-US" w:bidi="ar-SA"/>
        </w:rPr>
        <w:t>Pimentel</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J. L ; 2010</w:t>
      </w:r>
      <w:r w:rsidRPr="00496AE1">
        <w:rPr>
          <w:rFonts w:ascii="Traditional Arabic" w:hAnsi="Traditional Arabic" w:cs="Traditional Arabic" w:hint="cs"/>
          <w:color w:val="auto"/>
          <w:sz w:val="24"/>
          <w:szCs w:val="24"/>
          <w:rtl/>
          <w:lang w:val="en-US" w:bidi="ar-SA"/>
        </w:rPr>
        <w:t xml:space="preserve">) كما يوضح الجدول التالي </w:t>
      </w:r>
      <w:r w:rsidRPr="00496AE1">
        <w:rPr>
          <w:rFonts w:ascii="Traditional Arabic" w:hAnsi="Traditional Arabic" w:cs="Traditional Arabic"/>
          <w:color w:val="auto"/>
          <w:sz w:val="24"/>
          <w:szCs w:val="24"/>
          <w:rtl/>
          <w:lang w:val="en-US" w:bidi="ar-SA"/>
        </w:rPr>
        <w:t>القيم الوزنية والاسمية</w:t>
      </w:r>
      <w:r w:rsidRPr="00496AE1">
        <w:rPr>
          <w:rFonts w:ascii="Traditional Arabic" w:hAnsi="Traditional Arabic" w:cs="Traditional Arabic" w:hint="cs"/>
          <w:color w:val="auto"/>
          <w:sz w:val="24"/>
          <w:szCs w:val="24"/>
          <w:rtl/>
          <w:lang w:val="en-US" w:bidi="ar-SA"/>
        </w:rPr>
        <w:t xml:space="preserve"> والفترات الموزونة للمقياس الخماسي.</w:t>
      </w:r>
    </w:p>
    <w:p w14:paraId="6D3AAC1A" w14:textId="54710CA8" w:rsidR="004A3D3B" w:rsidRPr="00496AE1" w:rsidRDefault="004A3D3B" w:rsidP="009726CF">
      <w:pPr>
        <w:bidi/>
        <w:spacing w:before="100" w:after="100"/>
        <w:ind w:firstLine="0"/>
        <w:jc w:val="center"/>
        <w:rPr>
          <w:rFonts w:ascii="Traditional Arabic" w:eastAsia="Traditional Arabic" w:hAnsi="Traditional Arabic" w:cs="Traditional Arabic"/>
          <w:b/>
          <w:bCs/>
          <w:color w:val="auto"/>
          <w:kern w:val="2"/>
          <w:sz w:val="24"/>
          <w:szCs w:val="24"/>
          <w:rtl/>
          <w:lang w:val="en-US" w:bidi="ar-SA"/>
          <w14:ligatures w14:val="standardContextual"/>
        </w:rPr>
      </w:pPr>
      <w:bookmarkStart w:id="59" w:name="_Toc288252351"/>
      <w:bookmarkStart w:id="60" w:name="_Toc288253226"/>
      <w:bookmarkStart w:id="61" w:name="_Toc288338007"/>
      <w:bookmarkStart w:id="62" w:name="_Toc288402892"/>
      <w:bookmarkStart w:id="63" w:name="_Toc288424523"/>
      <w:bookmarkStart w:id="64" w:name="_Toc288852190"/>
      <w:bookmarkStart w:id="65" w:name="_Toc289938160"/>
      <w:r w:rsidRPr="00496AE1">
        <w:rPr>
          <w:rFonts w:ascii="Traditional Arabic" w:eastAsia="Traditional Arabic" w:hAnsi="Traditional Arabic" w:cs="Traditional Arabic"/>
          <w:b/>
          <w:bCs/>
          <w:color w:val="auto"/>
          <w:kern w:val="2"/>
          <w:sz w:val="24"/>
          <w:szCs w:val="24"/>
          <w:rtl/>
          <w:lang w:val="en-US" w:bidi="ar-SA"/>
          <w14:ligatures w14:val="standardContextual"/>
        </w:rPr>
        <w:t>جدول</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3-4</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 </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ا</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لقيمة الوزنية والاسمية </w:t>
      </w:r>
      <w:bookmarkEnd w:id="59"/>
      <w:bookmarkEnd w:id="60"/>
      <w:bookmarkEnd w:id="61"/>
      <w:bookmarkEnd w:id="62"/>
      <w:bookmarkEnd w:id="63"/>
      <w:bookmarkEnd w:id="64"/>
      <w:bookmarkEnd w:id="65"/>
      <w:r w:rsidRPr="00496AE1">
        <w:rPr>
          <w:rFonts w:ascii="Traditional Arabic" w:eastAsia="Traditional Arabic" w:hAnsi="Traditional Arabic" w:cs="Traditional Arabic" w:hint="cs"/>
          <w:b/>
          <w:bCs/>
          <w:color w:val="auto"/>
          <w:kern w:val="2"/>
          <w:sz w:val="24"/>
          <w:szCs w:val="24"/>
          <w:rtl/>
          <w:lang w:val="en-US" w:bidi="ar-SA"/>
          <w14:ligatures w14:val="standardContextual"/>
        </w:rPr>
        <w:t>لمقياس ليكرت الخماسي</w:t>
      </w:r>
    </w:p>
    <w:tbl>
      <w:tblPr>
        <w:tblStyle w:val="TableGrid3"/>
        <w:tblpPr w:leftFromText="187" w:rightFromText="187" w:vertAnchor="text" w:tblpXSpec="center" w:tblpY="1"/>
        <w:bidiVisual/>
        <w:tblW w:w="8214" w:type="dxa"/>
        <w:tblLook w:val="04A0" w:firstRow="1" w:lastRow="0" w:firstColumn="1" w:lastColumn="0" w:noHBand="0" w:noVBand="1"/>
      </w:tblPr>
      <w:tblGrid>
        <w:gridCol w:w="1184"/>
        <w:gridCol w:w="2189"/>
        <w:gridCol w:w="2920"/>
        <w:gridCol w:w="1921"/>
      </w:tblGrid>
      <w:tr w:rsidR="004A3D3B" w:rsidRPr="00496AE1" w14:paraId="22764DC1" w14:textId="77777777" w:rsidTr="005F1716">
        <w:trPr>
          <w:trHeight w:val="321"/>
        </w:trPr>
        <w:tc>
          <w:tcPr>
            <w:tcW w:w="0" w:type="auto"/>
            <w:shd w:val="clear" w:color="auto" w:fill="F2F2F2" w:themeFill="background1" w:themeFillShade="F2"/>
            <w:hideMark/>
          </w:tcPr>
          <w:p w14:paraId="7EE955F5" w14:textId="77777777" w:rsidR="004A3D3B" w:rsidRPr="00496AE1" w:rsidRDefault="004A3D3B" w:rsidP="00496AE1">
            <w:pPr>
              <w:bidi/>
              <w:spacing w:after="0"/>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الدرجة</w:t>
            </w:r>
          </w:p>
        </w:tc>
        <w:tc>
          <w:tcPr>
            <w:tcW w:w="0" w:type="auto"/>
            <w:shd w:val="clear" w:color="auto" w:fill="F2F2F2" w:themeFill="background1" w:themeFillShade="F2"/>
            <w:hideMark/>
          </w:tcPr>
          <w:p w14:paraId="5893833A" w14:textId="77777777" w:rsidR="004A3D3B" w:rsidRPr="00496AE1" w:rsidRDefault="004A3D3B" w:rsidP="00496AE1">
            <w:pPr>
              <w:bidi/>
              <w:spacing w:after="0"/>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الاستجابة</w:t>
            </w:r>
          </w:p>
        </w:tc>
        <w:tc>
          <w:tcPr>
            <w:tcW w:w="0" w:type="auto"/>
            <w:shd w:val="clear" w:color="auto" w:fill="F2F2F2" w:themeFill="background1" w:themeFillShade="F2"/>
          </w:tcPr>
          <w:p w14:paraId="2E1E1F37" w14:textId="77777777" w:rsidR="004A3D3B" w:rsidRPr="00496AE1" w:rsidRDefault="004A3D3B" w:rsidP="00496AE1">
            <w:pPr>
              <w:bidi/>
              <w:spacing w:after="0"/>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المتوسط الحسابي</w:t>
            </w:r>
          </w:p>
        </w:tc>
        <w:tc>
          <w:tcPr>
            <w:tcW w:w="0" w:type="auto"/>
            <w:shd w:val="clear" w:color="auto" w:fill="F2F2F2" w:themeFill="background1" w:themeFillShade="F2"/>
          </w:tcPr>
          <w:p w14:paraId="54A03DF9" w14:textId="77777777" w:rsidR="004A3D3B" w:rsidRPr="00496AE1" w:rsidRDefault="004A3D3B" w:rsidP="00496AE1">
            <w:pPr>
              <w:bidi/>
              <w:spacing w:after="0"/>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المستوى</w:t>
            </w:r>
          </w:p>
        </w:tc>
      </w:tr>
      <w:tr w:rsidR="004A3D3B" w:rsidRPr="00496AE1" w14:paraId="262B96C1" w14:textId="77777777" w:rsidTr="00496AE1">
        <w:trPr>
          <w:trHeight w:val="340"/>
        </w:trPr>
        <w:tc>
          <w:tcPr>
            <w:tcW w:w="0" w:type="auto"/>
          </w:tcPr>
          <w:p w14:paraId="2F91A5DA"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w:t>
            </w:r>
          </w:p>
        </w:tc>
        <w:tc>
          <w:tcPr>
            <w:tcW w:w="0" w:type="auto"/>
          </w:tcPr>
          <w:p w14:paraId="019473A4"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غير موافق بشدة</w:t>
            </w:r>
          </w:p>
        </w:tc>
        <w:tc>
          <w:tcPr>
            <w:tcW w:w="0" w:type="auto"/>
          </w:tcPr>
          <w:p w14:paraId="37250D15"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1.00 إلى 1.80</w:t>
            </w:r>
          </w:p>
        </w:tc>
        <w:tc>
          <w:tcPr>
            <w:tcW w:w="0" w:type="auto"/>
          </w:tcPr>
          <w:p w14:paraId="2373A271" w14:textId="77777777" w:rsidR="004A3D3B" w:rsidRPr="00496AE1" w:rsidRDefault="004A3D3B" w:rsidP="00496AE1">
            <w:pPr>
              <w:bidi/>
              <w:spacing w:after="0"/>
              <w:ind w:firstLine="0"/>
              <w:jc w:val="center"/>
              <w:rPr>
                <w:rFonts w:ascii="Traditional Arabic" w:hAnsi="Traditional Arabic" w:cs="Traditional Arabic"/>
                <w:sz w:val="24"/>
                <w:szCs w:val="24"/>
                <w:rtl/>
                <w:lang w:val="en-US" w:bidi="ar-SA"/>
              </w:rPr>
            </w:pPr>
            <w:r w:rsidRPr="00496AE1">
              <w:rPr>
                <w:rFonts w:ascii="Traditional Arabic" w:hAnsi="Traditional Arabic" w:cs="Traditional Arabic"/>
                <w:sz w:val="24"/>
                <w:szCs w:val="24"/>
                <w:rtl/>
                <w:lang w:val="en-US" w:bidi="ar-SA"/>
              </w:rPr>
              <w:t>منخفض جد</w:t>
            </w:r>
            <w:r w:rsidR="002142BA" w:rsidRPr="00496AE1">
              <w:rPr>
                <w:rFonts w:ascii="Traditional Arabic" w:hAnsi="Traditional Arabic" w:cs="Traditional Arabic"/>
                <w:sz w:val="24"/>
                <w:szCs w:val="24"/>
                <w:rtl/>
                <w:lang w:val="en-US" w:bidi="ar-SA"/>
              </w:rPr>
              <w:t>ًا</w:t>
            </w:r>
          </w:p>
        </w:tc>
      </w:tr>
      <w:tr w:rsidR="004A3D3B" w:rsidRPr="00496AE1" w14:paraId="77E94520" w14:textId="77777777" w:rsidTr="00496AE1">
        <w:trPr>
          <w:trHeight w:val="340"/>
        </w:trPr>
        <w:tc>
          <w:tcPr>
            <w:tcW w:w="0" w:type="auto"/>
          </w:tcPr>
          <w:p w14:paraId="71432B73"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w:t>
            </w:r>
          </w:p>
        </w:tc>
        <w:tc>
          <w:tcPr>
            <w:tcW w:w="0" w:type="auto"/>
          </w:tcPr>
          <w:p w14:paraId="38E6C39A"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غير موافق</w:t>
            </w:r>
          </w:p>
        </w:tc>
        <w:tc>
          <w:tcPr>
            <w:tcW w:w="0" w:type="auto"/>
          </w:tcPr>
          <w:p w14:paraId="07EAC949"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1.81 إلى 2.60</w:t>
            </w:r>
          </w:p>
        </w:tc>
        <w:tc>
          <w:tcPr>
            <w:tcW w:w="0" w:type="auto"/>
          </w:tcPr>
          <w:p w14:paraId="55389CEE"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منخفض</w:t>
            </w:r>
          </w:p>
        </w:tc>
      </w:tr>
      <w:tr w:rsidR="004A3D3B" w:rsidRPr="00496AE1" w14:paraId="201EA006" w14:textId="77777777" w:rsidTr="00496AE1">
        <w:trPr>
          <w:trHeight w:val="340"/>
        </w:trPr>
        <w:tc>
          <w:tcPr>
            <w:tcW w:w="0" w:type="auto"/>
            <w:hideMark/>
          </w:tcPr>
          <w:p w14:paraId="4B0DE7B1"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w:t>
            </w:r>
          </w:p>
        </w:tc>
        <w:tc>
          <w:tcPr>
            <w:tcW w:w="0" w:type="auto"/>
            <w:hideMark/>
          </w:tcPr>
          <w:p w14:paraId="6F7E4FEF"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محايد</w:t>
            </w:r>
          </w:p>
        </w:tc>
        <w:tc>
          <w:tcPr>
            <w:tcW w:w="0" w:type="auto"/>
          </w:tcPr>
          <w:p w14:paraId="5BCD6D79"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2.61 إلى 3.40</w:t>
            </w:r>
          </w:p>
        </w:tc>
        <w:tc>
          <w:tcPr>
            <w:tcW w:w="0" w:type="auto"/>
          </w:tcPr>
          <w:p w14:paraId="72ED994A"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متوسط</w:t>
            </w:r>
          </w:p>
        </w:tc>
      </w:tr>
      <w:tr w:rsidR="004A3D3B" w:rsidRPr="00496AE1" w14:paraId="3207082D" w14:textId="77777777" w:rsidTr="00496AE1">
        <w:trPr>
          <w:trHeight w:val="340"/>
        </w:trPr>
        <w:tc>
          <w:tcPr>
            <w:tcW w:w="0" w:type="auto"/>
          </w:tcPr>
          <w:p w14:paraId="51EDCEA2"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w:t>
            </w:r>
          </w:p>
        </w:tc>
        <w:tc>
          <w:tcPr>
            <w:tcW w:w="0" w:type="auto"/>
          </w:tcPr>
          <w:p w14:paraId="2B1D0F7E"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موافق</w:t>
            </w:r>
          </w:p>
        </w:tc>
        <w:tc>
          <w:tcPr>
            <w:tcW w:w="0" w:type="auto"/>
          </w:tcPr>
          <w:p w14:paraId="14E82B2B"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3.41 إلى 4.20</w:t>
            </w:r>
          </w:p>
        </w:tc>
        <w:tc>
          <w:tcPr>
            <w:tcW w:w="0" w:type="auto"/>
          </w:tcPr>
          <w:p w14:paraId="29CCD4A8"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مرتفع</w:t>
            </w:r>
          </w:p>
        </w:tc>
      </w:tr>
      <w:tr w:rsidR="004A3D3B" w:rsidRPr="00496AE1" w14:paraId="2E0D60D3" w14:textId="77777777" w:rsidTr="00496AE1">
        <w:trPr>
          <w:trHeight w:val="340"/>
        </w:trPr>
        <w:tc>
          <w:tcPr>
            <w:tcW w:w="0" w:type="auto"/>
          </w:tcPr>
          <w:p w14:paraId="52D16357"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w:t>
            </w:r>
          </w:p>
        </w:tc>
        <w:tc>
          <w:tcPr>
            <w:tcW w:w="0" w:type="auto"/>
          </w:tcPr>
          <w:p w14:paraId="45DCD4E6"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موافق بشدة</w:t>
            </w:r>
          </w:p>
        </w:tc>
        <w:tc>
          <w:tcPr>
            <w:tcW w:w="0" w:type="auto"/>
          </w:tcPr>
          <w:p w14:paraId="43E062A8"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4.21 إلى 5.00</w:t>
            </w:r>
          </w:p>
        </w:tc>
        <w:tc>
          <w:tcPr>
            <w:tcW w:w="0" w:type="auto"/>
          </w:tcPr>
          <w:p w14:paraId="12359E7A"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مرتفع جد</w:t>
            </w:r>
            <w:r w:rsidR="002142BA" w:rsidRPr="00496AE1">
              <w:rPr>
                <w:rFonts w:ascii="Traditional Arabic" w:hAnsi="Traditional Arabic" w:cs="Traditional Arabic"/>
                <w:sz w:val="24"/>
                <w:szCs w:val="24"/>
                <w:rtl/>
                <w:lang w:val="en-US" w:bidi="ar-SA"/>
              </w:rPr>
              <w:t>ًا</w:t>
            </w:r>
          </w:p>
        </w:tc>
      </w:tr>
    </w:tbl>
    <w:p w14:paraId="7B2818A9" w14:textId="77777777" w:rsidR="00496AE1" w:rsidRDefault="00496AE1" w:rsidP="00496AE1">
      <w:pPr>
        <w:bidi/>
        <w:spacing w:line="276" w:lineRule="auto"/>
        <w:ind w:firstLine="0"/>
        <w:jc w:val="left"/>
        <w:rPr>
          <w:rFonts w:ascii="Traditional Arabic" w:hAnsi="Traditional Arabic" w:cs="Traditional Arabic"/>
          <w:b/>
          <w:bCs/>
          <w:rtl/>
          <w:lang w:val="en-US"/>
        </w:rPr>
      </w:pPr>
    </w:p>
    <w:p w14:paraId="44DE7807" w14:textId="77777777" w:rsidR="00DF4F08" w:rsidRPr="00496AE1" w:rsidRDefault="00DF4F08" w:rsidP="00DF4F08">
      <w:pPr>
        <w:bidi/>
        <w:spacing w:line="276" w:lineRule="auto"/>
        <w:ind w:firstLine="0"/>
        <w:jc w:val="left"/>
        <w:rPr>
          <w:rFonts w:ascii="Traditional Arabic" w:hAnsi="Traditional Arabic" w:cs="Traditional Arabic"/>
          <w:b/>
          <w:bCs/>
          <w:lang w:val="en-US"/>
        </w:rPr>
      </w:pPr>
    </w:p>
    <w:p w14:paraId="392A9178" w14:textId="77777777" w:rsidR="00A747C9" w:rsidRPr="00496AE1" w:rsidRDefault="00A747C9" w:rsidP="00A747C9">
      <w:pPr>
        <w:bidi/>
        <w:spacing w:before="100" w:beforeAutospacing="1" w:after="100" w:afterAutospacing="1"/>
        <w:ind w:left="90" w:firstLine="0"/>
        <w:outlineLvl w:val="1"/>
        <w:rPr>
          <w:rFonts w:ascii="Traditional Arabic" w:hAnsi="Traditional Arabic" w:cs="Traditional Arabic"/>
          <w:b/>
          <w:bCs/>
          <w:sz w:val="32"/>
          <w:szCs w:val="32"/>
          <w:lang w:val="en-US" w:bidi="ar-SA"/>
        </w:rPr>
      </w:pPr>
      <w:r w:rsidRPr="00496AE1">
        <w:rPr>
          <w:rFonts w:ascii="Traditional Arabic" w:hAnsi="Traditional Arabic" w:cs="Traditional Arabic"/>
          <w:b/>
          <w:bCs/>
          <w:sz w:val="32"/>
          <w:szCs w:val="32"/>
          <w:lang w:val="en-US" w:bidi="ar-SA"/>
        </w:rPr>
        <w:lastRenderedPageBreak/>
        <w:t xml:space="preserve"> </w:t>
      </w:r>
      <w:bookmarkStart w:id="66" w:name="_Toc236365653"/>
      <w:r w:rsidR="002F5BFE" w:rsidRPr="00496AE1">
        <w:rPr>
          <w:rFonts w:ascii="Traditional Arabic" w:hAnsi="Traditional Arabic" w:cs="Traditional Arabic"/>
          <w:b/>
          <w:bCs/>
          <w:lang w:val="en-US" w:bidi="ar-SA"/>
        </w:rPr>
        <w:t>3.</w:t>
      </w:r>
      <w:r w:rsidRPr="00496AE1">
        <w:rPr>
          <w:rFonts w:ascii="Traditional Arabic" w:hAnsi="Traditional Arabic" w:cs="Traditional Arabic"/>
          <w:b/>
          <w:bCs/>
          <w:lang w:val="en-US" w:bidi="ar-SA"/>
        </w:rPr>
        <w:t>6</w:t>
      </w:r>
      <w:r w:rsidRPr="00496AE1">
        <w:rPr>
          <w:rFonts w:ascii="Traditional Arabic" w:hAnsi="Traditional Arabic" w:cs="Traditional Arabic"/>
          <w:b/>
          <w:bCs/>
          <w:rtl/>
          <w:lang w:val="en-US" w:bidi="ar-SA"/>
        </w:rPr>
        <w:t>صدق وثبات أداة الدراسة</w:t>
      </w:r>
      <w:bookmarkEnd w:id="66"/>
    </w:p>
    <w:p w14:paraId="311B71F3" w14:textId="77777777" w:rsidR="00A747C9" w:rsidRPr="00DF4F08" w:rsidRDefault="00A747C9" w:rsidP="00A747C9">
      <w:pPr>
        <w:bidi/>
        <w:spacing w:before="100" w:beforeAutospacing="1" w:after="100" w:afterAutospacing="1"/>
        <w:ind w:left="90" w:firstLine="0"/>
        <w:outlineLvl w:val="2"/>
        <w:rPr>
          <w:rFonts w:ascii="Traditional Arabic" w:hAnsi="Traditional Arabic" w:cs="Traditional Arabic"/>
          <w:b/>
          <w:bCs/>
          <w:sz w:val="24"/>
          <w:szCs w:val="24"/>
          <w:lang w:val="en-US" w:bidi="ar-SA"/>
        </w:rPr>
      </w:pPr>
      <w:bookmarkStart w:id="67" w:name="_Toc236365654"/>
      <w:r w:rsidRPr="00DF4F08">
        <w:rPr>
          <w:rFonts w:ascii="Traditional Arabic" w:hAnsi="Traditional Arabic" w:cs="Traditional Arabic"/>
          <w:b/>
          <w:bCs/>
          <w:sz w:val="24"/>
          <w:szCs w:val="24"/>
          <w:lang w:val="en-US" w:bidi="ar-SA"/>
        </w:rPr>
        <w:t xml:space="preserve">3.6.1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صدق الاستبان</w:t>
      </w:r>
      <w:r w:rsidRPr="00DF4F08">
        <w:rPr>
          <w:rFonts w:ascii="Traditional Arabic" w:hAnsi="Traditional Arabic" w:cs="Traditional Arabic" w:hint="cs"/>
          <w:b/>
          <w:bCs/>
          <w:sz w:val="24"/>
          <w:szCs w:val="24"/>
          <w:rtl/>
          <w:lang w:val="en-US" w:bidi="ar-SA"/>
        </w:rPr>
        <w:t xml:space="preserve">ة </w:t>
      </w:r>
      <w:r w:rsidRPr="00DF4F08">
        <w:rPr>
          <w:rFonts w:ascii="Traditional Arabic" w:hAnsi="Traditional Arabic" w:cs="Traditional Arabic"/>
          <w:b/>
          <w:bCs/>
          <w:sz w:val="24"/>
          <w:szCs w:val="24"/>
          <w:lang w:val="en-US" w:bidi="ar-SA"/>
        </w:rPr>
        <w:t xml:space="preserve"> (Validity)</w:t>
      </w:r>
      <w:bookmarkEnd w:id="67"/>
    </w:p>
    <w:p w14:paraId="04EF4A74"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للتحقق من صدق أداة الدراسة (الاستبانة) وقدرتها الفعلية والحقيقية على قياس ما صُممت ووُضعت لقياسه بدقة وموضوعية وبدون تحيز، </w:t>
      </w:r>
      <w:r w:rsidR="0065676D"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استخدام والاعتماد على نوعين رئيسيين ومعتمدين من أنواع الصدق المتعارف عليها والمستخدمة على نطاق واسع في البحث العلمي والدراسات الأكاديمية وهما</w:t>
      </w:r>
      <w:r w:rsidRPr="00496AE1">
        <w:rPr>
          <w:rFonts w:ascii="Traditional Arabic" w:hAnsi="Traditional Arabic" w:cs="Traditional Arabic"/>
          <w:color w:val="auto"/>
          <w:sz w:val="24"/>
          <w:szCs w:val="24"/>
          <w:lang w:val="en-US" w:bidi="ar-SA"/>
        </w:rPr>
        <w:t>:</w:t>
      </w:r>
    </w:p>
    <w:p w14:paraId="6B07E914" w14:textId="77777777" w:rsidR="00A747C9" w:rsidRPr="00496AE1" w:rsidRDefault="00A747C9" w:rsidP="00A747C9">
      <w:pPr>
        <w:keepNext/>
        <w:keepLines/>
        <w:bidi/>
        <w:spacing w:before="40" w:after="0"/>
        <w:ind w:left="90" w:firstLine="0"/>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أول</w:t>
      </w:r>
      <w:r w:rsidR="002142BA" w:rsidRPr="00496AE1">
        <w:rPr>
          <w:rFonts w:ascii="Traditional Arabic" w:hAnsi="Traditional Arabic" w:cs="Traditional Arabic"/>
          <w:b/>
          <w:bCs/>
          <w:sz w:val="24"/>
          <w:szCs w:val="24"/>
          <w:rtl/>
          <w:lang w:val="en-US" w:bidi="ar-SA"/>
        </w:rPr>
        <w:t>ًا</w:t>
      </w:r>
      <w:r w:rsidRPr="00496AE1">
        <w:rPr>
          <w:rFonts w:ascii="Traditional Arabic" w:hAnsi="Traditional Arabic" w:cs="Traditional Arabic"/>
          <w:b/>
          <w:bCs/>
          <w:sz w:val="24"/>
          <w:szCs w:val="24"/>
          <w:rtl/>
          <w:lang w:val="en-US" w:bidi="ar-SA"/>
        </w:rPr>
        <w:t>: الصدق الظاهر</w:t>
      </w:r>
      <w:r w:rsidRPr="00496AE1">
        <w:rPr>
          <w:rFonts w:ascii="Traditional Arabic" w:hAnsi="Traditional Arabic" w:cs="Traditional Arabic" w:hint="cs"/>
          <w:b/>
          <w:bCs/>
          <w:sz w:val="24"/>
          <w:szCs w:val="24"/>
          <w:rtl/>
          <w:lang w:val="en-US" w:bidi="ar-SA"/>
        </w:rPr>
        <w:t xml:space="preserve">ي </w:t>
      </w:r>
      <w:r w:rsidRPr="00496AE1">
        <w:rPr>
          <w:rFonts w:ascii="Traditional Arabic" w:hAnsi="Traditional Arabic" w:cs="Traditional Arabic"/>
          <w:b/>
          <w:bCs/>
          <w:sz w:val="24"/>
          <w:szCs w:val="24"/>
          <w:lang w:val="en-US" w:bidi="ar-SA"/>
        </w:rPr>
        <w:t xml:space="preserve"> (</w:t>
      </w:r>
      <w:r w:rsidRPr="00496AE1">
        <w:rPr>
          <w:rFonts w:ascii="Traditional Arabic" w:hAnsi="Traditional Arabic" w:cs="Traditional Arabic"/>
          <w:b/>
          <w:bCs/>
          <w:color w:val="auto"/>
          <w:sz w:val="24"/>
          <w:szCs w:val="24"/>
          <w:lang w:val="en-US" w:bidi="ar-SA"/>
        </w:rPr>
        <w:t>Face Validity</w:t>
      </w:r>
      <w:r w:rsidRPr="00496AE1">
        <w:rPr>
          <w:rFonts w:ascii="Traditional Arabic" w:hAnsi="Traditional Arabic" w:cs="Traditional Arabic"/>
          <w:b/>
          <w:bCs/>
          <w:sz w:val="24"/>
          <w:szCs w:val="24"/>
          <w:lang w:val="en-US" w:bidi="ar-SA"/>
        </w:rPr>
        <w:t>)</w:t>
      </w:r>
    </w:p>
    <w:p w14:paraId="29859329"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فيما يتعلق ويخص بالصدق الظاهري للأداة، تم عرض الاستبانة في صورتها الأولية والمبدئية على محكمين متخصصين ذوي الخبرة الأكاديمية الواسعة والكفاءة العلمية العالية والخبراء الأكاديميين المشهود لهم بالكفاءة والتميز في مجالات </w:t>
      </w:r>
      <w:r w:rsidRPr="00496AE1">
        <w:rPr>
          <w:rFonts w:ascii="Traditional Arabic" w:hAnsi="Traditional Arabic" w:cs="Traditional Arabic" w:hint="cs"/>
          <w:color w:val="auto"/>
          <w:sz w:val="24"/>
          <w:szCs w:val="24"/>
          <w:rtl/>
          <w:lang w:val="en-US" w:bidi="ar-SA"/>
        </w:rPr>
        <w:t xml:space="preserve">الدراسة، </w:t>
      </w:r>
      <w:r w:rsidRPr="00496AE1">
        <w:rPr>
          <w:rFonts w:ascii="Traditional Arabic" w:hAnsi="Traditional Arabic" w:cs="Traditional Arabic"/>
          <w:color w:val="auto"/>
          <w:sz w:val="24"/>
          <w:szCs w:val="24"/>
          <w:rtl/>
          <w:lang w:val="en-US" w:bidi="ar-SA"/>
        </w:rPr>
        <w:t>وقد بلغ عدد المحكمين الذين تم الاستعانة بهم في هذه المرحلة المهم</w:t>
      </w:r>
      <w:r w:rsidR="00A31449" w:rsidRPr="00496AE1">
        <w:rPr>
          <w:rFonts w:ascii="Traditional Arabic" w:hAnsi="Traditional Arabic" w:cs="Traditional Arabic" w:hint="cs"/>
          <w:color w:val="auto"/>
          <w:sz w:val="24"/>
          <w:szCs w:val="24"/>
          <w:rtl/>
          <w:lang w:val="en-US" w:bidi="ar-SA"/>
        </w:rPr>
        <w:t>ة عدد (1)</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 xml:space="preserve">من أعضاء هيئة التدريس الجامعي وذلك بهدف استطلاع وأخذ </w:t>
      </w:r>
      <w:r w:rsidR="00A31449" w:rsidRPr="00496AE1">
        <w:rPr>
          <w:rFonts w:ascii="Traditional Arabic" w:hAnsi="Traditional Arabic" w:cs="Traditional Arabic" w:hint="cs"/>
          <w:color w:val="auto"/>
          <w:sz w:val="24"/>
          <w:szCs w:val="24"/>
          <w:rtl/>
          <w:lang w:val="en-US" w:bidi="ar-SA"/>
        </w:rPr>
        <w:t>رأي</w:t>
      </w:r>
      <w:r w:rsidRPr="00496AE1">
        <w:rPr>
          <w:rFonts w:ascii="Traditional Arabic" w:hAnsi="Traditional Arabic" w:cs="Traditional Arabic"/>
          <w:color w:val="auto"/>
          <w:sz w:val="24"/>
          <w:szCs w:val="24"/>
          <w:rtl/>
          <w:lang w:val="en-US" w:bidi="ar-SA"/>
        </w:rPr>
        <w:t xml:space="preserve"> المتخصص والمبني على </w:t>
      </w:r>
      <w:r w:rsidR="00A31449" w:rsidRPr="00496AE1">
        <w:rPr>
          <w:rFonts w:ascii="Traditional Arabic" w:hAnsi="Traditional Arabic" w:cs="Traditional Arabic" w:hint="cs"/>
          <w:color w:val="auto"/>
          <w:sz w:val="24"/>
          <w:szCs w:val="24"/>
          <w:rtl/>
          <w:lang w:val="en-US" w:bidi="ar-SA"/>
        </w:rPr>
        <w:t>الخبرة</w:t>
      </w:r>
      <w:r w:rsidRPr="00496AE1">
        <w:rPr>
          <w:rFonts w:ascii="Traditional Arabic" w:hAnsi="Traditional Arabic" w:cs="Traditional Arabic"/>
          <w:color w:val="auto"/>
          <w:sz w:val="24"/>
          <w:szCs w:val="24"/>
          <w:rtl/>
          <w:lang w:val="en-US" w:bidi="ar-SA"/>
        </w:rPr>
        <w:t xml:space="preserve"> الأكاديمية والعملية الطويلة، والحكم الموضوعي والمهني على عدة جوانب مهمة تشمل</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التأكد من أن كل عبارة تقيس فعل</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البُعد الذي صُممت لقياسه</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التحقق من سلامة اللغة ووضوح المعنى وسهولة الفهم</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التأكد من أن المقياس يغطي جميع جوانب المتغيرات المدروسة</w:t>
      </w:r>
      <w:r w:rsidRPr="00496AE1">
        <w:rPr>
          <w:rFonts w:ascii="Traditional Arabic" w:hAnsi="Traditional Arabic" w:cs="Traditional Arabic" w:hint="cs"/>
          <w:color w:val="auto"/>
          <w:sz w:val="24"/>
          <w:szCs w:val="24"/>
          <w:rtl/>
          <w:lang w:val="en-US" w:bidi="ar-SA"/>
        </w:rPr>
        <w:t xml:space="preserve"> و</w:t>
      </w:r>
      <w:r w:rsidRPr="00496AE1">
        <w:rPr>
          <w:rFonts w:ascii="Traditional Arabic" w:hAnsi="Traditional Arabic" w:cs="Traditional Arabic"/>
          <w:color w:val="auto"/>
          <w:sz w:val="24"/>
          <w:szCs w:val="24"/>
          <w:rtl/>
          <w:lang w:val="en-US" w:bidi="ar-SA"/>
        </w:rPr>
        <w:t>ملاءمة العبارات للثقافة التنظيمية والسياق المحلي</w:t>
      </w:r>
      <w:r w:rsidRPr="00496AE1">
        <w:rPr>
          <w:rFonts w:ascii="Traditional Arabic" w:hAnsi="Traditional Arabic" w:cs="Traditional Arabic" w:hint="cs"/>
          <w:color w:val="auto"/>
          <w:sz w:val="24"/>
          <w:szCs w:val="24"/>
          <w:rtl/>
          <w:lang w:val="en-US" w:bidi="ar-SA"/>
        </w:rPr>
        <w:t xml:space="preserve"> ومناسبة</w:t>
      </w:r>
      <w:r w:rsidRPr="00496AE1">
        <w:rPr>
          <w:rFonts w:ascii="Traditional Arabic" w:hAnsi="Traditional Arabic" w:cs="Traditional Arabic"/>
          <w:color w:val="auto"/>
          <w:sz w:val="24"/>
          <w:szCs w:val="24"/>
          <w:rtl/>
          <w:lang w:val="en-US" w:bidi="ar-SA"/>
        </w:rPr>
        <w:t xml:space="preserve"> عدد العبارات </w:t>
      </w:r>
      <w:r w:rsidRPr="00496AE1">
        <w:rPr>
          <w:rFonts w:ascii="Traditional Arabic" w:hAnsi="Traditional Arabic" w:cs="Traditional Arabic" w:hint="cs"/>
          <w:color w:val="auto"/>
          <w:sz w:val="24"/>
          <w:szCs w:val="24"/>
          <w:rtl/>
          <w:lang w:val="en-US" w:bidi="ar-SA"/>
        </w:rPr>
        <w:t>كذلك</w:t>
      </w:r>
      <w:r w:rsidRPr="00496AE1">
        <w:rPr>
          <w:rFonts w:ascii="Traditional Arabic" w:hAnsi="Traditional Arabic" w:cs="Traditional Arabic"/>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بما لا</w:t>
      </w:r>
      <w:r w:rsidRPr="00496AE1">
        <w:rPr>
          <w:rFonts w:ascii="Traditional Arabic" w:hAnsi="Traditional Arabic" w:cs="Traditional Arabic"/>
          <w:color w:val="auto"/>
          <w:sz w:val="24"/>
          <w:szCs w:val="24"/>
          <w:rtl/>
          <w:lang w:val="en-US" w:bidi="ar-SA"/>
        </w:rPr>
        <w:t xml:space="preserve"> يسبب ملل المستجيبين</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وبعد تحليل ملاحظات وتعليقات المحكمين ومقترحاتهم القيمة والبناءة بعناية تامة ودقة فائقة، تم</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إعادة</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ترتيب قسم ال</w:t>
      </w:r>
      <w:r w:rsidR="007D030C" w:rsidRPr="00496AE1">
        <w:rPr>
          <w:rFonts w:ascii="Traditional Arabic" w:hAnsi="Traditional Arabic" w:cs="Traditional Arabic" w:hint="cs"/>
          <w:color w:val="auto"/>
          <w:sz w:val="24"/>
          <w:szCs w:val="24"/>
          <w:rtl/>
          <w:lang w:val="en-US" w:bidi="ar-SA"/>
        </w:rPr>
        <w:t>أ</w:t>
      </w:r>
      <w:r w:rsidRPr="00496AE1">
        <w:rPr>
          <w:rFonts w:ascii="Traditional Arabic" w:hAnsi="Traditional Arabic" w:cs="Traditional Arabic" w:hint="cs"/>
          <w:color w:val="auto"/>
          <w:sz w:val="24"/>
          <w:szCs w:val="24"/>
          <w:rtl/>
          <w:lang w:val="en-US" w:bidi="ar-SA"/>
        </w:rPr>
        <w:t>سئلة الديموغرافية</w:t>
      </w:r>
      <w:r w:rsidRPr="00496AE1">
        <w:rPr>
          <w:rFonts w:ascii="Traditional Arabic" w:hAnsi="Traditional Arabic" w:cs="Traditional Arabic"/>
          <w:color w:val="auto"/>
          <w:sz w:val="24"/>
          <w:szCs w:val="24"/>
          <w:rtl/>
          <w:lang w:val="en-US" w:bidi="ar-SA"/>
        </w:rPr>
        <w:t xml:space="preserve"> وبناءً على ذلك، تم اعتماد الاستبانة بشكلها النهائي</w:t>
      </w:r>
      <w:r w:rsidR="00E1085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موزعة كما ذُكر سابق</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(انظر الملحق رقم </w:t>
      </w:r>
      <w:r w:rsidRPr="00496AE1">
        <w:rPr>
          <w:rFonts w:ascii="Traditional Arabic" w:hAnsi="Traditional Arabic" w:cs="Traditional Arabic" w:hint="cs"/>
          <w:color w:val="auto"/>
          <w:sz w:val="24"/>
          <w:szCs w:val="24"/>
          <w:rtl/>
          <w:lang w:val="en-US" w:bidi="ar-SA"/>
        </w:rPr>
        <w:t>2).</w:t>
      </w:r>
    </w:p>
    <w:p w14:paraId="046B5F25" w14:textId="77777777" w:rsidR="00A747C9" w:rsidRPr="00496AE1" w:rsidRDefault="00A747C9" w:rsidP="00A747C9">
      <w:pPr>
        <w:keepNext/>
        <w:keepLines/>
        <w:bidi/>
        <w:spacing w:before="40" w:after="0"/>
        <w:ind w:firstLine="0"/>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ثاني</w:t>
      </w:r>
      <w:r w:rsidR="002142BA" w:rsidRPr="00496AE1">
        <w:rPr>
          <w:rFonts w:ascii="Traditional Arabic" w:hAnsi="Traditional Arabic" w:cs="Traditional Arabic"/>
          <w:b/>
          <w:bCs/>
          <w:sz w:val="24"/>
          <w:szCs w:val="24"/>
          <w:rtl/>
          <w:lang w:val="en-US" w:bidi="ar-SA"/>
        </w:rPr>
        <w:t>ًا</w:t>
      </w:r>
      <w:r w:rsidRPr="00496AE1">
        <w:rPr>
          <w:rFonts w:ascii="Traditional Arabic" w:hAnsi="Traditional Arabic" w:cs="Traditional Arabic"/>
          <w:b/>
          <w:bCs/>
          <w:sz w:val="24"/>
          <w:szCs w:val="24"/>
          <w:rtl/>
          <w:lang w:val="en-US" w:bidi="ar-SA"/>
        </w:rPr>
        <w:t>: صدق الاتساق الداخلي</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sz w:val="24"/>
          <w:szCs w:val="24"/>
          <w:lang w:val="en-US" w:bidi="ar-SA"/>
        </w:rPr>
        <w:t xml:space="preserve"> (Construct Validity / Internal Consistency)</w:t>
      </w:r>
    </w:p>
    <w:p w14:paraId="262DBA5A" w14:textId="77777777" w:rsidR="002F5BFE" w:rsidRPr="00496AE1" w:rsidRDefault="00A747C9"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بعد التأكد من الصدق الظاهري، </w:t>
      </w:r>
      <w:r w:rsidR="00F0115A"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تطبيق الاستبانة على عينة استطلاعية</w:t>
      </w:r>
      <w:r w:rsidRPr="00496AE1">
        <w:rPr>
          <w:rFonts w:ascii="Traditional Arabic" w:hAnsi="Traditional Arabic" w:cs="Traditional Arabic"/>
          <w:color w:val="auto"/>
          <w:sz w:val="24"/>
          <w:szCs w:val="24"/>
          <w:lang w:val="en-US" w:bidi="ar-SA"/>
        </w:rPr>
        <w:t xml:space="preserve"> (Pilot Study) </w:t>
      </w:r>
      <w:r w:rsidRPr="00496AE1">
        <w:rPr>
          <w:rFonts w:ascii="Traditional Arabic" w:hAnsi="Traditional Arabic" w:cs="Traditional Arabic"/>
          <w:color w:val="auto"/>
          <w:sz w:val="24"/>
          <w:szCs w:val="24"/>
          <w:rtl/>
          <w:lang w:val="en-US" w:bidi="ar-SA"/>
        </w:rPr>
        <w:t>مكونة من</w:t>
      </w:r>
      <w:r w:rsidRPr="00496AE1">
        <w:rPr>
          <w:rFonts w:ascii="Traditional Arabic" w:hAnsi="Traditional Arabic" w:cs="Traditional Arabic"/>
          <w:color w:val="auto"/>
          <w:sz w:val="24"/>
          <w:szCs w:val="24"/>
          <w:lang w:val="en-US" w:bidi="ar-SA"/>
        </w:rPr>
        <w:t xml:space="preserve"> </w:t>
      </w:r>
      <w:r w:rsidR="004A3D3B" w:rsidRPr="00496AE1">
        <w:rPr>
          <w:rFonts w:ascii="Traditional Arabic" w:hAnsi="Traditional Arabic" w:cs="Traditional Arabic" w:hint="cs"/>
          <w:color w:val="auto"/>
          <w:sz w:val="24"/>
          <w:szCs w:val="24"/>
          <w:rtl/>
          <w:lang w:val="en-US" w:bidi="ar-SA"/>
        </w:rPr>
        <w:t>(30)</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موظف</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وموظفة من فروع وزارة الصحة (خارج عينة الدراسة الفعلية)، وذلك لحساب صدق الاتساق الداخلي</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w:t>
      </w:r>
      <w:r w:rsidR="004A3D3B" w:rsidRPr="00496AE1">
        <w:rPr>
          <w:rFonts w:ascii="Traditional Arabic" w:hAnsi="Traditional Arabic" w:cs="Traditional Arabic" w:hint="cs"/>
          <w:color w:val="auto"/>
          <w:sz w:val="24"/>
          <w:szCs w:val="24"/>
          <w:rtl/>
          <w:lang w:val="en-US" w:bidi="ar-SA"/>
        </w:rPr>
        <w:t>و</w:t>
      </w:r>
      <w:r w:rsidR="00F0115A" w:rsidRPr="00496AE1">
        <w:rPr>
          <w:rFonts w:ascii="Traditional Arabic" w:hAnsi="Traditional Arabic" w:cs="Traditional Arabic" w:hint="cs"/>
          <w:color w:val="auto"/>
          <w:sz w:val="24"/>
          <w:szCs w:val="24"/>
          <w:rtl/>
          <w:lang w:val="en-US" w:bidi="ar-SA"/>
        </w:rPr>
        <w:t xml:space="preserve">تم </w:t>
      </w:r>
      <w:r w:rsidRPr="00496AE1">
        <w:rPr>
          <w:rFonts w:ascii="Traditional Arabic" w:hAnsi="Traditional Arabic" w:cs="Traditional Arabic"/>
          <w:color w:val="auto"/>
          <w:sz w:val="24"/>
          <w:szCs w:val="24"/>
          <w:rtl/>
          <w:lang w:val="en-US" w:bidi="ar-SA"/>
        </w:rPr>
        <w:t>حساب صدق الاتساق الداخلي باستخدام معامل ارتباط بيرسون</w:t>
      </w:r>
      <w:r w:rsidRPr="00496AE1">
        <w:rPr>
          <w:rFonts w:ascii="Traditional Arabic" w:hAnsi="Traditional Arabic" w:cs="Traditional Arabic"/>
          <w:color w:val="auto"/>
          <w:sz w:val="24"/>
          <w:szCs w:val="24"/>
          <w:lang w:val="en-US" w:bidi="ar-SA"/>
        </w:rPr>
        <w:t xml:space="preserve"> (Pearson Correlation Coefficient) </w:t>
      </w:r>
      <w:r w:rsidRPr="00496AE1">
        <w:rPr>
          <w:rFonts w:ascii="Traditional Arabic" w:hAnsi="Traditional Arabic" w:cs="Traditional Arabic"/>
          <w:color w:val="auto"/>
          <w:sz w:val="24"/>
          <w:szCs w:val="24"/>
          <w:rtl/>
          <w:lang w:val="en-US" w:bidi="ar-SA"/>
        </w:rPr>
        <w:t>بين درجة كل عبارة من عبارات الاستبانة والدرجة الكلية للمحور أو البُعد الذي تنتمي وتنضوي تحته هذه العبارة</w:t>
      </w:r>
      <w:r w:rsidR="004A3D3B" w:rsidRPr="00496AE1">
        <w:rPr>
          <w:rFonts w:ascii="Traditional Arabic" w:hAnsi="Traditional Arabic" w:cs="Traditional Arabic" w:hint="cs"/>
          <w:color w:val="auto"/>
          <w:sz w:val="24"/>
          <w:szCs w:val="24"/>
          <w:rtl/>
          <w:lang w:val="en-US" w:bidi="ar-SA"/>
        </w:rPr>
        <w:t>، وكذلك</w:t>
      </w:r>
      <w:r w:rsidRPr="00496AE1">
        <w:rPr>
          <w:rFonts w:ascii="Traditional Arabic" w:hAnsi="Traditional Arabic" w:cs="Traditional Arabic"/>
          <w:color w:val="auto"/>
          <w:sz w:val="24"/>
          <w:szCs w:val="24"/>
          <w:rtl/>
          <w:lang w:val="en-US" w:bidi="ar-SA"/>
        </w:rPr>
        <w:t xml:space="preserve"> بين الأبعاد الفرعية والدرجة الكلية لكل متغير رئيسي، وكذلك بين المتغيرات الرئيسية الثلاثة (القيادة الإنسانية، ال</w:t>
      </w:r>
      <w:r w:rsidR="004A3D3B" w:rsidRPr="00496AE1">
        <w:rPr>
          <w:rFonts w:ascii="Traditional Arabic" w:hAnsi="Traditional Arabic" w:cs="Traditional Arabic"/>
          <w:color w:val="auto"/>
          <w:sz w:val="24"/>
          <w:szCs w:val="24"/>
          <w:rtl/>
          <w:lang w:val="en-US" w:bidi="ar-SA"/>
        </w:rPr>
        <w:t>رضا الوظيفي، الالتزام الوظيفي)</w:t>
      </w:r>
      <w:r w:rsidR="004A3D3B" w:rsidRPr="00496AE1">
        <w:rPr>
          <w:rFonts w:ascii="Traditional Arabic" w:hAnsi="Traditional Arabic" w:cs="Traditional Arabic" w:hint="cs"/>
          <w:color w:val="auto"/>
          <w:sz w:val="24"/>
          <w:szCs w:val="24"/>
          <w:rtl/>
          <w:lang w:val="en-US" w:bidi="ar-SA"/>
        </w:rPr>
        <w:t>.</w:t>
      </w:r>
    </w:p>
    <w:p w14:paraId="07C11899" w14:textId="10BBFB2F" w:rsidR="00EF2330" w:rsidRDefault="00740943"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كشفت نتائج التحليل الإحصائي </w:t>
      </w:r>
      <w:r w:rsidRPr="00496AE1">
        <w:rPr>
          <w:rFonts w:ascii="Traditional Arabic" w:hAnsi="Traditional Arabic" w:cs="Traditional Arabic" w:hint="cs"/>
          <w:color w:val="auto"/>
          <w:sz w:val="24"/>
          <w:szCs w:val="24"/>
          <w:rtl/>
          <w:lang w:val="en-US" w:bidi="ar-SA"/>
        </w:rPr>
        <w:t>لل</w:t>
      </w:r>
      <w:r w:rsidRPr="00496AE1">
        <w:rPr>
          <w:rFonts w:ascii="Traditional Arabic" w:hAnsi="Traditional Arabic" w:cs="Traditional Arabic"/>
          <w:color w:val="auto"/>
          <w:sz w:val="24"/>
          <w:szCs w:val="24"/>
          <w:rtl/>
          <w:lang w:val="en-US" w:bidi="ar-SA"/>
        </w:rPr>
        <w:t>عينة استطلاعية</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أن جميع معاملات ارتباط العبارات بالمحاور أو الأبعاد التي تنتمي إليها كانت موجبة وقوية ودالة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عند مستوى دلالة إحصائية</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 xml:space="preserve"> (</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w:t>
      </w:r>
      <w:r w:rsidRPr="00496AE1">
        <w:rPr>
          <w:rFonts w:ascii="Traditional Arabic" w:hAnsi="Traditional Arabic" w:cs="Traditional Arabic"/>
          <w:color w:val="auto"/>
          <w:sz w:val="24"/>
          <w:szCs w:val="24"/>
          <w:rtl/>
          <w:lang w:val="en-US" w:bidi="ar-SA"/>
        </w:rPr>
        <w:t>، حيث تراوحت قيم معاملات الارتباط بين</w:t>
      </w:r>
      <w:r w:rsidRPr="00496AE1">
        <w:rPr>
          <w:rFonts w:ascii="Traditional Arabic" w:hAnsi="Traditional Arabic" w:cs="Traditional Arabic" w:hint="cs"/>
          <w:color w:val="auto"/>
          <w:sz w:val="24"/>
          <w:szCs w:val="24"/>
          <w:rtl/>
          <w:lang w:val="en-US" w:bidi="ar-SA"/>
        </w:rPr>
        <w:t xml:space="preserve"> (0.543) و(0.988)، و</w:t>
      </w:r>
      <w:r w:rsidRPr="00496AE1">
        <w:rPr>
          <w:rFonts w:ascii="Traditional Arabic" w:hAnsi="Traditional Arabic" w:cs="Traditional Arabic"/>
          <w:color w:val="auto"/>
          <w:sz w:val="24"/>
          <w:szCs w:val="24"/>
          <w:rtl/>
          <w:lang w:val="en-US" w:bidi="ar-SA"/>
        </w:rPr>
        <w:t>جميع القيم 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عند مستوى</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كما يوضح الجدول التالي.</w:t>
      </w:r>
      <w:r w:rsidRPr="00496AE1">
        <w:rPr>
          <w:rFonts w:ascii="Traditional Arabic" w:hAnsi="Traditional Arabic" w:cs="Traditional Arabic"/>
          <w:color w:val="auto"/>
          <w:sz w:val="24"/>
          <w:szCs w:val="24"/>
          <w:lang w:val="en-US" w:bidi="ar-SA"/>
        </w:rPr>
        <w:t xml:space="preserve"> </w:t>
      </w:r>
    </w:p>
    <w:p w14:paraId="5E84FDB0" w14:textId="77777777" w:rsidR="00496AE1" w:rsidRPr="00496AE1" w:rsidRDefault="00496AE1" w:rsidP="00496AE1">
      <w:pPr>
        <w:bidi/>
        <w:spacing w:after="0"/>
        <w:rPr>
          <w:rFonts w:ascii="Traditional Arabic" w:hAnsi="Traditional Arabic" w:cs="Traditional Arabic"/>
          <w:color w:val="auto"/>
          <w:sz w:val="24"/>
          <w:szCs w:val="24"/>
          <w:rtl/>
          <w:lang w:val="en-US" w:bidi="ar-SA"/>
        </w:rPr>
      </w:pPr>
    </w:p>
    <w:p w14:paraId="15D96174" w14:textId="0BB8115C" w:rsidR="00740943" w:rsidRPr="00496AE1" w:rsidRDefault="00740943" w:rsidP="00740943">
      <w:pPr>
        <w:bidi/>
        <w:spacing w:before="100" w:after="100"/>
        <w:ind w:firstLine="0"/>
        <w:jc w:val="center"/>
        <w:rPr>
          <w:rFonts w:ascii="Traditional Arabic" w:eastAsia="Traditional Arabic" w:hAnsi="Traditional Arabic" w:cs="Traditional Arabic"/>
          <w:b/>
          <w:bCs/>
          <w:color w:val="auto"/>
          <w:kern w:val="2"/>
          <w:rtl/>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3-5</w:t>
      </w:r>
      <w:r w:rsidRPr="00496AE1">
        <w:rPr>
          <w:rFonts w:ascii="Traditional Arabic" w:eastAsia="Traditional Arabic" w:hAnsi="Traditional Arabic" w:cs="Traditional Arabic"/>
          <w:b/>
          <w:bCs/>
          <w:color w:val="auto"/>
          <w:kern w:val="2"/>
          <w:sz w:val="24"/>
          <w:szCs w:val="24"/>
          <w:rtl/>
          <w:lang w:val="en-US" w:bidi="ar-SA"/>
          <w14:ligatures w14:val="standardContextual"/>
        </w:rPr>
        <w:t>). معاملات ارتباط فقرات أداة الدراسة مع الأبعاد التي تنتمي لها</w:t>
      </w:r>
    </w:p>
    <w:tbl>
      <w:tblPr>
        <w:tblStyle w:val="TableGrid7"/>
        <w:tblpPr w:leftFromText="187" w:rightFromText="187" w:vertAnchor="text" w:tblpXSpec="center" w:tblpY="1"/>
        <w:bidiVisual/>
        <w:tblW w:w="9376" w:type="dxa"/>
        <w:tblLook w:val="04A0" w:firstRow="1" w:lastRow="0" w:firstColumn="1" w:lastColumn="0" w:noHBand="0" w:noVBand="1"/>
      </w:tblPr>
      <w:tblGrid>
        <w:gridCol w:w="879"/>
        <w:gridCol w:w="1121"/>
        <w:gridCol w:w="888"/>
        <w:gridCol w:w="1081"/>
        <w:gridCol w:w="1235"/>
        <w:gridCol w:w="1643"/>
        <w:gridCol w:w="1220"/>
        <w:gridCol w:w="1309"/>
      </w:tblGrid>
      <w:tr w:rsidR="00740943" w:rsidRPr="00496AE1" w14:paraId="0C2E2E53" w14:textId="77777777" w:rsidTr="00AB768F">
        <w:trPr>
          <w:trHeight w:val="228"/>
        </w:trPr>
        <w:tc>
          <w:tcPr>
            <w:tcW w:w="879" w:type="dxa"/>
            <w:shd w:val="clear" w:color="auto" w:fill="F2F2F2"/>
            <w:hideMark/>
          </w:tcPr>
          <w:p w14:paraId="4F7C57A3"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121" w:type="dxa"/>
            <w:shd w:val="clear" w:color="auto" w:fill="F2F2F2"/>
            <w:hideMark/>
          </w:tcPr>
          <w:p w14:paraId="703AE067"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888" w:type="dxa"/>
            <w:shd w:val="clear" w:color="auto" w:fill="F2F2F2"/>
            <w:hideMark/>
          </w:tcPr>
          <w:p w14:paraId="1DBFC79B"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081" w:type="dxa"/>
            <w:shd w:val="clear" w:color="auto" w:fill="F2F2F2"/>
          </w:tcPr>
          <w:p w14:paraId="61594645"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1235" w:type="dxa"/>
            <w:shd w:val="clear" w:color="auto" w:fill="F2F2F2"/>
          </w:tcPr>
          <w:p w14:paraId="38E9B16A"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643" w:type="dxa"/>
            <w:shd w:val="clear" w:color="auto" w:fill="F2F2F2"/>
          </w:tcPr>
          <w:p w14:paraId="7847FC02"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1220" w:type="dxa"/>
            <w:shd w:val="clear" w:color="auto" w:fill="F2F2F2"/>
          </w:tcPr>
          <w:p w14:paraId="7C9BC405"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309" w:type="dxa"/>
            <w:shd w:val="clear" w:color="auto" w:fill="F2F2F2"/>
          </w:tcPr>
          <w:p w14:paraId="7EBBF836"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r>
      <w:tr w:rsidR="00740943" w:rsidRPr="00496AE1" w14:paraId="05C74A82" w14:textId="77777777" w:rsidTr="00AB768F">
        <w:trPr>
          <w:trHeight w:val="241"/>
        </w:trPr>
        <w:tc>
          <w:tcPr>
            <w:tcW w:w="879" w:type="dxa"/>
            <w:vAlign w:val="center"/>
          </w:tcPr>
          <w:p w14:paraId="62B3DF9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w:t>
            </w:r>
          </w:p>
        </w:tc>
        <w:tc>
          <w:tcPr>
            <w:tcW w:w="1121" w:type="dxa"/>
            <w:vAlign w:val="center"/>
            <w:hideMark/>
          </w:tcPr>
          <w:p w14:paraId="2996BCD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.911</w:t>
            </w:r>
          </w:p>
        </w:tc>
        <w:tc>
          <w:tcPr>
            <w:tcW w:w="888" w:type="dxa"/>
            <w:vAlign w:val="center"/>
          </w:tcPr>
          <w:p w14:paraId="16D6608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16</w:t>
            </w:r>
          </w:p>
        </w:tc>
        <w:tc>
          <w:tcPr>
            <w:tcW w:w="1081" w:type="dxa"/>
            <w:vAlign w:val="center"/>
          </w:tcPr>
          <w:p w14:paraId="394253F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.949</w:t>
            </w:r>
          </w:p>
        </w:tc>
        <w:tc>
          <w:tcPr>
            <w:tcW w:w="1235" w:type="dxa"/>
            <w:vAlign w:val="center"/>
          </w:tcPr>
          <w:p w14:paraId="409C0FA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31</w:t>
            </w:r>
          </w:p>
        </w:tc>
        <w:tc>
          <w:tcPr>
            <w:tcW w:w="1643" w:type="dxa"/>
            <w:vAlign w:val="center"/>
          </w:tcPr>
          <w:p w14:paraId="3E11939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.981</w:t>
            </w:r>
          </w:p>
        </w:tc>
        <w:tc>
          <w:tcPr>
            <w:tcW w:w="1220" w:type="dxa"/>
            <w:vAlign w:val="center"/>
          </w:tcPr>
          <w:p w14:paraId="4357255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46</w:t>
            </w:r>
          </w:p>
        </w:tc>
        <w:tc>
          <w:tcPr>
            <w:tcW w:w="1309" w:type="dxa"/>
            <w:vAlign w:val="center"/>
          </w:tcPr>
          <w:p w14:paraId="013FC0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.855</w:t>
            </w:r>
          </w:p>
        </w:tc>
      </w:tr>
      <w:tr w:rsidR="00740943" w:rsidRPr="00496AE1" w14:paraId="70662966" w14:textId="77777777" w:rsidTr="00AB768F">
        <w:trPr>
          <w:trHeight w:val="241"/>
        </w:trPr>
        <w:tc>
          <w:tcPr>
            <w:tcW w:w="879" w:type="dxa"/>
            <w:vAlign w:val="center"/>
          </w:tcPr>
          <w:p w14:paraId="4982165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w:t>
            </w:r>
          </w:p>
        </w:tc>
        <w:tc>
          <w:tcPr>
            <w:tcW w:w="1121" w:type="dxa"/>
            <w:vAlign w:val="center"/>
            <w:hideMark/>
          </w:tcPr>
          <w:p w14:paraId="1E9F3CD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.970</w:t>
            </w:r>
          </w:p>
        </w:tc>
        <w:tc>
          <w:tcPr>
            <w:tcW w:w="888" w:type="dxa"/>
            <w:vAlign w:val="center"/>
          </w:tcPr>
          <w:p w14:paraId="5DEEA22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17</w:t>
            </w:r>
          </w:p>
        </w:tc>
        <w:tc>
          <w:tcPr>
            <w:tcW w:w="1081" w:type="dxa"/>
            <w:vAlign w:val="center"/>
          </w:tcPr>
          <w:p w14:paraId="26D0ABE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.927</w:t>
            </w:r>
          </w:p>
        </w:tc>
        <w:tc>
          <w:tcPr>
            <w:tcW w:w="1235" w:type="dxa"/>
            <w:vAlign w:val="center"/>
          </w:tcPr>
          <w:p w14:paraId="2E5EC98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32</w:t>
            </w:r>
          </w:p>
        </w:tc>
        <w:tc>
          <w:tcPr>
            <w:tcW w:w="1643" w:type="dxa"/>
            <w:vAlign w:val="center"/>
          </w:tcPr>
          <w:p w14:paraId="0566246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.927</w:t>
            </w:r>
          </w:p>
        </w:tc>
        <w:tc>
          <w:tcPr>
            <w:tcW w:w="1220" w:type="dxa"/>
            <w:vAlign w:val="center"/>
          </w:tcPr>
          <w:p w14:paraId="3A8E32A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47</w:t>
            </w:r>
          </w:p>
        </w:tc>
        <w:tc>
          <w:tcPr>
            <w:tcW w:w="1309" w:type="dxa"/>
            <w:vAlign w:val="center"/>
          </w:tcPr>
          <w:p w14:paraId="7C3AA20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.886</w:t>
            </w:r>
          </w:p>
        </w:tc>
      </w:tr>
      <w:tr w:rsidR="00740943" w:rsidRPr="00496AE1" w14:paraId="7A23EEB9" w14:textId="77777777" w:rsidTr="00AB768F">
        <w:trPr>
          <w:trHeight w:val="241"/>
        </w:trPr>
        <w:tc>
          <w:tcPr>
            <w:tcW w:w="879" w:type="dxa"/>
            <w:vAlign w:val="center"/>
          </w:tcPr>
          <w:p w14:paraId="1A4F25D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w:t>
            </w:r>
          </w:p>
        </w:tc>
        <w:tc>
          <w:tcPr>
            <w:tcW w:w="1121" w:type="dxa"/>
            <w:vAlign w:val="center"/>
            <w:hideMark/>
          </w:tcPr>
          <w:p w14:paraId="696C7A3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.977</w:t>
            </w:r>
          </w:p>
        </w:tc>
        <w:tc>
          <w:tcPr>
            <w:tcW w:w="888" w:type="dxa"/>
            <w:vAlign w:val="center"/>
          </w:tcPr>
          <w:p w14:paraId="019924D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18</w:t>
            </w:r>
          </w:p>
        </w:tc>
        <w:tc>
          <w:tcPr>
            <w:tcW w:w="1081" w:type="dxa"/>
            <w:vAlign w:val="center"/>
          </w:tcPr>
          <w:p w14:paraId="6B26061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.948</w:t>
            </w:r>
          </w:p>
        </w:tc>
        <w:tc>
          <w:tcPr>
            <w:tcW w:w="1235" w:type="dxa"/>
            <w:vAlign w:val="center"/>
          </w:tcPr>
          <w:p w14:paraId="2CC3B77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33</w:t>
            </w:r>
          </w:p>
        </w:tc>
        <w:tc>
          <w:tcPr>
            <w:tcW w:w="1643" w:type="dxa"/>
            <w:vAlign w:val="center"/>
          </w:tcPr>
          <w:p w14:paraId="6B61DD7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.974</w:t>
            </w:r>
          </w:p>
        </w:tc>
        <w:tc>
          <w:tcPr>
            <w:tcW w:w="1220" w:type="dxa"/>
            <w:vAlign w:val="center"/>
          </w:tcPr>
          <w:p w14:paraId="247B0A6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48</w:t>
            </w:r>
          </w:p>
        </w:tc>
        <w:tc>
          <w:tcPr>
            <w:tcW w:w="1309" w:type="dxa"/>
            <w:vAlign w:val="center"/>
          </w:tcPr>
          <w:p w14:paraId="1F4A22C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.846</w:t>
            </w:r>
          </w:p>
        </w:tc>
      </w:tr>
      <w:tr w:rsidR="00740943" w:rsidRPr="00496AE1" w14:paraId="2BD03E52" w14:textId="77777777" w:rsidTr="00AB768F">
        <w:trPr>
          <w:trHeight w:val="241"/>
        </w:trPr>
        <w:tc>
          <w:tcPr>
            <w:tcW w:w="879" w:type="dxa"/>
            <w:vAlign w:val="center"/>
          </w:tcPr>
          <w:p w14:paraId="4F8A1A4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w:t>
            </w:r>
          </w:p>
        </w:tc>
        <w:tc>
          <w:tcPr>
            <w:tcW w:w="1121" w:type="dxa"/>
            <w:vAlign w:val="center"/>
            <w:hideMark/>
          </w:tcPr>
          <w:p w14:paraId="001F055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.944</w:t>
            </w:r>
          </w:p>
        </w:tc>
        <w:tc>
          <w:tcPr>
            <w:tcW w:w="888" w:type="dxa"/>
            <w:vAlign w:val="center"/>
          </w:tcPr>
          <w:p w14:paraId="411D860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19</w:t>
            </w:r>
          </w:p>
        </w:tc>
        <w:tc>
          <w:tcPr>
            <w:tcW w:w="1081" w:type="dxa"/>
            <w:vAlign w:val="center"/>
          </w:tcPr>
          <w:p w14:paraId="24AB415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.964</w:t>
            </w:r>
          </w:p>
        </w:tc>
        <w:tc>
          <w:tcPr>
            <w:tcW w:w="1235" w:type="dxa"/>
            <w:vAlign w:val="center"/>
          </w:tcPr>
          <w:p w14:paraId="58F762F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34</w:t>
            </w:r>
          </w:p>
        </w:tc>
        <w:tc>
          <w:tcPr>
            <w:tcW w:w="1643" w:type="dxa"/>
            <w:vAlign w:val="center"/>
          </w:tcPr>
          <w:p w14:paraId="259C002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.974</w:t>
            </w:r>
          </w:p>
        </w:tc>
        <w:tc>
          <w:tcPr>
            <w:tcW w:w="1220" w:type="dxa"/>
            <w:vAlign w:val="center"/>
          </w:tcPr>
          <w:p w14:paraId="6CBDFBD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49</w:t>
            </w:r>
          </w:p>
        </w:tc>
        <w:tc>
          <w:tcPr>
            <w:tcW w:w="1309" w:type="dxa"/>
            <w:vAlign w:val="center"/>
          </w:tcPr>
          <w:p w14:paraId="4F73E2C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.771</w:t>
            </w:r>
          </w:p>
        </w:tc>
      </w:tr>
      <w:tr w:rsidR="00740943" w:rsidRPr="00496AE1" w14:paraId="47710DDC" w14:textId="77777777" w:rsidTr="00AB768F">
        <w:trPr>
          <w:trHeight w:val="241"/>
        </w:trPr>
        <w:tc>
          <w:tcPr>
            <w:tcW w:w="879" w:type="dxa"/>
            <w:vAlign w:val="center"/>
          </w:tcPr>
          <w:p w14:paraId="6EF3889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w:t>
            </w:r>
          </w:p>
        </w:tc>
        <w:tc>
          <w:tcPr>
            <w:tcW w:w="1121" w:type="dxa"/>
            <w:vAlign w:val="center"/>
            <w:hideMark/>
          </w:tcPr>
          <w:p w14:paraId="0FCBB03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.964</w:t>
            </w:r>
          </w:p>
        </w:tc>
        <w:tc>
          <w:tcPr>
            <w:tcW w:w="888" w:type="dxa"/>
            <w:vAlign w:val="center"/>
          </w:tcPr>
          <w:p w14:paraId="14332F9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20</w:t>
            </w:r>
          </w:p>
        </w:tc>
        <w:tc>
          <w:tcPr>
            <w:tcW w:w="1081" w:type="dxa"/>
            <w:vAlign w:val="center"/>
          </w:tcPr>
          <w:p w14:paraId="0AB50A3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.939</w:t>
            </w:r>
          </w:p>
        </w:tc>
        <w:tc>
          <w:tcPr>
            <w:tcW w:w="1235" w:type="dxa"/>
            <w:vAlign w:val="center"/>
          </w:tcPr>
          <w:p w14:paraId="5E54FA4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35</w:t>
            </w:r>
          </w:p>
        </w:tc>
        <w:tc>
          <w:tcPr>
            <w:tcW w:w="1643" w:type="dxa"/>
            <w:vAlign w:val="center"/>
          </w:tcPr>
          <w:p w14:paraId="7D13498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.961</w:t>
            </w:r>
          </w:p>
        </w:tc>
        <w:tc>
          <w:tcPr>
            <w:tcW w:w="1220" w:type="dxa"/>
            <w:vAlign w:val="center"/>
          </w:tcPr>
          <w:p w14:paraId="67F83C3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50</w:t>
            </w:r>
          </w:p>
        </w:tc>
        <w:tc>
          <w:tcPr>
            <w:tcW w:w="1309" w:type="dxa"/>
            <w:vAlign w:val="center"/>
          </w:tcPr>
          <w:p w14:paraId="392B268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.714</w:t>
            </w:r>
          </w:p>
        </w:tc>
      </w:tr>
      <w:tr w:rsidR="00740943" w:rsidRPr="00496AE1" w14:paraId="30AE8170" w14:textId="77777777" w:rsidTr="00AB768F">
        <w:trPr>
          <w:trHeight w:val="241"/>
        </w:trPr>
        <w:tc>
          <w:tcPr>
            <w:tcW w:w="879" w:type="dxa"/>
            <w:vAlign w:val="center"/>
          </w:tcPr>
          <w:p w14:paraId="572D997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6</w:t>
            </w:r>
          </w:p>
        </w:tc>
        <w:tc>
          <w:tcPr>
            <w:tcW w:w="1121" w:type="dxa"/>
            <w:vAlign w:val="center"/>
            <w:hideMark/>
          </w:tcPr>
          <w:p w14:paraId="0B64932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.944</w:t>
            </w:r>
          </w:p>
        </w:tc>
        <w:tc>
          <w:tcPr>
            <w:tcW w:w="888" w:type="dxa"/>
            <w:vAlign w:val="center"/>
          </w:tcPr>
          <w:p w14:paraId="2C6E898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21</w:t>
            </w:r>
          </w:p>
        </w:tc>
        <w:tc>
          <w:tcPr>
            <w:tcW w:w="1081" w:type="dxa"/>
            <w:vAlign w:val="center"/>
          </w:tcPr>
          <w:p w14:paraId="279FB12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.988</w:t>
            </w:r>
          </w:p>
        </w:tc>
        <w:tc>
          <w:tcPr>
            <w:tcW w:w="1235" w:type="dxa"/>
            <w:vAlign w:val="center"/>
          </w:tcPr>
          <w:p w14:paraId="345BF13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36</w:t>
            </w:r>
          </w:p>
        </w:tc>
        <w:tc>
          <w:tcPr>
            <w:tcW w:w="1643" w:type="dxa"/>
            <w:vAlign w:val="center"/>
          </w:tcPr>
          <w:p w14:paraId="4641D93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.930</w:t>
            </w:r>
          </w:p>
        </w:tc>
        <w:tc>
          <w:tcPr>
            <w:tcW w:w="1220" w:type="dxa"/>
            <w:vAlign w:val="center"/>
          </w:tcPr>
          <w:p w14:paraId="6736238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51</w:t>
            </w:r>
          </w:p>
        </w:tc>
        <w:tc>
          <w:tcPr>
            <w:tcW w:w="1309" w:type="dxa"/>
            <w:vAlign w:val="center"/>
          </w:tcPr>
          <w:p w14:paraId="22FF215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.746</w:t>
            </w:r>
          </w:p>
        </w:tc>
      </w:tr>
      <w:tr w:rsidR="00740943" w:rsidRPr="00496AE1" w14:paraId="087AD186" w14:textId="77777777" w:rsidTr="00AB768F">
        <w:trPr>
          <w:trHeight w:val="241"/>
        </w:trPr>
        <w:tc>
          <w:tcPr>
            <w:tcW w:w="879" w:type="dxa"/>
            <w:vAlign w:val="center"/>
          </w:tcPr>
          <w:p w14:paraId="31A86B1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w:t>
            </w:r>
          </w:p>
        </w:tc>
        <w:tc>
          <w:tcPr>
            <w:tcW w:w="1121" w:type="dxa"/>
            <w:vAlign w:val="center"/>
            <w:hideMark/>
          </w:tcPr>
          <w:p w14:paraId="2520730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.957</w:t>
            </w:r>
          </w:p>
        </w:tc>
        <w:tc>
          <w:tcPr>
            <w:tcW w:w="888" w:type="dxa"/>
            <w:vAlign w:val="center"/>
          </w:tcPr>
          <w:p w14:paraId="68E96CB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22</w:t>
            </w:r>
          </w:p>
        </w:tc>
        <w:tc>
          <w:tcPr>
            <w:tcW w:w="1081" w:type="dxa"/>
            <w:vAlign w:val="center"/>
          </w:tcPr>
          <w:p w14:paraId="5DFCA9E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.981</w:t>
            </w:r>
          </w:p>
        </w:tc>
        <w:tc>
          <w:tcPr>
            <w:tcW w:w="1235" w:type="dxa"/>
            <w:vAlign w:val="center"/>
          </w:tcPr>
          <w:p w14:paraId="410E112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37</w:t>
            </w:r>
          </w:p>
        </w:tc>
        <w:tc>
          <w:tcPr>
            <w:tcW w:w="1643" w:type="dxa"/>
            <w:vAlign w:val="center"/>
          </w:tcPr>
          <w:p w14:paraId="53B5CF8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.976</w:t>
            </w:r>
          </w:p>
        </w:tc>
        <w:tc>
          <w:tcPr>
            <w:tcW w:w="1220" w:type="dxa"/>
            <w:vAlign w:val="center"/>
          </w:tcPr>
          <w:p w14:paraId="00E7424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52</w:t>
            </w:r>
          </w:p>
        </w:tc>
        <w:tc>
          <w:tcPr>
            <w:tcW w:w="1309" w:type="dxa"/>
            <w:vAlign w:val="center"/>
          </w:tcPr>
          <w:p w14:paraId="42E5E47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.884</w:t>
            </w:r>
          </w:p>
        </w:tc>
      </w:tr>
      <w:tr w:rsidR="00740943" w:rsidRPr="00496AE1" w14:paraId="33946171" w14:textId="77777777" w:rsidTr="00AB768F">
        <w:trPr>
          <w:trHeight w:val="241"/>
        </w:trPr>
        <w:tc>
          <w:tcPr>
            <w:tcW w:w="879" w:type="dxa"/>
            <w:vAlign w:val="center"/>
          </w:tcPr>
          <w:p w14:paraId="6AC4BF4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w:t>
            </w:r>
          </w:p>
        </w:tc>
        <w:tc>
          <w:tcPr>
            <w:tcW w:w="1121" w:type="dxa"/>
            <w:vAlign w:val="center"/>
            <w:hideMark/>
          </w:tcPr>
          <w:p w14:paraId="18EA9FB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.955</w:t>
            </w:r>
          </w:p>
        </w:tc>
        <w:tc>
          <w:tcPr>
            <w:tcW w:w="888" w:type="dxa"/>
            <w:vAlign w:val="center"/>
          </w:tcPr>
          <w:p w14:paraId="7BFF289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23</w:t>
            </w:r>
          </w:p>
        </w:tc>
        <w:tc>
          <w:tcPr>
            <w:tcW w:w="1081" w:type="dxa"/>
            <w:vAlign w:val="center"/>
          </w:tcPr>
          <w:p w14:paraId="06C530A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.941</w:t>
            </w:r>
          </w:p>
        </w:tc>
        <w:tc>
          <w:tcPr>
            <w:tcW w:w="1235" w:type="dxa"/>
            <w:vAlign w:val="center"/>
          </w:tcPr>
          <w:p w14:paraId="55E7490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38</w:t>
            </w:r>
          </w:p>
        </w:tc>
        <w:tc>
          <w:tcPr>
            <w:tcW w:w="1643" w:type="dxa"/>
            <w:vAlign w:val="center"/>
          </w:tcPr>
          <w:p w14:paraId="24EAA39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.970</w:t>
            </w:r>
          </w:p>
        </w:tc>
        <w:tc>
          <w:tcPr>
            <w:tcW w:w="1220" w:type="dxa"/>
            <w:vAlign w:val="center"/>
          </w:tcPr>
          <w:p w14:paraId="5893655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53</w:t>
            </w:r>
          </w:p>
        </w:tc>
        <w:tc>
          <w:tcPr>
            <w:tcW w:w="1309" w:type="dxa"/>
            <w:vAlign w:val="center"/>
          </w:tcPr>
          <w:p w14:paraId="29A4D53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.876</w:t>
            </w:r>
          </w:p>
        </w:tc>
      </w:tr>
      <w:tr w:rsidR="00740943" w:rsidRPr="00496AE1" w14:paraId="61FECEF6" w14:textId="77777777" w:rsidTr="00AB768F">
        <w:trPr>
          <w:trHeight w:val="241"/>
        </w:trPr>
        <w:tc>
          <w:tcPr>
            <w:tcW w:w="879" w:type="dxa"/>
            <w:vAlign w:val="center"/>
          </w:tcPr>
          <w:p w14:paraId="5E6B0A4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w:t>
            </w:r>
          </w:p>
        </w:tc>
        <w:tc>
          <w:tcPr>
            <w:tcW w:w="1121" w:type="dxa"/>
            <w:vAlign w:val="center"/>
            <w:hideMark/>
          </w:tcPr>
          <w:p w14:paraId="4B7765D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.947</w:t>
            </w:r>
          </w:p>
        </w:tc>
        <w:tc>
          <w:tcPr>
            <w:tcW w:w="888" w:type="dxa"/>
            <w:vAlign w:val="center"/>
          </w:tcPr>
          <w:p w14:paraId="3E8BE87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24</w:t>
            </w:r>
          </w:p>
        </w:tc>
        <w:tc>
          <w:tcPr>
            <w:tcW w:w="1081" w:type="dxa"/>
            <w:vAlign w:val="center"/>
          </w:tcPr>
          <w:p w14:paraId="1860F50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.969</w:t>
            </w:r>
          </w:p>
        </w:tc>
        <w:tc>
          <w:tcPr>
            <w:tcW w:w="1235" w:type="dxa"/>
            <w:vAlign w:val="center"/>
          </w:tcPr>
          <w:p w14:paraId="5AA47C9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39</w:t>
            </w:r>
          </w:p>
        </w:tc>
        <w:tc>
          <w:tcPr>
            <w:tcW w:w="1643" w:type="dxa"/>
            <w:vAlign w:val="center"/>
          </w:tcPr>
          <w:p w14:paraId="734D448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.976</w:t>
            </w:r>
          </w:p>
        </w:tc>
        <w:tc>
          <w:tcPr>
            <w:tcW w:w="1220" w:type="dxa"/>
            <w:vAlign w:val="center"/>
          </w:tcPr>
          <w:p w14:paraId="764C249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54</w:t>
            </w:r>
          </w:p>
        </w:tc>
        <w:tc>
          <w:tcPr>
            <w:tcW w:w="1309" w:type="dxa"/>
            <w:vAlign w:val="center"/>
          </w:tcPr>
          <w:p w14:paraId="6225DF9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.849</w:t>
            </w:r>
          </w:p>
        </w:tc>
      </w:tr>
      <w:tr w:rsidR="00740943" w:rsidRPr="00496AE1" w14:paraId="626BBFEE" w14:textId="77777777" w:rsidTr="00AB768F">
        <w:trPr>
          <w:trHeight w:val="241"/>
        </w:trPr>
        <w:tc>
          <w:tcPr>
            <w:tcW w:w="879" w:type="dxa"/>
            <w:vAlign w:val="center"/>
          </w:tcPr>
          <w:p w14:paraId="075694E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10</w:t>
            </w:r>
          </w:p>
        </w:tc>
        <w:tc>
          <w:tcPr>
            <w:tcW w:w="1121" w:type="dxa"/>
            <w:vAlign w:val="center"/>
            <w:hideMark/>
          </w:tcPr>
          <w:p w14:paraId="1F9C0E9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.933</w:t>
            </w:r>
          </w:p>
        </w:tc>
        <w:tc>
          <w:tcPr>
            <w:tcW w:w="888" w:type="dxa"/>
            <w:vAlign w:val="center"/>
          </w:tcPr>
          <w:p w14:paraId="40E9273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25</w:t>
            </w:r>
          </w:p>
        </w:tc>
        <w:tc>
          <w:tcPr>
            <w:tcW w:w="1081" w:type="dxa"/>
            <w:vAlign w:val="center"/>
          </w:tcPr>
          <w:p w14:paraId="4B92AA8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.965</w:t>
            </w:r>
          </w:p>
        </w:tc>
        <w:tc>
          <w:tcPr>
            <w:tcW w:w="1235" w:type="dxa"/>
            <w:vAlign w:val="center"/>
          </w:tcPr>
          <w:p w14:paraId="54A490F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40</w:t>
            </w:r>
          </w:p>
        </w:tc>
        <w:tc>
          <w:tcPr>
            <w:tcW w:w="1643" w:type="dxa"/>
            <w:vAlign w:val="center"/>
          </w:tcPr>
          <w:p w14:paraId="485A866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.944</w:t>
            </w:r>
          </w:p>
        </w:tc>
        <w:tc>
          <w:tcPr>
            <w:tcW w:w="1220" w:type="dxa"/>
            <w:vAlign w:val="center"/>
          </w:tcPr>
          <w:p w14:paraId="53E4325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55</w:t>
            </w:r>
          </w:p>
        </w:tc>
        <w:tc>
          <w:tcPr>
            <w:tcW w:w="1309" w:type="dxa"/>
            <w:vAlign w:val="center"/>
          </w:tcPr>
          <w:p w14:paraId="746BB0D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.807</w:t>
            </w:r>
          </w:p>
        </w:tc>
      </w:tr>
      <w:tr w:rsidR="00740943" w:rsidRPr="00496AE1" w14:paraId="70C4E861" w14:textId="77777777" w:rsidTr="00AB768F">
        <w:trPr>
          <w:trHeight w:val="241"/>
        </w:trPr>
        <w:tc>
          <w:tcPr>
            <w:tcW w:w="879" w:type="dxa"/>
            <w:vAlign w:val="center"/>
          </w:tcPr>
          <w:p w14:paraId="5AAF04A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11</w:t>
            </w:r>
          </w:p>
        </w:tc>
        <w:tc>
          <w:tcPr>
            <w:tcW w:w="1121" w:type="dxa"/>
            <w:vAlign w:val="center"/>
            <w:hideMark/>
          </w:tcPr>
          <w:p w14:paraId="075313F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.969</w:t>
            </w:r>
          </w:p>
        </w:tc>
        <w:tc>
          <w:tcPr>
            <w:tcW w:w="888" w:type="dxa"/>
            <w:vAlign w:val="center"/>
          </w:tcPr>
          <w:p w14:paraId="1931267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26</w:t>
            </w:r>
          </w:p>
        </w:tc>
        <w:tc>
          <w:tcPr>
            <w:tcW w:w="1081" w:type="dxa"/>
            <w:vAlign w:val="center"/>
          </w:tcPr>
          <w:p w14:paraId="0D9DB79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.891</w:t>
            </w:r>
          </w:p>
        </w:tc>
        <w:tc>
          <w:tcPr>
            <w:tcW w:w="1235" w:type="dxa"/>
            <w:vAlign w:val="center"/>
          </w:tcPr>
          <w:p w14:paraId="7698E83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41</w:t>
            </w:r>
          </w:p>
        </w:tc>
        <w:tc>
          <w:tcPr>
            <w:tcW w:w="1643" w:type="dxa"/>
            <w:vAlign w:val="center"/>
          </w:tcPr>
          <w:p w14:paraId="6311169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.937</w:t>
            </w:r>
          </w:p>
        </w:tc>
        <w:tc>
          <w:tcPr>
            <w:tcW w:w="1220" w:type="dxa"/>
            <w:vAlign w:val="center"/>
          </w:tcPr>
          <w:p w14:paraId="219D6B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56</w:t>
            </w:r>
          </w:p>
        </w:tc>
        <w:tc>
          <w:tcPr>
            <w:tcW w:w="1309" w:type="dxa"/>
            <w:vAlign w:val="center"/>
          </w:tcPr>
          <w:p w14:paraId="2F30735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.942</w:t>
            </w:r>
          </w:p>
        </w:tc>
      </w:tr>
      <w:tr w:rsidR="00740943" w:rsidRPr="00496AE1" w14:paraId="63213E44" w14:textId="77777777" w:rsidTr="00AB768F">
        <w:trPr>
          <w:trHeight w:val="241"/>
        </w:trPr>
        <w:tc>
          <w:tcPr>
            <w:tcW w:w="879" w:type="dxa"/>
            <w:vAlign w:val="center"/>
          </w:tcPr>
          <w:p w14:paraId="4D13B80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12</w:t>
            </w:r>
          </w:p>
        </w:tc>
        <w:tc>
          <w:tcPr>
            <w:tcW w:w="1121" w:type="dxa"/>
            <w:vAlign w:val="center"/>
            <w:hideMark/>
          </w:tcPr>
          <w:p w14:paraId="0888399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.971</w:t>
            </w:r>
          </w:p>
        </w:tc>
        <w:tc>
          <w:tcPr>
            <w:tcW w:w="888" w:type="dxa"/>
            <w:vAlign w:val="center"/>
          </w:tcPr>
          <w:p w14:paraId="6D1532A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27</w:t>
            </w:r>
          </w:p>
        </w:tc>
        <w:tc>
          <w:tcPr>
            <w:tcW w:w="1081" w:type="dxa"/>
            <w:vAlign w:val="center"/>
          </w:tcPr>
          <w:p w14:paraId="6145661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.843</w:t>
            </w:r>
          </w:p>
        </w:tc>
        <w:tc>
          <w:tcPr>
            <w:tcW w:w="1235" w:type="dxa"/>
            <w:vAlign w:val="center"/>
          </w:tcPr>
          <w:p w14:paraId="3E6990F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42</w:t>
            </w:r>
          </w:p>
        </w:tc>
        <w:tc>
          <w:tcPr>
            <w:tcW w:w="1643" w:type="dxa"/>
            <w:vAlign w:val="center"/>
          </w:tcPr>
          <w:p w14:paraId="72EA1D3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.924</w:t>
            </w:r>
          </w:p>
        </w:tc>
        <w:tc>
          <w:tcPr>
            <w:tcW w:w="1220" w:type="dxa"/>
            <w:vAlign w:val="center"/>
          </w:tcPr>
          <w:p w14:paraId="1A6F41D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57</w:t>
            </w:r>
          </w:p>
        </w:tc>
        <w:tc>
          <w:tcPr>
            <w:tcW w:w="1309" w:type="dxa"/>
            <w:vAlign w:val="center"/>
          </w:tcPr>
          <w:p w14:paraId="393C8E0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.919</w:t>
            </w:r>
          </w:p>
        </w:tc>
      </w:tr>
      <w:tr w:rsidR="00740943" w:rsidRPr="00496AE1" w14:paraId="48FC7246" w14:textId="77777777" w:rsidTr="00AB768F">
        <w:trPr>
          <w:trHeight w:val="241"/>
        </w:trPr>
        <w:tc>
          <w:tcPr>
            <w:tcW w:w="879" w:type="dxa"/>
            <w:vAlign w:val="center"/>
          </w:tcPr>
          <w:p w14:paraId="0D5E987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13</w:t>
            </w:r>
          </w:p>
        </w:tc>
        <w:tc>
          <w:tcPr>
            <w:tcW w:w="1121" w:type="dxa"/>
            <w:vAlign w:val="center"/>
            <w:hideMark/>
          </w:tcPr>
          <w:p w14:paraId="010CA8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.927</w:t>
            </w:r>
          </w:p>
        </w:tc>
        <w:tc>
          <w:tcPr>
            <w:tcW w:w="888" w:type="dxa"/>
            <w:vAlign w:val="center"/>
          </w:tcPr>
          <w:p w14:paraId="5DA7816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28</w:t>
            </w:r>
          </w:p>
        </w:tc>
        <w:tc>
          <w:tcPr>
            <w:tcW w:w="1081" w:type="dxa"/>
            <w:vAlign w:val="center"/>
          </w:tcPr>
          <w:p w14:paraId="7E1CDBC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.543</w:t>
            </w:r>
          </w:p>
        </w:tc>
        <w:tc>
          <w:tcPr>
            <w:tcW w:w="1235" w:type="dxa"/>
            <w:vAlign w:val="center"/>
          </w:tcPr>
          <w:p w14:paraId="342975C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43</w:t>
            </w:r>
          </w:p>
        </w:tc>
        <w:tc>
          <w:tcPr>
            <w:tcW w:w="1643" w:type="dxa"/>
            <w:vAlign w:val="center"/>
          </w:tcPr>
          <w:p w14:paraId="35975A2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.911</w:t>
            </w:r>
          </w:p>
        </w:tc>
        <w:tc>
          <w:tcPr>
            <w:tcW w:w="1220" w:type="dxa"/>
            <w:vAlign w:val="center"/>
          </w:tcPr>
          <w:p w14:paraId="0A69AF3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58</w:t>
            </w:r>
          </w:p>
        </w:tc>
        <w:tc>
          <w:tcPr>
            <w:tcW w:w="1309" w:type="dxa"/>
            <w:vAlign w:val="center"/>
          </w:tcPr>
          <w:p w14:paraId="13734A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.786</w:t>
            </w:r>
          </w:p>
        </w:tc>
      </w:tr>
      <w:tr w:rsidR="00740943" w:rsidRPr="00496AE1" w14:paraId="40F89312" w14:textId="77777777" w:rsidTr="00AB768F">
        <w:trPr>
          <w:trHeight w:val="241"/>
        </w:trPr>
        <w:tc>
          <w:tcPr>
            <w:tcW w:w="879" w:type="dxa"/>
            <w:vAlign w:val="center"/>
          </w:tcPr>
          <w:p w14:paraId="17B8C65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14</w:t>
            </w:r>
          </w:p>
        </w:tc>
        <w:tc>
          <w:tcPr>
            <w:tcW w:w="1121" w:type="dxa"/>
            <w:vAlign w:val="center"/>
            <w:hideMark/>
          </w:tcPr>
          <w:p w14:paraId="269EBCF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.874</w:t>
            </w:r>
          </w:p>
        </w:tc>
        <w:tc>
          <w:tcPr>
            <w:tcW w:w="888" w:type="dxa"/>
            <w:vAlign w:val="center"/>
          </w:tcPr>
          <w:p w14:paraId="32C35D9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29</w:t>
            </w:r>
          </w:p>
        </w:tc>
        <w:tc>
          <w:tcPr>
            <w:tcW w:w="1081" w:type="dxa"/>
            <w:vAlign w:val="center"/>
          </w:tcPr>
          <w:p w14:paraId="0BEB37B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.910</w:t>
            </w:r>
          </w:p>
        </w:tc>
        <w:tc>
          <w:tcPr>
            <w:tcW w:w="1235" w:type="dxa"/>
            <w:vAlign w:val="center"/>
          </w:tcPr>
          <w:p w14:paraId="59C6101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44</w:t>
            </w:r>
          </w:p>
        </w:tc>
        <w:tc>
          <w:tcPr>
            <w:tcW w:w="1643" w:type="dxa"/>
            <w:vAlign w:val="center"/>
          </w:tcPr>
          <w:p w14:paraId="1E65538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.869</w:t>
            </w:r>
          </w:p>
        </w:tc>
        <w:tc>
          <w:tcPr>
            <w:tcW w:w="1220" w:type="dxa"/>
            <w:vAlign w:val="center"/>
          </w:tcPr>
          <w:p w14:paraId="3042027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59</w:t>
            </w:r>
          </w:p>
        </w:tc>
        <w:tc>
          <w:tcPr>
            <w:tcW w:w="1309" w:type="dxa"/>
            <w:vAlign w:val="center"/>
          </w:tcPr>
          <w:p w14:paraId="6F6641D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.784</w:t>
            </w:r>
          </w:p>
        </w:tc>
      </w:tr>
      <w:tr w:rsidR="00740943" w:rsidRPr="00496AE1" w14:paraId="70AF78B0" w14:textId="77777777" w:rsidTr="00AB768F">
        <w:trPr>
          <w:trHeight w:val="249"/>
        </w:trPr>
        <w:tc>
          <w:tcPr>
            <w:tcW w:w="879" w:type="dxa"/>
            <w:vAlign w:val="center"/>
          </w:tcPr>
          <w:p w14:paraId="1B2EFBC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15</w:t>
            </w:r>
          </w:p>
        </w:tc>
        <w:tc>
          <w:tcPr>
            <w:tcW w:w="1121" w:type="dxa"/>
            <w:vAlign w:val="center"/>
            <w:hideMark/>
          </w:tcPr>
          <w:p w14:paraId="747D936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.900</w:t>
            </w:r>
          </w:p>
        </w:tc>
        <w:tc>
          <w:tcPr>
            <w:tcW w:w="888" w:type="dxa"/>
            <w:vAlign w:val="center"/>
          </w:tcPr>
          <w:p w14:paraId="108D94C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30</w:t>
            </w:r>
          </w:p>
        </w:tc>
        <w:tc>
          <w:tcPr>
            <w:tcW w:w="1081" w:type="dxa"/>
            <w:vAlign w:val="center"/>
          </w:tcPr>
          <w:p w14:paraId="2291DB4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.785</w:t>
            </w:r>
          </w:p>
        </w:tc>
        <w:tc>
          <w:tcPr>
            <w:tcW w:w="1235" w:type="dxa"/>
            <w:vAlign w:val="center"/>
          </w:tcPr>
          <w:p w14:paraId="5096211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45</w:t>
            </w:r>
          </w:p>
        </w:tc>
        <w:tc>
          <w:tcPr>
            <w:tcW w:w="1643" w:type="dxa"/>
            <w:vAlign w:val="center"/>
          </w:tcPr>
          <w:p w14:paraId="2A80313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.569</w:t>
            </w:r>
          </w:p>
        </w:tc>
        <w:tc>
          <w:tcPr>
            <w:tcW w:w="1220" w:type="dxa"/>
            <w:vAlign w:val="center"/>
          </w:tcPr>
          <w:p w14:paraId="12ECFE3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60</w:t>
            </w:r>
          </w:p>
        </w:tc>
        <w:tc>
          <w:tcPr>
            <w:tcW w:w="1309" w:type="dxa"/>
            <w:vAlign w:val="center"/>
          </w:tcPr>
          <w:p w14:paraId="28E1921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.941</w:t>
            </w:r>
          </w:p>
        </w:tc>
      </w:tr>
    </w:tbl>
    <w:p w14:paraId="16B5F871" w14:textId="77777777" w:rsidR="00740943" w:rsidRPr="00496AE1"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09CB92AF" w14:textId="6DF86AA1" w:rsidR="00496AE1" w:rsidRDefault="00740943" w:rsidP="00BF21BE">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كما تم حساب معاملات الارتباط بين الأبعاد الفرعية والدرجة الكلية لكل متغير رئيسي، وكذلك بين المتغيرات الرئيسية الثلاثة (القيادة الإنسانية، الرضا الوظيفي، الالتزام الوظيفي)، وأظهرت النتائج وجود ارتباطات موجبة 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مما يؤكد الاتساق البنائي للاستبانة وصلاحيتها لقياس المتغيرات المستهدفة</w:t>
      </w:r>
      <w:r w:rsidRPr="00496AE1">
        <w:rPr>
          <w:rFonts w:ascii="Traditional Arabic" w:hAnsi="Traditional Arabic" w:cs="Traditional Arabic" w:hint="cs"/>
          <w:color w:val="auto"/>
          <w:sz w:val="24"/>
          <w:szCs w:val="24"/>
          <w:rtl/>
          <w:lang w:val="en-US" w:bidi="ar-SA"/>
        </w:rPr>
        <w:t>، و</w:t>
      </w:r>
      <w:r w:rsidRPr="00496AE1">
        <w:rPr>
          <w:rFonts w:ascii="Traditional Arabic" w:hAnsi="Traditional Arabic" w:cs="Traditional Arabic"/>
          <w:color w:val="auto"/>
          <w:sz w:val="24"/>
          <w:szCs w:val="24"/>
          <w:rtl/>
          <w:lang w:val="en-US" w:bidi="ar-SA"/>
        </w:rPr>
        <w:t>جميع القيم 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عند مستوى</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كما يوضح الجدول التالي.</w:t>
      </w:r>
      <w:r w:rsidRPr="00496AE1">
        <w:rPr>
          <w:rFonts w:ascii="Traditional Arabic" w:hAnsi="Traditional Arabic" w:cs="Traditional Arabic"/>
          <w:color w:val="auto"/>
          <w:sz w:val="24"/>
          <w:szCs w:val="24"/>
          <w:lang w:val="en-US" w:bidi="ar-SA"/>
        </w:rPr>
        <w:t xml:space="preserve"> </w:t>
      </w:r>
    </w:p>
    <w:p w14:paraId="5F501981" w14:textId="77777777" w:rsidR="005F1716" w:rsidRPr="00496AE1" w:rsidRDefault="005F1716" w:rsidP="005F1716">
      <w:pPr>
        <w:bidi/>
        <w:spacing w:after="0"/>
        <w:rPr>
          <w:rFonts w:ascii="Traditional Arabic" w:hAnsi="Traditional Arabic" w:cs="Traditional Arabic"/>
          <w:color w:val="auto"/>
          <w:sz w:val="24"/>
          <w:szCs w:val="24"/>
          <w:rtl/>
          <w:lang w:val="en-US" w:bidi="ar-SA"/>
        </w:rPr>
      </w:pPr>
    </w:p>
    <w:p w14:paraId="12DF7C93" w14:textId="6F7B2FF4" w:rsidR="00740943" w:rsidRPr="00496AE1" w:rsidRDefault="00740943" w:rsidP="00740943">
      <w:pPr>
        <w:bidi/>
        <w:spacing w:before="100" w:after="100"/>
        <w:ind w:firstLine="0"/>
        <w:jc w:val="center"/>
        <w:rPr>
          <w:rFonts w:ascii="Traditional Arabic" w:eastAsia="Traditional Arabic" w:hAnsi="Traditional Arabic" w:cs="Traditional Arabic"/>
          <w:color w:val="auto"/>
          <w:kern w:val="2"/>
          <w:rtl/>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3-6</w:t>
      </w:r>
      <w:r w:rsidRPr="00496AE1">
        <w:rPr>
          <w:rFonts w:ascii="Traditional Arabic" w:eastAsia="Traditional Arabic" w:hAnsi="Traditional Arabic" w:cs="Traditional Arabic"/>
          <w:b/>
          <w:bCs/>
          <w:color w:val="auto"/>
          <w:kern w:val="2"/>
          <w:sz w:val="24"/>
          <w:szCs w:val="24"/>
          <w:rtl/>
          <w:lang w:val="en-US" w:bidi="ar-SA"/>
          <w14:ligatures w14:val="standardContextual"/>
        </w:rPr>
        <w:t>). معاملات ارتباط أبعاد أداة الدراسة مع محاورها الثلاثة ومعاملات ارتباط المحاور الثلاثة مع الدرجة الكلية للاستبيان</w:t>
      </w:r>
    </w:p>
    <w:tbl>
      <w:tblPr>
        <w:tblStyle w:val="TableGrid7"/>
        <w:tblpPr w:leftFromText="187" w:rightFromText="187" w:vertAnchor="text" w:tblpXSpec="center" w:tblpY="1"/>
        <w:bidiVisual/>
        <w:tblW w:w="9140" w:type="dxa"/>
        <w:tblLook w:val="04A0" w:firstRow="1" w:lastRow="0" w:firstColumn="1" w:lastColumn="0" w:noHBand="0" w:noVBand="1"/>
      </w:tblPr>
      <w:tblGrid>
        <w:gridCol w:w="2038"/>
        <w:gridCol w:w="990"/>
        <w:gridCol w:w="2550"/>
        <w:gridCol w:w="961"/>
        <w:gridCol w:w="1533"/>
        <w:gridCol w:w="1068"/>
      </w:tblGrid>
      <w:tr w:rsidR="00740943" w:rsidRPr="00496AE1" w14:paraId="230AA693" w14:textId="77777777" w:rsidTr="00AB768F">
        <w:trPr>
          <w:trHeight w:val="121"/>
        </w:trPr>
        <w:tc>
          <w:tcPr>
            <w:tcW w:w="2038" w:type="dxa"/>
            <w:shd w:val="clear" w:color="auto" w:fill="F2F2F2"/>
            <w:hideMark/>
          </w:tcPr>
          <w:p w14:paraId="22BADF02"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lastRenderedPageBreak/>
              <w:t>القيادة الإنسانية</w:t>
            </w:r>
          </w:p>
          <w:p w14:paraId="760A0DC4"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(ر=0.951)</w:t>
            </w:r>
          </w:p>
        </w:tc>
        <w:tc>
          <w:tcPr>
            <w:tcW w:w="990" w:type="dxa"/>
            <w:shd w:val="clear" w:color="auto" w:fill="F2F2F2"/>
            <w:hideMark/>
          </w:tcPr>
          <w:p w14:paraId="7ABF0153"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2550" w:type="dxa"/>
            <w:shd w:val="clear" w:color="auto" w:fill="F2F2F2"/>
          </w:tcPr>
          <w:p w14:paraId="0CA2C75D"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الرضا الوظيفي</w:t>
            </w:r>
          </w:p>
          <w:p w14:paraId="5BC6F826"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(ر= 0.981)</w:t>
            </w:r>
          </w:p>
        </w:tc>
        <w:tc>
          <w:tcPr>
            <w:tcW w:w="961" w:type="dxa"/>
            <w:shd w:val="clear" w:color="auto" w:fill="F2F2F2"/>
          </w:tcPr>
          <w:p w14:paraId="7B2AC0F0"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1533" w:type="dxa"/>
            <w:shd w:val="clear" w:color="auto" w:fill="F2F2F2"/>
          </w:tcPr>
          <w:p w14:paraId="3238B00C"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الالتزام الوظيفي</w:t>
            </w:r>
          </w:p>
          <w:p w14:paraId="43C695C0"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(ر= 0.656)</w:t>
            </w:r>
          </w:p>
        </w:tc>
        <w:tc>
          <w:tcPr>
            <w:tcW w:w="0" w:type="auto"/>
            <w:shd w:val="clear" w:color="auto" w:fill="F2F2F2"/>
          </w:tcPr>
          <w:p w14:paraId="346BB4FA"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r>
      <w:tr w:rsidR="00740943" w:rsidRPr="00496AE1" w14:paraId="4D93E877" w14:textId="77777777" w:rsidTr="00AB768F">
        <w:trPr>
          <w:trHeight w:val="128"/>
        </w:trPr>
        <w:tc>
          <w:tcPr>
            <w:tcW w:w="2038" w:type="dxa"/>
            <w:hideMark/>
          </w:tcPr>
          <w:p w14:paraId="6AA52161"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التعاطف</w:t>
            </w:r>
          </w:p>
        </w:tc>
        <w:tc>
          <w:tcPr>
            <w:tcW w:w="990" w:type="dxa"/>
            <w:hideMark/>
          </w:tcPr>
          <w:p w14:paraId="5BFE671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.968</w:t>
            </w:r>
          </w:p>
        </w:tc>
        <w:tc>
          <w:tcPr>
            <w:tcW w:w="2550" w:type="dxa"/>
          </w:tcPr>
          <w:p w14:paraId="49C6E4C8"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الرضا عن بيئة العمل</w:t>
            </w:r>
          </w:p>
        </w:tc>
        <w:tc>
          <w:tcPr>
            <w:tcW w:w="961" w:type="dxa"/>
          </w:tcPr>
          <w:p w14:paraId="6E43A24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.840</w:t>
            </w:r>
          </w:p>
        </w:tc>
        <w:tc>
          <w:tcPr>
            <w:tcW w:w="1533" w:type="dxa"/>
          </w:tcPr>
          <w:p w14:paraId="33B62F0D"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الالتزام العاطفي</w:t>
            </w:r>
          </w:p>
        </w:tc>
        <w:tc>
          <w:tcPr>
            <w:tcW w:w="0" w:type="auto"/>
          </w:tcPr>
          <w:p w14:paraId="6F37DFD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.910</w:t>
            </w:r>
          </w:p>
        </w:tc>
      </w:tr>
      <w:tr w:rsidR="00740943" w:rsidRPr="00496AE1" w14:paraId="057CF57E" w14:textId="77777777" w:rsidTr="00AB768F">
        <w:trPr>
          <w:trHeight w:val="128"/>
        </w:trPr>
        <w:tc>
          <w:tcPr>
            <w:tcW w:w="2038" w:type="dxa"/>
            <w:hideMark/>
          </w:tcPr>
          <w:p w14:paraId="3E4A0CA6"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الدعم النفسي والمهني</w:t>
            </w:r>
          </w:p>
        </w:tc>
        <w:tc>
          <w:tcPr>
            <w:tcW w:w="990" w:type="dxa"/>
            <w:hideMark/>
          </w:tcPr>
          <w:p w14:paraId="39D419F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.980</w:t>
            </w:r>
          </w:p>
        </w:tc>
        <w:tc>
          <w:tcPr>
            <w:tcW w:w="2550" w:type="dxa"/>
          </w:tcPr>
          <w:p w14:paraId="18F4F485"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العلاقة مع القادة</w:t>
            </w:r>
          </w:p>
        </w:tc>
        <w:tc>
          <w:tcPr>
            <w:tcW w:w="961" w:type="dxa"/>
          </w:tcPr>
          <w:p w14:paraId="0855595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.921</w:t>
            </w:r>
          </w:p>
        </w:tc>
        <w:tc>
          <w:tcPr>
            <w:tcW w:w="1533" w:type="dxa"/>
          </w:tcPr>
          <w:p w14:paraId="4D518CAA"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الالتزام الاستمراري</w:t>
            </w:r>
          </w:p>
        </w:tc>
        <w:tc>
          <w:tcPr>
            <w:tcW w:w="0" w:type="auto"/>
          </w:tcPr>
          <w:p w14:paraId="4C8E2DB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.938</w:t>
            </w:r>
          </w:p>
        </w:tc>
      </w:tr>
      <w:tr w:rsidR="00740943" w:rsidRPr="00496AE1" w14:paraId="4456FB1B" w14:textId="77777777" w:rsidTr="00AB768F">
        <w:trPr>
          <w:trHeight w:val="128"/>
        </w:trPr>
        <w:tc>
          <w:tcPr>
            <w:tcW w:w="2038" w:type="dxa"/>
            <w:hideMark/>
          </w:tcPr>
          <w:p w14:paraId="25E289BD"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الاحترام المتبادل</w:t>
            </w:r>
          </w:p>
        </w:tc>
        <w:tc>
          <w:tcPr>
            <w:tcW w:w="990" w:type="dxa"/>
            <w:hideMark/>
          </w:tcPr>
          <w:p w14:paraId="7ECADC8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.967</w:t>
            </w:r>
          </w:p>
        </w:tc>
        <w:tc>
          <w:tcPr>
            <w:tcW w:w="2550" w:type="dxa"/>
          </w:tcPr>
          <w:p w14:paraId="477AB162"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التقدير والاعتراف</w:t>
            </w:r>
          </w:p>
        </w:tc>
        <w:tc>
          <w:tcPr>
            <w:tcW w:w="961" w:type="dxa"/>
          </w:tcPr>
          <w:p w14:paraId="48F3D92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.920</w:t>
            </w:r>
          </w:p>
        </w:tc>
        <w:tc>
          <w:tcPr>
            <w:tcW w:w="1533" w:type="dxa"/>
          </w:tcPr>
          <w:p w14:paraId="4DDDFA11"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الالتزام المعياري</w:t>
            </w:r>
          </w:p>
        </w:tc>
        <w:tc>
          <w:tcPr>
            <w:tcW w:w="0" w:type="auto"/>
          </w:tcPr>
          <w:p w14:paraId="57CF3CA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.929</w:t>
            </w:r>
          </w:p>
        </w:tc>
      </w:tr>
      <w:tr w:rsidR="00740943" w:rsidRPr="00496AE1" w14:paraId="5A86E646" w14:textId="77777777" w:rsidTr="00AB768F">
        <w:trPr>
          <w:trHeight w:val="128"/>
        </w:trPr>
        <w:tc>
          <w:tcPr>
            <w:tcW w:w="2038" w:type="dxa"/>
            <w:hideMark/>
          </w:tcPr>
          <w:p w14:paraId="57EC213C"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التفاعل الإيجابي</w:t>
            </w:r>
          </w:p>
        </w:tc>
        <w:tc>
          <w:tcPr>
            <w:tcW w:w="990" w:type="dxa"/>
            <w:hideMark/>
          </w:tcPr>
          <w:p w14:paraId="18C3E04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.982</w:t>
            </w:r>
          </w:p>
        </w:tc>
        <w:tc>
          <w:tcPr>
            <w:tcW w:w="2550" w:type="dxa"/>
          </w:tcPr>
          <w:p w14:paraId="2D7ECED8"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الرضا عن الحوافز وفرص التطوير</w:t>
            </w:r>
          </w:p>
        </w:tc>
        <w:tc>
          <w:tcPr>
            <w:tcW w:w="961" w:type="dxa"/>
          </w:tcPr>
          <w:p w14:paraId="74D1F4E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.921</w:t>
            </w:r>
          </w:p>
        </w:tc>
        <w:tc>
          <w:tcPr>
            <w:tcW w:w="1533" w:type="dxa"/>
          </w:tcPr>
          <w:p w14:paraId="35AD4A37"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5404E30A"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r w:rsidR="00740943" w:rsidRPr="00496AE1" w14:paraId="51A90ED3" w14:textId="77777777" w:rsidTr="00AB768F">
        <w:trPr>
          <w:trHeight w:val="128"/>
        </w:trPr>
        <w:tc>
          <w:tcPr>
            <w:tcW w:w="2038" w:type="dxa"/>
            <w:hideMark/>
          </w:tcPr>
          <w:p w14:paraId="043CFE00"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العدالة التنظيمية</w:t>
            </w:r>
          </w:p>
        </w:tc>
        <w:tc>
          <w:tcPr>
            <w:tcW w:w="990" w:type="dxa"/>
            <w:hideMark/>
          </w:tcPr>
          <w:p w14:paraId="32E8EF1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.935</w:t>
            </w:r>
          </w:p>
        </w:tc>
        <w:tc>
          <w:tcPr>
            <w:tcW w:w="2550" w:type="dxa"/>
          </w:tcPr>
          <w:p w14:paraId="2D2800F8"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961" w:type="dxa"/>
          </w:tcPr>
          <w:p w14:paraId="72BA00DC"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1533" w:type="dxa"/>
          </w:tcPr>
          <w:p w14:paraId="64BFDECC"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2FD32116"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bl>
    <w:p w14:paraId="74D2B64D" w14:textId="77777777" w:rsidR="00740943" w:rsidRPr="00496AE1" w:rsidRDefault="00740943" w:rsidP="00334F75">
      <w:pPr>
        <w:bidi/>
        <w:spacing w:before="100" w:beforeAutospacing="1" w:after="100" w:afterAutospacing="1" w:line="240" w:lineRule="auto"/>
        <w:ind w:firstLine="0"/>
        <w:jc w:val="left"/>
        <w:outlineLvl w:val="2"/>
        <w:rPr>
          <w:rFonts w:ascii="Traditional Arabic" w:hAnsi="Traditional Arabic" w:cs="Traditional Arabic"/>
          <w:b/>
          <w:bCs/>
          <w:rtl/>
          <w:lang w:val="en-US" w:bidi="ar-SA"/>
        </w:rPr>
      </w:pPr>
    </w:p>
    <w:p w14:paraId="52A8AB9F" w14:textId="61C701B0" w:rsidR="00740943" w:rsidRPr="00DF4F08" w:rsidRDefault="00740943" w:rsidP="004F2D62">
      <w:pPr>
        <w:bidi/>
        <w:spacing w:before="100" w:beforeAutospacing="1" w:after="100" w:afterAutospacing="1"/>
        <w:ind w:left="90" w:firstLine="0"/>
        <w:jc w:val="left"/>
        <w:outlineLvl w:val="2"/>
        <w:rPr>
          <w:rFonts w:ascii="Traditional Arabic" w:hAnsi="Traditional Arabic" w:cs="Traditional Arabic"/>
          <w:b/>
          <w:bCs/>
          <w:sz w:val="24"/>
          <w:szCs w:val="24"/>
          <w:rtl/>
          <w:lang w:val="en-US" w:bidi="ar-SA"/>
        </w:rPr>
      </w:pPr>
      <w:bookmarkStart w:id="68" w:name="_Toc236365655"/>
      <w:r w:rsidRPr="00DF4F08">
        <w:rPr>
          <w:rFonts w:ascii="Traditional Arabic" w:hAnsi="Traditional Arabic" w:cs="Traditional Arabic"/>
          <w:b/>
          <w:bCs/>
          <w:sz w:val="24"/>
          <w:szCs w:val="24"/>
          <w:lang w:val="en-US" w:bidi="ar-SA"/>
        </w:rPr>
        <w:t>3.6.2</w:t>
      </w:r>
      <w:r w:rsidR="002F5BFE" w:rsidRPr="00DF4F08">
        <w:rPr>
          <w:rFonts w:ascii="Traditional Arabic" w:hAnsi="Traditional Arabic" w:cs="Traditional Arabic" w:hint="cs"/>
          <w:b/>
          <w:bCs/>
          <w:sz w:val="24"/>
          <w:szCs w:val="24"/>
          <w:rtl/>
          <w:lang w:val="en-US" w:bidi="ar-SA"/>
        </w:rPr>
        <w:t xml:space="preserve"> </w:t>
      </w:r>
      <w:r w:rsidR="002F5BFE" w:rsidRPr="00DF4F08">
        <w:rPr>
          <w:rFonts w:ascii="Traditional Arabic" w:hAnsi="Traditional Arabic" w:cs="Traditional Arabic"/>
          <w:b/>
          <w:bCs/>
          <w:sz w:val="24"/>
          <w:szCs w:val="24"/>
          <w:rtl/>
          <w:lang w:val="en-US" w:bidi="ar-SA"/>
        </w:rPr>
        <w:t>ثبات الاستبانة</w:t>
      </w:r>
      <w:r w:rsidR="00496AE1" w:rsidRPr="00DF4F08">
        <w:rPr>
          <w:rFonts w:ascii="Traditional Arabic" w:hAnsi="Traditional Arabic" w:cs="Traditional Arabic" w:hint="cs"/>
          <w:b/>
          <w:bCs/>
          <w:sz w:val="24"/>
          <w:szCs w:val="24"/>
          <w:rtl/>
          <w:lang w:val="en-US" w:bidi="ar-SA"/>
        </w:rPr>
        <w:t xml:space="preserve"> </w:t>
      </w:r>
      <w:r w:rsidR="002F5BFE" w:rsidRPr="00DF4F08">
        <w:rPr>
          <w:rFonts w:ascii="Traditional Arabic" w:hAnsi="Traditional Arabic" w:cs="Traditional Arabic"/>
          <w:b/>
          <w:bCs/>
          <w:sz w:val="24"/>
          <w:szCs w:val="24"/>
          <w:lang w:val="en-US" w:bidi="ar-SA"/>
        </w:rPr>
        <w:t xml:space="preserve"> (Reliability)</w:t>
      </w:r>
      <w:bookmarkEnd w:id="68"/>
    </w:p>
    <w:p w14:paraId="2BCCD226" w14:textId="77777777" w:rsidR="004F2D62" w:rsidRDefault="002F5BFE"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للتأكد من ثبات أداة الدراسة ومدى استقرارها وعدم تناقضها مع نفسها، أي أنها تعطي نفس النتائج أو نتائج متقاربة إذا أُعيد تطبيقها أكثر من مرة في ظروف مماثلة، </w:t>
      </w:r>
      <w:r w:rsidR="007C7C54" w:rsidRPr="00496AE1">
        <w:rPr>
          <w:rFonts w:ascii="Traditional Arabic" w:hAnsi="Traditional Arabic" w:cs="Traditional Arabic" w:hint="cs"/>
          <w:color w:val="auto"/>
          <w:sz w:val="24"/>
          <w:szCs w:val="24"/>
          <w:rtl/>
          <w:lang w:val="en-US" w:bidi="ar-SA"/>
        </w:rPr>
        <w:t xml:space="preserve">و </w:t>
      </w:r>
      <w:r w:rsidRPr="00496AE1">
        <w:rPr>
          <w:rFonts w:ascii="Traditional Arabic" w:hAnsi="Traditional Arabic" w:cs="Traditional Arabic"/>
          <w:color w:val="auto"/>
          <w:sz w:val="24"/>
          <w:szCs w:val="24"/>
          <w:rtl/>
          <w:lang w:val="en-US" w:bidi="ar-SA"/>
        </w:rPr>
        <w:t>تم استخدام معامل ألفا كرونباخ</w:t>
      </w:r>
      <w:r w:rsidRPr="00496AE1">
        <w:rPr>
          <w:rFonts w:ascii="Traditional Arabic" w:hAnsi="Traditional Arabic" w:cs="Traditional Arabic"/>
          <w:color w:val="auto"/>
          <w:sz w:val="24"/>
          <w:szCs w:val="24"/>
          <w:lang w:val="en-US" w:bidi="ar-SA"/>
        </w:rPr>
        <w:t xml:space="preserve"> (Cronbach's Alpha) </w:t>
      </w:r>
      <w:r w:rsidRPr="00496AE1">
        <w:rPr>
          <w:rFonts w:ascii="Traditional Arabic" w:hAnsi="Traditional Arabic" w:cs="Traditional Arabic"/>
          <w:color w:val="auto"/>
          <w:sz w:val="24"/>
          <w:szCs w:val="24"/>
          <w:rtl/>
          <w:lang w:val="en-US" w:bidi="ar-SA"/>
        </w:rPr>
        <w:t>وهو أحد أكثر المقاييس شيوع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واستخدام</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لقياس ثبات الاتساق الداخلي للمقاييس</w:t>
      </w:r>
      <w:r w:rsidR="004A3D3B" w:rsidRPr="00496AE1">
        <w:rPr>
          <w:rFonts w:ascii="Traditional Arabic" w:hAnsi="Traditional Arabic" w:cs="Traditional Arabic" w:hint="cs"/>
          <w:color w:val="auto"/>
          <w:sz w:val="24"/>
          <w:szCs w:val="24"/>
          <w:rtl/>
          <w:lang w:val="en-US" w:bidi="ar-SA"/>
        </w:rPr>
        <w:t>، و</w:t>
      </w:r>
      <w:r w:rsidR="00F0115A"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حساب معامل ألفا كرونباخ لكل محور من محاور الاستبا</w:t>
      </w:r>
      <w:r w:rsidR="004A3D3B" w:rsidRPr="00496AE1">
        <w:rPr>
          <w:rFonts w:ascii="Traditional Arabic" w:hAnsi="Traditional Arabic" w:cs="Traditional Arabic"/>
          <w:color w:val="auto"/>
          <w:sz w:val="24"/>
          <w:szCs w:val="24"/>
          <w:rtl/>
          <w:lang w:val="en-US" w:bidi="ar-SA"/>
        </w:rPr>
        <w:t>نة على حدة، وكذلك للاستبانة ككل</w:t>
      </w:r>
      <w:r w:rsidR="004F2D62" w:rsidRPr="00496AE1">
        <w:rPr>
          <w:rFonts w:ascii="Traditional Arabic" w:hAnsi="Traditional Arabic" w:cs="Traditional Arabic"/>
          <w:color w:val="auto"/>
          <w:sz w:val="24"/>
          <w:szCs w:val="24"/>
          <w:rtl/>
          <w:lang w:val="en-US" w:bidi="ar-SA"/>
        </w:rPr>
        <w:t>، وذلك باستخدام بيانات العينة الاستطلاعية</w:t>
      </w:r>
      <w:r w:rsidR="004F2D62" w:rsidRPr="00496AE1">
        <w:rPr>
          <w:rFonts w:ascii="Traditional Arabic" w:hAnsi="Traditional Arabic" w:cs="Traditional Arabic" w:hint="cs"/>
          <w:color w:val="auto"/>
          <w:sz w:val="24"/>
          <w:szCs w:val="24"/>
          <w:rtl/>
          <w:lang w:val="en-US" w:bidi="ar-SA"/>
        </w:rPr>
        <w:t xml:space="preserve"> (30)</w:t>
      </w:r>
      <w:r w:rsidR="004F2D62" w:rsidRPr="00496AE1">
        <w:rPr>
          <w:rFonts w:ascii="Traditional Arabic" w:hAnsi="Traditional Arabic" w:cs="Traditional Arabic"/>
          <w:color w:val="auto"/>
          <w:sz w:val="24"/>
          <w:szCs w:val="24"/>
          <w:rtl/>
          <w:lang w:val="en-US" w:bidi="ar-SA"/>
        </w:rPr>
        <w:t>. وكانت النتائج كالتالي</w:t>
      </w:r>
      <w:r w:rsidR="004F2D62" w:rsidRPr="00496AE1">
        <w:rPr>
          <w:rFonts w:ascii="Traditional Arabic" w:hAnsi="Traditional Arabic" w:cs="Traditional Arabic"/>
          <w:color w:val="auto"/>
          <w:sz w:val="24"/>
          <w:szCs w:val="24"/>
          <w:lang w:val="en-US" w:bidi="ar-SA"/>
        </w:rPr>
        <w:t>:</w:t>
      </w:r>
    </w:p>
    <w:p w14:paraId="2281F632" w14:textId="77777777" w:rsidR="005F1716" w:rsidRPr="00496AE1" w:rsidRDefault="005F1716" w:rsidP="008227A4">
      <w:pPr>
        <w:bidi/>
        <w:spacing w:after="0"/>
        <w:ind w:firstLine="0"/>
        <w:rPr>
          <w:rFonts w:ascii="Traditional Arabic" w:hAnsi="Traditional Arabic" w:cs="Traditional Arabic"/>
          <w:color w:val="auto"/>
          <w:sz w:val="24"/>
          <w:szCs w:val="24"/>
          <w:rtl/>
          <w:lang w:val="en-US" w:bidi="ar-SA"/>
        </w:rPr>
      </w:pPr>
    </w:p>
    <w:p w14:paraId="6BA6B80B" w14:textId="1B2C26F9" w:rsidR="004F2D62" w:rsidRPr="00496AE1" w:rsidRDefault="004F2D62" w:rsidP="004F2D62">
      <w:pPr>
        <w:bidi/>
        <w:spacing w:before="100" w:after="100"/>
        <w:ind w:firstLine="0"/>
        <w:jc w:val="center"/>
        <w:rPr>
          <w:rFonts w:ascii="Traditional Arabic" w:eastAsia="Traditional Arabic" w:hAnsi="Traditional Arabic" w:cs="Traditional Arabic"/>
          <w:b/>
          <w:bCs/>
          <w:color w:val="auto"/>
          <w:kern w:val="2"/>
          <w:rtl/>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3-7</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 معاملات ثبات ألفا كرونباخ لأبعاد ومحاور أداة الدراسة </w:t>
      </w:r>
    </w:p>
    <w:tbl>
      <w:tblPr>
        <w:tblStyle w:val="TableGrid7"/>
        <w:tblpPr w:leftFromText="187" w:rightFromText="187" w:vertAnchor="text" w:tblpXSpec="center" w:tblpY="1"/>
        <w:bidiVisual/>
        <w:tblW w:w="7727" w:type="dxa"/>
        <w:tblLook w:val="04A0" w:firstRow="1" w:lastRow="0" w:firstColumn="1" w:lastColumn="0" w:noHBand="0" w:noVBand="1"/>
      </w:tblPr>
      <w:tblGrid>
        <w:gridCol w:w="3798"/>
        <w:gridCol w:w="1716"/>
        <w:gridCol w:w="2213"/>
      </w:tblGrid>
      <w:tr w:rsidR="004F2D62" w:rsidRPr="00496AE1" w14:paraId="56BB186A" w14:textId="77777777" w:rsidTr="00AB768F">
        <w:trPr>
          <w:trHeight w:val="241"/>
        </w:trPr>
        <w:tc>
          <w:tcPr>
            <w:tcW w:w="0" w:type="auto"/>
            <w:shd w:val="clear" w:color="auto" w:fill="F2F2F2"/>
            <w:hideMark/>
          </w:tcPr>
          <w:p w14:paraId="75EF7FB2"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المحور / البُعد</w:t>
            </w:r>
          </w:p>
        </w:tc>
        <w:tc>
          <w:tcPr>
            <w:tcW w:w="0" w:type="auto"/>
            <w:shd w:val="clear" w:color="auto" w:fill="F2F2F2"/>
            <w:hideMark/>
          </w:tcPr>
          <w:p w14:paraId="0002B9B1"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عدد العبارات</w:t>
            </w:r>
          </w:p>
        </w:tc>
        <w:tc>
          <w:tcPr>
            <w:tcW w:w="0" w:type="auto"/>
            <w:shd w:val="clear" w:color="auto" w:fill="F2F2F2"/>
            <w:hideMark/>
          </w:tcPr>
          <w:p w14:paraId="039A6FAE"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ألفا كرونباخ</w:t>
            </w:r>
          </w:p>
        </w:tc>
      </w:tr>
      <w:tr w:rsidR="004F2D62" w:rsidRPr="00496AE1" w14:paraId="36DC5450" w14:textId="77777777" w:rsidTr="00AB768F">
        <w:trPr>
          <w:trHeight w:val="255"/>
        </w:trPr>
        <w:tc>
          <w:tcPr>
            <w:tcW w:w="0" w:type="auto"/>
            <w:hideMark/>
          </w:tcPr>
          <w:p w14:paraId="62A476A4"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القيادة الإنسانية (الدرجة الكلية)</w:t>
            </w:r>
          </w:p>
        </w:tc>
        <w:tc>
          <w:tcPr>
            <w:tcW w:w="0" w:type="auto"/>
            <w:hideMark/>
          </w:tcPr>
          <w:p w14:paraId="5A685408"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25</w:t>
            </w:r>
          </w:p>
        </w:tc>
        <w:tc>
          <w:tcPr>
            <w:tcW w:w="0" w:type="auto"/>
            <w:hideMark/>
          </w:tcPr>
          <w:p w14:paraId="6F6CAAAB"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lang w:val="en-US" w:bidi="ar-SA"/>
              </w:rPr>
              <w:t>.992</w:t>
            </w:r>
          </w:p>
        </w:tc>
      </w:tr>
      <w:tr w:rsidR="004F2D62" w:rsidRPr="00496AE1" w14:paraId="7A32A774" w14:textId="77777777" w:rsidTr="00AB768F">
        <w:trPr>
          <w:trHeight w:val="255"/>
        </w:trPr>
        <w:tc>
          <w:tcPr>
            <w:tcW w:w="0" w:type="auto"/>
            <w:hideMark/>
          </w:tcPr>
          <w:p w14:paraId="3D9B5402"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التعاطف</w:t>
            </w:r>
          </w:p>
        </w:tc>
        <w:tc>
          <w:tcPr>
            <w:tcW w:w="0" w:type="auto"/>
            <w:hideMark/>
          </w:tcPr>
          <w:p w14:paraId="0AF2AD7E"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1AF6694E"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.975</w:t>
            </w:r>
          </w:p>
        </w:tc>
      </w:tr>
      <w:tr w:rsidR="004F2D62" w:rsidRPr="00496AE1" w14:paraId="3FE03052" w14:textId="77777777" w:rsidTr="00AB768F">
        <w:trPr>
          <w:trHeight w:val="255"/>
        </w:trPr>
        <w:tc>
          <w:tcPr>
            <w:tcW w:w="0" w:type="auto"/>
            <w:hideMark/>
          </w:tcPr>
          <w:p w14:paraId="044F1058"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الدعم النفسي والمهني</w:t>
            </w:r>
          </w:p>
        </w:tc>
        <w:tc>
          <w:tcPr>
            <w:tcW w:w="0" w:type="auto"/>
            <w:hideMark/>
          </w:tcPr>
          <w:p w14:paraId="6832B58A"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7C6B6A76"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.971</w:t>
            </w:r>
          </w:p>
        </w:tc>
      </w:tr>
      <w:tr w:rsidR="004F2D62" w:rsidRPr="00496AE1" w14:paraId="165E82E9" w14:textId="77777777" w:rsidTr="00AB768F">
        <w:trPr>
          <w:trHeight w:val="255"/>
        </w:trPr>
        <w:tc>
          <w:tcPr>
            <w:tcW w:w="0" w:type="auto"/>
            <w:hideMark/>
          </w:tcPr>
          <w:p w14:paraId="16AA9295"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الاحترام المتبادل</w:t>
            </w:r>
          </w:p>
        </w:tc>
        <w:tc>
          <w:tcPr>
            <w:tcW w:w="0" w:type="auto"/>
            <w:hideMark/>
          </w:tcPr>
          <w:p w14:paraId="28C61AF9"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530588D0"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.954</w:t>
            </w:r>
          </w:p>
        </w:tc>
      </w:tr>
      <w:tr w:rsidR="004F2D62" w:rsidRPr="00496AE1" w14:paraId="582183B0" w14:textId="77777777" w:rsidTr="00AB768F">
        <w:trPr>
          <w:trHeight w:val="255"/>
        </w:trPr>
        <w:tc>
          <w:tcPr>
            <w:tcW w:w="0" w:type="auto"/>
            <w:hideMark/>
          </w:tcPr>
          <w:p w14:paraId="42D0D4F9"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التفاعل الإيجابي</w:t>
            </w:r>
          </w:p>
        </w:tc>
        <w:tc>
          <w:tcPr>
            <w:tcW w:w="0" w:type="auto"/>
            <w:hideMark/>
          </w:tcPr>
          <w:p w14:paraId="6087345D"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3DF0C0CE"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.970</w:t>
            </w:r>
          </w:p>
        </w:tc>
      </w:tr>
      <w:tr w:rsidR="004F2D62" w:rsidRPr="00496AE1" w14:paraId="7DB11A40" w14:textId="77777777" w:rsidTr="00AB768F">
        <w:trPr>
          <w:trHeight w:val="255"/>
        </w:trPr>
        <w:tc>
          <w:tcPr>
            <w:tcW w:w="0" w:type="auto"/>
            <w:hideMark/>
          </w:tcPr>
          <w:p w14:paraId="18C5E383"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العدالة التنظيمية</w:t>
            </w:r>
          </w:p>
        </w:tc>
        <w:tc>
          <w:tcPr>
            <w:tcW w:w="0" w:type="auto"/>
            <w:hideMark/>
          </w:tcPr>
          <w:p w14:paraId="7AB5D3A1"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2C84CCCA"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.982</w:t>
            </w:r>
          </w:p>
        </w:tc>
      </w:tr>
      <w:tr w:rsidR="004F2D62" w:rsidRPr="00496AE1" w14:paraId="609440A8" w14:textId="77777777" w:rsidTr="00AB768F">
        <w:trPr>
          <w:trHeight w:val="255"/>
        </w:trPr>
        <w:tc>
          <w:tcPr>
            <w:tcW w:w="0" w:type="auto"/>
            <w:hideMark/>
          </w:tcPr>
          <w:p w14:paraId="0E490449"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الرضا الوظيفي ( الدرجة الكلية )</w:t>
            </w:r>
          </w:p>
        </w:tc>
        <w:tc>
          <w:tcPr>
            <w:tcW w:w="0" w:type="auto"/>
            <w:hideMark/>
          </w:tcPr>
          <w:p w14:paraId="223621E3"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20</w:t>
            </w:r>
          </w:p>
        </w:tc>
        <w:tc>
          <w:tcPr>
            <w:tcW w:w="0" w:type="auto"/>
            <w:hideMark/>
          </w:tcPr>
          <w:p w14:paraId="11BED23E"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lang w:val="en-US" w:bidi="ar-SA"/>
              </w:rPr>
              <w:t>.969</w:t>
            </w:r>
          </w:p>
        </w:tc>
      </w:tr>
      <w:tr w:rsidR="004F2D62" w:rsidRPr="00496AE1" w14:paraId="18C8A48A" w14:textId="77777777" w:rsidTr="00AB768F">
        <w:trPr>
          <w:trHeight w:val="255"/>
        </w:trPr>
        <w:tc>
          <w:tcPr>
            <w:tcW w:w="0" w:type="auto"/>
            <w:hideMark/>
          </w:tcPr>
          <w:p w14:paraId="32814659"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lastRenderedPageBreak/>
              <w:t xml:space="preserve">- </w:t>
            </w:r>
            <w:r w:rsidRPr="00496AE1">
              <w:rPr>
                <w:rFonts w:ascii="Traditional Arabic" w:hAnsi="Traditional Arabic" w:cs="Traditional Arabic"/>
                <w:sz w:val="24"/>
                <w:szCs w:val="24"/>
                <w:rtl/>
                <w:lang w:val="en-US" w:bidi="ar-SA"/>
              </w:rPr>
              <w:t>الرضا عن بيئة العمل</w:t>
            </w:r>
          </w:p>
        </w:tc>
        <w:tc>
          <w:tcPr>
            <w:tcW w:w="0" w:type="auto"/>
            <w:hideMark/>
          </w:tcPr>
          <w:p w14:paraId="24748B97"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261BEFBB"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.861</w:t>
            </w:r>
          </w:p>
        </w:tc>
      </w:tr>
      <w:tr w:rsidR="004F2D62" w:rsidRPr="00496AE1" w14:paraId="7C7C143C" w14:textId="77777777" w:rsidTr="00AB768F">
        <w:trPr>
          <w:trHeight w:val="255"/>
        </w:trPr>
        <w:tc>
          <w:tcPr>
            <w:tcW w:w="0" w:type="auto"/>
            <w:hideMark/>
          </w:tcPr>
          <w:p w14:paraId="645D002C"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العلاقة مع القادة</w:t>
            </w:r>
          </w:p>
        </w:tc>
        <w:tc>
          <w:tcPr>
            <w:tcW w:w="0" w:type="auto"/>
            <w:hideMark/>
          </w:tcPr>
          <w:p w14:paraId="5EDC811B"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4C51E2F1"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.980</w:t>
            </w:r>
          </w:p>
        </w:tc>
      </w:tr>
      <w:tr w:rsidR="004F2D62" w:rsidRPr="00496AE1" w14:paraId="66FDB582" w14:textId="77777777" w:rsidTr="00AB768F">
        <w:trPr>
          <w:trHeight w:val="255"/>
        </w:trPr>
        <w:tc>
          <w:tcPr>
            <w:tcW w:w="0" w:type="auto"/>
            <w:hideMark/>
          </w:tcPr>
          <w:p w14:paraId="3F213616"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التقدير والاعتراف</w:t>
            </w:r>
          </w:p>
        </w:tc>
        <w:tc>
          <w:tcPr>
            <w:tcW w:w="0" w:type="auto"/>
            <w:hideMark/>
          </w:tcPr>
          <w:p w14:paraId="7824C03B"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34EF9A42"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.977</w:t>
            </w:r>
          </w:p>
        </w:tc>
      </w:tr>
      <w:tr w:rsidR="004F2D62" w:rsidRPr="00496AE1" w14:paraId="398DDF5F" w14:textId="77777777" w:rsidTr="00AB768F">
        <w:trPr>
          <w:trHeight w:val="255"/>
        </w:trPr>
        <w:tc>
          <w:tcPr>
            <w:tcW w:w="0" w:type="auto"/>
            <w:hideMark/>
          </w:tcPr>
          <w:p w14:paraId="2E292CC5"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الرضا عن الحوافز وفرص التطوير</w:t>
            </w:r>
          </w:p>
        </w:tc>
        <w:tc>
          <w:tcPr>
            <w:tcW w:w="0" w:type="auto"/>
            <w:hideMark/>
          </w:tcPr>
          <w:p w14:paraId="7CA754A9"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3A67C218"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.898</w:t>
            </w:r>
          </w:p>
        </w:tc>
      </w:tr>
      <w:tr w:rsidR="004F2D62" w:rsidRPr="00496AE1" w14:paraId="6A2BE780" w14:textId="77777777" w:rsidTr="00AB768F">
        <w:trPr>
          <w:trHeight w:val="255"/>
        </w:trPr>
        <w:tc>
          <w:tcPr>
            <w:tcW w:w="0" w:type="auto"/>
            <w:hideMark/>
          </w:tcPr>
          <w:p w14:paraId="12BF1263"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الالتزام الوظيفي ( الدرجة الكلية )</w:t>
            </w:r>
          </w:p>
        </w:tc>
        <w:tc>
          <w:tcPr>
            <w:tcW w:w="0" w:type="auto"/>
            <w:hideMark/>
          </w:tcPr>
          <w:p w14:paraId="47310F65"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15</w:t>
            </w:r>
          </w:p>
        </w:tc>
        <w:tc>
          <w:tcPr>
            <w:tcW w:w="0" w:type="auto"/>
            <w:hideMark/>
          </w:tcPr>
          <w:p w14:paraId="40286EB5"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lang w:val="en-US" w:bidi="ar-SA"/>
              </w:rPr>
              <w:t>.948</w:t>
            </w:r>
          </w:p>
        </w:tc>
      </w:tr>
      <w:tr w:rsidR="004F2D62" w:rsidRPr="00496AE1" w14:paraId="2EBE35F1" w14:textId="77777777" w:rsidTr="00AB768F">
        <w:trPr>
          <w:trHeight w:val="255"/>
        </w:trPr>
        <w:tc>
          <w:tcPr>
            <w:tcW w:w="0" w:type="auto"/>
            <w:hideMark/>
          </w:tcPr>
          <w:p w14:paraId="315CF9DC"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الالتزام العاطفي</w:t>
            </w:r>
          </w:p>
        </w:tc>
        <w:tc>
          <w:tcPr>
            <w:tcW w:w="0" w:type="auto"/>
            <w:hideMark/>
          </w:tcPr>
          <w:p w14:paraId="56EA3706"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724DD3AB"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.852</w:t>
            </w:r>
          </w:p>
        </w:tc>
      </w:tr>
      <w:tr w:rsidR="004F2D62" w:rsidRPr="00496AE1" w14:paraId="35C8110E" w14:textId="77777777" w:rsidTr="00AB768F">
        <w:trPr>
          <w:trHeight w:val="255"/>
        </w:trPr>
        <w:tc>
          <w:tcPr>
            <w:tcW w:w="0" w:type="auto"/>
            <w:hideMark/>
          </w:tcPr>
          <w:p w14:paraId="52282AE7"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الالتزام الاستمراري</w:t>
            </w:r>
          </w:p>
        </w:tc>
        <w:tc>
          <w:tcPr>
            <w:tcW w:w="0" w:type="auto"/>
            <w:hideMark/>
          </w:tcPr>
          <w:p w14:paraId="6A02BD47"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06243313"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.886</w:t>
            </w:r>
          </w:p>
        </w:tc>
      </w:tr>
      <w:tr w:rsidR="004F2D62" w:rsidRPr="00496AE1" w14:paraId="6F9E1373" w14:textId="77777777" w:rsidTr="00AB768F">
        <w:trPr>
          <w:trHeight w:val="263"/>
        </w:trPr>
        <w:tc>
          <w:tcPr>
            <w:tcW w:w="0" w:type="auto"/>
            <w:hideMark/>
          </w:tcPr>
          <w:p w14:paraId="574325EB"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الالتزام المعياري</w:t>
            </w:r>
          </w:p>
        </w:tc>
        <w:tc>
          <w:tcPr>
            <w:tcW w:w="0" w:type="auto"/>
            <w:hideMark/>
          </w:tcPr>
          <w:p w14:paraId="46128E6C"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50EEAE35"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.918</w:t>
            </w:r>
          </w:p>
        </w:tc>
      </w:tr>
      <w:tr w:rsidR="004F2D62" w:rsidRPr="00496AE1" w14:paraId="07F862BD" w14:textId="77777777" w:rsidTr="00AB768F">
        <w:trPr>
          <w:trHeight w:val="263"/>
        </w:trPr>
        <w:tc>
          <w:tcPr>
            <w:tcW w:w="0" w:type="auto"/>
          </w:tcPr>
          <w:p w14:paraId="1E5D07B5"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الدرجة الكلية للاستبيان</w:t>
            </w:r>
          </w:p>
        </w:tc>
        <w:tc>
          <w:tcPr>
            <w:tcW w:w="0" w:type="auto"/>
          </w:tcPr>
          <w:p w14:paraId="71FD7801"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b/>
                <w:bCs/>
                <w:color w:val="auto"/>
                <w:sz w:val="24"/>
                <w:szCs w:val="24"/>
                <w:rtl/>
                <w:lang w:val="en-US" w:bidi="ar-SA"/>
              </w:rPr>
              <w:t>60</w:t>
            </w:r>
          </w:p>
        </w:tc>
        <w:tc>
          <w:tcPr>
            <w:tcW w:w="0" w:type="auto"/>
          </w:tcPr>
          <w:p w14:paraId="23F1A29F"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lang w:val="en-US" w:bidi="ar-SA"/>
              </w:rPr>
              <w:t>.987</w:t>
            </w:r>
          </w:p>
        </w:tc>
      </w:tr>
    </w:tbl>
    <w:p w14:paraId="52A63495" w14:textId="77777777" w:rsidR="004F2D62" w:rsidRPr="00496AE1" w:rsidRDefault="004F2D62" w:rsidP="004F2D62">
      <w:pPr>
        <w:bidi/>
        <w:spacing w:line="276" w:lineRule="auto"/>
        <w:jc w:val="left"/>
        <w:rPr>
          <w:rFonts w:ascii="Traditional Arabic" w:hAnsi="Traditional Arabic" w:cs="Traditional Arabic"/>
          <w:color w:val="auto"/>
          <w:rtl/>
          <w:lang w:bidi="ar-SA"/>
        </w:rPr>
      </w:pPr>
    </w:p>
    <w:p w14:paraId="4D3C0DD9" w14:textId="77777777" w:rsidR="005208BE" w:rsidRPr="00496AE1" w:rsidRDefault="004F2D62"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وتشير هذه النتائج إلى أن جميع محاور وأبعاد الاستبانة، وكذلك الاستبانة ككل، تتمتع بمعاملات ثبات عالية ومقبولة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rtl/>
          <w:lang w:val="en-US" w:bidi="ar-SA"/>
        </w:rPr>
        <w:t>أعلى من 0.70)</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rtl/>
          <w:lang w:val="en-US" w:bidi="ar-SA"/>
        </w:rPr>
        <w:t xml:space="preserve"> وهذا يدل على أن أداة الدراسة تتمتع بدرجة عالية من الثبات كما أشار نانلي </w:t>
      </w:r>
      <w:r w:rsidRPr="00496AE1">
        <w:rPr>
          <w:rFonts w:ascii="Traditional Arabic" w:hAnsi="Traditional Arabic" w:cs="Traditional Arabic"/>
          <w:color w:val="auto"/>
          <w:sz w:val="24"/>
          <w:szCs w:val="24"/>
          <w:lang w:val="en-US" w:bidi="ar-SA"/>
        </w:rPr>
        <w:t>(Nunnally</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J. C.</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&amp; Bernstein</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I. H.; 1994)  </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 xml:space="preserve">والذي جعل (0.70) هو الحد </w:t>
      </w:r>
      <w:r w:rsidR="0021638E" w:rsidRPr="00496AE1">
        <w:rPr>
          <w:rFonts w:ascii="Traditional Arabic" w:hAnsi="Traditional Arabic" w:cs="Traditional Arabic" w:hint="cs"/>
          <w:color w:val="auto"/>
          <w:sz w:val="24"/>
          <w:szCs w:val="24"/>
          <w:rtl/>
          <w:lang w:val="en-US" w:bidi="ar-SA"/>
        </w:rPr>
        <w:t>ال</w:t>
      </w:r>
      <w:r w:rsidRPr="00496AE1">
        <w:rPr>
          <w:rFonts w:ascii="Traditional Arabic" w:hAnsi="Traditional Arabic" w:cs="Traditional Arabic"/>
          <w:color w:val="auto"/>
          <w:sz w:val="24"/>
          <w:szCs w:val="24"/>
          <w:rtl/>
          <w:lang w:val="en-US" w:bidi="ar-SA"/>
        </w:rPr>
        <w:t>أدنى المقبول لمعامل ثبات ألفا كرونباخ لأغراض البحث</w:t>
      </w:r>
    </w:p>
    <w:p w14:paraId="13EC0FE2" w14:textId="77777777" w:rsidR="002F5BFE" w:rsidRPr="00496AE1" w:rsidRDefault="002F5BFE" w:rsidP="002F5BFE">
      <w:pPr>
        <w:bidi/>
        <w:spacing w:before="100" w:beforeAutospacing="1" w:after="100" w:afterAutospacing="1"/>
        <w:ind w:left="180" w:firstLine="0"/>
        <w:jc w:val="left"/>
        <w:outlineLvl w:val="1"/>
        <w:rPr>
          <w:rFonts w:ascii="Traditional Arabic" w:hAnsi="Traditional Arabic" w:cs="Traditional Arabic"/>
          <w:b/>
          <w:bCs/>
          <w:color w:val="auto"/>
          <w:lang w:val="en-US" w:bidi="ar-SA"/>
        </w:rPr>
      </w:pPr>
      <w:bookmarkStart w:id="69" w:name="_Toc236365656"/>
      <w:r w:rsidRPr="00496AE1">
        <w:rPr>
          <w:rFonts w:ascii="Traditional Arabic" w:hAnsi="Traditional Arabic" w:cs="Traditional Arabic"/>
          <w:b/>
          <w:bCs/>
          <w:color w:val="auto"/>
          <w:lang w:val="en-US" w:bidi="ar-SA"/>
        </w:rPr>
        <w:t xml:space="preserve">3.7 </w:t>
      </w:r>
      <w:r w:rsidRPr="00496AE1">
        <w:rPr>
          <w:rFonts w:ascii="Traditional Arabic" w:hAnsi="Traditional Arabic" w:cs="Traditional Arabic" w:hint="cs"/>
          <w:b/>
          <w:bCs/>
          <w:color w:val="auto"/>
          <w:rtl/>
          <w:lang w:val="en-US" w:bidi="ar-SA"/>
        </w:rPr>
        <w:t xml:space="preserve"> </w:t>
      </w:r>
      <w:r w:rsidRPr="00496AE1">
        <w:rPr>
          <w:rFonts w:ascii="Traditional Arabic" w:hAnsi="Traditional Arabic" w:cs="Traditional Arabic"/>
          <w:b/>
          <w:bCs/>
          <w:color w:val="auto"/>
          <w:rtl/>
          <w:lang w:val="en-US" w:bidi="ar-SA"/>
        </w:rPr>
        <w:t>إجراءات تطبيق الدراسة</w:t>
      </w:r>
      <w:bookmarkEnd w:id="69"/>
    </w:p>
    <w:p w14:paraId="622A009B" w14:textId="77777777" w:rsidR="002F5BFE"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بعد التأكد التام والكامل من صدق أداة الدراسة (الاستبانة) بنوعيه الظاهري والبنائي، وثباتها باستخدام معاملات ألفا كرونباخ</w:t>
      </w:r>
      <w:r w:rsidR="00E1085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w:t>
      </w:r>
      <w:r w:rsidR="00611FD5"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اتباع الخطوات والإجراءات التالية لتطبيق الدراسة الميدانية</w:t>
      </w:r>
      <w:r w:rsidRPr="00496AE1">
        <w:rPr>
          <w:rFonts w:ascii="Traditional Arabic" w:hAnsi="Traditional Arabic" w:cs="Traditional Arabic"/>
          <w:color w:val="auto"/>
          <w:sz w:val="24"/>
          <w:szCs w:val="24"/>
          <w:lang w:val="en-US" w:bidi="ar-SA"/>
        </w:rPr>
        <w:t>:</w:t>
      </w:r>
    </w:p>
    <w:p w14:paraId="00661A4C" w14:textId="77777777" w:rsidR="002F5BFE" w:rsidRPr="00DF4F08" w:rsidRDefault="002F5BFE" w:rsidP="002F5BFE">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70" w:name="_Toc236365657"/>
      <w:r w:rsidRPr="00DF4F08">
        <w:rPr>
          <w:rFonts w:ascii="Traditional Arabic" w:hAnsi="Traditional Arabic" w:cs="Traditional Arabic"/>
          <w:b/>
          <w:bCs/>
          <w:sz w:val="24"/>
          <w:szCs w:val="24"/>
          <w:lang w:val="en-US" w:bidi="ar-SA"/>
        </w:rPr>
        <w:t xml:space="preserve">3.7.1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الحصول على الموافقات الرسمية</w:t>
      </w:r>
      <w:bookmarkEnd w:id="70"/>
    </w:p>
    <w:p w14:paraId="680B7CDF" w14:textId="77777777" w:rsidR="002F5BFE" w:rsidRPr="00496AE1" w:rsidRDefault="002F5BFE">
      <w:pPr>
        <w:numPr>
          <w:ilvl w:val="0"/>
          <w:numId w:val="32"/>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الحصول على خطاب تسهيل مهمة</w:t>
      </w:r>
      <w:r w:rsidRPr="00496AE1">
        <w:rPr>
          <w:rFonts w:ascii="Traditional Arabic" w:hAnsi="Traditional Arabic" w:cs="Traditional Arabic"/>
          <w:sz w:val="24"/>
          <w:szCs w:val="24"/>
          <w:rtl/>
          <w:lang w:val="en-US" w:bidi="ar-SA"/>
        </w:rPr>
        <w:t xml:space="preserve"> من جامعة</w:t>
      </w:r>
      <w:r w:rsidRPr="00496AE1">
        <w:rPr>
          <w:rFonts w:ascii="Traditional Arabic" w:hAnsi="Traditional Arabic" w:cs="Traditional Arabic"/>
          <w:sz w:val="24"/>
          <w:szCs w:val="24"/>
          <w:lang w:val="en-US" w:bidi="ar-SA"/>
        </w:rPr>
        <w:t xml:space="preserve"> Midocean University </w:t>
      </w:r>
      <w:r w:rsidRPr="00496AE1">
        <w:rPr>
          <w:rFonts w:ascii="Traditional Arabic" w:hAnsi="Traditional Arabic" w:cs="Traditional Arabic"/>
          <w:sz w:val="24"/>
          <w:szCs w:val="24"/>
          <w:rtl/>
          <w:lang w:val="en-US" w:bidi="ar-SA"/>
        </w:rPr>
        <w:t>موجه</w:t>
      </w:r>
      <w:r w:rsidR="002142BA" w:rsidRPr="00496AE1">
        <w:rPr>
          <w:rFonts w:ascii="Traditional Arabic" w:hAnsi="Traditional Arabic" w:cs="Traditional Arabic"/>
          <w:sz w:val="24"/>
          <w:szCs w:val="24"/>
          <w:rtl/>
          <w:lang w:val="en-US" w:bidi="ar-SA"/>
        </w:rPr>
        <w:t>ًا</w:t>
      </w:r>
      <w:r w:rsidRPr="00496AE1">
        <w:rPr>
          <w:rFonts w:ascii="Traditional Arabic" w:hAnsi="Traditional Arabic" w:cs="Traditional Arabic"/>
          <w:sz w:val="24"/>
          <w:szCs w:val="24"/>
          <w:rtl/>
          <w:lang w:val="en-US" w:bidi="ar-SA"/>
        </w:rPr>
        <w:t xml:space="preserve"> إلى وزارة الصحة السعودية، لتسهيل مهمة الباحثة في تطبيق أداة الدراسة</w:t>
      </w:r>
      <w:r w:rsidRPr="00496AE1">
        <w:rPr>
          <w:rFonts w:ascii="Traditional Arabic" w:hAnsi="Traditional Arabic" w:cs="Traditional Arabic"/>
          <w:sz w:val="24"/>
          <w:szCs w:val="24"/>
          <w:lang w:val="en-US" w:bidi="ar-SA"/>
        </w:rPr>
        <w:t>.</w:t>
      </w:r>
    </w:p>
    <w:p w14:paraId="1BC257C0" w14:textId="77777777" w:rsidR="002F5BFE" w:rsidRPr="00496AE1" w:rsidRDefault="002F5BFE">
      <w:pPr>
        <w:numPr>
          <w:ilvl w:val="0"/>
          <w:numId w:val="32"/>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الحصول على موافقة رسمية</w:t>
      </w:r>
      <w:r w:rsidRPr="00496AE1">
        <w:rPr>
          <w:rFonts w:ascii="Traditional Arabic" w:hAnsi="Traditional Arabic" w:cs="Traditional Arabic"/>
          <w:sz w:val="24"/>
          <w:szCs w:val="24"/>
          <w:rtl/>
          <w:lang w:val="en-US" w:bidi="ar-SA"/>
        </w:rPr>
        <w:t xml:space="preserve"> من وزارة الصحة على إجراء الدراسة، بعد تقديم نسخة من الاستبانة وتوضيح أهداف الدراسة وأهميتها</w:t>
      </w:r>
      <w:r w:rsidRPr="00496AE1">
        <w:rPr>
          <w:rFonts w:ascii="Traditional Arabic" w:hAnsi="Traditional Arabic" w:cs="Traditional Arabic"/>
          <w:sz w:val="24"/>
          <w:szCs w:val="24"/>
          <w:lang w:val="en-US" w:bidi="ar-SA"/>
        </w:rPr>
        <w:t>.</w:t>
      </w:r>
    </w:p>
    <w:p w14:paraId="09AD0F5C" w14:textId="77777777" w:rsidR="002F5BFE" w:rsidRPr="00DF4F08" w:rsidRDefault="00611FD5">
      <w:pPr>
        <w:numPr>
          <w:ilvl w:val="0"/>
          <w:numId w:val="32"/>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hint="cs"/>
          <w:b/>
          <w:bCs/>
          <w:sz w:val="24"/>
          <w:szCs w:val="24"/>
          <w:rtl/>
          <w:lang w:val="en-US" w:bidi="ar-SA"/>
        </w:rPr>
        <w:t>ا</w:t>
      </w:r>
      <w:r w:rsidR="002F5BFE" w:rsidRPr="00496AE1">
        <w:rPr>
          <w:rFonts w:ascii="Traditional Arabic" w:hAnsi="Traditional Arabic" w:cs="Traditional Arabic"/>
          <w:b/>
          <w:bCs/>
          <w:sz w:val="24"/>
          <w:szCs w:val="24"/>
          <w:rtl/>
          <w:lang w:val="en-US" w:bidi="ar-SA"/>
        </w:rPr>
        <w:t>لحصول على قوائم بأعداد الموظفين</w:t>
      </w:r>
      <w:r w:rsidR="002F5BFE"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في فروع ومكاتب وزارة الصحة</w:t>
      </w:r>
      <w:r w:rsidR="00D94814" w:rsidRPr="00496AE1">
        <w:rPr>
          <w:rFonts w:ascii="Traditional Arabic" w:hAnsi="Traditional Arabic" w:cs="Traditional Arabic" w:hint="cs"/>
          <w:sz w:val="24"/>
          <w:szCs w:val="24"/>
          <w:rtl/>
          <w:lang w:val="en-US" w:bidi="ar-SA"/>
        </w:rPr>
        <w:t>.</w:t>
      </w:r>
    </w:p>
    <w:p w14:paraId="5A39B422" w14:textId="77777777" w:rsidR="00DF4F08" w:rsidRPr="00496AE1" w:rsidRDefault="00DF4F08" w:rsidP="00DF4F08">
      <w:pPr>
        <w:bidi/>
        <w:spacing w:before="100" w:beforeAutospacing="1" w:after="100" w:afterAutospacing="1"/>
        <w:ind w:left="720" w:firstLine="0"/>
        <w:jc w:val="left"/>
        <w:rPr>
          <w:rFonts w:ascii="Traditional Arabic" w:hAnsi="Traditional Arabic" w:cs="Traditional Arabic"/>
          <w:lang w:val="en-US" w:bidi="ar-SA"/>
        </w:rPr>
      </w:pPr>
    </w:p>
    <w:p w14:paraId="4F32EF26" w14:textId="77777777" w:rsidR="002F5BFE" w:rsidRPr="00DF4F08" w:rsidRDefault="002F5BFE" w:rsidP="002F5BFE">
      <w:pPr>
        <w:bidi/>
        <w:spacing w:before="100" w:beforeAutospacing="1" w:after="100" w:afterAutospacing="1"/>
        <w:ind w:firstLine="0"/>
        <w:jc w:val="left"/>
        <w:outlineLvl w:val="2"/>
        <w:rPr>
          <w:rFonts w:ascii="Traditional Arabic" w:hAnsi="Traditional Arabic" w:cs="Traditional Arabic"/>
          <w:b/>
          <w:bCs/>
          <w:color w:val="auto"/>
          <w:sz w:val="24"/>
          <w:szCs w:val="24"/>
          <w:lang w:val="en-US" w:bidi="ar-SA"/>
        </w:rPr>
      </w:pPr>
      <w:bookmarkStart w:id="71" w:name="_Toc236365658"/>
      <w:r w:rsidRPr="00DF4F08">
        <w:rPr>
          <w:rFonts w:ascii="Traditional Arabic" w:hAnsi="Traditional Arabic" w:cs="Traditional Arabic"/>
          <w:b/>
          <w:bCs/>
          <w:sz w:val="24"/>
          <w:szCs w:val="24"/>
          <w:lang w:val="en-US" w:bidi="ar-SA"/>
        </w:rPr>
        <w:lastRenderedPageBreak/>
        <w:t>3.7.</w:t>
      </w:r>
      <w:r w:rsidRPr="00DF4F08">
        <w:rPr>
          <w:rFonts w:ascii="Traditional Arabic" w:hAnsi="Traditional Arabic" w:cs="Traditional Arabic"/>
          <w:b/>
          <w:bCs/>
          <w:color w:val="auto"/>
          <w:sz w:val="24"/>
          <w:szCs w:val="24"/>
          <w:lang w:val="en-US" w:bidi="ar-SA"/>
        </w:rPr>
        <w:t xml:space="preserve">2 </w:t>
      </w:r>
      <w:r w:rsidRPr="00DF4F08">
        <w:rPr>
          <w:rFonts w:ascii="Traditional Arabic" w:hAnsi="Traditional Arabic" w:cs="Traditional Arabic" w:hint="cs"/>
          <w:b/>
          <w:bCs/>
          <w:color w:val="auto"/>
          <w:sz w:val="24"/>
          <w:szCs w:val="24"/>
          <w:rtl/>
          <w:lang w:val="en-US" w:bidi="ar-SA"/>
        </w:rPr>
        <w:t xml:space="preserve"> </w:t>
      </w:r>
      <w:r w:rsidRPr="00DF4F08">
        <w:rPr>
          <w:rFonts w:ascii="Traditional Arabic" w:hAnsi="Traditional Arabic" w:cs="Traditional Arabic"/>
          <w:b/>
          <w:bCs/>
          <w:color w:val="auto"/>
          <w:sz w:val="24"/>
          <w:szCs w:val="24"/>
          <w:rtl/>
          <w:lang w:val="en-US" w:bidi="ar-SA"/>
        </w:rPr>
        <w:t>إعداد الاستبانة الإلكترونية</w:t>
      </w:r>
      <w:bookmarkEnd w:id="71"/>
    </w:p>
    <w:p w14:paraId="700D5D84" w14:textId="77777777" w:rsidR="002F5BFE" w:rsidRPr="00496AE1" w:rsidRDefault="00611FD5"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تم</w:t>
      </w:r>
      <w:r w:rsidR="002F5BFE" w:rsidRPr="00496AE1">
        <w:rPr>
          <w:rFonts w:ascii="Traditional Arabic" w:hAnsi="Traditional Arabic" w:cs="Traditional Arabic"/>
          <w:color w:val="auto"/>
          <w:sz w:val="24"/>
          <w:szCs w:val="24"/>
          <w:rtl/>
          <w:lang w:val="en-US" w:bidi="ar-SA"/>
        </w:rPr>
        <w:t xml:space="preserve"> تصميم الاستبانة إلكتروني</w:t>
      </w:r>
      <w:r w:rsidR="002142BA" w:rsidRPr="00496AE1">
        <w:rPr>
          <w:rFonts w:ascii="Traditional Arabic" w:hAnsi="Traditional Arabic" w:cs="Traditional Arabic"/>
          <w:color w:val="auto"/>
          <w:sz w:val="24"/>
          <w:szCs w:val="24"/>
          <w:rtl/>
          <w:lang w:val="en-US" w:bidi="ar-SA"/>
        </w:rPr>
        <w:t>ًا</w:t>
      </w:r>
      <w:r w:rsidR="002F5BFE" w:rsidRPr="00496AE1">
        <w:rPr>
          <w:rFonts w:ascii="Traditional Arabic" w:hAnsi="Traditional Arabic" w:cs="Traditional Arabic"/>
          <w:color w:val="auto"/>
          <w:sz w:val="24"/>
          <w:szCs w:val="24"/>
          <w:rtl/>
          <w:lang w:val="en-US" w:bidi="ar-SA"/>
        </w:rPr>
        <w:t xml:space="preserve"> باستخدام منصة </w:t>
      </w:r>
      <w:r w:rsidR="002F5BFE" w:rsidRPr="00496AE1">
        <w:rPr>
          <w:rFonts w:ascii="Traditional Arabic" w:hAnsi="Traditional Arabic" w:cs="Traditional Arabic"/>
          <w:color w:val="auto"/>
          <w:sz w:val="24"/>
          <w:szCs w:val="24"/>
          <w:lang w:val="en-US" w:bidi="ar-SA"/>
        </w:rPr>
        <w:t>Google Forms</w:t>
      </w:r>
      <w:r w:rsidR="002F5BFE" w:rsidRPr="00496AE1">
        <w:rPr>
          <w:rFonts w:ascii="Traditional Arabic" w:hAnsi="Traditional Arabic" w:cs="Traditional Arabic"/>
          <w:color w:val="auto"/>
          <w:sz w:val="24"/>
          <w:szCs w:val="24"/>
          <w:rtl/>
          <w:lang w:val="en-US" w:bidi="ar-SA"/>
        </w:rPr>
        <w:t>، حيث تم</w:t>
      </w:r>
      <w:r w:rsidR="002F5BFE" w:rsidRPr="00496AE1">
        <w:rPr>
          <w:rFonts w:ascii="Traditional Arabic" w:hAnsi="Traditional Arabic" w:cs="Traditional Arabic" w:hint="cs"/>
          <w:color w:val="auto"/>
          <w:sz w:val="24"/>
          <w:szCs w:val="24"/>
          <w:rtl/>
          <w:lang w:val="en-US" w:bidi="ar-SA"/>
        </w:rPr>
        <w:t xml:space="preserve"> </w:t>
      </w:r>
      <w:r w:rsidR="002F5BFE" w:rsidRPr="00496AE1">
        <w:rPr>
          <w:rFonts w:ascii="Traditional Arabic" w:hAnsi="Traditional Arabic" w:cs="Traditional Arabic"/>
          <w:color w:val="auto"/>
          <w:sz w:val="24"/>
          <w:szCs w:val="24"/>
          <w:rtl/>
          <w:lang w:val="en-US" w:bidi="ar-SA"/>
        </w:rPr>
        <w:t>تنسيق الاستبانة بشكل احترافي يسهل على المستجيبين قراءتها والإجابة عليها</w:t>
      </w:r>
      <w:r w:rsidR="002F5BFE" w:rsidRPr="00496AE1">
        <w:rPr>
          <w:rFonts w:ascii="Traditional Arabic" w:hAnsi="Traditional Arabic" w:cs="Traditional Arabic"/>
          <w:color w:val="auto"/>
          <w:sz w:val="24"/>
          <w:szCs w:val="24"/>
          <w:lang w:val="en-US" w:bidi="ar-SA"/>
        </w:rPr>
        <w:t>.</w:t>
      </w:r>
      <w:r w:rsidR="002F5BFE" w:rsidRPr="00496AE1">
        <w:rPr>
          <w:rFonts w:ascii="Traditional Arabic" w:hAnsi="Traditional Arabic" w:cs="Traditional Arabic" w:hint="cs"/>
          <w:color w:val="auto"/>
          <w:sz w:val="24"/>
          <w:szCs w:val="24"/>
          <w:rtl/>
          <w:lang w:val="en-US" w:bidi="ar-SA"/>
        </w:rPr>
        <w:t xml:space="preserve"> و</w:t>
      </w:r>
      <w:r w:rsidR="002F5BFE" w:rsidRPr="00496AE1">
        <w:rPr>
          <w:rFonts w:ascii="Traditional Arabic" w:hAnsi="Traditional Arabic" w:cs="Traditional Arabic"/>
          <w:color w:val="auto"/>
          <w:sz w:val="24"/>
          <w:szCs w:val="24"/>
          <w:rtl/>
          <w:lang w:val="en-US" w:bidi="ar-SA"/>
        </w:rPr>
        <w:t>إضافة صفحة تمهيدية تتضمن</w:t>
      </w:r>
      <w:r w:rsidR="002F5BFE" w:rsidRPr="00496AE1">
        <w:rPr>
          <w:rFonts w:ascii="Traditional Arabic" w:hAnsi="Traditional Arabic" w:cs="Traditional Arabic" w:hint="cs"/>
          <w:color w:val="auto"/>
          <w:sz w:val="24"/>
          <w:szCs w:val="24"/>
          <w:rtl/>
          <w:lang w:val="en-US" w:bidi="ar-SA"/>
        </w:rPr>
        <w:t xml:space="preserve"> </w:t>
      </w:r>
      <w:r w:rsidR="002F5BFE" w:rsidRPr="00496AE1">
        <w:rPr>
          <w:rFonts w:ascii="Traditional Arabic" w:hAnsi="Traditional Arabic" w:cs="Traditional Arabic"/>
          <w:color w:val="auto"/>
          <w:sz w:val="24"/>
          <w:szCs w:val="24"/>
          <w:rtl/>
          <w:lang w:val="en-US" w:bidi="ar-SA"/>
        </w:rPr>
        <w:t>نبذة عن الدراسة وأهدافها</w:t>
      </w:r>
      <w:r w:rsidR="002F5BFE" w:rsidRPr="00496AE1">
        <w:rPr>
          <w:rFonts w:ascii="Traditional Arabic" w:hAnsi="Traditional Arabic" w:cs="Traditional Arabic" w:hint="cs"/>
          <w:color w:val="auto"/>
          <w:sz w:val="24"/>
          <w:szCs w:val="24"/>
          <w:rtl/>
          <w:lang w:val="en-US" w:bidi="ar-SA"/>
        </w:rPr>
        <w:t xml:space="preserve"> و</w:t>
      </w:r>
      <w:r w:rsidR="002F5BFE" w:rsidRPr="00496AE1">
        <w:rPr>
          <w:rFonts w:ascii="Traditional Arabic" w:hAnsi="Traditional Arabic" w:cs="Traditional Arabic"/>
          <w:color w:val="auto"/>
          <w:sz w:val="24"/>
          <w:szCs w:val="24"/>
          <w:rtl/>
          <w:lang w:val="en-US" w:bidi="ar-SA"/>
        </w:rPr>
        <w:t>تأكيد سرية البيانات واستخدامها لأغراض البحث العلمي فقط</w:t>
      </w:r>
      <w:r w:rsidR="002F5BFE"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 xml:space="preserve">مع </w:t>
      </w:r>
      <w:r w:rsidR="002F5BFE" w:rsidRPr="00496AE1">
        <w:rPr>
          <w:rFonts w:ascii="Traditional Arabic" w:hAnsi="Traditional Arabic" w:cs="Traditional Arabic"/>
          <w:color w:val="auto"/>
          <w:sz w:val="24"/>
          <w:szCs w:val="24"/>
          <w:rtl/>
          <w:lang w:val="en-US" w:bidi="ar-SA"/>
        </w:rPr>
        <w:t>شكر وتقدير للمشاركين</w:t>
      </w:r>
      <w:r w:rsidR="002F5BFE" w:rsidRPr="00496AE1">
        <w:rPr>
          <w:rFonts w:ascii="Traditional Arabic" w:hAnsi="Traditional Arabic" w:cs="Traditional Arabic" w:hint="cs"/>
          <w:color w:val="auto"/>
          <w:sz w:val="24"/>
          <w:szCs w:val="24"/>
          <w:rtl/>
          <w:lang w:val="en-US" w:bidi="ar-SA"/>
        </w:rPr>
        <w:t xml:space="preserve">. كما تم </w:t>
      </w:r>
      <w:r w:rsidR="002F5BFE" w:rsidRPr="00496AE1">
        <w:rPr>
          <w:rFonts w:ascii="Traditional Arabic" w:hAnsi="Traditional Arabic" w:cs="Traditional Arabic"/>
          <w:color w:val="auto"/>
          <w:sz w:val="24"/>
          <w:szCs w:val="24"/>
          <w:rtl/>
          <w:lang w:val="en-US" w:bidi="ar-SA"/>
        </w:rPr>
        <w:t>ضبط إعدادات الاستبانة بحيث</w:t>
      </w:r>
      <w:r w:rsidR="002F5BFE" w:rsidRPr="00496AE1">
        <w:rPr>
          <w:rFonts w:ascii="Traditional Arabic" w:hAnsi="Traditional Arabic" w:cs="Traditional Arabic" w:hint="cs"/>
          <w:color w:val="auto"/>
          <w:sz w:val="24"/>
          <w:szCs w:val="24"/>
          <w:rtl/>
          <w:lang w:val="en-US" w:bidi="ar-SA"/>
        </w:rPr>
        <w:t xml:space="preserve"> </w:t>
      </w:r>
      <w:r w:rsidR="002F5BFE" w:rsidRPr="00496AE1">
        <w:rPr>
          <w:rFonts w:ascii="Traditional Arabic" w:hAnsi="Traditional Arabic" w:cs="Traditional Arabic"/>
          <w:color w:val="auto"/>
          <w:sz w:val="24"/>
          <w:szCs w:val="24"/>
          <w:rtl/>
          <w:lang w:val="en-US" w:bidi="ar-SA"/>
        </w:rPr>
        <w:t>تكون جميع الأسئلة إلزامية لضمان اكتمال البيانات</w:t>
      </w:r>
      <w:r w:rsidR="002F5BFE" w:rsidRPr="00496AE1">
        <w:rPr>
          <w:rFonts w:ascii="Traditional Arabic" w:hAnsi="Traditional Arabic" w:cs="Traditional Arabic" w:hint="cs"/>
          <w:color w:val="auto"/>
          <w:sz w:val="24"/>
          <w:szCs w:val="24"/>
          <w:rtl/>
          <w:lang w:val="en-US" w:bidi="ar-SA"/>
        </w:rPr>
        <w:t xml:space="preserve"> و</w:t>
      </w:r>
      <w:r w:rsidR="002F5BFE" w:rsidRPr="00496AE1">
        <w:rPr>
          <w:rFonts w:ascii="Traditional Arabic" w:hAnsi="Traditional Arabic" w:cs="Traditional Arabic"/>
          <w:color w:val="auto"/>
          <w:sz w:val="24"/>
          <w:szCs w:val="24"/>
          <w:rtl/>
          <w:lang w:val="en-US" w:bidi="ar-SA"/>
        </w:rPr>
        <w:t>يُسمح بإجابة واحدة فقط لكل مستجيب (لتجنب التكرار)</w:t>
      </w:r>
      <w:r w:rsidR="002F5BFE" w:rsidRPr="00496AE1">
        <w:rPr>
          <w:rFonts w:ascii="Traditional Arabic" w:hAnsi="Traditional Arabic" w:cs="Traditional Arabic" w:hint="cs"/>
          <w:color w:val="auto"/>
          <w:sz w:val="24"/>
          <w:szCs w:val="24"/>
          <w:rtl/>
          <w:lang w:val="en-US" w:bidi="ar-SA"/>
        </w:rPr>
        <w:t>.</w:t>
      </w:r>
    </w:p>
    <w:p w14:paraId="4BC9938E" w14:textId="77777777" w:rsidR="002F5BFE" w:rsidRPr="00DF4F08" w:rsidRDefault="002F5BFE" w:rsidP="002F5BFE">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72" w:name="_Toc236365659"/>
      <w:r w:rsidRPr="00DF4F08">
        <w:rPr>
          <w:rFonts w:ascii="Traditional Arabic" w:hAnsi="Traditional Arabic" w:cs="Traditional Arabic"/>
          <w:b/>
          <w:bCs/>
          <w:sz w:val="24"/>
          <w:szCs w:val="24"/>
          <w:lang w:val="en-US" w:bidi="ar-SA"/>
        </w:rPr>
        <w:t xml:space="preserve">3.7.3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توزيع الاستبانات</w:t>
      </w:r>
      <w:bookmarkEnd w:id="72"/>
    </w:p>
    <w:p w14:paraId="0F2E7925" w14:textId="77777777" w:rsidR="002F5BFE" w:rsidRPr="00496AE1" w:rsidRDefault="00D10190"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سي</w:t>
      </w:r>
      <w:r w:rsidR="002F5BFE" w:rsidRPr="00496AE1">
        <w:rPr>
          <w:rFonts w:ascii="Traditional Arabic" w:hAnsi="Traditional Arabic" w:cs="Traditional Arabic"/>
          <w:color w:val="auto"/>
          <w:sz w:val="24"/>
          <w:szCs w:val="24"/>
          <w:rtl/>
          <w:lang w:val="en-US" w:bidi="ar-SA"/>
        </w:rPr>
        <w:t>تم توزيع الاستبانة الإلكترونية خلال الفترة من</w:t>
      </w:r>
      <w:r w:rsidR="002F5BFE" w:rsidRPr="00496AE1">
        <w:rPr>
          <w:rFonts w:ascii="Traditional Arabic" w:hAnsi="Traditional Arabic" w:cs="Traditional Arabic"/>
          <w:color w:val="auto"/>
          <w:sz w:val="24"/>
          <w:szCs w:val="24"/>
          <w:lang w:val="en-US" w:bidi="ar-SA"/>
        </w:rPr>
        <w:t xml:space="preserve"> </w:t>
      </w:r>
      <w:r w:rsidR="002F5BFE" w:rsidRPr="00496AE1">
        <w:rPr>
          <w:rFonts w:ascii="Traditional Arabic" w:hAnsi="Traditional Arabic" w:cs="Traditional Arabic" w:hint="cs"/>
          <w:color w:val="auto"/>
          <w:sz w:val="24"/>
          <w:szCs w:val="24"/>
          <w:rtl/>
          <w:lang w:val="en-US" w:bidi="ar-SA"/>
        </w:rPr>
        <w:t>(</w:t>
      </w:r>
      <w:r w:rsidR="002F5BFE" w:rsidRPr="00496AE1">
        <w:rPr>
          <w:rFonts w:ascii="Traditional Arabic" w:hAnsi="Traditional Arabic" w:cs="Traditional Arabic"/>
          <w:color w:val="auto"/>
          <w:sz w:val="24"/>
          <w:szCs w:val="24"/>
          <w:lang w:val="en-US" w:bidi="ar-SA"/>
        </w:rPr>
        <w:t>.</w:t>
      </w:r>
      <w:r w:rsidR="003A2EB4" w:rsidRPr="00496AE1">
        <w:rPr>
          <w:rFonts w:ascii="Traditional Arabic" w:hAnsi="Traditional Arabic" w:cs="Traditional Arabic"/>
          <w:color w:val="auto"/>
          <w:sz w:val="24"/>
          <w:szCs w:val="24"/>
          <w:lang w:val="en-US" w:bidi="ar-SA"/>
        </w:rPr>
        <w:t>7</w:t>
      </w:r>
      <w:r w:rsidR="002F5BFE" w:rsidRPr="00496AE1">
        <w:rPr>
          <w:rFonts w:ascii="Traditional Arabic" w:hAnsi="Traditional Arabic" w:cs="Traditional Arabic"/>
          <w:color w:val="auto"/>
          <w:sz w:val="24"/>
          <w:szCs w:val="24"/>
          <w:lang w:val="en-US" w:bidi="ar-SA"/>
        </w:rPr>
        <w:t>/</w:t>
      </w:r>
      <w:r w:rsidR="003A2EB4" w:rsidRPr="00496AE1">
        <w:rPr>
          <w:rFonts w:ascii="Traditional Arabic" w:hAnsi="Traditional Arabic" w:cs="Traditional Arabic"/>
          <w:color w:val="auto"/>
          <w:sz w:val="24"/>
          <w:szCs w:val="24"/>
          <w:lang w:val="en-US" w:bidi="ar-SA"/>
        </w:rPr>
        <w:t>1</w:t>
      </w:r>
      <w:r w:rsidR="002F5BFE" w:rsidRPr="00496AE1">
        <w:rPr>
          <w:rFonts w:ascii="Traditional Arabic" w:hAnsi="Traditional Arabic" w:cs="Traditional Arabic"/>
          <w:color w:val="auto"/>
          <w:sz w:val="24"/>
          <w:szCs w:val="24"/>
          <w:lang w:val="en-US" w:bidi="ar-SA"/>
        </w:rPr>
        <w:t xml:space="preserve">/2025 </w:t>
      </w:r>
      <w:r w:rsidR="002F5BFE" w:rsidRPr="00496AE1">
        <w:rPr>
          <w:rFonts w:ascii="Traditional Arabic" w:hAnsi="Traditional Arabic" w:cs="Traditional Arabic"/>
          <w:color w:val="auto"/>
          <w:sz w:val="24"/>
          <w:szCs w:val="24"/>
          <w:rtl/>
          <w:lang w:val="en-US" w:bidi="ar-SA"/>
        </w:rPr>
        <w:t xml:space="preserve">إلى </w:t>
      </w:r>
      <w:r w:rsidR="003A2EB4" w:rsidRPr="00496AE1">
        <w:rPr>
          <w:rFonts w:ascii="Traditional Arabic" w:hAnsi="Traditional Arabic" w:cs="Traditional Arabic"/>
          <w:color w:val="auto"/>
          <w:sz w:val="24"/>
          <w:szCs w:val="24"/>
          <w:lang w:val="en-US" w:bidi="ar-SA"/>
        </w:rPr>
        <w:t>12</w:t>
      </w:r>
      <w:r w:rsidR="002F5BFE" w:rsidRPr="00496AE1">
        <w:rPr>
          <w:rFonts w:ascii="Traditional Arabic" w:hAnsi="Traditional Arabic" w:cs="Traditional Arabic"/>
          <w:color w:val="auto"/>
          <w:sz w:val="24"/>
          <w:szCs w:val="24"/>
          <w:lang w:val="en-US" w:bidi="ar-SA"/>
        </w:rPr>
        <w:t>/</w:t>
      </w:r>
      <w:r w:rsidR="003A2EB4" w:rsidRPr="00496AE1">
        <w:rPr>
          <w:rFonts w:ascii="Traditional Arabic" w:hAnsi="Traditional Arabic" w:cs="Traditional Arabic"/>
          <w:color w:val="auto"/>
          <w:sz w:val="24"/>
          <w:szCs w:val="24"/>
          <w:lang w:val="en-US" w:bidi="ar-SA"/>
        </w:rPr>
        <w:t>2</w:t>
      </w:r>
      <w:r w:rsidR="002F5BFE" w:rsidRPr="00496AE1">
        <w:rPr>
          <w:rFonts w:ascii="Traditional Arabic" w:hAnsi="Traditional Arabic" w:cs="Traditional Arabic"/>
          <w:color w:val="auto"/>
          <w:sz w:val="24"/>
          <w:szCs w:val="24"/>
          <w:lang w:val="en-US" w:bidi="ar-SA"/>
        </w:rPr>
        <w:t>/2025</w:t>
      </w:r>
      <w:r w:rsidR="002F5BFE" w:rsidRPr="00496AE1">
        <w:rPr>
          <w:rFonts w:ascii="Traditional Arabic" w:hAnsi="Traditional Arabic" w:cs="Traditional Arabic" w:hint="cs"/>
          <w:color w:val="auto"/>
          <w:sz w:val="24"/>
          <w:szCs w:val="24"/>
          <w:rtl/>
          <w:lang w:val="en-US" w:bidi="ar-SA"/>
        </w:rPr>
        <w:t>)</w:t>
      </w:r>
      <w:r w:rsidR="002F5BFE" w:rsidRPr="00496AE1">
        <w:rPr>
          <w:rFonts w:ascii="Traditional Arabic" w:hAnsi="Traditional Arabic" w:cs="Traditional Arabic"/>
          <w:color w:val="auto"/>
          <w:sz w:val="24"/>
          <w:szCs w:val="24"/>
          <w:rtl/>
          <w:lang w:val="en-US" w:bidi="ar-SA"/>
        </w:rPr>
        <w:t>، وذلك عبر</w:t>
      </w:r>
      <w:r w:rsidR="002F5BFE" w:rsidRPr="00496AE1">
        <w:rPr>
          <w:rFonts w:ascii="Traditional Arabic" w:hAnsi="Traditional Arabic" w:cs="Traditional Arabic"/>
          <w:color w:val="auto"/>
          <w:sz w:val="24"/>
          <w:szCs w:val="24"/>
          <w:lang w:val="en-US" w:bidi="ar-SA"/>
        </w:rPr>
        <w:t>:</w:t>
      </w:r>
    </w:p>
    <w:p w14:paraId="04EA29A8" w14:textId="57367369" w:rsidR="002F5BFE" w:rsidRPr="00496AE1" w:rsidRDefault="003A2EB4">
      <w:pPr>
        <w:numPr>
          <w:ilvl w:val="0"/>
          <w:numId w:val="33"/>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hint="cs"/>
          <w:b/>
          <w:bCs/>
          <w:sz w:val="24"/>
          <w:szCs w:val="24"/>
          <w:rtl/>
          <w:lang w:val="en-US" w:bidi="ar-SA"/>
        </w:rPr>
        <w:t>قناة التواصل الاجتماعي</w:t>
      </w:r>
      <w:r w:rsidR="002F5BFE" w:rsidRPr="00496AE1">
        <w:rPr>
          <w:rFonts w:ascii="Traditional Arabic" w:hAnsi="Traditional Arabic" w:cs="Traditional Arabic"/>
          <w:rtl/>
          <w:lang w:val="en-US" w:bidi="ar-SA"/>
        </w:rPr>
        <w:t xml:space="preserve"> </w:t>
      </w:r>
      <w:r w:rsidR="002F5BFE" w:rsidRPr="00496AE1">
        <w:rPr>
          <w:rFonts w:ascii="Traditional Arabic" w:hAnsi="Traditional Arabic" w:cs="Traditional Arabic"/>
          <w:sz w:val="24"/>
          <w:szCs w:val="24"/>
          <w:lang w:val="en-US" w:bidi="ar-SA"/>
        </w:rPr>
        <w:t xml:space="preserve">(WhatsApp) </w:t>
      </w:r>
      <w:r w:rsidRPr="00496AE1">
        <w:rPr>
          <w:rFonts w:ascii="Traditional Arabic" w:hAnsi="Traditional Arabic" w:cs="Traditional Arabic" w:hint="cs"/>
          <w:rtl/>
          <w:lang w:val="en-US" w:bidi="ar-SA"/>
        </w:rPr>
        <w:t xml:space="preserve"> </w:t>
      </w:r>
      <w:r w:rsidR="00496AE1">
        <w:rPr>
          <w:rFonts w:ascii="Traditional Arabic" w:hAnsi="Traditional Arabic" w:cs="Traditional Arabic" w:hint="cs"/>
          <w:rtl/>
          <w:lang w:val="en-US" w:bidi="ar-SA"/>
        </w:rPr>
        <w:t xml:space="preserve">عبر </w:t>
      </w:r>
      <w:r w:rsidR="00E10857" w:rsidRPr="00496AE1">
        <w:rPr>
          <w:rFonts w:ascii="Traditional Arabic" w:hAnsi="Traditional Arabic" w:cs="Traditional Arabic" w:hint="cs"/>
          <w:sz w:val="24"/>
          <w:szCs w:val="24"/>
          <w:rtl/>
          <w:lang w:val="en-US" w:bidi="ar-SA"/>
        </w:rPr>
        <w:t>مجموعات</w:t>
      </w:r>
      <w:r w:rsidRPr="00496AE1">
        <w:rPr>
          <w:rFonts w:ascii="Traditional Arabic" w:hAnsi="Traditional Arabic" w:cs="Traditional Arabic" w:hint="cs"/>
          <w:sz w:val="24"/>
          <w:szCs w:val="24"/>
          <w:rtl/>
          <w:lang w:val="en-US" w:bidi="ar-SA"/>
        </w:rPr>
        <w:t xml:space="preserve"> تشمل مدراء عموم فروع ومكاتب وزارة الصحة، ضباط الاتصال</w:t>
      </w:r>
      <w:r w:rsidR="00E10857"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hint="cs"/>
          <w:sz w:val="24"/>
          <w:szCs w:val="24"/>
          <w:rtl/>
          <w:lang w:val="en-US" w:bidi="ar-SA"/>
        </w:rPr>
        <w:t xml:space="preserve"> مدراء المشا</w:t>
      </w:r>
      <w:r w:rsidR="006A465B" w:rsidRPr="00496AE1">
        <w:rPr>
          <w:rFonts w:ascii="Traditional Arabic" w:hAnsi="Traditional Arabic" w:cs="Traditional Arabic" w:hint="cs"/>
          <w:sz w:val="24"/>
          <w:szCs w:val="24"/>
          <w:rtl/>
          <w:lang w:val="en-US" w:bidi="ar-SA"/>
        </w:rPr>
        <w:t>ر</w:t>
      </w:r>
      <w:r w:rsidRPr="00496AE1">
        <w:rPr>
          <w:rFonts w:ascii="Traditional Arabic" w:hAnsi="Traditional Arabic" w:cs="Traditional Arabic" w:hint="cs"/>
          <w:sz w:val="24"/>
          <w:szCs w:val="24"/>
          <w:rtl/>
          <w:lang w:val="en-US" w:bidi="ar-SA"/>
        </w:rPr>
        <w:t>يع</w:t>
      </w:r>
      <w:r w:rsidR="00D94814" w:rsidRPr="00496AE1">
        <w:rPr>
          <w:rFonts w:ascii="Traditional Arabic" w:hAnsi="Traditional Arabic" w:cs="Traditional Arabic" w:hint="cs"/>
          <w:sz w:val="24"/>
          <w:szCs w:val="24"/>
          <w:rtl/>
          <w:lang w:val="en-US" w:bidi="ar-SA"/>
        </w:rPr>
        <w:t>.</w:t>
      </w:r>
    </w:p>
    <w:p w14:paraId="264CC1C3" w14:textId="77777777" w:rsidR="005208BE" w:rsidRPr="00496AE1" w:rsidRDefault="002F5BFE">
      <w:pPr>
        <w:numPr>
          <w:ilvl w:val="0"/>
          <w:numId w:val="33"/>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المتابعة الدورية</w:t>
      </w:r>
      <w:r w:rsidRPr="00496AE1">
        <w:rPr>
          <w:rFonts w:ascii="Traditional Arabic" w:hAnsi="Traditional Arabic" w:cs="Traditional Arabic"/>
          <w:sz w:val="24"/>
          <w:szCs w:val="24"/>
          <w:rtl/>
          <w:lang w:val="en-US" w:bidi="ar-SA"/>
        </w:rPr>
        <w:t xml:space="preserve"> مع المستجيبين عبر إرسال رسائل تذكيرية بفواصل زمنية مناسبة (أسبوع، أسبوعين) لتشجيع المشاركة ورفع معدل الاستجابة</w:t>
      </w:r>
      <w:r w:rsidRPr="00496AE1">
        <w:rPr>
          <w:rFonts w:ascii="Traditional Arabic" w:hAnsi="Traditional Arabic" w:cs="Traditional Arabic"/>
          <w:sz w:val="24"/>
          <w:szCs w:val="24"/>
          <w:lang w:val="en-US" w:bidi="ar-SA"/>
        </w:rPr>
        <w:t>.</w:t>
      </w:r>
    </w:p>
    <w:p w14:paraId="69B2245D" w14:textId="77777777" w:rsidR="002F5BFE" w:rsidRPr="00DF4F08" w:rsidRDefault="002F5BFE" w:rsidP="002F5BFE">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73" w:name="_Toc236365660"/>
      <w:r w:rsidRPr="00DF4F08">
        <w:rPr>
          <w:rFonts w:ascii="Traditional Arabic" w:hAnsi="Traditional Arabic" w:cs="Traditional Arabic"/>
          <w:b/>
          <w:bCs/>
          <w:sz w:val="24"/>
          <w:szCs w:val="24"/>
          <w:lang w:val="en-US" w:bidi="ar-SA"/>
        </w:rPr>
        <w:t xml:space="preserve">3.7.4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جمع البيانات ومراجعتها</w:t>
      </w:r>
      <w:bookmarkEnd w:id="73"/>
    </w:p>
    <w:p w14:paraId="7229EB69" w14:textId="4B126D52" w:rsidR="002F5BFE"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بعد انتهاء فترة التطبيق، </w:t>
      </w:r>
      <w:r w:rsidR="003A2EB4" w:rsidRPr="00496AE1">
        <w:rPr>
          <w:rFonts w:ascii="Traditional Arabic" w:hAnsi="Traditional Arabic" w:cs="Traditional Arabic" w:hint="cs"/>
          <w:color w:val="auto"/>
          <w:sz w:val="24"/>
          <w:szCs w:val="24"/>
          <w:rtl/>
          <w:lang w:val="en-US" w:bidi="ar-SA"/>
        </w:rPr>
        <w:t>تم</w:t>
      </w:r>
      <w:r w:rsidR="00DF4F08">
        <w:rPr>
          <w:rFonts w:ascii="Traditional Arabic" w:hAnsi="Traditional Arabic" w:cs="Traditional Arabic" w:hint="cs"/>
          <w:color w:val="auto"/>
          <w:sz w:val="24"/>
          <w:szCs w:val="24"/>
          <w:rtl/>
          <w:lang w:val="en-US" w:bidi="ar-SA"/>
        </w:rPr>
        <w:t xml:space="preserve"> التالي:</w:t>
      </w:r>
    </w:p>
    <w:p w14:paraId="4D38FD00" w14:textId="77777777" w:rsidR="002F5BFE" w:rsidRPr="00496AE1"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تحميل البيانات</w:t>
      </w:r>
      <w:r w:rsidRPr="00496AE1">
        <w:rPr>
          <w:rFonts w:ascii="Traditional Arabic" w:hAnsi="Traditional Arabic" w:cs="Traditional Arabic"/>
          <w:sz w:val="24"/>
          <w:szCs w:val="24"/>
          <w:rtl/>
          <w:lang w:val="en-US" w:bidi="ar-SA"/>
        </w:rPr>
        <w:t xml:space="preserve"> من منصة</w:t>
      </w:r>
      <w:r w:rsidRPr="00496AE1">
        <w:rPr>
          <w:rFonts w:ascii="Traditional Arabic" w:hAnsi="Traditional Arabic" w:cs="Traditional Arabic"/>
          <w:sz w:val="24"/>
          <w:szCs w:val="24"/>
          <w:lang w:val="en-US" w:bidi="ar-SA"/>
        </w:rPr>
        <w:t xml:space="preserve"> Google Forms </w:t>
      </w:r>
      <w:r w:rsidRPr="00496AE1">
        <w:rPr>
          <w:rFonts w:ascii="Traditional Arabic" w:hAnsi="Traditional Arabic" w:cs="Traditional Arabic"/>
          <w:sz w:val="24"/>
          <w:szCs w:val="24"/>
          <w:rtl/>
          <w:lang w:val="en-US" w:bidi="ar-SA"/>
        </w:rPr>
        <w:t>بصيغة</w:t>
      </w:r>
      <w:r w:rsidRPr="00496AE1">
        <w:rPr>
          <w:rFonts w:ascii="Traditional Arabic" w:hAnsi="Traditional Arabic" w:cs="Traditional Arabic"/>
          <w:sz w:val="24"/>
          <w:szCs w:val="24"/>
          <w:lang w:val="en-US" w:bidi="ar-SA"/>
        </w:rPr>
        <w:t xml:space="preserve"> Excel.</w:t>
      </w:r>
    </w:p>
    <w:p w14:paraId="1E4ECB88" w14:textId="77777777" w:rsidR="002F5BFE" w:rsidRPr="00496AE1"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المراجعة الأولية</w:t>
      </w:r>
      <w:r w:rsidRPr="00496AE1">
        <w:rPr>
          <w:rFonts w:ascii="Traditional Arabic" w:hAnsi="Traditional Arabic" w:cs="Traditional Arabic"/>
          <w:sz w:val="24"/>
          <w:szCs w:val="24"/>
          <w:rtl/>
          <w:lang w:val="en-US" w:bidi="ar-SA"/>
        </w:rPr>
        <w:t xml:space="preserve"> للاستبانات للتأكد من</w:t>
      </w:r>
      <w:r w:rsidRPr="00496AE1">
        <w:rPr>
          <w:rFonts w:ascii="Traditional Arabic" w:hAnsi="Traditional Arabic" w:cs="Traditional Arabic"/>
          <w:sz w:val="24"/>
          <w:szCs w:val="24"/>
          <w:lang w:val="en-US" w:bidi="ar-SA"/>
        </w:rPr>
        <w:t>:</w:t>
      </w:r>
    </w:p>
    <w:p w14:paraId="4FE2F4C6" w14:textId="77777777" w:rsidR="002F5BFE" w:rsidRPr="00496AE1" w:rsidRDefault="002F5BFE">
      <w:pPr>
        <w:numPr>
          <w:ilvl w:val="1"/>
          <w:numId w:val="3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اكتمال جميع الإجابات</w:t>
      </w:r>
    </w:p>
    <w:p w14:paraId="50D53E00" w14:textId="77777777" w:rsidR="002F5BFE" w:rsidRPr="00496AE1" w:rsidRDefault="002F5BFE">
      <w:pPr>
        <w:numPr>
          <w:ilvl w:val="1"/>
          <w:numId w:val="3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عدم وجود نمط متكرر (مثل اختيار نفس الإجابة لجميع العبارات)</w:t>
      </w:r>
    </w:p>
    <w:p w14:paraId="1FB85953" w14:textId="77777777" w:rsidR="002F5BFE" w:rsidRPr="00496AE1" w:rsidRDefault="002F5BFE">
      <w:pPr>
        <w:numPr>
          <w:ilvl w:val="1"/>
          <w:numId w:val="3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منطقية الإجابات</w:t>
      </w:r>
    </w:p>
    <w:p w14:paraId="7E477806" w14:textId="77777777" w:rsidR="002F5BFE" w:rsidRPr="00496AE1"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ترميز البيانات</w:t>
      </w:r>
      <w:r w:rsidRPr="00496AE1">
        <w:rPr>
          <w:rFonts w:ascii="Traditional Arabic" w:hAnsi="Traditional Arabic" w:cs="Traditional Arabic"/>
          <w:sz w:val="24"/>
          <w:szCs w:val="24"/>
          <w:rtl/>
          <w:lang w:val="en-US" w:bidi="ar-SA"/>
        </w:rPr>
        <w:t xml:space="preserve"> وتجهيزها للتحليل الإحصائي</w:t>
      </w:r>
      <w:r w:rsidRPr="00496AE1">
        <w:rPr>
          <w:rFonts w:ascii="Traditional Arabic" w:hAnsi="Traditional Arabic" w:cs="Traditional Arabic"/>
          <w:sz w:val="24"/>
          <w:szCs w:val="24"/>
          <w:lang w:val="en-US" w:bidi="ar-SA"/>
        </w:rPr>
        <w:t>.</w:t>
      </w:r>
    </w:p>
    <w:p w14:paraId="02269CDE" w14:textId="5C1B710F" w:rsidR="000429B9" w:rsidRPr="00DF4F08"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إدخال البيانات</w:t>
      </w:r>
      <w:r w:rsidRPr="00496AE1">
        <w:rPr>
          <w:rFonts w:ascii="Traditional Arabic" w:hAnsi="Traditional Arabic" w:cs="Traditional Arabic"/>
          <w:sz w:val="24"/>
          <w:szCs w:val="24"/>
          <w:rtl/>
          <w:lang w:val="en-US" w:bidi="ar-SA"/>
        </w:rPr>
        <w:t xml:space="preserve"> إلى برنامج</w:t>
      </w:r>
      <w:r w:rsidRPr="00496AE1">
        <w:rPr>
          <w:rFonts w:ascii="Traditional Arabic" w:hAnsi="Traditional Arabic" w:cs="Traditional Arabic"/>
          <w:sz w:val="24"/>
          <w:szCs w:val="24"/>
          <w:lang w:val="en-US" w:bidi="ar-SA"/>
        </w:rPr>
        <w:t xml:space="preserve"> SPSS </w:t>
      </w:r>
      <w:r w:rsidRPr="00496AE1">
        <w:rPr>
          <w:rFonts w:ascii="Traditional Arabic" w:hAnsi="Traditional Arabic" w:cs="Traditional Arabic"/>
          <w:sz w:val="24"/>
          <w:szCs w:val="24"/>
          <w:rtl/>
          <w:lang w:val="en-US" w:bidi="ar-SA"/>
        </w:rPr>
        <w:t>(الإصدار 31) للتحليل</w:t>
      </w:r>
      <w:r w:rsidRPr="00496AE1">
        <w:rPr>
          <w:rFonts w:ascii="Traditional Arabic" w:hAnsi="Traditional Arabic" w:cs="Traditional Arabic"/>
          <w:sz w:val="24"/>
          <w:szCs w:val="24"/>
          <w:lang w:val="en-US" w:bidi="ar-SA"/>
        </w:rPr>
        <w:t>.</w:t>
      </w:r>
    </w:p>
    <w:p w14:paraId="0F7186C1" w14:textId="77777777" w:rsidR="00DF4F08" w:rsidRPr="00496AE1" w:rsidRDefault="00DF4F08" w:rsidP="00DF4F08">
      <w:pPr>
        <w:bidi/>
        <w:spacing w:before="100" w:beforeAutospacing="1" w:after="100" w:afterAutospacing="1"/>
        <w:jc w:val="left"/>
        <w:rPr>
          <w:rFonts w:ascii="Traditional Arabic" w:hAnsi="Traditional Arabic" w:cs="Traditional Arabic"/>
          <w:lang w:val="en-US" w:bidi="ar-SA"/>
        </w:rPr>
      </w:pPr>
    </w:p>
    <w:p w14:paraId="1E5CAA1F" w14:textId="77777777" w:rsidR="002F5BFE" w:rsidRPr="00DF4F08" w:rsidRDefault="002F5BFE" w:rsidP="002F5BFE">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74" w:name="_Toc236365661"/>
      <w:r w:rsidRPr="00DF4F08">
        <w:rPr>
          <w:rFonts w:ascii="Traditional Arabic" w:hAnsi="Traditional Arabic" w:cs="Traditional Arabic"/>
          <w:b/>
          <w:bCs/>
          <w:sz w:val="24"/>
          <w:szCs w:val="24"/>
          <w:lang w:val="en-US" w:bidi="ar-SA"/>
        </w:rPr>
        <w:lastRenderedPageBreak/>
        <w:t xml:space="preserve">3.7.5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الاعتبارات الأخلاقية</w:t>
      </w:r>
      <w:bookmarkEnd w:id="74"/>
    </w:p>
    <w:p w14:paraId="63F726F4" w14:textId="77777777" w:rsidR="00B03286"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التزمت الدراسة بالمعايير الأخلاقية للبحث العلمي، حيث</w:t>
      </w:r>
      <w:r w:rsidRPr="00496AE1">
        <w:rPr>
          <w:rFonts w:ascii="Traditional Arabic" w:hAnsi="Traditional Arabic" w:cs="Traditional Arabic" w:hint="cs"/>
          <w:color w:val="auto"/>
          <w:sz w:val="24"/>
          <w:szCs w:val="24"/>
          <w:rtl/>
          <w:lang w:val="en-US" w:bidi="ar-SA"/>
        </w:rPr>
        <w:t xml:space="preserve"> تم</w:t>
      </w:r>
      <w:r w:rsidRPr="00496AE1">
        <w:rPr>
          <w:rFonts w:ascii="Traditional Arabic" w:hAnsi="Traditional Arabic" w:cs="Traditional Arabic"/>
          <w:color w:val="auto"/>
          <w:sz w:val="24"/>
          <w:szCs w:val="24"/>
          <w:rtl/>
          <w:lang w:val="en-US" w:bidi="ar-SA"/>
        </w:rPr>
        <w:t xml:space="preserve"> توضيح أهداف الدراسة والحصول على موافقة ضمنية من المشاركين قبل البدء في تعبئة الاستبانة</w:t>
      </w:r>
      <w:r w:rsidRPr="00496AE1">
        <w:rPr>
          <w:rFonts w:ascii="Traditional Arabic" w:hAnsi="Traditional Arabic" w:cs="Traditional Arabic" w:hint="cs"/>
          <w:color w:val="auto"/>
          <w:sz w:val="24"/>
          <w:szCs w:val="24"/>
          <w:rtl/>
          <w:lang w:val="en-US" w:bidi="ar-SA"/>
        </w:rPr>
        <w:t xml:space="preserve">، كما تم </w:t>
      </w:r>
      <w:r w:rsidRPr="00496AE1">
        <w:rPr>
          <w:rFonts w:ascii="Traditional Arabic" w:hAnsi="Traditional Arabic" w:cs="Traditional Arabic"/>
          <w:color w:val="auto"/>
          <w:sz w:val="24"/>
          <w:szCs w:val="24"/>
          <w:rtl/>
          <w:lang w:val="en-US" w:bidi="ar-SA"/>
        </w:rPr>
        <w:t>التأكيد على أن جميع البيانات ستعامل بسرية تامة، وأن الاستبانة لا تطلب أي معلومات تعريفية (الاسم، رقم الهوية، إلخ)</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و</w:t>
      </w:r>
      <w:r w:rsidRPr="00496AE1">
        <w:rPr>
          <w:rFonts w:ascii="Traditional Arabic" w:hAnsi="Traditional Arabic" w:cs="Traditional Arabic"/>
          <w:color w:val="auto"/>
          <w:sz w:val="24"/>
          <w:szCs w:val="24"/>
          <w:rtl/>
          <w:lang w:val="en-US" w:bidi="ar-SA"/>
        </w:rPr>
        <w:t>أن المشاركة طوعية ويمكن للمشارك الانسحاب في أي وقت</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وأخيرًا </w:t>
      </w:r>
      <w:r w:rsidRPr="00496AE1">
        <w:rPr>
          <w:rFonts w:ascii="Traditional Arabic" w:hAnsi="Traditional Arabic" w:cs="Traditional Arabic"/>
          <w:color w:val="auto"/>
          <w:sz w:val="24"/>
          <w:szCs w:val="24"/>
          <w:rtl/>
          <w:lang w:val="en-US" w:bidi="ar-SA"/>
        </w:rPr>
        <w:t>تم التأكيد على أن البيانات ستستخدم فقط لأغراض البحث العلمي</w:t>
      </w:r>
      <w:r w:rsidRPr="00496AE1">
        <w:rPr>
          <w:rFonts w:ascii="Traditional Arabic" w:hAnsi="Traditional Arabic" w:cs="Traditional Arabic"/>
          <w:color w:val="auto"/>
          <w:sz w:val="24"/>
          <w:szCs w:val="24"/>
          <w:lang w:val="en-US" w:bidi="ar-SA"/>
        </w:rPr>
        <w:t>.</w:t>
      </w:r>
    </w:p>
    <w:p w14:paraId="1B9E3842" w14:textId="77777777" w:rsidR="002F5BFE" w:rsidRPr="00496AE1" w:rsidRDefault="002F5BFE" w:rsidP="002F5BFE">
      <w:pPr>
        <w:bidi/>
        <w:spacing w:before="100" w:beforeAutospacing="1" w:after="100" w:afterAutospacing="1"/>
        <w:ind w:firstLine="0"/>
        <w:jc w:val="left"/>
        <w:outlineLvl w:val="1"/>
        <w:rPr>
          <w:rFonts w:ascii="Traditional Arabic" w:hAnsi="Traditional Arabic" w:cs="Traditional Arabic"/>
          <w:b/>
          <w:bCs/>
          <w:lang w:val="en-US" w:bidi="ar-SA"/>
        </w:rPr>
      </w:pPr>
      <w:bookmarkStart w:id="75" w:name="_Toc236365662"/>
      <w:r w:rsidRPr="00496AE1">
        <w:rPr>
          <w:rFonts w:ascii="Traditional Arabic" w:hAnsi="Traditional Arabic" w:cs="Traditional Arabic"/>
          <w:b/>
          <w:bCs/>
          <w:lang w:val="en-US" w:bidi="ar-SA"/>
        </w:rPr>
        <w:t xml:space="preserve">3.8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الأساليب الإحصائية المستخدمة</w:t>
      </w:r>
      <w:bookmarkEnd w:id="75"/>
    </w:p>
    <w:p w14:paraId="1FE0F8BF" w14:textId="69A4E18E" w:rsidR="002F5BFE"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لتحليل ومعالجة بيانات الدراسة التي تم جمعها من الميدان بواسطة الاستبانة، والإجابة عن أسئلة الدراسة الرئيسية والفرعية بدقة وموضوعية، واختبار فرضيات الدراسة المختلفة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بطريقة علمية سليمة ومقبولة، والوصول إلى نتائج دقيقة وموثوقة ومعتمدة وقابلة للتعميم على مجتمع الدراسة الأصلي، </w:t>
      </w:r>
      <w:r w:rsidR="00B03286" w:rsidRPr="00496AE1">
        <w:rPr>
          <w:rFonts w:ascii="Traditional Arabic" w:hAnsi="Traditional Arabic" w:cs="Traditional Arabic" w:hint="cs"/>
          <w:color w:val="auto"/>
          <w:sz w:val="24"/>
          <w:szCs w:val="24"/>
          <w:rtl/>
          <w:lang w:val="en-US" w:bidi="ar-SA"/>
        </w:rPr>
        <w:t xml:space="preserve">تم </w:t>
      </w:r>
      <w:r w:rsidRPr="00496AE1">
        <w:rPr>
          <w:rFonts w:ascii="Traditional Arabic" w:hAnsi="Traditional Arabic" w:cs="Traditional Arabic"/>
          <w:color w:val="auto"/>
          <w:sz w:val="24"/>
          <w:szCs w:val="24"/>
          <w:rtl/>
          <w:lang w:val="en-US" w:bidi="ar-SA"/>
        </w:rPr>
        <w:t>استخدام والاستعانة ببرنامج الحزم الإحصائية للعلوم الاجتماعية والإنسانية</w:t>
      </w:r>
      <w:r w:rsidRPr="00496AE1">
        <w:rPr>
          <w:rFonts w:ascii="Traditional Arabic" w:hAnsi="Traditional Arabic" w:cs="Traditional Arabic"/>
          <w:color w:val="auto"/>
          <w:sz w:val="24"/>
          <w:szCs w:val="24"/>
          <w:lang w:val="en-US" w:bidi="ar-SA"/>
        </w:rPr>
        <w:t xml:space="preserve"> (Statistical Package for Social Sciences - SPSS) </w:t>
      </w:r>
      <w:r w:rsidR="009726CF"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في إصداره</w:t>
      </w:r>
      <w:r w:rsidRPr="00496AE1">
        <w:rPr>
          <w:rFonts w:ascii="Traditional Arabic" w:hAnsi="Traditional Arabic" w:cs="Traditional Arabic" w:hint="cs"/>
          <w:color w:val="auto"/>
          <w:sz w:val="24"/>
          <w:szCs w:val="24"/>
          <w:rtl/>
          <w:lang w:val="en-US" w:bidi="ar-SA"/>
        </w:rPr>
        <w:t xml:space="preserve"> الأخير</w:t>
      </w:r>
      <w:r w:rsidRPr="00496AE1">
        <w:rPr>
          <w:rFonts w:ascii="Traditional Arabic" w:hAnsi="Traditional Arabic" w:cs="Traditional Arabic"/>
          <w:color w:val="auto"/>
          <w:sz w:val="24"/>
          <w:szCs w:val="24"/>
          <w:rtl/>
          <w:lang w:val="en-US" w:bidi="ar-SA"/>
        </w:rPr>
        <w:t xml:space="preserve"> رقم (</w:t>
      </w:r>
      <w:r w:rsidRPr="00496AE1">
        <w:rPr>
          <w:rFonts w:ascii="Traditional Arabic" w:hAnsi="Traditional Arabic" w:cs="Traditional Arabic" w:hint="cs"/>
          <w:color w:val="auto"/>
          <w:sz w:val="24"/>
          <w:szCs w:val="24"/>
          <w:rtl/>
          <w:lang w:val="en-US" w:bidi="ar-SA"/>
        </w:rPr>
        <w:t>31</w:t>
      </w:r>
      <w:r w:rsidRPr="00496AE1">
        <w:rPr>
          <w:rFonts w:ascii="Traditional Arabic" w:hAnsi="Traditional Arabic" w:cs="Traditional Arabic"/>
          <w:color w:val="auto"/>
          <w:sz w:val="24"/>
          <w:szCs w:val="24"/>
          <w:rtl/>
          <w:lang w:val="en-US" w:bidi="ar-SA"/>
        </w:rPr>
        <w:t>)، وهو أحد أشهر وأقوى وأكثر البرامج الإحصائية استخدام</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وانتشار</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وموثوقية على مستوى العالم في مجال البحوث والدراسات الاجتماعية والإدارية والنفسية والتربوية وغيرها من العلوم الإنسانية، حيث </w:t>
      </w:r>
      <w:r w:rsidR="00412972"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توظيف واستخدام مجموعة متنوعة وشاملة ومتكاملة من الأساليب والاختبارات الإحصائية الوصفية والاستدلالية (الاستنتاجية) المناسبة لطبيعة البيانات وأهداف الدراسة ومتغيراتها</w:t>
      </w:r>
      <w:r w:rsidRPr="00496AE1">
        <w:rPr>
          <w:rFonts w:ascii="Traditional Arabic" w:hAnsi="Traditional Arabic" w:cs="Traditional Arabic"/>
          <w:color w:val="auto"/>
          <w:sz w:val="24"/>
          <w:szCs w:val="24"/>
          <w:lang w:val="en-US" w:bidi="ar-SA"/>
        </w:rPr>
        <w:t>.</w:t>
      </w:r>
    </w:p>
    <w:p w14:paraId="14B376C7" w14:textId="77777777" w:rsidR="002F5BFE" w:rsidRPr="00DF4F08" w:rsidRDefault="002F5BFE" w:rsidP="002F5BFE">
      <w:pPr>
        <w:pStyle w:val="Heading3"/>
        <w:bidi/>
        <w:ind w:left="270"/>
        <w:rPr>
          <w:rFonts w:ascii="Traditional Arabic" w:hAnsi="Traditional Arabic" w:cs="Traditional Arabic"/>
          <w:color w:val="000000" w:themeColor="text1"/>
          <w:sz w:val="24"/>
          <w:szCs w:val="24"/>
        </w:rPr>
      </w:pPr>
      <w:bookmarkStart w:id="76" w:name="_Toc236365663"/>
      <w:r w:rsidRPr="00DF4F08">
        <w:rPr>
          <w:rFonts w:ascii="Traditional Arabic" w:hAnsi="Traditional Arabic" w:cs="Traditional Arabic"/>
          <w:color w:val="000000" w:themeColor="text1"/>
          <w:sz w:val="24"/>
          <w:szCs w:val="24"/>
        </w:rPr>
        <w:t xml:space="preserve">3.8.1 </w:t>
      </w:r>
      <w:r w:rsidRPr="00DF4F08">
        <w:rPr>
          <w:rFonts w:ascii="Traditional Arabic" w:hAnsi="Traditional Arabic" w:cs="Traditional Arabic"/>
          <w:color w:val="000000" w:themeColor="text1"/>
          <w:sz w:val="24"/>
          <w:szCs w:val="24"/>
          <w:rtl/>
        </w:rPr>
        <w:t xml:space="preserve"> الأساليب الإحصائية الوصفية</w:t>
      </w:r>
      <w:r w:rsidR="001F172D" w:rsidRPr="00DF4F08">
        <w:rPr>
          <w:rFonts w:ascii="Traditional Arabic" w:hAnsi="Traditional Arabic" w:cs="Traditional Arabic" w:hint="cs"/>
          <w:color w:val="000000" w:themeColor="text1"/>
          <w:sz w:val="24"/>
          <w:szCs w:val="24"/>
          <w:rtl/>
        </w:rPr>
        <w:t xml:space="preserve"> </w:t>
      </w:r>
      <w:r w:rsidRPr="00DF4F08">
        <w:rPr>
          <w:rFonts w:ascii="Traditional Arabic" w:hAnsi="Traditional Arabic" w:cs="Traditional Arabic"/>
          <w:color w:val="000000" w:themeColor="text1"/>
          <w:sz w:val="24"/>
          <w:szCs w:val="24"/>
        </w:rPr>
        <w:t xml:space="preserve"> (Descriptive Statistics)</w:t>
      </w:r>
      <w:bookmarkEnd w:id="76"/>
    </w:p>
    <w:p w14:paraId="43E07D65" w14:textId="77777777" w:rsidR="002F5BFE" w:rsidRPr="00496AE1" w:rsidRDefault="00412972"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تم</w:t>
      </w:r>
      <w:r w:rsidR="002F5BFE" w:rsidRPr="00496AE1">
        <w:rPr>
          <w:rFonts w:ascii="Traditional Arabic" w:hAnsi="Traditional Arabic" w:cs="Traditional Arabic"/>
          <w:color w:val="auto"/>
          <w:sz w:val="24"/>
          <w:szCs w:val="24"/>
          <w:rtl/>
          <w:lang w:val="en-US" w:bidi="ar-SA"/>
        </w:rPr>
        <w:t xml:space="preserve"> استخدام الأساليب الإحصائية الوصفية التالية</w:t>
      </w:r>
      <w:r w:rsidR="002F5BFE" w:rsidRPr="00496AE1">
        <w:rPr>
          <w:rFonts w:ascii="Traditional Arabic" w:hAnsi="Traditional Arabic" w:cs="Traditional Arabic"/>
          <w:color w:val="auto"/>
          <w:sz w:val="24"/>
          <w:szCs w:val="24"/>
          <w:lang w:val="en-US" w:bidi="ar-SA"/>
        </w:rPr>
        <w:t>:</w:t>
      </w:r>
    </w:p>
    <w:p w14:paraId="16376203"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التكرارات والنسب المئوية</w:t>
      </w:r>
      <w:r w:rsidR="001F172D" w:rsidRPr="00496AE1">
        <w:rPr>
          <w:rFonts w:ascii="Traditional Arabic" w:hAnsi="Traditional Arabic" w:cs="Traditional Arabic" w:hint="cs"/>
          <w:b/>
          <w:bCs/>
          <w:rtl/>
          <w:lang w:val="en-US" w:bidi="ar-SA"/>
        </w:rPr>
        <w:t xml:space="preserve"> </w:t>
      </w:r>
      <w:r w:rsidR="001F172D" w:rsidRPr="00496AE1">
        <w:rPr>
          <w:rFonts w:ascii="Traditional Arabic" w:hAnsi="Traditional Arabic" w:cs="Traditional Arabic"/>
          <w:sz w:val="24"/>
          <w:szCs w:val="24"/>
          <w:lang w:val="en-US" w:bidi="ar-SA"/>
        </w:rPr>
        <w:t>(Frequencies &amp; Percentages)</w:t>
      </w:r>
      <w:r w:rsidR="001F172D"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rtl/>
          <w:lang w:val="en-US" w:bidi="ar-SA"/>
        </w:rPr>
        <w:t xml:space="preserve"> لوصف وتوزيع خصائص عينة الدراسة الديموغرافية والوظيفية</w:t>
      </w:r>
    </w:p>
    <w:p w14:paraId="65B7CA28"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المتوسطات الحسابية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(Means)</w:t>
      </w:r>
      <w:r w:rsidR="001F172D"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لتحديد مستوى الموافقة على عبارات ومحاور الاستبانة</w:t>
      </w:r>
    </w:p>
    <w:p w14:paraId="56D33BCB"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الانحرافات المعيارية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(Standard Deviations)</w:t>
      </w:r>
      <w:r w:rsidR="001F172D"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لقياس مدى تشتت وتباين الإجابات عن المتوسط الحسابي</w:t>
      </w:r>
    </w:p>
    <w:p w14:paraId="00A9BDBB"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الأهمية النسبية والوزن النسبي</w:t>
      </w: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لترتيب الأبعاد والمحاور حسب أهميتها من وجهة نظر أفراد العينة</w:t>
      </w:r>
    </w:p>
    <w:p w14:paraId="0AE06064" w14:textId="77777777" w:rsidR="002F5BFE" w:rsidRPr="00DF4F08" w:rsidRDefault="002F5BFE" w:rsidP="002F5BFE">
      <w:pPr>
        <w:bidi/>
        <w:spacing w:before="100" w:beforeAutospacing="1" w:after="100" w:afterAutospacing="1"/>
        <w:ind w:firstLine="0"/>
        <w:outlineLvl w:val="2"/>
        <w:rPr>
          <w:rFonts w:ascii="Traditional Arabic" w:hAnsi="Traditional Arabic" w:cs="Traditional Arabic"/>
          <w:b/>
          <w:bCs/>
          <w:sz w:val="24"/>
          <w:szCs w:val="24"/>
          <w:lang w:val="en-US" w:bidi="ar-SA"/>
        </w:rPr>
      </w:pPr>
      <w:bookmarkStart w:id="77" w:name="_Toc236365664"/>
      <w:r w:rsidRPr="00DF4F08">
        <w:rPr>
          <w:rFonts w:ascii="Traditional Arabic" w:hAnsi="Traditional Arabic" w:cs="Traditional Arabic"/>
          <w:b/>
          <w:bCs/>
          <w:sz w:val="24"/>
          <w:szCs w:val="24"/>
          <w:lang w:val="en-US" w:bidi="ar-SA"/>
        </w:rPr>
        <w:t xml:space="preserve">3.8.2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الأساليب الإحصائية الاستدلالية</w:t>
      </w:r>
      <w:r w:rsidRPr="00DF4F08">
        <w:rPr>
          <w:rFonts w:ascii="Traditional Arabic" w:hAnsi="Traditional Arabic" w:cs="Traditional Arabic"/>
          <w:b/>
          <w:bCs/>
          <w:sz w:val="24"/>
          <w:szCs w:val="24"/>
          <w:lang w:val="en-US" w:bidi="ar-SA"/>
        </w:rPr>
        <w:t>:</w:t>
      </w:r>
      <w:bookmarkEnd w:id="77"/>
    </w:p>
    <w:p w14:paraId="5CDE8B4F" w14:textId="77777777" w:rsidR="002F5BFE" w:rsidRPr="00496AE1" w:rsidRDefault="00412972"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تم</w:t>
      </w:r>
      <w:r w:rsidR="002F5BFE" w:rsidRPr="00496AE1">
        <w:rPr>
          <w:rFonts w:ascii="Traditional Arabic" w:hAnsi="Traditional Arabic" w:cs="Traditional Arabic"/>
          <w:color w:val="auto"/>
          <w:sz w:val="24"/>
          <w:szCs w:val="24"/>
          <w:rtl/>
          <w:lang w:val="en-US" w:bidi="ar-SA"/>
        </w:rPr>
        <w:t xml:space="preserve"> استخدام الأساليب الإحصائية الاستدلالية التالية</w:t>
      </w:r>
      <w:r w:rsidR="002F5BFE" w:rsidRPr="00496AE1">
        <w:rPr>
          <w:rFonts w:ascii="Traditional Arabic" w:hAnsi="Traditional Arabic" w:cs="Traditional Arabic"/>
          <w:color w:val="auto"/>
          <w:sz w:val="24"/>
          <w:szCs w:val="24"/>
          <w:lang w:val="en-US" w:bidi="ar-SA"/>
        </w:rPr>
        <w:t>:</w:t>
      </w:r>
    </w:p>
    <w:p w14:paraId="609336C4" w14:textId="022B5C4C"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معامل ارتباط بيرسون</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(Pearson Correlation Coefficient)</w:t>
      </w:r>
      <w:r w:rsidR="00575A69" w:rsidRPr="00496AE1">
        <w:rPr>
          <w:rFonts w:ascii="Traditional Arabic" w:hAnsi="Traditional Arabic" w:cs="Traditional Arabic" w:hint="cs"/>
          <w:sz w:val="24"/>
          <w:szCs w:val="24"/>
          <w:rtl/>
          <w:lang w:val="en-US" w:bidi="ar-SA"/>
        </w:rPr>
        <w:t xml:space="preserve">: </w:t>
      </w:r>
      <w:r w:rsidRPr="00496AE1">
        <w:rPr>
          <w:rFonts w:ascii="Traditional Arabic" w:hAnsi="Traditional Arabic" w:cs="Traditional Arabic"/>
          <w:sz w:val="24"/>
          <w:szCs w:val="24"/>
          <w:rtl/>
          <w:lang w:val="en-US" w:bidi="ar-SA"/>
        </w:rPr>
        <w:t>لقياس قوة واتجاه العلاقة الارتباطية الخطية بين متغيرات الدراسة</w:t>
      </w:r>
      <w:r w:rsidR="009726CF" w:rsidRPr="00496AE1">
        <w:rPr>
          <w:rFonts w:ascii="Traditional Arabic" w:hAnsi="Traditional Arabic" w:cs="Traditional Arabic" w:hint="cs"/>
          <w:sz w:val="24"/>
          <w:szCs w:val="24"/>
          <w:rtl/>
          <w:lang w:val="en-US" w:bidi="ar-SA"/>
        </w:rPr>
        <w:t>.</w:t>
      </w:r>
    </w:p>
    <w:p w14:paraId="0AA8F64A" w14:textId="5480942B"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تحليل الانحدار الخطي البسيط</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 xml:space="preserve">(Simple Linear Regression) </w:t>
      </w:r>
      <w:r w:rsidR="00575A69" w:rsidRPr="00496AE1">
        <w:rPr>
          <w:rFonts w:ascii="Traditional Arabic" w:hAnsi="Traditional Arabic" w:cs="Traditional Arabic" w:hint="cs"/>
          <w:sz w:val="24"/>
          <w:szCs w:val="24"/>
          <w:rtl/>
          <w:lang w:val="en-US" w:bidi="ar-SA"/>
        </w:rPr>
        <w:t>:</w:t>
      </w:r>
      <w:r w:rsidR="00575A69"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 xml:space="preserve">لقياس أثر المتغير المستقل على المتغير التابع </w:t>
      </w:r>
      <w:r w:rsidR="001F5360" w:rsidRPr="00496AE1">
        <w:rPr>
          <w:rFonts w:ascii="Traditional Arabic" w:hAnsi="Traditional Arabic" w:cs="Traditional Arabic" w:hint="cs"/>
          <w:sz w:val="24"/>
          <w:szCs w:val="24"/>
          <w:rtl/>
          <w:lang w:val="en-US" w:bidi="ar-SA"/>
        </w:rPr>
        <w:t>الالتزام الوظيفي</w:t>
      </w:r>
      <w:r w:rsidR="009726CF" w:rsidRPr="00496AE1">
        <w:rPr>
          <w:rFonts w:ascii="Traditional Arabic" w:hAnsi="Traditional Arabic" w:cs="Traditional Arabic" w:hint="cs"/>
          <w:sz w:val="24"/>
          <w:szCs w:val="24"/>
          <w:rtl/>
          <w:lang w:val="en-US" w:bidi="ar-SA"/>
        </w:rPr>
        <w:t>.</w:t>
      </w:r>
      <w:r w:rsidR="001F5360" w:rsidRPr="00496AE1">
        <w:rPr>
          <w:rFonts w:ascii="Traditional Arabic" w:hAnsi="Traditional Arabic" w:cs="Traditional Arabic" w:hint="cs"/>
          <w:sz w:val="24"/>
          <w:szCs w:val="24"/>
          <w:rtl/>
          <w:lang w:val="en-US" w:bidi="ar-SA"/>
        </w:rPr>
        <w:t xml:space="preserve"> </w:t>
      </w:r>
    </w:p>
    <w:p w14:paraId="0EFD3CBE" w14:textId="77777777"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lastRenderedPageBreak/>
        <w:t>تحليل الانحدار الخطي المتعدد</w:t>
      </w:r>
      <w:r w:rsidRPr="00496AE1">
        <w:rPr>
          <w:rFonts w:ascii="Traditional Arabic" w:hAnsi="Traditional Arabic" w:cs="Traditional Arabic"/>
          <w:rtl/>
          <w:lang w:val="en-US" w:bidi="ar-SA"/>
        </w:rPr>
        <w:t xml:space="preserve"> </w:t>
      </w:r>
      <w:r w:rsidR="00575A69" w:rsidRPr="00496AE1">
        <w:rPr>
          <w:rFonts w:ascii="Traditional Arabic" w:hAnsi="Traditional Arabic" w:cs="Traditional Arabic"/>
          <w:sz w:val="24"/>
          <w:szCs w:val="24"/>
          <w:lang w:val="en-US" w:bidi="ar-SA"/>
        </w:rPr>
        <w:t>:</w:t>
      </w:r>
      <w:r w:rsidRPr="00496AE1">
        <w:rPr>
          <w:rFonts w:ascii="Traditional Arabic" w:hAnsi="Traditional Arabic" w:cs="Traditional Arabic"/>
          <w:sz w:val="24"/>
          <w:szCs w:val="24"/>
          <w:lang w:val="en-US" w:bidi="ar-SA"/>
        </w:rPr>
        <w:t>(Multiple Linear Regression)</w:t>
      </w:r>
      <w:r w:rsidR="00575A69"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 xml:space="preserve">لتحديد الأثر النسبي والمساهمة النسبية لكل </w:t>
      </w:r>
      <w:r w:rsidR="0001160A" w:rsidRPr="00496AE1">
        <w:rPr>
          <w:rFonts w:ascii="Traditional Arabic" w:hAnsi="Traditional Arabic" w:cs="Traditional Arabic" w:hint="cs"/>
          <w:sz w:val="24"/>
          <w:szCs w:val="24"/>
          <w:rtl/>
          <w:lang w:val="en-US" w:bidi="ar-SA"/>
        </w:rPr>
        <w:t>من القيادة الإنسانية ( متغير</w:t>
      </w:r>
      <w:r w:rsidR="0001160A" w:rsidRPr="00496AE1">
        <w:rPr>
          <w:rFonts w:ascii="Traditional Arabic" w:hAnsi="Traditional Arabic" w:cs="Traditional Arabic" w:hint="cs"/>
          <w:rtl/>
          <w:lang w:val="en-US" w:bidi="ar-SA"/>
        </w:rPr>
        <w:t xml:space="preserve"> </w:t>
      </w:r>
      <w:r w:rsidR="0001160A" w:rsidRPr="00496AE1">
        <w:rPr>
          <w:rFonts w:ascii="Traditional Arabic" w:hAnsi="Traditional Arabic" w:cs="Traditional Arabic" w:hint="cs"/>
          <w:sz w:val="24"/>
          <w:szCs w:val="24"/>
          <w:rtl/>
          <w:lang w:val="en-US" w:bidi="ar-SA"/>
        </w:rPr>
        <w:t>مستقل ) على الرضا والالتزام الوظيفي ( متغير</w:t>
      </w:r>
      <w:r w:rsidR="0001160A" w:rsidRPr="00496AE1">
        <w:rPr>
          <w:rFonts w:ascii="Traditional Arabic" w:hAnsi="Traditional Arabic" w:cs="Traditional Arabic" w:hint="cs"/>
          <w:rtl/>
          <w:lang w:val="en-US" w:bidi="ar-SA"/>
        </w:rPr>
        <w:t xml:space="preserve"> </w:t>
      </w:r>
      <w:r w:rsidR="0001160A" w:rsidRPr="00496AE1">
        <w:rPr>
          <w:rFonts w:ascii="Traditional Arabic" w:hAnsi="Traditional Arabic" w:cs="Traditional Arabic" w:hint="cs"/>
          <w:sz w:val="24"/>
          <w:szCs w:val="24"/>
          <w:rtl/>
          <w:lang w:val="en-US" w:bidi="ar-SA"/>
        </w:rPr>
        <w:t>تابع ) وبين الرضا الوظيفي و</w:t>
      </w:r>
      <w:r w:rsidR="002142BA" w:rsidRPr="00496AE1">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496AE1">
        <w:rPr>
          <w:rFonts w:ascii="Traditional Arabic" w:eastAsia="Traditional Arabic" w:hAnsi="Traditional Arabic" w:cs="Traditional Arabic"/>
          <w:color w:val="auto"/>
          <w:kern w:val="2"/>
          <w:lang w:val="en-US" w:bidi="ar-SA"/>
          <w14:ligatures w14:val="standardContextual"/>
        </w:rPr>
        <w:t xml:space="preserve"> </w:t>
      </w:r>
      <w:r w:rsidR="0001160A" w:rsidRPr="00496AE1">
        <w:rPr>
          <w:rFonts w:ascii="Traditional Arabic" w:hAnsi="Traditional Arabic" w:cs="Traditional Arabic" w:hint="cs"/>
          <w:sz w:val="24"/>
          <w:szCs w:val="24"/>
          <w:rtl/>
          <w:lang w:val="en-US" w:bidi="ar-SA"/>
        </w:rPr>
        <w:t>الوظيفي</w:t>
      </w:r>
      <w:r w:rsidR="00C315EB" w:rsidRPr="00496AE1">
        <w:rPr>
          <w:rFonts w:ascii="Traditional Arabic" w:hAnsi="Traditional Arabic" w:cs="Traditional Arabic" w:hint="cs"/>
          <w:sz w:val="24"/>
          <w:szCs w:val="24"/>
          <w:rtl/>
          <w:lang w:val="en-US" w:bidi="ar-SA"/>
        </w:rPr>
        <w:t>.</w:t>
      </w:r>
    </w:p>
    <w:p w14:paraId="240FFFEB" w14:textId="63C1172E"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اختبار "ت" لعينتين مستقلتين</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 xml:space="preserve">(Independent Samples T-Test) </w:t>
      </w:r>
      <w:r w:rsidR="00575A69" w:rsidRPr="00496AE1">
        <w:rPr>
          <w:rFonts w:ascii="Traditional Arabic" w:hAnsi="Traditional Arabic" w:cs="Traditional Arabic" w:hint="cs"/>
          <w:sz w:val="24"/>
          <w:szCs w:val="24"/>
          <w:rtl/>
          <w:lang w:val="en-US" w:bidi="ar-SA"/>
        </w:rPr>
        <w:t>:</w:t>
      </w:r>
      <w:r w:rsidR="00575A69"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للكشف عن الفروق ذات الدلالة الإحصائية في استجابات أفراد عينة الدراسة حول متغيرات الدراسة تبع</w:t>
      </w:r>
      <w:r w:rsidR="002142BA" w:rsidRPr="00496AE1">
        <w:rPr>
          <w:rFonts w:ascii="Traditional Arabic" w:hAnsi="Traditional Arabic" w:cs="Traditional Arabic"/>
          <w:sz w:val="24"/>
          <w:szCs w:val="24"/>
          <w:rtl/>
          <w:lang w:val="en-US" w:bidi="ar-SA"/>
        </w:rPr>
        <w:t>ًا</w:t>
      </w:r>
      <w:r w:rsidRPr="00496AE1">
        <w:rPr>
          <w:rFonts w:ascii="Traditional Arabic" w:hAnsi="Traditional Arabic" w:cs="Traditional Arabic"/>
          <w:sz w:val="24"/>
          <w:szCs w:val="24"/>
          <w:rtl/>
          <w:lang w:val="en-US" w:bidi="ar-SA"/>
        </w:rPr>
        <w:t xml:space="preserve"> لمتغير الجنس (ذكر/أنثى)</w:t>
      </w:r>
      <w:r w:rsidR="009726CF" w:rsidRPr="00496AE1">
        <w:rPr>
          <w:rFonts w:ascii="Traditional Arabic" w:hAnsi="Traditional Arabic" w:cs="Traditional Arabic" w:hint="cs"/>
          <w:sz w:val="24"/>
          <w:szCs w:val="24"/>
          <w:rtl/>
          <w:lang w:val="en-US" w:bidi="ar-SA"/>
        </w:rPr>
        <w:t>.</w:t>
      </w:r>
    </w:p>
    <w:p w14:paraId="14D9AB5F" w14:textId="01A31D3A" w:rsidR="002F5BFE" w:rsidRPr="00496AE1" w:rsidRDefault="002F5BFE" w:rsidP="009726CF">
      <w:pPr>
        <w:numPr>
          <w:ilvl w:val="0"/>
          <w:numId w:val="27"/>
        </w:numPr>
        <w:bidi/>
        <w:spacing w:before="100" w:beforeAutospacing="1" w:after="100" w:afterAutospacing="1"/>
        <w:rPr>
          <w:rFonts w:ascii="Traditional Arabic" w:hAnsi="Traditional Arabic" w:cs="Traditional Arabic"/>
          <w:color w:val="auto"/>
          <w:lang w:val="en-US" w:bidi="ar-SA"/>
        </w:rPr>
      </w:pPr>
      <w:r w:rsidRPr="00496AE1">
        <w:rPr>
          <w:rFonts w:ascii="Traditional Arabic" w:hAnsi="Traditional Arabic" w:cs="Traditional Arabic"/>
          <w:b/>
          <w:bCs/>
          <w:color w:val="auto"/>
          <w:sz w:val="24"/>
          <w:szCs w:val="24"/>
          <w:rtl/>
          <w:lang w:val="en-US" w:bidi="ar-SA"/>
        </w:rPr>
        <w:t>تحليل التباين الأحادي</w:t>
      </w:r>
      <w:r w:rsidRPr="00496AE1">
        <w:rPr>
          <w:rFonts w:ascii="Traditional Arabic" w:hAnsi="Traditional Arabic" w:cs="Traditional Arabic"/>
          <w:color w:val="auto"/>
          <w:rtl/>
          <w:lang w:val="en-US" w:bidi="ar-SA"/>
        </w:rPr>
        <w:t xml:space="preserve"> </w:t>
      </w:r>
      <w:r w:rsidRPr="00496AE1">
        <w:rPr>
          <w:rFonts w:ascii="Traditional Arabic" w:hAnsi="Traditional Arabic" w:cs="Traditional Arabic"/>
          <w:color w:val="auto"/>
          <w:sz w:val="24"/>
          <w:szCs w:val="24"/>
          <w:lang w:val="en-US" w:bidi="ar-SA"/>
        </w:rPr>
        <w:t>(One-Way ANOVA)</w:t>
      </w:r>
      <w:r w:rsidR="00575A69"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للكشف عن الفروق ذات الدلالة الإحصائية في استجابات أفراد العينة تبع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للمتغيرات الديموغرافية الأخرى ذات الفئات المتعددة (العمر، المؤهل العلمي، سنوات الخبرة، </w:t>
      </w:r>
      <w:r w:rsidR="00B66C89" w:rsidRPr="00496AE1">
        <w:rPr>
          <w:rFonts w:ascii="Traditional Arabic" w:hAnsi="Traditional Arabic" w:cs="Traditional Arabic" w:hint="cs"/>
          <w:color w:val="auto"/>
          <w:sz w:val="24"/>
          <w:szCs w:val="24"/>
          <w:rtl/>
          <w:lang w:val="en-US" w:bidi="ar-SA"/>
        </w:rPr>
        <w:t>التخصص</w:t>
      </w:r>
      <w:r w:rsidRPr="00496AE1">
        <w:rPr>
          <w:rFonts w:ascii="Traditional Arabic" w:hAnsi="Traditional Arabic" w:cs="Traditional Arabic"/>
          <w:color w:val="auto"/>
          <w:sz w:val="24"/>
          <w:szCs w:val="24"/>
          <w:rtl/>
          <w:lang w:val="en-US" w:bidi="ar-SA"/>
        </w:rPr>
        <w:t>)</w:t>
      </w:r>
      <w:r w:rsidR="009726CF" w:rsidRPr="00496AE1">
        <w:rPr>
          <w:rFonts w:ascii="Traditional Arabic" w:hAnsi="Traditional Arabic" w:cs="Traditional Arabic" w:hint="cs"/>
          <w:color w:val="auto"/>
          <w:sz w:val="24"/>
          <w:szCs w:val="24"/>
          <w:rtl/>
          <w:lang w:val="en-US" w:bidi="ar-SA"/>
        </w:rPr>
        <w:t>.</w:t>
      </w:r>
    </w:p>
    <w:p w14:paraId="7D901C8C" w14:textId="14FB279D" w:rsidR="006A5327" w:rsidRPr="00496AE1" w:rsidRDefault="002F5BFE"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w:t>
      </w:r>
      <w:r w:rsidR="00412972"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اعتماد مستوى دلالة إحصائية</w:t>
      </w:r>
      <w:r w:rsidRPr="00496AE1">
        <w:rPr>
          <w:rFonts w:ascii="Traditional Arabic" w:hAnsi="Traditional Arabic" w:cs="Traditional Arabic"/>
          <w:color w:val="auto"/>
          <w:sz w:val="24"/>
          <w:szCs w:val="24"/>
          <w:lang w:val="en-US" w:bidi="ar-SA"/>
        </w:rPr>
        <w:t xml:space="preserve"> (</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 </w:t>
      </w:r>
      <w:r w:rsidRPr="00496AE1">
        <w:rPr>
          <w:rFonts w:ascii="Traditional Arabic" w:hAnsi="Traditional Arabic" w:cs="Traditional Arabic"/>
          <w:color w:val="auto"/>
          <w:sz w:val="24"/>
          <w:szCs w:val="24"/>
          <w:rtl/>
          <w:lang w:val="en-US" w:bidi="ar-SA"/>
        </w:rPr>
        <w:t>كمعيار للحكم على دلالة النتائج الإحصائية</w:t>
      </w:r>
      <w:r w:rsidRPr="00496AE1">
        <w:rPr>
          <w:rFonts w:ascii="Traditional Arabic" w:hAnsi="Traditional Arabic" w:cs="Traditional Arabic"/>
          <w:color w:val="auto"/>
          <w:sz w:val="24"/>
          <w:szCs w:val="24"/>
          <w:lang w:val="en-US" w:bidi="ar-SA"/>
        </w:rPr>
        <w:t>.</w:t>
      </w:r>
    </w:p>
    <w:p w14:paraId="1CA41A2D" w14:textId="77777777" w:rsidR="00576BE0" w:rsidRPr="00B41E1C" w:rsidRDefault="00576BE0" w:rsidP="00576BE0">
      <w:pPr>
        <w:bidi/>
        <w:spacing w:before="100" w:beforeAutospacing="1" w:after="100" w:afterAutospacing="1"/>
        <w:ind w:firstLine="0"/>
        <w:rPr>
          <w:rFonts w:ascii="Traditional Arabic" w:hAnsi="Traditional Arabic" w:cs="Traditional Arabic"/>
          <w:rtl/>
          <w:lang w:val="en-US" w:bidi="ar-SA"/>
        </w:rPr>
      </w:pPr>
    </w:p>
    <w:p w14:paraId="2F37003E" w14:textId="77777777" w:rsidR="00496AE1" w:rsidRPr="00B41E1C" w:rsidRDefault="00496AE1" w:rsidP="00496AE1">
      <w:pPr>
        <w:bidi/>
        <w:spacing w:before="100" w:beforeAutospacing="1" w:after="100" w:afterAutospacing="1"/>
        <w:ind w:firstLine="0"/>
        <w:rPr>
          <w:rFonts w:ascii="Traditional Arabic" w:hAnsi="Traditional Arabic" w:cs="Traditional Arabic"/>
          <w:rtl/>
          <w:lang w:val="en-US" w:bidi="ar-SA"/>
        </w:rPr>
      </w:pPr>
    </w:p>
    <w:p w14:paraId="074B3F80" w14:textId="77777777" w:rsidR="00B50CCE" w:rsidRDefault="00B50CCE" w:rsidP="00B50CCE">
      <w:pPr>
        <w:bidi/>
        <w:spacing w:before="100" w:beforeAutospacing="1" w:after="100" w:afterAutospacing="1"/>
        <w:ind w:firstLine="0"/>
        <w:rPr>
          <w:rFonts w:ascii="Traditional Arabic" w:hAnsi="Traditional Arabic" w:cs="Traditional Arabic"/>
          <w:rtl/>
          <w:lang w:val="en-US" w:bidi="ar-SA"/>
        </w:rPr>
      </w:pPr>
    </w:p>
    <w:p w14:paraId="2B081F0A"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760E8AD2"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76A02E50"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5D6DCC50"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433A4909"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53D28C11"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6DC8ECE2"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09CED997"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07DEBE37"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712D23B7"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4231C442" w14:textId="77777777" w:rsidR="00313877" w:rsidRPr="00B41E1C" w:rsidRDefault="00313877" w:rsidP="00313877">
      <w:pPr>
        <w:bidi/>
        <w:spacing w:before="100" w:beforeAutospacing="1" w:after="100" w:afterAutospacing="1"/>
        <w:ind w:firstLine="0"/>
        <w:rPr>
          <w:rFonts w:ascii="Traditional Arabic" w:hAnsi="Traditional Arabic" w:cs="Traditional Arabic"/>
          <w:rtl/>
          <w:lang w:val="en-US" w:bidi="ar-SA"/>
        </w:rPr>
      </w:pPr>
    </w:p>
    <w:p w14:paraId="6CCFC247" w14:textId="77777777" w:rsidR="00B50CCE" w:rsidRPr="00B41E1C" w:rsidRDefault="001C0F4F" w:rsidP="00B50CCE">
      <w:pPr>
        <w:bidi/>
        <w:spacing w:before="100" w:beforeAutospacing="1" w:after="100" w:afterAutospacing="1"/>
        <w:ind w:firstLine="0"/>
        <w:rPr>
          <w:rFonts w:ascii="Traditional Arabic" w:hAnsi="Traditional Arabic" w:cs="Traditional Arabic"/>
          <w:rtl/>
          <w:lang w:val="en-US" w:bidi="ar-SA"/>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83840" behindDoc="1" locked="0" layoutInCell="1" allowOverlap="1" wp14:anchorId="5D0B5C4A" wp14:editId="5CBA9BD5">
            <wp:simplePos x="0" y="0"/>
            <wp:positionH relativeFrom="margin">
              <wp:posOffset>2110294</wp:posOffset>
            </wp:positionH>
            <wp:positionV relativeFrom="paragraph">
              <wp:posOffset>179885</wp:posOffset>
            </wp:positionV>
            <wp:extent cx="1705970" cy="592903"/>
            <wp:effectExtent l="0" t="0" r="0" b="0"/>
            <wp:wrapTight wrapText="bothSides">
              <wp:wrapPolygon edited="0">
                <wp:start x="0" y="0"/>
                <wp:lineTo x="0" y="20836"/>
                <wp:lineTo x="21230" y="20836"/>
                <wp:lineTo x="21230" y="0"/>
                <wp:lineTo x="0" y="0"/>
              </wp:wrapPolygon>
            </wp:wrapTight>
            <wp:docPr id="12276941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795D0125"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0001E341"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6377DCFF"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3417822A" w14:textId="77777777" w:rsidR="00DF4F08" w:rsidRDefault="00DF4F08" w:rsidP="00DF4F08">
      <w:pPr>
        <w:bidi/>
        <w:spacing w:after="240"/>
        <w:ind w:firstLine="0"/>
        <w:jc w:val="left"/>
        <w:outlineLvl w:val="0"/>
        <w:rPr>
          <w:rFonts w:ascii="Traditional Arabic" w:hAnsi="Traditional Arabic" w:cs="Traditional Arabic"/>
          <w:rtl/>
          <w:lang w:val="en-US" w:bidi="ar-SA"/>
        </w:rPr>
      </w:pPr>
      <w:bookmarkStart w:id="78" w:name="_Toc236365665"/>
    </w:p>
    <w:p w14:paraId="60532C35" w14:textId="77777777" w:rsidR="00DF4F08" w:rsidRDefault="00B50CCE" w:rsidP="00DF4F08">
      <w:pPr>
        <w:bidi/>
        <w:spacing w:after="240"/>
        <w:ind w:firstLine="0"/>
        <w:jc w:val="center"/>
        <w:outlineLvl w:val="0"/>
        <w:rPr>
          <w:rFonts w:ascii="Traditional Arabic" w:eastAsia="Traditional Arabic" w:hAnsi="Traditional Arabic" w:cs="Traditional Arabic"/>
          <w:b/>
          <w:bCs/>
          <w:sz w:val="52"/>
          <w:szCs w:val="52"/>
          <w:rtl/>
        </w:rPr>
      </w:pPr>
      <w:r w:rsidRPr="00B41E1C">
        <w:rPr>
          <w:rFonts w:ascii="Traditional Arabic" w:eastAsia="Traditional Arabic" w:hAnsi="Traditional Arabic" w:cs="Traditional Arabic"/>
          <w:b/>
          <w:bCs/>
          <w:sz w:val="32"/>
          <w:szCs w:val="32"/>
          <w:rtl/>
        </w:rPr>
        <w:t xml:space="preserve">الفصل </w:t>
      </w:r>
      <w:r w:rsidRPr="00B41E1C">
        <w:rPr>
          <w:rFonts w:ascii="Traditional Arabic" w:eastAsia="Traditional Arabic" w:hAnsi="Traditional Arabic" w:cs="Traditional Arabic" w:hint="cs"/>
          <w:b/>
          <w:bCs/>
          <w:sz w:val="32"/>
          <w:szCs w:val="32"/>
          <w:rtl/>
        </w:rPr>
        <w:t>الرابع</w:t>
      </w:r>
      <w:bookmarkEnd w:id="78"/>
    </w:p>
    <w:p w14:paraId="6DC1261D" w14:textId="71D3D69A" w:rsidR="00B50CCE" w:rsidRPr="00DF4F08" w:rsidRDefault="00B50CCE" w:rsidP="00DF4F08">
      <w:pPr>
        <w:bidi/>
        <w:spacing w:after="240"/>
        <w:ind w:firstLine="0"/>
        <w:jc w:val="center"/>
        <w:outlineLvl w:val="0"/>
        <w:rPr>
          <w:rFonts w:ascii="Traditional Arabic" w:eastAsia="Traditional Arabic" w:hAnsi="Traditional Arabic" w:cs="Traditional Arabic"/>
          <w:b/>
          <w:bCs/>
          <w:sz w:val="52"/>
          <w:szCs w:val="52"/>
          <w:rtl/>
        </w:rPr>
      </w:pPr>
      <w:r w:rsidRPr="00B41E1C">
        <w:rPr>
          <w:rFonts w:ascii="Traditional Arabic" w:hAnsi="Traditional Arabic" w:cs="Traditional Arabic"/>
          <w:b/>
          <w:bCs/>
          <w:kern w:val="36"/>
          <w:sz w:val="24"/>
          <w:szCs w:val="24"/>
          <w:rtl/>
          <w:lang w:val="en-US" w:bidi="ar-SA"/>
        </w:rPr>
        <w:t>عرض وتحليل نتائج الدراسة</w:t>
      </w:r>
    </w:p>
    <w:p w14:paraId="25E00DA3"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1F77FDA9"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594AEEE5"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2ABBB15E"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7D902562"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1DF71052"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2A39ED09" w14:textId="77777777" w:rsidR="00885B61" w:rsidRPr="00B41E1C" w:rsidRDefault="00885B61" w:rsidP="00885B61">
      <w:pPr>
        <w:bidi/>
        <w:spacing w:before="100" w:beforeAutospacing="1" w:after="100" w:afterAutospacing="1"/>
        <w:ind w:firstLine="0"/>
        <w:rPr>
          <w:rFonts w:ascii="Traditional Arabic" w:hAnsi="Traditional Arabic" w:cs="Traditional Arabic"/>
          <w:rtl/>
          <w:lang w:val="en-US" w:bidi="ar-SA"/>
        </w:rPr>
      </w:pPr>
    </w:p>
    <w:p w14:paraId="0B47448B" w14:textId="77777777" w:rsidR="007D0DD0" w:rsidRPr="00B41E1C" w:rsidRDefault="007D0DD0" w:rsidP="005208BE">
      <w:pPr>
        <w:bidi/>
        <w:spacing w:before="100" w:beforeAutospacing="1" w:after="100" w:afterAutospacing="1"/>
        <w:ind w:firstLine="0"/>
        <w:jc w:val="center"/>
        <w:outlineLvl w:val="0"/>
        <w:rPr>
          <w:rFonts w:ascii="Traditional Arabic" w:hAnsi="Traditional Arabic" w:cs="Traditional Arabic"/>
          <w:b/>
          <w:bCs/>
          <w:kern w:val="36"/>
          <w:sz w:val="48"/>
          <w:szCs w:val="48"/>
          <w:lang w:val="en-US" w:bidi="ar-SA"/>
        </w:rPr>
      </w:pPr>
      <w:bookmarkStart w:id="79" w:name="_Toc236365666"/>
      <w:r w:rsidRPr="00B41E1C">
        <w:rPr>
          <w:rFonts w:ascii="Traditional Arabic" w:hAnsi="Traditional Arabic" w:cs="Traditional Arabic"/>
          <w:b/>
          <w:bCs/>
          <w:kern w:val="36"/>
          <w:sz w:val="32"/>
          <w:szCs w:val="32"/>
          <w:rtl/>
          <w:lang w:val="en-US" w:bidi="ar-SA"/>
        </w:rPr>
        <w:t>عرض وتحليل نتائج الدراسة</w:t>
      </w:r>
      <w:bookmarkEnd w:id="79"/>
    </w:p>
    <w:p w14:paraId="481D4CE8" w14:textId="27DA8F6A" w:rsidR="007D0DD0" w:rsidRPr="00B41E1C" w:rsidRDefault="007D0DD0" w:rsidP="005208BE">
      <w:pPr>
        <w:bidi/>
        <w:spacing w:before="100" w:beforeAutospacing="1" w:after="100" w:afterAutospacing="1"/>
        <w:ind w:firstLine="0"/>
        <w:jc w:val="left"/>
        <w:outlineLvl w:val="1"/>
        <w:rPr>
          <w:rFonts w:ascii="Traditional Arabic" w:hAnsi="Traditional Arabic" w:cs="Traditional Arabic"/>
          <w:b/>
          <w:bCs/>
          <w:color w:val="auto"/>
          <w:lang w:val="en-US" w:bidi="ar-SA"/>
        </w:rPr>
      </w:pPr>
      <w:r w:rsidRPr="00B41E1C">
        <w:rPr>
          <w:rFonts w:ascii="Traditional Arabic" w:hAnsi="Traditional Arabic" w:cs="Traditional Arabic" w:hint="cs"/>
          <w:b/>
          <w:bCs/>
          <w:color w:val="auto"/>
          <w:rtl/>
          <w:lang w:val="en-US" w:bidi="ar-SA"/>
        </w:rPr>
        <w:t xml:space="preserve"> </w:t>
      </w:r>
      <w:bookmarkStart w:id="80" w:name="_Toc236365667"/>
      <w:r w:rsidR="002A0101" w:rsidRPr="00B41E1C">
        <w:rPr>
          <w:rFonts w:ascii="Traditional Arabic" w:hAnsi="Traditional Arabic" w:cs="Traditional Arabic" w:hint="cs"/>
          <w:b/>
          <w:bCs/>
          <w:color w:val="auto"/>
          <w:rtl/>
          <w:lang w:val="en-US" w:bidi="ar-SA"/>
        </w:rPr>
        <w:t xml:space="preserve">4.1 </w:t>
      </w:r>
      <w:r w:rsidRPr="00B41E1C">
        <w:rPr>
          <w:rFonts w:ascii="Traditional Arabic" w:hAnsi="Traditional Arabic" w:cs="Traditional Arabic"/>
          <w:b/>
          <w:bCs/>
          <w:color w:val="auto"/>
          <w:rtl/>
          <w:lang w:val="en-US" w:bidi="ar-SA"/>
        </w:rPr>
        <w:t>المقدمة</w:t>
      </w:r>
      <w:bookmarkEnd w:id="80"/>
    </w:p>
    <w:p w14:paraId="271C33E7" w14:textId="77777777" w:rsidR="007D0DD0" w:rsidRPr="00B41E1C" w:rsidRDefault="007D0DD0" w:rsidP="001439EE">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 xml:space="preserve">يتناول هذا الفصل عرضَ النتائج الإحصائية للدراسة الميدانية وتحليلها وتفسيرها، </w:t>
      </w:r>
      <w:r w:rsidRPr="00B41E1C">
        <w:rPr>
          <w:rFonts w:ascii="Traditional Arabic" w:hAnsi="Traditional Arabic" w:cs="Traditional Arabic" w:hint="cs"/>
          <w:color w:val="auto"/>
          <w:sz w:val="24"/>
          <w:szCs w:val="24"/>
          <w:rtl/>
          <w:lang w:bidi="ar-SA"/>
        </w:rPr>
        <w:t>حيث يبدأ</w:t>
      </w:r>
      <w:r w:rsidRPr="00B41E1C">
        <w:rPr>
          <w:rFonts w:ascii="Traditional Arabic" w:hAnsi="Traditional Arabic" w:cs="Traditional Arabic"/>
          <w:color w:val="auto"/>
          <w:rtl/>
          <w:lang w:bidi="ar-SA"/>
        </w:rPr>
        <w:t xml:space="preserve"> </w:t>
      </w:r>
      <w:r w:rsidRPr="00B41E1C">
        <w:rPr>
          <w:rFonts w:ascii="Traditional Arabic" w:hAnsi="Traditional Arabic" w:cs="Traditional Arabic" w:hint="cs"/>
          <w:color w:val="auto"/>
          <w:sz w:val="24"/>
          <w:szCs w:val="24"/>
          <w:rtl/>
          <w:lang w:bidi="ar-SA"/>
        </w:rPr>
        <w:t>ب</w:t>
      </w:r>
      <w:r w:rsidRPr="00B41E1C">
        <w:rPr>
          <w:rFonts w:ascii="Traditional Arabic" w:hAnsi="Traditional Arabic" w:cs="Traditional Arabic"/>
          <w:color w:val="auto"/>
          <w:sz w:val="24"/>
          <w:szCs w:val="24"/>
          <w:rtl/>
          <w:lang w:bidi="ar-SA"/>
        </w:rPr>
        <w:t>الخصائص الديموغرافية لأفراد عينة الدراسة من موظفي فروع ومكاتب وزارة الصحة، ثم ينتقل إلى عرض نتائج التحليل الوصفي لمتغيرات الدراسة الرئيسية المتمثلة في القيادة الإنسانية والرضا الوظيفي والالتزام الوظيفي</w:t>
      </w:r>
      <w:r w:rsidRPr="00B41E1C">
        <w:rPr>
          <w:rFonts w:ascii="Traditional Arabic" w:hAnsi="Traditional Arabic" w:cs="Traditional Arabic" w:hint="cs"/>
          <w:color w:val="auto"/>
          <w:sz w:val="24"/>
          <w:szCs w:val="24"/>
          <w:rtl/>
          <w:lang w:bidi="ar-SA"/>
        </w:rPr>
        <w:t xml:space="preserve"> بأبعاد كلٍ منهم</w:t>
      </w:r>
      <w:r w:rsidRPr="00B41E1C">
        <w:rPr>
          <w:rFonts w:ascii="Traditional Arabic" w:hAnsi="Traditional Arabic" w:cs="Traditional Arabic"/>
          <w:color w:val="auto"/>
          <w:sz w:val="24"/>
          <w:szCs w:val="24"/>
          <w:rtl/>
          <w:lang w:bidi="ar-SA"/>
        </w:rPr>
        <w:t xml:space="preserve">. ويتضمن الفصل كذلك التحقق من الشروط والافتراضات اللازمة لتطبيق الأساليب الإحصائية المستخدمة، وفي مقدمتها اختبار التوزيع الطبيعي </w:t>
      </w:r>
      <w:r w:rsidRPr="00B41E1C">
        <w:rPr>
          <w:rFonts w:ascii="Traditional Arabic" w:hAnsi="Traditional Arabic" w:cs="Traditional Arabic" w:hint="cs"/>
          <w:color w:val="auto"/>
          <w:sz w:val="24"/>
          <w:szCs w:val="24"/>
          <w:rtl/>
          <w:lang w:bidi="ar-SA"/>
        </w:rPr>
        <w:t>والتجانس والخطية</w:t>
      </w:r>
      <w:r w:rsidRPr="00B41E1C">
        <w:rPr>
          <w:rFonts w:ascii="Traditional Arabic" w:hAnsi="Traditional Arabic" w:cs="Traditional Arabic"/>
          <w:color w:val="auto"/>
          <w:sz w:val="24"/>
          <w:szCs w:val="24"/>
          <w:rtl/>
          <w:lang w:bidi="ar-SA"/>
        </w:rPr>
        <w:t>، ومن ثَمَّ يعرض نتائج اختبار فرضيات الدراسة عبر تحليل الانحدار الخطي البسيط للكشف عن تأثير القيادة الإنسانية في كلٍّ من الرضا الوظيفي والالتزام الوظيفي، وصول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إلى اختبار الفروق في متغيرات الدراسة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للمتغيرات الديموغرافية باستخدام اختبار (ت) </w:t>
      </w:r>
      <w:r w:rsidRPr="00B41E1C">
        <w:rPr>
          <w:rFonts w:ascii="Traditional Arabic" w:hAnsi="Traditional Arabic" w:cs="Traditional Arabic" w:hint="cs"/>
          <w:color w:val="auto"/>
          <w:sz w:val="24"/>
          <w:szCs w:val="24"/>
          <w:rtl/>
          <w:lang w:bidi="ar-SA"/>
        </w:rPr>
        <w:t xml:space="preserve">للعينات المستقلة </w:t>
      </w:r>
      <w:r w:rsidRPr="00B41E1C">
        <w:rPr>
          <w:rFonts w:ascii="Traditional Arabic" w:hAnsi="Traditional Arabic" w:cs="Traditional Arabic"/>
          <w:color w:val="auto"/>
          <w:sz w:val="24"/>
          <w:szCs w:val="24"/>
          <w:rtl/>
          <w:lang w:bidi="ar-SA"/>
        </w:rPr>
        <w:t>وتحليل التباين الأحادي</w:t>
      </w:r>
      <w:r w:rsidRPr="00B41E1C">
        <w:rPr>
          <w:rFonts w:ascii="Traditional Arabic" w:hAnsi="Traditional Arabic" w:cs="Traditional Arabic"/>
          <w:color w:val="auto"/>
          <w:sz w:val="24"/>
          <w:szCs w:val="24"/>
          <w:lang w:bidi="ar-SA"/>
        </w:rPr>
        <w:t xml:space="preserve"> (ANOVA) </w:t>
      </w:r>
      <w:r w:rsidRPr="00B41E1C">
        <w:rPr>
          <w:rFonts w:ascii="Traditional Arabic" w:hAnsi="Traditional Arabic" w:cs="Traditional Arabic"/>
          <w:color w:val="auto"/>
          <w:sz w:val="24"/>
          <w:szCs w:val="24"/>
          <w:rtl/>
          <w:lang w:bidi="ar-SA"/>
        </w:rPr>
        <w:t xml:space="preserve">مع المقارنات البعدية </w:t>
      </w:r>
      <w:r w:rsidRPr="00B41E1C">
        <w:rPr>
          <w:rFonts w:ascii="Traditional Arabic" w:hAnsi="Traditional Arabic" w:cs="Traditional Arabic" w:hint="cs"/>
          <w:color w:val="auto"/>
          <w:sz w:val="24"/>
          <w:szCs w:val="24"/>
          <w:rtl/>
          <w:lang w:bidi="ar-SA"/>
        </w:rPr>
        <w:t>باستخدام اختبار</w:t>
      </w:r>
      <w:r w:rsidRPr="00B41E1C">
        <w:rPr>
          <w:rFonts w:ascii="Traditional Arabic" w:hAnsi="Traditional Arabic" w:cs="Traditional Arabic"/>
          <w:color w:val="auto"/>
          <w:sz w:val="24"/>
          <w:szCs w:val="24"/>
          <w:rtl/>
          <w:lang w:bidi="ar-SA"/>
        </w:rPr>
        <w:t xml:space="preserve"> شيفيه</w:t>
      </w:r>
      <w:r w:rsidRPr="00B41E1C">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lang w:val="en-US" w:bidi="ar-SA"/>
        </w:rPr>
        <w:t>Scheffe</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lang w:bidi="ar-SA"/>
        </w:rPr>
        <w:t>.</w:t>
      </w:r>
    </w:p>
    <w:p w14:paraId="1933BD4B" w14:textId="7EA4EA21" w:rsidR="0007177D" w:rsidRPr="00B41E1C" w:rsidRDefault="002A0101" w:rsidP="00893772">
      <w:pPr>
        <w:bidi/>
        <w:spacing w:before="100" w:beforeAutospacing="1" w:after="100" w:afterAutospacing="1"/>
        <w:ind w:firstLine="0"/>
        <w:jc w:val="left"/>
        <w:outlineLvl w:val="1"/>
        <w:rPr>
          <w:rFonts w:ascii="Traditional Arabic" w:hAnsi="Traditional Arabic" w:cs="Traditional Arabic"/>
          <w:b/>
          <w:bCs/>
          <w:color w:val="auto"/>
          <w:rtl/>
          <w:lang w:val="en-US" w:bidi="ar-SA"/>
        </w:rPr>
      </w:pPr>
      <w:bookmarkStart w:id="81" w:name="_Toc236365668"/>
      <w:r w:rsidRPr="00B41E1C">
        <w:rPr>
          <w:rFonts w:ascii="Traditional Arabic" w:hAnsi="Traditional Arabic" w:cs="Traditional Arabic" w:hint="cs"/>
          <w:b/>
          <w:bCs/>
          <w:color w:val="auto"/>
          <w:rtl/>
          <w:lang w:bidi="ar-SA"/>
        </w:rPr>
        <w:t xml:space="preserve">4.2 </w:t>
      </w:r>
      <w:r w:rsidR="0007177D" w:rsidRPr="00B41E1C">
        <w:rPr>
          <w:rFonts w:ascii="Traditional Arabic" w:hAnsi="Traditional Arabic" w:cs="Traditional Arabic" w:hint="cs"/>
          <w:b/>
          <w:bCs/>
          <w:color w:val="auto"/>
          <w:rtl/>
          <w:lang w:val="en-US" w:bidi="ar-SA"/>
        </w:rPr>
        <w:t>التحليل الوصفي لبيانات الد</w:t>
      </w:r>
      <w:r w:rsidR="00F41852" w:rsidRPr="00B41E1C">
        <w:rPr>
          <w:rFonts w:ascii="Traditional Arabic" w:hAnsi="Traditional Arabic" w:cs="Traditional Arabic" w:hint="cs"/>
          <w:b/>
          <w:bCs/>
          <w:color w:val="auto"/>
          <w:rtl/>
          <w:lang w:val="en-US" w:bidi="ar-SA"/>
        </w:rPr>
        <w:t>ر</w:t>
      </w:r>
      <w:r w:rsidR="0007177D" w:rsidRPr="00B41E1C">
        <w:rPr>
          <w:rFonts w:ascii="Traditional Arabic" w:hAnsi="Traditional Arabic" w:cs="Traditional Arabic" w:hint="cs"/>
          <w:b/>
          <w:bCs/>
          <w:color w:val="auto"/>
          <w:rtl/>
          <w:lang w:val="en-US" w:bidi="ar-SA"/>
        </w:rPr>
        <w:t>اسة</w:t>
      </w:r>
      <w:bookmarkEnd w:id="81"/>
      <w:r w:rsidR="0007177D" w:rsidRPr="00B41E1C">
        <w:rPr>
          <w:rFonts w:ascii="Traditional Arabic" w:hAnsi="Traditional Arabic" w:cs="Traditional Arabic" w:hint="cs"/>
          <w:b/>
          <w:bCs/>
          <w:color w:val="auto"/>
          <w:rtl/>
          <w:lang w:val="en-US" w:bidi="ar-SA"/>
        </w:rPr>
        <w:t xml:space="preserve"> </w:t>
      </w:r>
    </w:p>
    <w:p w14:paraId="70F19586" w14:textId="1000D709" w:rsidR="00893772" w:rsidRPr="00B41E1C" w:rsidRDefault="00893772" w:rsidP="0007177D">
      <w:pPr>
        <w:bidi/>
        <w:spacing w:before="100" w:beforeAutospacing="1" w:after="100" w:afterAutospacing="1"/>
        <w:ind w:firstLine="0"/>
        <w:jc w:val="left"/>
        <w:outlineLvl w:val="1"/>
        <w:rPr>
          <w:rFonts w:ascii="Traditional Arabic" w:hAnsi="Traditional Arabic" w:cs="Traditional Arabic"/>
          <w:b/>
          <w:bCs/>
          <w:sz w:val="36"/>
          <w:szCs w:val="36"/>
          <w:rtl/>
          <w:lang w:val="en-US" w:bidi="ar-SA"/>
        </w:rPr>
      </w:pPr>
      <w:r w:rsidRPr="00B41E1C">
        <w:rPr>
          <w:rFonts w:ascii="Traditional Arabic" w:hAnsi="Traditional Arabic" w:cs="Traditional Arabic"/>
          <w:b/>
          <w:bCs/>
          <w:sz w:val="36"/>
          <w:szCs w:val="36"/>
          <w:lang w:val="en-US" w:bidi="ar-SA"/>
        </w:rPr>
        <w:t xml:space="preserve"> </w:t>
      </w:r>
      <w:bookmarkStart w:id="82" w:name="_Toc236365669"/>
      <w:r w:rsidR="002A0101" w:rsidRPr="00B41E1C">
        <w:rPr>
          <w:rFonts w:ascii="Traditional Arabic" w:hAnsi="Traditional Arabic" w:cs="Traditional Arabic" w:hint="cs"/>
          <w:b/>
          <w:bCs/>
          <w:color w:val="auto"/>
          <w:rtl/>
          <w:lang w:val="en-US" w:bidi="ar-SA"/>
        </w:rPr>
        <w:t xml:space="preserve">4.2.1 </w:t>
      </w:r>
      <w:r w:rsidRPr="00B41E1C">
        <w:rPr>
          <w:rFonts w:ascii="Traditional Arabic" w:hAnsi="Traditional Arabic" w:cs="Traditional Arabic"/>
          <w:b/>
          <w:bCs/>
          <w:rtl/>
          <w:lang w:val="en-US" w:bidi="ar-SA"/>
        </w:rPr>
        <w:t>الخصائص الديموغرافية لعينة الدراسة كاملة (ن=384)</w:t>
      </w:r>
      <w:bookmarkEnd w:id="82"/>
    </w:p>
    <w:p w14:paraId="4DAB9DBE" w14:textId="6ECE97F4" w:rsidR="00BF21BE" w:rsidRPr="005F1716" w:rsidRDefault="00893772" w:rsidP="005F1716">
      <w:pPr>
        <w:bidi/>
        <w:jc w:val="left"/>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يوضح الجدول التالي توزيع أفراد عينة الدراسة حسب المتغيرات الديموغرافية والوظيفية</w:t>
      </w:r>
      <w:r w:rsidRPr="00B41E1C">
        <w:rPr>
          <w:rFonts w:ascii="Traditional Arabic" w:hAnsi="Traditional Arabic" w:cs="Traditional Arabic"/>
          <w:color w:val="auto"/>
          <w:sz w:val="24"/>
          <w:szCs w:val="24"/>
          <w:lang w:bidi="ar-SA"/>
        </w:rPr>
        <w:t>:</w:t>
      </w:r>
    </w:p>
    <w:p w14:paraId="10A3AA67" w14:textId="77777777" w:rsidR="00893772" w:rsidRPr="00B41E1C" w:rsidRDefault="00893772" w:rsidP="00893772">
      <w:pPr>
        <w:bidi/>
        <w:spacing w:before="100" w:after="100"/>
        <w:ind w:firstLine="0"/>
        <w:jc w:val="center"/>
        <w:rPr>
          <w:rFonts w:ascii="Traditional Arabic" w:eastAsia="Traditional Arabic" w:hAnsi="Traditional Arabic" w:cs="Traditional Arabic"/>
          <w:b/>
          <w:bCs/>
          <w:color w:val="auto"/>
          <w:kern w:val="2"/>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(4-</w:t>
      </w:r>
      <w:r w:rsidR="00C621A4" w:rsidRPr="00B41E1C">
        <w:rPr>
          <w:rFonts w:ascii="Traditional Arabic" w:eastAsia="Traditional Arabic" w:hAnsi="Traditional Arabic" w:cs="Traditional Arabic" w:hint="cs"/>
          <w:b/>
          <w:bCs/>
          <w:color w:val="auto"/>
          <w:kern w:val="2"/>
          <w:sz w:val="24"/>
          <w:szCs w:val="24"/>
          <w:rtl/>
          <w:lang w:val="en-US" w:bidi="ar-SA"/>
          <w14:ligatures w14:val="standardContextual"/>
        </w:rPr>
        <w:t>1</w:t>
      </w:r>
      <w:r w:rsidRPr="00B41E1C">
        <w:rPr>
          <w:rFonts w:ascii="Traditional Arabic" w:eastAsia="Traditional Arabic" w:hAnsi="Traditional Arabic" w:cs="Traditional Arabic"/>
          <w:b/>
          <w:bCs/>
          <w:color w:val="auto"/>
          <w:kern w:val="2"/>
          <w:sz w:val="24"/>
          <w:szCs w:val="24"/>
          <w:rtl/>
          <w:lang w:val="en-US" w:bidi="ar-SA"/>
          <w14:ligatures w14:val="standardContextual"/>
        </w:rPr>
        <w:t>). 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029"/>
        <w:gridCol w:w="2778"/>
        <w:gridCol w:w="540"/>
        <w:gridCol w:w="957"/>
      </w:tblGrid>
      <w:tr w:rsidR="00893772" w:rsidRPr="007D2A36" w14:paraId="323E3E01" w14:textId="77777777" w:rsidTr="0086744A">
        <w:trPr>
          <w:jc w:val="center"/>
        </w:trPr>
        <w:tc>
          <w:tcPr>
            <w:tcW w:w="0" w:type="auto"/>
            <w:shd w:val="clear" w:color="auto" w:fill="F2F2F2"/>
            <w:hideMark/>
          </w:tcPr>
          <w:p w14:paraId="71CCF8AC" w14:textId="77777777" w:rsidR="00893772" w:rsidRPr="007D2A36" w:rsidRDefault="00893772" w:rsidP="0086744A">
            <w:pPr>
              <w:bidi/>
              <w:spacing w:after="160" w:line="259" w:lineRule="auto"/>
              <w:ind w:firstLine="0"/>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المتغير</w:t>
            </w:r>
          </w:p>
        </w:tc>
        <w:tc>
          <w:tcPr>
            <w:tcW w:w="0" w:type="auto"/>
            <w:shd w:val="clear" w:color="auto" w:fill="F2F2F2"/>
            <w:hideMark/>
          </w:tcPr>
          <w:p w14:paraId="5F6CD4B8" w14:textId="77777777" w:rsidR="00893772" w:rsidRPr="007D2A36"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الفئة</w:t>
            </w:r>
          </w:p>
        </w:tc>
        <w:tc>
          <w:tcPr>
            <w:tcW w:w="0" w:type="auto"/>
            <w:shd w:val="clear" w:color="auto" w:fill="F2F2F2"/>
            <w:hideMark/>
          </w:tcPr>
          <w:p w14:paraId="6D2988F5" w14:textId="77777777" w:rsidR="00893772" w:rsidRPr="007D2A36"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العدد</w:t>
            </w:r>
          </w:p>
        </w:tc>
        <w:tc>
          <w:tcPr>
            <w:tcW w:w="0" w:type="auto"/>
            <w:shd w:val="clear" w:color="auto" w:fill="F2F2F2"/>
            <w:hideMark/>
          </w:tcPr>
          <w:p w14:paraId="6D781158" w14:textId="77777777" w:rsidR="00893772" w:rsidRPr="007D2A36"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النسبة المئوية</w:t>
            </w:r>
          </w:p>
        </w:tc>
      </w:tr>
      <w:tr w:rsidR="00893772" w:rsidRPr="007D2A36" w14:paraId="0DE0B092" w14:textId="77777777" w:rsidTr="0086744A">
        <w:trPr>
          <w:jc w:val="center"/>
        </w:trPr>
        <w:tc>
          <w:tcPr>
            <w:tcW w:w="0" w:type="auto"/>
            <w:vMerge w:val="restart"/>
            <w:hideMark/>
          </w:tcPr>
          <w:p w14:paraId="18DD688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الجنس</w:t>
            </w:r>
          </w:p>
        </w:tc>
        <w:tc>
          <w:tcPr>
            <w:tcW w:w="0" w:type="auto"/>
            <w:hideMark/>
          </w:tcPr>
          <w:p w14:paraId="00FFFDC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ذكر</w:t>
            </w:r>
          </w:p>
        </w:tc>
        <w:tc>
          <w:tcPr>
            <w:tcW w:w="0" w:type="auto"/>
            <w:hideMark/>
          </w:tcPr>
          <w:p w14:paraId="77B782FF"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291</w:t>
            </w:r>
          </w:p>
        </w:tc>
        <w:tc>
          <w:tcPr>
            <w:tcW w:w="0" w:type="auto"/>
            <w:hideMark/>
          </w:tcPr>
          <w:p w14:paraId="56296A5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75.8%</w:t>
            </w:r>
          </w:p>
        </w:tc>
      </w:tr>
      <w:tr w:rsidR="00893772" w:rsidRPr="007D2A36" w14:paraId="5CFE1949" w14:textId="77777777" w:rsidTr="0086744A">
        <w:trPr>
          <w:jc w:val="center"/>
        </w:trPr>
        <w:tc>
          <w:tcPr>
            <w:tcW w:w="0" w:type="auto"/>
            <w:vMerge/>
            <w:hideMark/>
          </w:tcPr>
          <w:p w14:paraId="7FE29046"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1C5D95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أنثى</w:t>
            </w:r>
          </w:p>
        </w:tc>
        <w:tc>
          <w:tcPr>
            <w:tcW w:w="0" w:type="auto"/>
            <w:hideMark/>
          </w:tcPr>
          <w:p w14:paraId="0E2EFD6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93</w:t>
            </w:r>
          </w:p>
        </w:tc>
        <w:tc>
          <w:tcPr>
            <w:tcW w:w="0" w:type="auto"/>
            <w:hideMark/>
          </w:tcPr>
          <w:p w14:paraId="3BBD01E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24.2%</w:t>
            </w:r>
          </w:p>
        </w:tc>
      </w:tr>
      <w:tr w:rsidR="00893772" w:rsidRPr="007D2A36" w14:paraId="5FEF7CC4" w14:textId="77777777" w:rsidTr="0086744A">
        <w:trPr>
          <w:jc w:val="center"/>
        </w:trPr>
        <w:tc>
          <w:tcPr>
            <w:tcW w:w="0" w:type="auto"/>
            <w:vMerge w:val="restart"/>
            <w:hideMark/>
          </w:tcPr>
          <w:p w14:paraId="1B1CEBB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العمر</w:t>
            </w:r>
          </w:p>
        </w:tc>
        <w:tc>
          <w:tcPr>
            <w:tcW w:w="0" w:type="auto"/>
            <w:hideMark/>
          </w:tcPr>
          <w:p w14:paraId="3F8BE8C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أقل من 30 سنة</w:t>
            </w:r>
          </w:p>
        </w:tc>
        <w:tc>
          <w:tcPr>
            <w:tcW w:w="0" w:type="auto"/>
            <w:hideMark/>
          </w:tcPr>
          <w:p w14:paraId="756D181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w:t>
            </w:r>
          </w:p>
        </w:tc>
        <w:tc>
          <w:tcPr>
            <w:tcW w:w="0" w:type="auto"/>
            <w:hideMark/>
          </w:tcPr>
          <w:p w14:paraId="754129D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2.1%</w:t>
            </w:r>
          </w:p>
        </w:tc>
      </w:tr>
      <w:tr w:rsidR="00893772" w:rsidRPr="007D2A36" w14:paraId="1733B588" w14:textId="77777777" w:rsidTr="0086744A">
        <w:trPr>
          <w:jc w:val="center"/>
        </w:trPr>
        <w:tc>
          <w:tcPr>
            <w:tcW w:w="0" w:type="auto"/>
            <w:vMerge/>
            <w:hideMark/>
          </w:tcPr>
          <w:p w14:paraId="01924CB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494BB7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30-40 </w:t>
            </w:r>
            <w:r w:rsidRPr="007D2A36">
              <w:rPr>
                <w:rFonts w:ascii="Traditional Arabic" w:hAnsi="Traditional Arabic" w:cs="Traditional Arabic"/>
                <w:sz w:val="22"/>
                <w:szCs w:val="22"/>
                <w:rtl/>
                <w:lang w:val="en-US" w:bidi="ar-SA"/>
              </w:rPr>
              <w:t>سنة</w:t>
            </w:r>
          </w:p>
        </w:tc>
        <w:tc>
          <w:tcPr>
            <w:tcW w:w="0" w:type="auto"/>
            <w:hideMark/>
          </w:tcPr>
          <w:p w14:paraId="38E9125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154</w:t>
            </w:r>
          </w:p>
        </w:tc>
        <w:tc>
          <w:tcPr>
            <w:tcW w:w="0" w:type="auto"/>
            <w:hideMark/>
          </w:tcPr>
          <w:p w14:paraId="60722CF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40.1%</w:t>
            </w:r>
          </w:p>
        </w:tc>
      </w:tr>
      <w:tr w:rsidR="00893772" w:rsidRPr="007D2A36" w14:paraId="573BE32B" w14:textId="77777777" w:rsidTr="0086744A">
        <w:trPr>
          <w:jc w:val="center"/>
        </w:trPr>
        <w:tc>
          <w:tcPr>
            <w:tcW w:w="0" w:type="auto"/>
            <w:vMerge/>
            <w:hideMark/>
          </w:tcPr>
          <w:p w14:paraId="35C7E5E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0CC351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41-50 </w:t>
            </w:r>
            <w:r w:rsidRPr="007D2A36">
              <w:rPr>
                <w:rFonts w:ascii="Traditional Arabic" w:hAnsi="Traditional Arabic" w:cs="Traditional Arabic"/>
                <w:sz w:val="22"/>
                <w:szCs w:val="22"/>
                <w:rtl/>
                <w:lang w:val="en-US" w:bidi="ar-SA"/>
              </w:rPr>
              <w:t>سنة</w:t>
            </w:r>
          </w:p>
        </w:tc>
        <w:tc>
          <w:tcPr>
            <w:tcW w:w="0" w:type="auto"/>
            <w:hideMark/>
          </w:tcPr>
          <w:p w14:paraId="451DD9E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178</w:t>
            </w:r>
          </w:p>
        </w:tc>
        <w:tc>
          <w:tcPr>
            <w:tcW w:w="0" w:type="auto"/>
            <w:hideMark/>
          </w:tcPr>
          <w:p w14:paraId="253E046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46.4%</w:t>
            </w:r>
          </w:p>
        </w:tc>
      </w:tr>
      <w:tr w:rsidR="00893772" w:rsidRPr="007D2A36" w14:paraId="7DA2E1C3" w14:textId="77777777" w:rsidTr="0086744A">
        <w:trPr>
          <w:jc w:val="center"/>
        </w:trPr>
        <w:tc>
          <w:tcPr>
            <w:tcW w:w="0" w:type="auto"/>
            <w:vMerge/>
            <w:hideMark/>
          </w:tcPr>
          <w:p w14:paraId="2F86DD36"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3E12C5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أكثر من 50 سنة</w:t>
            </w:r>
          </w:p>
        </w:tc>
        <w:tc>
          <w:tcPr>
            <w:tcW w:w="0" w:type="auto"/>
            <w:hideMark/>
          </w:tcPr>
          <w:p w14:paraId="5070047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44</w:t>
            </w:r>
          </w:p>
        </w:tc>
        <w:tc>
          <w:tcPr>
            <w:tcW w:w="0" w:type="auto"/>
            <w:hideMark/>
          </w:tcPr>
          <w:p w14:paraId="7469104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11.5%</w:t>
            </w:r>
          </w:p>
        </w:tc>
      </w:tr>
      <w:tr w:rsidR="00893772" w:rsidRPr="007D2A36" w14:paraId="530A439C" w14:textId="77777777" w:rsidTr="0086744A">
        <w:trPr>
          <w:jc w:val="center"/>
        </w:trPr>
        <w:tc>
          <w:tcPr>
            <w:tcW w:w="0" w:type="auto"/>
            <w:vMerge w:val="restart"/>
            <w:hideMark/>
          </w:tcPr>
          <w:p w14:paraId="6CBBF1D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المؤهل العلمي</w:t>
            </w:r>
          </w:p>
        </w:tc>
        <w:tc>
          <w:tcPr>
            <w:tcW w:w="0" w:type="auto"/>
            <w:hideMark/>
          </w:tcPr>
          <w:p w14:paraId="0139DCF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ثانوي فأقل</w:t>
            </w:r>
          </w:p>
        </w:tc>
        <w:tc>
          <w:tcPr>
            <w:tcW w:w="0" w:type="auto"/>
            <w:hideMark/>
          </w:tcPr>
          <w:p w14:paraId="23DF909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25</w:t>
            </w:r>
          </w:p>
        </w:tc>
        <w:tc>
          <w:tcPr>
            <w:tcW w:w="0" w:type="auto"/>
            <w:hideMark/>
          </w:tcPr>
          <w:p w14:paraId="52BA603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6.5%</w:t>
            </w:r>
          </w:p>
        </w:tc>
      </w:tr>
      <w:tr w:rsidR="00893772" w:rsidRPr="007D2A36" w14:paraId="65AE61F7" w14:textId="77777777" w:rsidTr="0086744A">
        <w:trPr>
          <w:jc w:val="center"/>
        </w:trPr>
        <w:tc>
          <w:tcPr>
            <w:tcW w:w="0" w:type="auto"/>
            <w:vMerge/>
            <w:hideMark/>
          </w:tcPr>
          <w:p w14:paraId="4BD0922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B84FF1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دبلوم</w:t>
            </w:r>
          </w:p>
        </w:tc>
        <w:tc>
          <w:tcPr>
            <w:tcW w:w="0" w:type="auto"/>
            <w:hideMark/>
          </w:tcPr>
          <w:p w14:paraId="583B3C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91</w:t>
            </w:r>
          </w:p>
        </w:tc>
        <w:tc>
          <w:tcPr>
            <w:tcW w:w="0" w:type="auto"/>
            <w:hideMark/>
          </w:tcPr>
          <w:p w14:paraId="73963CF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23.7%</w:t>
            </w:r>
          </w:p>
        </w:tc>
      </w:tr>
      <w:tr w:rsidR="00893772" w:rsidRPr="007D2A36" w14:paraId="36832DB4" w14:textId="77777777" w:rsidTr="0086744A">
        <w:trPr>
          <w:jc w:val="center"/>
        </w:trPr>
        <w:tc>
          <w:tcPr>
            <w:tcW w:w="0" w:type="auto"/>
            <w:vMerge/>
            <w:hideMark/>
          </w:tcPr>
          <w:p w14:paraId="6DF1397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A356F6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بكالوريوس</w:t>
            </w:r>
          </w:p>
        </w:tc>
        <w:tc>
          <w:tcPr>
            <w:tcW w:w="0" w:type="auto"/>
            <w:hideMark/>
          </w:tcPr>
          <w:p w14:paraId="4F009E9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143</w:t>
            </w:r>
          </w:p>
        </w:tc>
        <w:tc>
          <w:tcPr>
            <w:tcW w:w="0" w:type="auto"/>
            <w:hideMark/>
          </w:tcPr>
          <w:p w14:paraId="65D1A3B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37.2%</w:t>
            </w:r>
          </w:p>
        </w:tc>
      </w:tr>
      <w:tr w:rsidR="00893772" w:rsidRPr="007D2A36" w14:paraId="64416BAE" w14:textId="77777777" w:rsidTr="0086744A">
        <w:trPr>
          <w:jc w:val="center"/>
        </w:trPr>
        <w:tc>
          <w:tcPr>
            <w:tcW w:w="0" w:type="auto"/>
            <w:vMerge/>
            <w:hideMark/>
          </w:tcPr>
          <w:p w14:paraId="617D140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6762EE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ماجستير</w:t>
            </w:r>
          </w:p>
        </w:tc>
        <w:tc>
          <w:tcPr>
            <w:tcW w:w="0" w:type="auto"/>
            <w:hideMark/>
          </w:tcPr>
          <w:p w14:paraId="4EF13B8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101</w:t>
            </w:r>
          </w:p>
        </w:tc>
        <w:tc>
          <w:tcPr>
            <w:tcW w:w="0" w:type="auto"/>
            <w:hideMark/>
          </w:tcPr>
          <w:p w14:paraId="1784FF4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26.3%</w:t>
            </w:r>
          </w:p>
        </w:tc>
      </w:tr>
      <w:tr w:rsidR="00893772" w:rsidRPr="007D2A36" w14:paraId="11F5F7EE" w14:textId="77777777" w:rsidTr="0086744A">
        <w:trPr>
          <w:jc w:val="center"/>
        </w:trPr>
        <w:tc>
          <w:tcPr>
            <w:tcW w:w="0" w:type="auto"/>
            <w:vMerge/>
            <w:hideMark/>
          </w:tcPr>
          <w:p w14:paraId="3CCCD0D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874D81F"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دكتوراه</w:t>
            </w:r>
          </w:p>
        </w:tc>
        <w:tc>
          <w:tcPr>
            <w:tcW w:w="0" w:type="auto"/>
            <w:hideMark/>
          </w:tcPr>
          <w:p w14:paraId="5593D51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24</w:t>
            </w:r>
          </w:p>
        </w:tc>
        <w:tc>
          <w:tcPr>
            <w:tcW w:w="0" w:type="auto"/>
            <w:hideMark/>
          </w:tcPr>
          <w:p w14:paraId="23626CD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6.3%</w:t>
            </w:r>
          </w:p>
        </w:tc>
      </w:tr>
      <w:tr w:rsidR="00893772" w:rsidRPr="007D2A36" w14:paraId="2187CD74" w14:textId="77777777" w:rsidTr="0086744A">
        <w:trPr>
          <w:jc w:val="center"/>
        </w:trPr>
        <w:tc>
          <w:tcPr>
            <w:tcW w:w="0" w:type="auto"/>
            <w:vMerge w:val="restart"/>
            <w:hideMark/>
          </w:tcPr>
          <w:p w14:paraId="2435230E"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سنوات الخبرة</w:t>
            </w:r>
          </w:p>
        </w:tc>
        <w:tc>
          <w:tcPr>
            <w:tcW w:w="0" w:type="auto"/>
            <w:hideMark/>
          </w:tcPr>
          <w:p w14:paraId="258E8F6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أقل من 5 سنوات</w:t>
            </w:r>
          </w:p>
        </w:tc>
        <w:tc>
          <w:tcPr>
            <w:tcW w:w="0" w:type="auto"/>
            <w:hideMark/>
          </w:tcPr>
          <w:p w14:paraId="6920288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w:t>
            </w:r>
          </w:p>
        </w:tc>
        <w:tc>
          <w:tcPr>
            <w:tcW w:w="0" w:type="auto"/>
            <w:hideMark/>
          </w:tcPr>
          <w:p w14:paraId="11C083A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2.3%</w:t>
            </w:r>
          </w:p>
        </w:tc>
      </w:tr>
      <w:tr w:rsidR="00893772" w:rsidRPr="007D2A36" w14:paraId="0215B5EB" w14:textId="77777777" w:rsidTr="0086744A">
        <w:trPr>
          <w:jc w:val="center"/>
        </w:trPr>
        <w:tc>
          <w:tcPr>
            <w:tcW w:w="0" w:type="auto"/>
            <w:vMerge/>
            <w:hideMark/>
          </w:tcPr>
          <w:p w14:paraId="71E1938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5E6CC8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5-10 </w:t>
            </w:r>
            <w:r w:rsidRPr="007D2A36">
              <w:rPr>
                <w:rFonts w:ascii="Traditional Arabic" w:hAnsi="Traditional Arabic" w:cs="Traditional Arabic"/>
                <w:sz w:val="22"/>
                <w:szCs w:val="22"/>
                <w:rtl/>
                <w:lang w:val="en-US" w:bidi="ar-SA"/>
              </w:rPr>
              <w:t>سنوات</w:t>
            </w:r>
          </w:p>
        </w:tc>
        <w:tc>
          <w:tcPr>
            <w:tcW w:w="0" w:type="auto"/>
            <w:hideMark/>
          </w:tcPr>
          <w:p w14:paraId="324179B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45</w:t>
            </w:r>
          </w:p>
        </w:tc>
        <w:tc>
          <w:tcPr>
            <w:tcW w:w="0" w:type="auto"/>
            <w:hideMark/>
          </w:tcPr>
          <w:p w14:paraId="14E7222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11.7%</w:t>
            </w:r>
          </w:p>
        </w:tc>
      </w:tr>
      <w:tr w:rsidR="00893772" w:rsidRPr="007D2A36" w14:paraId="73693BC9" w14:textId="77777777" w:rsidTr="0086744A">
        <w:trPr>
          <w:jc w:val="center"/>
        </w:trPr>
        <w:tc>
          <w:tcPr>
            <w:tcW w:w="0" w:type="auto"/>
            <w:vMerge/>
            <w:hideMark/>
          </w:tcPr>
          <w:p w14:paraId="15F0AEF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D76301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11-15 </w:t>
            </w:r>
            <w:r w:rsidRPr="007D2A36">
              <w:rPr>
                <w:rFonts w:ascii="Traditional Arabic" w:hAnsi="Traditional Arabic" w:cs="Traditional Arabic"/>
                <w:sz w:val="22"/>
                <w:szCs w:val="22"/>
                <w:rtl/>
                <w:lang w:val="en-US" w:bidi="ar-SA"/>
              </w:rPr>
              <w:t>سنة</w:t>
            </w:r>
          </w:p>
        </w:tc>
        <w:tc>
          <w:tcPr>
            <w:tcW w:w="0" w:type="auto"/>
            <w:hideMark/>
          </w:tcPr>
          <w:p w14:paraId="4A1F25A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98</w:t>
            </w:r>
          </w:p>
        </w:tc>
        <w:tc>
          <w:tcPr>
            <w:tcW w:w="0" w:type="auto"/>
            <w:hideMark/>
          </w:tcPr>
          <w:p w14:paraId="27F4BFA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25.5%</w:t>
            </w:r>
          </w:p>
        </w:tc>
      </w:tr>
      <w:tr w:rsidR="00893772" w:rsidRPr="007D2A36" w14:paraId="49E65132" w14:textId="77777777" w:rsidTr="0086744A">
        <w:trPr>
          <w:jc w:val="center"/>
        </w:trPr>
        <w:tc>
          <w:tcPr>
            <w:tcW w:w="0" w:type="auto"/>
            <w:vMerge/>
            <w:hideMark/>
          </w:tcPr>
          <w:p w14:paraId="2727913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3FAED4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أكثر من 15 سنة</w:t>
            </w:r>
          </w:p>
        </w:tc>
        <w:tc>
          <w:tcPr>
            <w:tcW w:w="0" w:type="auto"/>
            <w:hideMark/>
          </w:tcPr>
          <w:p w14:paraId="3C6DB82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232</w:t>
            </w:r>
          </w:p>
        </w:tc>
        <w:tc>
          <w:tcPr>
            <w:tcW w:w="0" w:type="auto"/>
            <w:hideMark/>
          </w:tcPr>
          <w:p w14:paraId="583D7CB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60.4%</w:t>
            </w:r>
          </w:p>
        </w:tc>
      </w:tr>
      <w:tr w:rsidR="00893772" w:rsidRPr="007D2A36" w14:paraId="73CB5731" w14:textId="77777777" w:rsidTr="0086744A">
        <w:trPr>
          <w:jc w:val="center"/>
        </w:trPr>
        <w:tc>
          <w:tcPr>
            <w:tcW w:w="0" w:type="auto"/>
            <w:vMerge w:val="restart"/>
            <w:hideMark/>
          </w:tcPr>
          <w:p w14:paraId="23C5C76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التخصص</w:t>
            </w:r>
          </w:p>
        </w:tc>
        <w:tc>
          <w:tcPr>
            <w:tcW w:w="0" w:type="auto"/>
            <w:hideMark/>
          </w:tcPr>
          <w:p w14:paraId="757F84E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طبي</w:t>
            </w:r>
          </w:p>
        </w:tc>
        <w:tc>
          <w:tcPr>
            <w:tcW w:w="0" w:type="auto"/>
            <w:hideMark/>
          </w:tcPr>
          <w:p w14:paraId="381A342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266</w:t>
            </w:r>
          </w:p>
        </w:tc>
        <w:tc>
          <w:tcPr>
            <w:tcW w:w="0" w:type="auto"/>
            <w:hideMark/>
          </w:tcPr>
          <w:p w14:paraId="604FE32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69.3%</w:t>
            </w:r>
          </w:p>
        </w:tc>
      </w:tr>
      <w:tr w:rsidR="00893772" w:rsidRPr="007D2A36" w14:paraId="7D4DBDBB" w14:textId="77777777" w:rsidTr="0086744A">
        <w:trPr>
          <w:jc w:val="center"/>
        </w:trPr>
        <w:tc>
          <w:tcPr>
            <w:tcW w:w="0" w:type="auto"/>
            <w:vMerge/>
            <w:hideMark/>
          </w:tcPr>
          <w:p w14:paraId="5ADCD9D3"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59D6A9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غير طبي (إداري -أخرى)</w:t>
            </w:r>
          </w:p>
        </w:tc>
        <w:tc>
          <w:tcPr>
            <w:tcW w:w="0" w:type="auto"/>
            <w:hideMark/>
          </w:tcPr>
          <w:p w14:paraId="630DFA44"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118</w:t>
            </w:r>
          </w:p>
        </w:tc>
        <w:tc>
          <w:tcPr>
            <w:tcW w:w="0" w:type="auto"/>
            <w:hideMark/>
          </w:tcPr>
          <w:p w14:paraId="2A46E86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30.7%</w:t>
            </w:r>
          </w:p>
        </w:tc>
      </w:tr>
      <w:tr w:rsidR="00893772" w:rsidRPr="007D2A36" w14:paraId="32416A6E" w14:textId="77777777" w:rsidTr="0086744A">
        <w:trPr>
          <w:jc w:val="center"/>
        </w:trPr>
        <w:tc>
          <w:tcPr>
            <w:tcW w:w="0" w:type="auto"/>
            <w:vMerge w:val="restart"/>
          </w:tcPr>
          <w:p w14:paraId="2A74AFBD"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الفرع</w:t>
            </w:r>
          </w:p>
        </w:tc>
        <w:tc>
          <w:tcPr>
            <w:tcW w:w="0" w:type="auto"/>
          </w:tcPr>
          <w:p w14:paraId="5986A26D"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الرياض</w:t>
            </w:r>
          </w:p>
        </w:tc>
        <w:tc>
          <w:tcPr>
            <w:tcW w:w="0" w:type="auto"/>
          </w:tcPr>
          <w:p w14:paraId="1D12155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40</w:t>
            </w:r>
          </w:p>
        </w:tc>
        <w:tc>
          <w:tcPr>
            <w:tcW w:w="0" w:type="auto"/>
          </w:tcPr>
          <w:p w14:paraId="59C9EAC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10.4%</w:t>
            </w:r>
          </w:p>
        </w:tc>
      </w:tr>
      <w:tr w:rsidR="00893772" w:rsidRPr="007D2A36" w14:paraId="1410EA5F" w14:textId="77777777" w:rsidTr="0086744A">
        <w:trPr>
          <w:jc w:val="center"/>
        </w:trPr>
        <w:tc>
          <w:tcPr>
            <w:tcW w:w="0" w:type="auto"/>
            <w:vMerge/>
          </w:tcPr>
          <w:p w14:paraId="129CBB0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1BFD6C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مكة المكرمة</w:t>
            </w:r>
          </w:p>
        </w:tc>
        <w:tc>
          <w:tcPr>
            <w:tcW w:w="0" w:type="auto"/>
          </w:tcPr>
          <w:p w14:paraId="57A07FD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35</w:t>
            </w:r>
          </w:p>
        </w:tc>
        <w:tc>
          <w:tcPr>
            <w:tcW w:w="0" w:type="auto"/>
          </w:tcPr>
          <w:p w14:paraId="43544C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9.1%</w:t>
            </w:r>
          </w:p>
        </w:tc>
      </w:tr>
      <w:tr w:rsidR="00893772" w:rsidRPr="007D2A36" w14:paraId="5FB1B54A" w14:textId="77777777" w:rsidTr="0086744A">
        <w:trPr>
          <w:jc w:val="center"/>
        </w:trPr>
        <w:tc>
          <w:tcPr>
            <w:tcW w:w="0" w:type="auto"/>
            <w:vMerge/>
          </w:tcPr>
          <w:p w14:paraId="67FBEDB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6DB6FF4"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بمحافظة جدة</w:t>
            </w:r>
          </w:p>
        </w:tc>
        <w:tc>
          <w:tcPr>
            <w:tcW w:w="0" w:type="auto"/>
          </w:tcPr>
          <w:p w14:paraId="6B62C1C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37</w:t>
            </w:r>
          </w:p>
        </w:tc>
        <w:tc>
          <w:tcPr>
            <w:tcW w:w="0" w:type="auto"/>
          </w:tcPr>
          <w:p w14:paraId="46AFC1F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9.6%</w:t>
            </w:r>
          </w:p>
        </w:tc>
      </w:tr>
      <w:tr w:rsidR="00893772" w:rsidRPr="007D2A36" w14:paraId="10E67119" w14:textId="77777777" w:rsidTr="0086744A">
        <w:trPr>
          <w:jc w:val="center"/>
        </w:trPr>
        <w:tc>
          <w:tcPr>
            <w:tcW w:w="0" w:type="auto"/>
            <w:vMerge/>
          </w:tcPr>
          <w:p w14:paraId="3F84C26E"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323DB0A"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المدينة المنورة</w:t>
            </w:r>
          </w:p>
        </w:tc>
        <w:tc>
          <w:tcPr>
            <w:tcW w:w="0" w:type="auto"/>
          </w:tcPr>
          <w:p w14:paraId="7196E9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31</w:t>
            </w:r>
          </w:p>
        </w:tc>
        <w:tc>
          <w:tcPr>
            <w:tcW w:w="0" w:type="auto"/>
          </w:tcPr>
          <w:p w14:paraId="4592196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8.1%</w:t>
            </w:r>
          </w:p>
        </w:tc>
      </w:tr>
      <w:tr w:rsidR="00893772" w:rsidRPr="007D2A36" w14:paraId="0D45BED3" w14:textId="77777777" w:rsidTr="0086744A">
        <w:trPr>
          <w:jc w:val="center"/>
        </w:trPr>
        <w:tc>
          <w:tcPr>
            <w:tcW w:w="0" w:type="auto"/>
            <w:vMerge/>
          </w:tcPr>
          <w:p w14:paraId="738D814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6A57FA6"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بالمنطقة الشرقية</w:t>
            </w:r>
          </w:p>
        </w:tc>
        <w:tc>
          <w:tcPr>
            <w:tcW w:w="0" w:type="auto"/>
          </w:tcPr>
          <w:p w14:paraId="661ECAB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32</w:t>
            </w:r>
          </w:p>
        </w:tc>
        <w:tc>
          <w:tcPr>
            <w:tcW w:w="0" w:type="auto"/>
          </w:tcPr>
          <w:p w14:paraId="465385E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8.3%</w:t>
            </w:r>
          </w:p>
        </w:tc>
      </w:tr>
      <w:tr w:rsidR="00893772" w:rsidRPr="007D2A36" w14:paraId="1F26915C" w14:textId="77777777" w:rsidTr="0086744A">
        <w:trPr>
          <w:jc w:val="center"/>
        </w:trPr>
        <w:tc>
          <w:tcPr>
            <w:tcW w:w="0" w:type="auto"/>
            <w:vMerge/>
          </w:tcPr>
          <w:p w14:paraId="47B66371"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3B11C822"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القصيم</w:t>
            </w:r>
          </w:p>
        </w:tc>
        <w:tc>
          <w:tcPr>
            <w:tcW w:w="0" w:type="auto"/>
          </w:tcPr>
          <w:p w14:paraId="3437914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w:t>
            </w:r>
          </w:p>
        </w:tc>
        <w:tc>
          <w:tcPr>
            <w:tcW w:w="0" w:type="auto"/>
          </w:tcPr>
          <w:p w14:paraId="52CD0AD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w:t>
            </w:r>
          </w:p>
        </w:tc>
      </w:tr>
      <w:tr w:rsidR="00893772" w:rsidRPr="007D2A36" w14:paraId="584BA794" w14:textId="77777777" w:rsidTr="0086744A">
        <w:trPr>
          <w:jc w:val="center"/>
        </w:trPr>
        <w:tc>
          <w:tcPr>
            <w:tcW w:w="0" w:type="auto"/>
            <w:vMerge/>
          </w:tcPr>
          <w:p w14:paraId="25A33E6E"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29ECACC"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عسير</w:t>
            </w:r>
          </w:p>
        </w:tc>
        <w:tc>
          <w:tcPr>
            <w:tcW w:w="0" w:type="auto"/>
          </w:tcPr>
          <w:p w14:paraId="20D6968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31</w:t>
            </w:r>
          </w:p>
        </w:tc>
        <w:tc>
          <w:tcPr>
            <w:tcW w:w="0" w:type="auto"/>
          </w:tcPr>
          <w:p w14:paraId="635894A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8.1%</w:t>
            </w:r>
          </w:p>
        </w:tc>
      </w:tr>
      <w:tr w:rsidR="00893772" w:rsidRPr="007D2A36" w14:paraId="12F25065" w14:textId="77777777" w:rsidTr="0086744A">
        <w:trPr>
          <w:jc w:val="center"/>
        </w:trPr>
        <w:tc>
          <w:tcPr>
            <w:tcW w:w="0" w:type="auto"/>
            <w:vMerge/>
          </w:tcPr>
          <w:p w14:paraId="6968BB9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1F1A675"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تبوك</w:t>
            </w:r>
          </w:p>
        </w:tc>
        <w:tc>
          <w:tcPr>
            <w:tcW w:w="0" w:type="auto"/>
          </w:tcPr>
          <w:p w14:paraId="5E8BDA7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w:t>
            </w:r>
          </w:p>
        </w:tc>
        <w:tc>
          <w:tcPr>
            <w:tcW w:w="0" w:type="auto"/>
          </w:tcPr>
          <w:p w14:paraId="3648690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w:t>
            </w:r>
          </w:p>
        </w:tc>
      </w:tr>
      <w:tr w:rsidR="00893772" w:rsidRPr="007D2A36" w14:paraId="1ADBFF59" w14:textId="77777777" w:rsidTr="0086744A">
        <w:trPr>
          <w:jc w:val="center"/>
        </w:trPr>
        <w:tc>
          <w:tcPr>
            <w:tcW w:w="0" w:type="auto"/>
            <w:vMerge/>
          </w:tcPr>
          <w:p w14:paraId="7502E92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BB7CC20"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حائل</w:t>
            </w:r>
          </w:p>
        </w:tc>
        <w:tc>
          <w:tcPr>
            <w:tcW w:w="0" w:type="auto"/>
          </w:tcPr>
          <w:p w14:paraId="251E8F6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w:t>
            </w:r>
          </w:p>
        </w:tc>
        <w:tc>
          <w:tcPr>
            <w:tcW w:w="0" w:type="auto"/>
          </w:tcPr>
          <w:p w14:paraId="20709A4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w:t>
            </w:r>
          </w:p>
        </w:tc>
      </w:tr>
      <w:tr w:rsidR="00893772" w:rsidRPr="007D2A36" w14:paraId="50C28C89" w14:textId="77777777" w:rsidTr="0086744A">
        <w:trPr>
          <w:jc w:val="center"/>
        </w:trPr>
        <w:tc>
          <w:tcPr>
            <w:tcW w:w="0" w:type="auto"/>
            <w:vMerge/>
          </w:tcPr>
          <w:p w14:paraId="04DFB37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4F5275D"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الحدود الشمالية</w:t>
            </w:r>
          </w:p>
        </w:tc>
        <w:tc>
          <w:tcPr>
            <w:tcW w:w="0" w:type="auto"/>
          </w:tcPr>
          <w:p w14:paraId="1BF3DEA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12</w:t>
            </w:r>
          </w:p>
        </w:tc>
        <w:tc>
          <w:tcPr>
            <w:tcW w:w="0" w:type="auto"/>
          </w:tcPr>
          <w:p w14:paraId="75B235B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3.1%</w:t>
            </w:r>
          </w:p>
        </w:tc>
      </w:tr>
      <w:tr w:rsidR="00893772" w:rsidRPr="007D2A36" w14:paraId="747FB40F" w14:textId="77777777" w:rsidTr="0086744A">
        <w:trPr>
          <w:jc w:val="center"/>
        </w:trPr>
        <w:tc>
          <w:tcPr>
            <w:tcW w:w="0" w:type="auto"/>
            <w:vMerge/>
          </w:tcPr>
          <w:p w14:paraId="5296375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7D4E634"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جازان</w:t>
            </w:r>
          </w:p>
        </w:tc>
        <w:tc>
          <w:tcPr>
            <w:tcW w:w="0" w:type="auto"/>
          </w:tcPr>
          <w:p w14:paraId="6D90598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40</w:t>
            </w:r>
          </w:p>
        </w:tc>
        <w:tc>
          <w:tcPr>
            <w:tcW w:w="0" w:type="auto"/>
          </w:tcPr>
          <w:p w14:paraId="55C7FE9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10.4%</w:t>
            </w:r>
          </w:p>
        </w:tc>
      </w:tr>
      <w:tr w:rsidR="00893772" w:rsidRPr="007D2A36" w14:paraId="0F3C9252" w14:textId="77777777" w:rsidTr="0086744A">
        <w:trPr>
          <w:jc w:val="center"/>
        </w:trPr>
        <w:tc>
          <w:tcPr>
            <w:tcW w:w="0" w:type="auto"/>
            <w:vMerge/>
          </w:tcPr>
          <w:p w14:paraId="622B9A4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3DCABFA8"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نجران</w:t>
            </w:r>
          </w:p>
        </w:tc>
        <w:tc>
          <w:tcPr>
            <w:tcW w:w="0" w:type="auto"/>
          </w:tcPr>
          <w:p w14:paraId="2627616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c>
          <w:tcPr>
            <w:tcW w:w="0" w:type="auto"/>
          </w:tcPr>
          <w:p w14:paraId="4FD0904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3.4%</w:t>
            </w:r>
          </w:p>
        </w:tc>
      </w:tr>
      <w:tr w:rsidR="00893772" w:rsidRPr="007D2A36" w14:paraId="296C5964" w14:textId="77777777" w:rsidTr="0086744A">
        <w:trPr>
          <w:jc w:val="center"/>
        </w:trPr>
        <w:tc>
          <w:tcPr>
            <w:tcW w:w="0" w:type="auto"/>
            <w:vMerge/>
          </w:tcPr>
          <w:p w14:paraId="21C61E0C"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87B660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الباحة</w:t>
            </w:r>
          </w:p>
        </w:tc>
        <w:tc>
          <w:tcPr>
            <w:tcW w:w="0" w:type="auto"/>
          </w:tcPr>
          <w:p w14:paraId="4107340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7</w:t>
            </w:r>
          </w:p>
        </w:tc>
        <w:tc>
          <w:tcPr>
            <w:tcW w:w="0" w:type="auto"/>
          </w:tcPr>
          <w:p w14:paraId="4C63BD9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1.8%</w:t>
            </w:r>
          </w:p>
        </w:tc>
      </w:tr>
      <w:tr w:rsidR="00893772" w:rsidRPr="007D2A36" w14:paraId="3C0F1167" w14:textId="77777777" w:rsidTr="0086744A">
        <w:trPr>
          <w:jc w:val="center"/>
        </w:trPr>
        <w:tc>
          <w:tcPr>
            <w:tcW w:w="0" w:type="auto"/>
            <w:vMerge/>
          </w:tcPr>
          <w:p w14:paraId="3CAE1284"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D092CD6"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الجوف</w:t>
            </w:r>
          </w:p>
        </w:tc>
        <w:tc>
          <w:tcPr>
            <w:tcW w:w="0" w:type="auto"/>
          </w:tcPr>
          <w:p w14:paraId="640A1A9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c>
          <w:tcPr>
            <w:tcW w:w="0" w:type="auto"/>
          </w:tcPr>
          <w:p w14:paraId="72AB98B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3.4%</w:t>
            </w:r>
          </w:p>
        </w:tc>
      </w:tr>
      <w:tr w:rsidR="00893772" w:rsidRPr="007D2A36" w14:paraId="7EABD6FF" w14:textId="77777777" w:rsidTr="0086744A">
        <w:trPr>
          <w:jc w:val="center"/>
        </w:trPr>
        <w:tc>
          <w:tcPr>
            <w:tcW w:w="0" w:type="auto"/>
            <w:vMerge/>
          </w:tcPr>
          <w:p w14:paraId="291B83B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F99FC5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الطائف</w:t>
            </w:r>
          </w:p>
        </w:tc>
        <w:tc>
          <w:tcPr>
            <w:tcW w:w="0" w:type="auto"/>
          </w:tcPr>
          <w:p w14:paraId="7173950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25</w:t>
            </w:r>
          </w:p>
        </w:tc>
        <w:tc>
          <w:tcPr>
            <w:tcW w:w="0" w:type="auto"/>
          </w:tcPr>
          <w:p w14:paraId="7A287F6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6.5%</w:t>
            </w:r>
          </w:p>
        </w:tc>
      </w:tr>
      <w:tr w:rsidR="00893772" w:rsidRPr="007D2A36" w14:paraId="478D300C" w14:textId="77777777" w:rsidTr="0086744A">
        <w:trPr>
          <w:jc w:val="center"/>
        </w:trPr>
        <w:tc>
          <w:tcPr>
            <w:tcW w:w="0" w:type="auto"/>
            <w:vMerge/>
          </w:tcPr>
          <w:p w14:paraId="2163F35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27B3071"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بمحافظة الأحساء</w:t>
            </w:r>
          </w:p>
        </w:tc>
        <w:tc>
          <w:tcPr>
            <w:tcW w:w="0" w:type="auto"/>
          </w:tcPr>
          <w:p w14:paraId="1AFE1E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c>
          <w:tcPr>
            <w:tcW w:w="0" w:type="auto"/>
          </w:tcPr>
          <w:p w14:paraId="21EE21A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3.4%</w:t>
            </w:r>
          </w:p>
        </w:tc>
      </w:tr>
      <w:tr w:rsidR="00893772" w:rsidRPr="007D2A36" w14:paraId="25FA75F3" w14:textId="77777777" w:rsidTr="0086744A">
        <w:trPr>
          <w:jc w:val="center"/>
        </w:trPr>
        <w:tc>
          <w:tcPr>
            <w:tcW w:w="0" w:type="auto"/>
            <w:vMerge/>
          </w:tcPr>
          <w:p w14:paraId="0E79214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7FEE10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بمحافظة حفر الباطن</w:t>
            </w:r>
          </w:p>
        </w:tc>
        <w:tc>
          <w:tcPr>
            <w:tcW w:w="0" w:type="auto"/>
          </w:tcPr>
          <w:p w14:paraId="680CD9B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7</w:t>
            </w:r>
          </w:p>
        </w:tc>
        <w:tc>
          <w:tcPr>
            <w:tcW w:w="0" w:type="auto"/>
          </w:tcPr>
          <w:p w14:paraId="5009E09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1.8%</w:t>
            </w:r>
          </w:p>
        </w:tc>
      </w:tr>
      <w:tr w:rsidR="00893772" w:rsidRPr="007D2A36" w14:paraId="54EFA9F0" w14:textId="77777777" w:rsidTr="0086744A">
        <w:trPr>
          <w:jc w:val="center"/>
        </w:trPr>
        <w:tc>
          <w:tcPr>
            <w:tcW w:w="0" w:type="auto"/>
            <w:vMerge/>
          </w:tcPr>
          <w:p w14:paraId="148BA46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C2DBA16"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مكتب وزارة الصحة بمحافظة بيشة</w:t>
            </w:r>
          </w:p>
        </w:tc>
        <w:tc>
          <w:tcPr>
            <w:tcW w:w="0" w:type="auto"/>
          </w:tcPr>
          <w:p w14:paraId="1148B53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w:t>
            </w:r>
          </w:p>
        </w:tc>
        <w:tc>
          <w:tcPr>
            <w:tcW w:w="0" w:type="auto"/>
          </w:tcPr>
          <w:p w14:paraId="2D5C9C94"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2.1%</w:t>
            </w:r>
          </w:p>
        </w:tc>
      </w:tr>
      <w:tr w:rsidR="00893772" w:rsidRPr="007D2A36" w14:paraId="7A003870" w14:textId="77777777" w:rsidTr="0086744A">
        <w:trPr>
          <w:jc w:val="center"/>
        </w:trPr>
        <w:tc>
          <w:tcPr>
            <w:tcW w:w="0" w:type="auto"/>
            <w:vMerge/>
          </w:tcPr>
          <w:p w14:paraId="095743A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3CBA4AD"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مكتب وزارة الصحة بمحافظة القريات</w:t>
            </w:r>
          </w:p>
        </w:tc>
        <w:tc>
          <w:tcPr>
            <w:tcW w:w="0" w:type="auto"/>
          </w:tcPr>
          <w:p w14:paraId="66796B7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5</w:t>
            </w:r>
          </w:p>
        </w:tc>
        <w:tc>
          <w:tcPr>
            <w:tcW w:w="0" w:type="auto"/>
          </w:tcPr>
          <w:p w14:paraId="5B1CC6B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r>
      <w:tr w:rsidR="00893772" w:rsidRPr="007D2A36" w14:paraId="573FB6DE" w14:textId="77777777" w:rsidTr="0086744A">
        <w:trPr>
          <w:jc w:val="center"/>
        </w:trPr>
        <w:tc>
          <w:tcPr>
            <w:tcW w:w="0" w:type="auto"/>
            <w:vMerge/>
          </w:tcPr>
          <w:p w14:paraId="7582185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AECEB52"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مكتب وزارة الصحة بمحافظة القنفذة</w:t>
            </w:r>
          </w:p>
        </w:tc>
        <w:tc>
          <w:tcPr>
            <w:tcW w:w="0" w:type="auto"/>
          </w:tcPr>
          <w:p w14:paraId="0E0C6C4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5</w:t>
            </w:r>
          </w:p>
        </w:tc>
        <w:tc>
          <w:tcPr>
            <w:tcW w:w="0" w:type="auto"/>
          </w:tcPr>
          <w:p w14:paraId="0DA392B4"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r>
    </w:tbl>
    <w:p w14:paraId="42573452" w14:textId="77777777" w:rsidR="00893772" w:rsidRPr="00B41E1C" w:rsidRDefault="00893772" w:rsidP="00893772">
      <w:pPr>
        <w:bidi/>
        <w:spacing w:line="276" w:lineRule="auto"/>
        <w:jc w:val="left"/>
        <w:rPr>
          <w:rFonts w:ascii="Traditional Arabic" w:hAnsi="Traditional Arabic" w:cs="Traditional Arabic"/>
          <w:color w:val="auto"/>
          <w:rtl/>
          <w:lang w:bidi="ar-SA"/>
        </w:rPr>
      </w:pPr>
    </w:p>
    <w:p w14:paraId="267F072E"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يتضح من الجدول (4-</w:t>
      </w:r>
      <w:r w:rsidR="00C621A4" w:rsidRPr="00B41E1C">
        <w:rPr>
          <w:rFonts w:ascii="Traditional Arabic" w:hAnsi="Traditional Arabic" w:cs="Traditional Arabic" w:hint="cs"/>
          <w:color w:val="auto"/>
          <w:sz w:val="24"/>
          <w:szCs w:val="24"/>
          <w:rtl/>
          <w:lang w:bidi="ar-SA"/>
        </w:rPr>
        <w:t>1</w:t>
      </w:r>
      <w:r w:rsidRPr="00B41E1C">
        <w:rPr>
          <w:rFonts w:ascii="Traditional Arabic" w:hAnsi="Traditional Arabic" w:cs="Traditional Arabic"/>
          <w:color w:val="auto"/>
          <w:sz w:val="24"/>
          <w:szCs w:val="24"/>
          <w:rtl/>
          <w:lang w:bidi="ar-SA"/>
        </w:rPr>
        <w:t>) أن أغلبية أفراد عينة الدراسة من الذكور بنسبة بلغت (75.8%)، في حين شكّلت الإناث ما نسبته (24.2%)، وهو ما يعكس الواقع الفعلي للتوزيع الوظيفي في قطاع الرعاية الصحية بوزارة الصحة السعودية</w:t>
      </w:r>
      <w:r w:rsidRPr="00B41E1C">
        <w:rPr>
          <w:rFonts w:ascii="Traditional Arabic" w:hAnsi="Traditional Arabic" w:cs="Traditional Arabic"/>
          <w:color w:val="auto"/>
          <w:sz w:val="24"/>
          <w:szCs w:val="24"/>
          <w:lang w:bidi="ar-SA"/>
        </w:rPr>
        <w:t>.</w:t>
      </w:r>
    </w:p>
    <w:p w14:paraId="72433DEF"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وفيما يخص توزيع أفراد العينة وفق</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لمتغير العمر، تبيّن أن الفئة العمرية الأكثر تمثيل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هي فئة (41-50 سنة) بنسبة (46.4%)، تليها فئة (30-40 سنة) بنسبة (40.1%)، ثم فئة (أكثر من 50 سنة) بنسبة (11.5%)،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فئة (أقل من 30 سنة) بنسبة (2.1%)؛ مما يدل على أن معظم أفراد العينة في مرحلة النضج المهني، وهو ما ينعكس إيجاب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على جودة الاستجابات المقدَّمة في الدراسة</w:t>
      </w:r>
      <w:r w:rsidRPr="00B41E1C">
        <w:rPr>
          <w:rFonts w:ascii="Traditional Arabic" w:hAnsi="Traditional Arabic" w:cs="Traditional Arabic"/>
          <w:color w:val="auto"/>
          <w:sz w:val="24"/>
          <w:szCs w:val="24"/>
          <w:lang w:bidi="ar-SA"/>
        </w:rPr>
        <w:t>.</w:t>
      </w:r>
    </w:p>
    <w:p w14:paraId="18ABEBF1"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وبالنسبة للمؤهل العلمي، جاء حاملو شهادة البكالوريوس في المرتبة الأولى بنسبة (37.2%)، يليهم حاملو الماجستير بنسبة (26.3%)، ثم حاملو الدبلوم بنسبة (23.7%)، فحاملو المؤهل الثانوي فأقل بنسبة (6.5%)،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حاملو الدكتوراه بنسبة (6.3%)؛ مما يشير إلى ارتفاع المستوى التعليمي لأفراد عينة الدراسة وتنوع مؤهلاتهم</w:t>
      </w:r>
      <w:r w:rsidRPr="00B41E1C">
        <w:rPr>
          <w:rFonts w:ascii="Traditional Arabic" w:hAnsi="Traditional Arabic" w:cs="Traditional Arabic"/>
          <w:color w:val="auto"/>
          <w:sz w:val="24"/>
          <w:szCs w:val="24"/>
          <w:lang w:bidi="ar-SA"/>
        </w:rPr>
        <w:t>.</w:t>
      </w:r>
    </w:p>
    <w:p w14:paraId="1687489B"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وفيما يتعلق بسنوات الخبرة، تبيّن أن الغالبية العظمى من أفراد العينة يتمتعون بخبرة (أكثر من 15 سنة) بنسبة بلغت (60.4%)؛ مما يدل على أن العينة تضم كوادر ذات خبرة عالية وكافية للحكم على موضوع الدراسة والإدلاء بآراء ذات مصداقية وموثوقية. وجاءت فئة (11-15 سنة) في المرتبة الثانية بنسبة (25.5%)، ثم فئة (5-10 سنوات) بنسبة (11.7%)،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فئة (أقل من 5 سنوات) بنسبة</w:t>
      </w:r>
      <w:r w:rsidRPr="00B41E1C">
        <w:rPr>
          <w:rFonts w:ascii="Traditional Arabic" w:hAnsi="Traditional Arabic" w:cs="Traditional Arabic"/>
          <w:color w:val="auto"/>
          <w:sz w:val="24"/>
          <w:szCs w:val="24"/>
          <w:lang w:bidi="ar-SA"/>
        </w:rPr>
        <w:t xml:space="preserve"> (2.3%).</w:t>
      </w:r>
    </w:p>
    <w:p w14:paraId="5EF923CB"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وبالنسبة لمتغير التخصص، بلغت نسبة ذوي التخصص الطبي (69.3%)، في حين مثّل أصحاب التخصص غير الطبي (إداري وأخرى) ما نسبته (30.7%)، مما يشير إلى أن أغلب أفراد العينة من الكوادر الطبية المتخصصة</w:t>
      </w:r>
      <w:r w:rsidRPr="00B41E1C">
        <w:rPr>
          <w:rFonts w:ascii="Traditional Arabic" w:hAnsi="Traditional Arabic" w:cs="Traditional Arabic"/>
          <w:color w:val="auto"/>
          <w:sz w:val="24"/>
          <w:szCs w:val="24"/>
          <w:lang w:bidi="ar-SA"/>
        </w:rPr>
        <w:t>.</w:t>
      </w:r>
    </w:p>
    <w:p w14:paraId="07E2663F" w14:textId="17B6DE50" w:rsidR="00F707AA"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أما من حيث التوزيع الجغرافي على الفروع، فقد جاء فرع وزارة الصحة بمنطقة الرياض وفرع منطقة جازان في المرتبة الأولى بنسبة (10.4%) لكل منهما، يليهم فرع محافظة جدة بنسبة (9.6%)، ثم فرع منطقة مكة المكرمة بنسبة (9.1%)، فالمنطقة الشرقية بنسبة (8.3%)، وفرع المدينة المنورة وفرع منطقة عسير بنسبة (8.1%) لكل منهما. وقد شملت العينة جميع فروع ومكاتب وزارة الصحة في مناطق المملكة العربية السعودية المختلفة، مما يعكس تمثيل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جغرافي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واسع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ومتنوع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يعزز من مصداقية نتائج الدراسة وقابليتها للتعميم.</w:t>
      </w:r>
    </w:p>
    <w:p w14:paraId="289F87B0" w14:textId="77777777" w:rsidR="001439EE" w:rsidRPr="001439EE" w:rsidRDefault="001439EE" w:rsidP="001439EE">
      <w:pPr>
        <w:bidi/>
        <w:rPr>
          <w:rFonts w:ascii="Traditional Arabic" w:hAnsi="Traditional Arabic" w:cs="Traditional Arabic"/>
          <w:color w:val="auto"/>
          <w:sz w:val="24"/>
          <w:szCs w:val="24"/>
          <w:rtl/>
          <w:lang w:bidi="ar-SA"/>
        </w:rPr>
      </w:pPr>
    </w:p>
    <w:p w14:paraId="13794672" w14:textId="22BF1574" w:rsidR="007D0DD0" w:rsidRPr="00B41E1C" w:rsidRDefault="002A0101" w:rsidP="0063218B">
      <w:pPr>
        <w:bidi/>
        <w:spacing w:before="100" w:beforeAutospacing="1" w:after="100" w:afterAutospacing="1"/>
        <w:ind w:firstLine="0"/>
        <w:jc w:val="left"/>
        <w:outlineLvl w:val="1"/>
        <w:rPr>
          <w:rFonts w:ascii="Traditional Arabic" w:hAnsi="Traditional Arabic" w:cs="Traditional Arabic"/>
          <w:b/>
          <w:bCs/>
          <w:color w:val="auto"/>
          <w:sz w:val="36"/>
          <w:szCs w:val="36"/>
          <w:rtl/>
          <w:lang w:val="en-US" w:bidi="ar-SA"/>
        </w:rPr>
      </w:pPr>
      <w:bookmarkStart w:id="83" w:name="_Toc236365670"/>
      <w:r w:rsidRPr="00B41E1C">
        <w:rPr>
          <w:rFonts w:ascii="Traditional Arabic" w:hAnsi="Traditional Arabic" w:cs="Traditional Arabic" w:hint="cs"/>
          <w:b/>
          <w:bCs/>
          <w:color w:val="auto"/>
          <w:rtl/>
          <w:lang w:val="en-US" w:bidi="ar-SA"/>
        </w:rPr>
        <w:lastRenderedPageBreak/>
        <w:t>4.2.2</w:t>
      </w:r>
      <w:r w:rsidR="007D0DD0" w:rsidRPr="00B41E1C">
        <w:rPr>
          <w:rFonts w:ascii="Traditional Arabic" w:hAnsi="Traditional Arabic" w:cs="Traditional Arabic" w:hint="cs"/>
          <w:b/>
          <w:bCs/>
          <w:color w:val="auto"/>
          <w:rtl/>
          <w:lang w:val="en-US" w:bidi="ar-SA"/>
        </w:rPr>
        <w:t xml:space="preserve"> </w:t>
      </w:r>
      <w:r w:rsidR="00097D24" w:rsidRPr="00B41E1C">
        <w:rPr>
          <w:rFonts w:ascii="Traditional Arabic" w:hAnsi="Traditional Arabic" w:cs="Traditional Arabic" w:hint="cs"/>
          <w:b/>
          <w:bCs/>
          <w:color w:val="auto"/>
          <w:rtl/>
          <w:lang w:val="en-US" w:bidi="ar-SA"/>
        </w:rPr>
        <w:t>حساب المتوسط الحسابي والانحراف المعياري ل</w:t>
      </w:r>
      <w:r w:rsidR="00793DA8" w:rsidRPr="00B41E1C">
        <w:rPr>
          <w:rFonts w:ascii="Traditional Arabic" w:hAnsi="Traditional Arabic" w:cs="Traditional Arabic" w:hint="cs"/>
          <w:b/>
          <w:bCs/>
          <w:color w:val="auto"/>
          <w:rtl/>
          <w:lang w:val="en-US" w:bidi="ar-SA"/>
        </w:rPr>
        <w:t>آ</w:t>
      </w:r>
      <w:r w:rsidR="00097D24" w:rsidRPr="00B41E1C">
        <w:rPr>
          <w:rFonts w:ascii="Traditional Arabic" w:hAnsi="Traditional Arabic" w:cs="Traditional Arabic" w:hint="cs"/>
          <w:b/>
          <w:bCs/>
          <w:color w:val="auto"/>
          <w:rtl/>
          <w:lang w:val="en-US" w:bidi="ar-SA"/>
        </w:rPr>
        <w:t>راء العينة</w:t>
      </w:r>
      <w:bookmarkEnd w:id="83"/>
      <w:r w:rsidR="00097D24" w:rsidRPr="00B41E1C">
        <w:rPr>
          <w:rFonts w:ascii="Traditional Arabic" w:hAnsi="Traditional Arabic" w:cs="Traditional Arabic" w:hint="cs"/>
          <w:b/>
          <w:bCs/>
          <w:color w:val="auto"/>
          <w:sz w:val="36"/>
          <w:szCs w:val="36"/>
          <w:rtl/>
          <w:lang w:val="en-US" w:bidi="ar-SA"/>
        </w:rPr>
        <w:t xml:space="preserve"> </w:t>
      </w:r>
    </w:p>
    <w:p w14:paraId="2E9048CD" w14:textId="48C3156F" w:rsidR="007D0DD0" w:rsidRPr="00B41E1C" w:rsidRDefault="002A0101" w:rsidP="0063218B">
      <w:pPr>
        <w:bidi/>
        <w:spacing w:before="100" w:beforeAutospacing="1" w:after="100" w:afterAutospacing="1"/>
        <w:ind w:firstLine="0"/>
        <w:jc w:val="left"/>
        <w:outlineLvl w:val="1"/>
        <w:rPr>
          <w:rFonts w:ascii="Traditional Arabic" w:hAnsi="Traditional Arabic" w:cs="Traditional Arabic"/>
          <w:b/>
          <w:bCs/>
          <w:color w:val="auto"/>
          <w:sz w:val="32"/>
          <w:szCs w:val="32"/>
          <w:lang w:val="en-US" w:bidi="ar-SA"/>
        </w:rPr>
      </w:pPr>
      <w:bookmarkStart w:id="84" w:name="_Toc236365671"/>
      <w:r w:rsidRPr="00B41E1C">
        <w:rPr>
          <w:rFonts w:ascii="Traditional Arabic" w:hAnsi="Traditional Arabic" w:cs="Traditional Arabic" w:hint="cs"/>
          <w:b/>
          <w:bCs/>
          <w:color w:val="auto"/>
          <w:rtl/>
          <w:lang w:val="en-US" w:bidi="ar-SA"/>
        </w:rPr>
        <w:t>4.2.2.1</w:t>
      </w:r>
      <w:r w:rsidR="007D0DD0" w:rsidRPr="00B41E1C">
        <w:rPr>
          <w:rFonts w:ascii="Traditional Arabic" w:hAnsi="Traditional Arabic" w:cs="Traditional Arabic"/>
          <w:b/>
          <w:bCs/>
          <w:color w:val="auto"/>
          <w:rtl/>
          <w:lang w:val="en-US" w:bidi="ar-SA"/>
        </w:rPr>
        <w:t xml:space="preserve"> المحور الأول – القيادة الإنسانية</w:t>
      </w:r>
      <w:bookmarkEnd w:id="84"/>
    </w:p>
    <w:p w14:paraId="70459B97" w14:textId="66672863" w:rsidR="007D0DD0" w:rsidRPr="00B41E1C" w:rsidRDefault="00B41E1C" w:rsidP="00B41E1C">
      <w:pPr>
        <w:bidi/>
        <w:spacing w:before="100" w:beforeAutospacing="1" w:after="100" w:afterAutospacing="1"/>
        <w:ind w:firstLine="0"/>
        <w:jc w:val="left"/>
        <w:outlineLvl w:val="1"/>
        <w:rPr>
          <w:rFonts w:ascii="Traditional Arabic" w:hAnsi="Traditional Arabic" w:cs="Traditional Arabic"/>
          <w:b/>
          <w:bCs/>
          <w:color w:val="auto"/>
          <w:sz w:val="24"/>
          <w:szCs w:val="24"/>
          <w:lang w:val="en-US" w:bidi="ar-SA"/>
        </w:rPr>
      </w:pPr>
      <w:bookmarkStart w:id="85" w:name="_Toc236365672"/>
      <w:r w:rsidRPr="00B41E1C">
        <w:rPr>
          <w:rFonts w:ascii="Traditional Arabic" w:hAnsi="Traditional Arabic" w:cs="Traditional Arabic"/>
          <w:b/>
          <w:bCs/>
          <w:color w:val="auto"/>
          <w:sz w:val="24"/>
          <w:szCs w:val="24"/>
          <w:lang w:bidi="ar-SA"/>
        </w:rPr>
        <w:t>4.2.2.1.1</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الأول: التعاطف</w:t>
      </w:r>
      <w:bookmarkEnd w:id="85"/>
    </w:p>
    <w:p w14:paraId="27465B71" w14:textId="32EC627F" w:rsidR="005F1716" w:rsidRPr="008227A4" w:rsidRDefault="007D0DD0" w:rsidP="008227A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الأول (التعاطف) لمحور القيادة الإنسانية، من خلال حساب التكرارات والنسب المئوية والمتوسطات الحسابية والانحرافات المعيارية ودرجة المتوسطات وفق مقياس ليكرت الخماسي، والترتيب التنازلي للفقرات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للمتوسطات الحسابية بأقل قيمة للانحراف المعياري في حال تساوي المتوسطات</w:t>
      </w:r>
      <w:r w:rsidRPr="00B41E1C">
        <w:rPr>
          <w:rFonts w:ascii="Traditional Arabic" w:hAnsi="Traditional Arabic" w:cs="Traditional Arabic"/>
          <w:color w:val="auto"/>
          <w:sz w:val="24"/>
          <w:szCs w:val="24"/>
          <w:lang w:bidi="ar-SA"/>
        </w:rPr>
        <w:t>.</w:t>
      </w:r>
    </w:p>
    <w:p w14:paraId="08CFEC08"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C621A4" w:rsidRPr="00B41E1C">
        <w:rPr>
          <w:rFonts w:ascii="Traditional Arabic" w:eastAsia="Traditional Arabic" w:hAnsi="Traditional Arabic" w:cs="Traditional Arabic" w:hint="cs"/>
          <w:b/>
          <w:bCs/>
          <w:color w:val="auto"/>
          <w:kern w:val="2"/>
          <w:sz w:val="24"/>
          <w:szCs w:val="24"/>
          <w:rtl/>
          <w:lang w:val="en-US" w:bidi="ar-SA"/>
          <w14:ligatures w14:val="standardContextual"/>
        </w:rPr>
        <w:t>2</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(التعاطف)</w:t>
      </w:r>
    </w:p>
    <w:tbl>
      <w:tblPr>
        <w:tblStyle w:val="TableGrid7"/>
        <w:tblpPr w:leftFromText="187" w:rightFromText="187" w:vertAnchor="text" w:tblpXSpec="center" w:tblpY="1"/>
        <w:bidiVisual/>
        <w:tblW w:w="9109" w:type="dxa"/>
        <w:tblLook w:val="04A0" w:firstRow="1" w:lastRow="0" w:firstColumn="1" w:lastColumn="0" w:noHBand="0" w:noVBand="1"/>
      </w:tblPr>
      <w:tblGrid>
        <w:gridCol w:w="1642"/>
        <w:gridCol w:w="810"/>
        <w:gridCol w:w="900"/>
        <w:gridCol w:w="900"/>
        <w:gridCol w:w="900"/>
        <w:gridCol w:w="990"/>
        <w:gridCol w:w="720"/>
        <w:gridCol w:w="810"/>
        <w:gridCol w:w="720"/>
        <w:gridCol w:w="717"/>
      </w:tblGrid>
      <w:tr w:rsidR="007D0DD0" w:rsidRPr="00B41E1C" w14:paraId="3574064D" w14:textId="77777777" w:rsidTr="00302921">
        <w:tc>
          <w:tcPr>
            <w:tcW w:w="1642" w:type="dxa"/>
            <w:shd w:val="clear" w:color="auto" w:fill="F2F2F2"/>
            <w:hideMark/>
          </w:tcPr>
          <w:p w14:paraId="2B9EACE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810" w:type="dxa"/>
            <w:shd w:val="clear" w:color="auto" w:fill="F2F2F2"/>
            <w:hideMark/>
          </w:tcPr>
          <w:p w14:paraId="015AC92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 بشدة</w:t>
            </w:r>
          </w:p>
          <w:p w14:paraId="12E44E8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5BA4D3E7"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5D6221DD"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8BA14D2"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محايد</w:t>
            </w:r>
          </w:p>
          <w:p w14:paraId="35BD879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43079AC0"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موافق</w:t>
            </w:r>
          </w:p>
          <w:p w14:paraId="15C88B00"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90" w:type="dxa"/>
            <w:shd w:val="clear" w:color="auto" w:fill="F2F2F2"/>
            <w:hideMark/>
          </w:tcPr>
          <w:p w14:paraId="49892AE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موافق بشدة</w:t>
            </w:r>
          </w:p>
          <w:p w14:paraId="2E3FF10E"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660F79B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7ABCE380"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20" w:type="dxa"/>
            <w:shd w:val="clear" w:color="auto" w:fill="F2F2F2"/>
            <w:hideMark/>
          </w:tcPr>
          <w:p w14:paraId="3B70A20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717" w:type="dxa"/>
            <w:shd w:val="clear" w:color="auto" w:fill="F2F2F2"/>
            <w:hideMark/>
          </w:tcPr>
          <w:p w14:paraId="6B04E28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8879FA0" w14:textId="77777777" w:rsidTr="00302921">
        <w:tc>
          <w:tcPr>
            <w:tcW w:w="1642" w:type="dxa"/>
            <w:hideMark/>
          </w:tcPr>
          <w:p w14:paraId="3F22921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يُظهر مديري المباشر اهتمام</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صادق</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بأحوالي الشخصية والمهنية</w:t>
            </w:r>
          </w:p>
        </w:tc>
        <w:tc>
          <w:tcPr>
            <w:tcW w:w="810" w:type="dxa"/>
            <w:hideMark/>
          </w:tcPr>
          <w:p w14:paraId="2C4C29B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00E940C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0F65D57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50BB66F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145 (37.8%)</w:t>
            </w:r>
          </w:p>
        </w:tc>
        <w:tc>
          <w:tcPr>
            <w:tcW w:w="990" w:type="dxa"/>
            <w:hideMark/>
          </w:tcPr>
          <w:p w14:paraId="406AC9B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5BC882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363B15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1.017</w:t>
            </w:r>
          </w:p>
        </w:tc>
        <w:tc>
          <w:tcPr>
            <w:tcW w:w="720" w:type="dxa"/>
            <w:hideMark/>
          </w:tcPr>
          <w:p w14:paraId="13B2719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3FBD342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7048B539" w14:textId="77777777" w:rsidTr="00302921">
        <w:tc>
          <w:tcPr>
            <w:tcW w:w="1642" w:type="dxa"/>
            <w:hideMark/>
          </w:tcPr>
          <w:p w14:paraId="6603B1F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يتفهم مديري المباشر مشاعري وظروفي الخاصة عند اتخاذ القرارات</w:t>
            </w:r>
          </w:p>
        </w:tc>
        <w:tc>
          <w:tcPr>
            <w:tcW w:w="810" w:type="dxa"/>
            <w:hideMark/>
          </w:tcPr>
          <w:p w14:paraId="36CE24D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900" w:type="dxa"/>
            <w:hideMark/>
          </w:tcPr>
          <w:p w14:paraId="1D68587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25 (6.5%)</w:t>
            </w:r>
          </w:p>
        </w:tc>
        <w:tc>
          <w:tcPr>
            <w:tcW w:w="900" w:type="dxa"/>
            <w:hideMark/>
          </w:tcPr>
          <w:p w14:paraId="4715EF6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 (11.5%)</w:t>
            </w:r>
          </w:p>
        </w:tc>
        <w:tc>
          <w:tcPr>
            <w:tcW w:w="900" w:type="dxa"/>
            <w:hideMark/>
          </w:tcPr>
          <w:p w14:paraId="2F8ECC3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990" w:type="dxa"/>
            <w:hideMark/>
          </w:tcPr>
          <w:p w14:paraId="143C31F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152 (39.6%)</w:t>
            </w:r>
          </w:p>
        </w:tc>
        <w:tc>
          <w:tcPr>
            <w:tcW w:w="720" w:type="dxa"/>
            <w:hideMark/>
          </w:tcPr>
          <w:p w14:paraId="6456ADF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4.06</w:t>
            </w:r>
          </w:p>
        </w:tc>
        <w:tc>
          <w:tcPr>
            <w:tcW w:w="810" w:type="dxa"/>
            <w:hideMark/>
          </w:tcPr>
          <w:p w14:paraId="6C5CF4F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1.025</w:t>
            </w:r>
          </w:p>
        </w:tc>
        <w:tc>
          <w:tcPr>
            <w:tcW w:w="720" w:type="dxa"/>
            <w:hideMark/>
          </w:tcPr>
          <w:p w14:paraId="452F44F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41763E8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3692F948" w14:textId="77777777" w:rsidTr="00302921">
        <w:tc>
          <w:tcPr>
            <w:tcW w:w="1642" w:type="dxa"/>
            <w:hideMark/>
          </w:tcPr>
          <w:p w14:paraId="305D4E2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يستمع مديري المباشر باهتمام عندما أواجه صعوبات في العمل</w:t>
            </w:r>
          </w:p>
        </w:tc>
        <w:tc>
          <w:tcPr>
            <w:tcW w:w="810" w:type="dxa"/>
            <w:hideMark/>
          </w:tcPr>
          <w:p w14:paraId="068C378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4C3A746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79908F1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39CF943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149 (38.8%)</w:t>
            </w:r>
          </w:p>
        </w:tc>
        <w:tc>
          <w:tcPr>
            <w:tcW w:w="990" w:type="dxa"/>
            <w:hideMark/>
          </w:tcPr>
          <w:p w14:paraId="6B75066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720" w:type="dxa"/>
            <w:hideMark/>
          </w:tcPr>
          <w:p w14:paraId="038449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4.21</w:t>
            </w:r>
          </w:p>
        </w:tc>
        <w:tc>
          <w:tcPr>
            <w:tcW w:w="810" w:type="dxa"/>
            <w:hideMark/>
          </w:tcPr>
          <w:p w14:paraId="04FC264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0.953</w:t>
            </w:r>
          </w:p>
        </w:tc>
        <w:tc>
          <w:tcPr>
            <w:tcW w:w="720" w:type="dxa"/>
            <w:hideMark/>
          </w:tcPr>
          <w:p w14:paraId="585614F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r w:rsidRPr="00B41E1C">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796F1C0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6A26783A" w14:textId="77777777" w:rsidTr="00302921">
        <w:tc>
          <w:tcPr>
            <w:tcW w:w="1642" w:type="dxa"/>
            <w:hideMark/>
          </w:tcPr>
          <w:p w14:paraId="3F72169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يتعامل مديري المباشر معي بطريقة إنسانية</w:t>
            </w:r>
            <w:r w:rsidR="0021638E" w:rsidRPr="00B41E1C">
              <w:rPr>
                <w:rFonts w:ascii="Traditional Arabic" w:hAnsi="Traditional Arabic" w:cs="Traditional Arabic" w:hint="cs"/>
                <w:color w:val="auto"/>
                <w:kern w:val="2"/>
                <w:sz w:val="22"/>
                <w:szCs w:val="22"/>
                <w:rtl/>
                <w:lang w:val="en-US" w:bidi="ar-SA"/>
                <w14:ligatures w14:val="standardContextual"/>
              </w:rPr>
              <w:t xml:space="preserve"> ودافئة</w:t>
            </w:r>
          </w:p>
        </w:tc>
        <w:tc>
          <w:tcPr>
            <w:tcW w:w="810" w:type="dxa"/>
            <w:hideMark/>
          </w:tcPr>
          <w:p w14:paraId="16D9C47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3B52339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900" w:type="dxa"/>
            <w:hideMark/>
          </w:tcPr>
          <w:p w14:paraId="5B91EA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07CE641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990" w:type="dxa"/>
            <w:hideMark/>
          </w:tcPr>
          <w:p w14:paraId="13E2001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196 (51.0%)</w:t>
            </w:r>
          </w:p>
        </w:tc>
        <w:tc>
          <w:tcPr>
            <w:tcW w:w="720" w:type="dxa"/>
            <w:hideMark/>
          </w:tcPr>
          <w:p w14:paraId="6029A43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388D4DC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0.917</w:t>
            </w:r>
          </w:p>
        </w:tc>
        <w:tc>
          <w:tcPr>
            <w:tcW w:w="720" w:type="dxa"/>
            <w:hideMark/>
          </w:tcPr>
          <w:p w14:paraId="1FEDEB4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r w:rsidRPr="00B41E1C">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056761F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6CF48E2" w14:textId="77777777" w:rsidTr="00302921">
        <w:tc>
          <w:tcPr>
            <w:tcW w:w="1642" w:type="dxa"/>
            <w:hideMark/>
          </w:tcPr>
          <w:p w14:paraId="60DF430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5-</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يُظهر مديري المباشر التعاطف معي في المواقف الصعبة</w:t>
            </w:r>
          </w:p>
        </w:tc>
        <w:tc>
          <w:tcPr>
            <w:tcW w:w="810" w:type="dxa"/>
            <w:hideMark/>
          </w:tcPr>
          <w:p w14:paraId="701C3ED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 (1.6%)</w:t>
            </w:r>
          </w:p>
        </w:tc>
        <w:tc>
          <w:tcPr>
            <w:tcW w:w="900" w:type="dxa"/>
            <w:hideMark/>
          </w:tcPr>
          <w:p w14:paraId="06A36DE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46BC594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35 (9.1%)</w:t>
            </w:r>
          </w:p>
        </w:tc>
        <w:tc>
          <w:tcPr>
            <w:tcW w:w="900" w:type="dxa"/>
            <w:hideMark/>
          </w:tcPr>
          <w:p w14:paraId="42BA36F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136 (35.4%)</w:t>
            </w:r>
          </w:p>
        </w:tc>
        <w:tc>
          <w:tcPr>
            <w:tcW w:w="990" w:type="dxa"/>
            <w:hideMark/>
          </w:tcPr>
          <w:p w14:paraId="7CDB555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194 (50.5%)</w:t>
            </w:r>
          </w:p>
        </w:tc>
        <w:tc>
          <w:tcPr>
            <w:tcW w:w="720" w:type="dxa"/>
            <w:hideMark/>
          </w:tcPr>
          <w:p w14:paraId="056663A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440A684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0.886</w:t>
            </w:r>
          </w:p>
        </w:tc>
        <w:tc>
          <w:tcPr>
            <w:tcW w:w="720" w:type="dxa"/>
            <w:hideMark/>
          </w:tcPr>
          <w:p w14:paraId="5E4EEE0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r w:rsidRPr="00B41E1C">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150EE0B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16F090F3" w14:textId="77777777" w:rsidTr="00302921">
        <w:tc>
          <w:tcPr>
            <w:tcW w:w="6142" w:type="dxa"/>
            <w:gridSpan w:val="6"/>
            <w:hideMark/>
          </w:tcPr>
          <w:p w14:paraId="092BEAB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(التعاطف)</w:t>
            </w:r>
          </w:p>
        </w:tc>
        <w:tc>
          <w:tcPr>
            <w:tcW w:w="720" w:type="dxa"/>
            <w:hideMark/>
          </w:tcPr>
          <w:p w14:paraId="74D8DF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4.19</w:t>
            </w:r>
          </w:p>
        </w:tc>
        <w:tc>
          <w:tcPr>
            <w:tcW w:w="810" w:type="dxa"/>
            <w:hideMark/>
          </w:tcPr>
          <w:p w14:paraId="3F09BE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0.875</w:t>
            </w:r>
          </w:p>
        </w:tc>
        <w:tc>
          <w:tcPr>
            <w:tcW w:w="720" w:type="dxa"/>
            <w:hideMark/>
          </w:tcPr>
          <w:p w14:paraId="73D36A8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717" w:type="dxa"/>
            <w:hideMark/>
          </w:tcPr>
          <w:p w14:paraId="10AB4E8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5F57014" w14:textId="77777777" w:rsidR="007D0DD0" w:rsidRPr="00B41E1C"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rtl/>
          <w:lang w:val="en-US" w:bidi="ar-SA"/>
          <w14:ligatures w14:val="standardContextual"/>
        </w:rPr>
      </w:pPr>
    </w:p>
    <w:p w14:paraId="53D972C6"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lastRenderedPageBreak/>
        <w:t>تشير نتائج بُعد التعاطف إلى أن المتوسط الحسابي العام للبُعد بلغ (4.19) بانحراف معياري (0.875)، ويقع هذا المتوسط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"يُظهر مديري المباشر التعاطف معي في المواقف الصعبة" بمتوسط (4.30) وانحراف معياري (0.886)، وفي المرتبة الثانية فقرة "يتعامل مديري المباشر معي بطريقة إنسانية</w:t>
      </w:r>
      <w:r w:rsidR="0021638E" w:rsidRPr="001439EE">
        <w:rPr>
          <w:rFonts w:ascii="Traditional Arabic" w:hAnsi="Traditional Arabic" w:cs="Traditional Arabic" w:hint="cs"/>
          <w:color w:val="auto"/>
          <w:sz w:val="24"/>
          <w:szCs w:val="24"/>
          <w:rtl/>
          <w:lang w:bidi="ar-SA"/>
        </w:rPr>
        <w:t xml:space="preserve"> </w:t>
      </w:r>
      <w:r w:rsidR="0021638E" w:rsidRPr="00B41E1C">
        <w:rPr>
          <w:rFonts w:ascii="Traditional Arabic" w:hAnsi="Traditional Arabic" w:cs="Traditional Arabic" w:hint="cs"/>
          <w:color w:val="auto"/>
          <w:sz w:val="24"/>
          <w:szCs w:val="24"/>
          <w:rtl/>
          <w:lang w:bidi="ar-SA"/>
        </w:rPr>
        <w:t>ودافئة</w:t>
      </w:r>
      <w:r w:rsidRPr="00B41E1C">
        <w:rPr>
          <w:rFonts w:ascii="Traditional Arabic" w:hAnsi="Traditional Arabic" w:cs="Traditional Arabic"/>
          <w:color w:val="auto"/>
          <w:sz w:val="24"/>
          <w:szCs w:val="24"/>
          <w:rtl/>
          <w:lang w:bidi="ar-SA"/>
        </w:rPr>
        <w:t>" بمتوسط (4.30) وانحراف معياري (0.917)، وفي المرتبة الثالثة فقرة "يستمع مديري المباشر باهتمام عندما أواجه صعوبات في العمل" بمتوسط (4.21) وانحراف معياري (0.953)، وفي المرتبة الرابعة فقرة "يُظهر مديري المباشر اهتمام</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صادق</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بأحوالي الشخصية والمهنية" بمتوسط (4.08) وانحراف معياري (1.017)،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"يتفهم مديري المباشر مشاعري وظروفي الخاصة عند اتخاذ القرارات" بمتوسط (4.06) وانحراف معياري (1.025). وتشير هذه النتائج إلى أن عينة الدراسة تُقرّ بمستوى مرتفع من التعاطف لدى قادتهم المباشرين</w:t>
      </w:r>
      <w:r w:rsidRPr="00B41E1C">
        <w:rPr>
          <w:rFonts w:ascii="Traditional Arabic" w:hAnsi="Traditional Arabic" w:cs="Traditional Arabic"/>
          <w:color w:val="auto"/>
          <w:sz w:val="24"/>
          <w:szCs w:val="24"/>
          <w:lang w:bidi="ar-SA"/>
        </w:rPr>
        <w:t>.</w:t>
      </w:r>
    </w:p>
    <w:p w14:paraId="58150905" w14:textId="45D383C7" w:rsidR="007D0DD0" w:rsidRPr="00B41E1C" w:rsidRDefault="00B41E1C" w:rsidP="00B41E1C">
      <w:pPr>
        <w:bidi/>
        <w:spacing w:before="100" w:beforeAutospacing="1" w:after="100" w:afterAutospacing="1"/>
        <w:ind w:firstLine="0"/>
        <w:jc w:val="left"/>
        <w:outlineLvl w:val="1"/>
        <w:rPr>
          <w:rFonts w:ascii="Traditional Arabic" w:hAnsi="Traditional Arabic" w:cs="Traditional Arabic"/>
          <w:b/>
          <w:bCs/>
          <w:color w:val="auto"/>
          <w:sz w:val="24"/>
          <w:szCs w:val="24"/>
          <w:lang w:bidi="ar-SA"/>
        </w:rPr>
      </w:pPr>
      <w:bookmarkStart w:id="86" w:name="_Toc236365673"/>
      <w:r w:rsidRPr="00B41E1C">
        <w:rPr>
          <w:rFonts w:ascii="Traditional Arabic" w:hAnsi="Traditional Arabic" w:cs="Traditional Arabic"/>
          <w:b/>
          <w:bCs/>
          <w:color w:val="auto"/>
          <w:sz w:val="24"/>
          <w:szCs w:val="24"/>
          <w:lang w:bidi="ar-SA"/>
        </w:rPr>
        <w:t>4.2.2.1.2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bidi="ar-SA"/>
        </w:rPr>
        <w:t>البُعد الثاني: الدعم النفسي والمهني</w:t>
      </w:r>
      <w:bookmarkEnd w:id="86"/>
    </w:p>
    <w:p w14:paraId="3A07DEA8" w14:textId="77777777" w:rsidR="007D0DD0" w:rsidRPr="00B41E1C" w:rsidRDefault="007D0DD0" w:rsidP="007D0DD0">
      <w:pPr>
        <w:bidi/>
        <w:jc w:val="left"/>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الثاني (الدعم النفسي والمهني) لمحور القيادة الإنسانية</w:t>
      </w:r>
      <w:r w:rsidRPr="00B41E1C">
        <w:rPr>
          <w:rFonts w:ascii="Traditional Arabic" w:hAnsi="Traditional Arabic" w:cs="Traditional Arabic"/>
          <w:color w:val="auto"/>
          <w:sz w:val="24"/>
          <w:szCs w:val="24"/>
          <w:lang w:bidi="ar-SA"/>
        </w:rPr>
        <w:t>.</w:t>
      </w:r>
    </w:p>
    <w:p w14:paraId="5AF5A4B4"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C621A4" w:rsidRPr="00B41E1C">
        <w:rPr>
          <w:rFonts w:ascii="Traditional Arabic" w:eastAsia="Traditional Arabic" w:hAnsi="Traditional Arabic" w:cs="Traditional Arabic" w:hint="cs"/>
          <w:b/>
          <w:bCs/>
          <w:color w:val="auto"/>
          <w:kern w:val="2"/>
          <w:sz w:val="24"/>
          <w:szCs w:val="24"/>
          <w:rtl/>
          <w:lang w:val="en-US" w:bidi="ar-SA"/>
          <w14:ligatures w14:val="standardContextual"/>
        </w:rPr>
        <w:t>3</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(الدعم النفسي والمهني)</w:t>
      </w:r>
    </w:p>
    <w:tbl>
      <w:tblPr>
        <w:tblStyle w:val="TableGrid7"/>
        <w:tblpPr w:leftFromText="187" w:rightFromText="187" w:vertAnchor="text" w:tblpXSpec="center" w:tblpY="1"/>
        <w:bidiVisual/>
        <w:tblW w:w="8754" w:type="dxa"/>
        <w:tblLook w:val="04A0" w:firstRow="1" w:lastRow="0" w:firstColumn="1" w:lastColumn="0" w:noHBand="0" w:noVBand="1"/>
      </w:tblPr>
      <w:tblGrid>
        <w:gridCol w:w="1467"/>
        <w:gridCol w:w="846"/>
        <w:gridCol w:w="774"/>
        <w:gridCol w:w="900"/>
        <w:gridCol w:w="900"/>
        <w:gridCol w:w="900"/>
        <w:gridCol w:w="720"/>
        <w:gridCol w:w="810"/>
        <w:gridCol w:w="630"/>
        <w:gridCol w:w="807"/>
      </w:tblGrid>
      <w:tr w:rsidR="007D0DD0" w:rsidRPr="00B41E1C" w14:paraId="36B37946" w14:textId="77777777" w:rsidTr="00302921">
        <w:tc>
          <w:tcPr>
            <w:tcW w:w="1467" w:type="dxa"/>
            <w:shd w:val="clear" w:color="auto" w:fill="F2F2F2"/>
            <w:hideMark/>
          </w:tcPr>
          <w:p w14:paraId="1CBC66C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846" w:type="dxa"/>
            <w:shd w:val="clear" w:color="auto" w:fill="F2F2F2"/>
            <w:hideMark/>
          </w:tcPr>
          <w:p w14:paraId="02BFD4E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456ADD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74" w:type="dxa"/>
            <w:shd w:val="clear" w:color="auto" w:fill="F2F2F2"/>
            <w:hideMark/>
          </w:tcPr>
          <w:p w14:paraId="5C58768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48C85DA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49BDC17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0FB4888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BE5FAF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60D95C0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0DAC35E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29CFC6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7B8C675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54665A7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630" w:type="dxa"/>
            <w:shd w:val="clear" w:color="auto" w:fill="F2F2F2"/>
            <w:hideMark/>
          </w:tcPr>
          <w:p w14:paraId="75A94E7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807" w:type="dxa"/>
            <w:shd w:val="clear" w:color="auto" w:fill="F2F2F2"/>
            <w:hideMark/>
          </w:tcPr>
          <w:p w14:paraId="7B34E14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3FEA914E" w14:textId="77777777" w:rsidTr="00302921">
        <w:tc>
          <w:tcPr>
            <w:tcW w:w="1467" w:type="dxa"/>
            <w:hideMark/>
          </w:tcPr>
          <w:p w14:paraId="1E403E7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يقدم لي مديري المباشر الدعم النفسي اللازم في أوقات الضغط</w:t>
            </w:r>
          </w:p>
        </w:tc>
        <w:tc>
          <w:tcPr>
            <w:tcW w:w="846" w:type="dxa"/>
            <w:hideMark/>
          </w:tcPr>
          <w:p w14:paraId="21A9DC8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774" w:type="dxa"/>
            <w:hideMark/>
          </w:tcPr>
          <w:p w14:paraId="0C7E442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 (5.2%)</w:t>
            </w:r>
          </w:p>
        </w:tc>
        <w:tc>
          <w:tcPr>
            <w:tcW w:w="900" w:type="dxa"/>
            <w:hideMark/>
          </w:tcPr>
          <w:p w14:paraId="6309FBA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48 (12.5%)</w:t>
            </w:r>
          </w:p>
        </w:tc>
        <w:tc>
          <w:tcPr>
            <w:tcW w:w="900" w:type="dxa"/>
            <w:hideMark/>
          </w:tcPr>
          <w:p w14:paraId="11078A2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150 (39.1%)</w:t>
            </w:r>
          </w:p>
        </w:tc>
        <w:tc>
          <w:tcPr>
            <w:tcW w:w="900" w:type="dxa"/>
            <w:hideMark/>
          </w:tcPr>
          <w:p w14:paraId="694B261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03016E9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4.11</w:t>
            </w:r>
          </w:p>
        </w:tc>
        <w:tc>
          <w:tcPr>
            <w:tcW w:w="810" w:type="dxa"/>
            <w:hideMark/>
          </w:tcPr>
          <w:p w14:paraId="68FB703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0.971</w:t>
            </w:r>
          </w:p>
        </w:tc>
        <w:tc>
          <w:tcPr>
            <w:tcW w:w="630" w:type="dxa"/>
            <w:hideMark/>
          </w:tcPr>
          <w:p w14:paraId="110CC90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288A9E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7C5862E6" w14:textId="77777777" w:rsidTr="00302921">
        <w:tc>
          <w:tcPr>
            <w:tcW w:w="1467" w:type="dxa"/>
            <w:hideMark/>
          </w:tcPr>
          <w:p w14:paraId="24D532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7-</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يشجعني مديري المباشر على تطوير مهاراتي المهنية</w:t>
            </w:r>
          </w:p>
        </w:tc>
        <w:tc>
          <w:tcPr>
            <w:tcW w:w="846" w:type="dxa"/>
            <w:hideMark/>
          </w:tcPr>
          <w:p w14:paraId="21FA934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774" w:type="dxa"/>
            <w:hideMark/>
          </w:tcPr>
          <w:p w14:paraId="24F19F3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64756A8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 (10.4%)</w:t>
            </w:r>
          </w:p>
        </w:tc>
        <w:tc>
          <w:tcPr>
            <w:tcW w:w="900" w:type="dxa"/>
            <w:hideMark/>
          </w:tcPr>
          <w:p w14:paraId="07839DD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161 (41.9%)</w:t>
            </w:r>
          </w:p>
        </w:tc>
        <w:tc>
          <w:tcPr>
            <w:tcW w:w="900" w:type="dxa"/>
            <w:hideMark/>
          </w:tcPr>
          <w:p w14:paraId="5F4A5BA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42AAF1C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4.12</w:t>
            </w:r>
          </w:p>
        </w:tc>
        <w:tc>
          <w:tcPr>
            <w:tcW w:w="810" w:type="dxa"/>
            <w:hideMark/>
          </w:tcPr>
          <w:p w14:paraId="33095C0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0.964</w:t>
            </w:r>
          </w:p>
        </w:tc>
        <w:tc>
          <w:tcPr>
            <w:tcW w:w="630" w:type="dxa"/>
            <w:hideMark/>
          </w:tcPr>
          <w:p w14:paraId="091BFCA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11B8DF3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0EA23FFB" w14:textId="77777777" w:rsidTr="00302921">
        <w:tc>
          <w:tcPr>
            <w:tcW w:w="1467" w:type="dxa"/>
            <w:hideMark/>
          </w:tcPr>
          <w:p w14:paraId="65D6FF8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يوفر لي مديري المباشر الموارد والأدوات اللازمة لأداء عملي بكفاءة</w:t>
            </w:r>
          </w:p>
        </w:tc>
        <w:tc>
          <w:tcPr>
            <w:tcW w:w="846" w:type="dxa"/>
            <w:hideMark/>
          </w:tcPr>
          <w:p w14:paraId="0416909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774" w:type="dxa"/>
            <w:hideMark/>
          </w:tcPr>
          <w:p w14:paraId="70B534C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72B6031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57 (14.8%)</w:t>
            </w:r>
          </w:p>
        </w:tc>
        <w:tc>
          <w:tcPr>
            <w:tcW w:w="900" w:type="dxa"/>
            <w:hideMark/>
          </w:tcPr>
          <w:p w14:paraId="4BA26D7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159 (41.4%)</w:t>
            </w:r>
          </w:p>
        </w:tc>
        <w:tc>
          <w:tcPr>
            <w:tcW w:w="900" w:type="dxa"/>
            <w:hideMark/>
          </w:tcPr>
          <w:p w14:paraId="314F3B4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144 (37.5%)</w:t>
            </w:r>
          </w:p>
        </w:tc>
        <w:tc>
          <w:tcPr>
            <w:tcW w:w="720" w:type="dxa"/>
            <w:hideMark/>
          </w:tcPr>
          <w:p w14:paraId="47A2486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37C1161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0.927</w:t>
            </w:r>
          </w:p>
        </w:tc>
        <w:tc>
          <w:tcPr>
            <w:tcW w:w="630" w:type="dxa"/>
            <w:hideMark/>
          </w:tcPr>
          <w:p w14:paraId="0579A62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26E7332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0BD83A62" w14:textId="77777777" w:rsidTr="00302921">
        <w:tc>
          <w:tcPr>
            <w:tcW w:w="1467" w:type="dxa"/>
            <w:hideMark/>
          </w:tcPr>
          <w:p w14:paraId="017D276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يساعدني مديري المباشر في التغلب على التحديات المهنية</w:t>
            </w:r>
          </w:p>
        </w:tc>
        <w:tc>
          <w:tcPr>
            <w:tcW w:w="846" w:type="dxa"/>
            <w:hideMark/>
          </w:tcPr>
          <w:p w14:paraId="395C414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23410B8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1162F01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45 (11.7%)</w:t>
            </w:r>
          </w:p>
        </w:tc>
        <w:tc>
          <w:tcPr>
            <w:tcW w:w="900" w:type="dxa"/>
            <w:hideMark/>
          </w:tcPr>
          <w:p w14:paraId="1BA24E5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160 (41.7%)</w:t>
            </w:r>
          </w:p>
        </w:tc>
        <w:tc>
          <w:tcPr>
            <w:tcW w:w="900" w:type="dxa"/>
            <w:hideMark/>
          </w:tcPr>
          <w:p w14:paraId="3CA5511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154 (40.1%)</w:t>
            </w:r>
          </w:p>
        </w:tc>
        <w:tc>
          <w:tcPr>
            <w:tcW w:w="720" w:type="dxa"/>
            <w:hideMark/>
          </w:tcPr>
          <w:p w14:paraId="2D2439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4.13</w:t>
            </w:r>
          </w:p>
        </w:tc>
        <w:tc>
          <w:tcPr>
            <w:tcW w:w="810" w:type="dxa"/>
            <w:hideMark/>
          </w:tcPr>
          <w:p w14:paraId="61BC815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0.931</w:t>
            </w:r>
          </w:p>
        </w:tc>
        <w:tc>
          <w:tcPr>
            <w:tcW w:w="630" w:type="dxa"/>
            <w:hideMark/>
          </w:tcPr>
          <w:p w14:paraId="17BA9F8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D87BFD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109B92D" w14:textId="77777777" w:rsidTr="00302921">
        <w:tc>
          <w:tcPr>
            <w:tcW w:w="1467" w:type="dxa"/>
            <w:hideMark/>
          </w:tcPr>
          <w:p w14:paraId="014484F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10-</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يدعمني مديري المباشر في فرص التدريب والتطوير المهني</w:t>
            </w:r>
          </w:p>
        </w:tc>
        <w:tc>
          <w:tcPr>
            <w:tcW w:w="846" w:type="dxa"/>
            <w:hideMark/>
          </w:tcPr>
          <w:p w14:paraId="3CADB68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6F3FEE6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02A99B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3FBD168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156 (40.6%)</w:t>
            </w:r>
          </w:p>
        </w:tc>
        <w:tc>
          <w:tcPr>
            <w:tcW w:w="900" w:type="dxa"/>
            <w:hideMark/>
          </w:tcPr>
          <w:p w14:paraId="541699D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021847D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4.14</w:t>
            </w:r>
          </w:p>
        </w:tc>
        <w:tc>
          <w:tcPr>
            <w:tcW w:w="810" w:type="dxa"/>
            <w:hideMark/>
          </w:tcPr>
          <w:p w14:paraId="7889A7B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0.919</w:t>
            </w:r>
          </w:p>
        </w:tc>
        <w:tc>
          <w:tcPr>
            <w:tcW w:w="630" w:type="dxa"/>
            <w:hideMark/>
          </w:tcPr>
          <w:p w14:paraId="53F363A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B42141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40DC28FC" w14:textId="77777777" w:rsidTr="00302921">
        <w:tc>
          <w:tcPr>
            <w:tcW w:w="5787" w:type="dxa"/>
            <w:gridSpan w:val="6"/>
            <w:hideMark/>
          </w:tcPr>
          <w:p w14:paraId="1D11F91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(الدعم النفسي والمهني)</w:t>
            </w:r>
          </w:p>
        </w:tc>
        <w:tc>
          <w:tcPr>
            <w:tcW w:w="720" w:type="dxa"/>
            <w:hideMark/>
          </w:tcPr>
          <w:p w14:paraId="558DF06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4.12</w:t>
            </w:r>
          </w:p>
        </w:tc>
        <w:tc>
          <w:tcPr>
            <w:tcW w:w="810" w:type="dxa"/>
            <w:hideMark/>
          </w:tcPr>
          <w:p w14:paraId="414C5B5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0.852</w:t>
            </w:r>
          </w:p>
        </w:tc>
        <w:tc>
          <w:tcPr>
            <w:tcW w:w="630" w:type="dxa"/>
            <w:hideMark/>
          </w:tcPr>
          <w:p w14:paraId="2959BE4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807" w:type="dxa"/>
            <w:hideMark/>
          </w:tcPr>
          <w:p w14:paraId="72E4715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91D2F6D" w14:textId="77777777" w:rsidR="007D0DD0" w:rsidRPr="00B41E1C" w:rsidRDefault="007D0DD0" w:rsidP="007D0DD0">
      <w:pPr>
        <w:bidi/>
        <w:spacing w:line="276" w:lineRule="auto"/>
        <w:rPr>
          <w:rFonts w:ascii="Traditional Arabic" w:hAnsi="Traditional Arabic" w:cs="Traditional Arabic"/>
          <w:color w:val="auto"/>
          <w:lang w:bidi="ar-SA"/>
        </w:rPr>
      </w:pPr>
    </w:p>
    <w:p w14:paraId="4FB1474E" w14:textId="77777777" w:rsidR="00BB56ED"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الدعم النفسي والمهني إلى أن المتوسط الحسابي العام للبُعد بلغ (4.12) بانحراف معياري (0.852)،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جاءت جميع فقرات البُعد في المستوى المرتفع،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"يدعمني مديري المباشر في فرص التدريب والتطوير المهني" بمتوسط (4.14) وانحراف معياري (0.919)، وفي المرتبة الثانية فقرة "يساعدني مديري المباشر في التغلب على التحديات المهنية" بمتوسط (4.13) وانحراف معياري (0.931)، وفي المرتبة الثالثة فقرة "يشجعني مديري المباشر على تطوير مهاراتي المهنية" بمتوسط (4.12) وانحراف معياري (0.964)، وفي المرتبة الرابعة فقرة "يقدم لي مديري المباشر الدعم النفسي اللازم في أوقات الضغط" بمتوسط (4.11) وانحراف معياري (0.971)،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"يوفر لي مديري المباشر الموارد والأدوات اللازمة لأداء عملي بكفاءة" بمتوسط (4.08) وانحراف معياري (0.927). وتشير هذه النتائج إلى أن عينة الدراسة تُقرّ بمستوى مرتفع من الدعم النفسي والمهني الذي يقدمه القادة المباشرون</w:t>
      </w:r>
      <w:r w:rsidRPr="00B41E1C">
        <w:rPr>
          <w:rFonts w:ascii="Traditional Arabic" w:hAnsi="Traditional Arabic" w:cs="Traditional Arabic"/>
          <w:color w:val="auto"/>
          <w:sz w:val="24"/>
          <w:szCs w:val="24"/>
          <w:lang w:bidi="ar-SA"/>
        </w:rPr>
        <w:t>.</w:t>
      </w:r>
    </w:p>
    <w:p w14:paraId="5F096BF4" w14:textId="3FFA849E" w:rsidR="007D0DD0" w:rsidRPr="00B41E1C" w:rsidRDefault="00B41E1C" w:rsidP="0063218B">
      <w:pPr>
        <w:bidi/>
        <w:spacing w:before="100" w:beforeAutospacing="1" w:after="100" w:afterAutospacing="1"/>
        <w:ind w:firstLine="0"/>
        <w:jc w:val="left"/>
        <w:outlineLvl w:val="1"/>
        <w:rPr>
          <w:rFonts w:ascii="Traditional Arabic" w:hAnsi="Traditional Arabic" w:cs="Traditional Arabic"/>
          <w:b/>
          <w:bCs/>
          <w:color w:val="auto"/>
          <w:sz w:val="24"/>
          <w:szCs w:val="24"/>
          <w:lang w:val="en-US" w:bidi="ar-SA"/>
        </w:rPr>
      </w:pPr>
      <w:bookmarkStart w:id="87" w:name="_Toc236365674"/>
      <w:r w:rsidRPr="00B41E1C">
        <w:rPr>
          <w:rFonts w:ascii="Traditional Arabic" w:hAnsi="Traditional Arabic" w:cs="Traditional Arabic"/>
          <w:b/>
          <w:bCs/>
          <w:color w:val="auto"/>
          <w:sz w:val="24"/>
          <w:szCs w:val="24"/>
          <w:lang w:bidi="ar-SA"/>
        </w:rPr>
        <w:t>4.2.2.1.3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الثالث: الاحترام المتبادل</w:t>
      </w:r>
      <w:bookmarkEnd w:id="87"/>
    </w:p>
    <w:p w14:paraId="077F49B5" w14:textId="77777777" w:rsidR="00BB56ED" w:rsidRPr="00B41E1C" w:rsidRDefault="007D0DD0" w:rsidP="00BB56ED">
      <w:pPr>
        <w:bidi/>
        <w:jc w:val="left"/>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الثالث (الاحترام المتبادل) لمحور القيادة الإنسانية</w:t>
      </w:r>
      <w:r w:rsidRPr="00B41E1C">
        <w:rPr>
          <w:rFonts w:ascii="Traditional Arabic" w:hAnsi="Traditional Arabic" w:cs="Traditional Arabic"/>
          <w:color w:val="auto"/>
          <w:sz w:val="24"/>
          <w:szCs w:val="24"/>
          <w:lang w:bidi="ar-SA"/>
        </w:rPr>
        <w:t>.</w:t>
      </w:r>
    </w:p>
    <w:p w14:paraId="393B64F8" w14:textId="77777777" w:rsidR="00BB56ED" w:rsidRPr="00B41E1C" w:rsidRDefault="007D0DD0" w:rsidP="00BB56ED">
      <w:pPr>
        <w:bidi/>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(الاحترام المتبادل)</w:t>
      </w:r>
    </w:p>
    <w:tbl>
      <w:tblPr>
        <w:tblStyle w:val="TableGrid7"/>
        <w:tblpPr w:leftFromText="187" w:rightFromText="187" w:vertAnchor="text" w:tblpXSpec="center" w:tblpY="1"/>
        <w:bidiVisual/>
        <w:tblW w:w="8934" w:type="dxa"/>
        <w:tblLook w:val="04A0" w:firstRow="1" w:lastRow="0" w:firstColumn="1" w:lastColumn="0" w:noHBand="0" w:noVBand="1"/>
      </w:tblPr>
      <w:tblGrid>
        <w:gridCol w:w="1198"/>
        <w:gridCol w:w="987"/>
        <w:gridCol w:w="900"/>
        <w:gridCol w:w="900"/>
        <w:gridCol w:w="1012"/>
        <w:gridCol w:w="882"/>
        <w:gridCol w:w="720"/>
        <w:gridCol w:w="898"/>
        <w:gridCol w:w="719"/>
        <w:gridCol w:w="718"/>
      </w:tblGrid>
      <w:tr w:rsidR="007D0DD0" w:rsidRPr="00B41E1C" w14:paraId="154FAC58" w14:textId="77777777" w:rsidTr="00BB56ED">
        <w:tc>
          <w:tcPr>
            <w:tcW w:w="1198" w:type="dxa"/>
            <w:shd w:val="clear" w:color="auto" w:fill="F2F2F2"/>
            <w:hideMark/>
          </w:tcPr>
          <w:p w14:paraId="369D4B1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987" w:type="dxa"/>
            <w:shd w:val="clear" w:color="auto" w:fill="F2F2F2"/>
            <w:hideMark/>
          </w:tcPr>
          <w:p w14:paraId="4B57B39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7E924F3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4DF6189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751A65C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0C0102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3337DE1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1012" w:type="dxa"/>
            <w:shd w:val="clear" w:color="auto" w:fill="F2F2F2"/>
            <w:hideMark/>
          </w:tcPr>
          <w:p w14:paraId="014EF35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4CDB11A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0B41D9F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854906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5F35BDC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98" w:type="dxa"/>
            <w:shd w:val="clear" w:color="auto" w:fill="F2F2F2"/>
            <w:hideMark/>
          </w:tcPr>
          <w:p w14:paraId="2BBE51D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19" w:type="dxa"/>
            <w:shd w:val="clear" w:color="auto" w:fill="F2F2F2"/>
            <w:hideMark/>
          </w:tcPr>
          <w:p w14:paraId="3F5650B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718" w:type="dxa"/>
            <w:shd w:val="clear" w:color="auto" w:fill="F2F2F2"/>
            <w:hideMark/>
          </w:tcPr>
          <w:p w14:paraId="6D634B6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62AA90E8" w14:textId="77777777" w:rsidTr="00BB56ED">
        <w:tc>
          <w:tcPr>
            <w:tcW w:w="1198" w:type="dxa"/>
            <w:hideMark/>
          </w:tcPr>
          <w:p w14:paraId="2C9379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 xml:space="preserve">يعاملني مديري المباشر </w:t>
            </w:r>
            <w:r w:rsidRPr="00B41E1C">
              <w:rPr>
                <w:rFonts w:ascii="Traditional Arabic" w:hAnsi="Traditional Arabic" w:cs="Traditional Arabic"/>
                <w:color w:val="auto"/>
                <w:kern w:val="2"/>
                <w:sz w:val="22"/>
                <w:szCs w:val="22"/>
                <w:rtl/>
                <w:lang w:val="en-US" w:bidi="ar-SA"/>
                <w14:ligatures w14:val="standardContextual"/>
              </w:rPr>
              <w:lastRenderedPageBreak/>
              <w:t>باحترام وتقدير في جميع المواقف</w:t>
            </w:r>
          </w:p>
        </w:tc>
        <w:tc>
          <w:tcPr>
            <w:tcW w:w="987" w:type="dxa"/>
            <w:hideMark/>
          </w:tcPr>
          <w:p w14:paraId="309E3D9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lastRenderedPageBreak/>
              <w:t>7 (1.8%)</w:t>
            </w:r>
          </w:p>
        </w:tc>
        <w:tc>
          <w:tcPr>
            <w:tcW w:w="900" w:type="dxa"/>
            <w:hideMark/>
          </w:tcPr>
          <w:p w14:paraId="41ADF1C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4920EE9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1012" w:type="dxa"/>
            <w:hideMark/>
          </w:tcPr>
          <w:p w14:paraId="0F6D7FB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119 (31.0%)</w:t>
            </w:r>
          </w:p>
        </w:tc>
        <w:tc>
          <w:tcPr>
            <w:tcW w:w="882" w:type="dxa"/>
            <w:hideMark/>
          </w:tcPr>
          <w:p w14:paraId="76C8F15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219 (57.0%)</w:t>
            </w:r>
          </w:p>
        </w:tc>
        <w:tc>
          <w:tcPr>
            <w:tcW w:w="720" w:type="dxa"/>
            <w:hideMark/>
          </w:tcPr>
          <w:p w14:paraId="15E02F8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4.40</w:t>
            </w:r>
          </w:p>
        </w:tc>
        <w:tc>
          <w:tcPr>
            <w:tcW w:w="898" w:type="dxa"/>
            <w:hideMark/>
          </w:tcPr>
          <w:p w14:paraId="548B8D6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0.858</w:t>
            </w:r>
          </w:p>
        </w:tc>
        <w:tc>
          <w:tcPr>
            <w:tcW w:w="719" w:type="dxa"/>
            <w:hideMark/>
          </w:tcPr>
          <w:p w14:paraId="08BBA5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21C6CCC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1C46CB71" w14:textId="77777777" w:rsidTr="00BB56ED">
        <w:tc>
          <w:tcPr>
            <w:tcW w:w="1198" w:type="dxa"/>
            <w:hideMark/>
          </w:tcPr>
          <w:p w14:paraId="4486115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12-</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يقدر مديري المباشر مساهماتي وجهودي في العمل</w:t>
            </w:r>
          </w:p>
        </w:tc>
        <w:tc>
          <w:tcPr>
            <w:tcW w:w="987" w:type="dxa"/>
            <w:hideMark/>
          </w:tcPr>
          <w:p w14:paraId="6653F02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900" w:type="dxa"/>
            <w:hideMark/>
          </w:tcPr>
          <w:p w14:paraId="3D30CED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147B598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24 (6.3%)</w:t>
            </w:r>
          </w:p>
        </w:tc>
        <w:tc>
          <w:tcPr>
            <w:tcW w:w="1012" w:type="dxa"/>
            <w:hideMark/>
          </w:tcPr>
          <w:p w14:paraId="5B25966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132 (34.4%)</w:t>
            </w:r>
          </w:p>
        </w:tc>
        <w:tc>
          <w:tcPr>
            <w:tcW w:w="882" w:type="dxa"/>
            <w:hideMark/>
          </w:tcPr>
          <w:p w14:paraId="4C0901B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204 (53.1%)</w:t>
            </w:r>
          </w:p>
        </w:tc>
        <w:tc>
          <w:tcPr>
            <w:tcW w:w="720" w:type="dxa"/>
            <w:hideMark/>
          </w:tcPr>
          <w:p w14:paraId="109441D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4.32</w:t>
            </w:r>
          </w:p>
        </w:tc>
        <w:tc>
          <w:tcPr>
            <w:tcW w:w="898" w:type="dxa"/>
            <w:hideMark/>
          </w:tcPr>
          <w:p w14:paraId="22AFC0C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0.920</w:t>
            </w:r>
          </w:p>
        </w:tc>
        <w:tc>
          <w:tcPr>
            <w:tcW w:w="719" w:type="dxa"/>
            <w:hideMark/>
          </w:tcPr>
          <w:p w14:paraId="4B8492E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804694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25A1FA02" w14:textId="77777777" w:rsidTr="00BB56ED">
        <w:tc>
          <w:tcPr>
            <w:tcW w:w="1198" w:type="dxa"/>
            <w:hideMark/>
          </w:tcPr>
          <w:p w14:paraId="62F765F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يحترم مديري المباشر آرائي ووجهات نظري وإن اختلفت معه</w:t>
            </w:r>
          </w:p>
        </w:tc>
        <w:tc>
          <w:tcPr>
            <w:tcW w:w="987" w:type="dxa"/>
            <w:hideMark/>
          </w:tcPr>
          <w:p w14:paraId="480EE21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7E04326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020F173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17F9E1C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138 (35.9%)</w:t>
            </w:r>
          </w:p>
        </w:tc>
        <w:tc>
          <w:tcPr>
            <w:tcW w:w="882" w:type="dxa"/>
            <w:hideMark/>
          </w:tcPr>
          <w:p w14:paraId="6856AE5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173 (45.1%)</w:t>
            </w:r>
          </w:p>
        </w:tc>
        <w:tc>
          <w:tcPr>
            <w:tcW w:w="720" w:type="dxa"/>
            <w:hideMark/>
          </w:tcPr>
          <w:p w14:paraId="606B086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4.16</w:t>
            </w:r>
          </w:p>
        </w:tc>
        <w:tc>
          <w:tcPr>
            <w:tcW w:w="898" w:type="dxa"/>
            <w:hideMark/>
          </w:tcPr>
          <w:p w14:paraId="052F79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0.981</w:t>
            </w:r>
          </w:p>
        </w:tc>
        <w:tc>
          <w:tcPr>
            <w:tcW w:w="719" w:type="dxa"/>
            <w:hideMark/>
          </w:tcPr>
          <w:p w14:paraId="0952CC3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4870ACC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11D1ACBC" w14:textId="77777777" w:rsidTr="00BB56ED">
        <w:tc>
          <w:tcPr>
            <w:tcW w:w="1198" w:type="dxa"/>
            <w:hideMark/>
          </w:tcPr>
          <w:p w14:paraId="5200E7C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يتعامل مديري المباشر معي كصديق في العمل وليس مجرد مرؤوس</w:t>
            </w:r>
          </w:p>
        </w:tc>
        <w:tc>
          <w:tcPr>
            <w:tcW w:w="987" w:type="dxa"/>
            <w:hideMark/>
          </w:tcPr>
          <w:p w14:paraId="07C8C1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3BAD1C3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7B20310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1D05216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124 (32.3%)</w:t>
            </w:r>
          </w:p>
        </w:tc>
        <w:tc>
          <w:tcPr>
            <w:tcW w:w="882" w:type="dxa"/>
            <w:hideMark/>
          </w:tcPr>
          <w:p w14:paraId="68E0044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182 (47.4%)</w:t>
            </w:r>
          </w:p>
        </w:tc>
        <w:tc>
          <w:tcPr>
            <w:tcW w:w="720" w:type="dxa"/>
            <w:hideMark/>
          </w:tcPr>
          <w:p w14:paraId="7510DBA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4.15</w:t>
            </w:r>
          </w:p>
        </w:tc>
        <w:tc>
          <w:tcPr>
            <w:tcW w:w="898" w:type="dxa"/>
            <w:hideMark/>
          </w:tcPr>
          <w:p w14:paraId="22C86B6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1.053</w:t>
            </w:r>
          </w:p>
        </w:tc>
        <w:tc>
          <w:tcPr>
            <w:tcW w:w="719" w:type="dxa"/>
            <w:hideMark/>
          </w:tcPr>
          <w:p w14:paraId="7DCDAD2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5679983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03EC73DC" w14:textId="77777777" w:rsidTr="00BB56ED">
        <w:tc>
          <w:tcPr>
            <w:tcW w:w="1198" w:type="dxa"/>
            <w:hideMark/>
          </w:tcPr>
          <w:p w14:paraId="33DC5C9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15-</w:t>
            </w:r>
            <w:r w:rsidRPr="00B41E1C">
              <w:rPr>
                <w:rFonts w:ascii="Traditional Arabic" w:hAnsi="Traditional Arabic" w:cs="Traditional Arabic"/>
                <w:color w:val="auto"/>
                <w:kern w:val="2"/>
                <w:sz w:val="22"/>
                <w:szCs w:val="22"/>
                <w:rtl/>
                <w:lang w:val="en-US" w:bidi="ar-SA"/>
                <w14:ligatures w14:val="standardContextual"/>
              </w:rPr>
              <w:t>يحافظ مديري المباشر على كرامتي أمام الآخرين</w:t>
            </w:r>
          </w:p>
        </w:tc>
        <w:tc>
          <w:tcPr>
            <w:tcW w:w="987" w:type="dxa"/>
            <w:hideMark/>
          </w:tcPr>
          <w:p w14:paraId="27D92B2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515A562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11A728B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1012" w:type="dxa"/>
            <w:hideMark/>
          </w:tcPr>
          <w:p w14:paraId="54D1266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126 (32.8%)</w:t>
            </w:r>
          </w:p>
        </w:tc>
        <w:tc>
          <w:tcPr>
            <w:tcW w:w="882" w:type="dxa"/>
            <w:hideMark/>
          </w:tcPr>
          <w:p w14:paraId="76BB334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207 (53.9%)</w:t>
            </w:r>
          </w:p>
        </w:tc>
        <w:tc>
          <w:tcPr>
            <w:tcW w:w="720" w:type="dxa"/>
            <w:hideMark/>
          </w:tcPr>
          <w:p w14:paraId="06AB20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4.34</w:t>
            </w:r>
          </w:p>
        </w:tc>
        <w:tc>
          <w:tcPr>
            <w:tcW w:w="898" w:type="dxa"/>
            <w:hideMark/>
          </w:tcPr>
          <w:p w14:paraId="6E023CC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0.908</w:t>
            </w:r>
          </w:p>
        </w:tc>
        <w:tc>
          <w:tcPr>
            <w:tcW w:w="719" w:type="dxa"/>
            <w:hideMark/>
          </w:tcPr>
          <w:p w14:paraId="66E36BB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DA87DB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13809C66" w14:textId="77777777" w:rsidTr="00BB56ED">
        <w:tc>
          <w:tcPr>
            <w:tcW w:w="5879" w:type="dxa"/>
            <w:gridSpan w:val="6"/>
            <w:hideMark/>
          </w:tcPr>
          <w:p w14:paraId="21257B3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(الاحترام المتبادل)</w:t>
            </w:r>
          </w:p>
        </w:tc>
        <w:tc>
          <w:tcPr>
            <w:tcW w:w="720" w:type="dxa"/>
            <w:hideMark/>
          </w:tcPr>
          <w:p w14:paraId="35F5B57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4.27</w:t>
            </w:r>
          </w:p>
        </w:tc>
        <w:tc>
          <w:tcPr>
            <w:tcW w:w="898" w:type="dxa"/>
            <w:hideMark/>
          </w:tcPr>
          <w:p w14:paraId="2E3F7C0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0.866</w:t>
            </w:r>
          </w:p>
        </w:tc>
        <w:tc>
          <w:tcPr>
            <w:tcW w:w="719" w:type="dxa"/>
            <w:hideMark/>
          </w:tcPr>
          <w:p w14:paraId="54871F8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18" w:type="dxa"/>
            <w:hideMark/>
          </w:tcPr>
          <w:p w14:paraId="5ED1038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7FCA66F" w14:textId="77777777" w:rsidR="007D0DD0" w:rsidRPr="00B41E1C" w:rsidRDefault="007D0DD0" w:rsidP="007D0DD0">
      <w:pPr>
        <w:bidi/>
        <w:spacing w:line="276" w:lineRule="auto"/>
        <w:rPr>
          <w:rFonts w:ascii="Traditional Arabic" w:hAnsi="Traditional Arabic" w:cs="Traditional Arabic"/>
          <w:color w:val="auto"/>
          <w:lang w:bidi="ar-SA"/>
        </w:rPr>
      </w:pPr>
    </w:p>
    <w:p w14:paraId="4289BEB3"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الاحترام المتبادل إلى أن المتوسط الحسابي العام للبُعد بلغ (4.27) بانحراف معياري (0.866)،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"يعاملني مديري المباشر باحترام وتقدير في جميع المواقف" بمتوسط (4.40) وانحراف معياري (0.858)، وفي المرتبة الثانية فقرة "يحافظ مديري المباشر على كرامتي أمام الآخرين" بمتوسط (4.34) وانحراف معياري (0.908)، وفي المرتبة الثالثة فقرة "يقدر مديري المباشر مساهماتي وجهودي في العمل" بمتوسط (4.32) وانحراف معياري (0.920)، وفي المرتبة الرابعة فقرة "يحترم مديري المباشر آرائي ووجهات نظري وإن اختلفت معه" بمتوسط (4.16) وانحراف معياري (0.981)،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"يتعامل مديري المباشر معي كصديق في العمل وليس مجرد مرؤوس" بمتوسط (4.15) وانحراف معياري (1.053). وتشير هذه النتائج إلى أن عينة الدراسة تُقرّ بمستوى مرتفع من الاحترام المتبادل بين القادة والموظفين</w:t>
      </w:r>
      <w:r w:rsidRPr="00B41E1C">
        <w:rPr>
          <w:rFonts w:ascii="Traditional Arabic" w:hAnsi="Traditional Arabic" w:cs="Traditional Arabic"/>
          <w:color w:val="auto"/>
          <w:sz w:val="24"/>
          <w:szCs w:val="24"/>
          <w:lang w:bidi="ar-SA"/>
        </w:rPr>
        <w:t>.</w:t>
      </w:r>
    </w:p>
    <w:p w14:paraId="3965B2B8" w14:textId="078AB241" w:rsidR="007D0DD0" w:rsidRPr="00B41E1C" w:rsidRDefault="00B41E1C" w:rsidP="0063218B">
      <w:pPr>
        <w:bidi/>
        <w:spacing w:before="100" w:beforeAutospacing="1" w:after="100" w:afterAutospacing="1"/>
        <w:ind w:firstLine="0"/>
        <w:jc w:val="left"/>
        <w:outlineLvl w:val="1"/>
        <w:rPr>
          <w:rFonts w:ascii="Traditional Arabic" w:hAnsi="Traditional Arabic" w:cs="Traditional Arabic"/>
          <w:b/>
          <w:bCs/>
          <w:color w:val="auto"/>
          <w:sz w:val="24"/>
          <w:szCs w:val="24"/>
          <w:lang w:bidi="ar-SA"/>
        </w:rPr>
      </w:pPr>
      <w:bookmarkStart w:id="88" w:name="_Toc236365675"/>
      <w:r w:rsidRPr="00B41E1C">
        <w:rPr>
          <w:rFonts w:ascii="Traditional Arabic" w:hAnsi="Traditional Arabic" w:cs="Traditional Arabic"/>
          <w:b/>
          <w:bCs/>
          <w:color w:val="auto"/>
          <w:sz w:val="24"/>
          <w:szCs w:val="24"/>
          <w:lang w:bidi="ar-SA"/>
        </w:rPr>
        <w:lastRenderedPageBreak/>
        <w:t>4.2.2.1.4</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bidi="ar-SA"/>
        </w:rPr>
        <w:t>البُعد الرابع: التفاعل الإيجابي</w:t>
      </w:r>
      <w:bookmarkEnd w:id="88"/>
    </w:p>
    <w:p w14:paraId="0D860095" w14:textId="77777777" w:rsidR="007D0DD0" w:rsidRPr="00B41E1C" w:rsidRDefault="007D0DD0" w:rsidP="007D0DD0">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الرابع (التفاعل الإيجابي) لمحور القيادة الإنسانية</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68D10F65"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B41E1C">
        <w:rPr>
          <w:rFonts w:ascii="Traditional Arabic" w:eastAsia="Traditional Arabic" w:hAnsi="Traditional Arabic" w:cs="Traditional Arabic" w:hint="cs"/>
          <w:b/>
          <w:bCs/>
          <w:color w:val="auto"/>
          <w:kern w:val="2"/>
          <w:sz w:val="24"/>
          <w:szCs w:val="24"/>
          <w:rtl/>
          <w:lang w:val="en-US" w:bidi="ar-SA"/>
          <w14:ligatures w14:val="standardContextual"/>
        </w:rPr>
        <w:t>5</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(التفاعل الإيجابي)</w:t>
      </w:r>
    </w:p>
    <w:tbl>
      <w:tblPr>
        <w:tblStyle w:val="TableGrid7"/>
        <w:tblpPr w:leftFromText="187" w:rightFromText="187" w:vertAnchor="text" w:tblpY="1"/>
        <w:bidiVisual/>
        <w:tblW w:w="0" w:type="auto"/>
        <w:tblLook w:val="04A0" w:firstRow="1" w:lastRow="0" w:firstColumn="1" w:lastColumn="0" w:noHBand="0" w:noVBand="1"/>
      </w:tblPr>
      <w:tblGrid>
        <w:gridCol w:w="1373"/>
        <w:gridCol w:w="853"/>
        <w:gridCol w:w="828"/>
        <w:gridCol w:w="936"/>
        <w:gridCol w:w="958"/>
        <w:gridCol w:w="958"/>
        <w:gridCol w:w="771"/>
        <w:gridCol w:w="817"/>
        <w:gridCol w:w="652"/>
        <w:gridCol w:w="635"/>
      </w:tblGrid>
      <w:tr w:rsidR="007D0DD0" w:rsidRPr="00B41E1C" w14:paraId="272983EC" w14:textId="77777777" w:rsidTr="00302921">
        <w:tc>
          <w:tcPr>
            <w:tcW w:w="0" w:type="auto"/>
            <w:shd w:val="clear" w:color="auto" w:fill="F2F2F2"/>
            <w:hideMark/>
          </w:tcPr>
          <w:p w14:paraId="3748898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4D0F93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0FF50EB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7425F9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585B01C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65FC67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134CE22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78BAFE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14E724C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27BB30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5E90C6B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325831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12354A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372C31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4B3F77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A2199F8" w14:textId="77777777" w:rsidTr="00302921">
        <w:tc>
          <w:tcPr>
            <w:tcW w:w="0" w:type="auto"/>
            <w:hideMark/>
          </w:tcPr>
          <w:p w14:paraId="7EB6B99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يتواصل معي مديري المباشر بشكل مفتوح وشفاف</w:t>
            </w:r>
          </w:p>
        </w:tc>
        <w:tc>
          <w:tcPr>
            <w:tcW w:w="0" w:type="auto"/>
            <w:hideMark/>
          </w:tcPr>
          <w:p w14:paraId="42FAD3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2B88740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2CD923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21315E2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134 (34.9%)</w:t>
            </w:r>
          </w:p>
        </w:tc>
        <w:tc>
          <w:tcPr>
            <w:tcW w:w="0" w:type="auto"/>
            <w:hideMark/>
          </w:tcPr>
          <w:p w14:paraId="7DF699B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787328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4D5DFE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0.977</w:t>
            </w:r>
          </w:p>
        </w:tc>
        <w:tc>
          <w:tcPr>
            <w:tcW w:w="0" w:type="auto"/>
            <w:hideMark/>
          </w:tcPr>
          <w:p w14:paraId="4BFABFB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9A790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20E7D2B4" w14:textId="77777777" w:rsidTr="00302921">
        <w:tc>
          <w:tcPr>
            <w:tcW w:w="0" w:type="auto"/>
            <w:hideMark/>
          </w:tcPr>
          <w:p w14:paraId="561CA15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17-</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يشركني مديري المباشر في اتخاذ القرارات المتعلقة بي</w:t>
            </w:r>
          </w:p>
        </w:tc>
        <w:tc>
          <w:tcPr>
            <w:tcW w:w="0" w:type="auto"/>
            <w:hideMark/>
          </w:tcPr>
          <w:p w14:paraId="2365CC0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0" w:type="auto"/>
            <w:hideMark/>
          </w:tcPr>
          <w:p w14:paraId="135067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0E9706F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49 (12.8%)</w:t>
            </w:r>
          </w:p>
        </w:tc>
        <w:tc>
          <w:tcPr>
            <w:tcW w:w="0" w:type="auto"/>
            <w:hideMark/>
          </w:tcPr>
          <w:p w14:paraId="52F38C2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645453C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168 (43.8%)</w:t>
            </w:r>
          </w:p>
        </w:tc>
        <w:tc>
          <w:tcPr>
            <w:tcW w:w="0" w:type="auto"/>
            <w:hideMark/>
          </w:tcPr>
          <w:p w14:paraId="121F38E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52D6216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0.964</w:t>
            </w:r>
          </w:p>
        </w:tc>
        <w:tc>
          <w:tcPr>
            <w:tcW w:w="0" w:type="auto"/>
            <w:hideMark/>
          </w:tcPr>
          <w:p w14:paraId="7BCC241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1915E9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33854C9A" w14:textId="77777777" w:rsidTr="00302921">
        <w:tc>
          <w:tcPr>
            <w:tcW w:w="0" w:type="auto"/>
            <w:hideMark/>
          </w:tcPr>
          <w:p w14:paraId="788B0E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يستقبل مديري المباشر ملاحظاتي واقتراحاتي بصدرٍ رحب</w:t>
            </w:r>
          </w:p>
        </w:tc>
        <w:tc>
          <w:tcPr>
            <w:tcW w:w="0" w:type="auto"/>
            <w:hideMark/>
          </w:tcPr>
          <w:p w14:paraId="09AB6C1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105EEB4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2473CCD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0987399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23B920A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1025CB5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14F6459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0.956</w:t>
            </w:r>
          </w:p>
        </w:tc>
        <w:tc>
          <w:tcPr>
            <w:tcW w:w="0" w:type="auto"/>
            <w:hideMark/>
          </w:tcPr>
          <w:p w14:paraId="46D941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17ABC3D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43E19591" w14:textId="77777777" w:rsidTr="00302921">
        <w:tc>
          <w:tcPr>
            <w:tcW w:w="0" w:type="auto"/>
            <w:hideMark/>
          </w:tcPr>
          <w:p w14:paraId="1BD8719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يوفر مديري المباشر قنوات تواصل فعالة للحوار والنقاش</w:t>
            </w:r>
          </w:p>
        </w:tc>
        <w:tc>
          <w:tcPr>
            <w:tcW w:w="0" w:type="auto"/>
            <w:hideMark/>
          </w:tcPr>
          <w:p w14:paraId="598A3F7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27B1860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06EC30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52 (13.5%)</w:t>
            </w:r>
          </w:p>
        </w:tc>
        <w:tc>
          <w:tcPr>
            <w:tcW w:w="0" w:type="auto"/>
            <w:hideMark/>
          </w:tcPr>
          <w:p w14:paraId="143CEE9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009AB54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166 (43.2%)</w:t>
            </w:r>
          </w:p>
        </w:tc>
        <w:tc>
          <w:tcPr>
            <w:tcW w:w="0" w:type="auto"/>
            <w:hideMark/>
          </w:tcPr>
          <w:p w14:paraId="4A2A5AF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4.14</w:t>
            </w:r>
          </w:p>
        </w:tc>
        <w:tc>
          <w:tcPr>
            <w:tcW w:w="0" w:type="auto"/>
            <w:hideMark/>
          </w:tcPr>
          <w:p w14:paraId="55F153B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0.978</w:t>
            </w:r>
          </w:p>
        </w:tc>
        <w:tc>
          <w:tcPr>
            <w:tcW w:w="0" w:type="auto"/>
            <w:hideMark/>
          </w:tcPr>
          <w:p w14:paraId="26261E9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F70C27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35BDEF7E" w14:textId="77777777" w:rsidTr="00302921">
        <w:tc>
          <w:tcPr>
            <w:tcW w:w="0" w:type="auto"/>
            <w:hideMark/>
          </w:tcPr>
          <w:p w14:paraId="4033ADF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20-</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يبني مديري المباشر علاقات عمل إيجابية مع جميع الموظفين</w:t>
            </w:r>
          </w:p>
        </w:tc>
        <w:tc>
          <w:tcPr>
            <w:tcW w:w="0" w:type="auto"/>
            <w:hideMark/>
          </w:tcPr>
          <w:p w14:paraId="19A507B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B24BE8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BAF42B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0D9EA34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19EA6A9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171 (44.5%)</w:t>
            </w:r>
          </w:p>
        </w:tc>
        <w:tc>
          <w:tcPr>
            <w:tcW w:w="0" w:type="auto"/>
            <w:hideMark/>
          </w:tcPr>
          <w:p w14:paraId="51087C4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4D954E1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0.990</w:t>
            </w:r>
          </w:p>
        </w:tc>
        <w:tc>
          <w:tcPr>
            <w:tcW w:w="0" w:type="auto"/>
            <w:hideMark/>
          </w:tcPr>
          <w:p w14:paraId="73E1CA6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1FC46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3720BF75" w14:textId="77777777" w:rsidTr="00302921">
        <w:tc>
          <w:tcPr>
            <w:tcW w:w="0" w:type="auto"/>
            <w:gridSpan w:val="6"/>
            <w:hideMark/>
          </w:tcPr>
          <w:p w14:paraId="5299935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(التفاعل الإيجابي)</w:t>
            </w:r>
          </w:p>
        </w:tc>
        <w:tc>
          <w:tcPr>
            <w:tcW w:w="0" w:type="auto"/>
            <w:hideMark/>
          </w:tcPr>
          <w:p w14:paraId="68B606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4.17</w:t>
            </w:r>
          </w:p>
        </w:tc>
        <w:tc>
          <w:tcPr>
            <w:tcW w:w="0" w:type="auto"/>
            <w:hideMark/>
          </w:tcPr>
          <w:p w14:paraId="2A267E4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0.893</w:t>
            </w:r>
          </w:p>
        </w:tc>
        <w:tc>
          <w:tcPr>
            <w:tcW w:w="0" w:type="auto"/>
            <w:hideMark/>
          </w:tcPr>
          <w:p w14:paraId="21C6697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3C7E81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7E5DCF4E" w14:textId="77777777" w:rsidR="007D0DD0" w:rsidRPr="00B41E1C" w:rsidRDefault="007D0DD0" w:rsidP="007D0DD0">
      <w:pPr>
        <w:bidi/>
        <w:spacing w:line="276" w:lineRule="auto"/>
        <w:rPr>
          <w:rFonts w:ascii="Traditional Arabic" w:hAnsi="Traditional Arabic" w:cs="Traditional Arabic"/>
          <w:color w:val="auto"/>
          <w:lang w:bidi="ar-SA"/>
        </w:rPr>
      </w:pPr>
    </w:p>
    <w:p w14:paraId="6FE6E170" w14:textId="77777777" w:rsidR="0063218B"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التفاعل الإيجابي إلى أن المتوسط الحسابي العام للبُعد بلغ (4.17) بانحراف معياري (0.893)،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عدا فقرة واحدة بمستوى مرتفع جدًا</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"يستقبل مديري المباشر ملاحظاتي واقتراحاتي بصدرٍ رحب" بمتوسط (4.20) وانحراف معياري (0.956)، وفي المرتبة الثانية فقرة "يشركني </w:t>
      </w:r>
      <w:r w:rsidRPr="00B41E1C">
        <w:rPr>
          <w:rFonts w:ascii="Traditional Arabic" w:hAnsi="Traditional Arabic" w:cs="Traditional Arabic"/>
          <w:color w:val="auto"/>
          <w:sz w:val="24"/>
          <w:szCs w:val="24"/>
          <w:rtl/>
          <w:lang w:bidi="ar-SA"/>
        </w:rPr>
        <w:lastRenderedPageBreak/>
        <w:t>مديري المباشر في اتخاذ القرارات المتعلقة بي" بمتوسط (4.17) وانحراف معياري (0.964)، وفي المرتبة الثالثة فقرة "يتواصل معي مديري المباشر بشكل مفتوح وشفاف" بمتوسط (4.17) وانحراف معياري (0.977)، وفي المرتبة الرابعة فقرة "يبني مديري المباشر علاقات عمل إيجابية مع جميع الموظفين" بمتوسط (4.16) وانحراف معياري (0.990)،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"يوفر مديري المباشر قنوات تواصل فعالة للحوار والنقاش" بمتوسط (4.14) وانحراف معياري (0.978). وتشير هذه النتائج إلى أن عينة الدراسة تُقرّ بمستوى مرتفع من التفاعل الإيجابي بين القادة والموظفين</w:t>
      </w:r>
      <w:r w:rsidRPr="00B41E1C">
        <w:rPr>
          <w:rFonts w:ascii="Traditional Arabic" w:hAnsi="Traditional Arabic" w:cs="Traditional Arabic"/>
          <w:color w:val="auto"/>
          <w:sz w:val="24"/>
          <w:szCs w:val="24"/>
          <w:lang w:bidi="ar-SA"/>
        </w:rPr>
        <w:t>.</w:t>
      </w:r>
    </w:p>
    <w:p w14:paraId="07637A81" w14:textId="744A545D"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 xml:space="preserve"> 4.2.2.1.5 </w:t>
      </w:r>
      <w:r w:rsidR="007D0DD0" w:rsidRPr="00B41E1C">
        <w:rPr>
          <w:rFonts w:ascii="Traditional Arabic" w:hAnsi="Traditional Arabic" w:cs="Traditional Arabic"/>
          <w:b/>
          <w:bCs/>
          <w:color w:val="auto"/>
          <w:sz w:val="24"/>
          <w:szCs w:val="24"/>
          <w:rtl/>
          <w:lang w:val="en-US" w:bidi="ar-SA"/>
        </w:rPr>
        <w:t>البُعد الخامس: العدالة التنظيمية</w:t>
      </w:r>
    </w:p>
    <w:p w14:paraId="0E5F613C" w14:textId="77777777" w:rsidR="007D0DD0" w:rsidRDefault="007D0DD0" w:rsidP="007D0DD0">
      <w:pPr>
        <w:bidi/>
        <w:spacing w:before="100" w:after="100"/>
        <w:ind w:firstLine="0"/>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الخامس (العدالة التنظيمية) لمحور القيادة الإنسانية</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7C220160" w14:textId="77777777" w:rsidR="007D0DD0" w:rsidRPr="00B41E1C"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3F9BC420"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6</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(العدالة التنظيمية)</w:t>
      </w:r>
    </w:p>
    <w:tbl>
      <w:tblPr>
        <w:tblStyle w:val="TableGrid7"/>
        <w:tblpPr w:leftFromText="180" w:rightFromText="180" w:vertAnchor="text" w:tblpY="1"/>
        <w:tblOverlap w:val="never"/>
        <w:bidiVisual/>
        <w:tblW w:w="0" w:type="auto"/>
        <w:tblLook w:val="04A0" w:firstRow="1" w:lastRow="0" w:firstColumn="1" w:lastColumn="0" w:noHBand="0" w:noVBand="1"/>
      </w:tblPr>
      <w:tblGrid>
        <w:gridCol w:w="1285"/>
        <w:gridCol w:w="774"/>
        <w:gridCol w:w="846"/>
        <w:gridCol w:w="954"/>
        <w:gridCol w:w="983"/>
        <w:gridCol w:w="983"/>
        <w:gridCol w:w="804"/>
        <w:gridCol w:w="850"/>
        <w:gridCol w:w="667"/>
        <w:gridCol w:w="635"/>
      </w:tblGrid>
      <w:tr w:rsidR="007D0DD0" w:rsidRPr="00B41E1C" w14:paraId="67EEAEA5" w14:textId="77777777" w:rsidTr="00302921">
        <w:tc>
          <w:tcPr>
            <w:tcW w:w="1284" w:type="dxa"/>
            <w:shd w:val="clear" w:color="auto" w:fill="F2F2F2"/>
            <w:hideMark/>
          </w:tcPr>
          <w:p w14:paraId="55BFCA0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732" w:type="dxa"/>
            <w:shd w:val="clear" w:color="auto" w:fill="F2F2F2"/>
            <w:hideMark/>
          </w:tcPr>
          <w:p w14:paraId="39B6568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322F0D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E7DE92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0F666BD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743D57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306055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AAB970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23CD05E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B68A1E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818B24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67B211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6CB108A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EA6E45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43928B1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41C7CDC5" w14:textId="77777777" w:rsidTr="00302921">
        <w:tc>
          <w:tcPr>
            <w:tcW w:w="1284" w:type="dxa"/>
            <w:hideMark/>
          </w:tcPr>
          <w:p w14:paraId="4AAEE01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يوزع مديري المباشر المهام والواجبات بعدالة بين الموظفين</w:t>
            </w:r>
          </w:p>
        </w:tc>
        <w:tc>
          <w:tcPr>
            <w:tcW w:w="732" w:type="dxa"/>
            <w:hideMark/>
          </w:tcPr>
          <w:p w14:paraId="31D868C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638E6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26 (6.8%)</w:t>
            </w:r>
          </w:p>
        </w:tc>
        <w:tc>
          <w:tcPr>
            <w:tcW w:w="0" w:type="auto"/>
            <w:hideMark/>
          </w:tcPr>
          <w:p w14:paraId="5FE8C8E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60 (15.6%)</w:t>
            </w:r>
          </w:p>
        </w:tc>
        <w:tc>
          <w:tcPr>
            <w:tcW w:w="0" w:type="auto"/>
            <w:hideMark/>
          </w:tcPr>
          <w:p w14:paraId="007136F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125585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152 (39.6%)</w:t>
            </w:r>
          </w:p>
        </w:tc>
        <w:tc>
          <w:tcPr>
            <w:tcW w:w="0" w:type="auto"/>
            <w:hideMark/>
          </w:tcPr>
          <w:p w14:paraId="75E6EAC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4.02</w:t>
            </w:r>
          </w:p>
        </w:tc>
        <w:tc>
          <w:tcPr>
            <w:tcW w:w="0" w:type="auto"/>
            <w:hideMark/>
          </w:tcPr>
          <w:p w14:paraId="36CAC96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1.041</w:t>
            </w:r>
          </w:p>
        </w:tc>
        <w:tc>
          <w:tcPr>
            <w:tcW w:w="0" w:type="auto"/>
            <w:hideMark/>
          </w:tcPr>
          <w:p w14:paraId="1C9D272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3F38F2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367D7F3C" w14:textId="77777777" w:rsidTr="00302921">
        <w:tc>
          <w:tcPr>
            <w:tcW w:w="1284" w:type="dxa"/>
            <w:hideMark/>
          </w:tcPr>
          <w:p w14:paraId="292DC9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22-</w:t>
            </w:r>
            <w:r w:rsidRPr="00B41E1C">
              <w:rPr>
                <w:rFonts w:ascii="Traditional Arabic" w:hAnsi="Traditional Arabic" w:cs="Traditional Arabic"/>
                <w:color w:val="auto"/>
                <w:kern w:val="2"/>
                <w:sz w:val="22"/>
                <w:szCs w:val="22"/>
                <w:rtl/>
                <w:lang w:val="en-US" w:bidi="ar-SA"/>
                <w14:ligatures w14:val="standardContextual"/>
              </w:rPr>
              <w:t>يطبق مديري المباشر القواعد واللوائح على جميع الموظفين دون تفريق</w:t>
            </w:r>
          </w:p>
        </w:tc>
        <w:tc>
          <w:tcPr>
            <w:tcW w:w="732" w:type="dxa"/>
            <w:hideMark/>
          </w:tcPr>
          <w:p w14:paraId="5C8699F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32CD72F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0EBF7C1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3075CF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2C86197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2F8BCAB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20ED8CB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543B994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D74020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0F23EC75" w14:textId="77777777" w:rsidTr="00302921">
        <w:tc>
          <w:tcPr>
            <w:tcW w:w="1284" w:type="dxa"/>
            <w:hideMark/>
          </w:tcPr>
          <w:p w14:paraId="0786F45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يقيم مديري المباشر أداء الموظفين بموضوعية وعدالة</w:t>
            </w:r>
          </w:p>
        </w:tc>
        <w:tc>
          <w:tcPr>
            <w:tcW w:w="732" w:type="dxa"/>
            <w:hideMark/>
          </w:tcPr>
          <w:p w14:paraId="5F589BC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655BEF0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12EE27C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 (11.2%)</w:t>
            </w:r>
          </w:p>
        </w:tc>
        <w:tc>
          <w:tcPr>
            <w:tcW w:w="0" w:type="auto"/>
            <w:hideMark/>
          </w:tcPr>
          <w:p w14:paraId="5577D7C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719DBDC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179 (46.6%)</w:t>
            </w:r>
          </w:p>
        </w:tc>
        <w:tc>
          <w:tcPr>
            <w:tcW w:w="0" w:type="auto"/>
            <w:hideMark/>
          </w:tcPr>
          <w:p w14:paraId="4B85E53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6AB64C4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6E9A65C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43FD03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1372467" w14:textId="77777777" w:rsidTr="00302921">
        <w:tc>
          <w:tcPr>
            <w:tcW w:w="1284" w:type="dxa"/>
            <w:hideMark/>
          </w:tcPr>
          <w:p w14:paraId="7032FE7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يوزع مديري المباشر الحوافز والمكافآت بناءً على الجدارة والاستحقاق</w:t>
            </w:r>
          </w:p>
        </w:tc>
        <w:tc>
          <w:tcPr>
            <w:tcW w:w="732" w:type="dxa"/>
            <w:hideMark/>
          </w:tcPr>
          <w:p w14:paraId="6F5A3E9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 (4.9%)</w:t>
            </w:r>
          </w:p>
        </w:tc>
        <w:tc>
          <w:tcPr>
            <w:tcW w:w="0" w:type="auto"/>
            <w:hideMark/>
          </w:tcPr>
          <w:p w14:paraId="74208C8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1FBB4D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58 (15.1%)</w:t>
            </w:r>
          </w:p>
        </w:tc>
        <w:tc>
          <w:tcPr>
            <w:tcW w:w="0" w:type="auto"/>
            <w:hideMark/>
          </w:tcPr>
          <w:p w14:paraId="6F893A8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136 (35.4%)</w:t>
            </w:r>
          </w:p>
        </w:tc>
        <w:tc>
          <w:tcPr>
            <w:tcW w:w="0" w:type="auto"/>
            <w:hideMark/>
          </w:tcPr>
          <w:p w14:paraId="7E98333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FF10EA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4DCC28D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1.109</w:t>
            </w:r>
          </w:p>
        </w:tc>
        <w:tc>
          <w:tcPr>
            <w:tcW w:w="0" w:type="auto"/>
            <w:hideMark/>
          </w:tcPr>
          <w:p w14:paraId="2C4853F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CB097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4C0B71BD" w14:textId="77777777" w:rsidTr="00302921">
        <w:tc>
          <w:tcPr>
            <w:tcW w:w="1284" w:type="dxa"/>
            <w:hideMark/>
          </w:tcPr>
          <w:p w14:paraId="5B7C34C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25-</w:t>
            </w:r>
            <w:r w:rsidRPr="00B41E1C">
              <w:rPr>
                <w:rFonts w:ascii="Traditional Arabic" w:hAnsi="Traditional Arabic" w:cs="Traditional Arabic"/>
                <w:color w:val="auto"/>
                <w:kern w:val="2"/>
                <w:sz w:val="22"/>
                <w:szCs w:val="22"/>
                <w:rtl/>
                <w:lang w:val="en-US" w:bidi="ar-SA"/>
                <w14:ligatures w14:val="standardContextual"/>
              </w:rPr>
              <w:t>يتخذ مديري المباشر قرارات عادلة وغير متحيزة</w:t>
            </w:r>
          </w:p>
        </w:tc>
        <w:tc>
          <w:tcPr>
            <w:tcW w:w="732" w:type="dxa"/>
            <w:hideMark/>
          </w:tcPr>
          <w:p w14:paraId="4702447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3D0A22B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48E3706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585BB4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5121A1A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1242704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19DA6F5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6BEE601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2E9BD2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6BA61A39" w14:textId="77777777" w:rsidTr="00302921">
        <w:tc>
          <w:tcPr>
            <w:tcW w:w="0" w:type="auto"/>
            <w:gridSpan w:val="6"/>
            <w:hideMark/>
          </w:tcPr>
          <w:p w14:paraId="6E174C4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(العدالة التنظيمية)</w:t>
            </w:r>
          </w:p>
        </w:tc>
        <w:tc>
          <w:tcPr>
            <w:tcW w:w="0" w:type="auto"/>
            <w:hideMark/>
          </w:tcPr>
          <w:p w14:paraId="0ED734B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710E050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0.958</w:t>
            </w:r>
          </w:p>
        </w:tc>
        <w:tc>
          <w:tcPr>
            <w:tcW w:w="0" w:type="auto"/>
            <w:hideMark/>
          </w:tcPr>
          <w:p w14:paraId="41E2DDD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376653B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E48E3E2" w14:textId="77777777" w:rsidR="007D0DD0" w:rsidRPr="00B41E1C" w:rsidRDefault="007D0DD0" w:rsidP="007D0DD0">
      <w:pPr>
        <w:bidi/>
        <w:spacing w:line="276" w:lineRule="auto"/>
        <w:rPr>
          <w:rFonts w:ascii="Traditional Arabic" w:hAnsi="Traditional Arabic" w:cs="Traditional Arabic"/>
          <w:color w:val="auto"/>
          <w:lang w:bidi="ar-SA"/>
        </w:rPr>
      </w:pPr>
    </w:p>
    <w:p w14:paraId="2D5B3396"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العدالة التنظيمية إلى أن المتوسط الحسابي العام للبُعد بلغ (4.07) بانحراف معياري (0.958)،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عدا فقرة واحدة بمستوى مرتفع جدًا</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"يقيم مديري المباشر أداء الموظفين بموضوعية وعدالة" بمتوسط (4.20) وانحراف معياري (0.958)، وفي المرتبة الثانية فقرة "يتخذ مديري المباشر قرارات عادلة وغير متحيزة" بمتوسط (4.10) وانحراف معياري (1.011)، وفي المرتبة الثالثة فقرة "يطبق مديري المباشر القواعد واللوائح على جميع الموظفين دون تفريق" بمتوسط (4.09) وانحراف معياري (1.011)، وفي المرتبة الرابعة فقرة "يوزع مديري المباشر المهام والواجبات بعدالة بين الموظفين" بمتوسط (4.02) وانحراف معياري (1.041)،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"يوزع مديري المباشر الحوافز والمكافآت بناءً على الجدارة والاستحقاق" بمتوسط (3.96) وانحراف معياري (1.109). وتشير هذه النتائج إلى أن عينة الدراسة تُقرّ بمستوى مرتفع من العدالة التنظيمية التي يمارسها القادة المباشرون</w:t>
      </w:r>
      <w:r w:rsidRPr="00B41E1C">
        <w:rPr>
          <w:rFonts w:ascii="Traditional Arabic" w:hAnsi="Traditional Arabic" w:cs="Traditional Arabic"/>
          <w:color w:val="auto"/>
          <w:sz w:val="24"/>
          <w:szCs w:val="24"/>
          <w:lang w:bidi="ar-SA"/>
        </w:rPr>
        <w:t>.</w:t>
      </w:r>
    </w:p>
    <w:p w14:paraId="1ED6DD35" w14:textId="6AA99285"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4.2.2.1.</w:t>
      </w:r>
      <w:r w:rsidRPr="00B41E1C">
        <w:rPr>
          <w:rFonts w:ascii="Traditional Arabic" w:hAnsi="Traditional Arabic" w:cs="Traditional Arabic"/>
          <w:b/>
          <w:bCs/>
          <w:color w:val="auto"/>
          <w:sz w:val="24"/>
          <w:szCs w:val="24"/>
          <w:lang w:val="en-US" w:bidi="ar-SA"/>
        </w:rPr>
        <w:t>6</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الدرجة الكلية لمحور القيادة الإنسانية</w:t>
      </w:r>
    </w:p>
    <w:p w14:paraId="33F0FA52"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7</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القيادة الإنسانية</w:t>
      </w:r>
    </w:p>
    <w:tbl>
      <w:tblPr>
        <w:tblStyle w:val="TableGrid7"/>
        <w:tblpPr w:leftFromText="187" w:rightFromText="187" w:vertAnchor="text" w:tblpXSpec="center" w:tblpY="1"/>
        <w:bidiVisual/>
        <w:tblW w:w="7453" w:type="dxa"/>
        <w:tblLook w:val="04A0" w:firstRow="1" w:lastRow="0" w:firstColumn="1" w:lastColumn="0" w:noHBand="0" w:noVBand="1"/>
      </w:tblPr>
      <w:tblGrid>
        <w:gridCol w:w="2789"/>
        <w:gridCol w:w="1408"/>
        <w:gridCol w:w="1469"/>
        <w:gridCol w:w="1016"/>
        <w:gridCol w:w="771"/>
      </w:tblGrid>
      <w:tr w:rsidR="007D0DD0" w:rsidRPr="00B41E1C" w14:paraId="4B4A2967" w14:textId="77777777" w:rsidTr="00302921">
        <w:trPr>
          <w:trHeight w:val="542"/>
        </w:trPr>
        <w:tc>
          <w:tcPr>
            <w:tcW w:w="0" w:type="auto"/>
            <w:shd w:val="clear" w:color="auto" w:fill="F2F2F2"/>
            <w:hideMark/>
          </w:tcPr>
          <w:p w14:paraId="3EBFDAE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البُعد</w:t>
            </w:r>
          </w:p>
        </w:tc>
        <w:tc>
          <w:tcPr>
            <w:tcW w:w="0" w:type="auto"/>
            <w:shd w:val="clear" w:color="auto" w:fill="F2F2F2"/>
            <w:hideMark/>
          </w:tcPr>
          <w:p w14:paraId="613CC15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2D19A51"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6E19F75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533477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533E0BE" w14:textId="77777777" w:rsidTr="00302921">
        <w:trPr>
          <w:trHeight w:val="528"/>
        </w:trPr>
        <w:tc>
          <w:tcPr>
            <w:tcW w:w="0" w:type="auto"/>
            <w:hideMark/>
          </w:tcPr>
          <w:p w14:paraId="772327A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0" w:type="auto"/>
            <w:hideMark/>
          </w:tcPr>
          <w:p w14:paraId="1AB5770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3EA4327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0.866</w:t>
            </w:r>
          </w:p>
        </w:tc>
        <w:tc>
          <w:tcPr>
            <w:tcW w:w="0" w:type="auto"/>
            <w:hideMark/>
          </w:tcPr>
          <w:p w14:paraId="3C30E0C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A2C6BE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60D357CF" w14:textId="77777777" w:rsidTr="00302921">
        <w:trPr>
          <w:trHeight w:val="528"/>
        </w:trPr>
        <w:tc>
          <w:tcPr>
            <w:tcW w:w="0" w:type="auto"/>
            <w:hideMark/>
          </w:tcPr>
          <w:p w14:paraId="4241CDD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التعاطف</w:t>
            </w:r>
          </w:p>
        </w:tc>
        <w:tc>
          <w:tcPr>
            <w:tcW w:w="0" w:type="auto"/>
            <w:hideMark/>
          </w:tcPr>
          <w:p w14:paraId="71826B6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335F0E0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0.875</w:t>
            </w:r>
          </w:p>
        </w:tc>
        <w:tc>
          <w:tcPr>
            <w:tcW w:w="0" w:type="auto"/>
            <w:hideMark/>
          </w:tcPr>
          <w:p w14:paraId="60AA2AF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B3FFCD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2A5D10FA" w14:textId="77777777" w:rsidTr="00302921">
        <w:trPr>
          <w:trHeight w:val="542"/>
        </w:trPr>
        <w:tc>
          <w:tcPr>
            <w:tcW w:w="0" w:type="auto"/>
            <w:hideMark/>
          </w:tcPr>
          <w:p w14:paraId="26DC97B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0" w:type="auto"/>
            <w:hideMark/>
          </w:tcPr>
          <w:p w14:paraId="77B4F0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36B8D6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0.893</w:t>
            </w:r>
          </w:p>
        </w:tc>
        <w:tc>
          <w:tcPr>
            <w:tcW w:w="0" w:type="auto"/>
            <w:hideMark/>
          </w:tcPr>
          <w:p w14:paraId="001D7E2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67DFCE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743F0D49" w14:textId="77777777" w:rsidTr="00302921">
        <w:trPr>
          <w:trHeight w:val="528"/>
        </w:trPr>
        <w:tc>
          <w:tcPr>
            <w:tcW w:w="0" w:type="auto"/>
            <w:hideMark/>
          </w:tcPr>
          <w:p w14:paraId="4F6118D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0" w:type="auto"/>
            <w:hideMark/>
          </w:tcPr>
          <w:p w14:paraId="5B03488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4.12</w:t>
            </w:r>
          </w:p>
        </w:tc>
        <w:tc>
          <w:tcPr>
            <w:tcW w:w="0" w:type="auto"/>
            <w:hideMark/>
          </w:tcPr>
          <w:p w14:paraId="2802902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0.852</w:t>
            </w:r>
          </w:p>
        </w:tc>
        <w:tc>
          <w:tcPr>
            <w:tcW w:w="0" w:type="auto"/>
            <w:hideMark/>
          </w:tcPr>
          <w:p w14:paraId="05600C1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0BCC0D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50B851F2" w14:textId="77777777" w:rsidTr="00302921">
        <w:trPr>
          <w:trHeight w:val="528"/>
        </w:trPr>
        <w:tc>
          <w:tcPr>
            <w:tcW w:w="0" w:type="auto"/>
            <w:hideMark/>
          </w:tcPr>
          <w:p w14:paraId="31ED9C2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0" w:type="auto"/>
            <w:hideMark/>
          </w:tcPr>
          <w:p w14:paraId="038CA7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460045A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137D334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525A85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5E3279AD" w14:textId="77777777" w:rsidTr="00302921">
        <w:trPr>
          <w:trHeight w:val="542"/>
        </w:trPr>
        <w:tc>
          <w:tcPr>
            <w:tcW w:w="0" w:type="auto"/>
            <w:hideMark/>
          </w:tcPr>
          <w:p w14:paraId="4A2C952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 الكلية لمحور القيادة الإنسانية</w:t>
            </w:r>
          </w:p>
        </w:tc>
        <w:tc>
          <w:tcPr>
            <w:tcW w:w="0" w:type="auto"/>
            <w:hideMark/>
          </w:tcPr>
          <w:p w14:paraId="2B636DC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4.16</w:t>
            </w:r>
          </w:p>
        </w:tc>
        <w:tc>
          <w:tcPr>
            <w:tcW w:w="0" w:type="auto"/>
            <w:hideMark/>
          </w:tcPr>
          <w:p w14:paraId="20787A3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0.846</w:t>
            </w:r>
          </w:p>
        </w:tc>
        <w:tc>
          <w:tcPr>
            <w:tcW w:w="0" w:type="auto"/>
            <w:hideMark/>
          </w:tcPr>
          <w:p w14:paraId="48F5458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047A2D8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5172BA90" w14:textId="77777777" w:rsidR="007D0DD0" w:rsidRPr="00B41E1C"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396C028D" w14:textId="77777777" w:rsidR="0063218B" w:rsidRPr="00B41E1C" w:rsidRDefault="0063218B" w:rsidP="007D0DD0">
      <w:pPr>
        <w:bidi/>
        <w:spacing w:line="276" w:lineRule="auto"/>
        <w:jc w:val="left"/>
        <w:rPr>
          <w:rFonts w:ascii="Traditional Arabic" w:hAnsi="Traditional Arabic" w:cs="Traditional Arabic"/>
          <w:color w:val="auto"/>
          <w:rtl/>
          <w:lang w:bidi="ar-SA"/>
        </w:rPr>
      </w:pPr>
    </w:p>
    <w:p w14:paraId="7FAAA5B3"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محور القيادة الإنسانية إلى أن المتوسط الحسابي العام للمحور بلغ (4.16) بانحراف معياري (0.846)،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 بُعد الاحترام المتبادل في المرتبة الأولى بمتوسط (4.27)</w:t>
      </w:r>
      <w:r w:rsidRPr="00B41E1C">
        <w:rPr>
          <w:rFonts w:ascii="Traditional Arabic" w:hAnsi="Traditional Arabic" w:cs="Traditional Arabic" w:hint="cs"/>
          <w:color w:val="auto"/>
          <w:sz w:val="24"/>
          <w:szCs w:val="24"/>
          <w:rtl/>
          <w:lang w:bidi="ar-SA"/>
        </w:rPr>
        <w:t xml:space="preserve"> ومستوى مرتفع جدًا</w:t>
      </w:r>
      <w:r w:rsidRPr="00B41E1C">
        <w:rPr>
          <w:rFonts w:ascii="Traditional Arabic" w:hAnsi="Traditional Arabic" w:cs="Traditional Arabic"/>
          <w:color w:val="auto"/>
          <w:sz w:val="24"/>
          <w:szCs w:val="24"/>
          <w:rtl/>
          <w:lang w:bidi="ar-SA"/>
        </w:rPr>
        <w:t xml:space="preserve">، يليه بُعد التعاطف </w:t>
      </w:r>
      <w:r w:rsidRPr="00B41E1C">
        <w:rPr>
          <w:rFonts w:ascii="Traditional Arabic" w:hAnsi="Traditional Arabic" w:cs="Traditional Arabic"/>
          <w:color w:val="auto"/>
          <w:sz w:val="24"/>
          <w:szCs w:val="24"/>
          <w:rtl/>
          <w:lang w:bidi="ar-SA"/>
        </w:rPr>
        <w:lastRenderedPageBreak/>
        <w:t>بمتوسط (4.19)، ثم بُعد التفاعل الإيجابي بمتوسط (4.17)، فبُعد الدعم النفسي والمهني بمتوسط (4.12)،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بُعد العدالة التنظيمية بمتوسط (4.07). وتشير هذه النتائج مجتمعةً إلى أن موظفي وزارة الصحة يُقرّون بمستوى مرتفع من القيادة الإنسانية لدى قادتهم المباشرين في جميع أبعادها</w:t>
      </w:r>
      <w:r w:rsidRPr="00B41E1C">
        <w:rPr>
          <w:rFonts w:ascii="Traditional Arabic" w:hAnsi="Traditional Arabic" w:cs="Traditional Arabic"/>
          <w:color w:val="auto"/>
          <w:sz w:val="24"/>
          <w:szCs w:val="24"/>
          <w:lang w:bidi="ar-SA"/>
        </w:rPr>
        <w:t>.</w:t>
      </w:r>
      <w:r w:rsidRPr="001439EE">
        <w:rPr>
          <w:rFonts w:ascii="Traditional Arabic" w:hAnsi="Traditional Arabic" w:cs="Traditional Arabic" w:hint="cs"/>
          <w:color w:val="auto"/>
          <w:sz w:val="24"/>
          <w:szCs w:val="24"/>
          <w:rtl/>
          <w:lang w:bidi="ar-SA"/>
        </w:rPr>
        <w:t xml:space="preserve"> </w:t>
      </w:r>
    </w:p>
    <w:p w14:paraId="50A3B2FF" w14:textId="3A089D32" w:rsidR="007D0DD0" w:rsidRPr="00B41E1C" w:rsidRDefault="002A0101" w:rsidP="007D0DD0">
      <w:pPr>
        <w:bidi/>
        <w:spacing w:before="100" w:after="100"/>
        <w:ind w:firstLine="0"/>
        <w:jc w:val="left"/>
        <w:rPr>
          <w:rFonts w:ascii="Traditional Arabic" w:hAnsi="Traditional Arabic" w:cs="Traditional Arabic"/>
          <w:b/>
          <w:bCs/>
          <w:color w:val="auto"/>
          <w:lang w:val="en-US" w:bidi="ar-SA"/>
        </w:rPr>
      </w:pPr>
      <w:r w:rsidRPr="00B41E1C">
        <w:rPr>
          <w:rFonts w:ascii="Traditional Arabic" w:hAnsi="Traditional Arabic" w:cs="Traditional Arabic" w:hint="cs"/>
          <w:b/>
          <w:bCs/>
          <w:color w:val="auto"/>
          <w:rtl/>
          <w:lang w:val="en-US" w:bidi="ar-SA"/>
        </w:rPr>
        <w:t xml:space="preserve">4.2.2.2 </w:t>
      </w:r>
      <w:r w:rsidR="007D0DD0" w:rsidRPr="00B41E1C">
        <w:rPr>
          <w:rFonts w:ascii="Traditional Arabic" w:hAnsi="Traditional Arabic" w:cs="Traditional Arabic"/>
          <w:b/>
          <w:bCs/>
          <w:color w:val="auto"/>
          <w:rtl/>
          <w:lang w:val="en-US" w:bidi="ar-SA"/>
        </w:rPr>
        <w:t>المحور الثاني – الرضا الوظيفي</w:t>
      </w:r>
    </w:p>
    <w:p w14:paraId="3316BAED" w14:textId="37B4B7F3" w:rsidR="007D0DD0" w:rsidRPr="00B41E1C" w:rsidRDefault="00B41E1C" w:rsidP="00B41E1C">
      <w:pPr>
        <w:bidi/>
        <w:spacing w:before="100" w:after="100"/>
        <w:ind w:firstLine="0"/>
        <w:jc w:val="left"/>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lang w:bidi="ar-SA"/>
        </w:rPr>
        <w:t xml:space="preserve">4.2.2.2.1 </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الأول: الرضا عن بيئة العمل</w:t>
      </w:r>
    </w:p>
    <w:p w14:paraId="0A0DEB38" w14:textId="77777777" w:rsidR="007D0DD0" w:rsidRDefault="007D0DD0" w:rsidP="007D0DD0">
      <w:pPr>
        <w:bidi/>
        <w:spacing w:before="100" w:after="100"/>
        <w:ind w:firstLine="0"/>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الأول (الرضا عن بيئة العمل)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7EB55E94" w14:textId="77777777" w:rsidR="005F1716" w:rsidRPr="00B41E1C" w:rsidRDefault="005F1716" w:rsidP="005F1716">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p>
    <w:p w14:paraId="53058402"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8</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بيئة العمل)</w:t>
      </w:r>
    </w:p>
    <w:tbl>
      <w:tblPr>
        <w:tblStyle w:val="TableGrid7"/>
        <w:tblpPr w:leftFromText="187" w:rightFromText="187" w:vertAnchor="text" w:tblpY="1"/>
        <w:bidiVisual/>
        <w:tblW w:w="0" w:type="auto"/>
        <w:tblLook w:val="04A0" w:firstRow="1" w:lastRow="0" w:firstColumn="1" w:lastColumn="0" w:noHBand="0" w:noVBand="1"/>
      </w:tblPr>
      <w:tblGrid>
        <w:gridCol w:w="1331"/>
        <w:gridCol w:w="859"/>
        <w:gridCol w:w="832"/>
        <w:gridCol w:w="940"/>
        <w:gridCol w:w="963"/>
        <w:gridCol w:w="963"/>
        <w:gridCol w:w="779"/>
        <w:gridCol w:w="824"/>
        <w:gridCol w:w="655"/>
        <w:gridCol w:w="635"/>
      </w:tblGrid>
      <w:tr w:rsidR="007D0DD0" w:rsidRPr="00B41E1C" w14:paraId="01788867" w14:textId="77777777" w:rsidTr="00302921">
        <w:tc>
          <w:tcPr>
            <w:tcW w:w="0" w:type="auto"/>
            <w:shd w:val="clear" w:color="auto" w:fill="F2F2F2"/>
            <w:hideMark/>
          </w:tcPr>
          <w:p w14:paraId="15A6113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EEEAE8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5A9C16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C6CDF1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17B72CF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9445DF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7ED49D1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D9BAAE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17F89CF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7AA6DE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047C76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CBAB8D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25260A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D51EDC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5B1CF89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1B6F8D20" w14:textId="77777777" w:rsidTr="00302921">
        <w:tc>
          <w:tcPr>
            <w:tcW w:w="0" w:type="auto"/>
            <w:hideMark/>
          </w:tcPr>
          <w:p w14:paraId="081593F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بالرضا والراحة في بيئة عملي الحالية</w:t>
            </w:r>
          </w:p>
        </w:tc>
        <w:tc>
          <w:tcPr>
            <w:tcW w:w="0" w:type="auto"/>
            <w:hideMark/>
          </w:tcPr>
          <w:p w14:paraId="3EDA153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F6CC3F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23 (6.0%)</w:t>
            </w:r>
          </w:p>
        </w:tc>
        <w:tc>
          <w:tcPr>
            <w:tcW w:w="0" w:type="auto"/>
            <w:hideMark/>
          </w:tcPr>
          <w:p w14:paraId="1AA5FEB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51 (13.3%)</w:t>
            </w:r>
          </w:p>
        </w:tc>
        <w:tc>
          <w:tcPr>
            <w:tcW w:w="0" w:type="auto"/>
            <w:hideMark/>
          </w:tcPr>
          <w:p w14:paraId="6D29B09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736838D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158 (41.1%)</w:t>
            </w:r>
          </w:p>
        </w:tc>
        <w:tc>
          <w:tcPr>
            <w:tcW w:w="0" w:type="auto"/>
            <w:hideMark/>
          </w:tcPr>
          <w:p w14:paraId="005A767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29806B2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1.031</w:t>
            </w:r>
          </w:p>
        </w:tc>
        <w:tc>
          <w:tcPr>
            <w:tcW w:w="0" w:type="auto"/>
            <w:hideMark/>
          </w:tcPr>
          <w:p w14:paraId="3E9BBDE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7D0AC5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2248CF89" w14:textId="77777777" w:rsidTr="00302921">
        <w:tc>
          <w:tcPr>
            <w:tcW w:w="0" w:type="auto"/>
            <w:hideMark/>
          </w:tcPr>
          <w:p w14:paraId="2185B51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27-</w:t>
            </w:r>
            <w:r w:rsidRPr="00B41E1C">
              <w:rPr>
                <w:rFonts w:ascii="Traditional Arabic" w:hAnsi="Traditional Arabic" w:cs="Traditional Arabic"/>
                <w:color w:val="auto"/>
                <w:kern w:val="2"/>
                <w:sz w:val="22"/>
                <w:szCs w:val="22"/>
                <w:rtl/>
                <w:lang w:val="en-US" w:bidi="ar-SA"/>
                <w14:ligatures w14:val="standardContextual"/>
              </w:rPr>
              <w:t>تتوفر في مكان عملي الظروف المادية المناسبة للعمل</w:t>
            </w:r>
          </w:p>
        </w:tc>
        <w:tc>
          <w:tcPr>
            <w:tcW w:w="0" w:type="auto"/>
            <w:hideMark/>
          </w:tcPr>
          <w:p w14:paraId="2181944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0322BFA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671F9BF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67 (17.4%)</w:t>
            </w:r>
          </w:p>
        </w:tc>
        <w:tc>
          <w:tcPr>
            <w:tcW w:w="0" w:type="auto"/>
            <w:hideMark/>
          </w:tcPr>
          <w:p w14:paraId="42B06B2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050C1FD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124 (32.3%)</w:t>
            </w:r>
          </w:p>
        </w:tc>
        <w:tc>
          <w:tcPr>
            <w:tcW w:w="0" w:type="auto"/>
            <w:hideMark/>
          </w:tcPr>
          <w:p w14:paraId="3D2D94E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3.88</w:t>
            </w:r>
          </w:p>
        </w:tc>
        <w:tc>
          <w:tcPr>
            <w:tcW w:w="0" w:type="auto"/>
            <w:hideMark/>
          </w:tcPr>
          <w:p w14:paraId="18B6450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1.047</w:t>
            </w:r>
          </w:p>
        </w:tc>
        <w:tc>
          <w:tcPr>
            <w:tcW w:w="0" w:type="auto"/>
            <w:hideMark/>
          </w:tcPr>
          <w:p w14:paraId="2383C31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0E0FCA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5DEF135E" w14:textId="77777777" w:rsidTr="00302921">
        <w:tc>
          <w:tcPr>
            <w:tcW w:w="0" w:type="auto"/>
            <w:hideMark/>
          </w:tcPr>
          <w:p w14:paraId="5E4E77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أحظى بعلاقات طيبة مع زملائي في العمل</w:t>
            </w:r>
          </w:p>
        </w:tc>
        <w:tc>
          <w:tcPr>
            <w:tcW w:w="0" w:type="auto"/>
            <w:hideMark/>
          </w:tcPr>
          <w:p w14:paraId="0358280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 (0.0%)</w:t>
            </w:r>
          </w:p>
        </w:tc>
        <w:tc>
          <w:tcPr>
            <w:tcW w:w="0" w:type="auto"/>
            <w:hideMark/>
          </w:tcPr>
          <w:p w14:paraId="6803915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 (0.3%)</w:t>
            </w:r>
          </w:p>
        </w:tc>
        <w:tc>
          <w:tcPr>
            <w:tcW w:w="0" w:type="auto"/>
            <w:hideMark/>
          </w:tcPr>
          <w:p w14:paraId="6BEBB4C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C83585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141 (36.7%)</w:t>
            </w:r>
          </w:p>
        </w:tc>
        <w:tc>
          <w:tcPr>
            <w:tcW w:w="0" w:type="auto"/>
            <w:hideMark/>
          </w:tcPr>
          <w:p w14:paraId="65E1BD6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220 (57.3%)</w:t>
            </w:r>
          </w:p>
        </w:tc>
        <w:tc>
          <w:tcPr>
            <w:tcW w:w="0" w:type="auto"/>
            <w:hideMark/>
          </w:tcPr>
          <w:p w14:paraId="202CF00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4.51</w:t>
            </w:r>
          </w:p>
        </w:tc>
        <w:tc>
          <w:tcPr>
            <w:tcW w:w="0" w:type="auto"/>
            <w:hideMark/>
          </w:tcPr>
          <w:p w14:paraId="7701899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0.617</w:t>
            </w:r>
          </w:p>
        </w:tc>
        <w:tc>
          <w:tcPr>
            <w:tcW w:w="0" w:type="auto"/>
            <w:hideMark/>
          </w:tcPr>
          <w:p w14:paraId="1109786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35BA5A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37E9E739" w14:textId="77777777" w:rsidTr="00302921">
        <w:tc>
          <w:tcPr>
            <w:tcW w:w="0" w:type="auto"/>
            <w:hideMark/>
          </w:tcPr>
          <w:p w14:paraId="37C6E8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يسود مكان عملي مناخ إيجابي يشجع على العطاء</w:t>
            </w:r>
          </w:p>
        </w:tc>
        <w:tc>
          <w:tcPr>
            <w:tcW w:w="0" w:type="auto"/>
            <w:hideMark/>
          </w:tcPr>
          <w:p w14:paraId="64C79BD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58B2455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A1C252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53 (13.8%)</w:t>
            </w:r>
          </w:p>
        </w:tc>
        <w:tc>
          <w:tcPr>
            <w:tcW w:w="0" w:type="auto"/>
            <w:hideMark/>
          </w:tcPr>
          <w:p w14:paraId="34CB1D1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6F28E5B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0F013A7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3D2D3F8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0.966</w:t>
            </w:r>
          </w:p>
        </w:tc>
        <w:tc>
          <w:tcPr>
            <w:tcW w:w="0" w:type="auto"/>
            <w:hideMark/>
          </w:tcPr>
          <w:p w14:paraId="0BEBC6E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F3AA5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6198CA40" w14:textId="77777777" w:rsidTr="00302921">
        <w:tc>
          <w:tcPr>
            <w:tcW w:w="0" w:type="auto"/>
            <w:hideMark/>
          </w:tcPr>
          <w:p w14:paraId="2358434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30-</w:t>
            </w:r>
            <w:r w:rsidRPr="00B41E1C">
              <w:rPr>
                <w:rFonts w:ascii="Traditional Arabic" w:hAnsi="Traditional Arabic" w:cs="Traditional Arabic"/>
                <w:color w:val="auto"/>
                <w:kern w:val="2"/>
                <w:sz w:val="22"/>
                <w:szCs w:val="22"/>
                <w:rtl/>
                <w:lang w:val="en-US" w:bidi="ar-SA"/>
                <w14:ligatures w14:val="standardContextual"/>
              </w:rPr>
              <w:t>تتوفر في عملي الأدوات والتقنيات اللازمة لأداء مهامي</w:t>
            </w:r>
          </w:p>
        </w:tc>
        <w:tc>
          <w:tcPr>
            <w:tcW w:w="0" w:type="auto"/>
            <w:hideMark/>
          </w:tcPr>
          <w:p w14:paraId="0C1914B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393D87B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088CC81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1BE49B7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174 (45.3%)</w:t>
            </w:r>
          </w:p>
        </w:tc>
        <w:tc>
          <w:tcPr>
            <w:tcW w:w="0" w:type="auto"/>
            <w:hideMark/>
          </w:tcPr>
          <w:p w14:paraId="2C2D8CF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6A85739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4.03</w:t>
            </w:r>
          </w:p>
        </w:tc>
        <w:tc>
          <w:tcPr>
            <w:tcW w:w="0" w:type="auto"/>
            <w:hideMark/>
          </w:tcPr>
          <w:p w14:paraId="1CB0208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0.968</w:t>
            </w:r>
          </w:p>
        </w:tc>
        <w:tc>
          <w:tcPr>
            <w:tcW w:w="0" w:type="auto"/>
            <w:hideMark/>
          </w:tcPr>
          <w:p w14:paraId="2BDBB4A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6AD4E1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608815C3" w14:textId="77777777" w:rsidTr="00302921">
        <w:tc>
          <w:tcPr>
            <w:tcW w:w="0" w:type="auto"/>
            <w:gridSpan w:val="6"/>
            <w:hideMark/>
          </w:tcPr>
          <w:p w14:paraId="3D93DE8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(الرضا عن بيئة العمل)</w:t>
            </w:r>
          </w:p>
        </w:tc>
        <w:tc>
          <w:tcPr>
            <w:tcW w:w="0" w:type="auto"/>
            <w:hideMark/>
          </w:tcPr>
          <w:p w14:paraId="6CCDB7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4.12</w:t>
            </w:r>
          </w:p>
        </w:tc>
        <w:tc>
          <w:tcPr>
            <w:tcW w:w="0" w:type="auto"/>
            <w:hideMark/>
          </w:tcPr>
          <w:p w14:paraId="2AFB8E3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0.776</w:t>
            </w:r>
          </w:p>
        </w:tc>
        <w:tc>
          <w:tcPr>
            <w:tcW w:w="0" w:type="auto"/>
            <w:hideMark/>
          </w:tcPr>
          <w:p w14:paraId="0F8B42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6C785C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FB7CD9A" w14:textId="77777777" w:rsidR="007D0DD0" w:rsidRPr="00B41E1C" w:rsidRDefault="007D0DD0" w:rsidP="007D0DD0">
      <w:pPr>
        <w:bidi/>
        <w:spacing w:line="276" w:lineRule="auto"/>
        <w:rPr>
          <w:rFonts w:ascii="Traditional Arabic" w:hAnsi="Traditional Arabic" w:cs="Traditional Arabic"/>
          <w:color w:val="auto"/>
          <w:lang w:bidi="ar-SA"/>
        </w:rPr>
      </w:pPr>
    </w:p>
    <w:p w14:paraId="29577F23"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الرضا عن بيئة العمل إلى أن المتوسط الحسابي العام للبُعد بلغ (4.12) بانحراف معياري (0.776)،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عدا فقرة واحدة بمستوى مرتفع جدًا</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"أحظى بعلاقات طيبة مع زملائي في العمل" بمتوسط (4.51) وانحراف معياري (0.617)، وفي المرتبة الثانية فقرة "يسود مكان عملي مناخ إيجابي يشجع على العطاء" بمتوسط (4.10) وانحراف معياري (0.966)، وفي المرتبة الثالثة فقرة "أشعر بالرضا والراحة في بيئة عملي الحالية" بمتوسط (4.07) وانحراف معياري (1.031)، وفي المرتبة الرابعة فقرة "تتوفر في عملي الأدوات والتقنيات اللازمة لأداء مهامي" بمتوسط (4.03) وانحراف معياري (0.968)،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"تتوفر في مكان عملي الظروف المادية المناسبة للعمل" بمتوسط (3.88) وانحراف معياري (1.047). وتشير هذه النتائج إلى أن عينة الدراسة تُبدي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عن بيئة العمل</w:t>
      </w:r>
      <w:r w:rsidRPr="00B41E1C">
        <w:rPr>
          <w:rFonts w:ascii="Traditional Arabic" w:hAnsi="Traditional Arabic" w:cs="Traditional Arabic"/>
          <w:color w:val="auto"/>
          <w:sz w:val="24"/>
          <w:szCs w:val="24"/>
          <w:lang w:bidi="ar-SA"/>
        </w:rPr>
        <w:t>.</w:t>
      </w:r>
    </w:p>
    <w:p w14:paraId="1CB534AA" w14:textId="7AEC8314"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4.2.2.2.</w:t>
      </w:r>
      <w:r w:rsidRPr="00B41E1C">
        <w:rPr>
          <w:rFonts w:ascii="Traditional Arabic" w:hAnsi="Traditional Arabic" w:cs="Traditional Arabic"/>
          <w:b/>
          <w:bCs/>
          <w:color w:val="auto"/>
          <w:sz w:val="24"/>
          <w:szCs w:val="24"/>
          <w:lang w:val="en-US" w:bidi="ar-SA"/>
        </w:rPr>
        <w:t>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الثاني: العلاقة مع القادة</w:t>
      </w:r>
    </w:p>
    <w:p w14:paraId="6EB21427" w14:textId="77777777" w:rsidR="007D0DD0" w:rsidRPr="00B41E1C" w:rsidRDefault="007D0DD0" w:rsidP="007D0DD0">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الثاني (العلاقة مع القادة)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40BC176D"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9</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(العلاقة مع القادة)</w:t>
      </w:r>
    </w:p>
    <w:tbl>
      <w:tblPr>
        <w:tblStyle w:val="TableGrid7"/>
        <w:tblpPr w:leftFromText="187" w:rightFromText="187" w:vertAnchor="text" w:tblpY="1"/>
        <w:bidiVisual/>
        <w:tblW w:w="0" w:type="auto"/>
        <w:tblLook w:val="04A0" w:firstRow="1" w:lastRow="0" w:firstColumn="1" w:lastColumn="0" w:noHBand="0" w:noVBand="1"/>
      </w:tblPr>
      <w:tblGrid>
        <w:gridCol w:w="1325"/>
        <w:gridCol w:w="859"/>
        <w:gridCol w:w="832"/>
        <w:gridCol w:w="940"/>
        <w:gridCol w:w="963"/>
        <w:gridCol w:w="963"/>
        <w:gridCol w:w="779"/>
        <w:gridCol w:w="824"/>
        <w:gridCol w:w="661"/>
        <w:gridCol w:w="635"/>
      </w:tblGrid>
      <w:tr w:rsidR="007D0DD0" w:rsidRPr="00B41E1C" w14:paraId="12410116" w14:textId="77777777" w:rsidTr="00302921">
        <w:tc>
          <w:tcPr>
            <w:tcW w:w="0" w:type="auto"/>
            <w:shd w:val="clear" w:color="auto" w:fill="F2F2F2"/>
            <w:hideMark/>
          </w:tcPr>
          <w:p w14:paraId="0ADB82C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2235898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7AEABDF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A867B1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342D94A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AC75F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1A36D13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404D2D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0819743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8C7AA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F4B6C7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B8C990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BD750D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0E4479B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3FED51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17849BBA" w14:textId="77777777" w:rsidTr="00302921">
        <w:tc>
          <w:tcPr>
            <w:tcW w:w="0" w:type="auto"/>
            <w:hideMark/>
          </w:tcPr>
          <w:p w14:paraId="62D372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31-</w:t>
            </w:r>
            <w:r w:rsidRPr="00B41E1C">
              <w:rPr>
                <w:rFonts w:ascii="Traditional Arabic" w:hAnsi="Traditional Arabic" w:cs="Traditional Arabic"/>
                <w:color w:val="auto"/>
                <w:kern w:val="2"/>
                <w:sz w:val="22"/>
                <w:szCs w:val="22"/>
                <w:rtl/>
                <w:lang w:val="en-US" w:bidi="ar-SA"/>
                <w14:ligatures w14:val="standardContextual"/>
              </w:rPr>
              <w:t>أشعر بالراحة عند التعامل مع مديري المباشر</w:t>
            </w:r>
          </w:p>
        </w:tc>
        <w:tc>
          <w:tcPr>
            <w:tcW w:w="0" w:type="auto"/>
            <w:hideMark/>
          </w:tcPr>
          <w:p w14:paraId="64CB140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5DCBDF9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14E045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 (9.9%)</w:t>
            </w:r>
          </w:p>
        </w:tc>
        <w:tc>
          <w:tcPr>
            <w:tcW w:w="0" w:type="auto"/>
            <w:hideMark/>
          </w:tcPr>
          <w:p w14:paraId="59095EF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578BF5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189 (49.2%)</w:t>
            </w:r>
          </w:p>
        </w:tc>
        <w:tc>
          <w:tcPr>
            <w:tcW w:w="0" w:type="auto"/>
            <w:hideMark/>
          </w:tcPr>
          <w:p w14:paraId="2F4B9C5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4.24</w:t>
            </w:r>
          </w:p>
        </w:tc>
        <w:tc>
          <w:tcPr>
            <w:tcW w:w="0" w:type="auto"/>
            <w:hideMark/>
          </w:tcPr>
          <w:p w14:paraId="02B8BF0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048401E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7489B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049C0C6E" w14:textId="77777777" w:rsidTr="00302921">
        <w:tc>
          <w:tcPr>
            <w:tcW w:w="0" w:type="auto"/>
            <w:hideMark/>
          </w:tcPr>
          <w:p w14:paraId="5556F08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32-</w:t>
            </w:r>
            <w:r w:rsidRPr="00B41E1C">
              <w:rPr>
                <w:rFonts w:ascii="Traditional Arabic" w:hAnsi="Traditional Arabic" w:cs="Traditional Arabic"/>
                <w:color w:val="auto"/>
                <w:kern w:val="2"/>
                <w:sz w:val="22"/>
                <w:szCs w:val="22"/>
                <w:rtl/>
                <w:lang w:val="en-US" w:bidi="ar-SA"/>
                <w14:ligatures w14:val="standardContextual"/>
              </w:rPr>
              <w:t>أثق في قدرات وكفاءة مديري المباشر</w:t>
            </w:r>
          </w:p>
        </w:tc>
        <w:tc>
          <w:tcPr>
            <w:tcW w:w="0" w:type="auto"/>
            <w:hideMark/>
          </w:tcPr>
          <w:p w14:paraId="03557F1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01F8B9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DE57CF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27F80CB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720C920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186 (48.4%)</w:t>
            </w:r>
          </w:p>
        </w:tc>
        <w:tc>
          <w:tcPr>
            <w:tcW w:w="0" w:type="auto"/>
            <w:hideMark/>
          </w:tcPr>
          <w:p w14:paraId="674C31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4.23</w:t>
            </w:r>
          </w:p>
        </w:tc>
        <w:tc>
          <w:tcPr>
            <w:tcW w:w="0" w:type="auto"/>
            <w:hideMark/>
          </w:tcPr>
          <w:p w14:paraId="7114C7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0.979</w:t>
            </w:r>
          </w:p>
        </w:tc>
        <w:tc>
          <w:tcPr>
            <w:tcW w:w="0" w:type="auto"/>
            <w:hideMark/>
          </w:tcPr>
          <w:p w14:paraId="45255B1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523AC7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4E4FF9D" w14:textId="77777777" w:rsidTr="00302921">
        <w:tc>
          <w:tcPr>
            <w:tcW w:w="0" w:type="auto"/>
            <w:hideMark/>
          </w:tcPr>
          <w:p w14:paraId="7195781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يتسم أسلوب إشراف مديري المباشر بالمرونة والفهم</w:t>
            </w:r>
          </w:p>
        </w:tc>
        <w:tc>
          <w:tcPr>
            <w:tcW w:w="0" w:type="auto"/>
            <w:hideMark/>
          </w:tcPr>
          <w:p w14:paraId="0E2D7AB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01CA000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3D6FA07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7E6C27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1644F4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180 (46.9%)</w:t>
            </w:r>
          </w:p>
        </w:tc>
        <w:tc>
          <w:tcPr>
            <w:tcW w:w="0" w:type="auto"/>
            <w:hideMark/>
          </w:tcPr>
          <w:p w14:paraId="6E7176B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11E3C3B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0.951</w:t>
            </w:r>
          </w:p>
        </w:tc>
        <w:tc>
          <w:tcPr>
            <w:tcW w:w="0" w:type="auto"/>
            <w:hideMark/>
          </w:tcPr>
          <w:p w14:paraId="69D8F6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36E2D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5B3BCB73" w14:textId="77777777" w:rsidTr="00302921">
        <w:tc>
          <w:tcPr>
            <w:tcW w:w="0" w:type="auto"/>
            <w:hideMark/>
          </w:tcPr>
          <w:p w14:paraId="102F296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أحصل على التوجيه والإرشاد المناسب من مديري المباشر</w:t>
            </w:r>
          </w:p>
        </w:tc>
        <w:tc>
          <w:tcPr>
            <w:tcW w:w="0" w:type="auto"/>
            <w:hideMark/>
          </w:tcPr>
          <w:p w14:paraId="7C54994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48832F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081844B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2610D42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6EA8CF4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5D2516E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72ECB7F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0.920</w:t>
            </w:r>
          </w:p>
        </w:tc>
        <w:tc>
          <w:tcPr>
            <w:tcW w:w="0" w:type="auto"/>
            <w:hideMark/>
          </w:tcPr>
          <w:p w14:paraId="7E5B72D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1550E3B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4B764FDF" w14:textId="77777777" w:rsidTr="00302921">
        <w:tc>
          <w:tcPr>
            <w:tcW w:w="0" w:type="auto"/>
            <w:hideMark/>
          </w:tcPr>
          <w:p w14:paraId="1FF8E5E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35-</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أن مديري المباشر يهتم بتطويري المهني</w:t>
            </w:r>
          </w:p>
        </w:tc>
        <w:tc>
          <w:tcPr>
            <w:tcW w:w="0" w:type="auto"/>
            <w:hideMark/>
          </w:tcPr>
          <w:p w14:paraId="2A9985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E97AF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C3B31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57 (14.8%)</w:t>
            </w:r>
          </w:p>
        </w:tc>
        <w:tc>
          <w:tcPr>
            <w:tcW w:w="0" w:type="auto"/>
            <w:hideMark/>
          </w:tcPr>
          <w:p w14:paraId="05E7CB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288732D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65B54F1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4.11</w:t>
            </w:r>
          </w:p>
        </w:tc>
        <w:tc>
          <w:tcPr>
            <w:tcW w:w="0" w:type="auto"/>
            <w:hideMark/>
          </w:tcPr>
          <w:p w14:paraId="77A83D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0C47C78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BD26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1BF292C2" w14:textId="77777777" w:rsidTr="00302921">
        <w:tc>
          <w:tcPr>
            <w:tcW w:w="0" w:type="auto"/>
            <w:gridSpan w:val="6"/>
            <w:hideMark/>
          </w:tcPr>
          <w:p w14:paraId="14E308C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(العلاقة مع القادة)</w:t>
            </w:r>
          </w:p>
        </w:tc>
        <w:tc>
          <w:tcPr>
            <w:tcW w:w="0" w:type="auto"/>
            <w:hideMark/>
          </w:tcPr>
          <w:p w14:paraId="64D4DAA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54D4945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0.898</w:t>
            </w:r>
          </w:p>
        </w:tc>
        <w:tc>
          <w:tcPr>
            <w:tcW w:w="0" w:type="auto"/>
            <w:hideMark/>
          </w:tcPr>
          <w:p w14:paraId="7A4B30A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31977F1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3F4DF50" w14:textId="77777777" w:rsidR="007D0DD0" w:rsidRPr="00B41E1C" w:rsidRDefault="007D0DD0" w:rsidP="007D0DD0">
      <w:pPr>
        <w:bidi/>
        <w:spacing w:line="276" w:lineRule="auto"/>
        <w:rPr>
          <w:rFonts w:ascii="Traditional Arabic" w:hAnsi="Traditional Arabic" w:cs="Traditional Arabic"/>
          <w:color w:val="auto"/>
          <w:lang w:bidi="ar-SA"/>
        </w:rPr>
      </w:pPr>
    </w:p>
    <w:p w14:paraId="20B9CDCC" w14:textId="778358E8" w:rsidR="006C72AC"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العلاقة مع القادة إلى أن المتوسط الحسابي العام للبُعد بلغ (4.21) بانحراف معياري (0.898)،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عدا فقرة واحدة بمستوى 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"أشعر بالراحة عند التعامل مع مديري المباشر" بمتوسط (4.24) وانحراف معياري (0.965)، وفي المرتبة الثانية فقرة "أثق في قدرات وكفاءة مديري المباشر" بمتوسط (4.23) وانحراف معياري (0.979)، وفي المرتبة الثالثة فقرة "أحصل على التوجيه والإرشاد المناسب من مديري المباشر" بمتوسط (4.22) وانحراف معياري (0.920)، وفي المرتبة الرابعة فقرة "يتسم أسلوب إشراف مديري المباشر بالمرونة والفهم" بمتوسط (4.22) وانحراف معياري (0.951)،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"أشعر أن مديري المباشر يهتم بتطويري المهني" بمتوسط (4.11) وانحراف معياري (0.965). وتشير هذه النتائج إلى أن عينة الدراسة تُبدي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عن علاقتها بقادتها المباشرين</w:t>
      </w:r>
      <w:r w:rsidRPr="00B41E1C">
        <w:rPr>
          <w:rFonts w:ascii="Traditional Arabic" w:hAnsi="Traditional Arabic" w:cs="Traditional Arabic"/>
          <w:color w:val="auto"/>
          <w:sz w:val="24"/>
          <w:szCs w:val="24"/>
          <w:lang w:bidi="ar-SA"/>
        </w:rPr>
        <w:t>.</w:t>
      </w:r>
    </w:p>
    <w:p w14:paraId="66A424EE" w14:textId="6DA8695C"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4.2.2.2.</w:t>
      </w:r>
      <w:r w:rsidRPr="00B41E1C">
        <w:rPr>
          <w:rFonts w:ascii="Traditional Arabic" w:hAnsi="Traditional Arabic" w:cs="Traditional Arabic"/>
          <w:b/>
          <w:bCs/>
          <w:color w:val="auto"/>
          <w:sz w:val="24"/>
          <w:szCs w:val="24"/>
          <w:lang w:val="en-US" w:bidi="ar-SA"/>
        </w:rPr>
        <w:t>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الثالث: التقدير والاعتراف</w:t>
      </w:r>
    </w:p>
    <w:p w14:paraId="4229B78C" w14:textId="77777777" w:rsidR="007D0DD0" w:rsidRPr="00B41E1C" w:rsidRDefault="007D0DD0" w:rsidP="007D0DD0">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الثالث (التقدير والاعتراف)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55733DB7"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B41E1C">
        <w:rPr>
          <w:rFonts w:ascii="Traditional Arabic" w:eastAsia="Traditional Arabic" w:hAnsi="Traditional Arabic" w:cs="Traditional Arabic" w:hint="cs"/>
          <w:b/>
          <w:bCs/>
          <w:color w:val="auto"/>
          <w:kern w:val="2"/>
          <w:sz w:val="24"/>
          <w:szCs w:val="24"/>
          <w:rtl/>
          <w:lang w:val="en-US" w:bidi="ar-SA"/>
          <w14:ligatures w14:val="standardContextual"/>
        </w:rPr>
        <w:t>10</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(التقدير والاعتراف)</w:t>
      </w:r>
    </w:p>
    <w:tbl>
      <w:tblPr>
        <w:tblStyle w:val="TableGrid7"/>
        <w:tblpPr w:leftFromText="187" w:rightFromText="187" w:vertAnchor="text" w:tblpXSpec="right" w:tblpY="1"/>
        <w:bidiVisual/>
        <w:tblW w:w="0" w:type="auto"/>
        <w:tblLook w:val="04A0" w:firstRow="1" w:lastRow="0" w:firstColumn="1" w:lastColumn="0" w:noHBand="0" w:noVBand="1"/>
      </w:tblPr>
      <w:tblGrid>
        <w:gridCol w:w="1381"/>
        <w:gridCol w:w="866"/>
        <w:gridCol w:w="837"/>
        <w:gridCol w:w="837"/>
        <w:gridCol w:w="970"/>
        <w:gridCol w:w="970"/>
        <w:gridCol w:w="787"/>
        <w:gridCol w:w="832"/>
        <w:gridCol w:w="666"/>
        <w:gridCol w:w="635"/>
      </w:tblGrid>
      <w:tr w:rsidR="007D0DD0" w:rsidRPr="00B41E1C" w14:paraId="27D39732" w14:textId="77777777" w:rsidTr="00302921">
        <w:tc>
          <w:tcPr>
            <w:tcW w:w="0" w:type="auto"/>
            <w:shd w:val="clear" w:color="auto" w:fill="F2F2F2"/>
            <w:hideMark/>
          </w:tcPr>
          <w:p w14:paraId="411376B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22BF01A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4AF716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99F7C4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666F782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D621BA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17CBD68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1F27C8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4E9FD4F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4BA72C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5FD24C1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1BD8AE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F86D8D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339CC4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0B5DC82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1E3CDF7C" w14:textId="77777777" w:rsidTr="00302921">
        <w:tc>
          <w:tcPr>
            <w:tcW w:w="0" w:type="auto"/>
            <w:hideMark/>
          </w:tcPr>
          <w:p w14:paraId="7B5C20A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أتلقى تقدير</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مناسب</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لجهودي وإنجازاتي في العمل</w:t>
            </w:r>
          </w:p>
        </w:tc>
        <w:tc>
          <w:tcPr>
            <w:tcW w:w="0" w:type="auto"/>
            <w:hideMark/>
          </w:tcPr>
          <w:p w14:paraId="185D3EB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C3BFE8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34A020D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7E17A5F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6C4831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288EC50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4.15</w:t>
            </w:r>
          </w:p>
        </w:tc>
        <w:tc>
          <w:tcPr>
            <w:tcW w:w="0" w:type="auto"/>
            <w:hideMark/>
          </w:tcPr>
          <w:p w14:paraId="082930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0.988</w:t>
            </w:r>
          </w:p>
        </w:tc>
        <w:tc>
          <w:tcPr>
            <w:tcW w:w="0" w:type="auto"/>
            <w:hideMark/>
          </w:tcPr>
          <w:p w14:paraId="2F25376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1CADAE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04FCF314" w14:textId="77777777" w:rsidTr="00302921">
        <w:tc>
          <w:tcPr>
            <w:tcW w:w="0" w:type="auto"/>
            <w:hideMark/>
          </w:tcPr>
          <w:p w14:paraId="20564C6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37-</w:t>
            </w:r>
            <w:r w:rsidRPr="00B41E1C">
              <w:rPr>
                <w:rFonts w:ascii="Traditional Arabic" w:hAnsi="Traditional Arabic" w:cs="Traditional Arabic"/>
                <w:color w:val="auto"/>
                <w:kern w:val="2"/>
                <w:sz w:val="22"/>
                <w:szCs w:val="22"/>
                <w:rtl/>
                <w:lang w:val="en-US" w:bidi="ar-SA"/>
                <w14:ligatures w14:val="standardContextual"/>
              </w:rPr>
              <w:t>يعترف مديري المباشر بمساهماتي في تحقيق أهداف العمل</w:t>
            </w:r>
          </w:p>
        </w:tc>
        <w:tc>
          <w:tcPr>
            <w:tcW w:w="0" w:type="auto"/>
            <w:hideMark/>
          </w:tcPr>
          <w:p w14:paraId="29BEA3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119EBDC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11E327A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5274F9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6C956A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3B344A3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600ED48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0.856</w:t>
            </w:r>
          </w:p>
        </w:tc>
        <w:tc>
          <w:tcPr>
            <w:tcW w:w="0" w:type="auto"/>
            <w:hideMark/>
          </w:tcPr>
          <w:p w14:paraId="33FCF9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AEEC4B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356DD89" w14:textId="77777777" w:rsidTr="00302921">
        <w:tc>
          <w:tcPr>
            <w:tcW w:w="0" w:type="auto"/>
            <w:hideMark/>
          </w:tcPr>
          <w:p w14:paraId="7705F6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38-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أن عملي محل تقدير واهتمام من الإدارة</w:t>
            </w:r>
          </w:p>
        </w:tc>
        <w:tc>
          <w:tcPr>
            <w:tcW w:w="0" w:type="auto"/>
            <w:hideMark/>
          </w:tcPr>
          <w:p w14:paraId="3ADD84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5F35313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6ADA4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E90ACC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159 (41.4%)</w:t>
            </w:r>
          </w:p>
        </w:tc>
        <w:tc>
          <w:tcPr>
            <w:tcW w:w="0" w:type="auto"/>
            <w:hideMark/>
          </w:tcPr>
          <w:p w14:paraId="2F41C37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8F445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1E2BA0E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0.922</w:t>
            </w:r>
          </w:p>
        </w:tc>
        <w:tc>
          <w:tcPr>
            <w:tcW w:w="0" w:type="auto"/>
            <w:hideMark/>
          </w:tcPr>
          <w:p w14:paraId="0AC9089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D5BBC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36A80E1A" w14:textId="77777777" w:rsidTr="00302921">
        <w:tc>
          <w:tcPr>
            <w:tcW w:w="0" w:type="auto"/>
            <w:hideMark/>
          </w:tcPr>
          <w:p w14:paraId="567D93C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أحصل على الثناء والشكر عند إنجاز المهام بنجاح</w:t>
            </w:r>
          </w:p>
        </w:tc>
        <w:tc>
          <w:tcPr>
            <w:tcW w:w="0" w:type="auto"/>
            <w:hideMark/>
          </w:tcPr>
          <w:p w14:paraId="2A9A3BC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9F484B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93E2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33 (8.6%)</w:t>
            </w:r>
          </w:p>
        </w:tc>
        <w:tc>
          <w:tcPr>
            <w:tcW w:w="0" w:type="auto"/>
            <w:hideMark/>
          </w:tcPr>
          <w:p w14:paraId="2870C49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0932A0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170 (44.3%)</w:t>
            </w:r>
          </w:p>
        </w:tc>
        <w:tc>
          <w:tcPr>
            <w:tcW w:w="0" w:type="auto"/>
            <w:hideMark/>
          </w:tcPr>
          <w:p w14:paraId="7650EC4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19849AD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0.904</w:t>
            </w:r>
          </w:p>
        </w:tc>
        <w:tc>
          <w:tcPr>
            <w:tcW w:w="0" w:type="auto"/>
            <w:hideMark/>
          </w:tcPr>
          <w:p w14:paraId="0F35BF9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1C02E8C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6341C88" w14:textId="77777777" w:rsidTr="00302921">
        <w:tc>
          <w:tcPr>
            <w:tcW w:w="0" w:type="auto"/>
            <w:hideMark/>
          </w:tcPr>
          <w:p w14:paraId="6831DB0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40-</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يتم الاعتراف بخبراتي ومهاراتي من قبل الإدارة</w:t>
            </w:r>
          </w:p>
        </w:tc>
        <w:tc>
          <w:tcPr>
            <w:tcW w:w="0" w:type="auto"/>
            <w:hideMark/>
          </w:tcPr>
          <w:p w14:paraId="5BAD793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2910C1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02E68DA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61D495B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155 (40.4%)</w:t>
            </w:r>
          </w:p>
        </w:tc>
        <w:tc>
          <w:tcPr>
            <w:tcW w:w="0" w:type="auto"/>
            <w:hideMark/>
          </w:tcPr>
          <w:p w14:paraId="3380256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56270F4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4.18</w:t>
            </w:r>
          </w:p>
        </w:tc>
        <w:tc>
          <w:tcPr>
            <w:tcW w:w="0" w:type="auto"/>
            <w:hideMark/>
          </w:tcPr>
          <w:p w14:paraId="3381AEC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0.936</w:t>
            </w:r>
          </w:p>
        </w:tc>
        <w:tc>
          <w:tcPr>
            <w:tcW w:w="0" w:type="auto"/>
            <w:hideMark/>
          </w:tcPr>
          <w:p w14:paraId="111A9A3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49A802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3E33EDE4" w14:textId="77777777" w:rsidTr="00302921">
        <w:tc>
          <w:tcPr>
            <w:tcW w:w="0" w:type="auto"/>
            <w:gridSpan w:val="6"/>
            <w:hideMark/>
          </w:tcPr>
          <w:p w14:paraId="483773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(التقدير والاعتراف)</w:t>
            </w:r>
          </w:p>
        </w:tc>
        <w:tc>
          <w:tcPr>
            <w:tcW w:w="0" w:type="auto"/>
            <w:hideMark/>
          </w:tcPr>
          <w:p w14:paraId="125AF8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46F1604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0.866</w:t>
            </w:r>
          </w:p>
        </w:tc>
        <w:tc>
          <w:tcPr>
            <w:tcW w:w="0" w:type="auto"/>
            <w:hideMark/>
          </w:tcPr>
          <w:p w14:paraId="3508294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1524C20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93A26E2" w14:textId="77777777" w:rsidR="007D0DD0" w:rsidRPr="00B41E1C" w:rsidRDefault="007D0DD0" w:rsidP="007D0DD0">
      <w:pPr>
        <w:bidi/>
        <w:spacing w:line="276" w:lineRule="auto"/>
        <w:rPr>
          <w:rFonts w:ascii="Traditional Arabic" w:hAnsi="Traditional Arabic" w:cs="Traditional Arabic"/>
          <w:color w:val="auto"/>
          <w:lang w:bidi="ar-SA"/>
        </w:rPr>
      </w:pPr>
    </w:p>
    <w:p w14:paraId="33E476FA" w14:textId="4A225E68" w:rsidR="000A3816"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التقدير والاعتراف إلى أن المتوسط الحسابي العام للبُعد بلغ (4.21) بانحراف معياري (0.866)،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"يعترف مديري المباشر بمساهماتي في تحقيق أهداف العمل" بمتوسط (4.27) وانحراف معياري (0.856)، وفي المرتبة الثانية فقرة "أحصل على الثناء والشكر عند إنجاز المهام بنجاح" بمتوسط (4.22) وانحراف معياري (0.904)، وفي المرتبة الثالثة فقرة "أشعر أن عملي محل تقدير واهتمام من الإدارة" بمتوسط (4.20) وانحراف معياري (0.922)، وفي المرتبة الرابعة فقرة "يتم الاعتراف بخبراتي ومهاراتي من قبل الإدارة" بمتوسط (4.18) وانحراف معياري (0.936)،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"أتلقى تقدير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مناسب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لجهودي وإنجازاتي في العمل" بمتوسط (4.15) وانحراف معياري (0.988). وتشير هذه النتائج إلى أن عينة الدراسة تُبدي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عن التقدير والاعتراف الذي تتلقاه من قادتها ومؤسستها</w:t>
      </w:r>
      <w:r w:rsidRPr="00B41E1C">
        <w:rPr>
          <w:rFonts w:ascii="Traditional Arabic" w:hAnsi="Traditional Arabic" w:cs="Traditional Arabic"/>
          <w:color w:val="auto"/>
          <w:sz w:val="24"/>
          <w:szCs w:val="24"/>
          <w:lang w:bidi="ar-SA"/>
        </w:rPr>
        <w:t>.</w:t>
      </w:r>
    </w:p>
    <w:p w14:paraId="5EB51E2C" w14:textId="4B406FC4"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4.2.2.2.</w:t>
      </w:r>
      <w:r w:rsidRPr="00B41E1C">
        <w:rPr>
          <w:rFonts w:ascii="Traditional Arabic" w:hAnsi="Traditional Arabic" w:cs="Traditional Arabic"/>
          <w:b/>
          <w:bCs/>
          <w:color w:val="auto"/>
          <w:sz w:val="24"/>
          <w:szCs w:val="24"/>
          <w:lang w:val="en-US" w:bidi="ar-SA"/>
        </w:rPr>
        <w:t>4</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الرابع: الرضا عن الحوافز وفرص التطوير</w:t>
      </w:r>
    </w:p>
    <w:p w14:paraId="3B25FC52" w14:textId="37DB176B" w:rsidR="005E66A2" w:rsidRDefault="007D0DD0" w:rsidP="001439EE">
      <w:pPr>
        <w:bidi/>
        <w:spacing w:before="100" w:after="100"/>
        <w:ind w:firstLine="0"/>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الرابع (الرضا عن الحوافز وفرص التطوير)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4E1CF49E"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B41E1C">
        <w:rPr>
          <w:rFonts w:ascii="Traditional Arabic" w:eastAsia="Traditional Arabic" w:hAnsi="Traditional Arabic" w:cs="Traditional Arabic" w:hint="cs"/>
          <w:b/>
          <w:bCs/>
          <w:color w:val="auto"/>
          <w:kern w:val="2"/>
          <w:sz w:val="24"/>
          <w:szCs w:val="24"/>
          <w:rtl/>
          <w:lang w:val="en-US" w:bidi="ar-SA"/>
          <w14:ligatures w14:val="standardContextual"/>
        </w:rPr>
        <w:t>11</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الحوافز وفرص التطوير)</w:t>
      </w:r>
    </w:p>
    <w:tbl>
      <w:tblPr>
        <w:tblStyle w:val="TableGrid7"/>
        <w:tblpPr w:leftFromText="180" w:rightFromText="180" w:vertAnchor="text" w:tblpXSpec="right" w:tblpY="1"/>
        <w:tblOverlap w:val="never"/>
        <w:bidiVisual/>
        <w:tblW w:w="0" w:type="auto"/>
        <w:tblLook w:val="04A0" w:firstRow="1" w:lastRow="0" w:firstColumn="1" w:lastColumn="0" w:noHBand="0" w:noVBand="1"/>
      </w:tblPr>
      <w:tblGrid>
        <w:gridCol w:w="1326"/>
        <w:gridCol w:w="940"/>
        <w:gridCol w:w="829"/>
        <w:gridCol w:w="937"/>
        <w:gridCol w:w="959"/>
        <w:gridCol w:w="959"/>
        <w:gridCol w:w="773"/>
        <w:gridCol w:w="818"/>
        <w:gridCol w:w="605"/>
        <w:gridCol w:w="635"/>
      </w:tblGrid>
      <w:tr w:rsidR="007D0DD0" w:rsidRPr="00B41E1C" w14:paraId="0EEB2E25" w14:textId="77777777" w:rsidTr="00302921">
        <w:tc>
          <w:tcPr>
            <w:tcW w:w="0" w:type="auto"/>
            <w:shd w:val="clear" w:color="auto" w:fill="F2F2F2"/>
            <w:hideMark/>
          </w:tcPr>
          <w:p w14:paraId="47E1404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276C507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0158C4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565C4C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6C3A8D2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D4744A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522188D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B8AA51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40EB9A0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97FD29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7BE7D2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1D38DD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3BF561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F98F16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97314A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ED69D47" w14:textId="77777777" w:rsidTr="00302921">
        <w:tc>
          <w:tcPr>
            <w:tcW w:w="0" w:type="auto"/>
            <w:hideMark/>
          </w:tcPr>
          <w:p w14:paraId="6F560A1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41-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بالرضا عن نظام الحوافز والمكافآت المطبق</w:t>
            </w:r>
          </w:p>
        </w:tc>
        <w:tc>
          <w:tcPr>
            <w:tcW w:w="0" w:type="auto"/>
            <w:hideMark/>
          </w:tcPr>
          <w:p w14:paraId="52CF287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704F678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3143257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73 (19.0%)</w:t>
            </w:r>
          </w:p>
        </w:tc>
        <w:tc>
          <w:tcPr>
            <w:tcW w:w="0" w:type="auto"/>
            <w:hideMark/>
          </w:tcPr>
          <w:p w14:paraId="78004ED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EDE8D4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117 (30.5%)</w:t>
            </w:r>
          </w:p>
        </w:tc>
        <w:tc>
          <w:tcPr>
            <w:tcW w:w="0" w:type="auto"/>
            <w:hideMark/>
          </w:tcPr>
          <w:p w14:paraId="7ADF266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3.70</w:t>
            </w:r>
          </w:p>
        </w:tc>
        <w:tc>
          <w:tcPr>
            <w:tcW w:w="0" w:type="auto"/>
            <w:hideMark/>
          </w:tcPr>
          <w:p w14:paraId="5DD1F59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1.221</w:t>
            </w:r>
          </w:p>
        </w:tc>
        <w:tc>
          <w:tcPr>
            <w:tcW w:w="0" w:type="auto"/>
            <w:hideMark/>
          </w:tcPr>
          <w:p w14:paraId="5AC6B11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3848B0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73F58166" w14:textId="77777777" w:rsidTr="00302921">
        <w:tc>
          <w:tcPr>
            <w:tcW w:w="0" w:type="auto"/>
            <w:hideMark/>
          </w:tcPr>
          <w:p w14:paraId="6A5C91C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42-</w:t>
            </w:r>
            <w:r w:rsidRPr="00B41E1C">
              <w:rPr>
                <w:rFonts w:ascii="Traditional Arabic" w:hAnsi="Traditional Arabic" w:cs="Traditional Arabic"/>
                <w:color w:val="auto"/>
                <w:kern w:val="2"/>
                <w:sz w:val="22"/>
                <w:szCs w:val="22"/>
                <w:rtl/>
                <w:lang w:val="en-US" w:bidi="ar-SA"/>
                <w14:ligatures w14:val="standardContextual"/>
              </w:rPr>
              <w:t>تتوفر لي فرص مناسبة للترقي والتقدم الوظيفي</w:t>
            </w:r>
          </w:p>
        </w:tc>
        <w:tc>
          <w:tcPr>
            <w:tcW w:w="0" w:type="auto"/>
            <w:hideMark/>
          </w:tcPr>
          <w:p w14:paraId="7C52134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3B97D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0" w:type="auto"/>
            <w:hideMark/>
          </w:tcPr>
          <w:p w14:paraId="2E1B1B2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70 (18.2%)</w:t>
            </w:r>
          </w:p>
        </w:tc>
        <w:tc>
          <w:tcPr>
            <w:tcW w:w="0" w:type="auto"/>
            <w:hideMark/>
          </w:tcPr>
          <w:p w14:paraId="60EC80C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6C1435B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118 (30.7%)</w:t>
            </w:r>
          </w:p>
        </w:tc>
        <w:tc>
          <w:tcPr>
            <w:tcW w:w="0" w:type="auto"/>
            <w:hideMark/>
          </w:tcPr>
          <w:p w14:paraId="5E5CAF6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3.78</w:t>
            </w:r>
          </w:p>
        </w:tc>
        <w:tc>
          <w:tcPr>
            <w:tcW w:w="0" w:type="auto"/>
            <w:hideMark/>
          </w:tcPr>
          <w:p w14:paraId="24C0DB4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1.146</w:t>
            </w:r>
          </w:p>
        </w:tc>
        <w:tc>
          <w:tcPr>
            <w:tcW w:w="0" w:type="auto"/>
            <w:hideMark/>
          </w:tcPr>
          <w:p w14:paraId="15A81D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671B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35BED6B4" w14:textId="77777777" w:rsidTr="00302921">
        <w:tc>
          <w:tcPr>
            <w:tcW w:w="0" w:type="auto"/>
            <w:hideMark/>
          </w:tcPr>
          <w:p w14:paraId="2C72131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أحصل على برامج تدريبية تساعدني في تطوير مهاراتي</w:t>
            </w:r>
          </w:p>
        </w:tc>
        <w:tc>
          <w:tcPr>
            <w:tcW w:w="0" w:type="auto"/>
            <w:hideMark/>
          </w:tcPr>
          <w:p w14:paraId="2F52A4D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108A4C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24A7C0E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529F0A5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156 (40.6%)</w:t>
            </w:r>
          </w:p>
        </w:tc>
        <w:tc>
          <w:tcPr>
            <w:tcW w:w="0" w:type="auto"/>
            <w:hideMark/>
          </w:tcPr>
          <w:p w14:paraId="3A5BC76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121 (31.5%)</w:t>
            </w:r>
          </w:p>
        </w:tc>
        <w:tc>
          <w:tcPr>
            <w:tcW w:w="0" w:type="auto"/>
            <w:hideMark/>
          </w:tcPr>
          <w:p w14:paraId="6DFE80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3.87</w:t>
            </w:r>
          </w:p>
        </w:tc>
        <w:tc>
          <w:tcPr>
            <w:tcW w:w="0" w:type="auto"/>
            <w:hideMark/>
          </w:tcPr>
          <w:p w14:paraId="578382A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1.088</w:t>
            </w:r>
          </w:p>
        </w:tc>
        <w:tc>
          <w:tcPr>
            <w:tcW w:w="0" w:type="auto"/>
            <w:hideMark/>
          </w:tcPr>
          <w:p w14:paraId="6B3864A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B7ED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465602A4" w14:textId="77777777" w:rsidTr="00302921">
        <w:tc>
          <w:tcPr>
            <w:tcW w:w="0" w:type="auto"/>
            <w:hideMark/>
          </w:tcPr>
          <w:p w14:paraId="753F78F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44-</w:t>
            </w:r>
            <w:r w:rsidRPr="00B41E1C">
              <w:rPr>
                <w:rFonts w:ascii="Traditional Arabic" w:hAnsi="Traditional Arabic" w:cs="Traditional Arabic"/>
                <w:color w:val="auto"/>
                <w:kern w:val="2"/>
                <w:sz w:val="22"/>
                <w:szCs w:val="22"/>
                <w:rtl/>
                <w:lang w:val="en-US" w:bidi="ar-SA"/>
                <w14:ligatures w14:val="standardContextual"/>
              </w:rPr>
              <w:t>يتم توزيع الحوافز بعدالة بين الموظفين</w:t>
            </w:r>
          </w:p>
        </w:tc>
        <w:tc>
          <w:tcPr>
            <w:tcW w:w="0" w:type="auto"/>
            <w:hideMark/>
          </w:tcPr>
          <w:p w14:paraId="1F10000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29 (7.6%)</w:t>
            </w:r>
          </w:p>
        </w:tc>
        <w:tc>
          <w:tcPr>
            <w:tcW w:w="0" w:type="auto"/>
            <w:hideMark/>
          </w:tcPr>
          <w:p w14:paraId="43DD1E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14F267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61 (15.9%)</w:t>
            </w:r>
          </w:p>
        </w:tc>
        <w:tc>
          <w:tcPr>
            <w:tcW w:w="0" w:type="auto"/>
            <w:hideMark/>
          </w:tcPr>
          <w:p w14:paraId="3284DD1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2E22AF5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03ADA3B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376DF6F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1.176</w:t>
            </w:r>
          </w:p>
        </w:tc>
        <w:tc>
          <w:tcPr>
            <w:tcW w:w="0" w:type="auto"/>
            <w:hideMark/>
          </w:tcPr>
          <w:p w14:paraId="10A88C5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D1CD64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3F46C81A" w14:textId="77777777" w:rsidTr="00302921">
        <w:tc>
          <w:tcPr>
            <w:tcW w:w="0" w:type="auto"/>
            <w:hideMark/>
          </w:tcPr>
          <w:p w14:paraId="6CB0300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45-</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أرى أن راتبي ومزاياي المالية مناسبة لطبيعة عملي</w:t>
            </w:r>
          </w:p>
        </w:tc>
        <w:tc>
          <w:tcPr>
            <w:tcW w:w="0" w:type="auto"/>
            <w:hideMark/>
          </w:tcPr>
          <w:p w14:paraId="3E2F96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 (10.7%)</w:t>
            </w:r>
          </w:p>
        </w:tc>
        <w:tc>
          <w:tcPr>
            <w:tcW w:w="0" w:type="auto"/>
            <w:hideMark/>
          </w:tcPr>
          <w:p w14:paraId="42B4106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0E57FE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65 (16.9%)</w:t>
            </w:r>
          </w:p>
        </w:tc>
        <w:tc>
          <w:tcPr>
            <w:tcW w:w="0" w:type="auto"/>
            <w:hideMark/>
          </w:tcPr>
          <w:p w14:paraId="4F67B36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5859658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95 (24.7%)</w:t>
            </w:r>
          </w:p>
        </w:tc>
        <w:tc>
          <w:tcPr>
            <w:tcW w:w="0" w:type="auto"/>
            <w:hideMark/>
          </w:tcPr>
          <w:p w14:paraId="7897FAD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3.57</w:t>
            </w:r>
          </w:p>
        </w:tc>
        <w:tc>
          <w:tcPr>
            <w:tcW w:w="0" w:type="auto"/>
            <w:hideMark/>
          </w:tcPr>
          <w:p w14:paraId="797E5F3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1.254</w:t>
            </w:r>
          </w:p>
        </w:tc>
        <w:tc>
          <w:tcPr>
            <w:tcW w:w="0" w:type="auto"/>
            <w:hideMark/>
          </w:tcPr>
          <w:p w14:paraId="0018D1A0" w14:textId="77777777" w:rsidR="007D0DD0" w:rsidRPr="00B41E1C" w:rsidRDefault="00EB347B"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w:t>
            </w:r>
          </w:p>
        </w:tc>
        <w:tc>
          <w:tcPr>
            <w:tcW w:w="0" w:type="auto"/>
            <w:hideMark/>
          </w:tcPr>
          <w:p w14:paraId="532EA39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2D8501C9" w14:textId="77777777" w:rsidTr="00302921">
        <w:tc>
          <w:tcPr>
            <w:tcW w:w="0" w:type="auto"/>
            <w:gridSpan w:val="6"/>
            <w:hideMark/>
          </w:tcPr>
          <w:p w14:paraId="197752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(الرضا عن الحوافز وفرص التطوير)</w:t>
            </w:r>
          </w:p>
        </w:tc>
        <w:tc>
          <w:tcPr>
            <w:tcW w:w="0" w:type="auto"/>
            <w:hideMark/>
          </w:tcPr>
          <w:p w14:paraId="119D516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3.75</w:t>
            </w:r>
          </w:p>
        </w:tc>
        <w:tc>
          <w:tcPr>
            <w:tcW w:w="0" w:type="auto"/>
            <w:hideMark/>
          </w:tcPr>
          <w:p w14:paraId="5B48B8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1.040</w:t>
            </w:r>
          </w:p>
        </w:tc>
        <w:tc>
          <w:tcPr>
            <w:tcW w:w="0" w:type="auto"/>
            <w:hideMark/>
          </w:tcPr>
          <w:p w14:paraId="0FE68F4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B1270F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2A2432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FE64E91" w14:textId="77777777" w:rsidR="008227A4" w:rsidRDefault="008227A4" w:rsidP="001439EE">
      <w:pPr>
        <w:bidi/>
        <w:rPr>
          <w:rFonts w:ascii="Traditional Arabic" w:hAnsi="Traditional Arabic" w:cs="Traditional Arabic"/>
          <w:color w:val="auto"/>
          <w:sz w:val="24"/>
          <w:szCs w:val="24"/>
          <w:rtl/>
          <w:lang w:bidi="ar-SA"/>
        </w:rPr>
      </w:pPr>
    </w:p>
    <w:p w14:paraId="05F60AEE" w14:textId="318B8126" w:rsidR="00061FFD" w:rsidRDefault="007D0DD0" w:rsidP="008227A4">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بُعد الرضا عن الحوافز وفرص التطوير إلى أن المتوسط الحسابي العام للبُعد بلغ (3.75) بانحراف معياري (1.040)،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"أحصل على برامج تدريبية تساعدني في تطوير مهاراتي" بمتوسط (3.87) وانحراف معياري (1.088)، وفي المرتبة الثانية فقرة "يتم توزيع الحوافز بعدالة بين الموظفين" بمتوسط (3.84) وانحراف معياري (1.176)، وفي المرتبة الثالثة فقرة "تتوفر لي فرص مناسبة للترقي والتقدم الوظيفي" بمتوسط (3.78) وانحراف معياري (1.146)، وفي المرتبة الرابعة فقرة "أشعر بالرضا عن نظام الحوافز والمكافآت المطبق" بمتوسط (3.70) وانحراف معياري (1.221)،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"أرى أن راتبي ومزاياي المالية مناسبة لطبيعة عملي" بمتوسط (3.57) وانحراف معياري (1.254). وتشير هذه النتائج إلى أن الرضا عن منظومة الحوافز والرواتب يمثل الجانب الأقل رض</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ضمن أبعاد الرضا الوظيفي</w:t>
      </w:r>
      <w:r w:rsidRPr="00B41E1C">
        <w:rPr>
          <w:rFonts w:ascii="Traditional Arabic" w:hAnsi="Traditional Arabic" w:cs="Traditional Arabic"/>
          <w:color w:val="auto"/>
          <w:sz w:val="24"/>
          <w:szCs w:val="24"/>
          <w:lang w:bidi="ar-SA"/>
        </w:rPr>
        <w:t>.</w:t>
      </w:r>
    </w:p>
    <w:p w14:paraId="1161957A" w14:textId="77777777" w:rsidR="008227A4" w:rsidRDefault="008227A4" w:rsidP="008227A4">
      <w:pPr>
        <w:bidi/>
        <w:rPr>
          <w:rFonts w:ascii="Traditional Arabic" w:hAnsi="Traditional Arabic" w:cs="Traditional Arabic"/>
          <w:color w:val="auto"/>
          <w:sz w:val="24"/>
          <w:szCs w:val="24"/>
          <w:rtl/>
          <w:lang w:bidi="ar-SA"/>
        </w:rPr>
      </w:pPr>
    </w:p>
    <w:p w14:paraId="6C055BFE" w14:textId="77777777" w:rsidR="008227A4" w:rsidRPr="001439EE" w:rsidRDefault="008227A4" w:rsidP="008227A4">
      <w:pPr>
        <w:bidi/>
        <w:rPr>
          <w:rFonts w:ascii="Traditional Arabic" w:hAnsi="Traditional Arabic" w:cs="Traditional Arabic"/>
          <w:color w:val="auto"/>
          <w:sz w:val="24"/>
          <w:szCs w:val="24"/>
          <w:lang w:bidi="ar-SA"/>
        </w:rPr>
      </w:pPr>
    </w:p>
    <w:p w14:paraId="4B0DF9F1" w14:textId="6BFF29BD"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lastRenderedPageBreak/>
        <w:t>4.2.2.2.</w:t>
      </w:r>
      <w:r w:rsidRPr="00B41E1C">
        <w:rPr>
          <w:rFonts w:ascii="Traditional Arabic" w:hAnsi="Traditional Arabic" w:cs="Traditional Arabic"/>
          <w:b/>
          <w:bCs/>
          <w:color w:val="auto"/>
          <w:sz w:val="24"/>
          <w:szCs w:val="24"/>
          <w:lang w:val="en-US" w:bidi="ar-SA"/>
        </w:rPr>
        <w:t>5</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الدرجة الكلية لمحور الرضا الوظيفي</w:t>
      </w:r>
    </w:p>
    <w:p w14:paraId="723A7634"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B41E1C">
        <w:rPr>
          <w:rFonts w:ascii="Traditional Arabic" w:eastAsia="Traditional Arabic" w:hAnsi="Traditional Arabic" w:cs="Traditional Arabic" w:hint="cs"/>
          <w:b/>
          <w:bCs/>
          <w:color w:val="auto"/>
          <w:kern w:val="2"/>
          <w:sz w:val="24"/>
          <w:szCs w:val="24"/>
          <w:rtl/>
          <w:lang w:val="en-US" w:bidi="ar-SA"/>
          <w14:ligatures w14:val="standardContextual"/>
        </w:rPr>
        <w:t>12</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الرضا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699"/>
        <w:gridCol w:w="1980"/>
        <w:gridCol w:w="1620"/>
        <w:gridCol w:w="1254"/>
        <w:gridCol w:w="635"/>
      </w:tblGrid>
      <w:tr w:rsidR="007D0DD0" w:rsidRPr="00B41E1C" w14:paraId="4DCEE97C" w14:textId="77777777" w:rsidTr="00302921">
        <w:tc>
          <w:tcPr>
            <w:tcW w:w="2699" w:type="dxa"/>
            <w:shd w:val="clear" w:color="auto" w:fill="F2F2F2"/>
            <w:hideMark/>
          </w:tcPr>
          <w:p w14:paraId="47D5990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البُعد</w:t>
            </w:r>
          </w:p>
        </w:tc>
        <w:tc>
          <w:tcPr>
            <w:tcW w:w="1980" w:type="dxa"/>
            <w:shd w:val="clear" w:color="auto" w:fill="F2F2F2"/>
            <w:hideMark/>
          </w:tcPr>
          <w:p w14:paraId="685DAB2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620" w:type="dxa"/>
            <w:shd w:val="clear" w:color="auto" w:fill="F2F2F2"/>
            <w:hideMark/>
          </w:tcPr>
          <w:p w14:paraId="6C7B63F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54" w:type="dxa"/>
            <w:shd w:val="clear" w:color="auto" w:fill="F2F2F2"/>
            <w:hideMark/>
          </w:tcPr>
          <w:p w14:paraId="54B7A791"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4A44A9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61317ED" w14:textId="77777777" w:rsidTr="00302921">
        <w:tc>
          <w:tcPr>
            <w:tcW w:w="2699" w:type="dxa"/>
            <w:hideMark/>
          </w:tcPr>
          <w:p w14:paraId="15E01756"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التقدير والاعتراف</w:t>
            </w:r>
          </w:p>
        </w:tc>
        <w:tc>
          <w:tcPr>
            <w:tcW w:w="1980" w:type="dxa"/>
            <w:hideMark/>
          </w:tcPr>
          <w:p w14:paraId="50EBF730"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4.21</w:t>
            </w:r>
          </w:p>
        </w:tc>
        <w:tc>
          <w:tcPr>
            <w:tcW w:w="1620" w:type="dxa"/>
            <w:hideMark/>
          </w:tcPr>
          <w:p w14:paraId="0776C814"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0.866</w:t>
            </w:r>
          </w:p>
        </w:tc>
        <w:tc>
          <w:tcPr>
            <w:tcW w:w="1254" w:type="dxa"/>
            <w:hideMark/>
          </w:tcPr>
          <w:p w14:paraId="72E6605C"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مرتفعة جدًا</w:t>
            </w:r>
          </w:p>
        </w:tc>
        <w:tc>
          <w:tcPr>
            <w:tcW w:w="0" w:type="auto"/>
            <w:hideMark/>
          </w:tcPr>
          <w:p w14:paraId="0B0B9300"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1</w:t>
            </w:r>
          </w:p>
        </w:tc>
      </w:tr>
      <w:tr w:rsidR="007D0DD0" w:rsidRPr="00B41E1C" w14:paraId="3D46553B" w14:textId="77777777" w:rsidTr="00302921">
        <w:tc>
          <w:tcPr>
            <w:tcW w:w="2699" w:type="dxa"/>
            <w:hideMark/>
          </w:tcPr>
          <w:p w14:paraId="3589D064"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العلاقة مع القادة</w:t>
            </w:r>
          </w:p>
        </w:tc>
        <w:tc>
          <w:tcPr>
            <w:tcW w:w="1980" w:type="dxa"/>
            <w:hideMark/>
          </w:tcPr>
          <w:p w14:paraId="030C5862"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4.21</w:t>
            </w:r>
          </w:p>
        </w:tc>
        <w:tc>
          <w:tcPr>
            <w:tcW w:w="1620" w:type="dxa"/>
            <w:hideMark/>
          </w:tcPr>
          <w:p w14:paraId="0BA76918"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0.898</w:t>
            </w:r>
          </w:p>
        </w:tc>
        <w:tc>
          <w:tcPr>
            <w:tcW w:w="1254" w:type="dxa"/>
            <w:hideMark/>
          </w:tcPr>
          <w:p w14:paraId="307767C2"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مرتفعة جدًا</w:t>
            </w:r>
          </w:p>
        </w:tc>
        <w:tc>
          <w:tcPr>
            <w:tcW w:w="0" w:type="auto"/>
            <w:hideMark/>
          </w:tcPr>
          <w:p w14:paraId="6FD4441F"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w:t>
            </w:r>
          </w:p>
        </w:tc>
      </w:tr>
      <w:tr w:rsidR="007D0DD0" w:rsidRPr="00B41E1C" w14:paraId="61C0303D" w14:textId="77777777" w:rsidTr="00302921">
        <w:tc>
          <w:tcPr>
            <w:tcW w:w="2699" w:type="dxa"/>
            <w:hideMark/>
          </w:tcPr>
          <w:p w14:paraId="4E409352"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الرضا عن بيئة العمل</w:t>
            </w:r>
          </w:p>
        </w:tc>
        <w:tc>
          <w:tcPr>
            <w:tcW w:w="1980" w:type="dxa"/>
            <w:hideMark/>
          </w:tcPr>
          <w:p w14:paraId="1E60974B"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4.12</w:t>
            </w:r>
          </w:p>
        </w:tc>
        <w:tc>
          <w:tcPr>
            <w:tcW w:w="1620" w:type="dxa"/>
            <w:hideMark/>
          </w:tcPr>
          <w:p w14:paraId="7A98DE4D"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0.776</w:t>
            </w:r>
          </w:p>
        </w:tc>
        <w:tc>
          <w:tcPr>
            <w:tcW w:w="1254" w:type="dxa"/>
            <w:hideMark/>
          </w:tcPr>
          <w:p w14:paraId="559529CE"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مرتفعة</w:t>
            </w:r>
          </w:p>
        </w:tc>
        <w:tc>
          <w:tcPr>
            <w:tcW w:w="0" w:type="auto"/>
            <w:hideMark/>
          </w:tcPr>
          <w:p w14:paraId="5671AB29"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w:t>
            </w:r>
          </w:p>
        </w:tc>
      </w:tr>
      <w:tr w:rsidR="007D0DD0" w:rsidRPr="00B41E1C" w14:paraId="537015C1" w14:textId="77777777" w:rsidTr="00302921">
        <w:tc>
          <w:tcPr>
            <w:tcW w:w="2699" w:type="dxa"/>
            <w:hideMark/>
          </w:tcPr>
          <w:p w14:paraId="25078707"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الرضا عن الحوافز وفرص التطوير</w:t>
            </w:r>
          </w:p>
        </w:tc>
        <w:tc>
          <w:tcPr>
            <w:tcW w:w="1980" w:type="dxa"/>
            <w:hideMark/>
          </w:tcPr>
          <w:p w14:paraId="2CD3DC7A"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3.75</w:t>
            </w:r>
          </w:p>
        </w:tc>
        <w:tc>
          <w:tcPr>
            <w:tcW w:w="1620" w:type="dxa"/>
            <w:hideMark/>
          </w:tcPr>
          <w:p w14:paraId="56BE125B"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1.040</w:t>
            </w:r>
          </w:p>
        </w:tc>
        <w:tc>
          <w:tcPr>
            <w:tcW w:w="1254" w:type="dxa"/>
            <w:hideMark/>
          </w:tcPr>
          <w:p w14:paraId="54D30553"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مرتفعة</w:t>
            </w:r>
          </w:p>
        </w:tc>
        <w:tc>
          <w:tcPr>
            <w:tcW w:w="0" w:type="auto"/>
            <w:hideMark/>
          </w:tcPr>
          <w:p w14:paraId="3E8019F1"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w:t>
            </w:r>
          </w:p>
        </w:tc>
      </w:tr>
      <w:tr w:rsidR="007D0DD0" w:rsidRPr="00B41E1C" w14:paraId="14EB5152" w14:textId="77777777" w:rsidTr="00302921">
        <w:tc>
          <w:tcPr>
            <w:tcW w:w="2699" w:type="dxa"/>
            <w:hideMark/>
          </w:tcPr>
          <w:p w14:paraId="0DFF79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 الكلية لمحور الرضا الوظيفي</w:t>
            </w:r>
          </w:p>
        </w:tc>
        <w:tc>
          <w:tcPr>
            <w:tcW w:w="1980" w:type="dxa"/>
            <w:hideMark/>
          </w:tcPr>
          <w:p w14:paraId="1CF1CFB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4.07</w:t>
            </w:r>
          </w:p>
        </w:tc>
        <w:tc>
          <w:tcPr>
            <w:tcW w:w="1620" w:type="dxa"/>
            <w:hideMark/>
          </w:tcPr>
          <w:p w14:paraId="03BAC2E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0.809</w:t>
            </w:r>
          </w:p>
        </w:tc>
        <w:tc>
          <w:tcPr>
            <w:tcW w:w="1254" w:type="dxa"/>
            <w:hideMark/>
          </w:tcPr>
          <w:p w14:paraId="2ED3D17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0F1788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29B7D0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54B3F055" w14:textId="77777777" w:rsidR="00F02B17" w:rsidRDefault="00F02B17" w:rsidP="002A0101">
      <w:pPr>
        <w:bidi/>
        <w:jc w:val="left"/>
        <w:rPr>
          <w:rFonts w:ascii="Traditional Arabic" w:hAnsi="Traditional Arabic" w:cs="Traditional Arabic"/>
          <w:color w:val="auto"/>
          <w:sz w:val="24"/>
          <w:szCs w:val="24"/>
          <w:rtl/>
          <w:lang w:bidi="ar-SA"/>
        </w:rPr>
      </w:pPr>
    </w:p>
    <w:p w14:paraId="4F1AB2ED" w14:textId="7E95D25B" w:rsidR="000A3816"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محور الرضا الوظيفي إلى أن المتوسط الحسابي العام للمحور بلغ (4.07) بانحراف معياري (0.809)،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تصدر بُعد التقدير والاعتراف والعلاقة مع القادة القائمة بمتوسط مشترك (4.21)</w:t>
      </w:r>
      <w:r w:rsidRPr="00B41E1C">
        <w:rPr>
          <w:rFonts w:ascii="Traditional Arabic" w:hAnsi="Traditional Arabic" w:cs="Traditional Arabic" w:hint="cs"/>
          <w:color w:val="auto"/>
          <w:sz w:val="24"/>
          <w:szCs w:val="24"/>
          <w:rtl/>
          <w:lang w:bidi="ar-SA"/>
        </w:rPr>
        <w:t xml:space="preserve"> ومستوى مرتفع جدًا بينما الانحراف المعياري للعلاقة مع القادة أعلى من التقدير والاعتراف</w:t>
      </w:r>
      <w:r w:rsidRPr="00B41E1C">
        <w:rPr>
          <w:rFonts w:ascii="Traditional Arabic" w:hAnsi="Traditional Arabic" w:cs="Traditional Arabic"/>
          <w:color w:val="auto"/>
          <w:sz w:val="24"/>
          <w:szCs w:val="24"/>
          <w:rtl/>
          <w:lang w:bidi="ar-SA"/>
        </w:rPr>
        <w:t>، يليهما بُعد الرضا عن بيئة العمل بمتوسط (4.12)،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بُعد الرضا عن الحوافز وفرص التطوير بمتوسط (3.75). وتشير هذه النتائج إلى أن موظفي وزارة الصحة يُبدون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الوظيفي بشكل عام، مع الإشارة إلى أن منظومة الحوافز والرواتب تستدعي مزيد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الاهتمام</w:t>
      </w:r>
      <w:r w:rsidRPr="00B41E1C">
        <w:rPr>
          <w:rFonts w:ascii="Traditional Arabic" w:hAnsi="Traditional Arabic" w:cs="Traditional Arabic"/>
          <w:color w:val="auto"/>
          <w:sz w:val="24"/>
          <w:szCs w:val="24"/>
          <w:lang w:bidi="ar-SA"/>
        </w:rPr>
        <w:t>.</w:t>
      </w:r>
      <w:r w:rsidRPr="001439EE">
        <w:rPr>
          <w:rFonts w:ascii="Traditional Arabic" w:hAnsi="Traditional Arabic" w:cs="Traditional Arabic" w:hint="cs"/>
          <w:color w:val="auto"/>
          <w:sz w:val="24"/>
          <w:szCs w:val="24"/>
          <w:rtl/>
          <w:lang w:bidi="ar-SA"/>
        </w:rPr>
        <w:t xml:space="preserve"> </w:t>
      </w:r>
    </w:p>
    <w:p w14:paraId="4E4EFDF8" w14:textId="29A14942" w:rsidR="007D0DD0" w:rsidRPr="00B41E1C" w:rsidRDefault="002A0101"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hint="cs"/>
          <w:b/>
          <w:bCs/>
          <w:color w:val="auto"/>
          <w:rtl/>
          <w:lang w:val="en-US" w:bidi="ar-SA"/>
        </w:rPr>
        <w:t xml:space="preserve">4.2.2.3 </w:t>
      </w:r>
      <w:r w:rsidR="007D0DD0" w:rsidRPr="00B41E1C">
        <w:rPr>
          <w:rFonts w:ascii="Traditional Arabic" w:hAnsi="Traditional Arabic" w:cs="Traditional Arabic"/>
          <w:b/>
          <w:bCs/>
          <w:color w:val="auto"/>
          <w:sz w:val="24"/>
          <w:szCs w:val="24"/>
          <w:rtl/>
          <w:lang w:val="en-US" w:bidi="ar-SA"/>
        </w:rPr>
        <w:t>المحور الثالث – الالتزام الوظيفي</w:t>
      </w:r>
    </w:p>
    <w:p w14:paraId="4772050F" w14:textId="05389E41"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4.2.2.3.1</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الأول: الالتزام العاطفي</w:t>
      </w:r>
    </w:p>
    <w:p w14:paraId="7C38F4DA" w14:textId="77777777" w:rsidR="007D0DD0" w:rsidRPr="00B41E1C" w:rsidRDefault="007D0DD0" w:rsidP="007D0DD0">
      <w:pPr>
        <w:bidi/>
        <w:jc w:val="left"/>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الأول (الالتزام العاطفي) لمحور الالتزام الوظيفي</w:t>
      </w:r>
      <w:r w:rsidRPr="00B41E1C">
        <w:rPr>
          <w:rFonts w:ascii="Traditional Arabic" w:hAnsi="Traditional Arabic" w:cs="Traditional Arabic"/>
          <w:color w:val="auto"/>
          <w:sz w:val="24"/>
          <w:szCs w:val="24"/>
          <w:lang w:bidi="ar-SA"/>
        </w:rPr>
        <w:t>.</w:t>
      </w:r>
    </w:p>
    <w:p w14:paraId="30163852"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13</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العاطفي)</w:t>
      </w:r>
    </w:p>
    <w:tbl>
      <w:tblPr>
        <w:tblStyle w:val="TableGrid7"/>
        <w:tblpPr w:leftFromText="187" w:rightFromText="187" w:vertAnchor="text" w:tblpXSpec="right" w:tblpY="1"/>
        <w:bidiVisual/>
        <w:tblW w:w="0" w:type="auto"/>
        <w:tblLook w:val="04A0" w:firstRow="1" w:lastRow="0" w:firstColumn="1" w:lastColumn="0" w:noHBand="0" w:noVBand="1"/>
      </w:tblPr>
      <w:tblGrid>
        <w:gridCol w:w="1345"/>
        <w:gridCol w:w="856"/>
        <w:gridCol w:w="830"/>
        <w:gridCol w:w="938"/>
        <w:gridCol w:w="961"/>
        <w:gridCol w:w="961"/>
        <w:gridCol w:w="775"/>
        <w:gridCol w:w="821"/>
        <w:gridCol w:w="659"/>
        <w:gridCol w:w="635"/>
      </w:tblGrid>
      <w:tr w:rsidR="007D0DD0" w:rsidRPr="00B41E1C" w14:paraId="622A291F" w14:textId="77777777" w:rsidTr="00302921">
        <w:tc>
          <w:tcPr>
            <w:tcW w:w="0" w:type="auto"/>
            <w:shd w:val="clear" w:color="auto" w:fill="F2F2F2"/>
            <w:hideMark/>
          </w:tcPr>
          <w:p w14:paraId="5F7B75A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E5CAB8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42C640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6065D8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0D3EB69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9F0BC8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637DDE9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ED1F6C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07F48CD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BCC645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B31E23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3C1952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482F1C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E820A2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DCC501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5741F2E" w14:textId="77777777" w:rsidTr="00302921">
        <w:tc>
          <w:tcPr>
            <w:tcW w:w="0" w:type="auto"/>
            <w:hideMark/>
          </w:tcPr>
          <w:p w14:paraId="06787A2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-46 </w:t>
            </w:r>
            <w:r w:rsidRPr="00B41E1C">
              <w:rPr>
                <w:rFonts w:ascii="Traditional Arabic" w:hAnsi="Traditional Arabic" w:cs="Traditional Arabic"/>
                <w:color w:val="auto"/>
                <w:kern w:val="2"/>
                <w:sz w:val="22"/>
                <w:szCs w:val="22"/>
                <w:rtl/>
                <w:lang w:val="en-US" w:bidi="ar-SA"/>
                <w14:ligatures w14:val="standardContextual"/>
              </w:rPr>
              <w:t xml:space="preserve">أشعر بالانتماء القوي لفرع </w:t>
            </w:r>
            <w:r w:rsidRPr="00B41E1C">
              <w:rPr>
                <w:rFonts w:ascii="Traditional Arabic" w:hAnsi="Traditional Arabic" w:cs="Traditional Arabic"/>
                <w:color w:val="auto"/>
                <w:kern w:val="2"/>
                <w:sz w:val="22"/>
                <w:szCs w:val="22"/>
                <w:rtl/>
                <w:lang w:val="en-US" w:bidi="ar-SA"/>
                <w14:ligatures w14:val="standardContextual"/>
              </w:rPr>
              <w:lastRenderedPageBreak/>
              <w:t>وزارة الصحة الذي أعمل به</w:t>
            </w:r>
          </w:p>
        </w:tc>
        <w:tc>
          <w:tcPr>
            <w:tcW w:w="0" w:type="auto"/>
            <w:hideMark/>
          </w:tcPr>
          <w:p w14:paraId="56F2251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lastRenderedPageBreak/>
              <w:t>8 (2.1%)</w:t>
            </w:r>
          </w:p>
        </w:tc>
        <w:tc>
          <w:tcPr>
            <w:tcW w:w="0" w:type="auto"/>
            <w:hideMark/>
          </w:tcPr>
          <w:p w14:paraId="2285F3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07CD9BB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35 (9.1%)</w:t>
            </w:r>
          </w:p>
        </w:tc>
        <w:tc>
          <w:tcPr>
            <w:tcW w:w="0" w:type="auto"/>
            <w:hideMark/>
          </w:tcPr>
          <w:p w14:paraId="75DBD46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133 (34.6%)</w:t>
            </w:r>
          </w:p>
        </w:tc>
        <w:tc>
          <w:tcPr>
            <w:tcW w:w="0" w:type="auto"/>
            <w:hideMark/>
          </w:tcPr>
          <w:p w14:paraId="0D708F9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200 (52.1%)</w:t>
            </w:r>
          </w:p>
        </w:tc>
        <w:tc>
          <w:tcPr>
            <w:tcW w:w="0" w:type="auto"/>
            <w:hideMark/>
          </w:tcPr>
          <w:p w14:paraId="32409C3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4.33</w:t>
            </w:r>
          </w:p>
        </w:tc>
        <w:tc>
          <w:tcPr>
            <w:tcW w:w="0" w:type="auto"/>
            <w:hideMark/>
          </w:tcPr>
          <w:p w14:paraId="73B500E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0.883</w:t>
            </w:r>
          </w:p>
        </w:tc>
        <w:tc>
          <w:tcPr>
            <w:tcW w:w="0" w:type="auto"/>
            <w:hideMark/>
          </w:tcPr>
          <w:p w14:paraId="01F1915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B61793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39ADB26A" w14:textId="77777777" w:rsidTr="00302921">
        <w:tc>
          <w:tcPr>
            <w:tcW w:w="0" w:type="auto"/>
            <w:hideMark/>
          </w:tcPr>
          <w:p w14:paraId="62DCFD4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47 </w:t>
            </w:r>
            <w:r w:rsidRPr="00B41E1C">
              <w:rPr>
                <w:rFonts w:ascii="Traditional Arabic" w:hAnsi="Traditional Arabic" w:cs="Traditional Arabic"/>
                <w:color w:val="auto"/>
                <w:kern w:val="2"/>
                <w:sz w:val="22"/>
                <w:szCs w:val="22"/>
                <w:rtl/>
                <w:lang w:val="en-US" w:bidi="ar-SA"/>
                <w14:ligatures w14:val="standardContextual"/>
              </w:rPr>
              <w:t>-أفتخر بكوني عضو</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في فريق العمل بوزارة الصحة</w:t>
            </w:r>
          </w:p>
        </w:tc>
        <w:tc>
          <w:tcPr>
            <w:tcW w:w="0" w:type="auto"/>
            <w:hideMark/>
          </w:tcPr>
          <w:p w14:paraId="52ED774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7B0549C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 (0.5%)</w:t>
            </w:r>
          </w:p>
        </w:tc>
        <w:tc>
          <w:tcPr>
            <w:tcW w:w="0" w:type="auto"/>
            <w:hideMark/>
          </w:tcPr>
          <w:p w14:paraId="14ED8F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28 (7.3%)</w:t>
            </w:r>
          </w:p>
        </w:tc>
        <w:tc>
          <w:tcPr>
            <w:tcW w:w="0" w:type="auto"/>
            <w:hideMark/>
          </w:tcPr>
          <w:p w14:paraId="78B259D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6D2DEAB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217 (56.5%)</w:t>
            </w:r>
          </w:p>
        </w:tc>
        <w:tc>
          <w:tcPr>
            <w:tcW w:w="0" w:type="auto"/>
            <w:hideMark/>
          </w:tcPr>
          <w:p w14:paraId="1593604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4.44</w:t>
            </w:r>
          </w:p>
        </w:tc>
        <w:tc>
          <w:tcPr>
            <w:tcW w:w="0" w:type="auto"/>
            <w:hideMark/>
          </w:tcPr>
          <w:p w14:paraId="51E0606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0.763</w:t>
            </w:r>
          </w:p>
        </w:tc>
        <w:tc>
          <w:tcPr>
            <w:tcW w:w="0" w:type="auto"/>
            <w:hideMark/>
          </w:tcPr>
          <w:p w14:paraId="27DE16A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E1794A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7F9D270C" w14:textId="77777777" w:rsidTr="00302921">
        <w:tc>
          <w:tcPr>
            <w:tcW w:w="0" w:type="auto"/>
            <w:hideMark/>
          </w:tcPr>
          <w:p w14:paraId="57A262C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-48 </w:t>
            </w:r>
            <w:r w:rsidRPr="00B41E1C">
              <w:rPr>
                <w:rFonts w:ascii="Traditional Arabic" w:hAnsi="Traditional Arabic" w:cs="Traditional Arabic"/>
                <w:color w:val="auto"/>
                <w:kern w:val="2"/>
                <w:sz w:val="22"/>
                <w:szCs w:val="22"/>
                <w:rtl/>
                <w:lang w:val="en-US" w:bidi="ar-SA"/>
                <w14:ligatures w14:val="standardContextual"/>
              </w:rPr>
              <w:t>أشعر بالارتباط العاطفي بمكان عملي</w:t>
            </w:r>
          </w:p>
        </w:tc>
        <w:tc>
          <w:tcPr>
            <w:tcW w:w="0" w:type="auto"/>
            <w:hideMark/>
          </w:tcPr>
          <w:p w14:paraId="0BB33C3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7619C2F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0" w:type="auto"/>
            <w:hideMark/>
          </w:tcPr>
          <w:p w14:paraId="555AB99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 (10.2%)</w:t>
            </w:r>
          </w:p>
        </w:tc>
        <w:tc>
          <w:tcPr>
            <w:tcW w:w="0" w:type="auto"/>
            <w:hideMark/>
          </w:tcPr>
          <w:p w14:paraId="148F4AA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82F85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187 (48.7%)</w:t>
            </w:r>
          </w:p>
        </w:tc>
        <w:tc>
          <w:tcPr>
            <w:tcW w:w="0" w:type="auto"/>
            <w:hideMark/>
          </w:tcPr>
          <w:p w14:paraId="32304F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4.29</w:t>
            </w:r>
          </w:p>
        </w:tc>
        <w:tc>
          <w:tcPr>
            <w:tcW w:w="0" w:type="auto"/>
            <w:hideMark/>
          </w:tcPr>
          <w:p w14:paraId="02679D6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0.877</w:t>
            </w:r>
          </w:p>
        </w:tc>
        <w:tc>
          <w:tcPr>
            <w:tcW w:w="0" w:type="auto"/>
            <w:hideMark/>
          </w:tcPr>
          <w:p w14:paraId="5C0E241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58BCF5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0B91ED7B" w14:textId="77777777" w:rsidTr="00302921">
        <w:tc>
          <w:tcPr>
            <w:tcW w:w="0" w:type="auto"/>
            <w:hideMark/>
          </w:tcPr>
          <w:p w14:paraId="4AEFE24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49 </w:t>
            </w:r>
            <w:r w:rsidRPr="00B41E1C">
              <w:rPr>
                <w:rFonts w:ascii="Traditional Arabic" w:hAnsi="Traditional Arabic" w:cs="Traditional Arabic"/>
                <w:color w:val="auto"/>
                <w:kern w:val="2"/>
                <w:sz w:val="22"/>
                <w:szCs w:val="22"/>
                <w:rtl/>
                <w:lang w:val="en-US" w:bidi="ar-SA"/>
                <w14:ligatures w14:val="standardContextual"/>
              </w:rPr>
              <w:t>-أعتبر مشاكل المؤسسة مشاكلي الشخصية</w:t>
            </w:r>
          </w:p>
        </w:tc>
        <w:tc>
          <w:tcPr>
            <w:tcW w:w="0" w:type="auto"/>
            <w:hideMark/>
          </w:tcPr>
          <w:p w14:paraId="6FC8C5C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0458A3D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579301D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72 (18.8%)</w:t>
            </w:r>
          </w:p>
        </w:tc>
        <w:tc>
          <w:tcPr>
            <w:tcW w:w="0" w:type="auto"/>
            <w:hideMark/>
          </w:tcPr>
          <w:p w14:paraId="3DBB7E6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CED570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138 (35.9%)</w:t>
            </w:r>
          </w:p>
        </w:tc>
        <w:tc>
          <w:tcPr>
            <w:tcW w:w="0" w:type="auto"/>
            <w:hideMark/>
          </w:tcPr>
          <w:p w14:paraId="1830ECC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3.99</w:t>
            </w:r>
          </w:p>
        </w:tc>
        <w:tc>
          <w:tcPr>
            <w:tcW w:w="0" w:type="auto"/>
            <w:hideMark/>
          </w:tcPr>
          <w:p w14:paraId="27F784F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0.995</w:t>
            </w:r>
          </w:p>
        </w:tc>
        <w:tc>
          <w:tcPr>
            <w:tcW w:w="0" w:type="auto"/>
            <w:hideMark/>
          </w:tcPr>
          <w:p w14:paraId="5DB43A2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627451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4A4F24E8" w14:textId="77777777" w:rsidTr="00302921">
        <w:tc>
          <w:tcPr>
            <w:tcW w:w="0" w:type="auto"/>
            <w:hideMark/>
          </w:tcPr>
          <w:p w14:paraId="785039A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- 50</w:t>
            </w:r>
            <w:r w:rsidRPr="00B41E1C">
              <w:rPr>
                <w:rFonts w:ascii="Traditional Arabic" w:hAnsi="Traditional Arabic" w:cs="Traditional Arabic"/>
                <w:color w:val="auto"/>
                <w:kern w:val="2"/>
                <w:sz w:val="22"/>
                <w:szCs w:val="22"/>
                <w:rtl/>
                <w:lang w:val="en-US" w:bidi="ar-SA"/>
                <w14:ligatures w14:val="standardContextual"/>
              </w:rPr>
              <w:t>أحب الحديث عن مؤسستي مع الآخرين خارج العمل</w:t>
            </w:r>
          </w:p>
        </w:tc>
        <w:tc>
          <w:tcPr>
            <w:tcW w:w="0" w:type="auto"/>
            <w:hideMark/>
          </w:tcPr>
          <w:p w14:paraId="38C0E82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B96FF6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30 (7.8%)</w:t>
            </w:r>
          </w:p>
        </w:tc>
        <w:tc>
          <w:tcPr>
            <w:tcW w:w="0" w:type="auto"/>
            <w:hideMark/>
          </w:tcPr>
          <w:p w14:paraId="4AD0E71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4B3E1A9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88E3C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73A9CAE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53D9B21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1.020</w:t>
            </w:r>
          </w:p>
        </w:tc>
        <w:tc>
          <w:tcPr>
            <w:tcW w:w="0" w:type="auto"/>
            <w:hideMark/>
          </w:tcPr>
          <w:p w14:paraId="61931DB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3E7AF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6F271C81" w14:textId="77777777" w:rsidTr="00302921">
        <w:tc>
          <w:tcPr>
            <w:tcW w:w="0" w:type="auto"/>
            <w:gridSpan w:val="6"/>
            <w:hideMark/>
          </w:tcPr>
          <w:p w14:paraId="5947BA4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العاطفي)</w:t>
            </w:r>
          </w:p>
        </w:tc>
        <w:tc>
          <w:tcPr>
            <w:tcW w:w="0" w:type="auto"/>
            <w:hideMark/>
          </w:tcPr>
          <w:p w14:paraId="2FC272D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4.20</w:t>
            </w:r>
          </w:p>
        </w:tc>
        <w:tc>
          <w:tcPr>
            <w:tcW w:w="0" w:type="auto"/>
            <w:hideMark/>
          </w:tcPr>
          <w:p w14:paraId="51BC604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0.779</w:t>
            </w:r>
          </w:p>
        </w:tc>
        <w:tc>
          <w:tcPr>
            <w:tcW w:w="0" w:type="auto"/>
            <w:hideMark/>
          </w:tcPr>
          <w:p w14:paraId="42C714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6A62E6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A7D6E1C"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8F5FBB7" w14:textId="77777777" w:rsidR="001A38BF"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الالتزام العاطفي إلى أن المتوسط الحسابي العام للبُعد بلغ (4.20) بانحراف معياري (0.779)، ويقع في النطاق المرتفع </w:t>
      </w:r>
      <w:r w:rsidRPr="00B41E1C">
        <w:rPr>
          <w:rFonts w:ascii="Traditional Arabic" w:hAnsi="Traditional Arabic" w:cs="Traditional Arabic" w:hint="cs"/>
          <w:color w:val="auto"/>
          <w:sz w:val="24"/>
          <w:szCs w:val="24"/>
          <w:rtl/>
          <w:lang w:bidi="ar-SA"/>
        </w:rPr>
        <w:t>جدًا</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"أفتخر بكوني عضو</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فريق العمل بوزارة الصحة" بمتوسط (4.44) وانحراف معياري (0.763)، وفي المرتبة الثانية فقرة "أشعر بالانتماء القوي لفرع وزارة الصحة الذي أعمل به" بمتوسط (4.33) وانحراف معياري (0.883)، وفي المرتبة الثالثة فقرة "أشعر بالارتباط العاطفي بمكان عملي" بمتوسط (4.29) وانحراف معياري (0.877)، وفي المرتبة الرابعة فقرة "أعتبر مشاكل المؤسسة مشاكلي الشخصية" بمتوسط (3.99) وانحراف معياري (0.995)،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"أحب الحديث عن مؤسستي مع الآخرين خارج العمل" بمتوسط (3.96) وانحراف معياري (1.020). وتشير هذه النتائج إلى أن عينة الدراسة تتمتع بمستوى مرتفع من الالتزام العاطفي تجاه مؤسستها</w:t>
      </w:r>
      <w:r w:rsidRPr="00B41E1C">
        <w:rPr>
          <w:rFonts w:ascii="Traditional Arabic" w:hAnsi="Traditional Arabic" w:cs="Traditional Arabic"/>
          <w:color w:val="auto"/>
          <w:sz w:val="24"/>
          <w:szCs w:val="24"/>
          <w:lang w:bidi="ar-SA"/>
        </w:rPr>
        <w:t>.</w:t>
      </w:r>
    </w:p>
    <w:p w14:paraId="1FC689A1" w14:textId="63F29896"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4.2.2.3.</w:t>
      </w:r>
      <w:r w:rsidRPr="00B41E1C">
        <w:rPr>
          <w:rFonts w:ascii="Traditional Arabic" w:hAnsi="Traditional Arabic" w:cs="Traditional Arabic"/>
          <w:b/>
          <w:bCs/>
          <w:color w:val="auto"/>
          <w:sz w:val="24"/>
          <w:szCs w:val="24"/>
          <w:lang w:val="en-US" w:bidi="ar-SA"/>
        </w:rPr>
        <w:t>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الثاني: الالتزام الاستمراري</w:t>
      </w:r>
    </w:p>
    <w:p w14:paraId="1E9A996A" w14:textId="77777777" w:rsidR="007D0DD0" w:rsidRDefault="007D0DD0" w:rsidP="007D0DD0">
      <w:pPr>
        <w:bidi/>
        <w:spacing w:before="100" w:after="100"/>
        <w:ind w:firstLine="0"/>
        <w:jc w:val="left"/>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الثاني (الالتزام الاستمراري) لمحور الالتزام الوظيفي</w:t>
      </w:r>
      <w:r w:rsidRPr="00B41E1C">
        <w:rPr>
          <w:rFonts w:ascii="Traditional Arabic" w:hAnsi="Traditional Arabic" w:cs="Traditional Arabic"/>
          <w:color w:val="auto"/>
          <w:sz w:val="24"/>
          <w:szCs w:val="24"/>
          <w:lang w:bidi="ar-SA"/>
        </w:rPr>
        <w:t>.</w:t>
      </w:r>
    </w:p>
    <w:p w14:paraId="37DD1AC2" w14:textId="77777777" w:rsidR="008227A4" w:rsidRDefault="008227A4" w:rsidP="008227A4">
      <w:pPr>
        <w:bidi/>
        <w:spacing w:before="100" w:after="100"/>
        <w:ind w:firstLine="0"/>
        <w:jc w:val="left"/>
        <w:rPr>
          <w:rFonts w:ascii="Traditional Arabic" w:hAnsi="Traditional Arabic" w:cs="Traditional Arabic"/>
          <w:color w:val="auto"/>
          <w:sz w:val="24"/>
          <w:szCs w:val="24"/>
          <w:rtl/>
          <w:lang w:bidi="ar-SA"/>
        </w:rPr>
      </w:pPr>
    </w:p>
    <w:p w14:paraId="2BFC4CA1"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14</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الاستمراري)</w:t>
      </w:r>
    </w:p>
    <w:tbl>
      <w:tblPr>
        <w:tblStyle w:val="TableGrid7"/>
        <w:tblpPr w:leftFromText="187" w:rightFromText="187" w:vertAnchor="text" w:tblpXSpec="right" w:tblpY="1"/>
        <w:bidiVisual/>
        <w:tblW w:w="0" w:type="auto"/>
        <w:tblLook w:val="04A0" w:firstRow="1" w:lastRow="0" w:firstColumn="1" w:lastColumn="0" w:noHBand="0" w:noVBand="1"/>
      </w:tblPr>
      <w:tblGrid>
        <w:gridCol w:w="1423"/>
        <w:gridCol w:w="853"/>
        <w:gridCol w:w="828"/>
        <w:gridCol w:w="936"/>
        <w:gridCol w:w="957"/>
        <w:gridCol w:w="957"/>
        <w:gridCol w:w="771"/>
        <w:gridCol w:w="816"/>
        <w:gridCol w:w="605"/>
        <w:gridCol w:w="635"/>
      </w:tblGrid>
      <w:tr w:rsidR="007D0DD0" w:rsidRPr="00B41E1C" w14:paraId="49875691" w14:textId="77777777" w:rsidTr="00302921">
        <w:tc>
          <w:tcPr>
            <w:tcW w:w="0" w:type="auto"/>
            <w:shd w:val="clear" w:color="auto" w:fill="F2F2F2"/>
            <w:hideMark/>
          </w:tcPr>
          <w:p w14:paraId="09147D2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21211A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3A3B9D9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C18873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7407092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CF76A1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4AAE12D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3152F6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2EC73FF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CEE4C5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CF2618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993F79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C8E589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BEA431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51BE0A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411A690E" w14:textId="77777777" w:rsidTr="00302921">
        <w:tc>
          <w:tcPr>
            <w:tcW w:w="0" w:type="auto"/>
            <w:hideMark/>
          </w:tcPr>
          <w:p w14:paraId="6810CD1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51</w:t>
            </w:r>
            <w:r w:rsidRPr="00B41E1C">
              <w:rPr>
                <w:rFonts w:ascii="Traditional Arabic" w:hAnsi="Traditional Arabic" w:cs="Traditional Arabic"/>
                <w:color w:val="auto"/>
                <w:kern w:val="2"/>
                <w:sz w:val="22"/>
                <w:szCs w:val="22"/>
                <w:rtl/>
                <w:lang w:val="en-US" w:bidi="ar-SA"/>
                <w14:ligatures w14:val="standardContextual"/>
              </w:rPr>
              <w:t>- أرغب في الاستمرار في عملي الحالي</w:t>
            </w:r>
          </w:p>
        </w:tc>
        <w:tc>
          <w:tcPr>
            <w:tcW w:w="0" w:type="auto"/>
            <w:hideMark/>
          </w:tcPr>
          <w:p w14:paraId="6799EC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723826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484DE99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7006B5E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4C7CF7F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7140CC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5DE54B8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0.980</w:t>
            </w:r>
          </w:p>
        </w:tc>
        <w:tc>
          <w:tcPr>
            <w:tcW w:w="0" w:type="auto"/>
            <w:hideMark/>
          </w:tcPr>
          <w:p w14:paraId="408EBBE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ECC5D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2B0931D" w14:textId="77777777" w:rsidTr="00302921">
        <w:tc>
          <w:tcPr>
            <w:tcW w:w="0" w:type="auto"/>
            <w:hideMark/>
          </w:tcPr>
          <w:p w14:paraId="2D3D13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52 </w:t>
            </w:r>
            <w:r w:rsidRPr="00B41E1C">
              <w:rPr>
                <w:rFonts w:ascii="Traditional Arabic" w:hAnsi="Traditional Arabic" w:cs="Traditional Arabic"/>
                <w:color w:val="auto"/>
                <w:kern w:val="2"/>
                <w:sz w:val="22"/>
                <w:szCs w:val="22"/>
                <w:rtl/>
                <w:lang w:val="en-US" w:bidi="ar-SA"/>
                <w14:ligatures w14:val="standardContextual"/>
              </w:rPr>
              <w:t>-سيكون من الصعب علي ترك هذا العمل حتى لو رغبت في ذلك</w:t>
            </w:r>
          </w:p>
        </w:tc>
        <w:tc>
          <w:tcPr>
            <w:tcW w:w="0" w:type="auto"/>
            <w:hideMark/>
          </w:tcPr>
          <w:p w14:paraId="1B2D97E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3F288EF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1201A01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366EC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7E9AC7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153 (39.8%)</w:t>
            </w:r>
          </w:p>
        </w:tc>
        <w:tc>
          <w:tcPr>
            <w:tcW w:w="0" w:type="auto"/>
            <w:hideMark/>
          </w:tcPr>
          <w:p w14:paraId="12E6A5E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357720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0.970</w:t>
            </w:r>
          </w:p>
        </w:tc>
        <w:tc>
          <w:tcPr>
            <w:tcW w:w="0" w:type="auto"/>
            <w:hideMark/>
          </w:tcPr>
          <w:p w14:paraId="361C295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16AA10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7E53B935" w14:textId="77777777" w:rsidTr="00302921">
        <w:tc>
          <w:tcPr>
            <w:tcW w:w="0" w:type="auto"/>
            <w:hideMark/>
          </w:tcPr>
          <w:p w14:paraId="6B0885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53 </w:t>
            </w:r>
            <w:r w:rsidRPr="00B41E1C">
              <w:rPr>
                <w:rFonts w:ascii="Traditional Arabic" w:hAnsi="Traditional Arabic" w:cs="Traditional Arabic"/>
                <w:color w:val="auto"/>
                <w:kern w:val="2"/>
                <w:sz w:val="22"/>
                <w:szCs w:val="22"/>
                <w:rtl/>
                <w:lang w:val="en-US" w:bidi="ar-SA"/>
                <w14:ligatures w14:val="standardContextual"/>
              </w:rPr>
              <w:t>-لدي امتيازات كثيرة في هذه المؤسسة لا يمكنني التخلي عنها</w:t>
            </w:r>
          </w:p>
        </w:tc>
        <w:tc>
          <w:tcPr>
            <w:tcW w:w="0" w:type="auto"/>
            <w:hideMark/>
          </w:tcPr>
          <w:p w14:paraId="41056B2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0" w:type="auto"/>
            <w:hideMark/>
          </w:tcPr>
          <w:p w14:paraId="07ED4DD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27 (7.0%)</w:t>
            </w:r>
          </w:p>
        </w:tc>
        <w:tc>
          <w:tcPr>
            <w:tcW w:w="0" w:type="auto"/>
            <w:hideMark/>
          </w:tcPr>
          <w:p w14:paraId="35CF858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86 (22.4%)</w:t>
            </w:r>
          </w:p>
        </w:tc>
        <w:tc>
          <w:tcPr>
            <w:tcW w:w="0" w:type="auto"/>
            <w:hideMark/>
          </w:tcPr>
          <w:p w14:paraId="75413DE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125 (32.6%)</w:t>
            </w:r>
          </w:p>
        </w:tc>
        <w:tc>
          <w:tcPr>
            <w:tcW w:w="0" w:type="auto"/>
            <w:hideMark/>
          </w:tcPr>
          <w:p w14:paraId="62F11F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129 (33.6%)</w:t>
            </w:r>
          </w:p>
        </w:tc>
        <w:tc>
          <w:tcPr>
            <w:tcW w:w="0" w:type="auto"/>
            <w:hideMark/>
          </w:tcPr>
          <w:p w14:paraId="575689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2DDA481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1.103</w:t>
            </w:r>
          </w:p>
        </w:tc>
        <w:tc>
          <w:tcPr>
            <w:tcW w:w="0" w:type="auto"/>
            <w:hideMark/>
          </w:tcPr>
          <w:p w14:paraId="2A0C56A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665E6C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4ECBD91A" w14:textId="77777777" w:rsidTr="00302921">
        <w:tc>
          <w:tcPr>
            <w:tcW w:w="0" w:type="auto"/>
            <w:hideMark/>
          </w:tcPr>
          <w:p w14:paraId="6CF520A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54 </w:t>
            </w:r>
            <w:r w:rsidRPr="00B41E1C">
              <w:rPr>
                <w:rFonts w:ascii="Traditional Arabic" w:hAnsi="Traditional Arabic" w:cs="Traditional Arabic"/>
                <w:color w:val="auto"/>
                <w:kern w:val="2"/>
                <w:sz w:val="22"/>
                <w:szCs w:val="22"/>
                <w:rtl/>
                <w:lang w:val="en-US" w:bidi="ar-SA"/>
                <w14:ligatures w14:val="standardContextual"/>
              </w:rPr>
              <w:t>-ترك الوظيفة سيتطلب مني تضحيات كبيرة</w:t>
            </w:r>
          </w:p>
        </w:tc>
        <w:tc>
          <w:tcPr>
            <w:tcW w:w="0" w:type="auto"/>
            <w:hideMark/>
          </w:tcPr>
          <w:p w14:paraId="12F3D24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2ED705F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0A0CF7E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2E900A1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66E05A7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165 (43.0%)</w:t>
            </w:r>
          </w:p>
        </w:tc>
        <w:tc>
          <w:tcPr>
            <w:tcW w:w="0" w:type="auto"/>
            <w:hideMark/>
          </w:tcPr>
          <w:p w14:paraId="47FB6AF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134330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0.909</w:t>
            </w:r>
          </w:p>
        </w:tc>
        <w:tc>
          <w:tcPr>
            <w:tcW w:w="0" w:type="auto"/>
            <w:hideMark/>
          </w:tcPr>
          <w:p w14:paraId="139AA79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F1B8BB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6BEB9247" w14:textId="77777777" w:rsidTr="00302921">
        <w:tc>
          <w:tcPr>
            <w:tcW w:w="0" w:type="auto"/>
            <w:hideMark/>
          </w:tcPr>
          <w:p w14:paraId="7D548A5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55 </w:t>
            </w:r>
            <w:r w:rsidRPr="00B41E1C">
              <w:rPr>
                <w:rFonts w:ascii="Traditional Arabic" w:hAnsi="Traditional Arabic" w:cs="Traditional Arabic"/>
                <w:color w:val="auto"/>
                <w:kern w:val="2"/>
                <w:sz w:val="22"/>
                <w:szCs w:val="22"/>
                <w:rtl/>
                <w:lang w:val="en-US" w:bidi="ar-SA"/>
                <w14:ligatures w14:val="standardContextual"/>
              </w:rPr>
              <w:t>-أخشى من عدم توفر فرص عمل بديلة أفضل في مكان آخر</w:t>
            </w:r>
          </w:p>
        </w:tc>
        <w:tc>
          <w:tcPr>
            <w:tcW w:w="0" w:type="auto"/>
            <w:hideMark/>
          </w:tcPr>
          <w:p w14:paraId="2F4B376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7398DB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A355DE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7C61431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3A58663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6C56D65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4.06</w:t>
            </w:r>
          </w:p>
        </w:tc>
        <w:tc>
          <w:tcPr>
            <w:tcW w:w="0" w:type="auto"/>
            <w:hideMark/>
          </w:tcPr>
          <w:p w14:paraId="5A6A0A4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0.943</w:t>
            </w:r>
          </w:p>
        </w:tc>
        <w:tc>
          <w:tcPr>
            <w:tcW w:w="0" w:type="auto"/>
            <w:hideMark/>
          </w:tcPr>
          <w:p w14:paraId="3118CF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FD5E6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19D8120A" w14:textId="77777777" w:rsidTr="00302921">
        <w:tc>
          <w:tcPr>
            <w:tcW w:w="0" w:type="auto"/>
            <w:gridSpan w:val="6"/>
            <w:hideMark/>
          </w:tcPr>
          <w:p w14:paraId="4757906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الاستمراري)</w:t>
            </w:r>
          </w:p>
        </w:tc>
        <w:tc>
          <w:tcPr>
            <w:tcW w:w="0" w:type="auto"/>
            <w:hideMark/>
          </w:tcPr>
          <w:p w14:paraId="054B746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3ABD0A4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0.791</w:t>
            </w:r>
          </w:p>
        </w:tc>
        <w:tc>
          <w:tcPr>
            <w:tcW w:w="0" w:type="auto"/>
            <w:hideMark/>
          </w:tcPr>
          <w:p w14:paraId="0140197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31EA62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138C4A4"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9DC8FD9"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الالتزام الاستمراري إلى أن المتوسط الحسابي العام للبُعد بلغ (4.07) بانحراف معياري (0.791)،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"أرغب في الاستمرار في عملي الحالي" بمتوسط (4.19) وانحراف معياري (0.980)، وفي المرتبة الثانية فقرة "ترك الوظيفة سيتطلب مني تضحيات كبيرة" بمتوسط (4.16) وانحراف معياري (0.909)، وفي المرتبة الثالثة فقرة "سيكون من الصعب علي ترك هذا العمل حتى لو رغبت في ذلك" بمتوسط (4.09) وانحراف معياري (0.970)، وفي المرتبة الرابعة فقرة "أخشى من عدم توفر فرص عمل بديلة أفضل في مكان آخر" بمتوسط (4.06) وانحراف معياري (0.943)،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"لدي امتيازات كثيرة في هذه المؤسسة لا يمكنني التخلي عنها" بمتوسط (3.84) وانحراف معياري (1.103). وتشير هذه النتائج إلى أن عينة الدراسة تتمتع بمستوى مرتفع من الالتزام الاستمراري</w:t>
      </w:r>
      <w:r w:rsidRPr="00B41E1C">
        <w:rPr>
          <w:rFonts w:ascii="Traditional Arabic" w:hAnsi="Traditional Arabic" w:cs="Traditional Arabic"/>
          <w:color w:val="auto"/>
          <w:sz w:val="24"/>
          <w:szCs w:val="24"/>
          <w:lang w:bidi="ar-SA"/>
        </w:rPr>
        <w:t>.</w:t>
      </w:r>
    </w:p>
    <w:p w14:paraId="2D8745DF" w14:textId="406A2A16"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lastRenderedPageBreak/>
        <w:t>4.2.2.3.3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الثالث: الالتزام المعياري</w:t>
      </w:r>
    </w:p>
    <w:p w14:paraId="61E32DC2" w14:textId="4BCF52DF" w:rsidR="001439EE" w:rsidRPr="00BF21BE" w:rsidRDefault="007D0DD0" w:rsidP="00BF21BE">
      <w:pPr>
        <w:bidi/>
        <w:spacing w:before="100" w:after="100"/>
        <w:ind w:firstLine="0"/>
        <w:jc w:val="left"/>
        <w:rPr>
          <w:rFonts w:ascii="Traditional Arabic" w:eastAsia="Traditional Arabic" w:hAnsi="Traditional Arabic" w:cs="Traditional Arabic"/>
          <w:color w:val="auto"/>
          <w:kern w:val="2"/>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الثالث (الالتزام المعياري) لمحور الالتزام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6F601334" w14:textId="185A7911" w:rsidR="007D0DD0" w:rsidRPr="00B41E1C" w:rsidRDefault="007D0DD0" w:rsidP="001439EE">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15</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المعياري)</w:t>
      </w:r>
    </w:p>
    <w:tbl>
      <w:tblPr>
        <w:tblStyle w:val="TableGrid7"/>
        <w:tblpPr w:leftFromText="187" w:rightFromText="187" w:vertAnchor="text" w:tblpXSpec="right" w:tblpY="1"/>
        <w:bidiVisual/>
        <w:tblW w:w="9024" w:type="dxa"/>
        <w:tblLook w:val="04A0" w:firstRow="1" w:lastRow="0" w:firstColumn="1" w:lastColumn="0" w:noHBand="0" w:noVBand="1"/>
      </w:tblPr>
      <w:tblGrid>
        <w:gridCol w:w="1322"/>
        <w:gridCol w:w="887"/>
        <w:gridCol w:w="967"/>
        <w:gridCol w:w="882"/>
        <w:gridCol w:w="898"/>
        <w:gridCol w:w="979"/>
        <w:gridCol w:w="715"/>
        <w:gridCol w:w="881"/>
        <w:gridCol w:w="708"/>
        <w:gridCol w:w="785"/>
      </w:tblGrid>
      <w:tr w:rsidR="007D0DD0" w:rsidRPr="00B41E1C" w14:paraId="2C8092B3" w14:textId="77777777" w:rsidTr="00302921">
        <w:tc>
          <w:tcPr>
            <w:tcW w:w="1322" w:type="dxa"/>
            <w:shd w:val="clear" w:color="auto" w:fill="F2F2F2"/>
            <w:hideMark/>
          </w:tcPr>
          <w:p w14:paraId="53CDA71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887" w:type="dxa"/>
            <w:shd w:val="clear" w:color="auto" w:fill="F2F2F2"/>
            <w:hideMark/>
          </w:tcPr>
          <w:p w14:paraId="138F876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044A4BC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67" w:type="dxa"/>
            <w:shd w:val="clear" w:color="auto" w:fill="F2F2F2"/>
            <w:hideMark/>
          </w:tcPr>
          <w:p w14:paraId="314A684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0E8EB1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132B09F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752A95E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898" w:type="dxa"/>
            <w:shd w:val="clear" w:color="auto" w:fill="F2F2F2"/>
            <w:hideMark/>
          </w:tcPr>
          <w:p w14:paraId="7DC4E5A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05AC115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79" w:type="dxa"/>
            <w:shd w:val="clear" w:color="auto" w:fill="F2F2F2"/>
            <w:hideMark/>
          </w:tcPr>
          <w:p w14:paraId="3521007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E1B4C8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15" w:type="dxa"/>
            <w:shd w:val="clear" w:color="auto" w:fill="F2F2F2"/>
            <w:hideMark/>
          </w:tcPr>
          <w:p w14:paraId="0854214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81" w:type="dxa"/>
            <w:shd w:val="clear" w:color="auto" w:fill="F2F2F2"/>
            <w:hideMark/>
          </w:tcPr>
          <w:p w14:paraId="1E8D5DC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08" w:type="dxa"/>
            <w:shd w:val="clear" w:color="auto" w:fill="F2F2F2"/>
            <w:hideMark/>
          </w:tcPr>
          <w:p w14:paraId="3053BC5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785" w:type="dxa"/>
            <w:shd w:val="clear" w:color="auto" w:fill="F2F2F2"/>
            <w:hideMark/>
          </w:tcPr>
          <w:p w14:paraId="176C302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757F80CF" w14:textId="77777777" w:rsidTr="00302921">
        <w:tc>
          <w:tcPr>
            <w:tcW w:w="1322" w:type="dxa"/>
            <w:hideMark/>
          </w:tcPr>
          <w:p w14:paraId="5B88B5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56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أشعر بالواجب الأخلاقي للبقاء في هذه المؤسسة</w:t>
            </w:r>
          </w:p>
        </w:tc>
        <w:tc>
          <w:tcPr>
            <w:tcW w:w="887" w:type="dxa"/>
            <w:hideMark/>
          </w:tcPr>
          <w:p w14:paraId="26B6D60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967" w:type="dxa"/>
            <w:hideMark/>
          </w:tcPr>
          <w:p w14:paraId="4F3CA69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882" w:type="dxa"/>
            <w:hideMark/>
          </w:tcPr>
          <w:p w14:paraId="64D02B4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45 (11.7%)</w:t>
            </w:r>
          </w:p>
        </w:tc>
        <w:tc>
          <w:tcPr>
            <w:tcW w:w="898" w:type="dxa"/>
            <w:hideMark/>
          </w:tcPr>
          <w:p w14:paraId="2119FC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979" w:type="dxa"/>
            <w:hideMark/>
          </w:tcPr>
          <w:p w14:paraId="7CEAE2B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170 (44.3%)</w:t>
            </w:r>
          </w:p>
        </w:tc>
        <w:tc>
          <w:tcPr>
            <w:tcW w:w="715" w:type="dxa"/>
            <w:hideMark/>
          </w:tcPr>
          <w:p w14:paraId="5A0981E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4.21</w:t>
            </w:r>
          </w:p>
        </w:tc>
        <w:tc>
          <w:tcPr>
            <w:tcW w:w="881" w:type="dxa"/>
            <w:hideMark/>
          </w:tcPr>
          <w:p w14:paraId="39C9E79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0.892</w:t>
            </w:r>
          </w:p>
        </w:tc>
        <w:tc>
          <w:tcPr>
            <w:tcW w:w="708" w:type="dxa"/>
            <w:hideMark/>
          </w:tcPr>
          <w:p w14:paraId="11C76A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2A540CE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15141EA7" w14:textId="77777777" w:rsidTr="00302921">
        <w:tc>
          <w:tcPr>
            <w:tcW w:w="1322" w:type="dxa"/>
            <w:hideMark/>
          </w:tcPr>
          <w:p w14:paraId="377D7A5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57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أشعر بالمسؤولية تجاه زملائي في العمل والمرضى</w:t>
            </w:r>
          </w:p>
        </w:tc>
        <w:tc>
          <w:tcPr>
            <w:tcW w:w="887" w:type="dxa"/>
            <w:hideMark/>
          </w:tcPr>
          <w:p w14:paraId="63CA254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 (0.8%)</w:t>
            </w:r>
          </w:p>
        </w:tc>
        <w:tc>
          <w:tcPr>
            <w:tcW w:w="967" w:type="dxa"/>
            <w:hideMark/>
          </w:tcPr>
          <w:p w14:paraId="5D05FDC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49E65A7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26 (6.8%)</w:t>
            </w:r>
          </w:p>
        </w:tc>
        <w:tc>
          <w:tcPr>
            <w:tcW w:w="898" w:type="dxa"/>
            <w:hideMark/>
          </w:tcPr>
          <w:p w14:paraId="252A76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162 (42.2%)</w:t>
            </w:r>
          </w:p>
        </w:tc>
        <w:tc>
          <w:tcPr>
            <w:tcW w:w="979" w:type="dxa"/>
            <w:hideMark/>
          </w:tcPr>
          <w:p w14:paraId="690C429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190 (49.5%)</w:t>
            </w:r>
          </w:p>
        </w:tc>
        <w:tc>
          <w:tcPr>
            <w:tcW w:w="715" w:type="dxa"/>
            <w:hideMark/>
          </w:tcPr>
          <w:p w14:paraId="1662EB5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4.39</w:t>
            </w:r>
          </w:p>
        </w:tc>
        <w:tc>
          <w:tcPr>
            <w:tcW w:w="881" w:type="dxa"/>
            <w:hideMark/>
          </w:tcPr>
          <w:p w14:paraId="6BEBAF6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0.718</w:t>
            </w:r>
          </w:p>
        </w:tc>
        <w:tc>
          <w:tcPr>
            <w:tcW w:w="708" w:type="dxa"/>
            <w:hideMark/>
          </w:tcPr>
          <w:p w14:paraId="4BB465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62954F6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A7D7B62" w14:textId="77777777" w:rsidTr="00302921">
        <w:tc>
          <w:tcPr>
            <w:tcW w:w="1322" w:type="dxa"/>
            <w:hideMark/>
          </w:tcPr>
          <w:p w14:paraId="3FE8A64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58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من الصواب أخلاقي</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أن أبقى مخلص</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للمؤسسة التي تعلمت فيها</w:t>
            </w:r>
          </w:p>
        </w:tc>
        <w:tc>
          <w:tcPr>
            <w:tcW w:w="887" w:type="dxa"/>
            <w:hideMark/>
          </w:tcPr>
          <w:p w14:paraId="5B40328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967" w:type="dxa"/>
            <w:hideMark/>
          </w:tcPr>
          <w:p w14:paraId="48DE85F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882" w:type="dxa"/>
            <w:hideMark/>
          </w:tcPr>
          <w:p w14:paraId="1BC5F4F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30 (7.8%)</w:t>
            </w:r>
          </w:p>
        </w:tc>
        <w:tc>
          <w:tcPr>
            <w:tcW w:w="898" w:type="dxa"/>
            <w:hideMark/>
          </w:tcPr>
          <w:p w14:paraId="1452EC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130 (33.9%)</w:t>
            </w:r>
          </w:p>
        </w:tc>
        <w:tc>
          <w:tcPr>
            <w:tcW w:w="979" w:type="dxa"/>
            <w:hideMark/>
          </w:tcPr>
          <w:p w14:paraId="4C3AD19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207 (53.9%)</w:t>
            </w:r>
          </w:p>
        </w:tc>
        <w:tc>
          <w:tcPr>
            <w:tcW w:w="715" w:type="dxa"/>
            <w:hideMark/>
          </w:tcPr>
          <w:p w14:paraId="0787488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4.35</w:t>
            </w:r>
          </w:p>
        </w:tc>
        <w:tc>
          <w:tcPr>
            <w:tcW w:w="881" w:type="dxa"/>
            <w:hideMark/>
          </w:tcPr>
          <w:p w14:paraId="6BF61F2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0.881</w:t>
            </w:r>
          </w:p>
        </w:tc>
        <w:tc>
          <w:tcPr>
            <w:tcW w:w="708" w:type="dxa"/>
            <w:hideMark/>
          </w:tcPr>
          <w:p w14:paraId="5C154F1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3888FD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4A68F3B5" w14:textId="77777777" w:rsidTr="00302921">
        <w:tc>
          <w:tcPr>
            <w:tcW w:w="1322" w:type="dxa"/>
            <w:hideMark/>
          </w:tcPr>
          <w:p w14:paraId="3AF35D9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59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أؤمن بأهمية الولاء للمؤسسة والاستمرار فيها</w:t>
            </w:r>
          </w:p>
        </w:tc>
        <w:tc>
          <w:tcPr>
            <w:tcW w:w="887" w:type="dxa"/>
            <w:hideMark/>
          </w:tcPr>
          <w:p w14:paraId="255AD8A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 (1.0%)</w:t>
            </w:r>
          </w:p>
        </w:tc>
        <w:tc>
          <w:tcPr>
            <w:tcW w:w="967" w:type="dxa"/>
            <w:hideMark/>
          </w:tcPr>
          <w:p w14:paraId="293654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244A6C4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31 (8.1%)</w:t>
            </w:r>
          </w:p>
        </w:tc>
        <w:tc>
          <w:tcPr>
            <w:tcW w:w="898" w:type="dxa"/>
            <w:hideMark/>
          </w:tcPr>
          <w:p w14:paraId="5628712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144 (37.5%)</w:t>
            </w:r>
          </w:p>
        </w:tc>
        <w:tc>
          <w:tcPr>
            <w:tcW w:w="979" w:type="dxa"/>
            <w:hideMark/>
          </w:tcPr>
          <w:p w14:paraId="688AAA9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202 (52.6%)</w:t>
            </w:r>
          </w:p>
        </w:tc>
        <w:tc>
          <w:tcPr>
            <w:tcW w:w="715" w:type="dxa"/>
            <w:hideMark/>
          </w:tcPr>
          <w:p w14:paraId="2ABEEA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4.40</w:t>
            </w:r>
          </w:p>
        </w:tc>
        <w:tc>
          <w:tcPr>
            <w:tcW w:w="881" w:type="dxa"/>
            <w:hideMark/>
          </w:tcPr>
          <w:p w14:paraId="794277B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0.758</w:t>
            </w:r>
          </w:p>
        </w:tc>
        <w:tc>
          <w:tcPr>
            <w:tcW w:w="708" w:type="dxa"/>
            <w:hideMark/>
          </w:tcPr>
          <w:p w14:paraId="05F6842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5D380D7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954863C" w14:textId="77777777" w:rsidTr="00302921">
        <w:tc>
          <w:tcPr>
            <w:tcW w:w="1322" w:type="dxa"/>
            <w:hideMark/>
          </w:tcPr>
          <w:p w14:paraId="375A35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60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تربيتي تؤكد على قيمة البقاء في مؤسسة واحدة والإخلاص لها</w:t>
            </w:r>
          </w:p>
        </w:tc>
        <w:tc>
          <w:tcPr>
            <w:tcW w:w="887" w:type="dxa"/>
            <w:hideMark/>
          </w:tcPr>
          <w:p w14:paraId="1AB22CC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967" w:type="dxa"/>
            <w:hideMark/>
          </w:tcPr>
          <w:p w14:paraId="406DC9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882" w:type="dxa"/>
            <w:hideMark/>
          </w:tcPr>
          <w:p w14:paraId="4EC6FF5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54 (14.1%)</w:t>
            </w:r>
          </w:p>
        </w:tc>
        <w:tc>
          <w:tcPr>
            <w:tcW w:w="898" w:type="dxa"/>
            <w:hideMark/>
          </w:tcPr>
          <w:p w14:paraId="433EA3F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979" w:type="dxa"/>
            <w:hideMark/>
          </w:tcPr>
          <w:p w14:paraId="5525222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171 (44.5%)</w:t>
            </w:r>
          </w:p>
        </w:tc>
        <w:tc>
          <w:tcPr>
            <w:tcW w:w="715" w:type="dxa"/>
            <w:hideMark/>
          </w:tcPr>
          <w:p w14:paraId="0C9B3F4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4.15</w:t>
            </w:r>
          </w:p>
        </w:tc>
        <w:tc>
          <w:tcPr>
            <w:tcW w:w="881" w:type="dxa"/>
            <w:hideMark/>
          </w:tcPr>
          <w:p w14:paraId="3AD85BB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0.972</w:t>
            </w:r>
          </w:p>
        </w:tc>
        <w:tc>
          <w:tcPr>
            <w:tcW w:w="708" w:type="dxa"/>
            <w:hideMark/>
          </w:tcPr>
          <w:p w14:paraId="1943672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85" w:type="dxa"/>
            <w:hideMark/>
          </w:tcPr>
          <w:p w14:paraId="49D91DA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5F404107" w14:textId="77777777" w:rsidTr="00302921">
        <w:tc>
          <w:tcPr>
            <w:tcW w:w="5935" w:type="dxa"/>
            <w:gridSpan w:val="6"/>
            <w:hideMark/>
          </w:tcPr>
          <w:p w14:paraId="2AAE867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المعياري)</w:t>
            </w:r>
          </w:p>
        </w:tc>
        <w:tc>
          <w:tcPr>
            <w:tcW w:w="715" w:type="dxa"/>
            <w:hideMark/>
          </w:tcPr>
          <w:p w14:paraId="04692E7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4.30</w:t>
            </w:r>
          </w:p>
        </w:tc>
        <w:tc>
          <w:tcPr>
            <w:tcW w:w="881" w:type="dxa"/>
            <w:hideMark/>
          </w:tcPr>
          <w:p w14:paraId="52285DA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0.727</w:t>
            </w:r>
          </w:p>
        </w:tc>
        <w:tc>
          <w:tcPr>
            <w:tcW w:w="708" w:type="dxa"/>
            <w:hideMark/>
          </w:tcPr>
          <w:p w14:paraId="719DA20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85" w:type="dxa"/>
            <w:hideMark/>
          </w:tcPr>
          <w:p w14:paraId="475D3ED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3F0B869B"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3837B2B7"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الالتزام المعياري إلى أن المتوسط الحسابي العام للبُعد بلغ (4.30) بانحراف معياري (0.727)،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عدا فقرة واحدة بمستوى 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"أؤمن بأهمية الولاء للمؤسسة والاستمرار فيها" بمتوسط (4.40) وانحراف معياري (0.758)، وفي المرتبة الثانية فقرة "أشعر بالمسؤولية </w:t>
      </w:r>
      <w:r w:rsidRPr="00B41E1C">
        <w:rPr>
          <w:rFonts w:ascii="Traditional Arabic" w:hAnsi="Traditional Arabic" w:cs="Traditional Arabic"/>
          <w:color w:val="auto"/>
          <w:sz w:val="24"/>
          <w:szCs w:val="24"/>
          <w:rtl/>
          <w:lang w:bidi="ar-SA"/>
        </w:rPr>
        <w:lastRenderedPageBreak/>
        <w:t>تجاه زملائي في العمل والمرضى" بمتوسط (4.39) وانحراف معياري (0.718)، وفي المرتبة الثالثة فقرة "من الصواب أخلاقي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أن أبقى مخلص</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للمؤسسة التي تعلمت فيها" بمتوسط (4.35) وانحراف معياري (0.881)، وفي المرتبة الرابعة فقرة "أشعر بالواجب الأخلاقي للبقاء في هذه المؤسسة" بمتوسط (4.21) وانحراف معياري (0.892)،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"تربيتي تؤكد على قيمة البقاء في مؤسسة واحدة والإخلاص لها" بمتوسط (4.15) وانحراف معياري (0.972). وتشير هذه النتائج إلى أن القيم الأخلاقية والشعور بالمسؤولية تجاه الزملاء والمرضى تمثل الدوافع الأقوى للالتزام المعياري لدى أفراد عينة الدراسة</w:t>
      </w:r>
      <w:r w:rsidRPr="00B41E1C">
        <w:rPr>
          <w:rFonts w:ascii="Traditional Arabic" w:hAnsi="Traditional Arabic" w:cs="Traditional Arabic"/>
          <w:color w:val="auto"/>
          <w:sz w:val="24"/>
          <w:szCs w:val="24"/>
          <w:lang w:bidi="ar-SA"/>
        </w:rPr>
        <w:t>.</w:t>
      </w:r>
    </w:p>
    <w:p w14:paraId="4BCFD81E" w14:textId="78267474"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4.2.2.3.</w:t>
      </w:r>
      <w:r w:rsidRPr="00B41E1C">
        <w:rPr>
          <w:rFonts w:ascii="Traditional Arabic" w:hAnsi="Traditional Arabic" w:cs="Traditional Arabic"/>
          <w:b/>
          <w:bCs/>
          <w:color w:val="auto"/>
          <w:sz w:val="24"/>
          <w:szCs w:val="24"/>
          <w:lang w:val="en-US" w:bidi="ar-SA"/>
        </w:rPr>
        <w:t>4</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الدرجة الكلية لمحور الالتزام الوظيفي</w:t>
      </w:r>
    </w:p>
    <w:p w14:paraId="7FA2D53B"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16</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الالتزام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430"/>
        <w:gridCol w:w="1620"/>
        <w:gridCol w:w="1710"/>
        <w:gridCol w:w="1260"/>
        <w:gridCol w:w="1079"/>
      </w:tblGrid>
      <w:tr w:rsidR="007D0DD0" w:rsidRPr="00B41E1C" w14:paraId="60A2B2B5" w14:textId="77777777" w:rsidTr="00302921">
        <w:tc>
          <w:tcPr>
            <w:tcW w:w="2430" w:type="dxa"/>
            <w:shd w:val="clear" w:color="auto" w:fill="F2F2F2"/>
            <w:hideMark/>
          </w:tcPr>
          <w:p w14:paraId="24DB2C9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البُعد</w:t>
            </w:r>
          </w:p>
        </w:tc>
        <w:tc>
          <w:tcPr>
            <w:tcW w:w="1620" w:type="dxa"/>
            <w:shd w:val="clear" w:color="auto" w:fill="F2F2F2"/>
            <w:hideMark/>
          </w:tcPr>
          <w:p w14:paraId="0749CBDD"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10" w:type="dxa"/>
            <w:shd w:val="clear" w:color="auto" w:fill="F2F2F2"/>
            <w:hideMark/>
          </w:tcPr>
          <w:p w14:paraId="351E8333"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60" w:type="dxa"/>
            <w:shd w:val="clear" w:color="auto" w:fill="F2F2F2"/>
            <w:hideMark/>
          </w:tcPr>
          <w:p w14:paraId="6E9C11E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1079" w:type="dxa"/>
            <w:shd w:val="clear" w:color="auto" w:fill="F2F2F2"/>
            <w:hideMark/>
          </w:tcPr>
          <w:p w14:paraId="74684EC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679E7CBF" w14:textId="77777777" w:rsidTr="00302921">
        <w:tc>
          <w:tcPr>
            <w:tcW w:w="2430" w:type="dxa"/>
            <w:hideMark/>
          </w:tcPr>
          <w:p w14:paraId="5CAEAD2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الالتزام المعياري</w:t>
            </w:r>
          </w:p>
        </w:tc>
        <w:tc>
          <w:tcPr>
            <w:tcW w:w="1620" w:type="dxa"/>
            <w:hideMark/>
          </w:tcPr>
          <w:p w14:paraId="3436BF5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4.30</w:t>
            </w:r>
          </w:p>
        </w:tc>
        <w:tc>
          <w:tcPr>
            <w:tcW w:w="1710" w:type="dxa"/>
            <w:hideMark/>
          </w:tcPr>
          <w:p w14:paraId="3357293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0.727</w:t>
            </w:r>
          </w:p>
        </w:tc>
        <w:tc>
          <w:tcPr>
            <w:tcW w:w="1260" w:type="dxa"/>
            <w:hideMark/>
          </w:tcPr>
          <w:p w14:paraId="31D5478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5E25B50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F1BE8EE" w14:textId="77777777" w:rsidTr="00302921">
        <w:tc>
          <w:tcPr>
            <w:tcW w:w="2430" w:type="dxa"/>
            <w:hideMark/>
          </w:tcPr>
          <w:p w14:paraId="462495D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الالتزام العاطفي</w:t>
            </w:r>
          </w:p>
        </w:tc>
        <w:tc>
          <w:tcPr>
            <w:tcW w:w="1620" w:type="dxa"/>
            <w:hideMark/>
          </w:tcPr>
          <w:p w14:paraId="0495F70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1710" w:type="dxa"/>
            <w:hideMark/>
          </w:tcPr>
          <w:p w14:paraId="0832CD2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0.779</w:t>
            </w:r>
          </w:p>
        </w:tc>
        <w:tc>
          <w:tcPr>
            <w:tcW w:w="1260" w:type="dxa"/>
            <w:hideMark/>
          </w:tcPr>
          <w:p w14:paraId="1FF4B2C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097A2CF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56C9C72A" w14:textId="77777777" w:rsidTr="00302921">
        <w:tc>
          <w:tcPr>
            <w:tcW w:w="2430" w:type="dxa"/>
            <w:hideMark/>
          </w:tcPr>
          <w:p w14:paraId="5CC3CD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الالتزام الاستمراري</w:t>
            </w:r>
          </w:p>
        </w:tc>
        <w:tc>
          <w:tcPr>
            <w:tcW w:w="1620" w:type="dxa"/>
            <w:hideMark/>
          </w:tcPr>
          <w:p w14:paraId="5EA3F6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4.07</w:t>
            </w:r>
          </w:p>
        </w:tc>
        <w:tc>
          <w:tcPr>
            <w:tcW w:w="1710" w:type="dxa"/>
            <w:hideMark/>
          </w:tcPr>
          <w:p w14:paraId="5324C50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0.791</w:t>
            </w:r>
          </w:p>
        </w:tc>
        <w:tc>
          <w:tcPr>
            <w:tcW w:w="1260" w:type="dxa"/>
            <w:hideMark/>
          </w:tcPr>
          <w:p w14:paraId="44A7238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1079" w:type="dxa"/>
            <w:hideMark/>
          </w:tcPr>
          <w:p w14:paraId="5B0B2CF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491ED107" w14:textId="77777777" w:rsidTr="00302921">
        <w:tc>
          <w:tcPr>
            <w:tcW w:w="2430" w:type="dxa"/>
            <w:hideMark/>
          </w:tcPr>
          <w:p w14:paraId="15EA8D9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 الكلية لمحور الالتزام الوظيفي</w:t>
            </w:r>
          </w:p>
        </w:tc>
        <w:tc>
          <w:tcPr>
            <w:tcW w:w="1620" w:type="dxa"/>
            <w:hideMark/>
          </w:tcPr>
          <w:p w14:paraId="6247CDC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4.19</w:t>
            </w:r>
          </w:p>
        </w:tc>
        <w:tc>
          <w:tcPr>
            <w:tcW w:w="1710" w:type="dxa"/>
            <w:hideMark/>
          </w:tcPr>
          <w:p w14:paraId="77AEFE6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0.697</w:t>
            </w:r>
          </w:p>
        </w:tc>
        <w:tc>
          <w:tcPr>
            <w:tcW w:w="1260" w:type="dxa"/>
            <w:hideMark/>
          </w:tcPr>
          <w:p w14:paraId="0F6363F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1079" w:type="dxa"/>
            <w:hideMark/>
          </w:tcPr>
          <w:p w14:paraId="72FF59A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3E45DB7A"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9019A4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6D898B02"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50A6C26A"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287D2B8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64FCD8A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530F5D7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F82B625"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24925739"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D28FEE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8C690B2"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4A9D4C9"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254C784" w14:textId="77777777" w:rsidR="00FE347C"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محور الالتزام الوظيفي إلى أن المتوسط الحسابي العام للمحور بلغ (4.19) بانحراف معياري (0.697)، ويقع في النطاق المرتفع، وقد جاء بُعد الالتزام المعياري في المرتبة الأولى بمتوسط (4.30)</w:t>
      </w:r>
      <w:r w:rsidRPr="00B41E1C">
        <w:rPr>
          <w:rFonts w:ascii="Traditional Arabic" w:hAnsi="Traditional Arabic" w:cs="Traditional Arabic" w:hint="cs"/>
          <w:color w:val="auto"/>
          <w:sz w:val="24"/>
          <w:szCs w:val="24"/>
          <w:rtl/>
          <w:lang w:bidi="ar-SA"/>
        </w:rPr>
        <w:t xml:space="preserve"> بمستوى مرتفع جدًا</w:t>
      </w:r>
      <w:r w:rsidRPr="00B41E1C">
        <w:rPr>
          <w:rFonts w:ascii="Traditional Arabic" w:hAnsi="Traditional Arabic" w:cs="Traditional Arabic"/>
          <w:color w:val="auto"/>
          <w:sz w:val="24"/>
          <w:szCs w:val="24"/>
          <w:rtl/>
          <w:lang w:bidi="ar-SA"/>
        </w:rPr>
        <w:t>، يليه بُعد الالتزام العاطفي بمتوسط (4.20)</w:t>
      </w:r>
      <w:r w:rsidRPr="00B41E1C">
        <w:rPr>
          <w:rFonts w:ascii="Traditional Arabic" w:hAnsi="Traditional Arabic" w:cs="Traditional Arabic" w:hint="cs"/>
          <w:color w:val="auto"/>
          <w:sz w:val="24"/>
          <w:szCs w:val="24"/>
          <w:rtl/>
          <w:lang w:bidi="ar-SA"/>
        </w:rPr>
        <w:t xml:space="preserve"> بمستوى مرتفع جدًا</w:t>
      </w:r>
      <w:r w:rsidRPr="00B41E1C">
        <w:rPr>
          <w:rFonts w:ascii="Traditional Arabic" w:hAnsi="Traditional Arabic" w:cs="Traditional Arabic"/>
          <w:color w:val="auto"/>
          <w:sz w:val="24"/>
          <w:szCs w:val="24"/>
          <w:rtl/>
          <w:lang w:bidi="ar-SA"/>
        </w:rPr>
        <w:t>،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بُعد الالتزام الاستمراري بمتوسط (4.07)</w:t>
      </w:r>
      <w:r w:rsidRPr="00B41E1C">
        <w:rPr>
          <w:rFonts w:ascii="Traditional Arabic" w:hAnsi="Traditional Arabic" w:cs="Traditional Arabic" w:hint="cs"/>
          <w:color w:val="auto"/>
          <w:sz w:val="24"/>
          <w:szCs w:val="24"/>
          <w:rtl/>
          <w:lang w:bidi="ar-SA"/>
        </w:rPr>
        <w:t xml:space="preserve"> بمستوى مرتفع</w:t>
      </w:r>
      <w:r w:rsidRPr="00B41E1C">
        <w:rPr>
          <w:rFonts w:ascii="Traditional Arabic" w:hAnsi="Traditional Arabic" w:cs="Traditional Arabic"/>
          <w:color w:val="auto"/>
          <w:sz w:val="24"/>
          <w:szCs w:val="24"/>
          <w:rtl/>
          <w:lang w:bidi="ar-SA"/>
        </w:rPr>
        <w:t>؛ مما يدل على أن الالتزام القائم على القيم الأخلاقية والشعور بالمسؤولية يمثل النمط الغالب من الالتزام الوظيفي لدى موظفي وزارة الصحة، وتشير هذه النتائج مجتمعةً إلى أن عينة الدراسة تتمتع بمستوى مرتفع من الالتزام الوظيفي بجميع أبعاده</w:t>
      </w:r>
      <w:r w:rsidR="00D94814"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p>
    <w:p w14:paraId="0976B1AD" w14:textId="77777777" w:rsidR="00EC6FAD" w:rsidRPr="00B41E1C" w:rsidRDefault="00EC6FAD" w:rsidP="00EC6FAD">
      <w:pPr>
        <w:bidi/>
        <w:spacing w:line="276" w:lineRule="auto"/>
        <w:jc w:val="left"/>
        <w:rPr>
          <w:rFonts w:ascii="Traditional Arabic" w:hAnsi="Traditional Arabic" w:cs="Traditional Arabic"/>
          <w:color w:val="auto"/>
          <w:rtl/>
          <w:lang w:bidi="ar-SA"/>
        </w:rPr>
      </w:pPr>
    </w:p>
    <w:p w14:paraId="298AFF76" w14:textId="77777777" w:rsidR="00C17784" w:rsidRPr="00B41E1C" w:rsidRDefault="00C17784" w:rsidP="00EC6FAD">
      <w:pPr>
        <w:bidi/>
        <w:spacing w:line="276" w:lineRule="auto"/>
        <w:jc w:val="left"/>
        <w:rPr>
          <w:rFonts w:ascii="Traditional Arabic" w:hAnsi="Traditional Arabic" w:cs="Traditional Arabic"/>
          <w:b/>
          <w:bCs/>
          <w:color w:val="auto"/>
          <w:sz w:val="32"/>
          <w:szCs w:val="32"/>
          <w:rtl/>
          <w:lang w:val="en-US" w:bidi="ar-SA"/>
        </w:rPr>
        <w:sectPr w:rsidR="00C17784" w:rsidRPr="00B41E1C" w:rsidSect="00232155">
          <w:headerReference w:type="even" r:id="rId13"/>
          <w:headerReference w:type="default" r:id="rId14"/>
          <w:footerReference w:type="even" r:id="rId15"/>
          <w:footerReference w:type="default" r:id="rId16"/>
          <w:headerReference w:type="first" r:id="rId17"/>
          <w:footerReference w:type="first" r:id="rId18"/>
          <w:pgSz w:w="11909" w:h="16834" w:code="9"/>
          <w:pgMar w:top="1417" w:right="1701" w:bottom="1417"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81"/>
        </w:sectPr>
      </w:pPr>
    </w:p>
    <w:p w14:paraId="54771285" w14:textId="70F852C1" w:rsidR="00EC6FAD" w:rsidRPr="00B41E1C" w:rsidRDefault="00B41E1C" w:rsidP="00B41E1C">
      <w:pPr>
        <w:bidi/>
        <w:jc w:val="left"/>
        <w:rPr>
          <w:rFonts w:ascii="Traditional Arabic" w:hAnsi="Traditional Arabic" w:cs="Traditional Arabic"/>
          <w:b/>
          <w:bCs/>
          <w:color w:val="auto"/>
          <w:sz w:val="32"/>
          <w:szCs w:val="32"/>
          <w:rtl/>
          <w:lang w:val="en-US" w:bidi="ar-SA"/>
        </w:rPr>
      </w:pPr>
      <w:r w:rsidRPr="00B41E1C">
        <w:rPr>
          <w:rFonts w:ascii="Traditional Arabic" w:hAnsi="Traditional Arabic" w:cs="Traditional Arabic"/>
          <w:b/>
          <w:bCs/>
          <w:color w:val="auto"/>
          <w:sz w:val="24"/>
          <w:szCs w:val="24"/>
          <w:lang w:bidi="ar-SA"/>
        </w:rPr>
        <w:lastRenderedPageBreak/>
        <w:t>4.2.2.4</w:t>
      </w:r>
      <w:r w:rsidRPr="00B41E1C">
        <w:rPr>
          <w:rFonts w:ascii="Traditional Arabic" w:hAnsi="Traditional Arabic" w:cs="Traditional Arabic" w:hint="cs"/>
          <w:b/>
          <w:bCs/>
          <w:color w:val="auto"/>
          <w:sz w:val="24"/>
          <w:szCs w:val="24"/>
          <w:rtl/>
          <w:lang w:bidi="ar-SA"/>
        </w:rPr>
        <w:t xml:space="preserve"> </w:t>
      </w:r>
      <w:r w:rsidR="00EC6FAD" w:rsidRPr="00B41E1C">
        <w:rPr>
          <w:rFonts w:ascii="Traditional Arabic" w:hAnsi="Traditional Arabic" w:cs="Traditional Arabic" w:hint="cs"/>
          <w:b/>
          <w:bCs/>
          <w:color w:val="auto"/>
          <w:sz w:val="24"/>
          <w:szCs w:val="24"/>
          <w:rtl/>
          <w:lang w:val="en-US" w:bidi="ar-SA"/>
        </w:rPr>
        <w:t>مصفوفة ارتباط متغيرات الدراسة</w:t>
      </w:r>
    </w:p>
    <w:p w14:paraId="770E5FE7" w14:textId="77777777" w:rsidR="00C17784" w:rsidRPr="00B41E1C" w:rsidRDefault="00C17784" w:rsidP="00C17784">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b/>
          <w:bCs/>
          <w:color w:val="auto"/>
          <w:kern w:val="2"/>
          <w:sz w:val="24"/>
          <w:szCs w:val="24"/>
          <w:rtl/>
          <w:lang w:val="en-US" w:bidi="ar-SA"/>
          <w14:ligatures w14:val="standardContextual"/>
        </w:rPr>
        <w:t>(</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4-17).</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مصفوفة معاملات ارتباط بيرسون بين متغيرات الدراسة</w:t>
      </w:r>
    </w:p>
    <w:tbl>
      <w:tblPr>
        <w:tblStyle w:val="TableGrid1"/>
        <w:tblpPr w:leftFromText="187" w:rightFromText="187" w:vertAnchor="text" w:tblpXSpec="center" w:tblpY="1"/>
        <w:bidiVisual/>
        <w:tblW w:w="15021" w:type="dxa"/>
        <w:tblLayout w:type="fixed"/>
        <w:tblLook w:val="04A0" w:firstRow="1" w:lastRow="0" w:firstColumn="1" w:lastColumn="0" w:noHBand="0" w:noVBand="1"/>
      </w:tblPr>
      <w:tblGrid>
        <w:gridCol w:w="2672"/>
        <w:gridCol w:w="908"/>
        <w:gridCol w:w="908"/>
        <w:gridCol w:w="822"/>
        <w:gridCol w:w="726"/>
        <w:gridCol w:w="818"/>
        <w:gridCol w:w="818"/>
        <w:gridCol w:w="726"/>
        <w:gridCol w:w="726"/>
        <w:gridCol w:w="721"/>
        <w:gridCol w:w="726"/>
        <w:gridCol w:w="908"/>
        <w:gridCol w:w="908"/>
        <w:gridCol w:w="818"/>
        <w:gridCol w:w="908"/>
        <w:gridCol w:w="908"/>
      </w:tblGrid>
      <w:tr w:rsidR="005F3CE3" w:rsidRPr="00B41E1C" w14:paraId="06FC353D" w14:textId="77777777" w:rsidTr="009B030D">
        <w:trPr>
          <w:trHeight w:val="270"/>
        </w:trPr>
        <w:tc>
          <w:tcPr>
            <w:tcW w:w="2672" w:type="dxa"/>
            <w:shd w:val="clear" w:color="auto" w:fill="F2F2F2" w:themeFill="background1" w:themeFillShade="F2"/>
            <w:vAlign w:val="center"/>
            <w:hideMark/>
          </w:tcPr>
          <w:p w14:paraId="7D821281" w14:textId="77777777" w:rsidR="005F3CE3" w:rsidRPr="00B41E1C" w:rsidRDefault="005F3CE3" w:rsidP="005F3CE3">
            <w:pPr>
              <w:pStyle w:val="NoSpacing"/>
              <w:bidi/>
              <w:rPr>
                <w:sz w:val="18"/>
                <w:szCs w:val="18"/>
                <w:lang w:val="en-US" w:bidi="ar-SA"/>
              </w:rPr>
            </w:pPr>
            <w:r w:rsidRPr="00B41E1C">
              <w:rPr>
                <w:sz w:val="18"/>
                <w:szCs w:val="18"/>
                <w:rtl/>
                <w:lang w:val="en-US" w:bidi="ar-SA"/>
              </w:rPr>
              <w:t>المتغير</w:t>
            </w:r>
          </w:p>
        </w:tc>
        <w:tc>
          <w:tcPr>
            <w:tcW w:w="908" w:type="dxa"/>
            <w:shd w:val="clear" w:color="auto" w:fill="F2F2F2" w:themeFill="background1" w:themeFillShade="F2"/>
            <w:vAlign w:val="center"/>
            <w:hideMark/>
          </w:tcPr>
          <w:p w14:paraId="020CED28" w14:textId="77777777" w:rsidR="005F3CE3" w:rsidRPr="00B41E1C" w:rsidRDefault="005F3CE3" w:rsidP="005F3CE3">
            <w:pPr>
              <w:pStyle w:val="NoSpacing"/>
              <w:bidi/>
              <w:ind w:firstLine="0"/>
              <w:jc w:val="left"/>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rtl/>
                <w:lang w:bidi="ar-SA"/>
              </w:rPr>
              <w:t>القيادة الإنسانية</w:t>
            </w:r>
          </w:p>
        </w:tc>
        <w:tc>
          <w:tcPr>
            <w:tcW w:w="908" w:type="dxa"/>
            <w:shd w:val="clear" w:color="auto" w:fill="F2F2F2" w:themeFill="background1" w:themeFillShade="F2"/>
            <w:vAlign w:val="center"/>
            <w:hideMark/>
          </w:tcPr>
          <w:p w14:paraId="44F2C89C"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التعاطف</w:t>
            </w:r>
          </w:p>
        </w:tc>
        <w:tc>
          <w:tcPr>
            <w:tcW w:w="822" w:type="dxa"/>
            <w:shd w:val="clear" w:color="auto" w:fill="F2F2F2" w:themeFill="background1" w:themeFillShade="F2"/>
            <w:vAlign w:val="center"/>
            <w:hideMark/>
          </w:tcPr>
          <w:p w14:paraId="3106E18A"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الدعم النفسي والمهني</w:t>
            </w:r>
          </w:p>
        </w:tc>
        <w:tc>
          <w:tcPr>
            <w:tcW w:w="726" w:type="dxa"/>
            <w:shd w:val="clear" w:color="auto" w:fill="F2F2F2" w:themeFill="background1" w:themeFillShade="F2"/>
            <w:vAlign w:val="center"/>
            <w:hideMark/>
          </w:tcPr>
          <w:p w14:paraId="700745F1"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الاحترام المتبادل</w:t>
            </w:r>
          </w:p>
        </w:tc>
        <w:tc>
          <w:tcPr>
            <w:tcW w:w="818" w:type="dxa"/>
            <w:shd w:val="clear" w:color="auto" w:fill="F2F2F2" w:themeFill="background1" w:themeFillShade="F2"/>
            <w:vAlign w:val="center"/>
            <w:hideMark/>
          </w:tcPr>
          <w:p w14:paraId="62133472"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التفاعل الإيجابي</w:t>
            </w:r>
          </w:p>
        </w:tc>
        <w:tc>
          <w:tcPr>
            <w:tcW w:w="818" w:type="dxa"/>
            <w:shd w:val="clear" w:color="auto" w:fill="F2F2F2" w:themeFill="background1" w:themeFillShade="F2"/>
            <w:vAlign w:val="center"/>
            <w:hideMark/>
          </w:tcPr>
          <w:p w14:paraId="15CFEA09"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العدالة التنظيمية</w:t>
            </w:r>
          </w:p>
        </w:tc>
        <w:tc>
          <w:tcPr>
            <w:tcW w:w="726" w:type="dxa"/>
            <w:shd w:val="clear" w:color="auto" w:fill="F2F2F2" w:themeFill="background1" w:themeFillShade="F2"/>
            <w:vAlign w:val="center"/>
            <w:hideMark/>
          </w:tcPr>
          <w:p w14:paraId="64520EF8" w14:textId="77777777" w:rsidR="005F3CE3" w:rsidRPr="00B41E1C" w:rsidRDefault="005F3CE3" w:rsidP="005F3CE3">
            <w:pPr>
              <w:pStyle w:val="NoSpacing"/>
              <w:bidi/>
              <w:ind w:firstLine="0"/>
              <w:jc w:val="left"/>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rtl/>
                <w:lang w:bidi="ar-SA"/>
              </w:rPr>
              <w:t>الرضا الوظيفي</w:t>
            </w:r>
          </w:p>
        </w:tc>
        <w:tc>
          <w:tcPr>
            <w:tcW w:w="726" w:type="dxa"/>
            <w:shd w:val="clear" w:color="auto" w:fill="F2F2F2" w:themeFill="background1" w:themeFillShade="F2"/>
            <w:vAlign w:val="center"/>
            <w:hideMark/>
          </w:tcPr>
          <w:p w14:paraId="3B1526AC"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الرضا عن بيئة العمل</w:t>
            </w:r>
          </w:p>
        </w:tc>
        <w:tc>
          <w:tcPr>
            <w:tcW w:w="721" w:type="dxa"/>
            <w:shd w:val="clear" w:color="auto" w:fill="F2F2F2" w:themeFill="background1" w:themeFillShade="F2"/>
            <w:vAlign w:val="center"/>
            <w:hideMark/>
          </w:tcPr>
          <w:p w14:paraId="35796183"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العلاقة مع القادة</w:t>
            </w:r>
          </w:p>
        </w:tc>
        <w:tc>
          <w:tcPr>
            <w:tcW w:w="726" w:type="dxa"/>
            <w:shd w:val="clear" w:color="auto" w:fill="F2F2F2" w:themeFill="background1" w:themeFillShade="F2"/>
            <w:vAlign w:val="center"/>
            <w:hideMark/>
          </w:tcPr>
          <w:p w14:paraId="0C9EADF1"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التقدير والاعتراف</w:t>
            </w:r>
          </w:p>
        </w:tc>
        <w:tc>
          <w:tcPr>
            <w:tcW w:w="908" w:type="dxa"/>
            <w:shd w:val="clear" w:color="auto" w:fill="F2F2F2" w:themeFill="background1" w:themeFillShade="F2"/>
            <w:vAlign w:val="center"/>
          </w:tcPr>
          <w:p w14:paraId="3E83B7BD"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الرضا عن الحوافز والتطوير</w:t>
            </w:r>
          </w:p>
        </w:tc>
        <w:tc>
          <w:tcPr>
            <w:tcW w:w="908" w:type="dxa"/>
            <w:shd w:val="clear" w:color="auto" w:fill="F2F2F2" w:themeFill="background1" w:themeFillShade="F2"/>
            <w:vAlign w:val="center"/>
          </w:tcPr>
          <w:p w14:paraId="5E2CA88C" w14:textId="77777777" w:rsidR="005F3CE3" w:rsidRPr="00B41E1C" w:rsidRDefault="005F3CE3" w:rsidP="005F3CE3">
            <w:pPr>
              <w:pStyle w:val="NoSpacing"/>
              <w:bidi/>
              <w:ind w:firstLine="0"/>
              <w:jc w:val="left"/>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rtl/>
                <w:lang w:bidi="ar-SA"/>
              </w:rPr>
              <w:t>الالتزام الوظيفي</w:t>
            </w:r>
          </w:p>
        </w:tc>
        <w:tc>
          <w:tcPr>
            <w:tcW w:w="818" w:type="dxa"/>
            <w:shd w:val="clear" w:color="auto" w:fill="F2F2F2" w:themeFill="background1" w:themeFillShade="F2"/>
            <w:vAlign w:val="center"/>
          </w:tcPr>
          <w:p w14:paraId="724AE95C"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hint="cs"/>
                <w:color w:val="auto"/>
                <w:sz w:val="18"/>
                <w:szCs w:val="18"/>
                <w:rtl/>
                <w:lang w:bidi="ar-SA"/>
              </w:rPr>
              <w:t>ا</w:t>
            </w:r>
            <w:r w:rsidRPr="00B41E1C">
              <w:rPr>
                <w:rFonts w:ascii="Traditional Arabic" w:hAnsi="Traditional Arabic" w:cs="Traditional Arabic"/>
                <w:color w:val="auto"/>
                <w:sz w:val="18"/>
                <w:szCs w:val="18"/>
                <w:rtl/>
                <w:lang w:bidi="ar-SA"/>
              </w:rPr>
              <w:t>لالتزام المعياري</w:t>
            </w:r>
          </w:p>
        </w:tc>
        <w:tc>
          <w:tcPr>
            <w:tcW w:w="908" w:type="dxa"/>
            <w:shd w:val="clear" w:color="auto" w:fill="F2F2F2" w:themeFill="background1" w:themeFillShade="F2"/>
            <w:vAlign w:val="center"/>
          </w:tcPr>
          <w:p w14:paraId="3EE75AD8"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hint="cs"/>
                <w:color w:val="auto"/>
                <w:sz w:val="18"/>
                <w:szCs w:val="18"/>
                <w:rtl/>
                <w:lang w:bidi="ar-SA"/>
              </w:rPr>
              <w:t>ا</w:t>
            </w:r>
            <w:r w:rsidRPr="00B41E1C">
              <w:rPr>
                <w:rFonts w:ascii="Traditional Arabic" w:hAnsi="Traditional Arabic" w:cs="Traditional Arabic"/>
                <w:color w:val="auto"/>
                <w:sz w:val="18"/>
                <w:szCs w:val="18"/>
                <w:rtl/>
                <w:lang w:bidi="ar-SA"/>
              </w:rPr>
              <w:t xml:space="preserve">لالتزام </w:t>
            </w:r>
            <w:r w:rsidRPr="00B41E1C">
              <w:rPr>
                <w:rFonts w:ascii="Traditional Arabic" w:hAnsi="Traditional Arabic" w:cs="Traditional Arabic" w:hint="cs"/>
                <w:color w:val="auto"/>
                <w:sz w:val="18"/>
                <w:szCs w:val="18"/>
                <w:rtl/>
                <w:lang w:bidi="ar-SA"/>
              </w:rPr>
              <w:t>العاطفي</w:t>
            </w:r>
          </w:p>
        </w:tc>
        <w:tc>
          <w:tcPr>
            <w:tcW w:w="908" w:type="dxa"/>
            <w:shd w:val="clear" w:color="auto" w:fill="F2F2F2" w:themeFill="background1" w:themeFillShade="F2"/>
            <w:vAlign w:val="center"/>
          </w:tcPr>
          <w:p w14:paraId="4C94E403"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hint="cs"/>
                <w:color w:val="auto"/>
                <w:sz w:val="18"/>
                <w:szCs w:val="18"/>
                <w:rtl/>
                <w:lang w:bidi="ar-SA"/>
              </w:rPr>
              <w:t>ا</w:t>
            </w:r>
            <w:r w:rsidRPr="00B41E1C">
              <w:rPr>
                <w:rFonts w:ascii="Traditional Arabic" w:hAnsi="Traditional Arabic" w:cs="Traditional Arabic"/>
                <w:color w:val="auto"/>
                <w:sz w:val="18"/>
                <w:szCs w:val="18"/>
                <w:rtl/>
                <w:lang w:bidi="ar-SA"/>
              </w:rPr>
              <w:t xml:space="preserve">لالتزام </w:t>
            </w:r>
            <w:r w:rsidRPr="00B41E1C">
              <w:rPr>
                <w:rFonts w:ascii="Traditional Arabic" w:hAnsi="Traditional Arabic" w:cs="Traditional Arabic" w:hint="cs"/>
                <w:color w:val="auto"/>
                <w:sz w:val="18"/>
                <w:szCs w:val="18"/>
                <w:rtl/>
                <w:lang w:bidi="ar-SA"/>
              </w:rPr>
              <w:t>الاستمراري</w:t>
            </w:r>
          </w:p>
        </w:tc>
      </w:tr>
      <w:tr w:rsidR="00F9463F" w:rsidRPr="00B41E1C" w14:paraId="6D58EF2D" w14:textId="77777777" w:rsidTr="009B030D">
        <w:trPr>
          <w:trHeight w:val="337"/>
        </w:trPr>
        <w:tc>
          <w:tcPr>
            <w:tcW w:w="2672" w:type="dxa"/>
            <w:shd w:val="clear" w:color="auto" w:fill="F2F2F2" w:themeFill="background1" w:themeFillShade="F2"/>
            <w:vAlign w:val="center"/>
            <w:hideMark/>
          </w:tcPr>
          <w:p w14:paraId="14931917" w14:textId="77777777" w:rsidR="00F9463F" w:rsidRPr="00B41E1C" w:rsidRDefault="00F9463F" w:rsidP="00F9463F">
            <w:pPr>
              <w:pStyle w:val="NoSpacing"/>
              <w:bidi/>
              <w:ind w:firstLine="0"/>
              <w:rPr>
                <w:b/>
                <w:bCs/>
                <w:sz w:val="18"/>
                <w:szCs w:val="18"/>
                <w:lang w:val="en-US" w:bidi="ar-SA"/>
              </w:rPr>
            </w:pPr>
            <w:r w:rsidRPr="00B41E1C">
              <w:rPr>
                <w:b/>
                <w:bCs/>
                <w:sz w:val="18"/>
                <w:szCs w:val="18"/>
                <w:rtl/>
                <w:lang w:val="en-US" w:bidi="ar-SA"/>
              </w:rPr>
              <w:t>القيادة الإنسانية</w:t>
            </w:r>
          </w:p>
        </w:tc>
        <w:tc>
          <w:tcPr>
            <w:tcW w:w="908" w:type="dxa"/>
            <w:vAlign w:val="center"/>
            <w:hideMark/>
          </w:tcPr>
          <w:p w14:paraId="6A36361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sz w:val="16"/>
                <w:szCs w:val="16"/>
                <w:lang w:val="en-US" w:bidi="ar-SA"/>
              </w:rPr>
              <w:t>—</w:t>
            </w:r>
          </w:p>
        </w:tc>
        <w:tc>
          <w:tcPr>
            <w:tcW w:w="908" w:type="dxa"/>
            <w:vAlign w:val="center"/>
            <w:hideMark/>
          </w:tcPr>
          <w:p w14:paraId="3CC6B733"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22" w:type="dxa"/>
            <w:vAlign w:val="center"/>
            <w:hideMark/>
          </w:tcPr>
          <w:p w14:paraId="2E6EF000"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70FA0CFC"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43D10959"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45606117"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1D798D51"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5B2F2DB9"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1" w:type="dxa"/>
            <w:vAlign w:val="center"/>
            <w:hideMark/>
          </w:tcPr>
          <w:p w14:paraId="3BF9EF1E"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7E5734BA"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728EB3CF"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6795104C"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5C9F1670"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5E2CB6EE"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7472A60B" w14:textId="77777777" w:rsidR="00F9463F" w:rsidRPr="00B41E1C" w:rsidRDefault="00F9463F" w:rsidP="009B030D">
            <w:pPr>
              <w:pStyle w:val="NoSpacing"/>
              <w:bidi/>
              <w:jc w:val="center"/>
              <w:rPr>
                <w:sz w:val="18"/>
                <w:szCs w:val="18"/>
                <w:lang w:val="en-US" w:bidi="ar-SA"/>
              </w:rPr>
            </w:pPr>
          </w:p>
        </w:tc>
      </w:tr>
      <w:tr w:rsidR="00F9463F" w:rsidRPr="00B41E1C" w14:paraId="0181810F" w14:textId="77777777" w:rsidTr="009B030D">
        <w:trPr>
          <w:trHeight w:val="282"/>
        </w:trPr>
        <w:tc>
          <w:tcPr>
            <w:tcW w:w="2672" w:type="dxa"/>
            <w:vAlign w:val="center"/>
            <w:hideMark/>
          </w:tcPr>
          <w:p w14:paraId="07DC82DE" w14:textId="77777777" w:rsidR="00F9463F" w:rsidRPr="00B41E1C" w:rsidRDefault="00F9463F" w:rsidP="00F9463F">
            <w:pPr>
              <w:pStyle w:val="NoSpacing"/>
              <w:bidi/>
              <w:rPr>
                <w:sz w:val="18"/>
                <w:szCs w:val="18"/>
                <w:lang w:val="en-US" w:bidi="ar-SA"/>
              </w:rPr>
            </w:pPr>
            <w:r w:rsidRPr="00B41E1C">
              <w:rPr>
                <w:sz w:val="18"/>
                <w:szCs w:val="18"/>
                <w:rtl/>
                <w:lang w:val="en-US" w:bidi="ar-SA"/>
              </w:rPr>
              <w:t>التعاطف</w:t>
            </w:r>
          </w:p>
        </w:tc>
        <w:tc>
          <w:tcPr>
            <w:tcW w:w="908" w:type="dxa"/>
            <w:vAlign w:val="center"/>
            <w:hideMark/>
          </w:tcPr>
          <w:p w14:paraId="3195395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.946**</w:t>
            </w:r>
          </w:p>
        </w:tc>
        <w:tc>
          <w:tcPr>
            <w:tcW w:w="908" w:type="dxa"/>
            <w:vAlign w:val="center"/>
            <w:hideMark/>
          </w:tcPr>
          <w:p w14:paraId="44C4BAE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22" w:type="dxa"/>
            <w:vAlign w:val="center"/>
            <w:hideMark/>
          </w:tcPr>
          <w:p w14:paraId="4A423D8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A3E49B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729DDE3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D63F3A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E86FC5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B8BC26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4BAD4B1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5225DC1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1791D1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E5D16A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43AD9B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0BEFB40"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9B9A1D1" w14:textId="77777777" w:rsidR="00F9463F" w:rsidRPr="00B41E1C" w:rsidRDefault="00F9463F" w:rsidP="009B030D">
            <w:pPr>
              <w:pStyle w:val="NoSpacing"/>
              <w:bidi/>
              <w:jc w:val="center"/>
              <w:rPr>
                <w:sz w:val="18"/>
                <w:szCs w:val="18"/>
                <w:lang w:val="en-US" w:bidi="ar-SA"/>
              </w:rPr>
            </w:pPr>
          </w:p>
        </w:tc>
      </w:tr>
      <w:tr w:rsidR="00F9463F" w:rsidRPr="00B41E1C" w14:paraId="63D7B195" w14:textId="77777777" w:rsidTr="009B030D">
        <w:trPr>
          <w:trHeight w:val="263"/>
        </w:trPr>
        <w:tc>
          <w:tcPr>
            <w:tcW w:w="2672" w:type="dxa"/>
            <w:vAlign w:val="center"/>
            <w:hideMark/>
          </w:tcPr>
          <w:p w14:paraId="6040BD6B" w14:textId="77777777" w:rsidR="00F9463F" w:rsidRPr="00B41E1C" w:rsidRDefault="00F9463F" w:rsidP="00F9463F">
            <w:pPr>
              <w:pStyle w:val="NoSpacing"/>
              <w:bidi/>
              <w:rPr>
                <w:sz w:val="18"/>
                <w:szCs w:val="18"/>
                <w:lang w:val="en-US" w:bidi="ar-SA"/>
              </w:rPr>
            </w:pPr>
            <w:r w:rsidRPr="00B41E1C">
              <w:rPr>
                <w:sz w:val="18"/>
                <w:szCs w:val="18"/>
                <w:rtl/>
                <w:lang w:val="en-US" w:bidi="ar-SA"/>
              </w:rPr>
              <w:t>الدعم النفسي والمهني</w:t>
            </w:r>
          </w:p>
        </w:tc>
        <w:tc>
          <w:tcPr>
            <w:tcW w:w="908" w:type="dxa"/>
            <w:vAlign w:val="center"/>
            <w:hideMark/>
          </w:tcPr>
          <w:p w14:paraId="2EAF88B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.948**</w:t>
            </w:r>
          </w:p>
        </w:tc>
        <w:tc>
          <w:tcPr>
            <w:tcW w:w="908" w:type="dxa"/>
            <w:vAlign w:val="center"/>
            <w:hideMark/>
          </w:tcPr>
          <w:p w14:paraId="1F1CA76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.896**</w:t>
            </w:r>
          </w:p>
        </w:tc>
        <w:tc>
          <w:tcPr>
            <w:tcW w:w="822" w:type="dxa"/>
            <w:vAlign w:val="center"/>
            <w:hideMark/>
          </w:tcPr>
          <w:p w14:paraId="294FDD5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77EBE75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015E08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25437B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03E9838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067A00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1273A33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7949009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0A8A6F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11AA40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61481C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BC2B828"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281FB7B7" w14:textId="77777777" w:rsidR="00F9463F" w:rsidRPr="00B41E1C" w:rsidRDefault="00F9463F" w:rsidP="009B030D">
            <w:pPr>
              <w:pStyle w:val="NoSpacing"/>
              <w:bidi/>
              <w:jc w:val="center"/>
              <w:rPr>
                <w:sz w:val="18"/>
                <w:szCs w:val="18"/>
                <w:lang w:val="en-US" w:bidi="ar-SA"/>
              </w:rPr>
            </w:pPr>
          </w:p>
        </w:tc>
      </w:tr>
      <w:tr w:rsidR="00F9463F" w:rsidRPr="00B41E1C" w14:paraId="4F1BB9BF" w14:textId="77777777" w:rsidTr="009B030D">
        <w:trPr>
          <w:trHeight w:val="413"/>
        </w:trPr>
        <w:tc>
          <w:tcPr>
            <w:tcW w:w="2672" w:type="dxa"/>
            <w:vAlign w:val="center"/>
            <w:hideMark/>
          </w:tcPr>
          <w:p w14:paraId="64C4939E" w14:textId="77777777" w:rsidR="00F9463F" w:rsidRPr="00B41E1C" w:rsidRDefault="00F9463F" w:rsidP="00F9463F">
            <w:pPr>
              <w:pStyle w:val="NoSpacing"/>
              <w:bidi/>
              <w:rPr>
                <w:sz w:val="18"/>
                <w:szCs w:val="18"/>
                <w:lang w:val="en-US" w:bidi="ar-SA"/>
              </w:rPr>
            </w:pPr>
            <w:r w:rsidRPr="00B41E1C">
              <w:rPr>
                <w:sz w:val="18"/>
                <w:szCs w:val="18"/>
                <w:rtl/>
                <w:lang w:val="en-US" w:bidi="ar-SA"/>
              </w:rPr>
              <w:t>الاحترام المتبادل</w:t>
            </w:r>
          </w:p>
        </w:tc>
        <w:tc>
          <w:tcPr>
            <w:tcW w:w="908" w:type="dxa"/>
            <w:vAlign w:val="center"/>
            <w:hideMark/>
          </w:tcPr>
          <w:p w14:paraId="6460033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.956**</w:t>
            </w:r>
          </w:p>
        </w:tc>
        <w:tc>
          <w:tcPr>
            <w:tcW w:w="908" w:type="dxa"/>
            <w:vAlign w:val="center"/>
            <w:hideMark/>
          </w:tcPr>
          <w:p w14:paraId="5268479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.883**</w:t>
            </w:r>
          </w:p>
        </w:tc>
        <w:tc>
          <w:tcPr>
            <w:tcW w:w="822" w:type="dxa"/>
            <w:vAlign w:val="center"/>
            <w:hideMark/>
          </w:tcPr>
          <w:p w14:paraId="0590752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.869**</w:t>
            </w:r>
          </w:p>
        </w:tc>
        <w:tc>
          <w:tcPr>
            <w:tcW w:w="726" w:type="dxa"/>
            <w:vAlign w:val="center"/>
            <w:hideMark/>
          </w:tcPr>
          <w:p w14:paraId="11EB439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18" w:type="dxa"/>
            <w:vAlign w:val="center"/>
            <w:hideMark/>
          </w:tcPr>
          <w:p w14:paraId="098BE8D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76F7D4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B26077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CF8ADE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5B33682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5E30859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681429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7E3EA0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6D94F1B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609F305"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46BCABE8" w14:textId="77777777" w:rsidR="00F9463F" w:rsidRPr="00B41E1C" w:rsidRDefault="00F9463F" w:rsidP="009B030D">
            <w:pPr>
              <w:pStyle w:val="NoSpacing"/>
              <w:bidi/>
              <w:jc w:val="center"/>
              <w:rPr>
                <w:sz w:val="18"/>
                <w:szCs w:val="18"/>
                <w:lang w:val="en-US" w:bidi="ar-SA"/>
              </w:rPr>
            </w:pPr>
          </w:p>
        </w:tc>
      </w:tr>
      <w:tr w:rsidR="00F9463F" w:rsidRPr="00B41E1C" w14:paraId="762E115C" w14:textId="77777777" w:rsidTr="009B030D">
        <w:trPr>
          <w:trHeight w:val="413"/>
        </w:trPr>
        <w:tc>
          <w:tcPr>
            <w:tcW w:w="2672" w:type="dxa"/>
            <w:vAlign w:val="center"/>
            <w:hideMark/>
          </w:tcPr>
          <w:p w14:paraId="75B1C5C0" w14:textId="77777777" w:rsidR="00F9463F" w:rsidRPr="00B41E1C" w:rsidRDefault="00F9463F" w:rsidP="00F9463F">
            <w:pPr>
              <w:pStyle w:val="NoSpacing"/>
              <w:bidi/>
              <w:rPr>
                <w:sz w:val="18"/>
                <w:szCs w:val="18"/>
                <w:lang w:val="en-US" w:bidi="ar-SA"/>
              </w:rPr>
            </w:pPr>
            <w:r w:rsidRPr="00B41E1C">
              <w:rPr>
                <w:sz w:val="18"/>
                <w:szCs w:val="18"/>
                <w:rtl/>
                <w:lang w:val="en-US" w:bidi="ar-SA"/>
              </w:rPr>
              <w:t>التفاعل الإيجابي</w:t>
            </w:r>
          </w:p>
        </w:tc>
        <w:tc>
          <w:tcPr>
            <w:tcW w:w="908" w:type="dxa"/>
            <w:vAlign w:val="center"/>
            <w:hideMark/>
          </w:tcPr>
          <w:p w14:paraId="3FFC502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.965**</w:t>
            </w:r>
          </w:p>
        </w:tc>
        <w:tc>
          <w:tcPr>
            <w:tcW w:w="908" w:type="dxa"/>
            <w:vAlign w:val="center"/>
            <w:hideMark/>
          </w:tcPr>
          <w:p w14:paraId="4D9B0C1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.884**</w:t>
            </w:r>
          </w:p>
        </w:tc>
        <w:tc>
          <w:tcPr>
            <w:tcW w:w="822" w:type="dxa"/>
            <w:vAlign w:val="center"/>
            <w:hideMark/>
          </w:tcPr>
          <w:p w14:paraId="502B526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.885**</w:t>
            </w:r>
          </w:p>
        </w:tc>
        <w:tc>
          <w:tcPr>
            <w:tcW w:w="726" w:type="dxa"/>
            <w:vAlign w:val="center"/>
            <w:hideMark/>
          </w:tcPr>
          <w:p w14:paraId="29050BE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.930**</w:t>
            </w:r>
          </w:p>
        </w:tc>
        <w:tc>
          <w:tcPr>
            <w:tcW w:w="818" w:type="dxa"/>
            <w:vAlign w:val="center"/>
            <w:hideMark/>
          </w:tcPr>
          <w:p w14:paraId="41A6E95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18" w:type="dxa"/>
            <w:vAlign w:val="center"/>
            <w:hideMark/>
          </w:tcPr>
          <w:p w14:paraId="3B51DC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E81780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57E6236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2E9A44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84FFA8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F4BED5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EDD98B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7639A54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C87C44F"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F82C0E0" w14:textId="77777777" w:rsidR="00F9463F" w:rsidRPr="00B41E1C" w:rsidRDefault="00F9463F" w:rsidP="009B030D">
            <w:pPr>
              <w:pStyle w:val="NoSpacing"/>
              <w:bidi/>
              <w:jc w:val="center"/>
              <w:rPr>
                <w:sz w:val="18"/>
                <w:szCs w:val="18"/>
                <w:lang w:val="en-US" w:bidi="ar-SA"/>
              </w:rPr>
            </w:pPr>
          </w:p>
        </w:tc>
      </w:tr>
      <w:tr w:rsidR="00F9463F" w:rsidRPr="00B41E1C" w14:paraId="4C81C0C5" w14:textId="77777777" w:rsidTr="009B030D">
        <w:trPr>
          <w:trHeight w:val="413"/>
        </w:trPr>
        <w:tc>
          <w:tcPr>
            <w:tcW w:w="2672" w:type="dxa"/>
            <w:vAlign w:val="center"/>
            <w:hideMark/>
          </w:tcPr>
          <w:p w14:paraId="605CFB45" w14:textId="77777777" w:rsidR="00F9463F" w:rsidRPr="00B41E1C" w:rsidRDefault="00F9463F" w:rsidP="00F9463F">
            <w:pPr>
              <w:pStyle w:val="NoSpacing"/>
              <w:bidi/>
              <w:rPr>
                <w:sz w:val="18"/>
                <w:szCs w:val="18"/>
                <w:lang w:val="en-US" w:bidi="ar-SA"/>
              </w:rPr>
            </w:pPr>
            <w:r w:rsidRPr="00B41E1C">
              <w:rPr>
                <w:sz w:val="18"/>
                <w:szCs w:val="18"/>
                <w:rtl/>
                <w:lang w:val="en-US" w:bidi="ar-SA"/>
              </w:rPr>
              <w:t>العدالة التنظيمية</w:t>
            </w:r>
          </w:p>
        </w:tc>
        <w:tc>
          <w:tcPr>
            <w:tcW w:w="908" w:type="dxa"/>
            <w:vAlign w:val="center"/>
            <w:hideMark/>
          </w:tcPr>
          <w:p w14:paraId="6A2061D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.942**</w:t>
            </w:r>
          </w:p>
        </w:tc>
        <w:tc>
          <w:tcPr>
            <w:tcW w:w="908" w:type="dxa"/>
            <w:vAlign w:val="center"/>
            <w:hideMark/>
          </w:tcPr>
          <w:p w14:paraId="7756D59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.843**</w:t>
            </w:r>
          </w:p>
        </w:tc>
        <w:tc>
          <w:tcPr>
            <w:tcW w:w="822" w:type="dxa"/>
            <w:vAlign w:val="center"/>
            <w:hideMark/>
          </w:tcPr>
          <w:p w14:paraId="594CE33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.866**</w:t>
            </w:r>
          </w:p>
        </w:tc>
        <w:tc>
          <w:tcPr>
            <w:tcW w:w="726" w:type="dxa"/>
            <w:vAlign w:val="center"/>
            <w:hideMark/>
          </w:tcPr>
          <w:p w14:paraId="75B4807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.868**</w:t>
            </w:r>
          </w:p>
        </w:tc>
        <w:tc>
          <w:tcPr>
            <w:tcW w:w="818" w:type="dxa"/>
            <w:vAlign w:val="center"/>
            <w:hideMark/>
          </w:tcPr>
          <w:p w14:paraId="28B1B29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.893**</w:t>
            </w:r>
          </w:p>
        </w:tc>
        <w:tc>
          <w:tcPr>
            <w:tcW w:w="818" w:type="dxa"/>
            <w:vAlign w:val="center"/>
            <w:hideMark/>
          </w:tcPr>
          <w:p w14:paraId="441C546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0DDE79D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AF5DE9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5690F6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1A801C3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FC715E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39F903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B6D47C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A679269"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26875F4" w14:textId="77777777" w:rsidR="00F9463F" w:rsidRPr="00B41E1C" w:rsidRDefault="00F9463F" w:rsidP="009B030D">
            <w:pPr>
              <w:pStyle w:val="NoSpacing"/>
              <w:bidi/>
              <w:jc w:val="center"/>
              <w:rPr>
                <w:sz w:val="18"/>
                <w:szCs w:val="18"/>
                <w:lang w:val="en-US" w:bidi="ar-SA"/>
              </w:rPr>
            </w:pPr>
          </w:p>
        </w:tc>
      </w:tr>
      <w:tr w:rsidR="00F9463F" w:rsidRPr="00B41E1C" w14:paraId="63D1CE8A" w14:textId="77777777" w:rsidTr="009B030D">
        <w:trPr>
          <w:trHeight w:val="413"/>
        </w:trPr>
        <w:tc>
          <w:tcPr>
            <w:tcW w:w="2672" w:type="dxa"/>
            <w:shd w:val="clear" w:color="auto" w:fill="F2F2F2" w:themeFill="background1" w:themeFillShade="F2"/>
            <w:vAlign w:val="center"/>
            <w:hideMark/>
          </w:tcPr>
          <w:p w14:paraId="28CD2913" w14:textId="77777777" w:rsidR="00F9463F" w:rsidRPr="00B41E1C" w:rsidRDefault="00F9463F" w:rsidP="00F9463F">
            <w:pPr>
              <w:pStyle w:val="NoSpacing"/>
              <w:bidi/>
              <w:ind w:firstLine="0"/>
              <w:rPr>
                <w:sz w:val="18"/>
                <w:szCs w:val="18"/>
                <w:lang w:val="en-US" w:bidi="ar-SA"/>
              </w:rPr>
            </w:pPr>
            <w:r w:rsidRPr="00B41E1C">
              <w:rPr>
                <w:b/>
                <w:bCs/>
                <w:sz w:val="18"/>
                <w:szCs w:val="18"/>
                <w:rtl/>
                <w:lang w:val="en-US" w:bidi="ar-SA"/>
              </w:rPr>
              <w:t>الرضا الوظيفي</w:t>
            </w:r>
          </w:p>
        </w:tc>
        <w:tc>
          <w:tcPr>
            <w:tcW w:w="908" w:type="dxa"/>
            <w:shd w:val="clear" w:color="auto" w:fill="F2F2F2" w:themeFill="background1" w:themeFillShade="F2"/>
            <w:vAlign w:val="center"/>
            <w:hideMark/>
          </w:tcPr>
          <w:p w14:paraId="61AD79C5" w14:textId="77777777" w:rsidR="00F9463F" w:rsidRPr="00B41E1C" w:rsidRDefault="00F9463F" w:rsidP="009B030D">
            <w:pPr>
              <w:pStyle w:val="NoSpacing"/>
              <w:bidi/>
              <w:ind w:firstLine="0"/>
              <w:jc w:val="center"/>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lang w:bidi="ar-SA"/>
              </w:rPr>
              <w:t>.865**</w:t>
            </w:r>
          </w:p>
        </w:tc>
        <w:tc>
          <w:tcPr>
            <w:tcW w:w="908" w:type="dxa"/>
            <w:vAlign w:val="center"/>
            <w:hideMark/>
          </w:tcPr>
          <w:p w14:paraId="5725596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.794**</w:t>
            </w:r>
          </w:p>
        </w:tc>
        <w:tc>
          <w:tcPr>
            <w:tcW w:w="822" w:type="dxa"/>
            <w:vAlign w:val="center"/>
            <w:hideMark/>
          </w:tcPr>
          <w:p w14:paraId="4EE482C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.820**</w:t>
            </w:r>
          </w:p>
        </w:tc>
        <w:tc>
          <w:tcPr>
            <w:tcW w:w="726" w:type="dxa"/>
            <w:vAlign w:val="center"/>
            <w:hideMark/>
          </w:tcPr>
          <w:p w14:paraId="2F7A513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.818**</w:t>
            </w:r>
          </w:p>
        </w:tc>
        <w:tc>
          <w:tcPr>
            <w:tcW w:w="818" w:type="dxa"/>
            <w:vAlign w:val="center"/>
            <w:hideMark/>
          </w:tcPr>
          <w:p w14:paraId="028A1F3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.838**</w:t>
            </w:r>
          </w:p>
        </w:tc>
        <w:tc>
          <w:tcPr>
            <w:tcW w:w="818" w:type="dxa"/>
            <w:vAlign w:val="center"/>
            <w:hideMark/>
          </w:tcPr>
          <w:p w14:paraId="07DC6D5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.842**</w:t>
            </w:r>
          </w:p>
        </w:tc>
        <w:tc>
          <w:tcPr>
            <w:tcW w:w="726" w:type="dxa"/>
            <w:vAlign w:val="center"/>
            <w:hideMark/>
          </w:tcPr>
          <w:p w14:paraId="2E5AFC0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738327B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0998901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CDD499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05C909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A23412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5864DC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C62AD60"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00A20CCD" w14:textId="77777777" w:rsidR="00F9463F" w:rsidRPr="00B41E1C" w:rsidRDefault="00F9463F" w:rsidP="009B030D">
            <w:pPr>
              <w:pStyle w:val="NoSpacing"/>
              <w:bidi/>
              <w:jc w:val="center"/>
              <w:rPr>
                <w:sz w:val="18"/>
                <w:szCs w:val="18"/>
                <w:lang w:val="en-US" w:bidi="ar-SA"/>
              </w:rPr>
            </w:pPr>
          </w:p>
        </w:tc>
      </w:tr>
      <w:tr w:rsidR="00F9463F" w:rsidRPr="00B41E1C" w14:paraId="2AF78C91" w14:textId="77777777" w:rsidTr="009B030D">
        <w:trPr>
          <w:trHeight w:val="413"/>
        </w:trPr>
        <w:tc>
          <w:tcPr>
            <w:tcW w:w="2672" w:type="dxa"/>
            <w:vAlign w:val="center"/>
            <w:hideMark/>
          </w:tcPr>
          <w:p w14:paraId="02ED7B93" w14:textId="77777777" w:rsidR="00F9463F" w:rsidRPr="00B41E1C" w:rsidRDefault="00F9463F" w:rsidP="00F9463F">
            <w:pPr>
              <w:pStyle w:val="NoSpacing"/>
              <w:bidi/>
              <w:rPr>
                <w:sz w:val="18"/>
                <w:szCs w:val="18"/>
                <w:lang w:val="en-US" w:bidi="ar-SA"/>
              </w:rPr>
            </w:pPr>
            <w:r w:rsidRPr="00B41E1C">
              <w:rPr>
                <w:sz w:val="18"/>
                <w:szCs w:val="18"/>
                <w:rtl/>
                <w:lang w:val="en-US" w:bidi="ar-SA"/>
              </w:rPr>
              <w:t>الرضا عن بيئة العمل</w:t>
            </w:r>
          </w:p>
        </w:tc>
        <w:tc>
          <w:tcPr>
            <w:tcW w:w="908" w:type="dxa"/>
            <w:vAlign w:val="center"/>
            <w:hideMark/>
          </w:tcPr>
          <w:p w14:paraId="6BAA638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.742**</w:t>
            </w:r>
          </w:p>
        </w:tc>
        <w:tc>
          <w:tcPr>
            <w:tcW w:w="908" w:type="dxa"/>
            <w:vAlign w:val="center"/>
            <w:hideMark/>
          </w:tcPr>
          <w:p w14:paraId="02B859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.690**</w:t>
            </w:r>
          </w:p>
        </w:tc>
        <w:tc>
          <w:tcPr>
            <w:tcW w:w="822" w:type="dxa"/>
            <w:vAlign w:val="center"/>
            <w:hideMark/>
          </w:tcPr>
          <w:p w14:paraId="754AB9D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726" w:type="dxa"/>
            <w:vAlign w:val="center"/>
            <w:hideMark/>
          </w:tcPr>
          <w:p w14:paraId="4EC7EC0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818" w:type="dxa"/>
            <w:vAlign w:val="center"/>
            <w:hideMark/>
          </w:tcPr>
          <w:p w14:paraId="66B7D78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.711**</w:t>
            </w:r>
          </w:p>
        </w:tc>
        <w:tc>
          <w:tcPr>
            <w:tcW w:w="818" w:type="dxa"/>
            <w:vAlign w:val="center"/>
            <w:hideMark/>
          </w:tcPr>
          <w:p w14:paraId="35D485A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.711**</w:t>
            </w:r>
          </w:p>
        </w:tc>
        <w:tc>
          <w:tcPr>
            <w:tcW w:w="726" w:type="dxa"/>
            <w:vAlign w:val="center"/>
            <w:hideMark/>
          </w:tcPr>
          <w:p w14:paraId="35190EB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.899**</w:t>
            </w:r>
          </w:p>
        </w:tc>
        <w:tc>
          <w:tcPr>
            <w:tcW w:w="726" w:type="dxa"/>
            <w:vAlign w:val="center"/>
            <w:hideMark/>
          </w:tcPr>
          <w:p w14:paraId="1D559C2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1" w:type="dxa"/>
            <w:vAlign w:val="center"/>
            <w:hideMark/>
          </w:tcPr>
          <w:p w14:paraId="7853732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47699B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4F3811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CACC62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1B3B45E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BF56012"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F737260" w14:textId="77777777" w:rsidR="00F9463F" w:rsidRPr="00B41E1C" w:rsidRDefault="00F9463F" w:rsidP="009B030D">
            <w:pPr>
              <w:pStyle w:val="NoSpacing"/>
              <w:bidi/>
              <w:jc w:val="center"/>
              <w:rPr>
                <w:sz w:val="18"/>
                <w:szCs w:val="18"/>
                <w:lang w:val="en-US" w:bidi="ar-SA"/>
              </w:rPr>
            </w:pPr>
          </w:p>
        </w:tc>
      </w:tr>
      <w:tr w:rsidR="00F9463F" w:rsidRPr="00B41E1C" w14:paraId="1A13105D" w14:textId="77777777" w:rsidTr="009B030D">
        <w:trPr>
          <w:trHeight w:val="413"/>
        </w:trPr>
        <w:tc>
          <w:tcPr>
            <w:tcW w:w="2672" w:type="dxa"/>
            <w:vAlign w:val="center"/>
            <w:hideMark/>
          </w:tcPr>
          <w:p w14:paraId="75D85949" w14:textId="77777777" w:rsidR="00F9463F" w:rsidRPr="00B41E1C" w:rsidRDefault="00F9463F" w:rsidP="00F9463F">
            <w:pPr>
              <w:pStyle w:val="NoSpacing"/>
              <w:bidi/>
              <w:rPr>
                <w:sz w:val="18"/>
                <w:szCs w:val="18"/>
                <w:lang w:val="en-US" w:bidi="ar-SA"/>
              </w:rPr>
            </w:pPr>
            <w:r w:rsidRPr="00B41E1C">
              <w:rPr>
                <w:sz w:val="18"/>
                <w:szCs w:val="18"/>
                <w:rtl/>
                <w:lang w:val="en-US" w:bidi="ar-SA"/>
              </w:rPr>
              <w:t>العلاقة مع القادة</w:t>
            </w:r>
          </w:p>
        </w:tc>
        <w:tc>
          <w:tcPr>
            <w:tcW w:w="908" w:type="dxa"/>
            <w:vAlign w:val="center"/>
            <w:hideMark/>
          </w:tcPr>
          <w:p w14:paraId="07E631B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.896**</w:t>
            </w:r>
          </w:p>
        </w:tc>
        <w:tc>
          <w:tcPr>
            <w:tcW w:w="908" w:type="dxa"/>
            <w:vAlign w:val="center"/>
            <w:hideMark/>
          </w:tcPr>
          <w:p w14:paraId="250E1E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.831**</w:t>
            </w:r>
          </w:p>
        </w:tc>
        <w:tc>
          <w:tcPr>
            <w:tcW w:w="822" w:type="dxa"/>
            <w:vAlign w:val="center"/>
            <w:hideMark/>
          </w:tcPr>
          <w:p w14:paraId="29B16F5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.832**</w:t>
            </w:r>
          </w:p>
        </w:tc>
        <w:tc>
          <w:tcPr>
            <w:tcW w:w="726" w:type="dxa"/>
            <w:vAlign w:val="center"/>
            <w:hideMark/>
          </w:tcPr>
          <w:p w14:paraId="17087A1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.869**</w:t>
            </w:r>
          </w:p>
        </w:tc>
        <w:tc>
          <w:tcPr>
            <w:tcW w:w="818" w:type="dxa"/>
            <w:vAlign w:val="center"/>
            <w:hideMark/>
          </w:tcPr>
          <w:p w14:paraId="3B400A3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.875**</w:t>
            </w:r>
          </w:p>
        </w:tc>
        <w:tc>
          <w:tcPr>
            <w:tcW w:w="818" w:type="dxa"/>
            <w:vAlign w:val="center"/>
            <w:hideMark/>
          </w:tcPr>
          <w:p w14:paraId="22D4954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.855**</w:t>
            </w:r>
          </w:p>
        </w:tc>
        <w:tc>
          <w:tcPr>
            <w:tcW w:w="726" w:type="dxa"/>
            <w:vAlign w:val="center"/>
            <w:hideMark/>
          </w:tcPr>
          <w:p w14:paraId="506EBE1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.919**</w:t>
            </w:r>
          </w:p>
        </w:tc>
        <w:tc>
          <w:tcPr>
            <w:tcW w:w="726" w:type="dxa"/>
            <w:vAlign w:val="center"/>
            <w:hideMark/>
          </w:tcPr>
          <w:p w14:paraId="437EA21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.774**</w:t>
            </w:r>
          </w:p>
        </w:tc>
        <w:tc>
          <w:tcPr>
            <w:tcW w:w="721" w:type="dxa"/>
            <w:vAlign w:val="center"/>
            <w:hideMark/>
          </w:tcPr>
          <w:p w14:paraId="6C1E09C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5768F51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08EAA2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C22624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E20013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CDAD419"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2207A35E" w14:textId="77777777" w:rsidR="00F9463F" w:rsidRPr="00B41E1C" w:rsidRDefault="00F9463F" w:rsidP="009B030D">
            <w:pPr>
              <w:pStyle w:val="NoSpacing"/>
              <w:bidi/>
              <w:jc w:val="center"/>
              <w:rPr>
                <w:sz w:val="18"/>
                <w:szCs w:val="18"/>
                <w:lang w:val="en-US" w:bidi="ar-SA"/>
              </w:rPr>
            </w:pPr>
          </w:p>
        </w:tc>
      </w:tr>
      <w:tr w:rsidR="00F9463F" w:rsidRPr="00B41E1C" w14:paraId="05B4B596" w14:textId="77777777" w:rsidTr="009B030D">
        <w:trPr>
          <w:trHeight w:val="413"/>
        </w:trPr>
        <w:tc>
          <w:tcPr>
            <w:tcW w:w="2672" w:type="dxa"/>
            <w:vAlign w:val="center"/>
            <w:hideMark/>
          </w:tcPr>
          <w:p w14:paraId="686770A3" w14:textId="77777777" w:rsidR="00F9463F" w:rsidRPr="00B41E1C" w:rsidRDefault="00F9463F" w:rsidP="00F9463F">
            <w:pPr>
              <w:pStyle w:val="NoSpacing"/>
              <w:bidi/>
              <w:rPr>
                <w:sz w:val="18"/>
                <w:szCs w:val="18"/>
                <w:lang w:val="en-US" w:bidi="ar-SA"/>
              </w:rPr>
            </w:pPr>
            <w:r w:rsidRPr="00B41E1C">
              <w:rPr>
                <w:sz w:val="18"/>
                <w:szCs w:val="18"/>
                <w:rtl/>
                <w:lang w:val="en-US" w:bidi="ar-SA"/>
              </w:rPr>
              <w:t>التقدير والاعتراف</w:t>
            </w:r>
          </w:p>
        </w:tc>
        <w:tc>
          <w:tcPr>
            <w:tcW w:w="908" w:type="dxa"/>
            <w:vAlign w:val="center"/>
            <w:hideMark/>
          </w:tcPr>
          <w:p w14:paraId="6359078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.847**</w:t>
            </w:r>
          </w:p>
        </w:tc>
        <w:tc>
          <w:tcPr>
            <w:tcW w:w="908" w:type="dxa"/>
            <w:vAlign w:val="center"/>
            <w:hideMark/>
          </w:tcPr>
          <w:p w14:paraId="6983094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.795**</w:t>
            </w:r>
          </w:p>
        </w:tc>
        <w:tc>
          <w:tcPr>
            <w:tcW w:w="822" w:type="dxa"/>
            <w:vAlign w:val="center"/>
            <w:hideMark/>
          </w:tcPr>
          <w:p w14:paraId="6308DCC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.793**</w:t>
            </w:r>
          </w:p>
        </w:tc>
        <w:tc>
          <w:tcPr>
            <w:tcW w:w="726" w:type="dxa"/>
            <w:vAlign w:val="center"/>
            <w:hideMark/>
          </w:tcPr>
          <w:p w14:paraId="660BEB7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.811**</w:t>
            </w:r>
          </w:p>
        </w:tc>
        <w:tc>
          <w:tcPr>
            <w:tcW w:w="818" w:type="dxa"/>
            <w:vAlign w:val="center"/>
            <w:hideMark/>
          </w:tcPr>
          <w:p w14:paraId="7255B84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.825**</w:t>
            </w:r>
          </w:p>
        </w:tc>
        <w:tc>
          <w:tcPr>
            <w:tcW w:w="818" w:type="dxa"/>
            <w:vAlign w:val="center"/>
            <w:hideMark/>
          </w:tcPr>
          <w:p w14:paraId="5D8C746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.803**</w:t>
            </w:r>
          </w:p>
        </w:tc>
        <w:tc>
          <w:tcPr>
            <w:tcW w:w="726" w:type="dxa"/>
            <w:vAlign w:val="center"/>
            <w:hideMark/>
          </w:tcPr>
          <w:p w14:paraId="7059AAB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.921**</w:t>
            </w:r>
          </w:p>
        </w:tc>
        <w:tc>
          <w:tcPr>
            <w:tcW w:w="726" w:type="dxa"/>
            <w:vAlign w:val="center"/>
            <w:hideMark/>
          </w:tcPr>
          <w:p w14:paraId="3AF81E6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.754**</w:t>
            </w:r>
          </w:p>
        </w:tc>
        <w:tc>
          <w:tcPr>
            <w:tcW w:w="721" w:type="dxa"/>
            <w:vAlign w:val="center"/>
            <w:hideMark/>
          </w:tcPr>
          <w:p w14:paraId="5BB243A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.881**</w:t>
            </w:r>
          </w:p>
        </w:tc>
        <w:tc>
          <w:tcPr>
            <w:tcW w:w="726" w:type="dxa"/>
            <w:vAlign w:val="center"/>
            <w:hideMark/>
          </w:tcPr>
          <w:p w14:paraId="60DB5F3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5AE1E97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7C5BA6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678C717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1E97B42"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452A6014" w14:textId="77777777" w:rsidR="00F9463F" w:rsidRPr="00B41E1C" w:rsidRDefault="00F9463F" w:rsidP="009B030D">
            <w:pPr>
              <w:pStyle w:val="NoSpacing"/>
              <w:bidi/>
              <w:jc w:val="center"/>
              <w:rPr>
                <w:sz w:val="18"/>
                <w:szCs w:val="18"/>
                <w:lang w:val="en-US" w:bidi="ar-SA"/>
              </w:rPr>
            </w:pPr>
          </w:p>
        </w:tc>
      </w:tr>
      <w:tr w:rsidR="00F9463F" w:rsidRPr="00B41E1C" w14:paraId="03A1BDD3" w14:textId="77777777" w:rsidTr="009B030D">
        <w:trPr>
          <w:trHeight w:val="413"/>
        </w:trPr>
        <w:tc>
          <w:tcPr>
            <w:tcW w:w="2672" w:type="dxa"/>
            <w:vAlign w:val="center"/>
            <w:hideMark/>
          </w:tcPr>
          <w:p w14:paraId="00A6F890" w14:textId="77777777" w:rsidR="00F9463F" w:rsidRPr="00B41E1C" w:rsidRDefault="00F9463F" w:rsidP="00F9463F">
            <w:pPr>
              <w:pStyle w:val="NoSpacing"/>
              <w:bidi/>
              <w:rPr>
                <w:sz w:val="18"/>
                <w:szCs w:val="18"/>
                <w:lang w:val="en-US" w:bidi="ar-SA"/>
              </w:rPr>
            </w:pPr>
            <w:r w:rsidRPr="00B41E1C">
              <w:rPr>
                <w:sz w:val="18"/>
                <w:szCs w:val="18"/>
                <w:rtl/>
                <w:lang w:val="en-US" w:bidi="ar-SA"/>
              </w:rPr>
              <w:t>الرضا عن الحوافز والتطوير</w:t>
            </w:r>
          </w:p>
        </w:tc>
        <w:tc>
          <w:tcPr>
            <w:tcW w:w="908" w:type="dxa"/>
            <w:vAlign w:val="center"/>
            <w:hideMark/>
          </w:tcPr>
          <w:p w14:paraId="209A613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.661**</w:t>
            </w:r>
          </w:p>
        </w:tc>
        <w:tc>
          <w:tcPr>
            <w:tcW w:w="908" w:type="dxa"/>
            <w:vAlign w:val="center"/>
            <w:hideMark/>
          </w:tcPr>
          <w:p w14:paraId="5D90379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.578**</w:t>
            </w:r>
          </w:p>
        </w:tc>
        <w:tc>
          <w:tcPr>
            <w:tcW w:w="822" w:type="dxa"/>
            <w:vAlign w:val="center"/>
            <w:hideMark/>
          </w:tcPr>
          <w:p w14:paraId="00B1CBE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.644**</w:t>
            </w:r>
          </w:p>
        </w:tc>
        <w:tc>
          <w:tcPr>
            <w:tcW w:w="726" w:type="dxa"/>
            <w:vAlign w:val="center"/>
            <w:hideMark/>
          </w:tcPr>
          <w:p w14:paraId="3FE81A8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.593**</w:t>
            </w:r>
          </w:p>
        </w:tc>
        <w:tc>
          <w:tcPr>
            <w:tcW w:w="818" w:type="dxa"/>
            <w:vAlign w:val="center"/>
            <w:hideMark/>
          </w:tcPr>
          <w:p w14:paraId="464DD2E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.638**</w:t>
            </w:r>
          </w:p>
        </w:tc>
        <w:tc>
          <w:tcPr>
            <w:tcW w:w="818" w:type="dxa"/>
            <w:vAlign w:val="center"/>
            <w:hideMark/>
          </w:tcPr>
          <w:p w14:paraId="32A0DFE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.685**</w:t>
            </w:r>
          </w:p>
        </w:tc>
        <w:tc>
          <w:tcPr>
            <w:tcW w:w="726" w:type="dxa"/>
            <w:vAlign w:val="center"/>
            <w:hideMark/>
          </w:tcPr>
          <w:p w14:paraId="60B98D2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.883**</w:t>
            </w:r>
          </w:p>
        </w:tc>
        <w:tc>
          <w:tcPr>
            <w:tcW w:w="726" w:type="dxa"/>
            <w:vAlign w:val="center"/>
            <w:hideMark/>
          </w:tcPr>
          <w:p w14:paraId="4969303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.757**</w:t>
            </w:r>
          </w:p>
        </w:tc>
        <w:tc>
          <w:tcPr>
            <w:tcW w:w="721" w:type="dxa"/>
            <w:vAlign w:val="center"/>
            <w:hideMark/>
          </w:tcPr>
          <w:p w14:paraId="636C85E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.686**</w:t>
            </w:r>
          </w:p>
        </w:tc>
        <w:tc>
          <w:tcPr>
            <w:tcW w:w="726" w:type="dxa"/>
            <w:vAlign w:val="center"/>
            <w:hideMark/>
          </w:tcPr>
          <w:p w14:paraId="5559BE6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908" w:type="dxa"/>
            <w:vAlign w:val="center"/>
            <w:hideMark/>
          </w:tcPr>
          <w:p w14:paraId="6EEADDF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4353524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6E887B7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4F60A09"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6DEBA18E" w14:textId="77777777" w:rsidR="00F9463F" w:rsidRPr="00B41E1C" w:rsidRDefault="00F9463F" w:rsidP="009B030D">
            <w:pPr>
              <w:pStyle w:val="NoSpacing"/>
              <w:bidi/>
              <w:jc w:val="center"/>
              <w:rPr>
                <w:sz w:val="18"/>
                <w:szCs w:val="18"/>
                <w:lang w:val="en-US" w:bidi="ar-SA"/>
              </w:rPr>
            </w:pPr>
          </w:p>
        </w:tc>
      </w:tr>
      <w:tr w:rsidR="00F9463F" w:rsidRPr="00B41E1C" w14:paraId="7D777FB3" w14:textId="77777777" w:rsidTr="009B030D">
        <w:trPr>
          <w:trHeight w:val="402"/>
        </w:trPr>
        <w:tc>
          <w:tcPr>
            <w:tcW w:w="2672" w:type="dxa"/>
            <w:shd w:val="clear" w:color="auto" w:fill="F2F2F2" w:themeFill="background1" w:themeFillShade="F2"/>
            <w:vAlign w:val="center"/>
            <w:hideMark/>
          </w:tcPr>
          <w:p w14:paraId="6EFBF73B" w14:textId="77777777" w:rsidR="00F9463F" w:rsidRPr="00B41E1C" w:rsidRDefault="00F9463F" w:rsidP="00F9463F">
            <w:pPr>
              <w:pStyle w:val="NoSpacing"/>
              <w:bidi/>
              <w:ind w:firstLine="0"/>
              <w:rPr>
                <w:sz w:val="18"/>
                <w:szCs w:val="18"/>
                <w:lang w:val="en-US" w:bidi="ar-SA"/>
              </w:rPr>
            </w:pPr>
            <w:r w:rsidRPr="00B41E1C">
              <w:rPr>
                <w:b/>
                <w:bCs/>
                <w:sz w:val="18"/>
                <w:szCs w:val="18"/>
                <w:rtl/>
                <w:lang w:val="en-US" w:bidi="ar-SA"/>
              </w:rPr>
              <w:t>الالتزام الوظيفي</w:t>
            </w:r>
          </w:p>
        </w:tc>
        <w:tc>
          <w:tcPr>
            <w:tcW w:w="908" w:type="dxa"/>
            <w:shd w:val="clear" w:color="auto" w:fill="F2F2F2" w:themeFill="background1" w:themeFillShade="F2"/>
            <w:vAlign w:val="center"/>
            <w:hideMark/>
          </w:tcPr>
          <w:p w14:paraId="53487962" w14:textId="77777777" w:rsidR="00F9463F" w:rsidRPr="00B41E1C" w:rsidRDefault="00F9463F" w:rsidP="009B030D">
            <w:pPr>
              <w:pStyle w:val="NoSpacing"/>
              <w:bidi/>
              <w:ind w:firstLine="0"/>
              <w:jc w:val="center"/>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lang w:bidi="ar-SA"/>
              </w:rPr>
              <w:t>.643**</w:t>
            </w:r>
          </w:p>
        </w:tc>
        <w:tc>
          <w:tcPr>
            <w:tcW w:w="908" w:type="dxa"/>
            <w:vAlign w:val="center"/>
            <w:hideMark/>
          </w:tcPr>
          <w:p w14:paraId="1E65949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.586**</w:t>
            </w:r>
          </w:p>
        </w:tc>
        <w:tc>
          <w:tcPr>
            <w:tcW w:w="822" w:type="dxa"/>
            <w:vAlign w:val="center"/>
            <w:hideMark/>
          </w:tcPr>
          <w:p w14:paraId="3A03607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.642**</w:t>
            </w:r>
          </w:p>
        </w:tc>
        <w:tc>
          <w:tcPr>
            <w:tcW w:w="726" w:type="dxa"/>
            <w:vAlign w:val="center"/>
            <w:hideMark/>
          </w:tcPr>
          <w:p w14:paraId="2E97B03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.599**</w:t>
            </w:r>
          </w:p>
        </w:tc>
        <w:tc>
          <w:tcPr>
            <w:tcW w:w="818" w:type="dxa"/>
            <w:vAlign w:val="center"/>
            <w:hideMark/>
          </w:tcPr>
          <w:p w14:paraId="0C50B7D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.611**</w:t>
            </w:r>
          </w:p>
        </w:tc>
        <w:tc>
          <w:tcPr>
            <w:tcW w:w="818" w:type="dxa"/>
            <w:vAlign w:val="center"/>
            <w:hideMark/>
          </w:tcPr>
          <w:p w14:paraId="0FA9052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.621**</w:t>
            </w:r>
          </w:p>
        </w:tc>
        <w:tc>
          <w:tcPr>
            <w:tcW w:w="726" w:type="dxa"/>
            <w:shd w:val="clear" w:color="auto" w:fill="F2F2F2" w:themeFill="background1" w:themeFillShade="F2"/>
            <w:vAlign w:val="center"/>
            <w:hideMark/>
          </w:tcPr>
          <w:p w14:paraId="62385BEC" w14:textId="77777777" w:rsidR="00F9463F" w:rsidRPr="00B41E1C" w:rsidRDefault="00F9463F" w:rsidP="009B030D">
            <w:pPr>
              <w:pStyle w:val="NoSpacing"/>
              <w:bidi/>
              <w:ind w:firstLine="0"/>
              <w:jc w:val="center"/>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lang w:bidi="ar-SA"/>
              </w:rPr>
              <w:t>.771**</w:t>
            </w:r>
          </w:p>
        </w:tc>
        <w:tc>
          <w:tcPr>
            <w:tcW w:w="726" w:type="dxa"/>
            <w:vAlign w:val="center"/>
            <w:hideMark/>
          </w:tcPr>
          <w:p w14:paraId="272B5F0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.723**</w:t>
            </w:r>
          </w:p>
        </w:tc>
        <w:tc>
          <w:tcPr>
            <w:tcW w:w="721" w:type="dxa"/>
            <w:vAlign w:val="center"/>
            <w:hideMark/>
          </w:tcPr>
          <w:p w14:paraId="45E85CE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.686**</w:t>
            </w:r>
          </w:p>
        </w:tc>
        <w:tc>
          <w:tcPr>
            <w:tcW w:w="726" w:type="dxa"/>
            <w:vAlign w:val="center"/>
            <w:hideMark/>
          </w:tcPr>
          <w:p w14:paraId="7E4155A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908" w:type="dxa"/>
            <w:vAlign w:val="center"/>
            <w:hideMark/>
          </w:tcPr>
          <w:p w14:paraId="2B7F969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.678**</w:t>
            </w:r>
          </w:p>
        </w:tc>
        <w:tc>
          <w:tcPr>
            <w:tcW w:w="908" w:type="dxa"/>
            <w:vAlign w:val="center"/>
            <w:hideMark/>
          </w:tcPr>
          <w:p w14:paraId="58C0542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18" w:type="dxa"/>
            <w:vAlign w:val="center"/>
            <w:hideMark/>
          </w:tcPr>
          <w:p w14:paraId="6569325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FBCE2BD"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5C5329CD" w14:textId="77777777" w:rsidR="00F9463F" w:rsidRPr="00B41E1C" w:rsidRDefault="00F9463F" w:rsidP="009B030D">
            <w:pPr>
              <w:pStyle w:val="NoSpacing"/>
              <w:bidi/>
              <w:jc w:val="center"/>
              <w:rPr>
                <w:sz w:val="18"/>
                <w:szCs w:val="18"/>
                <w:lang w:val="en-US" w:bidi="ar-SA"/>
              </w:rPr>
            </w:pPr>
          </w:p>
        </w:tc>
      </w:tr>
      <w:tr w:rsidR="00F9463F" w:rsidRPr="00B41E1C" w14:paraId="0A36493C" w14:textId="77777777" w:rsidTr="009B030D">
        <w:trPr>
          <w:trHeight w:val="413"/>
        </w:trPr>
        <w:tc>
          <w:tcPr>
            <w:tcW w:w="2672" w:type="dxa"/>
            <w:vAlign w:val="center"/>
            <w:hideMark/>
          </w:tcPr>
          <w:p w14:paraId="6C6AFB3F" w14:textId="77777777" w:rsidR="00F9463F" w:rsidRPr="00B41E1C" w:rsidRDefault="00F9463F" w:rsidP="00F9463F">
            <w:pPr>
              <w:pStyle w:val="NoSpacing"/>
              <w:bidi/>
              <w:rPr>
                <w:sz w:val="18"/>
                <w:szCs w:val="18"/>
                <w:lang w:val="en-US" w:bidi="ar-SA"/>
              </w:rPr>
            </w:pPr>
            <w:r w:rsidRPr="00B41E1C">
              <w:rPr>
                <w:sz w:val="18"/>
                <w:szCs w:val="18"/>
                <w:rtl/>
                <w:lang w:val="en-US" w:bidi="ar-SA"/>
              </w:rPr>
              <w:t>الالتزام المعياري</w:t>
            </w:r>
          </w:p>
        </w:tc>
        <w:tc>
          <w:tcPr>
            <w:tcW w:w="908" w:type="dxa"/>
            <w:vAlign w:val="center"/>
            <w:hideMark/>
          </w:tcPr>
          <w:p w14:paraId="5F359E9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.604**</w:t>
            </w:r>
          </w:p>
        </w:tc>
        <w:tc>
          <w:tcPr>
            <w:tcW w:w="908" w:type="dxa"/>
            <w:vAlign w:val="center"/>
            <w:hideMark/>
          </w:tcPr>
          <w:p w14:paraId="2711E6B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.556**</w:t>
            </w:r>
          </w:p>
        </w:tc>
        <w:tc>
          <w:tcPr>
            <w:tcW w:w="822" w:type="dxa"/>
            <w:vAlign w:val="center"/>
            <w:hideMark/>
          </w:tcPr>
          <w:p w14:paraId="74CBD3F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.595**</w:t>
            </w:r>
          </w:p>
        </w:tc>
        <w:tc>
          <w:tcPr>
            <w:tcW w:w="726" w:type="dxa"/>
            <w:vAlign w:val="center"/>
            <w:hideMark/>
          </w:tcPr>
          <w:p w14:paraId="4A9079E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.575**</w:t>
            </w:r>
          </w:p>
        </w:tc>
        <w:tc>
          <w:tcPr>
            <w:tcW w:w="818" w:type="dxa"/>
            <w:vAlign w:val="center"/>
            <w:hideMark/>
          </w:tcPr>
          <w:p w14:paraId="23A0BF6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.571**</w:t>
            </w:r>
          </w:p>
        </w:tc>
        <w:tc>
          <w:tcPr>
            <w:tcW w:w="818" w:type="dxa"/>
            <w:vAlign w:val="center"/>
            <w:hideMark/>
          </w:tcPr>
          <w:p w14:paraId="68DA8B6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.578**</w:t>
            </w:r>
          </w:p>
        </w:tc>
        <w:tc>
          <w:tcPr>
            <w:tcW w:w="726" w:type="dxa"/>
            <w:vAlign w:val="center"/>
            <w:hideMark/>
          </w:tcPr>
          <w:p w14:paraId="2323043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.723**</w:t>
            </w:r>
          </w:p>
        </w:tc>
        <w:tc>
          <w:tcPr>
            <w:tcW w:w="726" w:type="dxa"/>
            <w:vAlign w:val="center"/>
            <w:hideMark/>
          </w:tcPr>
          <w:p w14:paraId="1164F63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.698**</w:t>
            </w:r>
          </w:p>
        </w:tc>
        <w:tc>
          <w:tcPr>
            <w:tcW w:w="721" w:type="dxa"/>
            <w:vAlign w:val="center"/>
            <w:hideMark/>
          </w:tcPr>
          <w:p w14:paraId="69456B3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.641**</w:t>
            </w:r>
          </w:p>
        </w:tc>
        <w:tc>
          <w:tcPr>
            <w:tcW w:w="726" w:type="dxa"/>
            <w:vAlign w:val="center"/>
            <w:hideMark/>
          </w:tcPr>
          <w:p w14:paraId="272F571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.661**</w:t>
            </w:r>
          </w:p>
        </w:tc>
        <w:tc>
          <w:tcPr>
            <w:tcW w:w="908" w:type="dxa"/>
            <w:vAlign w:val="center"/>
            <w:hideMark/>
          </w:tcPr>
          <w:p w14:paraId="5E2D61C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.626**</w:t>
            </w:r>
          </w:p>
        </w:tc>
        <w:tc>
          <w:tcPr>
            <w:tcW w:w="908" w:type="dxa"/>
            <w:vAlign w:val="center"/>
            <w:hideMark/>
          </w:tcPr>
          <w:p w14:paraId="0E0CE74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.916**</w:t>
            </w:r>
          </w:p>
        </w:tc>
        <w:tc>
          <w:tcPr>
            <w:tcW w:w="818" w:type="dxa"/>
            <w:vAlign w:val="center"/>
            <w:hideMark/>
          </w:tcPr>
          <w:p w14:paraId="2010B24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3B935B4E"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1F228433"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r>
      <w:tr w:rsidR="00F9463F" w:rsidRPr="00B41E1C" w14:paraId="0467AA1F" w14:textId="77777777" w:rsidTr="009B030D">
        <w:trPr>
          <w:trHeight w:val="413"/>
        </w:trPr>
        <w:tc>
          <w:tcPr>
            <w:tcW w:w="2672" w:type="dxa"/>
            <w:vAlign w:val="center"/>
            <w:hideMark/>
          </w:tcPr>
          <w:p w14:paraId="5FA438D2" w14:textId="77777777" w:rsidR="00F9463F" w:rsidRPr="00B41E1C" w:rsidRDefault="00F9463F" w:rsidP="00F9463F">
            <w:pPr>
              <w:pStyle w:val="NoSpacing"/>
              <w:bidi/>
              <w:rPr>
                <w:sz w:val="18"/>
                <w:szCs w:val="18"/>
                <w:lang w:val="en-US" w:bidi="ar-SA"/>
              </w:rPr>
            </w:pPr>
            <w:r w:rsidRPr="00B41E1C">
              <w:rPr>
                <w:sz w:val="18"/>
                <w:szCs w:val="18"/>
                <w:rtl/>
                <w:lang w:val="en-US" w:bidi="ar-SA"/>
              </w:rPr>
              <w:t>الالتزام العاطفي</w:t>
            </w:r>
          </w:p>
        </w:tc>
        <w:tc>
          <w:tcPr>
            <w:tcW w:w="908" w:type="dxa"/>
            <w:vAlign w:val="center"/>
            <w:hideMark/>
          </w:tcPr>
          <w:p w14:paraId="3A24A8B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.534**</w:t>
            </w:r>
          </w:p>
        </w:tc>
        <w:tc>
          <w:tcPr>
            <w:tcW w:w="908" w:type="dxa"/>
            <w:vAlign w:val="center"/>
            <w:hideMark/>
          </w:tcPr>
          <w:p w14:paraId="2B68E81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.469**</w:t>
            </w:r>
          </w:p>
        </w:tc>
        <w:tc>
          <w:tcPr>
            <w:tcW w:w="822" w:type="dxa"/>
            <w:vAlign w:val="center"/>
            <w:hideMark/>
          </w:tcPr>
          <w:p w14:paraId="729DA1D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.542**</w:t>
            </w:r>
          </w:p>
        </w:tc>
        <w:tc>
          <w:tcPr>
            <w:tcW w:w="726" w:type="dxa"/>
            <w:vAlign w:val="center"/>
            <w:hideMark/>
          </w:tcPr>
          <w:p w14:paraId="2457626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.499**</w:t>
            </w:r>
          </w:p>
        </w:tc>
        <w:tc>
          <w:tcPr>
            <w:tcW w:w="818" w:type="dxa"/>
            <w:vAlign w:val="center"/>
            <w:hideMark/>
          </w:tcPr>
          <w:p w14:paraId="47667EB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.509**</w:t>
            </w:r>
          </w:p>
        </w:tc>
        <w:tc>
          <w:tcPr>
            <w:tcW w:w="818" w:type="dxa"/>
            <w:vAlign w:val="center"/>
            <w:hideMark/>
          </w:tcPr>
          <w:p w14:paraId="42179A3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.521**</w:t>
            </w:r>
          </w:p>
        </w:tc>
        <w:tc>
          <w:tcPr>
            <w:tcW w:w="726" w:type="dxa"/>
            <w:vAlign w:val="center"/>
            <w:hideMark/>
          </w:tcPr>
          <w:p w14:paraId="1E839C6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.679**</w:t>
            </w:r>
          </w:p>
        </w:tc>
        <w:tc>
          <w:tcPr>
            <w:tcW w:w="726" w:type="dxa"/>
            <w:vAlign w:val="center"/>
            <w:hideMark/>
          </w:tcPr>
          <w:p w14:paraId="3A14CBC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.626**</w:t>
            </w:r>
          </w:p>
        </w:tc>
        <w:tc>
          <w:tcPr>
            <w:tcW w:w="721" w:type="dxa"/>
            <w:vAlign w:val="center"/>
            <w:hideMark/>
          </w:tcPr>
          <w:p w14:paraId="4ADA646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.582**</w:t>
            </w:r>
          </w:p>
        </w:tc>
        <w:tc>
          <w:tcPr>
            <w:tcW w:w="726" w:type="dxa"/>
            <w:vAlign w:val="center"/>
            <w:hideMark/>
          </w:tcPr>
          <w:p w14:paraId="374A14A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.613**</w:t>
            </w:r>
          </w:p>
        </w:tc>
        <w:tc>
          <w:tcPr>
            <w:tcW w:w="908" w:type="dxa"/>
            <w:vAlign w:val="center"/>
            <w:hideMark/>
          </w:tcPr>
          <w:p w14:paraId="30078A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.635**</w:t>
            </w:r>
          </w:p>
        </w:tc>
        <w:tc>
          <w:tcPr>
            <w:tcW w:w="908" w:type="dxa"/>
            <w:vAlign w:val="center"/>
            <w:hideMark/>
          </w:tcPr>
          <w:p w14:paraId="2C55B10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.906**</w:t>
            </w:r>
          </w:p>
        </w:tc>
        <w:tc>
          <w:tcPr>
            <w:tcW w:w="818" w:type="dxa"/>
            <w:vAlign w:val="center"/>
            <w:hideMark/>
          </w:tcPr>
          <w:p w14:paraId="6E74BC3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.735**</w:t>
            </w:r>
          </w:p>
        </w:tc>
        <w:tc>
          <w:tcPr>
            <w:tcW w:w="908" w:type="dxa"/>
            <w:vAlign w:val="center"/>
            <w:hideMark/>
          </w:tcPr>
          <w:p w14:paraId="0F6695E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6D9190A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r>
      <w:tr w:rsidR="00F9463F" w:rsidRPr="00B41E1C" w14:paraId="7A25504A" w14:textId="77777777" w:rsidTr="009B030D">
        <w:trPr>
          <w:trHeight w:val="413"/>
        </w:trPr>
        <w:tc>
          <w:tcPr>
            <w:tcW w:w="2672" w:type="dxa"/>
            <w:vAlign w:val="center"/>
            <w:hideMark/>
          </w:tcPr>
          <w:p w14:paraId="17F60B28" w14:textId="77777777" w:rsidR="00F9463F" w:rsidRPr="00B41E1C" w:rsidRDefault="00F9463F" w:rsidP="00F9463F">
            <w:pPr>
              <w:pStyle w:val="NoSpacing"/>
              <w:bidi/>
              <w:rPr>
                <w:sz w:val="18"/>
                <w:szCs w:val="18"/>
                <w:lang w:val="en-US" w:bidi="ar-SA"/>
              </w:rPr>
            </w:pPr>
            <w:r w:rsidRPr="00B41E1C">
              <w:rPr>
                <w:sz w:val="18"/>
                <w:szCs w:val="18"/>
                <w:rtl/>
                <w:lang w:val="en-US" w:bidi="ar-SA"/>
              </w:rPr>
              <w:t>الالتزام الاستمراري</w:t>
            </w:r>
          </w:p>
        </w:tc>
        <w:tc>
          <w:tcPr>
            <w:tcW w:w="908" w:type="dxa"/>
            <w:vAlign w:val="center"/>
            <w:hideMark/>
          </w:tcPr>
          <w:p w14:paraId="5516B13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.621**</w:t>
            </w:r>
          </w:p>
        </w:tc>
        <w:tc>
          <w:tcPr>
            <w:tcW w:w="908" w:type="dxa"/>
            <w:vAlign w:val="center"/>
            <w:hideMark/>
          </w:tcPr>
          <w:p w14:paraId="629A0B0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.579**</w:t>
            </w:r>
          </w:p>
        </w:tc>
        <w:tc>
          <w:tcPr>
            <w:tcW w:w="822" w:type="dxa"/>
            <w:vAlign w:val="center"/>
            <w:hideMark/>
          </w:tcPr>
          <w:p w14:paraId="4AA53F1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.619**</w:t>
            </w:r>
          </w:p>
        </w:tc>
        <w:tc>
          <w:tcPr>
            <w:tcW w:w="726" w:type="dxa"/>
            <w:vAlign w:val="center"/>
            <w:hideMark/>
          </w:tcPr>
          <w:p w14:paraId="4073313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.565**</w:t>
            </w:r>
          </w:p>
        </w:tc>
        <w:tc>
          <w:tcPr>
            <w:tcW w:w="818" w:type="dxa"/>
            <w:vAlign w:val="center"/>
            <w:hideMark/>
          </w:tcPr>
          <w:p w14:paraId="1E35257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.592**</w:t>
            </w:r>
          </w:p>
        </w:tc>
        <w:tc>
          <w:tcPr>
            <w:tcW w:w="818" w:type="dxa"/>
            <w:vAlign w:val="center"/>
            <w:hideMark/>
          </w:tcPr>
          <w:p w14:paraId="77EA149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.600**</w:t>
            </w:r>
          </w:p>
        </w:tc>
        <w:tc>
          <w:tcPr>
            <w:tcW w:w="726" w:type="dxa"/>
            <w:vAlign w:val="center"/>
            <w:hideMark/>
          </w:tcPr>
          <w:p w14:paraId="6A2431E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.704**</w:t>
            </w:r>
          </w:p>
        </w:tc>
        <w:tc>
          <w:tcPr>
            <w:tcW w:w="726" w:type="dxa"/>
            <w:vAlign w:val="center"/>
            <w:hideMark/>
          </w:tcPr>
          <w:p w14:paraId="099B575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.650**</w:t>
            </w:r>
          </w:p>
        </w:tc>
        <w:tc>
          <w:tcPr>
            <w:tcW w:w="721" w:type="dxa"/>
            <w:vAlign w:val="center"/>
            <w:hideMark/>
          </w:tcPr>
          <w:p w14:paraId="2772781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.654**</w:t>
            </w:r>
          </w:p>
        </w:tc>
        <w:tc>
          <w:tcPr>
            <w:tcW w:w="726" w:type="dxa"/>
            <w:vAlign w:val="center"/>
            <w:hideMark/>
          </w:tcPr>
          <w:p w14:paraId="6D75581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.667**</w:t>
            </w:r>
          </w:p>
        </w:tc>
        <w:tc>
          <w:tcPr>
            <w:tcW w:w="908" w:type="dxa"/>
            <w:vAlign w:val="center"/>
            <w:hideMark/>
          </w:tcPr>
          <w:p w14:paraId="49C0D5A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.587**</w:t>
            </w:r>
          </w:p>
        </w:tc>
        <w:tc>
          <w:tcPr>
            <w:tcW w:w="908" w:type="dxa"/>
            <w:vAlign w:val="center"/>
            <w:hideMark/>
          </w:tcPr>
          <w:p w14:paraId="05D2229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.908**</w:t>
            </w:r>
          </w:p>
        </w:tc>
        <w:tc>
          <w:tcPr>
            <w:tcW w:w="818" w:type="dxa"/>
            <w:vAlign w:val="center"/>
            <w:hideMark/>
          </w:tcPr>
          <w:p w14:paraId="6985E56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.763**</w:t>
            </w:r>
          </w:p>
        </w:tc>
        <w:tc>
          <w:tcPr>
            <w:tcW w:w="908" w:type="dxa"/>
            <w:vAlign w:val="center"/>
            <w:hideMark/>
          </w:tcPr>
          <w:p w14:paraId="50BE857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.730**</w:t>
            </w:r>
          </w:p>
        </w:tc>
        <w:tc>
          <w:tcPr>
            <w:tcW w:w="908" w:type="dxa"/>
            <w:vAlign w:val="center"/>
            <w:hideMark/>
          </w:tcPr>
          <w:p w14:paraId="3814344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r>
    </w:tbl>
    <w:p w14:paraId="04862D4F" w14:textId="77777777" w:rsidR="00C17784" w:rsidRPr="00B41E1C" w:rsidRDefault="00C17784" w:rsidP="004F3C8D">
      <w:pPr>
        <w:bidi/>
        <w:jc w:val="left"/>
        <w:rPr>
          <w:rFonts w:ascii="Traditional Arabic" w:hAnsi="Traditional Arabic" w:cs="Traditional Arabic"/>
          <w:color w:val="auto"/>
          <w:rtl/>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دالة إحصائي</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2A84DE15" w14:textId="77777777" w:rsidR="00F9463F" w:rsidRPr="00B41E1C" w:rsidRDefault="00F9463F" w:rsidP="004F3C8D">
      <w:pPr>
        <w:bidi/>
        <w:spacing w:line="276" w:lineRule="auto"/>
        <w:ind w:firstLine="0"/>
        <w:jc w:val="left"/>
        <w:rPr>
          <w:rFonts w:ascii="Traditional Arabic" w:hAnsi="Traditional Arabic" w:cs="Traditional Arabic"/>
          <w:color w:val="auto"/>
          <w:rtl/>
          <w:lang w:val="en-US" w:bidi="ar-SA"/>
        </w:rPr>
        <w:sectPr w:rsidR="00F9463F" w:rsidRPr="00B41E1C" w:rsidSect="00C17784">
          <w:pgSz w:w="16834" w:h="11909" w:orient="landscape" w:code="9"/>
          <w:pgMar w:top="1417" w:right="1701" w:bottom="1417" w:left="1417"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pPr>
    </w:p>
    <w:p w14:paraId="46488FD0" w14:textId="77777777" w:rsidR="00C17784" w:rsidRPr="001439EE" w:rsidRDefault="00C17784"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lastRenderedPageBreak/>
        <w:t>تكشف المصفوفة عن ارتباط بالغ القوة بين درجة القيادة الإنسانية الكلية وأبعادها الخمسة، إذ تراوحت معاملات الارتباط بين (</w:t>
      </w:r>
      <w:r w:rsidR="00E377B1" w:rsidRPr="00B41E1C">
        <w:rPr>
          <w:rFonts w:ascii="Traditional Arabic" w:hAnsi="Traditional Arabic" w:cs="Traditional Arabic" w:hint="cs"/>
          <w:color w:val="auto"/>
          <w:sz w:val="24"/>
          <w:szCs w:val="24"/>
          <w:rtl/>
          <w:lang w:bidi="ar-SA"/>
        </w:rPr>
        <w:t>0</w:t>
      </w:r>
      <w:r w:rsidRPr="00B41E1C">
        <w:rPr>
          <w:rFonts w:ascii="Traditional Arabic" w:hAnsi="Traditional Arabic" w:cs="Traditional Arabic"/>
          <w:color w:val="auto"/>
          <w:sz w:val="24"/>
          <w:szCs w:val="24"/>
          <w:rtl/>
          <w:lang w:bidi="ar-SA"/>
        </w:rPr>
        <w:t>.942) للعدالة التنظيمية و(</w:t>
      </w:r>
      <w:r w:rsidR="00E377B1" w:rsidRPr="00B41E1C">
        <w:rPr>
          <w:rFonts w:ascii="Traditional Arabic" w:hAnsi="Traditional Arabic" w:cs="Traditional Arabic" w:hint="cs"/>
          <w:color w:val="auto"/>
          <w:sz w:val="24"/>
          <w:szCs w:val="24"/>
          <w:rtl/>
          <w:lang w:bidi="ar-SA"/>
        </w:rPr>
        <w:t>0</w:t>
      </w:r>
      <w:r w:rsidRPr="00B41E1C">
        <w:rPr>
          <w:rFonts w:ascii="Traditional Arabic" w:hAnsi="Traditional Arabic" w:cs="Traditional Arabic"/>
          <w:color w:val="auto"/>
          <w:sz w:val="24"/>
          <w:szCs w:val="24"/>
          <w:rtl/>
          <w:lang w:bidi="ar-SA"/>
        </w:rPr>
        <w:t>.965) للتفاعل الإيجابي، وهي ارتباطات موجبة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(0.01)، مما يؤكد التماسك الداخلي العالي للمقياس وتشبّع أبعاده على المحور ذاته</w:t>
      </w:r>
      <w:r w:rsidRPr="00B41E1C">
        <w:rPr>
          <w:rFonts w:ascii="Traditional Arabic" w:hAnsi="Traditional Arabic" w:cs="Traditional Arabic"/>
          <w:color w:val="auto"/>
          <w:sz w:val="24"/>
          <w:szCs w:val="24"/>
          <w:lang w:bidi="ar-SA"/>
        </w:rPr>
        <w:t>.</w:t>
      </w:r>
    </w:p>
    <w:p w14:paraId="68C203A3" w14:textId="77777777" w:rsidR="00C17784" w:rsidRPr="001439EE" w:rsidRDefault="005F3CE3"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و</w:t>
      </w:r>
      <w:r w:rsidR="00C17784" w:rsidRPr="00B41E1C">
        <w:rPr>
          <w:rFonts w:ascii="Traditional Arabic" w:hAnsi="Traditional Arabic" w:cs="Traditional Arabic"/>
          <w:color w:val="auto"/>
          <w:sz w:val="24"/>
          <w:szCs w:val="24"/>
          <w:rtl/>
          <w:lang w:bidi="ar-SA"/>
        </w:rPr>
        <w:t>تبيّن وجود ارتباط موجب قوي دال إحصائي</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بين القيادة الإنسانية والرضا الوظيفي الكلي</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865)</w:t>
      </w:r>
      <w:r w:rsidR="00C17784" w:rsidRPr="00B41E1C">
        <w:rPr>
          <w:rFonts w:ascii="Traditional Arabic" w:hAnsi="Traditional Arabic" w:cs="Traditional Arabic"/>
          <w:color w:val="auto"/>
          <w:sz w:val="24"/>
          <w:szCs w:val="24"/>
          <w:rtl/>
          <w:lang w:bidi="ar-SA"/>
        </w:rPr>
        <w:t>، وقد تفاوتت قوة الارتباط بين أبعاد الرضا؛ إذ جاء بُعد العلاقة مع القادة الأعلى ارتباط</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بالقيادة الإنسانية</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896)</w:t>
      </w:r>
      <w:r w:rsidR="00C17784" w:rsidRPr="00B41E1C">
        <w:rPr>
          <w:rFonts w:ascii="Traditional Arabic" w:hAnsi="Traditional Arabic" w:cs="Traditional Arabic"/>
          <w:color w:val="auto"/>
          <w:sz w:val="24"/>
          <w:szCs w:val="24"/>
          <w:rtl/>
          <w:lang w:bidi="ar-SA"/>
        </w:rPr>
        <w:t>، يليه التقدير والاعتراف</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847)</w:t>
      </w:r>
      <w:r w:rsidR="00C17784" w:rsidRPr="00B41E1C">
        <w:rPr>
          <w:rFonts w:ascii="Traditional Arabic" w:hAnsi="Traditional Arabic" w:cs="Traditional Arabic"/>
          <w:color w:val="auto"/>
          <w:sz w:val="24"/>
          <w:szCs w:val="24"/>
          <w:rtl/>
          <w:lang w:bidi="ar-SA"/>
        </w:rPr>
        <w:t>، في حين جاء بُعد الرضا عن الحوافز وفرص التطوير الأضعف ارتباط</w:t>
      </w:r>
      <w:r w:rsidR="002142BA" w:rsidRPr="00B41E1C">
        <w:rPr>
          <w:rFonts w:ascii="Traditional Arabic" w:hAnsi="Traditional Arabic" w:cs="Traditional Arabic"/>
          <w:color w:val="auto"/>
          <w:sz w:val="24"/>
          <w:szCs w:val="24"/>
          <w:rtl/>
          <w:lang w:bidi="ar-SA"/>
        </w:rPr>
        <w:t>ًا</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661)</w:t>
      </w:r>
      <w:r w:rsidR="00C17784" w:rsidRPr="00B41E1C">
        <w:rPr>
          <w:rFonts w:ascii="Traditional Arabic" w:hAnsi="Traditional Arabic" w:cs="Traditional Arabic"/>
          <w:color w:val="auto"/>
          <w:sz w:val="24"/>
          <w:szCs w:val="24"/>
          <w:rtl/>
          <w:lang w:bidi="ar-SA"/>
        </w:rPr>
        <w:t>، مما يعكس أن التأثير الإنساني للقادة يتجلى بوضوح أكبر في الجوانب العلائقية والمعنوية مقارنةً بالجوانب المادية</w:t>
      </w:r>
      <w:r w:rsidR="00C17784" w:rsidRPr="001439EE">
        <w:rPr>
          <w:rFonts w:ascii="Traditional Arabic" w:hAnsi="Traditional Arabic" w:cs="Traditional Arabic"/>
          <w:color w:val="auto"/>
          <w:sz w:val="24"/>
          <w:szCs w:val="24"/>
          <w:lang w:bidi="ar-SA"/>
        </w:rPr>
        <w:t>.</w:t>
      </w:r>
    </w:p>
    <w:p w14:paraId="761285B0" w14:textId="77777777" w:rsidR="00C17784" w:rsidRPr="001439EE" w:rsidRDefault="005F3CE3"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كما</w:t>
      </w:r>
      <w:r w:rsidRPr="001439EE">
        <w:rPr>
          <w:rFonts w:ascii="Traditional Arabic" w:hAnsi="Traditional Arabic" w:cs="Traditional Arabic" w:hint="cs"/>
          <w:color w:val="auto"/>
          <w:sz w:val="24"/>
          <w:szCs w:val="24"/>
          <w:rtl/>
          <w:lang w:bidi="ar-SA"/>
        </w:rPr>
        <w:t xml:space="preserve"> </w:t>
      </w:r>
      <w:r w:rsidR="00C17784" w:rsidRPr="00B41E1C">
        <w:rPr>
          <w:rFonts w:ascii="Traditional Arabic" w:hAnsi="Traditional Arabic" w:cs="Traditional Arabic"/>
          <w:color w:val="auto"/>
          <w:sz w:val="24"/>
          <w:szCs w:val="24"/>
          <w:rtl/>
          <w:lang w:bidi="ar-SA"/>
        </w:rPr>
        <w:t>يتضح ارتباط موجب دال بين القيادة الإنسانية والالتزام الوظيفي الكلي</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643)</w:t>
      </w:r>
      <w:r w:rsidR="00C17784" w:rsidRPr="00B41E1C">
        <w:rPr>
          <w:rFonts w:ascii="Traditional Arabic" w:hAnsi="Traditional Arabic" w:cs="Traditional Arabic"/>
          <w:color w:val="auto"/>
          <w:sz w:val="24"/>
          <w:szCs w:val="24"/>
          <w:rtl/>
          <w:lang w:bidi="ar-SA"/>
        </w:rPr>
        <w:t>، وهو ارتباط أدنى نسبي</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مقارنةً بالرضا الوظيفي، مما يُلمح إلى أن الالتزام يتشكّل من عوامل أشمل لا تقتصر على القيادة وحدها. وعلى صعيد الأبعاد، جاء الالتزام </w:t>
      </w:r>
      <w:r w:rsidR="00E377B1" w:rsidRPr="00B41E1C">
        <w:rPr>
          <w:rFonts w:ascii="Traditional Arabic" w:hAnsi="Traditional Arabic" w:cs="Traditional Arabic" w:hint="cs"/>
          <w:color w:val="auto"/>
          <w:sz w:val="24"/>
          <w:szCs w:val="24"/>
          <w:rtl/>
          <w:lang w:bidi="ar-SA"/>
        </w:rPr>
        <w:t>الاستمراري</w:t>
      </w:r>
      <w:r w:rsidR="00C17784" w:rsidRPr="00B41E1C">
        <w:rPr>
          <w:rFonts w:ascii="Traditional Arabic" w:hAnsi="Traditional Arabic" w:cs="Traditional Arabic"/>
          <w:color w:val="auto"/>
          <w:sz w:val="24"/>
          <w:szCs w:val="24"/>
          <w:rtl/>
          <w:lang w:bidi="ar-SA"/>
        </w:rPr>
        <w:t xml:space="preserve"> الأعلى ارتباط</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بالقيادة الإنسانية</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621)</w:t>
      </w:r>
      <w:r w:rsidR="00C17784" w:rsidRPr="00B41E1C">
        <w:rPr>
          <w:rFonts w:ascii="Traditional Arabic" w:hAnsi="Traditional Arabic" w:cs="Traditional Arabic"/>
          <w:color w:val="auto"/>
          <w:sz w:val="24"/>
          <w:szCs w:val="24"/>
          <w:rtl/>
          <w:lang w:bidi="ar-SA"/>
        </w:rPr>
        <w:t xml:space="preserve">، يليه الالتزام </w:t>
      </w:r>
      <w:r w:rsidR="00E377B1" w:rsidRPr="00B41E1C">
        <w:rPr>
          <w:rFonts w:ascii="Traditional Arabic" w:hAnsi="Traditional Arabic" w:cs="Traditional Arabic" w:hint="cs"/>
          <w:color w:val="auto"/>
          <w:sz w:val="24"/>
          <w:szCs w:val="24"/>
          <w:rtl/>
          <w:lang w:bidi="ar-SA"/>
        </w:rPr>
        <w:t xml:space="preserve">المعياري </w:t>
      </w:r>
      <w:r w:rsidR="00C17784" w:rsidRPr="001439EE">
        <w:rPr>
          <w:rFonts w:ascii="Traditional Arabic" w:hAnsi="Traditional Arabic" w:cs="Traditional Arabic"/>
          <w:color w:val="auto"/>
          <w:sz w:val="24"/>
          <w:szCs w:val="24"/>
          <w:lang w:bidi="ar-SA"/>
        </w:rPr>
        <w:t>(r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604)</w:t>
      </w:r>
      <w:r w:rsidR="00C17784" w:rsidRPr="00B41E1C">
        <w:rPr>
          <w:rFonts w:ascii="Traditional Arabic" w:hAnsi="Traditional Arabic" w:cs="Traditional Arabic"/>
          <w:color w:val="auto"/>
          <w:sz w:val="24"/>
          <w:szCs w:val="24"/>
          <w:rtl/>
          <w:lang w:bidi="ar-SA"/>
        </w:rPr>
        <w:t xml:space="preserve">، فيما جاء الالتزام </w:t>
      </w:r>
      <w:r w:rsidR="00E377B1" w:rsidRPr="00B41E1C">
        <w:rPr>
          <w:rFonts w:ascii="Traditional Arabic" w:hAnsi="Traditional Arabic" w:cs="Traditional Arabic" w:hint="cs"/>
          <w:color w:val="auto"/>
          <w:sz w:val="24"/>
          <w:szCs w:val="24"/>
          <w:rtl/>
          <w:lang w:bidi="ar-SA"/>
        </w:rPr>
        <w:t>العاطفي</w:t>
      </w:r>
      <w:r w:rsidR="00C17784" w:rsidRPr="00B41E1C">
        <w:rPr>
          <w:rFonts w:ascii="Traditional Arabic" w:hAnsi="Traditional Arabic" w:cs="Traditional Arabic"/>
          <w:color w:val="auto"/>
          <w:sz w:val="24"/>
          <w:szCs w:val="24"/>
          <w:rtl/>
          <w:lang w:bidi="ar-SA"/>
        </w:rPr>
        <w:t xml:space="preserve"> الأضعف ارتباط</w:t>
      </w:r>
      <w:r w:rsidR="002142BA" w:rsidRPr="00B41E1C">
        <w:rPr>
          <w:rFonts w:ascii="Traditional Arabic" w:hAnsi="Traditional Arabic" w:cs="Traditional Arabic"/>
          <w:color w:val="auto"/>
          <w:sz w:val="24"/>
          <w:szCs w:val="24"/>
          <w:rtl/>
          <w:lang w:bidi="ar-SA"/>
        </w:rPr>
        <w:t>ًا</w:t>
      </w:r>
      <w:r w:rsidR="00E377B1" w:rsidRPr="001439EE">
        <w:rPr>
          <w:rFonts w:ascii="Traditional Arabic" w:hAnsi="Traditional Arabic" w:cs="Traditional Arabic" w:hint="cs"/>
          <w:color w:val="auto"/>
          <w:sz w:val="24"/>
          <w:szCs w:val="24"/>
          <w:rtl/>
          <w:lang w:bidi="ar-SA"/>
        </w:rPr>
        <w:t xml:space="preserve"> </w:t>
      </w:r>
      <w:r w:rsidR="00C17784" w:rsidRPr="001439EE">
        <w:rPr>
          <w:rFonts w:ascii="Traditional Arabic" w:hAnsi="Traditional Arabic" w:cs="Traditional Arabic"/>
          <w:color w:val="auto"/>
          <w:sz w:val="24"/>
          <w:szCs w:val="24"/>
          <w:lang w:bidi="ar-SA"/>
        </w:rPr>
        <w:t>(r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534)</w:t>
      </w:r>
      <w:r w:rsidR="00C17784" w:rsidRPr="00B41E1C">
        <w:rPr>
          <w:rFonts w:ascii="Traditional Arabic" w:hAnsi="Traditional Arabic" w:cs="Traditional Arabic"/>
          <w:color w:val="auto"/>
          <w:sz w:val="24"/>
          <w:szCs w:val="24"/>
          <w:rtl/>
          <w:lang w:bidi="ar-SA"/>
        </w:rPr>
        <w:t>، وهو أمر منطقي لأن الالتزام الاستمراري مدفوع بحسابات عملية أكثر منها بطبيعة القيادة</w:t>
      </w:r>
      <w:r w:rsidR="00C17784" w:rsidRPr="001439EE">
        <w:rPr>
          <w:rFonts w:ascii="Traditional Arabic" w:hAnsi="Traditional Arabic" w:cs="Traditional Arabic"/>
          <w:color w:val="auto"/>
          <w:sz w:val="24"/>
          <w:szCs w:val="24"/>
          <w:lang w:bidi="ar-SA"/>
        </w:rPr>
        <w:t>.</w:t>
      </w:r>
    </w:p>
    <w:p w14:paraId="3F9FAC58" w14:textId="77777777" w:rsidR="00EC6FAD" w:rsidRPr="001439EE" w:rsidRDefault="005F3CE3"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و</w:t>
      </w:r>
      <w:r w:rsidR="00C17784" w:rsidRPr="00B41E1C">
        <w:rPr>
          <w:rFonts w:ascii="Traditional Arabic" w:hAnsi="Traditional Arabic" w:cs="Traditional Arabic"/>
          <w:color w:val="auto"/>
          <w:sz w:val="24"/>
          <w:szCs w:val="24"/>
          <w:rtl/>
          <w:lang w:bidi="ar-SA"/>
        </w:rPr>
        <w:t>كشفت المصفوفة عن ارتباط موجب متوسط إلى قوي بين الرضا الوظيفي الكلي والالتزام الوظيفي الكلي</w:t>
      </w:r>
      <w:r w:rsidR="004A4F52" w:rsidRPr="00B41E1C">
        <w:rPr>
          <w:rFonts w:ascii="Traditional Arabic" w:hAnsi="Traditional Arabic" w:cs="Traditional Arabic" w:hint="cs"/>
          <w:color w:val="auto"/>
          <w:sz w:val="24"/>
          <w:szCs w:val="24"/>
          <w:rtl/>
          <w:lang w:bidi="ar-SA"/>
        </w:rPr>
        <w:t xml:space="preserve"> وذلك بمعامل ارتباط بلغت قيمته </w:t>
      </w:r>
      <w:r w:rsidR="00C17784" w:rsidRPr="00B41E1C">
        <w:rPr>
          <w:rFonts w:ascii="Traditional Arabic" w:hAnsi="Traditional Arabic" w:cs="Traditional Arabic"/>
          <w:color w:val="auto"/>
          <w:sz w:val="24"/>
          <w:szCs w:val="24"/>
          <w:lang w:bidi="ar-SA"/>
        </w:rPr>
        <w:t xml:space="preserve"> (r =</w:t>
      </w:r>
      <w:r w:rsidR="00E377B1" w:rsidRPr="00B41E1C">
        <w:rPr>
          <w:rFonts w:ascii="Traditional Arabic" w:hAnsi="Traditional Arabic" w:cs="Traditional Arabic"/>
          <w:color w:val="auto"/>
          <w:sz w:val="24"/>
          <w:szCs w:val="24"/>
          <w:lang w:bidi="ar-SA"/>
        </w:rPr>
        <w:t>0</w:t>
      </w:r>
      <w:r w:rsidR="00D94814" w:rsidRPr="00B41E1C">
        <w:rPr>
          <w:rFonts w:ascii="Traditional Arabic" w:hAnsi="Traditional Arabic" w:cs="Traditional Arabic"/>
          <w:color w:val="auto"/>
          <w:sz w:val="24"/>
          <w:szCs w:val="24"/>
          <w:lang w:bidi="ar-SA"/>
        </w:rPr>
        <w:t>.</w:t>
      </w:r>
      <w:r w:rsidR="00C17784" w:rsidRPr="00B41E1C">
        <w:rPr>
          <w:rFonts w:ascii="Traditional Arabic" w:hAnsi="Traditional Arabic" w:cs="Traditional Arabic"/>
          <w:color w:val="auto"/>
          <w:sz w:val="24"/>
          <w:szCs w:val="24"/>
          <w:lang w:bidi="ar-SA"/>
        </w:rPr>
        <w:t>771)</w:t>
      </w:r>
      <w:r w:rsidR="00C17784" w:rsidRPr="00B41E1C">
        <w:rPr>
          <w:rFonts w:ascii="Traditional Arabic" w:hAnsi="Traditional Arabic" w:cs="Traditional Arabic"/>
          <w:color w:val="auto"/>
          <w:sz w:val="24"/>
          <w:szCs w:val="24"/>
          <w:rtl/>
          <w:lang w:bidi="ar-SA"/>
        </w:rPr>
        <w:t>، مما يدعم فرضية أن الموظف الراضي هو في الغالب موظف ملتزم، ويُمهّد هذا الارتباط للتحقق لاحق</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من دور الرضا باعتباره متغير</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وسيط</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في العلاقة بين القيادة الإنسانية والالتزام الوظيفي</w:t>
      </w:r>
      <w:r w:rsidR="00C17784" w:rsidRPr="00B41E1C">
        <w:rPr>
          <w:rFonts w:ascii="Traditional Arabic" w:hAnsi="Traditional Arabic" w:cs="Traditional Arabic"/>
          <w:color w:val="auto"/>
          <w:sz w:val="24"/>
          <w:szCs w:val="24"/>
          <w:lang w:bidi="ar-SA"/>
        </w:rPr>
        <w:t>.</w:t>
      </w:r>
    </w:p>
    <w:p w14:paraId="2EC6F945" w14:textId="77777777" w:rsidR="005A5151" w:rsidRDefault="00B41E1C">
      <w:pPr>
        <w:pStyle w:val="ListParagraph"/>
        <w:numPr>
          <w:ilvl w:val="1"/>
          <w:numId w:val="13"/>
        </w:numPr>
        <w:bidi/>
        <w:spacing w:before="100" w:after="100"/>
        <w:jc w:val="left"/>
        <w:rPr>
          <w:rFonts w:ascii="Traditional Arabic" w:hAnsi="Traditional Arabic" w:cs="Traditional Arabic"/>
          <w:b/>
          <w:bCs/>
          <w:color w:val="auto"/>
          <w:lang w:val="en-US"/>
        </w:rPr>
      </w:pPr>
      <w:r w:rsidRPr="00B41E1C">
        <w:rPr>
          <w:rFonts w:ascii="Traditional Arabic" w:hAnsi="Traditional Arabic" w:cs="Traditional Arabic"/>
          <w:b/>
          <w:bCs/>
          <w:color w:val="auto"/>
          <w:rtl/>
          <w:lang w:val="en-US"/>
        </w:rPr>
        <w:t>التحقق من الفروض الإحصائية واختبار فرضيات الدراسة</w:t>
      </w:r>
    </w:p>
    <w:p w14:paraId="157E587A" w14:textId="36F1B3A4" w:rsidR="00B41E1C" w:rsidRPr="005A5151" w:rsidRDefault="00B41E1C">
      <w:pPr>
        <w:pStyle w:val="ListParagraph"/>
        <w:numPr>
          <w:ilvl w:val="2"/>
          <w:numId w:val="13"/>
        </w:numPr>
        <w:bidi/>
        <w:spacing w:before="100" w:after="100"/>
        <w:jc w:val="left"/>
        <w:rPr>
          <w:rFonts w:ascii="Traditional Arabic" w:hAnsi="Traditional Arabic" w:cs="Traditional Arabic"/>
          <w:b/>
          <w:bCs/>
          <w:color w:val="auto"/>
          <w:rtl/>
          <w:lang w:val="en-US"/>
        </w:rPr>
      </w:pPr>
      <w:r w:rsidRPr="005A5151">
        <w:rPr>
          <w:rFonts w:ascii="Traditional Arabic" w:hAnsi="Traditional Arabic" w:cs="Traditional Arabic" w:hint="cs"/>
          <w:b/>
          <w:bCs/>
          <w:color w:val="auto"/>
          <w:rtl/>
          <w:lang w:bidi="ar-SA"/>
        </w:rPr>
        <w:t>اختبار</w:t>
      </w:r>
      <w:r w:rsidRPr="005A5151">
        <w:rPr>
          <w:rFonts w:ascii="Traditional Arabic" w:hAnsi="Traditional Arabic" w:cs="Traditional Arabic"/>
          <w:b/>
          <w:bCs/>
          <w:color w:val="auto"/>
          <w:rtl/>
          <w:lang w:val="en-US"/>
        </w:rPr>
        <w:t xml:space="preserve"> شروط وافتراضات التحليل الإحصائي</w:t>
      </w:r>
    </w:p>
    <w:p w14:paraId="7C429D01" w14:textId="74735CE1" w:rsidR="007D0DD0" w:rsidRPr="005A5151" w:rsidRDefault="00B41E1C" w:rsidP="005A5151">
      <w:pPr>
        <w:bidi/>
        <w:spacing w:before="100" w:after="100"/>
        <w:ind w:left="450" w:firstLine="0"/>
        <w:jc w:val="left"/>
        <w:rPr>
          <w:rFonts w:ascii="Traditional Arabic" w:eastAsia="Traditional Arabic" w:hAnsi="Traditional Arabic" w:cs="Traditional Arabic"/>
          <w:b/>
          <w:bCs/>
          <w:color w:val="auto"/>
          <w:kern w:val="2"/>
          <w:sz w:val="24"/>
          <w:szCs w:val="24"/>
          <w:lang w:bidi="ar-SA"/>
          <w14:ligatures w14:val="standardContextual"/>
        </w:rPr>
      </w:pPr>
      <w:r w:rsidRPr="005A5151">
        <w:rPr>
          <w:rFonts w:ascii="Traditional Arabic" w:eastAsia="Traditional Arabic" w:hAnsi="Traditional Arabic" w:cs="Traditional Arabic"/>
          <w:b/>
          <w:bCs/>
          <w:color w:val="auto"/>
          <w:kern w:val="2"/>
          <w:sz w:val="24"/>
          <w:szCs w:val="24"/>
          <w:lang w:bidi="ar-SA"/>
          <w14:ligatures w14:val="standardContextual"/>
        </w:rPr>
        <w:t>4.3.1.1</w:t>
      </w:r>
      <w:r w:rsidRPr="005A5151">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7D0DD0" w:rsidRPr="005A5151">
        <w:rPr>
          <w:rFonts w:ascii="Traditional Arabic" w:eastAsia="Traditional Arabic" w:hAnsi="Traditional Arabic" w:cs="Traditional Arabic"/>
          <w:b/>
          <w:bCs/>
          <w:color w:val="auto"/>
          <w:kern w:val="2"/>
          <w:sz w:val="24"/>
          <w:szCs w:val="24"/>
          <w:rtl/>
          <w:lang w:bidi="ar-SA"/>
          <w14:ligatures w14:val="standardContextual"/>
        </w:rPr>
        <w:t>اختبار التوزيع الطبيعي</w:t>
      </w:r>
    </w:p>
    <w:p w14:paraId="228E2E5E" w14:textId="77777777" w:rsidR="007D0DD0" w:rsidRDefault="007D0DD0" w:rsidP="0058136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يُعدّ التحقق من افتراض التوزيع الطبيعي للبيانات شرط</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أساسي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قبل إجراء تحليلات الانحدار واختبارات الفروق. وقد تم التحقق من هذا الافتراض من خلال حساب معاملَي الالتواء</w:t>
      </w:r>
      <w:r w:rsidRPr="00B41E1C">
        <w:rPr>
          <w:rFonts w:ascii="Traditional Arabic" w:hAnsi="Traditional Arabic" w:cs="Traditional Arabic"/>
          <w:color w:val="auto"/>
          <w:sz w:val="24"/>
          <w:szCs w:val="24"/>
          <w:lang w:bidi="ar-SA"/>
        </w:rPr>
        <w:t xml:space="preserve"> (Skewness) </w:t>
      </w:r>
      <w:r w:rsidRPr="00B41E1C">
        <w:rPr>
          <w:rFonts w:ascii="Traditional Arabic" w:hAnsi="Traditional Arabic" w:cs="Traditional Arabic"/>
          <w:color w:val="auto"/>
          <w:sz w:val="24"/>
          <w:szCs w:val="24"/>
          <w:rtl/>
          <w:lang w:bidi="ar-SA"/>
        </w:rPr>
        <w:t>والتفرطح</w:t>
      </w:r>
      <w:r w:rsidRPr="00B41E1C">
        <w:rPr>
          <w:rFonts w:ascii="Traditional Arabic" w:hAnsi="Traditional Arabic" w:cs="Traditional Arabic"/>
          <w:color w:val="auto"/>
          <w:sz w:val="24"/>
          <w:szCs w:val="24"/>
          <w:lang w:bidi="ar-SA"/>
        </w:rPr>
        <w:t xml:space="preserve"> (Kurtosis) </w:t>
      </w:r>
      <w:r w:rsidRPr="00B41E1C">
        <w:rPr>
          <w:rFonts w:ascii="Traditional Arabic" w:hAnsi="Traditional Arabic" w:cs="Traditional Arabic"/>
          <w:color w:val="auto"/>
          <w:sz w:val="24"/>
          <w:szCs w:val="24"/>
          <w:rtl/>
          <w:lang w:bidi="ar-SA"/>
        </w:rPr>
        <w:t>لجميع متغيرات الدراسة، إذ يشير</w:t>
      </w:r>
      <w:r w:rsidRPr="00B41E1C">
        <w:rPr>
          <w:rFonts w:ascii="Traditional Arabic" w:hAnsi="Traditional Arabic" w:cs="Traditional Arabic"/>
          <w:color w:val="auto"/>
          <w:sz w:val="24"/>
          <w:szCs w:val="24"/>
          <w:lang w:bidi="ar-SA"/>
        </w:rPr>
        <w:t xml:space="preserve"> (George &amp; Mallery</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2010) </w:t>
      </w:r>
      <w:r w:rsidRPr="00B41E1C">
        <w:rPr>
          <w:rFonts w:ascii="Traditional Arabic" w:hAnsi="Traditional Arabic" w:cs="Traditional Arabic"/>
          <w:color w:val="auto"/>
          <w:sz w:val="24"/>
          <w:szCs w:val="24"/>
          <w:rtl/>
          <w:lang w:bidi="ar-SA"/>
        </w:rPr>
        <w:t>إلى قبول افتراض التوزيع الطبيعي حين تقع قيم الالتواء في المدى (±2) وقيم التفرطح في المدى (±7)، كما يُشير</w:t>
      </w:r>
      <w:r w:rsidRPr="00B41E1C">
        <w:rPr>
          <w:rFonts w:ascii="Traditional Arabic" w:hAnsi="Traditional Arabic" w:cs="Traditional Arabic"/>
          <w:color w:val="auto"/>
          <w:sz w:val="24"/>
          <w:szCs w:val="24"/>
          <w:lang w:bidi="ar-SA"/>
        </w:rPr>
        <w:t xml:space="preserve"> (Hair et al.</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2019) </w:t>
      </w:r>
      <w:r w:rsidRPr="00B41E1C">
        <w:rPr>
          <w:rFonts w:ascii="Traditional Arabic" w:hAnsi="Traditional Arabic" w:cs="Traditional Arabic"/>
          <w:color w:val="auto"/>
          <w:sz w:val="24"/>
          <w:szCs w:val="24"/>
          <w:rtl/>
          <w:lang w:bidi="ar-SA"/>
        </w:rPr>
        <w:t xml:space="preserve">إلى أنه مع الحجم الكبير للعينة (ن </w:t>
      </w:r>
      <w:r w:rsidRPr="001439EE">
        <w:rPr>
          <w:rFonts w:ascii="Cambria Math" w:hAnsi="Cambria Math" w:cs="Cambria Math" w:hint="cs"/>
          <w:color w:val="auto"/>
          <w:sz w:val="24"/>
          <w:szCs w:val="24"/>
          <w:rtl/>
          <w:lang w:bidi="ar-SA"/>
        </w:rPr>
        <w:t>≥</w:t>
      </w:r>
      <w:r w:rsidRPr="00B41E1C">
        <w:rPr>
          <w:rFonts w:ascii="Traditional Arabic" w:hAnsi="Traditional Arabic" w:cs="Traditional Arabic"/>
          <w:color w:val="auto"/>
          <w:sz w:val="24"/>
          <w:szCs w:val="24"/>
          <w:rtl/>
          <w:lang w:bidi="ar-SA"/>
        </w:rPr>
        <w:t xml:space="preserve"> 200) </w:t>
      </w:r>
      <w:r w:rsidRPr="00B41E1C">
        <w:rPr>
          <w:rFonts w:ascii="Traditional Arabic" w:hAnsi="Traditional Arabic" w:cs="Traditional Arabic" w:hint="cs"/>
          <w:color w:val="auto"/>
          <w:sz w:val="24"/>
          <w:szCs w:val="24"/>
          <w:rtl/>
          <w:lang w:bidi="ar-SA"/>
        </w:rPr>
        <w:t>تُعدّ</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البيانات</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طبيعية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التوزيع</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بصورة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كافية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لتطبيق</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الاختبارات</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المعلمية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حين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تقع</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قيم</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الالتواء</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في</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المدى</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rtl/>
          <w:lang w:bidi="ar-SA"/>
        </w:rPr>
        <w:t xml:space="preserve">2) </w:t>
      </w:r>
      <w:r w:rsidRPr="00B41E1C">
        <w:rPr>
          <w:rFonts w:ascii="Traditional Arabic" w:hAnsi="Traditional Arabic" w:cs="Traditional Arabic" w:hint="cs"/>
          <w:color w:val="auto"/>
          <w:sz w:val="24"/>
          <w:szCs w:val="24"/>
          <w:rtl/>
          <w:lang w:bidi="ar-SA"/>
        </w:rPr>
        <w:t>والتفرطح</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في</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المدى</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rtl/>
          <w:lang w:bidi="ar-SA"/>
        </w:rPr>
        <w:t>7)</w:t>
      </w:r>
      <w:r w:rsidR="0058136E" w:rsidRPr="00B41E1C">
        <w:rPr>
          <w:rFonts w:ascii="Traditional Arabic" w:hAnsi="Traditional Arabic" w:cs="Traditional Arabic" w:hint="cs"/>
          <w:color w:val="auto"/>
          <w:sz w:val="24"/>
          <w:szCs w:val="24"/>
          <w:rtl/>
          <w:lang w:bidi="ar-SA"/>
        </w:rPr>
        <w:t>.</w:t>
      </w:r>
    </w:p>
    <w:p w14:paraId="6DB6B7BB" w14:textId="77777777" w:rsidR="005E66A2" w:rsidRPr="00B41E1C" w:rsidRDefault="005E66A2" w:rsidP="005E66A2">
      <w:pPr>
        <w:bidi/>
        <w:rPr>
          <w:rFonts w:ascii="Traditional Arabic" w:hAnsi="Traditional Arabic" w:cs="Traditional Arabic"/>
          <w:color w:val="auto"/>
          <w:rtl/>
          <w:lang w:bidi="ar-SA"/>
        </w:rPr>
      </w:pPr>
    </w:p>
    <w:p w14:paraId="4395A17E" w14:textId="2AF1D7AC"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lastRenderedPageBreak/>
        <w:t>4.3.1.2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اختبار تجانس التباين</w:t>
      </w:r>
    </w:p>
    <w:p w14:paraId="5E613457"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يُعدّ اختبار تجانس التباين</w:t>
      </w:r>
      <w:r w:rsidRPr="00B41E1C">
        <w:rPr>
          <w:rFonts w:ascii="Traditional Arabic" w:hAnsi="Traditional Arabic" w:cs="Traditional Arabic"/>
          <w:color w:val="auto"/>
          <w:sz w:val="24"/>
          <w:szCs w:val="24"/>
          <w:lang w:bidi="ar-SA"/>
        </w:rPr>
        <w:t xml:space="preserve"> (Homogeneity of Variance) </w:t>
      </w:r>
      <w:r w:rsidRPr="00B41E1C">
        <w:rPr>
          <w:rFonts w:ascii="Traditional Arabic" w:hAnsi="Traditional Arabic" w:cs="Traditional Arabic"/>
          <w:color w:val="auto"/>
          <w:sz w:val="24"/>
          <w:szCs w:val="24"/>
          <w:rtl/>
          <w:lang w:bidi="ar-SA"/>
        </w:rPr>
        <w:t>شرط</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ضروري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قبل إجراء اختبارات الفروق بين المجموعات، إذ تشترط هذه الاختبارات أن تكون تباينات المجموعات متساوية. وقد تم التحقق من هذا الافتراض باستخدام اختبار ليفين</w:t>
      </w:r>
      <w:r w:rsidRPr="00B41E1C">
        <w:rPr>
          <w:rFonts w:ascii="Traditional Arabic" w:hAnsi="Traditional Arabic" w:cs="Traditional Arabic"/>
          <w:color w:val="auto"/>
          <w:sz w:val="24"/>
          <w:szCs w:val="24"/>
          <w:lang w:bidi="ar-SA"/>
        </w:rPr>
        <w:t xml:space="preserve"> (Levene's Test)</w:t>
      </w:r>
      <w:r w:rsidRPr="00B41E1C">
        <w:rPr>
          <w:rFonts w:ascii="Traditional Arabic" w:hAnsi="Traditional Arabic" w:cs="Traditional Arabic"/>
          <w:color w:val="auto"/>
          <w:sz w:val="24"/>
          <w:szCs w:val="24"/>
          <w:rtl/>
          <w:lang w:bidi="ar-SA"/>
        </w:rPr>
        <w:t>، حيث يُشير</w:t>
      </w:r>
      <w:r w:rsidRPr="00B41E1C">
        <w:rPr>
          <w:rFonts w:ascii="Traditional Arabic" w:hAnsi="Traditional Arabic" w:cs="Traditional Arabic"/>
          <w:color w:val="auto"/>
          <w:sz w:val="24"/>
          <w:szCs w:val="24"/>
          <w:lang w:bidi="ar-SA"/>
        </w:rPr>
        <w:t xml:space="preserve"> (Levene</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1960) </w:t>
      </w:r>
      <w:r w:rsidRPr="00B41E1C">
        <w:rPr>
          <w:rFonts w:ascii="Traditional Arabic" w:hAnsi="Traditional Arabic" w:cs="Traditional Arabic"/>
          <w:color w:val="auto"/>
          <w:sz w:val="24"/>
          <w:szCs w:val="24"/>
          <w:rtl/>
          <w:lang w:bidi="ar-SA"/>
        </w:rPr>
        <w:t>المستشهد به في</w:t>
      </w:r>
      <w:r w:rsidRPr="00B41E1C">
        <w:rPr>
          <w:rFonts w:ascii="Traditional Arabic" w:hAnsi="Traditional Arabic" w:cs="Traditional Arabic"/>
          <w:color w:val="auto"/>
          <w:sz w:val="24"/>
          <w:szCs w:val="24"/>
          <w:lang w:bidi="ar-SA"/>
        </w:rPr>
        <w:t xml:space="preserve"> (Field</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2018) </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إلى قبول افتراض التجانس إذا كانت قيمة الدلالة الإحصائية</w:t>
      </w:r>
      <w:r w:rsidRPr="00B41E1C">
        <w:rPr>
          <w:rFonts w:ascii="Traditional Arabic" w:hAnsi="Traditional Arabic" w:cs="Traditional Arabic"/>
          <w:color w:val="auto"/>
          <w:sz w:val="24"/>
          <w:szCs w:val="24"/>
          <w:lang w:bidi="ar-SA"/>
        </w:rPr>
        <w:t xml:space="preserve"> (Sig.) </w:t>
      </w:r>
      <w:r w:rsidRPr="00B41E1C">
        <w:rPr>
          <w:rFonts w:ascii="Traditional Arabic" w:hAnsi="Traditional Arabic" w:cs="Traditional Arabic"/>
          <w:color w:val="auto"/>
          <w:sz w:val="24"/>
          <w:szCs w:val="24"/>
          <w:rtl/>
          <w:lang w:bidi="ar-SA"/>
        </w:rPr>
        <w:t>لاختبار ليفين أكبر من (0.05)، ويوضح الجدول التالي نتائج هذا الاختبار</w:t>
      </w:r>
      <w:r w:rsidRPr="00B41E1C">
        <w:rPr>
          <w:rFonts w:ascii="Traditional Arabic" w:hAnsi="Traditional Arabic" w:cs="Traditional Arabic"/>
          <w:color w:val="auto"/>
          <w:sz w:val="24"/>
          <w:szCs w:val="24"/>
          <w:lang w:bidi="ar-SA"/>
        </w:rPr>
        <w:t>.</w:t>
      </w:r>
    </w:p>
    <w:p w14:paraId="5221D814"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b/>
          <w:bCs/>
          <w:color w:val="auto"/>
          <w:kern w:val="2"/>
          <w:sz w:val="24"/>
          <w:szCs w:val="24"/>
          <w:rtl/>
          <w:lang w:val="en-US" w:bidi="ar-SA"/>
          <w14:ligatures w14:val="standardContextual"/>
        </w:rPr>
        <w:t>(</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5F3CE3" w:rsidRPr="00B41E1C">
        <w:rPr>
          <w:rFonts w:ascii="Traditional Arabic" w:eastAsia="Traditional Arabic" w:hAnsi="Traditional Arabic" w:cs="Traditional Arabic" w:hint="cs"/>
          <w:b/>
          <w:bCs/>
          <w:color w:val="auto"/>
          <w:kern w:val="2"/>
          <w:sz w:val="24"/>
          <w:szCs w:val="24"/>
          <w:rtl/>
          <w:lang w:val="en-US" w:bidi="ar-SA"/>
          <w14:ligatures w14:val="standardContextual"/>
        </w:rPr>
        <w:t>18</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ليفين لتجانس التباين حسب متغير التخصص (طبي/غير طبي)</w:t>
      </w:r>
    </w:p>
    <w:tbl>
      <w:tblPr>
        <w:tblStyle w:val="TableGrid7"/>
        <w:tblpPr w:leftFromText="187" w:rightFromText="187" w:vertAnchor="text" w:tblpXSpec="right" w:tblpY="1"/>
        <w:bidiVisual/>
        <w:tblW w:w="9581" w:type="dxa"/>
        <w:tblLook w:val="04A0" w:firstRow="1" w:lastRow="0" w:firstColumn="1" w:lastColumn="0" w:noHBand="0" w:noVBand="1"/>
      </w:tblPr>
      <w:tblGrid>
        <w:gridCol w:w="1752"/>
        <w:gridCol w:w="1800"/>
        <w:gridCol w:w="1776"/>
        <w:gridCol w:w="2173"/>
        <w:gridCol w:w="2080"/>
      </w:tblGrid>
      <w:tr w:rsidR="007D0DD0" w:rsidRPr="00B41E1C" w14:paraId="46FA5EA2" w14:textId="77777777" w:rsidTr="00302921">
        <w:trPr>
          <w:trHeight w:val="573"/>
        </w:trPr>
        <w:tc>
          <w:tcPr>
            <w:tcW w:w="1752" w:type="dxa"/>
            <w:shd w:val="clear" w:color="auto" w:fill="F2F2F2"/>
            <w:hideMark/>
          </w:tcPr>
          <w:p w14:paraId="776B555F"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89" w:name="_Toc236365676"/>
            <w:r w:rsidRPr="00B41E1C">
              <w:rPr>
                <w:rFonts w:ascii="Traditional Arabic" w:hAnsi="Traditional Arabic" w:cs="Traditional Arabic"/>
                <w:b/>
                <w:bCs/>
                <w:color w:val="auto"/>
                <w:kern w:val="2"/>
                <w:sz w:val="24"/>
                <w:szCs w:val="24"/>
                <w:rtl/>
                <w:lang w:val="en-US" w:bidi="ar-SA"/>
                <w14:ligatures w14:val="standardContextual"/>
              </w:rPr>
              <w:t>المتغير</w:t>
            </w:r>
            <w:bookmarkEnd w:id="89"/>
          </w:p>
        </w:tc>
        <w:tc>
          <w:tcPr>
            <w:tcW w:w="1800" w:type="dxa"/>
            <w:shd w:val="clear" w:color="auto" w:fill="F2F2F2"/>
            <w:hideMark/>
          </w:tcPr>
          <w:p w14:paraId="6BB7231B"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0" w:name="_Toc236365677"/>
            <w:r w:rsidRPr="00B41E1C">
              <w:rPr>
                <w:rFonts w:ascii="Traditional Arabic" w:hAnsi="Traditional Arabic" w:cs="Traditional Arabic"/>
                <w:b/>
                <w:bCs/>
                <w:color w:val="auto"/>
                <w:kern w:val="2"/>
                <w:sz w:val="24"/>
                <w:szCs w:val="24"/>
                <w:rtl/>
                <w:lang w:val="en-US" w:bidi="ar-SA"/>
                <w14:ligatures w14:val="standardContextual"/>
              </w:rPr>
              <w:t>إحصائية ليفين</w:t>
            </w:r>
            <w:r w:rsidRPr="00B41E1C">
              <w:rPr>
                <w:rFonts w:ascii="Traditional Arabic" w:hAnsi="Traditional Arabic" w:cs="Traditional Arabic"/>
                <w:b/>
                <w:bCs/>
                <w:color w:val="auto"/>
                <w:kern w:val="2"/>
                <w:sz w:val="24"/>
                <w:szCs w:val="24"/>
                <w:lang w:val="en-US" w:bidi="ar-SA"/>
                <w14:ligatures w14:val="standardContextual"/>
              </w:rPr>
              <w:t xml:space="preserve"> (F)</w:t>
            </w:r>
            <w:bookmarkEnd w:id="90"/>
          </w:p>
        </w:tc>
        <w:tc>
          <w:tcPr>
            <w:tcW w:w="1776" w:type="dxa"/>
            <w:shd w:val="clear" w:color="auto" w:fill="F2F2F2"/>
            <w:hideMark/>
          </w:tcPr>
          <w:p w14:paraId="6BCABDEA"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1" w:name="_Toc236365678"/>
            <w:r w:rsidRPr="00B41E1C">
              <w:rPr>
                <w:rFonts w:ascii="Traditional Arabic" w:hAnsi="Traditional Arabic" w:cs="Traditional Arabic"/>
                <w:b/>
                <w:bCs/>
                <w:color w:val="auto"/>
                <w:kern w:val="2"/>
                <w:sz w:val="24"/>
                <w:szCs w:val="24"/>
                <w:rtl/>
                <w:lang w:val="en-US" w:bidi="ar-SA"/>
                <w14:ligatures w14:val="standardContextual"/>
              </w:rPr>
              <w:t>درجات الحرية</w:t>
            </w:r>
            <w:r w:rsidRPr="00B41E1C">
              <w:rPr>
                <w:rFonts w:ascii="Traditional Arabic" w:hAnsi="Traditional Arabic" w:cs="Traditional Arabic"/>
                <w:b/>
                <w:bCs/>
                <w:color w:val="auto"/>
                <w:kern w:val="2"/>
                <w:sz w:val="24"/>
                <w:szCs w:val="24"/>
                <w:lang w:val="en-US" w:bidi="ar-SA"/>
                <w14:ligatures w14:val="standardContextual"/>
              </w:rPr>
              <w:t xml:space="preserve"> (df1)</w:t>
            </w:r>
            <w:bookmarkEnd w:id="91"/>
          </w:p>
        </w:tc>
        <w:tc>
          <w:tcPr>
            <w:tcW w:w="2173" w:type="dxa"/>
            <w:shd w:val="clear" w:color="auto" w:fill="F2F2F2"/>
            <w:hideMark/>
          </w:tcPr>
          <w:p w14:paraId="5BE4A4A1"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2" w:name="_Toc236365679"/>
            <w:r w:rsidRPr="00B41E1C">
              <w:rPr>
                <w:rFonts w:ascii="Traditional Arabic" w:hAnsi="Traditional Arabic" w:cs="Traditional Arabic"/>
                <w:b/>
                <w:bCs/>
                <w:color w:val="auto"/>
                <w:kern w:val="2"/>
                <w:sz w:val="24"/>
                <w:szCs w:val="24"/>
                <w:rtl/>
                <w:lang w:val="en-US" w:bidi="ar-SA"/>
                <w14:ligatures w14:val="standardContextual"/>
              </w:rPr>
              <w:t>درجات الحرية</w:t>
            </w:r>
            <w:r w:rsidRPr="00B41E1C">
              <w:rPr>
                <w:rFonts w:ascii="Traditional Arabic" w:hAnsi="Traditional Arabic" w:cs="Traditional Arabic"/>
                <w:b/>
                <w:bCs/>
                <w:color w:val="auto"/>
                <w:kern w:val="2"/>
                <w:sz w:val="24"/>
                <w:szCs w:val="24"/>
                <w:lang w:val="en-US" w:bidi="ar-SA"/>
                <w14:ligatures w14:val="standardContextual"/>
              </w:rPr>
              <w:t xml:space="preserve"> (df2)</w:t>
            </w:r>
            <w:bookmarkEnd w:id="92"/>
          </w:p>
        </w:tc>
        <w:tc>
          <w:tcPr>
            <w:tcW w:w="2080" w:type="dxa"/>
            <w:shd w:val="clear" w:color="auto" w:fill="F2F2F2"/>
            <w:hideMark/>
          </w:tcPr>
          <w:p w14:paraId="6D8CA09B"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3" w:name="_Toc236365680"/>
            <w:r w:rsidRPr="00B41E1C">
              <w:rPr>
                <w:rFonts w:ascii="Traditional Arabic" w:hAnsi="Traditional Arabic" w:cs="Traditional Arabic"/>
                <w:b/>
                <w:bCs/>
                <w:color w:val="auto"/>
                <w:kern w:val="2"/>
                <w:sz w:val="24"/>
                <w:szCs w:val="24"/>
                <w:rtl/>
                <w:lang w:val="en-US" w:bidi="ar-SA"/>
                <w14:ligatures w14:val="standardContextual"/>
              </w:rPr>
              <w:t>مستوى الدلالة</w:t>
            </w:r>
            <w:r w:rsidRPr="00B41E1C">
              <w:rPr>
                <w:rFonts w:ascii="Traditional Arabic" w:hAnsi="Traditional Arabic" w:cs="Traditional Arabic"/>
                <w:b/>
                <w:bCs/>
                <w:color w:val="auto"/>
                <w:kern w:val="2"/>
                <w:sz w:val="24"/>
                <w:szCs w:val="24"/>
                <w:lang w:val="en-US" w:bidi="ar-SA"/>
                <w14:ligatures w14:val="standardContextual"/>
              </w:rPr>
              <w:t xml:space="preserve"> (Sig.)</w:t>
            </w:r>
            <w:bookmarkEnd w:id="93"/>
          </w:p>
        </w:tc>
      </w:tr>
      <w:tr w:rsidR="007D0DD0" w:rsidRPr="00B41E1C" w14:paraId="70211D58" w14:textId="77777777" w:rsidTr="00302921">
        <w:trPr>
          <w:trHeight w:val="593"/>
        </w:trPr>
        <w:tc>
          <w:tcPr>
            <w:tcW w:w="1752" w:type="dxa"/>
            <w:hideMark/>
          </w:tcPr>
          <w:p w14:paraId="0E0D3E4D" w14:textId="77777777" w:rsidR="007D0DD0" w:rsidRPr="00B41E1C"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bookmarkStart w:id="94" w:name="_Toc236365681"/>
            <w:r w:rsidRPr="00B41E1C">
              <w:rPr>
                <w:rFonts w:ascii="Traditional Arabic" w:hAnsi="Traditional Arabic" w:cs="Traditional Arabic"/>
                <w:color w:val="auto"/>
                <w:sz w:val="24"/>
                <w:szCs w:val="24"/>
                <w:rtl/>
                <w:lang w:bidi="ar-SA"/>
              </w:rPr>
              <w:t>القيادة الإنسانية (الكلي)</w:t>
            </w:r>
            <w:bookmarkEnd w:id="94"/>
          </w:p>
        </w:tc>
        <w:tc>
          <w:tcPr>
            <w:tcW w:w="1800" w:type="dxa"/>
            <w:hideMark/>
          </w:tcPr>
          <w:p w14:paraId="2D1BD475"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5" w:name="_Toc236365682"/>
            <w:r w:rsidRPr="00B41E1C">
              <w:rPr>
                <w:rFonts w:ascii="Traditional Arabic" w:hAnsi="Traditional Arabic" w:cs="Traditional Arabic"/>
                <w:color w:val="auto"/>
                <w:sz w:val="24"/>
                <w:szCs w:val="24"/>
                <w:lang w:bidi="ar-SA"/>
              </w:rPr>
              <w:t>1.408</w:t>
            </w:r>
            <w:bookmarkEnd w:id="95"/>
          </w:p>
        </w:tc>
        <w:tc>
          <w:tcPr>
            <w:tcW w:w="1776" w:type="dxa"/>
            <w:hideMark/>
          </w:tcPr>
          <w:p w14:paraId="1FB26718"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6" w:name="_Toc236365683"/>
            <w:r w:rsidRPr="00B41E1C">
              <w:rPr>
                <w:rFonts w:ascii="Traditional Arabic" w:hAnsi="Traditional Arabic" w:cs="Traditional Arabic"/>
                <w:color w:val="auto"/>
                <w:sz w:val="24"/>
                <w:szCs w:val="24"/>
                <w:lang w:bidi="ar-SA"/>
              </w:rPr>
              <w:t>1</w:t>
            </w:r>
            <w:bookmarkEnd w:id="96"/>
          </w:p>
        </w:tc>
        <w:tc>
          <w:tcPr>
            <w:tcW w:w="2173" w:type="dxa"/>
            <w:hideMark/>
          </w:tcPr>
          <w:p w14:paraId="1A29CE5A"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7" w:name="_Toc236365684"/>
            <w:r w:rsidRPr="00B41E1C">
              <w:rPr>
                <w:rFonts w:ascii="Traditional Arabic" w:hAnsi="Traditional Arabic" w:cs="Traditional Arabic"/>
                <w:color w:val="auto"/>
                <w:sz w:val="24"/>
                <w:szCs w:val="24"/>
                <w:lang w:bidi="ar-SA"/>
              </w:rPr>
              <w:t>382</w:t>
            </w:r>
            <w:bookmarkEnd w:id="97"/>
          </w:p>
        </w:tc>
        <w:tc>
          <w:tcPr>
            <w:tcW w:w="2080" w:type="dxa"/>
            <w:hideMark/>
          </w:tcPr>
          <w:p w14:paraId="50DE02E0"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8" w:name="_Toc236365685"/>
            <w:r w:rsidRPr="00B41E1C">
              <w:rPr>
                <w:rFonts w:ascii="Traditional Arabic" w:hAnsi="Traditional Arabic" w:cs="Traditional Arabic"/>
                <w:color w:val="auto"/>
                <w:sz w:val="24"/>
                <w:szCs w:val="24"/>
                <w:lang w:bidi="ar-SA"/>
              </w:rPr>
              <w:t>0.236</w:t>
            </w:r>
            <w:bookmarkEnd w:id="98"/>
          </w:p>
        </w:tc>
      </w:tr>
      <w:tr w:rsidR="007D0DD0" w:rsidRPr="00B41E1C" w14:paraId="41FD61C5" w14:textId="77777777" w:rsidTr="00302921">
        <w:trPr>
          <w:trHeight w:val="587"/>
        </w:trPr>
        <w:tc>
          <w:tcPr>
            <w:tcW w:w="1752" w:type="dxa"/>
            <w:hideMark/>
          </w:tcPr>
          <w:p w14:paraId="416FAE3B" w14:textId="77777777" w:rsidR="007D0DD0" w:rsidRPr="00B41E1C"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bookmarkStart w:id="99" w:name="_Toc236365686"/>
            <w:r w:rsidRPr="00B41E1C">
              <w:rPr>
                <w:rFonts w:ascii="Traditional Arabic" w:hAnsi="Traditional Arabic" w:cs="Traditional Arabic"/>
                <w:color w:val="auto"/>
                <w:sz w:val="24"/>
                <w:szCs w:val="24"/>
                <w:rtl/>
                <w:lang w:bidi="ar-SA"/>
              </w:rPr>
              <w:t>الرضا الوظيفي (الكلي)</w:t>
            </w:r>
            <w:bookmarkEnd w:id="99"/>
          </w:p>
        </w:tc>
        <w:tc>
          <w:tcPr>
            <w:tcW w:w="1800" w:type="dxa"/>
            <w:hideMark/>
          </w:tcPr>
          <w:p w14:paraId="747BF19C"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0" w:name="_Toc236365687"/>
            <w:r w:rsidRPr="00B41E1C">
              <w:rPr>
                <w:rFonts w:ascii="Traditional Arabic" w:hAnsi="Traditional Arabic" w:cs="Traditional Arabic"/>
                <w:color w:val="auto"/>
                <w:sz w:val="24"/>
                <w:szCs w:val="24"/>
                <w:lang w:bidi="ar-SA"/>
              </w:rPr>
              <w:t>1.262</w:t>
            </w:r>
            <w:bookmarkEnd w:id="100"/>
          </w:p>
        </w:tc>
        <w:tc>
          <w:tcPr>
            <w:tcW w:w="1776" w:type="dxa"/>
            <w:hideMark/>
          </w:tcPr>
          <w:p w14:paraId="51F0E841"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1" w:name="_Toc236365688"/>
            <w:r w:rsidRPr="00B41E1C">
              <w:rPr>
                <w:rFonts w:ascii="Traditional Arabic" w:hAnsi="Traditional Arabic" w:cs="Traditional Arabic"/>
                <w:color w:val="auto"/>
                <w:sz w:val="24"/>
                <w:szCs w:val="24"/>
                <w:lang w:bidi="ar-SA"/>
              </w:rPr>
              <w:t>1</w:t>
            </w:r>
            <w:bookmarkEnd w:id="101"/>
          </w:p>
        </w:tc>
        <w:tc>
          <w:tcPr>
            <w:tcW w:w="2173" w:type="dxa"/>
            <w:hideMark/>
          </w:tcPr>
          <w:p w14:paraId="220AE5C0"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2" w:name="_Toc236365689"/>
            <w:r w:rsidRPr="00B41E1C">
              <w:rPr>
                <w:rFonts w:ascii="Traditional Arabic" w:hAnsi="Traditional Arabic" w:cs="Traditional Arabic"/>
                <w:color w:val="auto"/>
                <w:sz w:val="24"/>
                <w:szCs w:val="24"/>
                <w:lang w:bidi="ar-SA"/>
              </w:rPr>
              <w:t>382</w:t>
            </w:r>
            <w:bookmarkEnd w:id="102"/>
          </w:p>
        </w:tc>
        <w:tc>
          <w:tcPr>
            <w:tcW w:w="2080" w:type="dxa"/>
            <w:hideMark/>
          </w:tcPr>
          <w:p w14:paraId="171CABF4"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3" w:name="_Toc236365690"/>
            <w:r w:rsidRPr="00B41E1C">
              <w:rPr>
                <w:rFonts w:ascii="Traditional Arabic" w:hAnsi="Traditional Arabic" w:cs="Traditional Arabic"/>
                <w:color w:val="auto"/>
                <w:sz w:val="24"/>
                <w:szCs w:val="24"/>
                <w:lang w:bidi="ar-SA"/>
              </w:rPr>
              <w:t>0.262</w:t>
            </w:r>
            <w:bookmarkEnd w:id="103"/>
          </w:p>
        </w:tc>
      </w:tr>
      <w:tr w:rsidR="007D0DD0" w:rsidRPr="00B41E1C" w14:paraId="3F655A6F" w14:textId="77777777" w:rsidTr="00302921">
        <w:trPr>
          <w:trHeight w:val="587"/>
        </w:trPr>
        <w:tc>
          <w:tcPr>
            <w:tcW w:w="1752" w:type="dxa"/>
            <w:hideMark/>
          </w:tcPr>
          <w:p w14:paraId="309C89E6" w14:textId="77777777" w:rsidR="007D0DD0" w:rsidRPr="00B41E1C"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bookmarkStart w:id="104" w:name="_Toc236365691"/>
            <w:r w:rsidRPr="00B41E1C">
              <w:rPr>
                <w:rFonts w:ascii="Traditional Arabic" w:hAnsi="Traditional Arabic" w:cs="Traditional Arabic"/>
                <w:color w:val="auto"/>
                <w:sz w:val="24"/>
                <w:szCs w:val="24"/>
                <w:rtl/>
                <w:lang w:bidi="ar-SA"/>
              </w:rPr>
              <w:t>الالتزام الوظيفي (الكلي)</w:t>
            </w:r>
            <w:bookmarkEnd w:id="104"/>
          </w:p>
        </w:tc>
        <w:tc>
          <w:tcPr>
            <w:tcW w:w="1800" w:type="dxa"/>
            <w:hideMark/>
          </w:tcPr>
          <w:p w14:paraId="00631367"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5" w:name="_Toc236365692"/>
            <w:r w:rsidRPr="00B41E1C">
              <w:rPr>
                <w:rFonts w:ascii="Traditional Arabic" w:hAnsi="Traditional Arabic" w:cs="Traditional Arabic"/>
                <w:color w:val="auto"/>
                <w:sz w:val="24"/>
                <w:szCs w:val="24"/>
                <w:lang w:bidi="ar-SA"/>
              </w:rPr>
              <w:t>0.746</w:t>
            </w:r>
            <w:bookmarkEnd w:id="105"/>
          </w:p>
        </w:tc>
        <w:tc>
          <w:tcPr>
            <w:tcW w:w="1776" w:type="dxa"/>
            <w:hideMark/>
          </w:tcPr>
          <w:p w14:paraId="73EBF789"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6" w:name="_Toc236365693"/>
            <w:r w:rsidRPr="00B41E1C">
              <w:rPr>
                <w:rFonts w:ascii="Traditional Arabic" w:hAnsi="Traditional Arabic" w:cs="Traditional Arabic"/>
                <w:color w:val="auto"/>
                <w:sz w:val="24"/>
                <w:szCs w:val="24"/>
                <w:lang w:bidi="ar-SA"/>
              </w:rPr>
              <w:t>1</w:t>
            </w:r>
            <w:bookmarkEnd w:id="106"/>
          </w:p>
        </w:tc>
        <w:tc>
          <w:tcPr>
            <w:tcW w:w="2173" w:type="dxa"/>
            <w:hideMark/>
          </w:tcPr>
          <w:p w14:paraId="3E84278D"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7" w:name="_Toc236365694"/>
            <w:r w:rsidRPr="00B41E1C">
              <w:rPr>
                <w:rFonts w:ascii="Traditional Arabic" w:hAnsi="Traditional Arabic" w:cs="Traditional Arabic"/>
                <w:color w:val="auto"/>
                <w:sz w:val="24"/>
                <w:szCs w:val="24"/>
                <w:lang w:bidi="ar-SA"/>
              </w:rPr>
              <w:t>382</w:t>
            </w:r>
            <w:bookmarkEnd w:id="107"/>
          </w:p>
        </w:tc>
        <w:tc>
          <w:tcPr>
            <w:tcW w:w="2080" w:type="dxa"/>
            <w:hideMark/>
          </w:tcPr>
          <w:p w14:paraId="6EEE19EC"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8" w:name="_Toc236365695"/>
            <w:r w:rsidRPr="00B41E1C">
              <w:rPr>
                <w:rFonts w:ascii="Traditional Arabic" w:hAnsi="Traditional Arabic" w:cs="Traditional Arabic"/>
                <w:color w:val="auto"/>
                <w:sz w:val="24"/>
                <w:szCs w:val="24"/>
                <w:lang w:bidi="ar-SA"/>
              </w:rPr>
              <w:t>0.388</w:t>
            </w:r>
            <w:bookmarkEnd w:id="108"/>
          </w:p>
        </w:tc>
      </w:tr>
    </w:tbl>
    <w:p w14:paraId="2E4B3D26"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775B911"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1F29AFA" w14:textId="238C970C"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يتضح من الجدول السابق أن جميع المتغيرات الرئيسية جاءت غير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lang w:bidi="ar-SA"/>
        </w:rPr>
        <w:t xml:space="preserve"> (Sig. &gt; 0.05)</w:t>
      </w:r>
      <w:r w:rsidRPr="00B41E1C">
        <w:rPr>
          <w:rFonts w:ascii="Traditional Arabic" w:hAnsi="Traditional Arabic" w:cs="Traditional Arabic"/>
          <w:color w:val="auto"/>
          <w:sz w:val="24"/>
          <w:szCs w:val="24"/>
          <w:rtl/>
          <w:lang w:bidi="ar-SA"/>
        </w:rPr>
        <w:t xml:space="preserve">، إذ تراوحت قيم الدلالة بين (0.236) و(0.388)، وهي جميعها أكبر من مستوى الدلالة المعتمد (0.05)؛ مما يدل على تحقق افتراض تجانس التباين بين </w:t>
      </w:r>
      <w:r w:rsidRPr="00B41E1C">
        <w:rPr>
          <w:rFonts w:ascii="Traditional Arabic" w:hAnsi="Traditional Arabic" w:cs="Traditional Arabic" w:hint="cs"/>
          <w:color w:val="auto"/>
          <w:sz w:val="24"/>
          <w:szCs w:val="24"/>
          <w:rtl/>
          <w:lang w:bidi="ar-SA"/>
        </w:rPr>
        <w:t xml:space="preserve">المجموعات </w:t>
      </w:r>
      <w:r w:rsidRPr="00B41E1C">
        <w:rPr>
          <w:rFonts w:ascii="Traditional Arabic" w:hAnsi="Traditional Arabic" w:cs="Traditional Arabic"/>
          <w:color w:val="auto"/>
          <w:sz w:val="24"/>
          <w:szCs w:val="24"/>
          <w:rtl/>
          <w:lang w:bidi="ar-SA"/>
        </w:rPr>
        <w:t>في جميع متغيرات الدراسة. وهذا يعني أن الشروط اللازمة لإجراء اختبارات الفروق بين المجموعات قد تحققت</w:t>
      </w:r>
      <w:r w:rsidRPr="00B41E1C">
        <w:rPr>
          <w:rFonts w:ascii="Traditional Arabic" w:hAnsi="Traditional Arabic" w:cs="Traditional Arabic"/>
          <w:color w:val="auto"/>
          <w:sz w:val="24"/>
          <w:szCs w:val="24"/>
          <w:lang w:bidi="ar-SA"/>
        </w:rPr>
        <w:t xml:space="preserve"> (Field</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2018; Hair et al.</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2019).</w:t>
      </w:r>
    </w:p>
    <w:p w14:paraId="233026CA" w14:textId="4441D6EB"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4.3.1.</w:t>
      </w:r>
      <w:r w:rsidRPr="00B41E1C">
        <w:rPr>
          <w:rFonts w:ascii="Traditional Arabic" w:hAnsi="Traditional Arabic" w:cs="Traditional Arabic"/>
          <w:b/>
          <w:bCs/>
          <w:color w:val="auto"/>
          <w:sz w:val="24"/>
          <w:szCs w:val="24"/>
          <w:lang w:val="en-US" w:bidi="ar-SA"/>
        </w:rPr>
        <w:t>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اختبار الخطية</w:t>
      </w:r>
    </w:p>
    <w:p w14:paraId="094CCF2E" w14:textId="77777777" w:rsidR="005F3CE3"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يُعدّ افتراض الخطية</w:t>
      </w:r>
      <w:r w:rsidRPr="00B41E1C">
        <w:rPr>
          <w:rFonts w:ascii="Traditional Arabic" w:hAnsi="Traditional Arabic" w:cs="Traditional Arabic"/>
          <w:color w:val="auto"/>
          <w:sz w:val="24"/>
          <w:szCs w:val="24"/>
          <w:lang w:bidi="ar-SA"/>
        </w:rPr>
        <w:t xml:space="preserve"> (Linearity) </w:t>
      </w:r>
      <w:r w:rsidRPr="00B41E1C">
        <w:rPr>
          <w:rFonts w:ascii="Traditional Arabic" w:hAnsi="Traditional Arabic" w:cs="Traditional Arabic"/>
          <w:color w:val="auto"/>
          <w:sz w:val="24"/>
          <w:szCs w:val="24"/>
          <w:rtl/>
          <w:lang w:bidi="ar-SA"/>
        </w:rPr>
        <w:t>من الافتراضات الجوهرية لتحليل الانحدار الخطي، إذ يشترط وجود علاقة خطية بين المتغيرات المستقلة والمتغير التابع. وقد تم التحقق من هذا الافتراض من خلال حساب معاملات ارتباط بيرسون</w:t>
      </w:r>
      <w:r w:rsidRPr="00B41E1C">
        <w:rPr>
          <w:rFonts w:ascii="Traditional Arabic" w:hAnsi="Traditional Arabic" w:cs="Traditional Arabic"/>
          <w:color w:val="auto"/>
          <w:sz w:val="24"/>
          <w:szCs w:val="24"/>
          <w:lang w:bidi="ar-SA"/>
        </w:rPr>
        <w:t xml:space="preserve"> (Pearson Correlation) </w:t>
      </w:r>
      <w:r w:rsidRPr="00B41E1C">
        <w:rPr>
          <w:rFonts w:ascii="Traditional Arabic" w:hAnsi="Traditional Arabic" w:cs="Traditional Arabic"/>
          <w:color w:val="auto"/>
          <w:sz w:val="24"/>
          <w:szCs w:val="24"/>
          <w:rtl/>
          <w:lang w:bidi="ar-SA"/>
        </w:rPr>
        <w:t>بين متغيرات الدراسة الرئيسية، إذ يُشير</w:t>
      </w:r>
      <w:r w:rsidRPr="00B41E1C">
        <w:rPr>
          <w:rFonts w:ascii="Traditional Arabic" w:hAnsi="Traditional Arabic" w:cs="Traditional Arabic"/>
          <w:color w:val="auto"/>
          <w:sz w:val="24"/>
          <w:szCs w:val="24"/>
          <w:lang w:bidi="ar-SA"/>
        </w:rPr>
        <w:t xml:space="preserve"> (Cohen et al.</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2013) </w:t>
      </w:r>
      <w:r w:rsidRPr="00B41E1C">
        <w:rPr>
          <w:rFonts w:ascii="Traditional Arabic" w:hAnsi="Traditional Arabic" w:cs="Traditional Arabic"/>
          <w:color w:val="auto"/>
          <w:sz w:val="24"/>
          <w:szCs w:val="24"/>
          <w:rtl/>
          <w:lang w:bidi="ar-SA"/>
        </w:rPr>
        <w:t>إلى أن وجود ارتباط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بين المتغيرات يُعدّ مؤشر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على تحقق العلاقة الخطية، ويُصنَّف معامل الارتباط وفق المعيار التالي: ضعيف (أقل من 0.30)، متوسط (0.30-0.50)، قوي (أكبر من 0.50)</w:t>
      </w:r>
      <w:r w:rsidR="005F3CE3" w:rsidRPr="00B41E1C">
        <w:rPr>
          <w:rFonts w:ascii="Traditional Arabic" w:hAnsi="Traditional Arabic" w:cs="Traditional Arabic" w:hint="cs"/>
          <w:color w:val="auto"/>
          <w:sz w:val="24"/>
          <w:szCs w:val="24"/>
          <w:rtl/>
          <w:lang w:bidi="ar-SA"/>
        </w:rPr>
        <w:t xml:space="preserve"> كما ذكره </w:t>
      </w:r>
      <w:r w:rsidR="005F3CE3" w:rsidRPr="00B41E1C">
        <w:rPr>
          <w:rFonts w:ascii="Traditional Arabic" w:hAnsi="Traditional Arabic" w:cs="Traditional Arabic"/>
          <w:color w:val="auto"/>
          <w:sz w:val="24"/>
          <w:szCs w:val="24"/>
          <w:lang w:bidi="ar-SA"/>
        </w:rPr>
        <w:t xml:space="preserve"> (Cohen</w:t>
      </w:r>
      <w:r w:rsidR="009A6617" w:rsidRPr="00B41E1C">
        <w:rPr>
          <w:rFonts w:ascii="Traditional Arabic" w:hAnsi="Traditional Arabic" w:cs="Traditional Arabic"/>
          <w:color w:val="auto"/>
          <w:sz w:val="24"/>
          <w:szCs w:val="24"/>
          <w:rtl/>
          <w:lang w:bidi="ar-SA"/>
        </w:rPr>
        <w:t>,</w:t>
      </w:r>
      <w:r w:rsidR="005F3CE3" w:rsidRPr="00B41E1C">
        <w:rPr>
          <w:rFonts w:ascii="Traditional Arabic" w:hAnsi="Traditional Arabic" w:cs="Traditional Arabic"/>
          <w:color w:val="auto"/>
          <w:sz w:val="24"/>
          <w:szCs w:val="24"/>
          <w:lang w:bidi="ar-SA"/>
        </w:rPr>
        <w:t xml:space="preserve"> 1988)</w:t>
      </w:r>
      <w:r w:rsidR="005F3CE3" w:rsidRPr="00B41E1C">
        <w:rPr>
          <w:rFonts w:ascii="Traditional Arabic" w:hAnsi="Traditional Arabic" w:cs="Traditional Arabic" w:hint="cs"/>
          <w:color w:val="auto"/>
          <w:sz w:val="24"/>
          <w:szCs w:val="24"/>
          <w:rtl/>
          <w:lang w:bidi="ar-SA"/>
        </w:rPr>
        <w:t>.</w:t>
      </w:r>
      <w:r w:rsidRPr="001439EE">
        <w:rPr>
          <w:rFonts w:ascii="Traditional Arabic" w:hAnsi="Traditional Arabic" w:cs="Traditional Arabic"/>
          <w:color w:val="auto"/>
          <w:sz w:val="24"/>
          <w:szCs w:val="24"/>
          <w:lang w:bidi="ar-SA"/>
        </w:rPr>
        <w:t xml:space="preserve"> </w:t>
      </w:r>
    </w:p>
    <w:p w14:paraId="2573C468" w14:textId="638B63F9" w:rsidR="005F3CE3" w:rsidRPr="001439EE" w:rsidRDefault="005F3CE3"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hint="cs"/>
          <w:color w:val="auto"/>
          <w:sz w:val="24"/>
          <w:szCs w:val="24"/>
          <w:rtl/>
          <w:lang w:bidi="ar-SA"/>
        </w:rPr>
        <w:t xml:space="preserve">وتوضح مصفوفة الارتباط السابق عرضها في </w:t>
      </w:r>
      <w:r w:rsidRPr="00B41E1C">
        <w:rPr>
          <w:rFonts w:ascii="Traditional Arabic" w:hAnsi="Traditional Arabic" w:cs="Traditional Arabic"/>
          <w:color w:val="auto"/>
          <w:sz w:val="24"/>
          <w:szCs w:val="24"/>
          <w:rtl/>
          <w:lang w:bidi="ar-SA"/>
        </w:rPr>
        <w:t>جدول (</w:t>
      </w:r>
      <w:r w:rsidRPr="00B41E1C">
        <w:rPr>
          <w:rFonts w:ascii="Traditional Arabic" w:hAnsi="Traditional Arabic" w:cs="Traditional Arabic" w:hint="cs"/>
          <w:color w:val="auto"/>
          <w:sz w:val="24"/>
          <w:szCs w:val="24"/>
          <w:rtl/>
          <w:lang w:bidi="ar-SA"/>
        </w:rPr>
        <w:t xml:space="preserve">4-17) أن </w:t>
      </w:r>
      <w:r w:rsidR="007D0DD0" w:rsidRPr="00B41E1C">
        <w:rPr>
          <w:rFonts w:ascii="Traditional Arabic" w:hAnsi="Traditional Arabic" w:cs="Traditional Arabic"/>
          <w:color w:val="auto"/>
          <w:sz w:val="24"/>
          <w:szCs w:val="24"/>
          <w:rtl/>
          <w:lang w:bidi="ar-SA"/>
        </w:rPr>
        <w:t>جميع العلاقات بين متغيرات الدراسة الرئيسية جاءت موجبة وقوية ودالة إحصائي</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عند مستوى (0.01)؛ إذ بلغ معامل الارتباط بين القيادة الإنسانية والرضا الوظيفي</w:t>
      </w:r>
      <w:r w:rsidR="007D0DD0" w:rsidRPr="00B41E1C">
        <w:rPr>
          <w:rFonts w:ascii="Traditional Arabic" w:hAnsi="Traditional Arabic" w:cs="Traditional Arabic"/>
          <w:color w:val="auto"/>
          <w:sz w:val="24"/>
          <w:szCs w:val="24"/>
          <w:lang w:bidi="ar-SA"/>
        </w:rPr>
        <w:t xml:space="preserve"> (r=0.865)</w:t>
      </w:r>
      <w:r w:rsidR="007D0DD0" w:rsidRPr="00B41E1C">
        <w:rPr>
          <w:rFonts w:ascii="Traditional Arabic" w:hAnsi="Traditional Arabic" w:cs="Traditional Arabic"/>
          <w:color w:val="auto"/>
          <w:sz w:val="24"/>
          <w:szCs w:val="24"/>
          <w:rtl/>
          <w:lang w:bidi="ar-SA"/>
        </w:rPr>
        <w:t>، وبين القيادة الإنسانية والالتزام الوظيفي</w:t>
      </w:r>
      <w:r w:rsidR="007D0DD0" w:rsidRPr="00B41E1C">
        <w:rPr>
          <w:rFonts w:ascii="Traditional Arabic" w:hAnsi="Traditional Arabic" w:cs="Traditional Arabic"/>
          <w:color w:val="auto"/>
          <w:sz w:val="24"/>
          <w:szCs w:val="24"/>
          <w:lang w:bidi="ar-SA"/>
        </w:rPr>
        <w:t xml:space="preserve"> (r=0.643)</w:t>
      </w:r>
      <w:r w:rsidR="007D0DD0" w:rsidRPr="00B41E1C">
        <w:rPr>
          <w:rFonts w:ascii="Traditional Arabic" w:hAnsi="Traditional Arabic" w:cs="Traditional Arabic"/>
          <w:color w:val="auto"/>
          <w:sz w:val="24"/>
          <w:szCs w:val="24"/>
          <w:rtl/>
          <w:lang w:bidi="ar-SA"/>
        </w:rPr>
        <w:t>، وبين الرضا الوظيفي والالتزام الوظيفي</w:t>
      </w:r>
      <w:r w:rsidR="007D0DD0" w:rsidRPr="00B41E1C">
        <w:rPr>
          <w:rFonts w:ascii="Traditional Arabic" w:hAnsi="Traditional Arabic" w:cs="Traditional Arabic"/>
          <w:color w:val="auto"/>
          <w:sz w:val="24"/>
          <w:szCs w:val="24"/>
          <w:lang w:bidi="ar-SA"/>
        </w:rPr>
        <w:t xml:space="preserve"> (r=0.771). </w:t>
      </w:r>
      <w:r w:rsidR="007D0DD0" w:rsidRPr="00B41E1C">
        <w:rPr>
          <w:rFonts w:ascii="Traditional Arabic" w:hAnsi="Traditional Arabic" w:cs="Traditional Arabic"/>
          <w:color w:val="auto"/>
          <w:sz w:val="24"/>
          <w:szCs w:val="24"/>
          <w:rtl/>
          <w:lang w:bidi="ar-SA"/>
        </w:rPr>
        <w:t xml:space="preserve">وهذه القيم تؤكد تحقق افتراض الخطية بين </w:t>
      </w:r>
      <w:r w:rsidR="007D0DD0" w:rsidRPr="00B41E1C">
        <w:rPr>
          <w:rFonts w:ascii="Traditional Arabic" w:hAnsi="Traditional Arabic" w:cs="Traditional Arabic" w:hint="cs"/>
          <w:color w:val="auto"/>
          <w:sz w:val="24"/>
          <w:szCs w:val="24"/>
          <w:rtl/>
          <w:lang w:bidi="ar-SA"/>
        </w:rPr>
        <w:t>المتغيرات كما أشار لذلك غير واحد</w:t>
      </w:r>
      <w:r w:rsidR="007D0DD0" w:rsidRPr="001439EE">
        <w:rPr>
          <w:rFonts w:ascii="Traditional Arabic" w:hAnsi="Traditional Arabic" w:cs="Traditional Arabic"/>
          <w:color w:val="auto"/>
          <w:sz w:val="24"/>
          <w:szCs w:val="24"/>
          <w:rtl/>
          <w:lang w:bidi="ar-SA"/>
        </w:rPr>
        <w:t xml:space="preserve"> </w:t>
      </w:r>
      <w:r w:rsidR="007D0DD0" w:rsidRPr="00B41E1C">
        <w:rPr>
          <w:rFonts w:ascii="Traditional Arabic" w:hAnsi="Traditional Arabic" w:cs="Traditional Arabic"/>
          <w:color w:val="auto"/>
          <w:sz w:val="24"/>
          <w:szCs w:val="24"/>
          <w:lang w:bidi="ar-SA"/>
        </w:rPr>
        <w:t>(Cohen et al.</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2013; Field</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2018) </w:t>
      </w:r>
      <w:r w:rsidR="00D94814" w:rsidRPr="00B41E1C">
        <w:rPr>
          <w:rFonts w:ascii="Traditional Arabic" w:hAnsi="Traditional Arabic" w:cs="Traditional Arabic" w:hint="cs"/>
          <w:color w:val="auto"/>
          <w:sz w:val="24"/>
          <w:szCs w:val="24"/>
          <w:rtl/>
          <w:lang w:bidi="ar-SA"/>
        </w:rPr>
        <w:t>.</w:t>
      </w:r>
    </w:p>
    <w:p w14:paraId="65428E44" w14:textId="36B5318E" w:rsidR="007D0DD0" w:rsidRPr="005A5151" w:rsidRDefault="002A0101">
      <w:pPr>
        <w:pStyle w:val="ListParagraph"/>
        <w:numPr>
          <w:ilvl w:val="2"/>
          <w:numId w:val="13"/>
        </w:numPr>
        <w:bidi/>
        <w:spacing w:before="100" w:after="100"/>
        <w:jc w:val="left"/>
        <w:rPr>
          <w:rFonts w:ascii="Traditional Arabic" w:hAnsi="Traditional Arabic" w:cs="Traditional Arabic"/>
          <w:b/>
          <w:bCs/>
          <w:color w:val="auto"/>
          <w:rtl/>
          <w:lang w:bidi="ar-SA"/>
        </w:rPr>
      </w:pPr>
      <w:r w:rsidRPr="005A5151">
        <w:rPr>
          <w:rFonts w:ascii="Traditional Arabic" w:hAnsi="Traditional Arabic" w:cs="Traditional Arabic" w:hint="cs"/>
          <w:b/>
          <w:bCs/>
          <w:color w:val="auto"/>
          <w:rtl/>
          <w:lang w:bidi="ar-SA"/>
        </w:rPr>
        <w:lastRenderedPageBreak/>
        <w:t xml:space="preserve">نتائج </w:t>
      </w:r>
      <w:r w:rsidR="007D0DD0" w:rsidRPr="005A5151">
        <w:rPr>
          <w:rFonts w:ascii="Traditional Arabic" w:hAnsi="Traditional Arabic" w:cs="Traditional Arabic" w:hint="cs"/>
          <w:b/>
          <w:bCs/>
          <w:color w:val="auto"/>
          <w:rtl/>
          <w:lang w:bidi="ar-SA"/>
        </w:rPr>
        <w:t>اختبار فرضيات الدراسة</w:t>
      </w:r>
    </w:p>
    <w:p w14:paraId="2138D1EC" w14:textId="1BDA01E2" w:rsidR="00B41E1C" w:rsidRPr="00B41E1C" w:rsidRDefault="00B41E1C" w:rsidP="00B41E1C">
      <w:pPr>
        <w:bidi/>
        <w:spacing w:before="100" w:after="100"/>
        <w:ind w:left="450" w:firstLine="0"/>
        <w:jc w:val="left"/>
        <w:rPr>
          <w:rFonts w:ascii="Traditional Arabic" w:eastAsia="Traditional Arabic" w:hAnsi="Traditional Arabic" w:cs="Traditional Arabic"/>
          <w:b/>
          <w:bCs/>
          <w:color w:val="auto"/>
          <w:kern w:val="2"/>
          <w:sz w:val="24"/>
          <w:szCs w:val="24"/>
          <w:rtl/>
          <w:lang w:val="en-US"/>
          <w14:ligatures w14:val="standardContextual"/>
        </w:rPr>
      </w:pP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lang w:bidi="ar-SA"/>
          <w14:ligatures w14:val="standardContextual"/>
        </w:rPr>
        <w:t xml:space="preserve">4.3.2.1 </w:t>
      </w:r>
      <w:r w:rsidRPr="00B41E1C">
        <w:rPr>
          <w:rFonts w:ascii="Traditional Arabic" w:eastAsia="Traditional Arabic" w:hAnsi="Traditional Arabic" w:cs="Traditional Arabic"/>
          <w:b/>
          <w:bCs/>
          <w:color w:val="auto"/>
          <w:kern w:val="2"/>
          <w:sz w:val="24"/>
          <w:szCs w:val="24"/>
          <w:rtl/>
          <w:lang w:val="en-US"/>
          <w14:ligatures w14:val="standardContextual"/>
        </w:rPr>
        <w:t>اختبار الفرضية الرئيسية الأولى: تأثير القيادة الإنسانية على الرضا والالتزام الوظيفي</w:t>
      </w:r>
    </w:p>
    <w:p w14:paraId="743084DF" w14:textId="7862246B" w:rsidR="007D0DD0" w:rsidRPr="00B41E1C" w:rsidRDefault="00B41E1C" w:rsidP="00B41E1C">
      <w:pPr>
        <w:bidi/>
        <w:spacing w:before="100" w:after="100"/>
        <w:ind w:left="450" w:firstLine="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lang w:bidi="ar-SA"/>
          <w14:ligatures w14:val="standardContextual"/>
        </w:rPr>
        <w:t>4.3.2.1.1</w:t>
      </w:r>
      <w:r w:rsidRPr="00B41E1C">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7D0DD0" w:rsidRPr="00B41E1C">
        <w:rPr>
          <w:rFonts w:ascii="Traditional Arabic" w:eastAsia="Traditional Arabic" w:hAnsi="Traditional Arabic" w:cs="Traditional Arabic"/>
          <w:b/>
          <w:bCs/>
          <w:color w:val="auto"/>
          <w:kern w:val="2"/>
          <w:sz w:val="24"/>
          <w:szCs w:val="24"/>
          <w:rtl/>
          <w:lang w:val="en-US" w:bidi="ar-SA"/>
          <w14:ligatures w14:val="standardContextual"/>
        </w:rPr>
        <w:t>الفرضية الفرعية الأولى: تأثير القيادة الإنسانية على الرضا الوظيفي</w:t>
      </w:r>
    </w:p>
    <w:p w14:paraId="04665BEC" w14:textId="77777777" w:rsidR="009C66A9" w:rsidRPr="001439EE" w:rsidRDefault="009C66A9"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لاختبار هذه الفرضية تم استخدام تحليل الانحدار الخطي البسيط</w:t>
      </w:r>
      <w:r w:rsidRPr="001439EE">
        <w:rPr>
          <w:rFonts w:ascii="Traditional Arabic" w:hAnsi="Traditional Arabic" w:cs="Traditional Arabic"/>
          <w:color w:val="auto"/>
          <w:sz w:val="24"/>
          <w:szCs w:val="24"/>
          <w:lang w:bidi="ar-SA"/>
        </w:rPr>
        <w:t xml:space="preserve"> (Simple Linear Regression)</w:t>
      </w:r>
      <w:r w:rsidRPr="00B41E1C">
        <w:rPr>
          <w:rFonts w:ascii="Traditional Arabic" w:hAnsi="Traditional Arabic" w:cs="Traditional Arabic"/>
          <w:color w:val="auto"/>
          <w:sz w:val="24"/>
          <w:szCs w:val="24"/>
          <w:rtl/>
          <w:lang w:bidi="ar-SA"/>
        </w:rPr>
        <w:t>، حيث كانت القيادة الإنسانية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مستقل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والرضا الوظيفي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تابع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ويوضح الجدول التالي ملخص نتائج هذا التحليل</w:t>
      </w:r>
      <w:r w:rsidRPr="001439EE">
        <w:rPr>
          <w:rFonts w:ascii="Traditional Arabic" w:hAnsi="Traditional Arabic" w:cs="Traditional Arabic"/>
          <w:color w:val="auto"/>
          <w:sz w:val="24"/>
          <w:szCs w:val="24"/>
          <w:lang w:bidi="ar-SA"/>
        </w:rPr>
        <w:t>.</w:t>
      </w:r>
    </w:p>
    <w:p w14:paraId="65E1186A"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t>جدول (4-19). نتائج تحليل الانحدار البسيط لتأثير القيادة الإنسانية على الرضا الوظيفي (ن=384)</w:t>
      </w:r>
    </w:p>
    <w:tbl>
      <w:tblPr>
        <w:tblStyle w:val="TableGrid1"/>
        <w:tblpPr w:vertAnchor="text" w:tblpX="-330" w:tblpY="1"/>
        <w:bidiVisual/>
        <w:tblW w:w="9359" w:type="dxa"/>
        <w:tblLayout w:type="fixed"/>
        <w:tblLook w:val="04A0" w:firstRow="1" w:lastRow="0" w:firstColumn="1" w:lastColumn="0" w:noHBand="0" w:noVBand="1"/>
      </w:tblPr>
      <w:tblGrid>
        <w:gridCol w:w="1175"/>
        <w:gridCol w:w="1080"/>
        <w:gridCol w:w="1162"/>
        <w:gridCol w:w="1674"/>
        <w:gridCol w:w="1333"/>
        <w:gridCol w:w="1447"/>
        <w:gridCol w:w="1488"/>
      </w:tblGrid>
      <w:tr w:rsidR="009C66A9" w:rsidRPr="00B41E1C" w14:paraId="4E228B9D" w14:textId="77777777" w:rsidTr="004B5596">
        <w:tc>
          <w:tcPr>
            <w:tcW w:w="1175" w:type="dxa"/>
            <w:shd w:val="clear" w:color="auto" w:fill="F2F2F2" w:themeFill="background1" w:themeFillShade="F2"/>
            <w:hideMark/>
          </w:tcPr>
          <w:p w14:paraId="077296BE"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المتغيرات المستقلة</w:t>
            </w:r>
          </w:p>
        </w:tc>
        <w:tc>
          <w:tcPr>
            <w:tcW w:w="1080" w:type="dxa"/>
            <w:shd w:val="clear" w:color="auto" w:fill="F2F2F2" w:themeFill="background1" w:themeFillShade="F2"/>
            <w:hideMark/>
          </w:tcPr>
          <w:p w14:paraId="520DB0A4"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معامل الارتباط</w:t>
            </w:r>
            <w:r w:rsidR="004B5596"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lang w:val="en-US" w:bidi="ar-SA"/>
              </w:rPr>
              <w:t xml:space="preserve"> R</w:t>
            </w:r>
          </w:p>
        </w:tc>
        <w:tc>
          <w:tcPr>
            <w:tcW w:w="1162" w:type="dxa"/>
            <w:shd w:val="clear" w:color="auto" w:fill="F2F2F2" w:themeFill="background1" w:themeFillShade="F2"/>
            <w:hideMark/>
          </w:tcPr>
          <w:p w14:paraId="723E7790"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معامل التحديد</w:t>
            </w:r>
            <w:r w:rsidRPr="00B41E1C">
              <w:rPr>
                <w:rFonts w:ascii="Traditional Arabic" w:hAnsi="Traditional Arabic" w:cs="Traditional Arabic"/>
                <w:b/>
                <w:bCs/>
                <w:color w:val="auto"/>
                <w:sz w:val="24"/>
                <w:szCs w:val="24"/>
                <w:lang w:val="en-US" w:bidi="ar-SA"/>
              </w:rPr>
              <w:t xml:space="preserve"> R²</w:t>
            </w:r>
          </w:p>
        </w:tc>
        <w:tc>
          <w:tcPr>
            <w:tcW w:w="1674" w:type="dxa"/>
            <w:shd w:val="clear" w:color="auto" w:fill="F2F2F2" w:themeFill="background1" w:themeFillShade="F2"/>
            <w:hideMark/>
          </w:tcPr>
          <w:p w14:paraId="617DD668"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lang w:val="en-US" w:bidi="ar-SA"/>
              </w:rPr>
              <w:t xml:space="preserve">F </w:t>
            </w:r>
            <w:r w:rsidRPr="00B41E1C">
              <w:rPr>
                <w:rFonts w:ascii="Traditional Arabic" w:hAnsi="Traditional Arabic" w:cs="Traditional Arabic" w:hint="cs"/>
                <w:b/>
                <w:bCs/>
                <w:color w:val="auto"/>
                <w:sz w:val="24"/>
                <w:szCs w:val="24"/>
                <w:rtl/>
                <w:lang w:val="en-US" w:bidi="ar-SA"/>
              </w:rPr>
              <w:t xml:space="preserve"> المحسوبة</w:t>
            </w:r>
          </w:p>
        </w:tc>
        <w:tc>
          <w:tcPr>
            <w:tcW w:w="1333" w:type="dxa"/>
            <w:shd w:val="clear" w:color="auto" w:fill="F2F2F2" w:themeFill="background1" w:themeFillShade="F2"/>
            <w:hideMark/>
          </w:tcPr>
          <w:p w14:paraId="339740CE"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معامل الانحدار</w:t>
            </w:r>
            <w:r w:rsidRPr="00B41E1C">
              <w:rPr>
                <w:rFonts w:ascii="Traditional Arabic" w:hAnsi="Traditional Arabic" w:cs="Traditional Arabic"/>
                <w:b/>
                <w:bCs/>
                <w:color w:val="auto"/>
                <w:sz w:val="24"/>
                <w:szCs w:val="24"/>
                <w:lang w:val="en-US" w:bidi="ar-SA"/>
              </w:rPr>
              <w:t xml:space="preserve"> </w:t>
            </w:r>
            <w:r w:rsidRPr="00B41E1C">
              <w:rPr>
                <w:rFonts w:ascii="Cambria" w:hAnsi="Cambria" w:cs="Cambria"/>
                <w:b/>
                <w:bCs/>
                <w:color w:val="auto"/>
                <w:sz w:val="24"/>
                <w:szCs w:val="24"/>
                <w:lang w:val="en-US" w:bidi="ar-SA"/>
              </w:rPr>
              <w:t>β</w:t>
            </w:r>
          </w:p>
        </w:tc>
        <w:tc>
          <w:tcPr>
            <w:tcW w:w="1447" w:type="dxa"/>
            <w:shd w:val="clear" w:color="auto" w:fill="F2F2F2" w:themeFill="background1" w:themeFillShade="F2"/>
            <w:hideMark/>
          </w:tcPr>
          <w:p w14:paraId="4C9DDD53"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rtl/>
                <w:lang w:val="en-US" w:bidi="ar-SA"/>
              </w:rPr>
            </w:pPr>
            <w:r w:rsidRPr="00B41E1C">
              <w:rPr>
                <w:rFonts w:ascii="Traditional Arabic" w:hAnsi="Traditional Arabic" w:cs="Traditional Arabic"/>
                <w:b/>
                <w:bCs/>
                <w:color w:val="auto"/>
                <w:sz w:val="24"/>
                <w:szCs w:val="24"/>
                <w:lang w:val="en-US" w:bidi="ar-SA"/>
              </w:rPr>
              <w:t xml:space="preserve">T </w:t>
            </w:r>
            <w:r w:rsidRPr="00B41E1C">
              <w:rPr>
                <w:rFonts w:ascii="Traditional Arabic" w:hAnsi="Traditional Arabic" w:cs="Traditional Arabic" w:hint="cs"/>
                <w:b/>
                <w:bCs/>
                <w:color w:val="auto"/>
                <w:sz w:val="24"/>
                <w:szCs w:val="24"/>
                <w:rtl/>
                <w:lang w:val="en-US" w:bidi="ar-SA"/>
              </w:rPr>
              <w:t xml:space="preserve"> المحسوبة</w:t>
            </w:r>
          </w:p>
        </w:tc>
        <w:tc>
          <w:tcPr>
            <w:tcW w:w="1488" w:type="dxa"/>
            <w:shd w:val="clear" w:color="auto" w:fill="F2F2F2" w:themeFill="background1" w:themeFillShade="F2"/>
            <w:hideMark/>
          </w:tcPr>
          <w:p w14:paraId="5F40A5B9"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مستوى الدلالة</w:t>
            </w:r>
          </w:p>
        </w:tc>
      </w:tr>
      <w:tr w:rsidR="009C66A9" w:rsidRPr="00B41E1C" w14:paraId="309D70EC" w14:textId="77777777" w:rsidTr="004B5596">
        <w:tc>
          <w:tcPr>
            <w:tcW w:w="1175" w:type="dxa"/>
            <w:hideMark/>
          </w:tcPr>
          <w:p w14:paraId="1E52E4F9" w14:textId="77777777" w:rsidR="009C66A9" w:rsidRPr="00B41E1C" w:rsidRDefault="009C66A9" w:rsidP="009C66A9">
            <w:pPr>
              <w:bidi/>
              <w:spacing w:line="276" w:lineRule="auto"/>
              <w:ind w:firstLine="0"/>
              <w:jc w:val="left"/>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rtl/>
                <w:lang w:bidi="ar-SA"/>
              </w:rPr>
              <w:t>القيادة الإنسانية</w:t>
            </w:r>
          </w:p>
        </w:tc>
        <w:tc>
          <w:tcPr>
            <w:tcW w:w="1080" w:type="dxa"/>
            <w:hideMark/>
          </w:tcPr>
          <w:p w14:paraId="6D26DD40"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0.865</w:t>
            </w:r>
          </w:p>
        </w:tc>
        <w:tc>
          <w:tcPr>
            <w:tcW w:w="1162" w:type="dxa"/>
            <w:hideMark/>
          </w:tcPr>
          <w:p w14:paraId="0702D451"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0.748</w:t>
            </w:r>
          </w:p>
        </w:tc>
        <w:tc>
          <w:tcPr>
            <w:tcW w:w="1674" w:type="dxa"/>
            <w:hideMark/>
          </w:tcPr>
          <w:p w14:paraId="1297E8D7"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1135.387</w:t>
            </w:r>
          </w:p>
        </w:tc>
        <w:tc>
          <w:tcPr>
            <w:tcW w:w="1333" w:type="dxa"/>
            <w:hideMark/>
          </w:tcPr>
          <w:p w14:paraId="68CC4988"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0.865</w:t>
            </w:r>
          </w:p>
        </w:tc>
        <w:tc>
          <w:tcPr>
            <w:tcW w:w="1447" w:type="dxa"/>
            <w:hideMark/>
          </w:tcPr>
          <w:p w14:paraId="002DE6EA"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33.696</w:t>
            </w:r>
          </w:p>
        </w:tc>
        <w:tc>
          <w:tcPr>
            <w:tcW w:w="1488" w:type="dxa"/>
            <w:hideMark/>
          </w:tcPr>
          <w:p w14:paraId="7C003FD3"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&lt;0.001</w:t>
            </w:r>
          </w:p>
        </w:tc>
      </w:tr>
    </w:tbl>
    <w:p w14:paraId="2301EBEC"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1BC47C93" w14:textId="77777777" w:rsidR="009C66A9" w:rsidRPr="001439EE" w:rsidRDefault="009C66A9" w:rsidP="000D4EFA">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الخاص باختبار الفرضية الفرعية الأولى وجود أثر إيجابي ذي دلالة إحصائية للقيادة الإنسانية على الرضا الوظيفي لدى موظفي فروع ومكاتب وزارة الصحة، حيث بلغت قيمة معامل الارتباط</w:t>
      </w:r>
      <w:r w:rsidRPr="001439EE">
        <w:rPr>
          <w:rFonts w:ascii="Traditional Arabic" w:hAnsi="Traditional Arabic" w:cs="Traditional Arabic"/>
          <w:color w:val="auto"/>
          <w:sz w:val="24"/>
          <w:szCs w:val="24"/>
          <w:lang w:bidi="ar-SA"/>
        </w:rPr>
        <w:t xml:space="preserve"> R (0.865)</w:t>
      </w:r>
      <w:r w:rsidRPr="00B41E1C">
        <w:rPr>
          <w:rFonts w:ascii="Traditional Arabic" w:hAnsi="Traditional Arabic" w:cs="Traditional Arabic"/>
          <w:color w:val="auto"/>
          <w:sz w:val="24"/>
          <w:szCs w:val="24"/>
          <w:rtl/>
          <w:lang w:bidi="ar-SA"/>
        </w:rPr>
        <w:t>، وهي قيمة تعكس علاقة ارتباطية موجبة قوية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بين المتغيرين. كما بلغت قيمة معامل التحديد</w:t>
      </w:r>
      <w:r w:rsidRPr="001439EE">
        <w:rPr>
          <w:rFonts w:ascii="Traditional Arabic" w:hAnsi="Traditional Arabic" w:cs="Traditional Arabic"/>
          <w:color w:val="auto"/>
          <w:sz w:val="24"/>
          <w:szCs w:val="24"/>
          <w:lang w:bidi="ar-SA"/>
        </w:rPr>
        <w:t xml:space="preserve"> R² (0.748)</w:t>
      </w:r>
      <w:r w:rsidRPr="00B41E1C">
        <w:rPr>
          <w:rFonts w:ascii="Traditional Arabic" w:hAnsi="Traditional Arabic" w:cs="Traditional Arabic"/>
          <w:color w:val="auto"/>
          <w:sz w:val="24"/>
          <w:szCs w:val="24"/>
          <w:rtl/>
          <w:lang w:bidi="ar-SA"/>
        </w:rPr>
        <w:t>، مما يشير إلى أن القيادة الإنسانية تفسر ما نسبته (74.8%) من التباين الحاصل في مستوى الرضا الوظيفي، وهي نسبة تفسيرية مرتفعة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تدعمها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(1135.387)،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 للتفسير. وقد بلغ معامل الانحدار المعياري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=0.865) </w:t>
      </w:r>
      <w:r w:rsidRPr="00B41E1C">
        <w:rPr>
          <w:rFonts w:ascii="Traditional Arabic" w:hAnsi="Traditional Arabic" w:cs="Traditional Arabic"/>
          <w:color w:val="auto"/>
          <w:sz w:val="24"/>
          <w:szCs w:val="24"/>
          <w:rtl/>
          <w:lang w:bidi="ar-SA"/>
        </w:rPr>
        <w:t>بقيمة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 xml:space="preserve">بلغت (33.696) عند مستوى دلالة أقل من (0.001)، مما يعني أن كل زيادة بمقدار وحدة معيارية واحدة في القيادة الإنسانية ترتبط بزيادة مقدارها (0.865) وحدة معيارية في الرضا الوظيفي. وبناءً على ذلك </w:t>
      </w:r>
      <w:r w:rsidRPr="001439EE">
        <w:rPr>
          <w:rFonts w:ascii="Traditional Arabic" w:hAnsi="Traditional Arabic" w:cs="Traditional Arabic"/>
          <w:color w:val="auto"/>
          <w:sz w:val="24"/>
          <w:szCs w:val="24"/>
          <w:rtl/>
          <w:lang w:bidi="ar-SA"/>
        </w:rPr>
        <w:t>تُقبل الفرضية الفرعية الأولى</w:t>
      </w:r>
      <w:r w:rsidRPr="00B41E1C">
        <w:rPr>
          <w:rFonts w:ascii="Traditional Arabic" w:hAnsi="Traditional Arabic" w:cs="Traditional Arabic"/>
          <w:color w:val="auto"/>
          <w:sz w:val="24"/>
          <w:szCs w:val="24"/>
          <w:rtl/>
          <w:lang w:bidi="ar-SA"/>
        </w:rPr>
        <w:t xml:space="preserve"> القائلة بوجود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على الرضا الوظيفي لدى موظفي وزارة الصحة</w:t>
      </w:r>
      <w:r w:rsidRPr="001439EE">
        <w:rPr>
          <w:rFonts w:ascii="Traditional Arabic" w:hAnsi="Traditional Arabic" w:cs="Traditional Arabic"/>
          <w:color w:val="auto"/>
          <w:sz w:val="24"/>
          <w:szCs w:val="24"/>
          <w:lang w:bidi="ar-SA"/>
        </w:rPr>
        <w:t>.</w:t>
      </w:r>
    </w:p>
    <w:p w14:paraId="7D5F4E1C" w14:textId="15B37740" w:rsidR="004B5596" w:rsidRDefault="00885B61" w:rsidP="005E66A2">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وللاختبار الإحصائي للفرضيات الفرعية، تم إجراء تحليل الانحدار المتعدد (</w:t>
      </w:r>
      <w:r w:rsidRPr="00B41E1C">
        <w:rPr>
          <w:rFonts w:ascii="Traditional Arabic" w:hAnsi="Traditional Arabic" w:cs="Traditional Arabic"/>
          <w:color w:val="auto"/>
          <w:sz w:val="24"/>
          <w:szCs w:val="24"/>
          <w:lang w:bidi="ar-SA"/>
        </w:rPr>
        <w:t>Multiple Regression</w:t>
      </w:r>
      <w:r w:rsidRPr="00B41E1C">
        <w:rPr>
          <w:rFonts w:ascii="Traditional Arabic" w:hAnsi="Traditional Arabic" w:cs="Traditional Arabic"/>
          <w:color w:val="auto"/>
          <w:sz w:val="24"/>
          <w:szCs w:val="24"/>
          <w:rtl/>
          <w:lang w:bidi="ar-SA"/>
        </w:rPr>
        <w:t xml:space="preserve">) للكشف عن الدور التفسيري </w:t>
      </w:r>
      <w:r w:rsidRPr="00B41E1C">
        <w:rPr>
          <w:rFonts w:ascii="Traditional Arabic" w:hAnsi="Traditional Arabic" w:cs="Traditional Arabic" w:hint="cs"/>
          <w:color w:val="auto"/>
          <w:sz w:val="24"/>
          <w:szCs w:val="24"/>
          <w:rtl/>
          <w:lang w:bidi="ar-SA"/>
        </w:rPr>
        <w:t>للأبعاد الخمسة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w:t>
      </w:r>
      <w:r w:rsidRPr="00B41E1C">
        <w:rPr>
          <w:rFonts w:ascii="Traditional Arabic" w:hAnsi="Traditional Arabic" w:cs="Traditional Arabic"/>
          <w:color w:val="auto"/>
          <w:sz w:val="24"/>
          <w:szCs w:val="24"/>
          <w:rtl/>
          <w:lang w:bidi="ar-SA"/>
        </w:rPr>
        <w:t xml:space="preserve">لمتغير المستقل </w:t>
      </w:r>
      <w:r w:rsidRPr="00B41E1C">
        <w:rPr>
          <w:rFonts w:ascii="Traditional Arabic" w:hAnsi="Traditional Arabic" w:cs="Traditional Arabic"/>
          <w:color w:val="auto"/>
          <w:sz w:val="24"/>
          <w:szCs w:val="24"/>
          <w:lang w:bidi="ar-SA"/>
        </w:rPr>
        <w:t>)</w:t>
      </w:r>
      <w:r w:rsidR="009C66A9" w:rsidRPr="00B41E1C">
        <w:rPr>
          <w:rFonts w:ascii="Traditional Arabic" w:hAnsi="Traditional Arabic" w:cs="Traditional Arabic"/>
          <w:color w:val="auto"/>
          <w:sz w:val="24"/>
          <w:szCs w:val="24"/>
          <w:rtl/>
          <w:lang w:bidi="ar-SA"/>
        </w:rPr>
        <w:t>القيادة</w:t>
      </w:r>
      <w:r w:rsidR="009C66A9" w:rsidRPr="001439EE">
        <w:rPr>
          <w:rFonts w:ascii="Traditional Arabic" w:hAnsi="Traditional Arabic" w:cs="Traditional Arabic"/>
          <w:color w:val="auto"/>
          <w:sz w:val="24"/>
          <w:szCs w:val="24"/>
          <w:rtl/>
          <w:lang w:bidi="ar-SA"/>
        </w:rPr>
        <w:t xml:space="preserve"> </w:t>
      </w:r>
      <w:r w:rsidR="009C66A9" w:rsidRPr="00B41E1C">
        <w:rPr>
          <w:rFonts w:ascii="Traditional Arabic" w:hAnsi="Traditional Arabic" w:cs="Traditional Arabic"/>
          <w:color w:val="auto"/>
          <w:sz w:val="24"/>
          <w:szCs w:val="24"/>
          <w:rtl/>
          <w:lang w:bidi="ar-SA"/>
        </w:rPr>
        <w:t>الإنسانية</w:t>
      </w:r>
      <w:r w:rsidRPr="00B41E1C">
        <w:rPr>
          <w:rFonts w:ascii="Traditional Arabic" w:hAnsi="Traditional Arabic" w:cs="Traditional Arabic"/>
          <w:color w:val="auto"/>
          <w:sz w:val="24"/>
          <w:szCs w:val="24"/>
          <w:lang w:bidi="ar-SA"/>
        </w:rPr>
        <w:t>(</w:t>
      </w:r>
      <w:r w:rsidR="009C66A9"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وهي</w:t>
      </w:r>
      <w:r w:rsidRPr="001439EE">
        <w:rPr>
          <w:rFonts w:ascii="Traditional Arabic" w:hAnsi="Traditional Arabic" w:cs="Traditional Arabic" w:hint="cs"/>
          <w:color w:val="auto"/>
          <w:sz w:val="24"/>
          <w:szCs w:val="24"/>
          <w:rtl/>
          <w:lang w:bidi="ar-SA"/>
        </w:rPr>
        <w:t xml:space="preserve"> </w:t>
      </w:r>
      <w:r w:rsidR="009C66A9" w:rsidRPr="00B41E1C">
        <w:rPr>
          <w:rFonts w:ascii="Traditional Arabic" w:hAnsi="Traditional Arabic" w:cs="Traditional Arabic"/>
          <w:color w:val="auto"/>
          <w:sz w:val="24"/>
          <w:szCs w:val="24"/>
          <w:rtl/>
          <w:lang w:bidi="ar-SA"/>
        </w:rPr>
        <w:t>(التعاطف، الدعم النفسي والمهني، الاحترام المتبادل، التفاعل الإيجابي، العدالة التنظيمية) على الرضا الوظيفي، وجاءت النتائج كما يلي</w:t>
      </w:r>
      <w:r w:rsidR="009C66A9" w:rsidRPr="00B41E1C">
        <w:rPr>
          <w:rFonts w:ascii="Traditional Arabic" w:hAnsi="Traditional Arabic" w:cs="Traditional Arabic"/>
          <w:color w:val="auto"/>
          <w:sz w:val="24"/>
          <w:szCs w:val="24"/>
          <w:lang w:bidi="ar-SA"/>
        </w:rPr>
        <w:t>:</w:t>
      </w:r>
    </w:p>
    <w:p w14:paraId="63A31014" w14:textId="77777777" w:rsidR="001439EE" w:rsidRPr="001439EE" w:rsidRDefault="001439EE" w:rsidP="001439EE">
      <w:pPr>
        <w:bidi/>
        <w:rPr>
          <w:rFonts w:ascii="Traditional Arabic" w:hAnsi="Traditional Arabic" w:cs="Traditional Arabic"/>
          <w:color w:val="auto"/>
          <w:sz w:val="24"/>
          <w:szCs w:val="24"/>
          <w:lang w:bidi="ar-SA"/>
        </w:rPr>
      </w:pPr>
    </w:p>
    <w:p w14:paraId="4C4474AB"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lastRenderedPageBreak/>
        <w:t>جدول (4-20). نتائج تحليل الانحدار المتعدد لتأثير أبعاد القيادة الإنسانية على الرضا الوظيفي (ن=384)</w:t>
      </w:r>
    </w:p>
    <w:tbl>
      <w:tblPr>
        <w:tblStyle w:val="TableGrid1"/>
        <w:tblpPr w:leftFromText="187" w:rightFromText="187" w:vertAnchor="text" w:tblpXSpec="center" w:tblpY="1"/>
        <w:bidiVisual/>
        <w:tblW w:w="0" w:type="auto"/>
        <w:tblLook w:val="04A0" w:firstRow="1" w:lastRow="0" w:firstColumn="1" w:lastColumn="0" w:noHBand="0" w:noVBand="1"/>
      </w:tblPr>
      <w:tblGrid>
        <w:gridCol w:w="1534"/>
        <w:gridCol w:w="1350"/>
        <w:gridCol w:w="1369"/>
        <w:gridCol w:w="1118"/>
        <w:gridCol w:w="1258"/>
        <w:gridCol w:w="1016"/>
        <w:gridCol w:w="1136"/>
      </w:tblGrid>
      <w:tr w:rsidR="004B5596" w:rsidRPr="00B41E1C" w14:paraId="4AF1F9C8" w14:textId="77777777" w:rsidTr="000D4EFA">
        <w:tc>
          <w:tcPr>
            <w:tcW w:w="0" w:type="auto"/>
            <w:shd w:val="clear" w:color="auto" w:fill="F2F2F2" w:themeFill="background1" w:themeFillShade="F2"/>
            <w:vAlign w:val="center"/>
            <w:hideMark/>
          </w:tcPr>
          <w:p w14:paraId="793C9E8E"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hAnsi="Traditional Arabic" w:cs="Traditional Arabic"/>
                <w:b/>
                <w:bCs/>
                <w:color w:val="auto"/>
                <w:sz w:val="24"/>
                <w:szCs w:val="24"/>
                <w:rtl/>
                <w:lang w:bidi="ar-SA"/>
              </w:rPr>
              <w:t>المتغيرات المستقلة</w:t>
            </w:r>
          </w:p>
        </w:tc>
        <w:tc>
          <w:tcPr>
            <w:tcW w:w="0" w:type="auto"/>
            <w:shd w:val="clear" w:color="auto" w:fill="F2F2F2" w:themeFill="background1" w:themeFillShade="F2"/>
            <w:vAlign w:val="center"/>
            <w:hideMark/>
          </w:tcPr>
          <w:p w14:paraId="259BB70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hAnsi="Traditional Arabic" w:cs="Traditional Arabic"/>
                <w:b/>
                <w:bCs/>
                <w:color w:val="auto"/>
                <w:sz w:val="24"/>
                <w:szCs w:val="24"/>
                <w:rtl/>
                <w:lang w:bidi="ar-SA"/>
              </w:rPr>
              <w:t>معامل الارتباط</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vAlign w:val="center"/>
            <w:hideMark/>
          </w:tcPr>
          <w:p w14:paraId="61C8804C"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معامل التحديد</w:t>
            </w:r>
            <w:r w:rsidRPr="00B41E1C">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vAlign w:val="center"/>
            <w:hideMark/>
          </w:tcPr>
          <w:p w14:paraId="63EEC2C4"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lang w:bidi="ar-SA"/>
              </w:rPr>
              <w:t xml:space="preserve">F </w:t>
            </w:r>
            <w:r w:rsidRPr="00B41E1C">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vAlign w:val="center"/>
            <w:hideMark/>
          </w:tcPr>
          <w:p w14:paraId="59B2CD44"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معامل الانحدار</w:t>
            </w:r>
            <w:r w:rsidRPr="00B41E1C">
              <w:rPr>
                <w:rFonts w:ascii="Traditional Arabic" w:hAnsi="Traditional Arabic" w:cs="Traditional Arabic"/>
                <w:b/>
                <w:bCs/>
                <w:color w:val="auto"/>
                <w:sz w:val="24"/>
                <w:szCs w:val="24"/>
                <w:lang w:bidi="ar-SA"/>
              </w:rPr>
              <w:t xml:space="preserve"> </w:t>
            </w:r>
            <w:r w:rsidRPr="00B41E1C">
              <w:rPr>
                <w:rFonts w:ascii="Cambria" w:hAnsi="Cambria" w:cs="Cambria"/>
                <w:b/>
                <w:bCs/>
                <w:color w:val="auto"/>
                <w:sz w:val="24"/>
                <w:szCs w:val="24"/>
                <w:lang w:bidi="ar-SA"/>
              </w:rPr>
              <w:t>β</w:t>
            </w:r>
          </w:p>
        </w:tc>
        <w:tc>
          <w:tcPr>
            <w:tcW w:w="0" w:type="auto"/>
            <w:shd w:val="clear" w:color="auto" w:fill="F2F2F2" w:themeFill="background1" w:themeFillShade="F2"/>
            <w:vAlign w:val="center"/>
            <w:hideMark/>
          </w:tcPr>
          <w:p w14:paraId="3B799168"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lang w:bidi="ar-SA"/>
              </w:rPr>
              <w:t xml:space="preserve">T </w:t>
            </w:r>
            <w:r w:rsidRPr="00B41E1C">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vAlign w:val="center"/>
            <w:hideMark/>
          </w:tcPr>
          <w:p w14:paraId="41CC053E"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مستوى الدلالة</w:t>
            </w:r>
          </w:p>
        </w:tc>
      </w:tr>
      <w:tr w:rsidR="004B5596" w:rsidRPr="00B41E1C" w14:paraId="64FA8D7C" w14:textId="77777777" w:rsidTr="000D4EFA">
        <w:tc>
          <w:tcPr>
            <w:tcW w:w="0" w:type="auto"/>
            <w:vAlign w:val="center"/>
            <w:hideMark/>
          </w:tcPr>
          <w:p w14:paraId="40085AD4"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التعاطف</w:t>
            </w:r>
          </w:p>
        </w:tc>
        <w:tc>
          <w:tcPr>
            <w:tcW w:w="0" w:type="auto"/>
            <w:vMerge w:val="restart"/>
            <w:vAlign w:val="center"/>
            <w:hideMark/>
          </w:tcPr>
          <w:p w14:paraId="1B91437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0.870</w:t>
            </w:r>
          </w:p>
        </w:tc>
        <w:tc>
          <w:tcPr>
            <w:tcW w:w="0" w:type="auto"/>
            <w:vMerge w:val="restart"/>
            <w:vAlign w:val="center"/>
            <w:hideMark/>
          </w:tcPr>
          <w:p w14:paraId="2ED52A6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0.757</w:t>
            </w:r>
          </w:p>
        </w:tc>
        <w:tc>
          <w:tcPr>
            <w:tcW w:w="0" w:type="auto"/>
            <w:vMerge w:val="restart"/>
            <w:vAlign w:val="center"/>
            <w:hideMark/>
          </w:tcPr>
          <w:p w14:paraId="42C7AD65"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235.681</w:t>
            </w:r>
          </w:p>
        </w:tc>
        <w:tc>
          <w:tcPr>
            <w:tcW w:w="0" w:type="auto"/>
            <w:vAlign w:val="center"/>
            <w:hideMark/>
          </w:tcPr>
          <w:p w14:paraId="0153D396"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0.021</w:t>
            </w:r>
          </w:p>
        </w:tc>
        <w:tc>
          <w:tcPr>
            <w:tcW w:w="0" w:type="auto"/>
            <w:vAlign w:val="center"/>
            <w:hideMark/>
          </w:tcPr>
          <w:p w14:paraId="07E8D77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0.325</w:t>
            </w:r>
          </w:p>
        </w:tc>
        <w:tc>
          <w:tcPr>
            <w:tcW w:w="0" w:type="auto"/>
            <w:vAlign w:val="center"/>
            <w:hideMark/>
          </w:tcPr>
          <w:p w14:paraId="0A9DDB81"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0.745</w:t>
            </w:r>
          </w:p>
        </w:tc>
      </w:tr>
      <w:tr w:rsidR="004B5596" w:rsidRPr="00B41E1C" w14:paraId="45123FE9" w14:textId="77777777" w:rsidTr="000D4EFA">
        <w:tc>
          <w:tcPr>
            <w:tcW w:w="0" w:type="auto"/>
            <w:vAlign w:val="center"/>
            <w:hideMark/>
          </w:tcPr>
          <w:p w14:paraId="7B12B748"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الدعم النفسي والمهني</w:t>
            </w:r>
          </w:p>
        </w:tc>
        <w:tc>
          <w:tcPr>
            <w:tcW w:w="0" w:type="auto"/>
            <w:vMerge/>
            <w:vAlign w:val="center"/>
            <w:hideMark/>
          </w:tcPr>
          <w:p w14:paraId="180E369A"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45165B8"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1B83163"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424B926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0.198</w:t>
            </w:r>
          </w:p>
        </w:tc>
        <w:tc>
          <w:tcPr>
            <w:tcW w:w="0" w:type="auto"/>
            <w:vAlign w:val="center"/>
            <w:hideMark/>
          </w:tcPr>
          <w:p w14:paraId="683B9756"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2.968</w:t>
            </w:r>
          </w:p>
        </w:tc>
        <w:tc>
          <w:tcPr>
            <w:tcW w:w="0" w:type="auto"/>
            <w:vAlign w:val="center"/>
            <w:hideMark/>
          </w:tcPr>
          <w:p w14:paraId="5129A0FF"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0.003</w:t>
            </w:r>
          </w:p>
        </w:tc>
      </w:tr>
      <w:tr w:rsidR="004B5596" w:rsidRPr="00B41E1C" w14:paraId="728D1B80" w14:textId="77777777" w:rsidTr="000D4EFA">
        <w:tc>
          <w:tcPr>
            <w:tcW w:w="0" w:type="auto"/>
            <w:vAlign w:val="center"/>
            <w:hideMark/>
          </w:tcPr>
          <w:p w14:paraId="682AAF59"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الاحترام المتبادل</w:t>
            </w:r>
          </w:p>
        </w:tc>
        <w:tc>
          <w:tcPr>
            <w:tcW w:w="0" w:type="auto"/>
            <w:vMerge/>
            <w:vAlign w:val="center"/>
            <w:hideMark/>
          </w:tcPr>
          <w:p w14:paraId="4895E424"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395E07C1"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675C464F"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5A0244AD"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0.110</w:t>
            </w:r>
          </w:p>
        </w:tc>
        <w:tc>
          <w:tcPr>
            <w:tcW w:w="0" w:type="auto"/>
            <w:vAlign w:val="center"/>
            <w:hideMark/>
          </w:tcPr>
          <w:p w14:paraId="241183FB"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1.469</w:t>
            </w:r>
          </w:p>
        </w:tc>
        <w:tc>
          <w:tcPr>
            <w:tcW w:w="0" w:type="auto"/>
            <w:vAlign w:val="center"/>
            <w:hideMark/>
          </w:tcPr>
          <w:p w14:paraId="4F00F393"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0.143</w:t>
            </w:r>
          </w:p>
        </w:tc>
      </w:tr>
      <w:tr w:rsidR="004B5596" w:rsidRPr="00B41E1C" w14:paraId="739DB4B5" w14:textId="77777777" w:rsidTr="000D4EFA">
        <w:tc>
          <w:tcPr>
            <w:tcW w:w="0" w:type="auto"/>
            <w:vAlign w:val="center"/>
            <w:hideMark/>
          </w:tcPr>
          <w:p w14:paraId="2A64FA2F"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التفاعل الإيجابي</w:t>
            </w:r>
          </w:p>
        </w:tc>
        <w:tc>
          <w:tcPr>
            <w:tcW w:w="0" w:type="auto"/>
            <w:vMerge/>
            <w:vAlign w:val="center"/>
            <w:hideMark/>
          </w:tcPr>
          <w:p w14:paraId="7EDE9A23"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3CCC3257"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00B416BD"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17D9100D"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0.221</w:t>
            </w:r>
          </w:p>
        </w:tc>
        <w:tc>
          <w:tcPr>
            <w:tcW w:w="0" w:type="auto"/>
            <w:vAlign w:val="center"/>
            <w:hideMark/>
          </w:tcPr>
          <w:p w14:paraId="7D498FD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2.708</w:t>
            </w:r>
          </w:p>
        </w:tc>
        <w:tc>
          <w:tcPr>
            <w:tcW w:w="0" w:type="auto"/>
            <w:vAlign w:val="center"/>
            <w:hideMark/>
          </w:tcPr>
          <w:p w14:paraId="0A1F737A"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0.007</w:t>
            </w:r>
          </w:p>
        </w:tc>
      </w:tr>
      <w:tr w:rsidR="004B5596" w:rsidRPr="00B41E1C" w14:paraId="4CBCD3C7" w14:textId="77777777" w:rsidTr="000D4EFA">
        <w:tc>
          <w:tcPr>
            <w:tcW w:w="0" w:type="auto"/>
            <w:vAlign w:val="center"/>
            <w:hideMark/>
          </w:tcPr>
          <w:p w14:paraId="042A7619"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العدالة التنظيمية</w:t>
            </w:r>
          </w:p>
        </w:tc>
        <w:tc>
          <w:tcPr>
            <w:tcW w:w="0" w:type="auto"/>
            <w:vMerge/>
            <w:vAlign w:val="center"/>
            <w:hideMark/>
          </w:tcPr>
          <w:p w14:paraId="6C0157C0"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0A904336"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5B6F15CE"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4FA45999"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0.359</w:t>
            </w:r>
          </w:p>
        </w:tc>
        <w:tc>
          <w:tcPr>
            <w:tcW w:w="0" w:type="auto"/>
            <w:vAlign w:val="center"/>
            <w:hideMark/>
          </w:tcPr>
          <w:p w14:paraId="6F0E33A5"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5.872</w:t>
            </w:r>
          </w:p>
        </w:tc>
        <w:tc>
          <w:tcPr>
            <w:tcW w:w="0" w:type="auto"/>
            <w:vAlign w:val="center"/>
            <w:hideMark/>
          </w:tcPr>
          <w:p w14:paraId="0EE044D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&lt;0.001</w:t>
            </w:r>
          </w:p>
        </w:tc>
      </w:tr>
    </w:tbl>
    <w:p w14:paraId="03154892"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628DC342"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وجود أثر إيجابي ذي دلالة إحصائية لأبعاد القيادة الإنسانية مجتمعةً على الرضا الوظيفي، حيث بلغت قيمة معامل الارتباط المجمع</w:t>
      </w:r>
      <w:r w:rsidRPr="001439EE">
        <w:rPr>
          <w:rFonts w:ascii="Traditional Arabic" w:hAnsi="Traditional Arabic" w:cs="Traditional Arabic"/>
          <w:color w:val="auto"/>
          <w:sz w:val="24"/>
          <w:szCs w:val="24"/>
          <w:lang w:bidi="ar-SA"/>
        </w:rPr>
        <w:t xml:space="preserve"> R (0.870)</w:t>
      </w:r>
      <w:r w:rsidRPr="00B41E1C">
        <w:rPr>
          <w:rFonts w:ascii="Traditional Arabic" w:hAnsi="Traditional Arabic" w:cs="Traditional Arabic"/>
          <w:color w:val="auto"/>
          <w:sz w:val="24"/>
          <w:szCs w:val="24"/>
          <w:rtl/>
          <w:lang w:bidi="ar-SA"/>
        </w:rPr>
        <w:t>، وهي قيمة تعكس علاقة ارتباطية قوية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بين منظومة القيادة الإنسانية والرضا الوظيفي. كما بلغت قيمة معامل التحديد</w:t>
      </w:r>
      <w:r w:rsidRPr="001439EE">
        <w:rPr>
          <w:rFonts w:ascii="Traditional Arabic" w:hAnsi="Traditional Arabic" w:cs="Traditional Arabic"/>
          <w:color w:val="auto"/>
          <w:sz w:val="24"/>
          <w:szCs w:val="24"/>
          <w:lang w:bidi="ar-SA"/>
        </w:rPr>
        <w:t xml:space="preserve"> R² (0.757)</w:t>
      </w:r>
      <w:r w:rsidRPr="00B41E1C">
        <w:rPr>
          <w:rFonts w:ascii="Traditional Arabic" w:hAnsi="Traditional Arabic" w:cs="Traditional Arabic"/>
          <w:color w:val="auto"/>
          <w:sz w:val="24"/>
          <w:szCs w:val="24"/>
          <w:rtl/>
          <w:lang w:bidi="ar-SA"/>
        </w:rPr>
        <w:t>، مما يشير إلى أن أبعاد القيادة الإنسانية مجتمعةً تفسر ما نسبته (75.7%) من التباين الحاصل في مستوى الرضا الوظيفي، وهي نسبة تفسيرية مرتفعة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تدعمها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(235.681)،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w:t>
      </w:r>
      <w:r w:rsidRPr="001439EE">
        <w:rPr>
          <w:rFonts w:ascii="Traditional Arabic" w:hAnsi="Traditional Arabic" w:cs="Traditional Arabic"/>
          <w:color w:val="auto"/>
          <w:sz w:val="24"/>
          <w:szCs w:val="24"/>
          <w:lang w:bidi="ar-SA"/>
        </w:rPr>
        <w:t>.</w:t>
      </w:r>
    </w:p>
    <w:p w14:paraId="738899FC"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وعند تحليل الأثر النسبي لكل بُعد من أبعاد القيادة الإنسانية على الرضا الوظيفي، أظهرت النتائج أن ثلاثة أبعاد هي الأكثر تأثير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والأعلى دلالةً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إذ تصدّر بُعد العدالة التنظيمية القائمةَ بأعلى معامل انحدار معياري</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=0.359) </w:t>
      </w:r>
      <w:r w:rsidRPr="00B41E1C">
        <w:rPr>
          <w:rFonts w:ascii="Traditional Arabic" w:hAnsi="Traditional Arabic" w:cs="Traditional Arabic"/>
          <w:color w:val="auto"/>
          <w:sz w:val="24"/>
          <w:szCs w:val="24"/>
          <w:rtl/>
          <w:lang w:bidi="ar-SA"/>
        </w:rPr>
        <w:t>وقيمة</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(5.872) عند مستوى دلالة أقل من (0.001)، يليه بُعد التفاعل الإيجابي بمعامل انحدار</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=0.221) </w:t>
      </w:r>
      <w:r w:rsidRPr="00B41E1C">
        <w:rPr>
          <w:rFonts w:ascii="Traditional Arabic" w:hAnsi="Traditional Arabic" w:cs="Traditional Arabic"/>
          <w:color w:val="auto"/>
          <w:sz w:val="24"/>
          <w:szCs w:val="24"/>
          <w:rtl/>
          <w:lang w:bidi="ar-SA"/>
        </w:rPr>
        <w:t>وقيمة</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(2.708) عند مستوى دلالة (0.007)، ثم بُعد الدعم النفسي والمهني بمعامل انحدار</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=0.198) </w:t>
      </w:r>
      <w:r w:rsidRPr="00B41E1C">
        <w:rPr>
          <w:rFonts w:ascii="Traditional Arabic" w:hAnsi="Traditional Arabic" w:cs="Traditional Arabic"/>
          <w:color w:val="auto"/>
          <w:sz w:val="24"/>
          <w:szCs w:val="24"/>
          <w:rtl/>
          <w:lang w:bidi="ar-SA"/>
        </w:rPr>
        <w:t>وقيمة</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(2.968) عند مستوى دلالة (0.003). وتبرهن هذه النتائج على أن شعور الموظف بالعدالة في توزيع المهام والمكافآت، وانفتاح قائده على الحوار والمشاركة، وتوفير الدعم المهني اللازم، هي المحركات الفعلية الأقوى للرضا الوظيفي</w:t>
      </w:r>
      <w:r w:rsidRPr="00B41E1C">
        <w:rPr>
          <w:rFonts w:ascii="Traditional Arabic" w:hAnsi="Traditional Arabic" w:cs="Traditional Arabic"/>
          <w:color w:val="auto"/>
          <w:sz w:val="24"/>
          <w:szCs w:val="24"/>
          <w:lang w:bidi="ar-SA"/>
        </w:rPr>
        <w:t>.</w:t>
      </w:r>
    </w:p>
    <w:p w14:paraId="5A8855AD"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lastRenderedPageBreak/>
        <w:t>في المقابل، لم يبلغ بُعدا التعاطف</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=0.021</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color w:val="auto"/>
          <w:sz w:val="24"/>
          <w:szCs w:val="24"/>
          <w:lang w:bidi="ar-SA"/>
        </w:rPr>
        <w:t xml:space="preserve">Sig.=0.745) </w:t>
      </w:r>
      <w:r w:rsidR="005120ED"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والاحترام المتبادل</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=0.110</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color w:val="auto"/>
          <w:sz w:val="24"/>
          <w:szCs w:val="24"/>
          <w:lang w:bidi="ar-SA"/>
        </w:rPr>
        <w:t xml:space="preserve">Sig.=0.143) </w:t>
      </w:r>
      <w:r w:rsidRPr="00B41E1C">
        <w:rPr>
          <w:rFonts w:ascii="Traditional Arabic" w:hAnsi="Traditional Arabic" w:cs="Traditional Arabic"/>
          <w:color w:val="auto"/>
          <w:sz w:val="24"/>
          <w:szCs w:val="24"/>
          <w:rtl/>
          <w:lang w:bidi="ar-SA"/>
        </w:rPr>
        <w:t>حدَّ الدلالة الإحصائية في ظل وجود الأبعاد الأخرى في النموذج، وهو ما يُعزى في الغالب إلى الارتباط المرتفع بين هذه الأبعاد وتداخل تأثيراتها، لا إلى غياب أثرها الفعلي على الرضا الوظيفي</w:t>
      </w:r>
      <w:r w:rsidRPr="00B41E1C">
        <w:rPr>
          <w:rFonts w:ascii="Traditional Arabic" w:hAnsi="Traditional Arabic" w:cs="Traditional Arabic"/>
          <w:color w:val="auto"/>
          <w:sz w:val="24"/>
          <w:szCs w:val="24"/>
          <w:lang w:bidi="ar-SA"/>
        </w:rPr>
        <w:t>.</w:t>
      </w:r>
    </w:p>
    <w:p w14:paraId="3B4BB4E0" w14:textId="23A0CB7F" w:rsidR="009C66A9" w:rsidRPr="00B41E1C" w:rsidRDefault="00B41E1C" w:rsidP="009C66A9">
      <w:pPr>
        <w:bidi/>
        <w:jc w:val="left"/>
        <w:rPr>
          <w:rFonts w:ascii="Traditional Arabic" w:hAnsi="Traditional Arabic" w:cs="Traditional Arabic"/>
          <w:color w:val="auto"/>
          <w:lang w:val="en-US" w:bidi="ar-SA"/>
        </w:rPr>
      </w:pPr>
      <w:r w:rsidRPr="00B41E1C">
        <w:rPr>
          <w:rFonts w:ascii="Traditional Arabic" w:eastAsia="Traditional Arabic" w:hAnsi="Traditional Arabic" w:cs="Traditional Arabic"/>
          <w:b/>
          <w:bCs/>
          <w:color w:val="auto"/>
          <w:kern w:val="2"/>
          <w:sz w:val="24"/>
          <w:szCs w:val="24"/>
          <w:lang w:bidi="ar-SA"/>
          <w14:ligatures w14:val="standardContextual"/>
        </w:rPr>
        <w:t>4.3.2.1.2</w:t>
      </w:r>
      <w:r w:rsidRPr="00B41E1C">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9C66A9" w:rsidRPr="00B41E1C">
        <w:rPr>
          <w:rFonts w:ascii="Traditional Arabic" w:hAnsi="Traditional Arabic" w:cs="Traditional Arabic"/>
          <w:b/>
          <w:bCs/>
          <w:color w:val="auto"/>
          <w:sz w:val="24"/>
          <w:szCs w:val="24"/>
          <w:rtl/>
          <w:lang w:bidi="ar-SA"/>
        </w:rPr>
        <w:t>الفرضية الفرعية الثانية: تأثير القيادة الإنسانية على الالتزام الوظيفي</w:t>
      </w:r>
    </w:p>
    <w:p w14:paraId="6266C5D9"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لاختبار هذه الفرضية تم استخدام تحليل الانحدار الخطي البسيط</w:t>
      </w:r>
      <w:r w:rsidRPr="00B41E1C">
        <w:rPr>
          <w:rFonts w:ascii="Traditional Arabic" w:hAnsi="Traditional Arabic" w:cs="Traditional Arabic"/>
          <w:color w:val="auto"/>
          <w:sz w:val="24"/>
          <w:szCs w:val="24"/>
          <w:lang w:bidi="ar-SA"/>
        </w:rPr>
        <w:t xml:space="preserve"> (Simple Linear Regression)</w:t>
      </w:r>
      <w:r w:rsidRPr="00B41E1C">
        <w:rPr>
          <w:rFonts w:ascii="Traditional Arabic" w:hAnsi="Traditional Arabic" w:cs="Traditional Arabic"/>
          <w:color w:val="auto"/>
          <w:sz w:val="24"/>
          <w:szCs w:val="24"/>
          <w:rtl/>
          <w:lang w:bidi="ar-SA"/>
        </w:rPr>
        <w:t>، حيث كانت القيادة الإنسانية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مستقل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والالتزام الوظيفي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تابع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ويوضح الجدول التالي ملخص نتائج هذا التحليل</w:t>
      </w:r>
      <w:r w:rsidRPr="00B41E1C">
        <w:rPr>
          <w:rFonts w:ascii="Traditional Arabic" w:hAnsi="Traditional Arabic" w:cs="Traditional Arabic"/>
          <w:color w:val="auto"/>
          <w:sz w:val="24"/>
          <w:szCs w:val="24"/>
          <w:lang w:bidi="ar-SA"/>
        </w:rPr>
        <w:t>.</w:t>
      </w:r>
    </w:p>
    <w:p w14:paraId="1BC0F2D2"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t>جدول (4-21). نتائج تحليل الانحدار البسيط لتأثير القيادة الإنسانية على الالتزام الوظيفي (ن=384)</w:t>
      </w:r>
    </w:p>
    <w:tbl>
      <w:tblPr>
        <w:tblStyle w:val="TableGrid1"/>
        <w:tblpPr w:leftFromText="187" w:rightFromText="187" w:vertAnchor="text" w:tblpXSpec="center" w:tblpY="1"/>
        <w:bidiVisual/>
        <w:tblW w:w="10175" w:type="dxa"/>
        <w:tblLook w:val="04A0" w:firstRow="1" w:lastRow="0" w:firstColumn="1" w:lastColumn="0" w:noHBand="0" w:noVBand="1"/>
      </w:tblPr>
      <w:tblGrid>
        <w:gridCol w:w="996"/>
        <w:gridCol w:w="1390"/>
        <w:gridCol w:w="2050"/>
        <w:gridCol w:w="1373"/>
        <w:gridCol w:w="1864"/>
        <w:gridCol w:w="1377"/>
        <w:gridCol w:w="1125"/>
      </w:tblGrid>
      <w:tr w:rsidR="000D4EFA" w:rsidRPr="007D2A36" w14:paraId="52A4531B" w14:textId="77777777" w:rsidTr="000D4EFA">
        <w:tc>
          <w:tcPr>
            <w:tcW w:w="996" w:type="dxa"/>
            <w:shd w:val="clear" w:color="auto" w:fill="F2F2F2" w:themeFill="background1" w:themeFillShade="F2"/>
            <w:hideMark/>
          </w:tcPr>
          <w:p w14:paraId="543025B9"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المتغيرات المستقلة</w:t>
            </w:r>
          </w:p>
        </w:tc>
        <w:tc>
          <w:tcPr>
            <w:tcW w:w="1390" w:type="dxa"/>
            <w:shd w:val="clear" w:color="auto" w:fill="F2F2F2" w:themeFill="background1" w:themeFillShade="F2"/>
            <w:hideMark/>
          </w:tcPr>
          <w:p w14:paraId="56241654"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معامل الارتباط</w:t>
            </w:r>
            <w:r w:rsidRPr="007D2A36">
              <w:rPr>
                <w:rFonts w:ascii="Traditional Arabic" w:hAnsi="Traditional Arabic" w:cs="Traditional Arabic" w:hint="cs"/>
                <w:b/>
                <w:bCs/>
                <w:color w:val="auto"/>
                <w:sz w:val="24"/>
                <w:szCs w:val="24"/>
                <w:rtl/>
                <w:lang w:bidi="ar-SA"/>
              </w:rPr>
              <w:t xml:space="preserve"> </w:t>
            </w:r>
            <w:r w:rsidRPr="007D2A36">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hideMark/>
          </w:tcPr>
          <w:p w14:paraId="4179727A"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معامل التحديد</w:t>
            </w:r>
            <w:r w:rsidRPr="007D2A36">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hideMark/>
          </w:tcPr>
          <w:p w14:paraId="6B29839D"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lang w:val="en-US" w:bidi="ar-SA"/>
              </w:rPr>
              <w:t>F</w:t>
            </w:r>
            <w:r w:rsidRPr="007D2A36">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hideMark/>
          </w:tcPr>
          <w:p w14:paraId="32AB2150"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معامل الانحدار</w:t>
            </w:r>
            <w:r w:rsidRPr="007D2A36">
              <w:rPr>
                <w:rFonts w:ascii="Traditional Arabic" w:hAnsi="Traditional Arabic" w:cs="Traditional Arabic"/>
                <w:b/>
                <w:bCs/>
                <w:color w:val="auto"/>
                <w:sz w:val="24"/>
                <w:szCs w:val="24"/>
                <w:lang w:bidi="ar-SA"/>
              </w:rPr>
              <w:t xml:space="preserve"> </w:t>
            </w:r>
            <w:r w:rsidRPr="007D2A36">
              <w:rPr>
                <w:rFonts w:ascii="Cambria" w:hAnsi="Cambria" w:cs="Cambria"/>
                <w:b/>
                <w:bCs/>
                <w:color w:val="auto"/>
                <w:sz w:val="24"/>
                <w:szCs w:val="24"/>
                <w:lang w:bidi="ar-SA"/>
              </w:rPr>
              <w:t>β</w:t>
            </w:r>
          </w:p>
        </w:tc>
        <w:tc>
          <w:tcPr>
            <w:tcW w:w="0" w:type="auto"/>
            <w:shd w:val="clear" w:color="auto" w:fill="F2F2F2" w:themeFill="background1" w:themeFillShade="F2"/>
            <w:hideMark/>
          </w:tcPr>
          <w:p w14:paraId="6A29B687"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lang w:bidi="ar-SA"/>
              </w:rPr>
              <w:t>T</w:t>
            </w:r>
            <w:r w:rsidRPr="007D2A36">
              <w:rPr>
                <w:rFonts w:ascii="Traditional Arabic" w:hAnsi="Traditional Arabic" w:cs="Traditional Arabic" w:hint="cs"/>
                <w:b/>
                <w:bCs/>
                <w:color w:val="auto"/>
                <w:sz w:val="24"/>
                <w:szCs w:val="24"/>
                <w:rtl/>
                <w:lang w:bidi="ar-SA"/>
              </w:rPr>
              <w:t xml:space="preserve">  المحسوبة</w:t>
            </w:r>
          </w:p>
        </w:tc>
        <w:tc>
          <w:tcPr>
            <w:tcW w:w="1125" w:type="dxa"/>
            <w:shd w:val="clear" w:color="auto" w:fill="F2F2F2" w:themeFill="background1" w:themeFillShade="F2"/>
            <w:hideMark/>
          </w:tcPr>
          <w:p w14:paraId="5D4C4949"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مستوى الدلالة</w:t>
            </w:r>
          </w:p>
        </w:tc>
      </w:tr>
      <w:tr w:rsidR="009C66A9" w:rsidRPr="007D2A36" w14:paraId="077A0F0D" w14:textId="77777777" w:rsidTr="000D4EFA">
        <w:tc>
          <w:tcPr>
            <w:tcW w:w="996" w:type="dxa"/>
            <w:hideMark/>
          </w:tcPr>
          <w:p w14:paraId="051507A2" w14:textId="77777777" w:rsidR="009C66A9" w:rsidRPr="007D2A36" w:rsidRDefault="009C66A9" w:rsidP="000D4EFA">
            <w:pPr>
              <w:bidi/>
              <w:spacing w:line="276" w:lineRule="auto"/>
              <w:ind w:firstLine="0"/>
              <w:jc w:val="left"/>
              <w:rPr>
                <w:rFonts w:ascii="Traditional Arabic" w:hAnsi="Traditional Arabic" w:cs="Traditional Arabic"/>
                <w:color w:val="auto"/>
                <w:sz w:val="24"/>
                <w:szCs w:val="24"/>
                <w:lang w:val="en-US" w:bidi="ar-SA"/>
              </w:rPr>
            </w:pPr>
            <w:r w:rsidRPr="007D2A36">
              <w:rPr>
                <w:rFonts w:ascii="Traditional Arabic" w:hAnsi="Traditional Arabic" w:cs="Traditional Arabic"/>
                <w:color w:val="auto"/>
                <w:sz w:val="24"/>
                <w:szCs w:val="24"/>
                <w:rtl/>
                <w:lang w:bidi="ar-SA"/>
              </w:rPr>
              <w:t>القيادة الإنسانية</w:t>
            </w:r>
          </w:p>
        </w:tc>
        <w:tc>
          <w:tcPr>
            <w:tcW w:w="1390" w:type="dxa"/>
            <w:hideMark/>
          </w:tcPr>
          <w:p w14:paraId="12D276A5"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0.643</w:t>
            </w:r>
          </w:p>
        </w:tc>
        <w:tc>
          <w:tcPr>
            <w:tcW w:w="0" w:type="auto"/>
            <w:hideMark/>
          </w:tcPr>
          <w:p w14:paraId="2F1E5289"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0.414</w:t>
            </w:r>
          </w:p>
        </w:tc>
        <w:tc>
          <w:tcPr>
            <w:tcW w:w="0" w:type="auto"/>
            <w:hideMark/>
          </w:tcPr>
          <w:p w14:paraId="39512D42"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269.375</w:t>
            </w:r>
          </w:p>
        </w:tc>
        <w:tc>
          <w:tcPr>
            <w:tcW w:w="0" w:type="auto"/>
            <w:hideMark/>
          </w:tcPr>
          <w:p w14:paraId="7A420E7F"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0.643</w:t>
            </w:r>
          </w:p>
        </w:tc>
        <w:tc>
          <w:tcPr>
            <w:tcW w:w="0" w:type="auto"/>
            <w:hideMark/>
          </w:tcPr>
          <w:p w14:paraId="53330FF4"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16.413</w:t>
            </w:r>
          </w:p>
        </w:tc>
        <w:tc>
          <w:tcPr>
            <w:tcW w:w="1125" w:type="dxa"/>
            <w:hideMark/>
          </w:tcPr>
          <w:p w14:paraId="68F7DA2E"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&lt;0.001</w:t>
            </w:r>
          </w:p>
        </w:tc>
      </w:tr>
    </w:tbl>
    <w:p w14:paraId="70A00E42"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474FDE15" w14:textId="77777777" w:rsidR="000D4EFA"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والخاصة باختبار الفرضية الفرعية الثانية وجود أثر إيجابي ذي دلالة إحصائية للقيادة الإنسانية على الالتزام الوظيفي لدى موظفي فروع ومكاتب وزارة الصحة، حيث بلغت قيمة معامل الارتباط</w:t>
      </w:r>
      <w:r w:rsidRPr="001439EE">
        <w:rPr>
          <w:rFonts w:ascii="Traditional Arabic" w:hAnsi="Traditional Arabic" w:cs="Traditional Arabic"/>
          <w:color w:val="auto"/>
          <w:sz w:val="24"/>
          <w:szCs w:val="24"/>
          <w:lang w:bidi="ar-SA"/>
        </w:rPr>
        <w:t xml:space="preserve"> R (0.643)</w:t>
      </w:r>
      <w:r w:rsidRPr="00B41E1C">
        <w:rPr>
          <w:rFonts w:ascii="Traditional Arabic" w:hAnsi="Traditional Arabic" w:cs="Traditional Arabic"/>
          <w:color w:val="auto"/>
          <w:sz w:val="24"/>
          <w:szCs w:val="24"/>
          <w:rtl/>
          <w:lang w:bidi="ar-SA"/>
        </w:rPr>
        <w:t>، وهي قيمة تعكس علاقة ارتباطية موجبة قوية بين المتغيرين. كما بلغت قيمة معامل التحديد</w:t>
      </w:r>
      <w:r w:rsidRPr="001439EE">
        <w:rPr>
          <w:rFonts w:ascii="Traditional Arabic" w:hAnsi="Traditional Arabic" w:cs="Traditional Arabic"/>
          <w:color w:val="auto"/>
          <w:sz w:val="24"/>
          <w:szCs w:val="24"/>
          <w:lang w:bidi="ar-SA"/>
        </w:rPr>
        <w:t xml:space="preserve"> R² (0.414)</w:t>
      </w:r>
      <w:r w:rsidRPr="00B41E1C">
        <w:rPr>
          <w:rFonts w:ascii="Traditional Arabic" w:hAnsi="Traditional Arabic" w:cs="Traditional Arabic"/>
          <w:color w:val="auto"/>
          <w:sz w:val="24"/>
          <w:szCs w:val="24"/>
          <w:rtl/>
          <w:lang w:bidi="ar-SA"/>
        </w:rPr>
        <w:t>، مما يشير إلى أن القيادة الإنسانية تفسر ما نسبته (41.4%) من التباين الحاصل في مستوى الالتزام الوظيفي، وهي نسبة تفسيرية مرتفعة تدعمها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(269.375)،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 وقد بلغ معامل الانحدار المعياري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=0.643) </w:t>
      </w:r>
      <w:r w:rsidRPr="00B41E1C">
        <w:rPr>
          <w:rFonts w:ascii="Traditional Arabic" w:hAnsi="Traditional Arabic" w:cs="Traditional Arabic"/>
          <w:color w:val="auto"/>
          <w:sz w:val="24"/>
          <w:szCs w:val="24"/>
          <w:rtl/>
          <w:lang w:bidi="ar-SA"/>
        </w:rPr>
        <w:t>بقيمة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(16.413) عند مستوى دلالة أقل من (0.001)، مما يعني أن كل زيادة بمقدار وحدة معيارية في القيادة الإنسانية ترتبط بزيادة مقدارها (0.643) وحدة معيارية في الالتزام الوظيفي.</w:t>
      </w:r>
    </w:p>
    <w:p w14:paraId="5E0798E1"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 وبناءً على ذلك </w:t>
      </w:r>
      <w:r w:rsidRPr="001439EE">
        <w:rPr>
          <w:rFonts w:ascii="Traditional Arabic" w:hAnsi="Traditional Arabic" w:cs="Traditional Arabic"/>
          <w:color w:val="auto"/>
          <w:sz w:val="24"/>
          <w:szCs w:val="24"/>
          <w:rtl/>
          <w:lang w:bidi="ar-SA"/>
        </w:rPr>
        <w:t>تُقبل الفرضية الفرعية الثانية</w:t>
      </w:r>
      <w:r w:rsidRPr="00B41E1C">
        <w:rPr>
          <w:rFonts w:ascii="Traditional Arabic" w:hAnsi="Traditional Arabic" w:cs="Traditional Arabic"/>
          <w:color w:val="auto"/>
          <w:sz w:val="24"/>
          <w:szCs w:val="24"/>
          <w:rtl/>
          <w:lang w:bidi="ar-SA"/>
        </w:rPr>
        <w:t xml:space="preserve"> القائلة بوجود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على الالتزام الوظيفي لدى موظفي وزارة الصحة</w:t>
      </w:r>
      <w:r w:rsidRPr="001439EE">
        <w:rPr>
          <w:rFonts w:ascii="Traditional Arabic" w:hAnsi="Traditional Arabic" w:cs="Traditional Arabic"/>
          <w:color w:val="auto"/>
          <w:sz w:val="24"/>
          <w:szCs w:val="24"/>
          <w:lang w:bidi="ar-SA"/>
        </w:rPr>
        <w:t>.</w:t>
      </w:r>
    </w:p>
    <w:p w14:paraId="6480D3FE" w14:textId="77777777" w:rsidR="000D4EFA" w:rsidRPr="001439EE" w:rsidRDefault="00885B61"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وللاختبار الإحصائي للفرضيات الفرعية، تم إجراء تحليل الانحدار المتعدد (</w:t>
      </w:r>
      <w:r w:rsidRPr="00B41E1C">
        <w:rPr>
          <w:rFonts w:ascii="Traditional Arabic" w:hAnsi="Traditional Arabic" w:cs="Traditional Arabic"/>
          <w:color w:val="auto"/>
          <w:sz w:val="24"/>
          <w:szCs w:val="24"/>
          <w:lang w:bidi="ar-SA"/>
        </w:rPr>
        <w:t>Multiple Regression</w:t>
      </w:r>
      <w:r w:rsidRPr="00B41E1C">
        <w:rPr>
          <w:rFonts w:ascii="Traditional Arabic" w:hAnsi="Traditional Arabic" w:cs="Traditional Arabic"/>
          <w:color w:val="auto"/>
          <w:sz w:val="24"/>
          <w:szCs w:val="24"/>
          <w:rtl/>
          <w:lang w:bidi="ar-SA"/>
        </w:rPr>
        <w:t xml:space="preserve">) للكشف عن الدور التفسيري </w:t>
      </w:r>
      <w:r w:rsidRPr="00B41E1C">
        <w:rPr>
          <w:rFonts w:ascii="Traditional Arabic" w:hAnsi="Traditional Arabic" w:cs="Traditional Arabic" w:hint="cs"/>
          <w:color w:val="auto"/>
          <w:sz w:val="24"/>
          <w:szCs w:val="24"/>
          <w:rtl/>
          <w:lang w:bidi="ar-SA"/>
        </w:rPr>
        <w:t>للأبعاد الخمسة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w:t>
      </w:r>
      <w:r w:rsidRPr="00B41E1C">
        <w:rPr>
          <w:rFonts w:ascii="Traditional Arabic" w:hAnsi="Traditional Arabic" w:cs="Traditional Arabic"/>
          <w:color w:val="auto"/>
          <w:sz w:val="24"/>
          <w:szCs w:val="24"/>
          <w:rtl/>
          <w:lang w:bidi="ar-SA"/>
        </w:rPr>
        <w:t xml:space="preserve">لمتغير المستقل </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rtl/>
          <w:lang w:bidi="ar-SA"/>
        </w:rPr>
        <w:t>القيادة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color w:val="auto"/>
          <w:sz w:val="24"/>
          <w:szCs w:val="24"/>
          <w:rtl/>
          <w:lang w:bidi="ar-SA"/>
        </w:rPr>
        <w:t>الإنسانية</w:t>
      </w:r>
      <w:r w:rsidRPr="00B41E1C">
        <w:rPr>
          <w:rFonts w:ascii="Traditional Arabic" w:hAnsi="Traditional Arabic" w:cs="Traditional Arabic"/>
          <w:color w:val="auto"/>
          <w:sz w:val="24"/>
          <w:szCs w:val="24"/>
          <w:lang w:bidi="ar-SA"/>
        </w:rPr>
        <w:t>(</w:t>
      </w:r>
      <w:r w:rsidRPr="001439EE">
        <w:rPr>
          <w:rFonts w:ascii="Traditional Arabic" w:hAnsi="Traditional Arabic" w:cs="Traditional Arabic"/>
          <w:color w:val="auto"/>
          <w:sz w:val="24"/>
          <w:szCs w:val="24"/>
          <w:rtl/>
          <w:lang w:bidi="ar-SA"/>
        </w:rPr>
        <w:t xml:space="preserve"> </w:t>
      </w:r>
      <w:r w:rsidR="009C66A9" w:rsidRPr="00B41E1C">
        <w:rPr>
          <w:rFonts w:ascii="Traditional Arabic" w:hAnsi="Traditional Arabic" w:cs="Traditional Arabic"/>
          <w:color w:val="auto"/>
          <w:sz w:val="24"/>
          <w:szCs w:val="24"/>
          <w:rtl/>
          <w:lang w:bidi="ar-SA"/>
        </w:rPr>
        <w:t>على الالتزام الوظيفي، وجاءت النتائج كما يلي</w:t>
      </w:r>
      <w:r w:rsidR="009C66A9" w:rsidRPr="001439EE">
        <w:rPr>
          <w:rFonts w:ascii="Traditional Arabic" w:hAnsi="Traditional Arabic" w:cs="Traditional Arabic"/>
          <w:color w:val="auto"/>
          <w:sz w:val="24"/>
          <w:szCs w:val="24"/>
          <w:lang w:bidi="ar-SA"/>
        </w:rPr>
        <w:t>:</w:t>
      </w:r>
    </w:p>
    <w:p w14:paraId="3D519276"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lastRenderedPageBreak/>
        <w:t>جدول (4-22). نتائج تحليل الانحدار المتعدد لتأثير أبعاد القيادة الإنسانية على الالتزام الوظيفي (ن=384)</w:t>
      </w:r>
    </w:p>
    <w:tbl>
      <w:tblPr>
        <w:tblStyle w:val="TableGrid1"/>
        <w:tblpPr w:leftFromText="187" w:rightFromText="187" w:vertAnchor="text" w:tblpY="1"/>
        <w:bidiVisual/>
        <w:tblW w:w="9269" w:type="dxa"/>
        <w:tblLayout w:type="fixed"/>
        <w:tblLook w:val="04A0" w:firstRow="1" w:lastRow="0" w:firstColumn="1" w:lastColumn="0" w:noHBand="0" w:noVBand="1"/>
      </w:tblPr>
      <w:tblGrid>
        <w:gridCol w:w="1170"/>
        <w:gridCol w:w="1138"/>
        <w:gridCol w:w="1338"/>
        <w:gridCol w:w="1453"/>
        <w:gridCol w:w="1338"/>
        <w:gridCol w:w="1338"/>
        <w:gridCol w:w="1494"/>
      </w:tblGrid>
      <w:tr w:rsidR="000D4EFA" w:rsidRPr="00B41E1C" w14:paraId="4C638B56" w14:textId="77777777" w:rsidTr="000D4EFA">
        <w:tc>
          <w:tcPr>
            <w:tcW w:w="1170" w:type="dxa"/>
            <w:shd w:val="clear" w:color="auto" w:fill="F2F2F2" w:themeFill="background1" w:themeFillShade="F2"/>
            <w:vAlign w:val="center"/>
            <w:hideMark/>
          </w:tcPr>
          <w:p w14:paraId="7D6C94E0"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المتغيرات المستقلة</w:t>
            </w:r>
          </w:p>
        </w:tc>
        <w:tc>
          <w:tcPr>
            <w:tcW w:w="1138" w:type="dxa"/>
            <w:shd w:val="clear" w:color="auto" w:fill="F2F2F2" w:themeFill="background1" w:themeFillShade="F2"/>
            <w:vAlign w:val="center"/>
            <w:hideMark/>
          </w:tcPr>
          <w:p w14:paraId="499857AD"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معامل الارتباط</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lang w:val="en-US" w:bidi="ar-SA"/>
              </w:rPr>
              <w:t xml:space="preserve"> R</w:t>
            </w:r>
          </w:p>
        </w:tc>
        <w:tc>
          <w:tcPr>
            <w:tcW w:w="1338" w:type="dxa"/>
            <w:shd w:val="clear" w:color="auto" w:fill="F2F2F2" w:themeFill="background1" w:themeFillShade="F2"/>
            <w:vAlign w:val="center"/>
            <w:hideMark/>
          </w:tcPr>
          <w:p w14:paraId="74685CE3"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معامل التحديد</w:t>
            </w:r>
            <w:r w:rsidRPr="00B41E1C">
              <w:rPr>
                <w:rFonts w:ascii="Traditional Arabic" w:hAnsi="Traditional Arabic" w:cs="Traditional Arabic"/>
                <w:b/>
                <w:bCs/>
                <w:color w:val="auto"/>
                <w:sz w:val="24"/>
                <w:szCs w:val="24"/>
                <w:lang w:bidi="ar-SA"/>
              </w:rPr>
              <w:t xml:space="preserve"> R²</w:t>
            </w:r>
          </w:p>
        </w:tc>
        <w:tc>
          <w:tcPr>
            <w:tcW w:w="1453" w:type="dxa"/>
            <w:shd w:val="clear" w:color="auto" w:fill="F2F2F2" w:themeFill="background1" w:themeFillShade="F2"/>
            <w:vAlign w:val="center"/>
            <w:hideMark/>
          </w:tcPr>
          <w:p w14:paraId="62C076E2"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lang w:bidi="ar-SA"/>
              </w:rPr>
              <w:t xml:space="preserve">F </w:t>
            </w:r>
            <w:r w:rsidRPr="00B41E1C">
              <w:rPr>
                <w:rFonts w:ascii="Traditional Arabic" w:hAnsi="Traditional Arabic" w:cs="Traditional Arabic" w:hint="cs"/>
                <w:b/>
                <w:bCs/>
                <w:color w:val="auto"/>
                <w:sz w:val="24"/>
                <w:szCs w:val="24"/>
                <w:rtl/>
                <w:lang w:bidi="ar-SA"/>
              </w:rPr>
              <w:t xml:space="preserve"> المحسوبة</w:t>
            </w:r>
          </w:p>
        </w:tc>
        <w:tc>
          <w:tcPr>
            <w:tcW w:w="1338" w:type="dxa"/>
            <w:shd w:val="clear" w:color="auto" w:fill="F2F2F2" w:themeFill="background1" w:themeFillShade="F2"/>
            <w:vAlign w:val="center"/>
            <w:hideMark/>
          </w:tcPr>
          <w:p w14:paraId="0C9DB736"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معامل الانحدار</w:t>
            </w:r>
            <w:r w:rsidRPr="00B41E1C">
              <w:rPr>
                <w:rFonts w:ascii="Traditional Arabic" w:hAnsi="Traditional Arabic" w:cs="Traditional Arabic"/>
                <w:b/>
                <w:bCs/>
                <w:color w:val="auto"/>
                <w:sz w:val="24"/>
                <w:szCs w:val="24"/>
                <w:lang w:bidi="ar-SA"/>
              </w:rPr>
              <w:t xml:space="preserve"> </w:t>
            </w:r>
            <w:r w:rsidRPr="00B41E1C">
              <w:rPr>
                <w:rFonts w:ascii="Cambria" w:hAnsi="Cambria" w:cs="Cambria"/>
                <w:b/>
                <w:bCs/>
                <w:color w:val="auto"/>
                <w:sz w:val="24"/>
                <w:szCs w:val="24"/>
                <w:lang w:bidi="ar-SA"/>
              </w:rPr>
              <w:t>β</w:t>
            </w:r>
          </w:p>
        </w:tc>
        <w:tc>
          <w:tcPr>
            <w:tcW w:w="1338" w:type="dxa"/>
            <w:shd w:val="clear" w:color="auto" w:fill="F2F2F2" w:themeFill="background1" w:themeFillShade="F2"/>
            <w:vAlign w:val="center"/>
            <w:hideMark/>
          </w:tcPr>
          <w:p w14:paraId="198A56CE"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lang w:bidi="ar-SA"/>
              </w:rPr>
              <w:t>T</w:t>
            </w:r>
            <w:r w:rsidRPr="00B41E1C">
              <w:rPr>
                <w:rFonts w:ascii="Traditional Arabic" w:hAnsi="Traditional Arabic" w:cs="Traditional Arabic" w:hint="cs"/>
                <w:b/>
                <w:bCs/>
                <w:color w:val="auto"/>
                <w:sz w:val="24"/>
                <w:szCs w:val="24"/>
                <w:rtl/>
                <w:lang w:bidi="ar-SA"/>
              </w:rPr>
              <w:t xml:space="preserve">  المحسوبة</w:t>
            </w:r>
          </w:p>
        </w:tc>
        <w:tc>
          <w:tcPr>
            <w:tcW w:w="1494" w:type="dxa"/>
            <w:shd w:val="clear" w:color="auto" w:fill="F2F2F2" w:themeFill="background1" w:themeFillShade="F2"/>
            <w:vAlign w:val="center"/>
            <w:hideMark/>
          </w:tcPr>
          <w:p w14:paraId="6B30DB8C"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مستوى الدلالة</w:t>
            </w:r>
          </w:p>
        </w:tc>
      </w:tr>
      <w:tr w:rsidR="000D4EFA" w:rsidRPr="00B41E1C" w14:paraId="097E326C" w14:textId="77777777" w:rsidTr="000D4EFA">
        <w:tc>
          <w:tcPr>
            <w:tcW w:w="1170" w:type="dxa"/>
            <w:vAlign w:val="center"/>
            <w:hideMark/>
          </w:tcPr>
          <w:p w14:paraId="21E5374A"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التعاطف</w:t>
            </w:r>
          </w:p>
        </w:tc>
        <w:tc>
          <w:tcPr>
            <w:tcW w:w="1138" w:type="dxa"/>
            <w:vMerge w:val="restart"/>
            <w:vAlign w:val="center"/>
            <w:hideMark/>
          </w:tcPr>
          <w:p w14:paraId="7186CB93"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lang w:bidi="ar-SA"/>
              </w:rPr>
              <w:t>0.656</w:t>
            </w:r>
          </w:p>
        </w:tc>
        <w:tc>
          <w:tcPr>
            <w:tcW w:w="1338" w:type="dxa"/>
            <w:vMerge w:val="restart"/>
            <w:vAlign w:val="center"/>
            <w:hideMark/>
          </w:tcPr>
          <w:p w14:paraId="5B3CC15C"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lang w:bidi="ar-SA"/>
              </w:rPr>
              <w:t>0.431</w:t>
            </w:r>
          </w:p>
        </w:tc>
        <w:tc>
          <w:tcPr>
            <w:tcW w:w="1453" w:type="dxa"/>
            <w:vMerge w:val="restart"/>
            <w:vAlign w:val="center"/>
            <w:hideMark/>
          </w:tcPr>
          <w:p w14:paraId="44D2C31C"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lang w:bidi="ar-SA"/>
              </w:rPr>
              <w:t>57.209</w:t>
            </w:r>
          </w:p>
        </w:tc>
        <w:tc>
          <w:tcPr>
            <w:tcW w:w="1338" w:type="dxa"/>
            <w:vAlign w:val="center"/>
            <w:hideMark/>
          </w:tcPr>
          <w:p w14:paraId="6493D718"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-0.081</w:t>
            </w:r>
          </w:p>
        </w:tc>
        <w:tc>
          <w:tcPr>
            <w:tcW w:w="1338" w:type="dxa"/>
            <w:vAlign w:val="center"/>
            <w:hideMark/>
          </w:tcPr>
          <w:p w14:paraId="16AFB054"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-0.800</w:t>
            </w:r>
          </w:p>
        </w:tc>
        <w:tc>
          <w:tcPr>
            <w:tcW w:w="1494" w:type="dxa"/>
            <w:vAlign w:val="center"/>
            <w:hideMark/>
          </w:tcPr>
          <w:p w14:paraId="6D0C3C9D"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0.424</w:t>
            </w:r>
          </w:p>
        </w:tc>
      </w:tr>
      <w:tr w:rsidR="000D4EFA" w:rsidRPr="00B41E1C" w14:paraId="72A4B7AA" w14:textId="77777777" w:rsidTr="000D4EFA">
        <w:tc>
          <w:tcPr>
            <w:tcW w:w="1170" w:type="dxa"/>
            <w:vAlign w:val="center"/>
            <w:hideMark/>
          </w:tcPr>
          <w:p w14:paraId="4961158D"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الدعم النفسي والمهني</w:t>
            </w:r>
          </w:p>
        </w:tc>
        <w:tc>
          <w:tcPr>
            <w:tcW w:w="1138" w:type="dxa"/>
            <w:vMerge/>
            <w:vAlign w:val="center"/>
            <w:hideMark/>
          </w:tcPr>
          <w:p w14:paraId="2C84A488"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7A8B4DE"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1E2FA315"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24902EFA"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0.417</w:t>
            </w:r>
          </w:p>
        </w:tc>
        <w:tc>
          <w:tcPr>
            <w:tcW w:w="1338" w:type="dxa"/>
            <w:vAlign w:val="center"/>
            <w:hideMark/>
          </w:tcPr>
          <w:p w14:paraId="4A66F833"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4.080</w:t>
            </w:r>
          </w:p>
        </w:tc>
        <w:tc>
          <w:tcPr>
            <w:tcW w:w="1494" w:type="dxa"/>
            <w:vAlign w:val="center"/>
            <w:hideMark/>
          </w:tcPr>
          <w:p w14:paraId="6B4C8C06"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&lt;0.001</w:t>
            </w:r>
          </w:p>
        </w:tc>
      </w:tr>
      <w:tr w:rsidR="000D4EFA" w:rsidRPr="00B41E1C" w14:paraId="5CEE171F" w14:textId="77777777" w:rsidTr="000D4EFA">
        <w:tc>
          <w:tcPr>
            <w:tcW w:w="1170" w:type="dxa"/>
            <w:vAlign w:val="center"/>
            <w:hideMark/>
          </w:tcPr>
          <w:p w14:paraId="3426EDC5"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الاحترام المتبادل</w:t>
            </w:r>
          </w:p>
        </w:tc>
        <w:tc>
          <w:tcPr>
            <w:tcW w:w="1138" w:type="dxa"/>
            <w:vMerge/>
            <w:vAlign w:val="center"/>
            <w:hideMark/>
          </w:tcPr>
          <w:p w14:paraId="547C5F87"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4269AA64"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6ABA8AD4"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116CD251"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0.061</w:t>
            </w:r>
          </w:p>
        </w:tc>
        <w:tc>
          <w:tcPr>
            <w:tcW w:w="1338" w:type="dxa"/>
            <w:vAlign w:val="center"/>
            <w:hideMark/>
          </w:tcPr>
          <w:p w14:paraId="16CD251A"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0.537</w:t>
            </w:r>
          </w:p>
        </w:tc>
        <w:tc>
          <w:tcPr>
            <w:tcW w:w="1494" w:type="dxa"/>
            <w:vAlign w:val="center"/>
            <w:hideMark/>
          </w:tcPr>
          <w:p w14:paraId="57150859"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0.592</w:t>
            </w:r>
          </w:p>
        </w:tc>
      </w:tr>
      <w:tr w:rsidR="000D4EFA" w:rsidRPr="00B41E1C" w14:paraId="3AF285F1" w14:textId="77777777" w:rsidTr="000D4EFA">
        <w:tc>
          <w:tcPr>
            <w:tcW w:w="1170" w:type="dxa"/>
            <w:vAlign w:val="center"/>
            <w:hideMark/>
          </w:tcPr>
          <w:p w14:paraId="34F9E378"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التفاعل الإيجابي</w:t>
            </w:r>
          </w:p>
        </w:tc>
        <w:tc>
          <w:tcPr>
            <w:tcW w:w="1138" w:type="dxa"/>
            <w:vMerge/>
            <w:vAlign w:val="center"/>
            <w:hideMark/>
          </w:tcPr>
          <w:p w14:paraId="719838F3"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7CDB19E"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2923F79B"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63DEBCDD"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0.053</w:t>
            </w:r>
          </w:p>
        </w:tc>
        <w:tc>
          <w:tcPr>
            <w:tcW w:w="1338" w:type="dxa"/>
            <w:vAlign w:val="center"/>
            <w:hideMark/>
          </w:tcPr>
          <w:p w14:paraId="73005607"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0.423</w:t>
            </w:r>
          </w:p>
        </w:tc>
        <w:tc>
          <w:tcPr>
            <w:tcW w:w="1494" w:type="dxa"/>
            <w:vAlign w:val="center"/>
            <w:hideMark/>
          </w:tcPr>
          <w:p w14:paraId="6EF15263"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0.673</w:t>
            </w:r>
          </w:p>
        </w:tc>
      </w:tr>
      <w:tr w:rsidR="000D4EFA" w:rsidRPr="00B41E1C" w14:paraId="0CA83152" w14:textId="77777777" w:rsidTr="000D4EFA">
        <w:tc>
          <w:tcPr>
            <w:tcW w:w="1170" w:type="dxa"/>
            <w:vAlign w:val="center"/>
            <w:hideMark/>
          </w:tcPr>
          <w:p w14:paraId="050950A3"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العدالة التنظيمية</w:t>
            </w:r>
          </w:p>
        </w:tc>
        <w:tc>
          <w:tcPr>
            <w:tcW w:w="1138" w:type="dxa"/>
            <w:vMerge/>
            <w:vAlign w:val="center"/>
            <w:hideMark/>
          </w:tcPr>
          <w:p w14:paraId="516727C6"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D6DB75C"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75203BDB"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70A52F13"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0.228</w:t>
            </w:r>
          </w:p>
        </w:tc>
        <w:tc>
          <w:tcPr>
            <w:tcW w:w="1338" w:type="dxa"/>
            <w:vAlign w:val="center"/>
            <w:hideMark/>
          </w:tcPr>
          <w:p w14:paraId="0C0BE91C"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2.433</w:t>
            </w:r>
          </w:p>
        </w:tc>
        <w:tc>
          <w:tcPr>
            <w:tcW w:w="1494" w:type="dxa"/>
            <w:vAlign w:val="center"/>
            <w:hideMark/>
          </w:tcPr>
          <w:p w14:paraId="3FFA9EBB"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0.015</w:t>
            </w:r>
          </w:p>
        </w:tc>
      </w:tr>
    </w:tbl>
    <w:p w14:paraId="2B78D1E9"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5519972F"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وجود أثر إيجابي ذي دلالة إحصائية لأبعاد القيادة الإنسانية مجتمعةً على الالتزام الوظيفي، حيث بلغت قيمة معامل الارتباط المجمع</w:t>
      </w:r>
      <w:r w:rsidRPr="001439EE">
        <w:rPr>
          <w:rFonts w:ascii="Traditional Arabic" w:hAnsi="Traditional Arabic" w:cs="Traditional Arabic"/>
          <w:color w:val="auto"/>
          <w:sz w:val="24"/>
          <w:szCs w:val="24"/>
          <w:lang w:bidi="ar-SA"/>
        </w:rPr>
        <w:t xml:space="preserve"> R (0.656)</w:t>
      </w:r>
      <w:r w:rsidRPr="00B41E1C">
        <w:rPr>
          <w:rFonts w:ascii="Traditional Arabic" w:hAnsi="Traditional Arabic" w:cs="Traditional Arabic"/>
          <w:color w:val="auto"/>
          <w:sz w:val="24"/>
          <w:szCs w:val="24"/>
          <w:rtl/>
          <w:lang w:bidi="ar-SA"/>
        </w:rPr>
        <w:t>، وهي قيمة تعكس علاقة ارتباطية قوية بين منظومة القيادة الإنسانية والالتزام الوظيفي. كما بلغت قيمة معامل التحديد</w:t>
      </w:r>
      <w:r w:rsidRPr="001439EE">
        <w:rPr>
          <w:rFonts w:ascii="Traditional Arabic" w:hAnsi="Traditional Arabic" w:cs="Traditional Arabic"/>
          <w:color w:val="auto"/>
          <w:sz w:val="24"/>
          <w:szCs w:val="24"/>
          <w:lang w:bidi="ar-SA"/>
        </w:rPr>
        <w:t xml:space="preserve"> R² (0.431)</w:t>
      </w:r>
      <w:r w:rsidRPr="00B41E1C">
        <w:rPr>
          <w:rFonts w:ascii="Traditional Arabic" w:hAnsi="Traditional Arabic" w:cs="Traditional Arabic"/>
          <w:color w:val="auto"/>
          <w:sz w:val="24"/>
          <w:szCs w:val="24"/>
          <w:rtl/>
          <w:lang w:bidi="ar-SA"/>
        </w:rPr>
        <w:t>، مما يشير إلى أن أبعاد القيادة الإنسانية مجتمعةً تفسر ما نسبته (43.1%) من التباين الحاصل في مستوى الالتزام الوظيفي، وتدعم ذلك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(57.209)،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w:t>
      </w:r>
      <w:r w:rsidRPr="001439EE">
        <w:rPr>
          <w:rFonts w:ascii="Traditional Arabic" w:hAnsi="Traditional Arabic" w:cs="Traditional Arabic"/>
          <w:color w:val="auto"/>
          <w:sz w:val="24"/>
          <w:szCs w:val="24"/>
          <w:lang w:bidi="ar-SA"/>
        </w:rPr>
        <w:t>.</w:t>
      </w:r>
    </w:p>
    <w:p w14:paraId="51C9C11D"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وعند تحليل الأثر النسبي لكل بُعد من أبعاد القيادة الإنسانية على الالتزام الوظيفي، أظهرت النتائج أن بُعد الدعم النفسي والمهني هو الركيزة الأساسية والأكثر تأثير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بناء الالتزام الوظيفي؛ حيث بلغ معامل الانحدار المعياري له</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=0.417) </w:t>
      </w:r>
      <w:r w:rsidRPr="00B41E1C">
        <w:rPr>
          <w:rFonts w:ascii="Traditional Arabic" w:hAnsi="Traditional Arabic" w:cs="Traditional Arabic"/>
          <w:color w:val="auto"/>
          <w:sz w:val="24"/>
          <w:szCs w:val="24"/>
          <w:rtl/>
          <w:lang w:bidi="ar-SA"/>
        </w:rPr>
        <w:t>وقيمة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(4.080) عند مستوى دلالة أقل من (0.001). ويأتي في المرتبة الثانية بُعد العدالة التنظيمية بمعامل انحدار</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=0.228) </w:t>
      </w:r>
      <w:r w:rsidRPr="00B41E1C">
        <w:rPr>
          <w:rFonts w:ascii="Traditional Arabic" w:hAnsi="Traditional Arabic" w:cs="Traditional Arabic"/>
          <w:color w:val="auto"/>
          <w:sz w:val="24"/>
          <w:szCs w:val="24"/>
          <w:rtl/>
          <w:lang w:bidi="ar-SA"/>
        </w:rPr>
        <w:t>وقيمة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(2.433) عند مستوى دلالة (0.015). وتبرهن هذه النتائج على أن شعور الموظف بأن قائده يدعمه نفسي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ومهني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ويتعامل معه بعدالة هو المحرك الفعلي الأقوى لبقائه ملتزم</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بمؤسسته</w:t>
      </w:r>
      <w:r w:rsidRPr="001439EE">
        <w:rPr>
          <w:rFonts w:ascii="Traditional Arabic" w:hAnsi="Traditional Arabic" w:cs="Traditional Arabic"/>
          <w:color w:val="auto"/>
          <w:sz w:val="24"/>
          <w:szCs w:val="24"/>
          <w:lang w:bidi="ar-SA"/>
        </w:rPr>
        <w:t>.</w:t>
      </w:r>
    </w:p>
    <w:p w14:paraId="25E89BDA" w14:textId="758745A2" w:rsidR="00885B61" w:rsidRPr="00B41E1C" w:rsidRDefault="009C66A9" w:rsidP="006C72AC">
      <w:pPr>
        <w:bidi/>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rtl/>
          <w:lang w:bidi="ar-SA"/>
        </w:rPr>
        <w:lastRenderedPageBreak/>
        <w:t>في المقابل، لم تبلغ الأبعاد الثلاثة الأخرى حدَّ الدلالة الإحصائية في ظل وجود المتغيرات الأخرى في النموذج؛ إذ سجّل بُعد التعاطف معامل انحدار سالب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طفيف</w:t>
      </w:r>
      <w:r w:rsidR="002142BA" w:rsidRPr="00B41E1C">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=-0.081</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Sig.=0.424)</w:t>
      </w:r>
      <w:r w:rsidRPr="00B41E1C">
        <w:rPr>
          <w:rFonts w:ascii="Traditional Arabic" w:hAnsi="Traditional Arabic" w:cs="Traditional Arabic"/>
          <w:color w:val="auto"/>
          <w:sz w:val="24"/>
          <w:szCs w:val="24"/>
          <w:rtl/>
          <w:lang w:bidi="ar-SA"/>
        </w:rPr>
        <w:t>، وبُعد الاحترام المتبادل</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=0.061</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Sig.=0.592)</w:t>
      </w:r>
      <w:r w:rsidRPr="00B41E1C">
        <w:rPr>
          <w:rFonts w:ascii="Traditional Arabic" w:hAnsi="Traditional Arabic" w:cs="Traditional Arabic"/>
          <w:color w:val="auto"/>
          <w:sz w:val="24"/>
          <w:szCs w:val="24"/>
          <w:rtl/>
          <w:lang w:bidi="ar-SA"/>
        </w:rPr>
        <w:t>، وبُعد التفاعل الإيجابي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=0.053</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Sig.=0.673)</w:t>
      </w:r>
      <w:r w:rsidRPr="00B41E1C">
        <w:rPr>
          <w:rFonts w:ascii="Traditional Arabic" w:hAnsi="Traditional Arabic" w:cs="Traditional Arabic"/>
          <w:color w:val="auto"/>
          <w:sz w:val="24"/>
          <w:szCs w:val="24"/>
          <w:rtl/>
          <w:lang w:bidi="ar-SA"/>
        </w:rPr>
        <w:t>، وهو ما يُعزى إلى الارتباط المرتفع بين هذه الأبعاد وتداخل تأثيراتها في النموذج المتعدد لا إلى غياب أثرها الفعلي</w:t>
      </w:r>
      <w:r w:rsidRPr="00B41E1C">
        <w:rPr>
          <w:rFonts w:ascii="Traditional Arabic" w:hAnsi="Traditional Arabic" w:cs="Traditional Arabic"/>
          <w:color w:val="auto"/>
          <w:sz w:val="24"/>
          <w:szCs w:val="24"/>
          <w:lang w:val="en-US" w:bidi="ar-SA"/>
        </w:rPr>
        <w:t>.</w:t>
      </w:r>
    </w:p>
    <w:p w14:paraId="67AFCE6A" w14:textId="161ABD3A" w:rsidR="009C66A9" w:rsidRPr="00B41E1C" w:rsidRDefault="00B41E1C" w:rsidP="009C66A9">
      <w:pPr>
        <w:bidi/>
        <w:jc w:val="left"/>
        <w:rPr>
          <w:rFonts w:ascii="Traditional Arabic" w:hAnsi="Traditional Arabic" w:cs="Traditional Arabic"/>
          <w:color w:val="auto"/>
          <w:lang w:val="en-US" w:bidi="ar-SA"/>
        </w:rPr>
      </w:pPr>
      <w:r w:rsidRPr="00B41E1C">
        <w:rPr>
          <w:rFonts w:ascii="Traditional Arabic" w:eastAsia="Traditional Arabic" w:hAnsi="Traditional Arabic" w:cs="Traditional Arabic"/>
          <w:b/>
          <w:bCs/>
          <w:color w:val="auto"/>
          <w:kern w:val="2"/>
          <w:sz w:val="24"/>
          <w:szCs w:val="24"/>
          <w:lang w:bidi="ar-SA"/>
          <w14:ligatures w14:val="standardContextual"/>
        </w:rPr>
        <w:t>4.3.2.1.3</w:t>
      </w:r>
      <w:r w:rsidRPr="00B41E1C">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9C66A9" w:rsidRPr="00B41E1C">
        <w:rPr>
          <w:rFonts w:ascii="Traditional Arabic" w:hAnsi="Traditional Arabic" w:cs="Traditional Arabic"/>
          <w:b/>
          <w:bCs/>
          <w:color w:val="auto"/>
          <w:sz w:val="24"/>
          <w:szCs w:val="24"/>
          <w:rtl/>
          <w:lang w:bidi="ar-SA"/>
        </w:rPr>
        <w:t>ملخص نتائج الفرضية الرئيسية الأولى</w:t>
      </w:r>
    </w:p>
    <w:p w14:paraId="5E8E98A4"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النتائج السابقة أن الفرضية الرئيسية الأولى تُقبل بشقيها؛ إذ أثبت تحليل الانحدار البسيط 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ككل على الرضا الوظيفي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=0.865</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 xml:space="preserve">R²=0.748) </w:t>
      </w:r>
      <w:r w:rsidRPr="00B41E1C">
        <w:rPr>
          <w:rFonts w:ascii="Traditional Arabic" w:hAnsi="Traditional Arabic" w:cs="Traditional Arabic"/>
          <w:color w:val="auto"/>
          <w:sz w:val="24"/>
          <w:szCs w:val="24"/>
          <w:rtl/>
          <w:lang w:bidi="ar-SA"/>
        </w:rPr>
        <w:t>وعلى الالتزام الوظيفي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=0.643</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R²=0.414).</w:t>
      </w:r>
      <w:r w:rsidR="00E10857" w:rsidRPr="001439EE">
        <w:rPr>
          <w:rFonts w:ascii="Traditional Arabic" w:hAnsi="Traditional Arabic" w:cs="Traditional Arabic"/>
          <w:color w:val="auto"/>
          <w:sz w:val="24"/>
          <w:szCs w:val="24"/>
          <w:rtl/>
          <w:lang w:bidi="ar-SA"/>
        </w:rPr>
        <w:t>،</w:t>
      </w:r>
      <w:r w:rsidR="00530764"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وعند التعمق في أبعاد القيادة الإنسانية عبر الانحدار المتعدد، تصدّرت العدالة التنظيمية قائمة المؤثرات في الرضا الوظيفي، فيما تصدّر الدعم النفسي والمهني قائمة المؤثرات في الالتزام الوظيفي، مما يكشف عن تباين في الآليات التي تعمل من خلالها القيادة الإنسانية على تحقيق كلا المخرجين الوظيفيين</w:t>
      </w:r>
      <w:r w:rsidRPr="001439EE">
        <w:rPr>
          <w:rFonts w:ascii="Traditional Arabic" w:hAnsi="Traditional Arabic" w:cs="Traditional Arabic"/>
          <w:color w:val="auto"/>
          <w:sz w:val="24"/>
          <w:szCs w:val="24"/>
          <w:lang w:bidi="ar-SA"/>
        </w:rPr>
        <w:t>.</w:t>
      </w:r>
    </w:p>
    <w:p w14:paraId="7141592C" w14:textId="4B7554CD" w:rsidR="00B41E1C" w:rsidRPr="00B41E1C" w:rsidRDefault="00B41E1C">
      <w:pPr>
        <w:pStyle w:val="ListParagraph"/>
        <w:numPr>
          <w:ilvl w:val="3"/>
          <w:numId w:val="12"/>
        </w:numPr>
        <w:bidi/>
        <w:spacing w:before="100" w:after="100"/>
        <w:jc w:val="left"/>
        <w:rPr>
          <w:rFonts w:ascii="Traditional Arabic" w:eastAsia="Traditional Arabic" w:hAnsi="Traditional Arabic" w:cs="Traditional Arabic"/>
          <w:b/>
          <w:bCs/>
          <w:color w:val="auto"/>
          <w:kern w:val="2"/>
          <w:sz w:val="24"/>
          <w:szCs w:val="24"/>
          <w:lang w:val="en-US"/>
          <w14:ligatures w14:val="standardContextual"/>
        </w:rPr>
      </w:pPr>
      <w:r w:rsidRPr="00B41E1C">
        <w:rPr>
          <w:rFonts w:ascii="Traditional Arabic" w:eastAsia="Traditional Arabic" w:hAnsi="Traditional Arabic" w:cs="Traditional Arabic"/>
          <w:b/>
          <w:bCs/>
          <w:color w:val="auto"/>
          <w:kern w:val="2"/>
          <w:sz w:val="24"/>
          <w:szCs w:val="24"/>
          <w:rtl/>
          <w:lang w:val="en-US"/>
          <w14:ligatures w14:val="standardContextual"/>
        </w:rPr>
        <w:t>اختبار الفرضية الرئيسية الثانية: الفروق في متغيرات الدراسة تبع</w:t>
      </w:r>
      <w:r w:rsidR="009726CF">
        <w:rPr>
          <w:rFonts w:ascii="Traditional Arabic" w:eastAsia="Traditional Arabic" w:hAnsi="Traditional Arabic" w:cs="Traditional Arabic"/>
          <w:b/>
          <w:bCs/>
          <w:color w:val="auto"/>
          <w:kern w:val="2"/>
          <w:sz w:val="24"/>
          <w:szCs w:val="24"/>
          <w:rtl/>
          <w:lang w:val="en-US"/>
          <w14:ligatures w14:val="standardContextual"/>
        </w:rPr>
        <w:t>ًا</w:t>
      </w:r>
      <w:r w:rsidRPr="00B41E1C">
        <w:rPr>
          <w:rFonts w:ascii="Traditional Arabic" w:eastAsia="Traditional Arabic" w:hAnsi="Traditional Arabic" w:cs="Traditional Arabic"/>
          <w:b/>
          <w:bCs/>
          <w:color w:val="auto"/>
          <w:kern w:val="2"/>
          <w:sz w:val="24"/>
          <w:szCs w:val="24"/>
          <w:rtl/>
          <w:lang w:val="en-US"/>
          <w14:ligatures w14:val="standardContextual"/>
        </w:rPr>
        <w:t xml:space="preserve"> للمتغيرات الديموغرافية</w:t>
      </w:r>
    </w:p>
    <w:p w14:paraId="7252E891" w14:textId="0A308E9F"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الجنس</w:t>
      </w:r>
    </w:p>
    <w:p w14:paraId="71B0F05E"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0D4EFA" w:rsidRPr="00B41E1C">
        <w:rPr>
          <w:rFonts w:ascii="Traditional Arabic" w:eastAsia="Traditional Arabic" w:hAnsi="Traditional Arabic" w:cs="Traditional Arabic"/>
          <w:b/>
          <w:bCs/>
          <w:color w:val="auto"/>
          <w:kern w:val="2"/>
          <w:sz w:val="24"/>
          <w:szCs w:val="24"/>
          <w:lang w:val="en-US" w:bidi="ar-SA"/>
          <w14:ligatures w14:val="standardContextual"/>
        </w:rPr>
        <w:t>23</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اختبار (ت) للعينات المستقلة للفروق في متغيرات الدراسة</w:t>
      </w:r>
      <w:r w:rsidRPr="00B41E1C">
        <w:rPr>
          <w:rFonts w:ascii="Traditional Arabic" w:eastAsia="Traditional Arabic" w:hAnsi="Traditional Arabic" w:cs="Traditional Arabic"/>
          <w:b/>
          <w:bCs/>
          <w:color w:val="auto"/>
          <w:kern w:val="2"/>
          <w:rtl/>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تبعًا لمتغير الجنس</w:t>
      </w:r>
    </w:p>
    <w:tbl>
      <w:tblPr>
        <w:tblStyle w:val="TableGrid7"/>
        <w:bidiVisual/>
        <w:tblW w:w="8009" w:type="dxa"/>
        <w:jc w:val="center"/>
        <w:tblLayout w:type="fixed"/>
        <w:tblLook w:val="0000" w:firstRow="0" w:lastRow="0" w:firstColumn="0" w:lastColumn="0" w:noHBand="0" w:noVBand="0"/>
      </w:tblPr>
      <w:tblGrid>
        <w:gridCol w:w="1583"/>
        <w:gridCol w:w="845"/>
        <w:gridCol w:w="728"/>
        <w:gridCol w:w="1075"/>
        <w:gridCol w:w="1439"/>
        <w:gridCol w:w="1040"/>
        <w:gridCol w:w="1299"/>
      </w:tblGrid>
      <w:tr w:rsidR="007D0DD0" w:rsidRPr="00B41E1C" w14:paraId="0EB922C3" w14:textId="77777777" w:rsidTr="00302921">
        <w:trPr>
          <w:trHeight w:val="340"/>
          <w:jc w:val="center"/>
        </w:trPr>
        <w:tc>
          <w:tcPr>
            <w:tcW w:w="1583" w:type="dxa"/>
            <w:shd w:val="clear" w:color="auto" w:fill="F2F2F2"/>
          </w:tcPr>
          <w:p w14:paraId="2C02435B" w14:textId="77777777" w:rsidR="007D0DD0" w:rsidRPr="00B41E1C" w:rsidRDefault="007D0DD0" w:rsidP="007D0DD0">
            <w:pPr>
              <w:bidi/>
              <w:spacing w:after="0" w:line="240" w:lineRule="auto"/>
              <w:ind w:firstLine="0"/>
              <w:jc w:val="left"/>
              <w:rPr>
                <w:rFonts w:ascii="Traditional Arabic" w:hAnsi="Traditional Arabic" w:cs="Traditional Arabic"/>
                <w:color w:val="auto"/>
                <w:sz w:val="24"/>
                <w:szCs w:val="24"/>
                <w:lang w:bidi="ar-SA"/>
              </w:rPr>
            </w:pPr>
            <w:r w:rsidRPr="00B41E1C">
              <w:rPr>
                <w:rFonts w:ascii="Traditional Arabic" w:hAnsi="Traditional Arabic" w:cs="Traditional Arabic" w:hint="cs"/>
                <w:b/>
                <w:bCs/>
                <w:color w:val="auto"/>
                <w:sz w:val="24"/>
                <w:szCs w:val="24"/>
                <w:rtl/>
                <w:lang w:bidi="ar-SA"/>
              </w:rPr>
              <w:t>متغيرات الدراسة</w:t>
            </w:r>
          </w:p>
        </w:tc>
        <w:tc>
          <w:tcPr>
            <w:tcW w:w="845" w:type="dxa"/>
            <w:shd w:val="clear" w:color="auto" w:fill="F2F2F2"/>
          </w:tcPr>
          <w:p w14:paraId="6DDEC19D"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b/>
                <w:bCs/>
                <w:color w:val="auto"/>
                <w:kern w:val="2"/>
                <w:sz w:val="24"/>
                <w:szCs w:val="24"/>
                <w:rtl/>
                <w:lang w:val="en-US" w:bidi="ar-SA"/>
                <w14:ligatures w14:val="standardContextual"/>
              </w:rPr>
              <w:t>الجنس</w:t>
            </w:r>
          </w:p>
        </w:tc>
        <w:tc>
          <w:tcPr>
            <w:tcW w:w="728" w:type="dxa"/>
            <w:shd w:val="clear" w:color="auto" w:fill="F2F2F2"/>
          </w:tcPr>
          <w:p w14:paraId="15B68FC9"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hint="cs"/>
                <w:b/>
                <w:bCs/>
                <w:color w:val="auto"/>
                <w:kern w:val="2"/>
                <w:sz w:val="24"/>
                <w:szCs w:val="24"/>
                <w:rtl/>
                <w:lang w:val="en-US" w:bidi="ar-SA"/>
                <w14:ligatures w14:val="standardContextual"/>
              </w:rPr>
              <w:t>ن</w:t>
            </w:r>
          </w:p>
        </w:tc>
        <w:tc>
          <w:tcPr>
            <w:tcW w:w="1075" w:type="dxa"/>
            <w:shd w:val="clear" w:color="auto" w:fill="F2F2F2"/>
          </w:tcPr>
          <w:p w14:paraId="17B6CD4A"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hint="cs"/>
                <w:b/>
                <w:bCs/>
                <w:color w:val="auto"/>
                <w:kern w:val="2"/>
                <w:sz w:val="24"/>
                <w:szCs w:val="24"/>
                <w:rtl/>
                <w:lang w:val="en-US" w:bidi="ar-SA"/>
                <w14:ligatures w14:val="standardContextual"/>
              </w:rPr>
              <w:t>المتوسط الحسابي</w:t>
            </w:r>
          </w:p>
        </w:tc>
        <w:tc>
          <w:tcPr>
            <w:tcW w:w="1439" w:type="dxa"/>
            <w:shd w:val="clear" w:color="auto" w:fill="F2F2F2"/>
          </w:tcPr>
          <w:p w14:paraId="5AEE5D5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hint="cs"/>
                <w:b/>
                <w:bCs/>
                <w:color w:val="auto"/>
                <w:kern w:val="2"/>
                <w:sz w:val="24"/>
                <w:szCs w:val="24"/>
                <w:rtl/>
                <w:lang w:val="en-US" w:bidi="ar-SA"/>
                <w14:ligatures w14:val="standardContextual"/>
              </w:rPr>
              <w:t>الانحراف المعياري</w:t>
            </w:r>
          </w:p>
        </w:tc>
        <w:tc>
          <w:tcPr>
            <w:tcW w:w="1040" w:type="dxa"/>
            <w:shd w:val="clear" w:color="auto" w:fill="F2F2F2"/>
          </w:tcPr>
          <w:p w14:paraId="05806539"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b/>
                <w:bCs/>
                <w:color w:val="auto"/>
                <w:kern w:val="2"/>
                <w:sz w:val="24"/>
                <w:szCs w:val="24"/>
                <w:rtl/>
                <w:lang w:val="en-US" w:bidi="ar-SA"/>
                <w14:ligatures w14:val="standardContextual"/>
              </w:rPr>
              <w:t>قيمة</w:t>
            </w:r>
            <w:r w:rsidRPr="00B41E1C">
              <w:rPr>
                <w:rFonts w:ascii="Traditional Arabic" w:hAnsi="Traditional Arabic" w:cs="Traditional Arabic" w:hint="cs"/>
                <w:b/>
                <w:bCs/>
                <w:color w:val="auto"/>
                <w:kern w:val="2"/>
                <w:sz w:val="24"/>
                <w:szCs w:val="24"/>
                <w:rtl/>
                <w:lang w:val="en-US" w:bidi="ar-SA"/>
                <w14:ligatures w14:val="standardContextual"/>
              </w:rPr>
              <w:t xml:space="preserve"> </w:t>
            </w:r>
            <w:r w:rsidRPr="00B41E1C">
              <w:rPr>
                <w:rFonts w:ascii="Traditional Arabic" w:hAnsi="Traditional Arabic" w:cs="Traditional Arabic"/>
                <w:b/>
                <w:bCs/>
                <w:color w:val="auto"/>
                <w:kern w:val="2"/>
                <w:sz w:val="24"/>
                <w:szCs w:val="24"/>
                <w:lang w:val="en-US" w:bidi="ar-SA"/>
                <w14:ligatures w14:val="standardContextual"/>
              </w:rPr>
              <w:t xml:space="preserve"> t</w:t>
            </w:r>
          </w:p>
        </w:tc>
        <w:tc>
          <w:tcPr>
            <w:tcW w:w="1299" w:type="dxa"/>
            <w:shd w:val="clear" w:color="auto" w:fill="F2F2F2"/>
          </w:tcPr>
          <w:p w14:paraId="29B7E42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b/>
                <w:bCs/>
                <w:color w:val="auto"/>
                <w:kern w:val="2"/>
                <w:sz w:val="24"/>
                <w:szCs w:val="24"/>
                <w:rtl/>
                <w:lang w:val="en-US" w:bidi="ar-SA"/>
                <w14:ligatures w14:val="standardContextual"/>
              </w:rPr>
              <w:t>مستوى الدلالة</w:t>
            </w:r>
            <w:r w:rsidRPr="00B41E1C">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B41E1C" w14:paraId="03AD498A" w14:textId="77777777" w:rsidTr="00302921">
        <w:trPr>
          <w:trHeight w:val="513"/>
          <w:jc w:val="center"/>
        </w:trPr>
        <w:tc>
          <w:tcPr>
            <w:tcW w:w="1583" w:type="dxa"/>
            <w:vMerge w:val="restart"/>
          </w:tcPr>
          <w:p w14:paraId="6F773DD9"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القيادة</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rtl/>
                <w:lang w:bidi="ar-SA"/>
              </w:rPr>
              <w:t>ال</w:t>
            </w:r>
            <w:r w:rsidR="00E246C5" w:rsidRPr="00B41E1C">
              <w:rPr>
                <w:rFonts w:ascii="Traditional Arabic" w:hAnsi="Traditional Arabic" w:cs="Traditional Arabic" w:hint="cs"/>
                <w:b/>
                <w:bCs/>
                <w:color w:val="auto"/>
                <w:sz w:val="24"/>
                <w:szCs w:val="24"/>
                <w:rtl/>
                <w:lang w:bidi="ar-SA"/>
              </w:rPr>
              <w:t>إ</w:t>
            </w:r>
            <w:r w:rsidRPr="00B41E1C">
              <w:rPr>
                <w:rFonts w:ascii="Traditional Arabic" w:hAnsi="Traditional Arabic" w:cs="Traditional Arabic"/>
                <w:b/>
                <w:bCs/>
                <w:color w:val="auto"/>
                <w:sz w:val="24"/>
                <w:szCs w:val="24"/>
                <w:rtl/>
                <w:lang w:bidi="ar-SA"/>
              </w:rPr>
              <w:t>نسانية</w:t>
            </w:r>
          </w:p>
        </w:tc>
        <w:tc>
          <w:tcPr>
            <w:tcW w:w="845" w:type="dxa"/>
          </w:tcPr>
          <w:p w14:paraId="4C8C91B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ذكر</w:t>
            </w:r>
          </w:p>
        </w:tc>
        <w:tc>
          <w:tcPr>
            <w:tcW w:w="728" w:type="dxa"/>
          </w:tcPr>
          <w:p w14:paraId="47BED1E7"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291</w:t>
            </w:r>
          </w:p>
        </w:tc>
        <w:tc>
          <w:tcPr>
            <w:tcW w:w="1075" w:type="dxa"/>
          </w:tcPr>
          <w:p w14:paraId="7E875C2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4.2707</w:t>
            </w:r>
          </w:p>
        </w:tc>
        <w:tc>
          <w:tcPr>
            <w:tcW w:w="1439" w:type="dxa"/>
          </w:tcPr>
          <w:p w14:paraId="29E6A70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.78657</w:t>
            </w:r>
          </w:p>
        </w:tc>
        <w:tc>
          <w:tcPr>
            <w:tcW w:w="1040" w:type="dxa"/>
            <w:vMerge w:val="restart"/>
          </w:tcPr>
          <w:p w14:paraId="10A251D9"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4.458</w:t>
            </w:r>
          </w:p>
        </w:tc>
        <w:tc>
          <w:tcPr>
            <w:tcW w:w="1299" w:type="dxa"/>
            <w:vMerge w:val="restart"/>
          </w:tcPr>
          <w:p w14:paraId="3E2A9BF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lang w:val="en-US" w:bidi="ar-SA"/>
              </w:rPr>
              <w:t>&lt;.001</w:t>
            </w:r>
            <w:r w:rsidRPr="00B41E1C">
              <w:rPr>
                <w:rFonts w:ascii="Traditional Arabic" w:hAnsi="Traditional Arabic" w:cs="Traditional Arabic" w:hint="cs"/>
                <w:color w:val="auto"/>
                <w:sz w:val="24"/>
                <w:szCs w:val="24"/>
                <w:rtl/>
                <w:lang w:val="en-US" w:bidi="ar-SA"/>
              </w:rPr>
              <w:t>**</w:t>
            </w:r>
          </w:p>
        </w:tc>
      </w:tr>
      <w:tr w:rsidR="007D0DD0" w:rsidRPr="00B41E1C" w14:paraId="056A1CD4" w14:textId="77777777" w:rsidTr="00302921">
        <w:trPr>
          <w:trHeight w:val="145"/>
          <w:jc w:val="center"/>
        </w:trPr>
        <w:tc>
          <w:tcPr>
            <w:tcW w:w="1583" w:type="dxa"/>
            <w:vMerge/>
          </w:tcPr>
          <w:p w14:paraId="29EAF692"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360204CC"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أنثى</w:t>
            </w:r>
          </w:p>
        </w:tc>
        <w:tc>
          <w:tcPr>
            <w:tcW w:w="728" w:type="dxa"/>
          </w:tcPr>
          <w:p w14:paraId="067EE41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w:t>
            </w:r>
          </w:p>
        </w:tc>
        <w:tc>
          <w:tcPr>
            <w:tcW w:w="1075" w:type="dxa"/>
          </w:tcPr>
          <w:p w14:paraId="4D0057D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3.8323</w:t>
            </w:r>
          </w:p>
        </w:tc>
        <w:tc>
          <w:tcPr>
            <w:tcW w:w="1439" w:type="dxa"/>
          </w:tcPr>
          <w:p w14:paraId="213689A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.93801</w:t>
            </w:r>
          </w:p>
        </w:tc>
        <w:tc>
          <w:tcPr>
            <w:tcW w:w="1040" w:type="dxa"/>
            <w:vMerge/>
          </w:tcPr>
          <w:p w14:paraId="444BAE80"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26722E6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B41E1C" w14:paraId="41064BE5" w14:textId="77777777" w:rsidTr="00302921">
        <w:trPr>
          <w:trHeight w:val="271"/>
          <w:jc w:val="center"/>
        </w:trPr>
        <w:tc>
          <w:tcPr>
            <w:tcW w:w="1583" w:type="dxa"/>
            <w:vMerge w:val="restart"/>
          </w:tcPr>
          <w:p w14:paraId="52E09F78"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الرضا</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rtl/>
                <w:lang w:bidi="ar-SA"/>
              </w:rPr>
              <w:t>الوظيفي</w:t>
            </w:r>
          </w:p>
        </w:tc>
        <w:tc>
          <w:tcPr>
            <w:tcW w:w="845" w:type="dxa"/>
          </w:tcPr>
          <w:p w14:paraId="0E52B01D"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ذكر</w:t>
            </w:r>
          </w:p>
        </w:tc>
        <w:tc>
          <w:tcPr>
            <w:tcW w:w="728" w:type="dxa"/>
          </w:tcPr>
          <w:p w14:paraId="153B032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291</w:t>
            </w:r>
          </w:p>
        </w:tc>
        <w:tc>
          <w:tcPr>
            <w:tcW w:w="1075" w:type="dxa"/>
          </w:tcPr>
          <w:p w14:paraId="13F3E47B"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4.1703</w:t>
            </w:r>
          </w:p>
        </w:tc>
        <w:tc>
          <w:tcPr>
            <w:tcW w:w="1439" w:type="dxa"/>
          </w:tcPr>
          <w:p w14:paraId="0E90EDD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.74917</w:t>
            </w:r>
          </w:p>
        </w:tc>
        <w:tc>
          <w:tcPr>
            <w:tcW w:w="1040" w:type="dxa"/>
            <w:vMerge w:val="restart"/>
          </w:tcPr>
          <w:p w14:paraId="690142EB"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rtl/>
                <w:lang w:bidi="ar-SA"/>
              </w:rPr>
            </w:pPr>
            <w:r w:rsidRPr="00B41E1C">
              <w:rPr>
                <w:rFonts w:ascii="Traditional Arabic" w:hAnsi="Traditional Arabic" w:cs="Traditional Arabic" w:hint="cs"/>
                <w:color w:val="auto"/>
                <w:sz w:val="24"/>
                <w:szCs w:val="24"/>
                <w:rtl/>
                <w:lang w:bidi="ar-SA"/>
              </w:rPr>
              <w:t>4.387</w:t>
            </w:r>
          </w:p>
        </w:tc>
        <w:tc>
          <w:tcPr>
            <w:tcW w:w="1299" w:type="dxa"/>
            <w:vMerge w:val="restart"/>
          </w:tcPr>
          <w:p w14:paraId="70712E3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val="en-US" w:bidi="ar-SA"/>
              </w:rPr>
              <w:t>&lt;.001</w:t>
            </w:r>
            <w:r w:rsidRPr="00B41E1C">
              <w:rPr>
                <w:rFonts w:ascii="Traditional Arabic" w:hAnsi="Traditional Arabic" w:cs="Traditional Arabic" w:hint="cs"/>
                <w:color w:val="auto"/>
                <w:sz w:val="24"/>
                <w:szCs w:val="24"/>
                <w:rtl/>
                <w:lang w:val="en-US" w:bidi="ar-SA"/>
              </w:rPr>
              <w:t>**</w:t>
            </w:r>
          </w:p>
        </w:tc>
      </w:tr>
      <w:tr w:rsidR="007D0DD0" w:rsidRPr="00B41E1C" w14:paraId="59692D76" w14:textId="77777777" w:rsidTr="00302921">
        <w:trPr>
          <w:trHeight w:val="145"/>
          <w:jc w:val="center"/>
        </w:trPr>
        <w:tc>
          <w:tcPr>
            <w:tcW w:w="1583" w:type="dxa"/>
            <w:vMerge/>
          </w:tcPr>
          <w:p w14:paraId="299A634A"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22DFD23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أنثى</w:t>
            </w:r>
          </w:p>
        </w:tc>
        <w:tc>
          <w:tcPr>
            <w:tcW w:w="728" w:type="dxa"/>
          </w:tcPr>
          <w:p w14:paraId="7F907AFE"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w:t>
            </w:r>
          </w:p>
        </w:tc>
        <w:tc>
          <w:tcPr>
            <w:tcW w:w="1075" w:type="dxa"/>
          </w:tcPr>
          <w:p w14:paraId="64CB5B8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3.7570</w:t>
            </w:r>
          </w:p>
        </w:tc>
        <w:tc>
          <w:tcPr>
            <w:tcW w:w="1439" w:type="dxa"/>
          </w:tcPr>
          <w:p w14:paraId="6882602B"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.90984</w:t>
            </w:r>
          </w:p>
        </w:tc>
        <w:tc>
          <w:tcPr>
            <w:tcW w:w="1040" w:type="dxa"/>
            <w:vMerge/>
          </w:tcPr>
          <w:p w14:paraId="6CB0389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3F7728E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B41E1C" w14:paraId="43EE8CD8" w14:textId="77777777" w:rsidTr="00302921">
        <w:trPr>
          <w:trHeight w:val="271"/>
          <w:jc w:val="center"/>
        </w:trPr>
        <w:tc>
          <w:tcPr>
            <w:tcW w:w="1583" w:type="dxa"/>
            <w:vMerge w:val="restart"/>
          </w:tcPr>
          <w:p w14:paraId="3301F843"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الالتزام</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rtl/>
                <w:lang w:bidi="ar-SA"/>
              </w:rPr>
              <w:t>الوظيفي</w:t>
            </w:r>
          </w:p>
        </w:tc>
        <w:tc>
          <w:tcPr>
            <w:tcW w:w="845" w:type="dxa"/>
          </w:tcPr>
          <w:p w14:paraId="6D9DE77F"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ذكر</w:t>
            </w:r>
          </w:p>
        </w:tc>
        <w:tc>
          <w:tcPr>
            <w:tcW w:w="728" w:type="dxa"/>
          </w:tcPr>
          <w:p w14:paraId="5DC6E61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291</w:t>
            </w:r>
          </w:p>
        </w:tc>
        <w:tc>
          <w:tcPr>
            <w:tcW w:w="1075" w:type="dxa"/>
          </w:tcPr>
          <w:p w14:paraId="3275595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4.2486</w:t>
            </w:r>
          </w:p>
        </w:tc>
        <w:tc>
          <w:tcPr>
            <w:tcW w:w="1439" w:type="dxa"/>
          </w:tcPr>
          <w:p w14:paraId="5AF0604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.65324</w:t>
            </w:r>
          </w:p>
        </w:tc>
        <w:tc>
          <w:tcPr>
            <w:tcW w:w="1040" w:type="dxa"/>
            <w:vMerge w:val="restart"/>
          </w:tcPr>
          <w:p w14:paraId="52AA543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2.981</w:t>
            </w:r>
          </w:p>
        </w:tc>
        <w:tc>
          <w:tcPr>
            <w:tcW w:w="1299" w:type="dxa"/>
            <w:vMerge w:val="restart"/>
          </w:tcPr>
          <w:p w14:paraId="6B6CB1D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val="en-US" w:bidi="ar-SA"/>
              </w:rPr>
              <w:t>.008</w:t>
            </w:r>
            <w:r w:rsidRPr="00B41E1C">
              <w:rPr>
                <w:rFonts w:ascii="Traditional Arabic" w:hAnsi="Traditional Arabic" w:cs="Traditional Arabic" w:hint="cs"/>
                <w:color w:val="auto"/>
                <w:sz w:val="24"/>
                <w:szCs w:val="24"/>
                <w:rtl/>
                <w:lang w:val="en-US" w:bidi="ar-SA"/>
              </w:rPr>
              <w:t>**</w:t>
            </w:r>
          </w:p>
        </w:tc>
      </w:tr>
      <w:tr w:rsidR="007D0DD0" w:rsidRPr="00B41E1C" w14:paraId="615E566E" w14:textId="77777777" w:rsidTr="00302921">
        <w:trPr>
          <w:trHeight w:val="145"/>
          <w:jc w:val="center"/>
        </w:trPr>
        <w:tc>
          <w:tcPr>
            <w:tcW w:w="1583" w:type="dxa"/>
            <w:vMerge/>
          </w:tcPr>
          <w:p w14:paraId="319E264B" w14:textId="77777777" w:rsidR="007D0DD0" w:rsidRPr="00B41E1C" w:rsidRDefault="007D0DD0" w:rsidP="007D0DD0">
            <w:pPr>
              <w:bidi/>
              <w:spacing w:after="0" w:line="240" w:lineRule="auto"/>
              <w:ind w:firstLine="0"/>
              <w:jc w:val="left"/>
              <w:rPr>
                <w:rFonts w:ascii="Traditional Arabic" w:hAnsi="Traditional Arabic" w:cs="Traditional Arabic"/>
                <w:color w:val="auto"/>
                <w:sz w:val="24"/>
                <w:szCs w:val="24"/>
                <w:lang w:bidi="ar-SA"/>
              </w:rPr>
            </w:pPr>
          </w:p>
        </w:tc>
        <w:tc>
          <w:tcPr>
            <w:tcW w:w="845" w:type="dxa"/>
          </w:tcPr>
          <w:p w14:paraId="1B2FCD5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أنثى</w:t>
            </w:r>
          </w:p>
        </w:tc>
        <w:tc>
          <w:tcPr>
            <w:tcW w:w="728" w:type="dxa"/>
          </w:tcPr>
          <w:p w14:paraId="13E517AA"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w:t>
            </w:r>
          </w:p>
        </w:tc>
        <w:tc>
          <w:tcPr>
            <w:tcW w:w="1075" w:type="dxa"/>
          </w:tcPr>
          <w:p w14:paraId="56C989CE"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4.0036</w:t>
            </w:r>
          </w:p>
        </w:tc>
        <w:tc>
          <w:tcPr>
            <w:tcW w:w="1439" w:type="dxa"/>
          </w:tcPr>
          <w:p w14:paraId="0CB894C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.79445</w:t>
            </w:r>
          </w:p>
        </w:tc>
        <w:tc>
          <w:tcPr>
            <w:tcW w:w="1040" w:type="dxa"/>
            <w:vMerge/>
          </w:tcPr>
          <w:p w14:paraId="202F7FB0"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59425907"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bl>
    <w:p w14:paraId="7B26A195" w14:textId="77777777" w:rsidR="00515E14" w:rsidRPr="00B41E1C" w:rsidRDefault="007D0DD0" w:rsidP="00885B61">
      <w:pPr>
        <w:bidi/>
        <w:spacing w:after="0"/>
        <w:ind w:firstLine="0"/>
        <w:jc w:val="center"/>
        <w:rPr>
          <w:rFonts w:ascii="Traditional Arabic" w:hAnsi="Traditional Arabic" w:cs="Traditional Arabic"/>
          <w:color w:val="auto"/>
          <w:sz w:val="20"/>
          <w:szCs w:val="20"/>
          <w:rtl/>
          <w:lang w:bidi="ar-SA"/>
        </w:rPr>
      </w:pPr>
      <w:r w:rsidRPr="00B41E1C">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bidi="ar-SA"/>
        </w:rPr>
        <w:t xml:space="preserve"> (0.01)</w:t>
      </w:r>
    </w:p>
    <w:p w14:paraId="1411D95A" w14:textId="77777777" w:rsidR="00885B61" w:rsidRPr="00B41E1C" w:rsidRDefault="00515E14" w:rsidP="00515E14">
      <w:pPr>
        <w:bidi/>
        <w:spacing w:after="0" w:line="240" w:lineRule="auto"/>
        <w:ind w:firstLine="0"/>
        <w:jc w:val="left"/>
        <w:rPr>
          <w:rFonts w:ascii="Traditional Arabic" w:hAnsi="Traditional Arabic" w:cs="Traditional Arabic"/>
          <w:color w:val="auto"/>
          <w:sz w:val="20"/>
          <w:szCs w:val="20"/>
          <w:rtl/>
          <w:lang w:bidi="ar-SA"/>
        </w:rPr>
      </w:pPr>
      <w:r w:rsidRPr="00B41E1C">
        <w:rPr>
          <w:rFonts w:ascii="Traditional Arabic" w:hAnsi="Traditional Arabic" w:cs="Traditional Arabic" w:hint="cs"/>
          <w:color w:val="auto"/>
          <w:sz w:val="20"/>
          <w:szCs w:val="20"/>
          <w:rtl/>
          <w:lang w:bidi="ar-SA"/>
        </w:rPr>
        <w:t xml:space="preserve">   </w:t>
      </w:r>
    </w:p>
    <w:p w14:paraId="345AD26D" w14:textId="6187538E" w:rsidR="00885B61" w:rsidRPr="001439EE" w:rsidRDefault="00515E14"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hint="cs"/>
          <w:color w:val="auto"/>
          <w:sz w:val="24"/>
          <w:szCs w:val="24"/>
          <w:rtl/>
          <w:lang w:bidi="ar-SA"/>
        </w:rPr>
        <w:t xml:space="preserve"> </w:t>
      </w:r>
      <w:r w:rsidR="007D0DD0" w:rsidRPr="00B41E1C">
        <w:rPr>
          <w:rFonts w:ascii="Traditional Arabic" w:hAnsi="Traditional Arabic" w:cs="Traditional Arabic"/>
          <w:color w:val="auto"/>
          <w:sz w:val="24"/>
          <w:szCs w:val="24"/>
          <w:rtl/>
          <w:lang w:bidi="ar-SA"/>
        </w:rPr>
        <w:t>تكشف نتائج اختبار (ت) للعينات المستقلة عن وجود فروق ذات دلالة إحصائية بين الذكور والإناث في جميع متغيرات الدراسة الثلاثة، إذ جاءت قيم</w:t>
      </w:r>
      <w:r w:rsidR="007D0DD0" w:rsidRPr="00B41E1C">
        <w:rPr>
          <w:rFonts w:ascii="Traditional Arabic" w:hAnsi="Traditional Arabic" w:cs="Traditional Arabic"/>
          <w:color w:val="auto"/>
          <w:sz w:val="24"/>
          <w:szCs w:val="24"/>
          <w:lang w:bidi="ar-SA"/>
        </w:rPr>
        <w:t xml:space="preserve"> (t) </w:t>
      </w:r>
      <w:r w:rsidR="007D0DD0"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عند مستوى</w:t>
      </w:r>
      <w:r w:rsidR="007D0DD0" w:rsidRPr="00B41E1C">
        <w:rPr>
          <w:rFonts w:ascii="Traditional Arabic" w:hAnsi="Traditional Arabic" w:cs="Traditional Arabic"/>
          <w:color w:val="auto"/>
          <w:sz w:val="24"/>
          <w:szCs w:val="24"/>
          <w:lang w:bidi="ar-SA"/>
        </w:rPr>
        <w:t xml:space="preserve"> (</w:t>
      </w:r>
      <w:r w:rsidR="007D0DD0" w:rsidRPr="001439EE">
        <w:rPr>
          <w:rFonts w:ascii="Cambria" w:hAnsi="Cambria" w:cs="Cambria"/>
          <w:color w:val="auto"/>
          <w:sz w:val="24"/>
          <w:szCs w:val="24"/>
          <w:lang w:bidi="ar-SA"/>
        </w:rPr>
        <w:t>α</w:t>
      </w:r>
      <w:r w:rsidR="007D0DD0" w:rsidRPr="001439EE">
        <w:rPr>
          <w:rFonts w:ascii="Traditional Arabic" w:hAnsi="Traditional Arabic" w:cs="Traditional Arabic"/>
          <w:color w:val="auto"/>
          <w:sz w:val="24"/>
          <w:szCs w:val="24"/>
          <w:lang w:bidi="ar-SA"/>
        </w:rPr>
        <w:t xml:space="preserve"> </w:t>
      </w:r>
      <w:r w:rsidR="007D0DD0" w:rsidRPr="001439EE">
        <w:rPr>
          <w:rFonts w:ascii="Cambria Math" w:hAnsi="Cambria Math" w:cs="Cambria Math"/>
          <w:color w:val="auto"/>
          <w:sz w:val="24"/>
          <w:szCs w:val="24"/>
          <w:lang w:bidi="ar-SA"/>
        </w:rPr>
        <w:t>≤</w:t>
      </w:r>
      <w:r w:rsidR="007D0DD0" w:rsidRPr="00B41E1C">
        <w:rPr>
          <w:rFonts w:ascii="Traditional Arabic" w:hAnsi="Traditional Arabic" w:cs="Traditional Arabic"/>
          <w:color w:val="auto"/>
          <w:sz w:val="24"/>
          <w:szCs w:val="24"/>
          <w:lang w:bidi="ar-SA"/>
        </w:rPr>
        <w:t xml:space="preserve"> 0.01) </w:t>
      </w:r>
      <w:r w:rsidR="007D0DD0" w:rsidRPr="00B41E1C">
        <w:rPr>
          <w:rFonts w:ascii="Traditional Arabic" w:hAnsi="Traditional Arabic" w:cs="Traditional Arabic"/>
          <w:color w:val="auto"/>
          <w:sz w:val="24"/>
          <w:szCs w:val="24"/>
          <w:rtl/>
          <w:lang w:bidi="ar-SA"/>
        </w:rPr>
        <w:t>في كل من القيادة الإنسانية</w:t>
      </w:r>
      <w:r w:rsidR="007D0DD0" w:rsidRPr="00B41E1C">
        <w:rPr>
          <w:rFonts w:ascii="Traditional Arabic" w:hAnsi="Traditional Arabic" w:cs="Traditional Arabic"/>
          <w:color w:val="auto"/>
          <w:sz w:val="24"/>
          <w:szCs w:val="24"/>
          <w:lang w:bidi="ar-SA"/>
        </w:rPr>
        <w:t xml:space="preserve"> (t=4.458</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Sig.&lt;0.001)</w:t>
      </w:r>
      <w:r w:rsidR="007D0DD0" w:rsidRPr="00B41E1C">
        <w:rPr>
          <w:rFonts w:ascii="Traditional Arabic" w:hAnsi="Traditional Arabic" w:cs="Traditional Arabic"/>
          <w:color w:val="auto"/>
          <w:sz w:val="24"/>
          <w:szCs w:val="24"/>
          <w:rtl/>
          <w:lang w:bidi="ar-SA"/>
        </w:rPr>
        <w:t>، والرضا الوظيفي</w:t>
      </w:r>
      <w:r w:rsidR="007D0DD0" w:rsidRPr="00B41E1C">
        <w:rPr>
          <w:rFonts w:ascii="Traditional Arabic" w:hAnsi="Traditional Arabic" w:cs="Traditional Arabic"/>
          <w:color w:val="auto"/>
          <w:sz w:val="24"/>
          <w:szCs w:val="24"/>
          <w:lang w:bidi="ar-SA"/>
        </w:rPr>
        <w:t xml:space="preserve"> (t=4.387</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Sig.&lt;0.001)</w:t>
      </w:r>
      <w:r w:rsidR="007D0DD0" w:rsidRPr="00B41E1C">
        <w:rPr>
          <w:rFonts w:ascii="Traditional Arabic" w:hAnsi="Traditional Arabic" w:cs="Traditional Arabic"/>
          <w:color w:val="auto"/>
          <w:sz w:val="24"/>
          <w:szCs w:val="24"/>
          <w:rtl/>
          <w:lang w:bidi="ar-SA"/>
        </w:rPr>
        <w:t>، والالتزام الوظيفي</w:t>
      </w:r>
      <w:r w:rsidR="007D0DD0" w:rsidRPr="00B41E1C">
        <w:rPr>
          <w:rFonts w:ascii="Traditional Arabic" w:hAnsi="Traditional Arabic" w:cs="Traditional Arabic"/>
          <w:color w:val="auto"/>
          <w:sz w:val="24"/>
          <w:szCs w:val="24"/>
          <w:lang w:bidi="ar-SA"/>
        </w:rPr>
        <w:t xml:space="preserve"> (t=2.981</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Sig.=0.008). </w:t>
      </w:r>
      <w:r w:rsidR="007D0DD0" w:rsidRPr="00B41E1C">
        <w:rPr>
          <w:rFonts w:ascii="Traditional Arabic" w:hAnsi="Traditional Arabic" w:cs="Traditional Arabic"/>
          <w:color w:val="auto"/>
          <w:sz w:val="24"/>
          <w:szCs w:val="24"/>
          <w:rtl/>
          <w:lang w:bidi="ar-SA"/>
        </w:rPr>
        <w:t xml:space="preserve">وقد جاءت هذه الفروق لصالح الذكور في جميع المتغيرات، حيث تفوّقت متوسطاتهم على متوسطات الإناث؛ إذ بلغ متوسط الذكور في القيادة الإنسانية (4.271) مقارنةً بـ(3.832) للإناث، وفي الرضا الوظيفي (4.170) مقابل (3.757)، وفي الالتزام الوظيفي (4.249) مقابل (4.004). ويمكن تفسير هذه الفروق في ضوء الواقع التنظيمي </w:t>
      </w:r>
      <w:r w:rsidR="007D0DD0" w:rsidRPr="00B41E1C">
        <w:rPr>
          <w:rFonts w:ascii="Traditional Arabic" w:hAnsi="Traditional Arabic" w:cs="Traditional Arabic"/>
          <w:color w:val="auto"/>
          <w:sz w:val="24"/>
          <w:szCs w:val="24"/>
          <w:rtl/>
          <w:lang w:bidi="ar-SA"/>
        </w:rPr>
        <w:lastRenderedPageBreak/>
        <w:t>السائد في بيئة العمل بوزارة الصحة، إذ قد يتمتع الموظفون الذكور بفرص أوسع للمشاركة في المواقع القيادية والتفاعل مع الأنماط القيادية الإنسانية، مما ينعكس إيجاب</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على مستويات رضاهم والتزامهم الوظيفي مقارنةً بزميلاتهم الإناث</w:t>
      </w:r>
      <w:r w:rsidR="007D0DD0" w:rsidRPr="00B41E1C">
        <w:rPr>
          <w:rFonts w:ascii="Traditional Arabic" w:hAnsi="Traditional Arabic" w:cs="Traditional Arabic"/>
          <w:color w:val="auto"/>
          <w:sz w:val="24"/>
          <w:szCs w:val="24"/>
          <w:lang w:bidi="ar-SA"/>
        </w:rPr>
        <w:t>.</w:t>
      </w:r>
    </w:p>
    <w:p w14:paraId="1B475FE4" w14:textId="01E57D47"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العمر</w:t>
      </w:r>
    </w:p>
    <w:p w14:paraId="1C365B76" w14:textId="77777777" w:rsidR="007D0DD0" w:rsidRPr="00B41E1C" w:rsidRDefault="007D0DD0" w:rsidP="007D0DD0">
      <w:pPr>
        <w:bidi/>
        <w:spacing w:before="100" w:after="100"/>
        <w:ind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24</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B41E1C">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B41E1C">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العمر</w:t>
      </w:r>
    </w:p>
    <w:tbl>
      <w:tblPr>
        <w:tblStyle w:val="TableGrid7"/>
        <w:bidiVisual/>
        <w:tblW w:w="0" w:type="auto"/>
        <w:jc w:val="center"/>
        <w:tblLook w:val="04A0" w:firstRow="1" w:lastRow="0" w:firstColumn="1" w:lastColumn="0" w:noHBand="0" w:noVBand="1"/>
      </w:tblPr>
      <w:tblGrid>
        <w:gridCol w:w="1099"/>
        <w:gridCol w:w="1715"/>
        <w:gridCol w:w="540"/>
        <w:gridCol w:w="709"/>
        <w:gridCol w:w="1210"/>
        <w:gridCol w:w="709"/>
        <w:gridCol w:w="1504"/>
      </w:tblGrid>
      <w:tr w:rsidR="007D0DD0" w:rsidRPr="00B41E1C" w14:paraId="308E0528" w14:textId="77777777" w:rsidTr="000D4EFA">
        <w:trPr>
          <w:jc w:val="center"/>
        </w:trPr>
        <w:tc>
          <w:tcPr>
            <w:tcW w:w="1099" w:type="dxa"/>
            <w:shd w:val="clear" w:color="auto" w:fill="F2F2F2"/>
            <w:hideMark/>
          </w:tcPr>
          <w:p w14:paraId="6C5F891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hint="cs"/>
                <w:b/>
                <w:bCs/>
                <w:color w:val="auto"/>
                <w:sz w:val="22"/>
                <w:szCs w:val="22"/>
                <w:rtl/>
                <w:lang w:bidi="ar-SA"/>
              </w:rPr>
              <w:t>متغيرات الدراسة</w:t>
            </w:r>
          </w:p>
        </w:tc>
        <w:tc>
          <w:tcPr>
            <w:tcW w:w="1715" w:type="dxa"/>
            <w:shd w:val="clear" w:color="auto" w:fill="F2F2F2"/>
            <w:hideMark/>
          </w:tcPr>
          <w:p w14:paraId="281B45A5"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الفئة العمرية</w:t>
            </w:r>
          </w:p>
        </w:tc>
        <w:tc>
          <w:tcPr>
            <w:tcW w:w="0" w:type="auto"/>
            <w:shd w:val="clear" w:color="auto" w:fill="F2F2F2"/>
            <w:hideMark/>
          </w:tcPr>
          <w:p w14:paraId="394BA262"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25A1627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3B4B596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4B1AD0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قيمة</w:t>
            </w:r>
            <w:r w:rsidRPr="00B41E1C">
              <w:rPr>
                <w:rFonts w:ascii="Traditional Arabic" w:hAnsi="Traditional Arabic" w:cs="Traditional Arabic"/>
                <w:b/>
                <w:bCs/>
                <w:color w:val="auto"/>
                <w:kern w:val="2"/>
                <w:sz w:val="22"/>
                <w:szCs w:val="22"/>
                <w:lang w:val="en-US" w:bidi="ar-SA"/>
                <w14:ligatures w14:val="standardContextual"/>
              </w:rPr>
              <w:t xml:space="preserve"> F</w:t>
            </w:r>
          </w:p>
        </w:tc>
        <w:tc>
          <w:tcPr>
            <w:tcW w:w="0" w:type="auto"/>
            <w:shd w:val="clear" w:color="auto" w:fill="F2F2F2"/>
            <w:hideMark/>
          </w:tcPr>
          <w:p w14:paraId="3F47622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مستوى الدلالة</w:t>
            </w:r>
            <w:r w:rsidRPr="00B41E1C">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B41E1C" w14:paraId="090A2F7D" w14:textId="77777777" w:rsidTr="000D4EFA">
        <w:trPr>
          <w:jc w:val="center"/>
        </w:trPr>
        <w:tc>
          <w:tcPr>
            <w:tcW w:w="1099" w:type="dxa"/>
            <w:vMerge w:val="restart"/>
            <w:hideMark/>
          </w:tcPr>
          <w:p w14:paraId="53689AD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715" w:type="dxa"/>
            <w:hideMark/>
          </w:tcPr>
          <w:p w14:paraId="6F08CC4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3F916CA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902FB32"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3.895</w:t>
            </w:r>
          </w:p>
        </w:tc>
        <w:tc>
          <w:tcPr>
            <w:tcW w:w="0" w:type="auto"/>
            <w:hideMark/>
          </w:tcPr>
          <w:p w14:paraId="126B788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1.328</w:t>
            </w:r>
          </w:p>
        </w:tc>
        <w:tc>
          <w:tcPr>
            <w:tcW w:w="0" w:type="auto"/>
            <w:hideMark/>
          </w:tcPr>
          <w:p w14:paraId="3FFC3BFF"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0.412</w:t>
            </w:r>
          </w:p>
        </w:tc>
        <w:tc>
          <w:tcPr>
            <w:tcW w:w="0" w:type="auto"/>
            <w:hideMark/>
          </w:tcPr>
          <w:p w14:paraId="4A9674C3"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0.745</w:t>
            </w:r>
          </w:p>
        </w:tc>
      </w:tr>
      <w:tr w:rsidR="007D0DD0" w:rsidRPr="00B41E1C" w14:paraId="3093DB35" w14:textId="77777777" w:rsidTr="000D4EFA">
        <w:trPr>
          <w:jc w:val="center"/>
        </w:trPr>
        <w:tc>
          <w:tcPr>
            <w:tcW w:w="1099" w:type="dxa"/>
            <w:vMerge/>
            <w:hideMark/>
          </w:tcPr>
          <w:p w14:paraId="66CC8F4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0A23BF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7AE42988"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1E1A315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4.199</w:t>
            </w:r>
          </w:p>
        </w:tc>
        <w:tc>
          <w:tcPr>
            <w:tcW w:w="0" w:type="auto"/>
            <w:hideMark/>
          </w:tcPr>
          <w:p w14:paraId="6DE3452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0.798</w:t>
            </w:r>
          </w:p>
        </w:tc>
        <w:tc>
          <w:tcPr>
            <w:tcW w:w="0" w:type="auto"/>
            <w:hideMark/>
          </w:tcPr>
          <w:p w14:paraId="42E09048"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C0BED1A"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7EA9C498" w14:textId="77777777" w:rsidTr="000D4EFA">
        <w:trPr>
          <w:jc w:val="center"/>
        </w:trPr>
        <w:tc>
          <w:tcPr>
            <w:tcW w:w="1099" w:type="dxa"/>
            <w:vMerge/>
            <w:hideMark/>
          </w:tcPr>
          <w:p w14:paraId="334D552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38C864E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7AD4B4E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4D2E10B0"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4.141</w:t>
            </w:r>
          </w:p>
        </w:tc>
        <w:tc>
          <w:tcPr>
            <w:tcW w:w="0" w:type="auto"/>
            <w:hideMark/>
          </w:tcPr>
          <w:p w14:paraId="7B42FE1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0.873</w:t>
            </w:r>
          </w:p>
        </w:tc>
        <w:tc>
          <w:tcPr>
            <w:tcW w:w="0" w:type="auto"/>
            <w:hideMark/>
          </w:tcPr>
          <w:p w14:paraId="541A7D2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173F9E5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5B6E5DB9" w14:textId="77777777" w:rsidTr="000D4EFA">
        <w:trPr>
          <w:jc w:val="center"/>
        </w:trPr>
        <w:tc>
          <w:tcPr>
            <w:tcW w:w="1099" w:type="dxa"/>
            <w:vMerge/>
            <w:hideMark/>
          </w:tcPr>
          <w:p w14:paraId="51E7F16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4A24014F"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6253233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2A79F36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4.188</w:t>
            </w:r>
          </w:p>
        </w:tc>
        <w:tc>
          <w:tcPr>
            <w:tcW w:w="0" w:type="auto"/>
            <w:hideMark/>
          </w:tcPr>
          <w:p w14:paraId="237C9AA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0.811</w:t>
            </w:r>
          </w:p>
        </w:tc>
        <w:tc>
          <w:tcPr>
            <w:tcW w:w="0" w:type="auto"/>
            <w:hideMark/>
          </w:tcPr>
          <w:p w14:paraId="7E44D9E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2680401"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2254216F" w14:textId="77777777" w:rsidTr="000D4EFA">
        <w:trPr>
          <w:jc w:val="center"/>
        </w:trPr>
        <w:tc>
          <w:tcPr>
            <w:tcW w:w="1099" w:type="dxa"/>
            <w:vMerge w:val="restart"/>
            <w:hideMark/>
          </w:tcPr>
          <w:p w14:paraId="340E675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الرضا الوظيفي</w:t>
            </w:r>
          </w:p>
        </w:tc>
        <w:tc>
          <w:tcPr>
            <w:tcW w:w="1715" w:type="dxa"/>
            <w:hideMark/>
          </w:tcPr>
          <w:p w14:paraId="27A0168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38C23C9"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7245B673"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3.838</w:t>
            </w:r>
          </w:p>
        </w:tc>
        <w:tc>
          <w:tcPr>
            <w:tcW w:w="0" w:type="auto"/>
            <w:hideMark/>
          </w:tcPr>
          <w:p w14:paraId="7775513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1.160</w:t>
            </w:r>
          </w:p>
        </w:tc>
        <w:tc>
          <w:tcPr>
            <w:tcW w:w="0" w:type="auto"/>
            <w:hideMark/>
          </w:tcPr>
          <w:p w14:paraId="6AB97322"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0.414</w:t>
            </w:r>
          </w:p>
        </w:tc>
        <w:tc>
          <w:tcPr>
            <w:tcW w:w="0" w:type="auto"/>
            <w:hideMark/>
          </w:tcPr>
          <w:p w14:paraId="6782DC8E"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0.743</w:t>
            </w:r>
          </w:p>
        </w:tc>
      </w:tr>
      <w:tr w:rsidR="007D0DD0" w:rsidRPr="00B41E1C" w14:paraId="0C2C9CCE" w14:textId="77777777" w:rsidTr="000D4EFA">
        <w:trPr>
          <w:jc w:val="center"/>
        </w:trPr>
        <w:tc>
          <w:tcPr>
            <w:tcW w:w="1099" w:type="dxa"/>
            <w:vMerge/>
            <w:hideMark/>
          </w:tcPr>
          <w:p w14:paraId="10935DB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0800144"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49BD4CD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7E3ABF3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4.106</w:t>
            </w:r>
          </w:p>
        </w:tc>
        <w:tc>
          <w:tcPr>
            <w:tcW w:w="0" w:type="auto"/>
            <w:hideMark/>
          </w:tcPr>
          <w:p w14:paraId="2EC6426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0.775</w:t>
            </w:r>
          </w:p>
        </w:tc>
        <w:tc>
          <w:tcPr>
            <w:tcW w:w="0" w:type="auto"/>
            <w:hideMark/>
          </w:tcPr>
          <w:p w14:paraId="06EE1D7F"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7EE4DD3"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195CF8BD" w14:textId="77777777" w:rsidTr="000D4EFA">
        <w:trPr>
          <w:jc w:val="center"/>
        </w:trPr>
        <w:tc>
          <w:tcPr>
            <w:tcW w:w="1099" w:type="dxa"/>
            <w:vMerge/>
            <w:hideMark/>
          </w:tcPr>
          <w:p w14:paraId="268835C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283A37A"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1F23622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2B793C0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4.042</w:t>
            </w:r>
          </w:p>
        </w:tc>
        <w:tc>
          <w:tcPr>
            <w:tcW w:w="0" w:type="auto"/>
            <w:hideMark/>
          </w:tcPr>
          <w:p w14:paraId="650175F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0.816</w:t>
            </w:r>
          </w:p>
        </w:tc>
        <w:tc>
          <w:tcPr>
            <w:tcW w:w="0" w:type="auto"/>
            <w:hideMark/>
          </w:tcPr>
          <w:p w14:paraId="041699BD"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2148C72"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0FE2A96F" w14:textId="77777777" w:rsidTr="000D4EFA">
        <w:trPr>
          <w:jc w:val="center"/>
        </w:trPr>
        <w:tc>
          <w:tcPr>
            <w:tcW w:w="1099" w:type="dxa"/>
            <w:vMerge/>
            <w:hideMark/>
          </w:tcPr>
          <w:p w14:paraId="1EBF1FF0"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2538F349"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14D9FAB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0974AF2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4.103</w:t>
            </w:r>
          </w:p>
        </w:tc>
        <w:tc>
          <w:tcPr>
            <w:tcW w:w="0" w:type="auto"/>
            <w:hideMark/>
          </w:tcPr>
          <w:p w14:paraId="5C702F20"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0.848</w:t>
            </w:r>
          </w:p>
        </w:tc>
        <w:tc>
          <w:tcPr>
            <w:tcW w:w="0" w:type="auto"/>
            <w:hideMark/>
          </w:tcPr>
          <w:p w14:paraId="56CCD529"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B1A6D60"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072E1200" w14:textId="77777777" w:rsidTr="000D4EFA">
        <w:trPr>
          <w:jc w:val="center"/>
        </w:trPr>
        <w:tc>
          <w:tcPr>
            <w:tcW w:w="1099" w:type="dxa"/>
            <w:vMerge w:val="restart"/>
            <w:hideMark/>
          </w:tcPr>
          <w:p w14:paraId="058ACB9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715" w:type="dxa"/>
            <w:hideMark/>
          </w:tcPr>
          <w:p w14:paraId="38B0FF2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793A385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990370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3.892</w:t>
            </w:r>
          </w:p>
        </w:tc>
        <w:tc>
          <w:tcPr>
            <w:tcW w:w="0" w:type="auto"/>
            <w:hideMark/>
          </w:tcPr>
          <w:p w14:paraId="3C9BBDB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1.220</w:t>
            </w:r>
          </w:p>
        </w:tc>
        <w:tc>
          <w:tcPr>
            <w:tcW w:w="0" w:type="auto"/>
            <w:hideMark/>
          </w:tcPr>
          <w:p w14:paraId="3DC9FBD5"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1.617</w:t>
            </w:r>
          </w:p>
        </w:tc>
        <w:tc>
          <w:tcPr>
            <w:tcW w:w="0" w:type="auto"/>
            <w:hideMark/>
          </w:tcPr>
          <w:p w14:paraId="08CEF8DE"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0.185</w:t>
            </w:r>
          </w:p>
        </w:tc>
      </w:tr>
      <w:tr w:rsidR="007D0DD0" w:rsidRPr="00B41E1C" w14:paraId="2BD6193D" w14:textId="77777777" w:rsidTr="000D4EFA">
        <w:trPr>
          <w:jc w:val="center"/>
        </w:trPr>
        <w:tc>
          <w:tcPr>
            <w:tcW w:w="1099" w:type="dxa"/>
            <w:vMerge/>
            <w:hideMark/>
          </w:tcPr>
          <w:p w14:paraId="0D754A1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7A72D43"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1380614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3F21610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4.168</w:t>
            </w:r>
          </w:p>
        </w:tc>
        <w:tc>
          <w:tcPr>
            <w:tcW w:w="0" w:type="auto"/>
            <w:hideMark/>
          </w:tcPr>
          <w:p w14:paraId="7E94EB4A"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0.711</w:t>
            </w:r>
          </w:p>
        </w:tc>
        <w:tc>
          <w:tcPr>
            <w:tcW w:w="0" w:type="auto"/>
            <w:hideMark/>
          </w:tcPr>
          <w:p w14:paraId="32135F3C"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C394343"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4A5029F0" w14:textId="77777777" w:rsidTr="000D4EFA">
        <w:trPr>
          <w:jc w:val="center"/>
        </w:trPr>
        <w:tc>
          <w:tcPr>
            <w:tcW w:w="1099" w:type="dxa"/>
            <w:vMerge/>
            <w:hideMark/>
          </w:tcPr>
          <w:p w14:paraId="4F92FFF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572998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287867A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2E2D0719"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4.175</w:t>
            </w:r>
          </w:p>
        </w:tc>
        <w:tc>
          <w:tcPr>
            <w:tcW w:w="0" w:type="auto"/>
            <w:hideMark/>
          </w:tcPr>
          <w:p w14:paraId="107621FA"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0.689</w:t>
            </w:r>
          </w:p>
        </w:tc>
        <w:tc>
          <w:tcPr>
            <w:tcW w:w="0" w:type="auto"/>
            <w:hideMark/>
          </w:tcPr>
          <w:p w14:paraId="1F0229C5"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1093C0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55CB2D8A" w14:textId="77777777" w:rsidTr="000D4EFA">
        <w:trPr>
          <w:jc w:val="center"/>
        </w:trPr>
        <w:tc>
          <w:tcPr>
            <w:tcW w:w="1099" w:type="dxa"/>
            <w:vMerge/>
            <w:hideMark/>
          </w:tcPr>
          <w:p w14:paraId="0065B6C8"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921BAE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7E0CC64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4B1F722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4.376</w:t>
            </w:r>
          </w:p>
        </w:tc>
        <w:tc>
          <w:tcPr>
            <w:tcW w:w="0" w:type="auto"/>
            <w:hideMark/>
          </w:tcPr>
          <w:p w14:paraId="106B0C6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0.530</w:t>
            </w:r>
          </w:p>
        </w:tc>
        <w:tc>
          <w:tcPr>
            <w:tcW w:w="0" w:type="auto"/>
            <w:hideMark/>
          </w:tcPr>
          <w:p w14:paraId="75C8654C"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3E2FB30"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6E9EDD73" w14:textId="77777777" w:rsidR="00885B61" w:rsidRPr="00B41E1C" w:rsidRDefault="00515E14" w:rsidP="00515E14">
      <w:pPr>
        <w:bidi/>
        <w:spacing w:line="276" w:lineRule="auto"/>
        <w:ind w:firstLine="0"/>
        <w:jc w:val="left"/>
        <w:rPr>
          <w:rFonts w:ascii="Traditional Arabic" w:hAnsi="Traditional Arabic" w:cs="Traditional Arabic"/>
          <w:color w:val="auto"/>
          <w:rtl/>
          <w:lang w:bidi="ar-SA"/>
        </w:rPr>
      </w:pPr>
      <w:r w:rsidRPr="00B41E1C">
        <w:rPr>
          <w:rFonts w:ascii="Traditional Arabic" w:hAnsi="Traditional Arabic" w:cs="Traditional Arabic" w:hint="cs"/>
          <w:color w:val="auto"/>
          <w:rtl/>
          <w:lang w:bidi="ar-SA"/>
        </w:rPr>
        <w:t xml:space="preserve">   </w:t>
      </w:r>
    </w:p>
    <w:p w14:paraId="5FA26835" w14:textId="77777777" w:rsidR="007D0DD0" w:rsidRPr="001439EE" w:rsidRDefault="00515E14"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hint="cs"/>
          <w:color w:val="auto"/>
          <w:sz w:val="24"/>
          <w:szCs w:val="24"/>
          <w:rtl/>
          <w:lang w:bidi="ar-SA"/>
        </w:rPr>
        <w:t xml:space="preserve">  </w:t>
      </w:r>
      <w:r w:rsidR="007D0DD0" w:rsidRPr="00B41E1C">
        <w:rPr>
          <w:rFonts w:ascii="Traditional Arabic" w:hAnsi="Traditional Arabic" w:cs="Traditional Arabic"/>
          <w:color w:val="auto"/>
          <w:sz w:val="24"/>
          <w:szCs w:val="24"/>
          <w:rtl/>
          <w:lang w:bidi="ar-SA"/>
        </w:rPr>
        <w:t>تُشير نتائج تحليل التباين الأحادي إلى عدم وجود فروق ذات دلالة إحصائية بين الفئات العمرية المختلفة في أيٍّ من متغيرات الدراسة الثلاثة، إذ جاءت قيمة</w:t>
      </w:r>
      <w:r w:rsidR="007D0DD0" w:rsidRPr="00B41E1C">
        <w:rPr>
          <w:rFonts w:ascii="Traditional Arabic" w:hAnsi="Traditional Arabic" w:cs="Traditional Arabic"/>
          <w:color w:val="auto"/>
          <w:sz w:val="24"/>
          <w:szCs w:val="24"/>
          <w:lang w:bidi="ar-SA"/>
        </w:rPr>
        <w:t xml:space="preserve"> (F) </w:t>
      </w:r>
      <w:r w:rsidR="007D0DD0" w:rsidRPr="00B41E1C">
        <w:rPr>
          <w:rFonts w:ascii="Traditional Arabic" w:hAnsi="Traditional Arabic" w:cs="Traditional Arabic"/>
          <w:color w:val="auto"/>
          <w:sz w:val="24"/>
          <w:szCs w:val="24"/>
          <w:rtl/>
          <w:lang w:bidi="ar-SA"/>
        </w:rPr>
        <w:t>غير دالة إحصائي</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في القيادة الإنسانية</w:t>
      </w:r>
      <w:r w:rsidR="007D0DD0" w:rsidRPr="00B41E1C">
        <w:rPr>
          <w:rFonts w:ascii="Traditional Arabic" w:hAnsi="Traditional Arabic" w:cs="Traditional Arabic"/>
          <w:color w:val="auto"/>
          <w:sz w:val="24"/>
          <w:szCs w:val="24"/>
          <w:lang w:bidi="ar-SA"/>
        </w:rPr>
        <w:t xml:space="preserve"> (F=0.412</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Sig.=0.745)</w:t>
      </w:r>
      <w:r w:rsidR="007D0DD0" w:rsidRPr="00B41E1C">
        <w:rPr>
          <w:rFonts w:ascii="Traditional Arabic" w:hAnsi="Traditional Arabic" w:cs="Traditional Arabic"/>
          <w:color w:val="auto"/>
          <w:sz w:val="24"/>
          <w:szCs w:val="24"/>
          <w:rtl/>
          <w:lang w:bidi="ar-SA"/>
        </w:rPr>
        <w:t>، والرضا الوظيفي</w:t>
      </w:r>
      <w:r w:rsidR="007D0DD0" w:rsidRPr="00B41E1C">
        <w:rPr>
          <w:rFonts w:ascii="Traditional Arabic" w:hAnsi="Traditional Arabic" w:cs="Traditional Arabic"/>
          <w:color w:val="auto"/>
          <w:sz w:val="24"/>
          <w:szCs w:val="24"/>
          <w:lang w:bidi="ar-SA"/>
        </w:rPr>
        <w:t xml:space="preserve"> (F=0.414</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Sig.=0.743)</w:t>
      </w:r>
      <w:r w:rsidR="007D0DD0" w:rsidRPr="00B41E1C">
        <w:rPr>
          <w:rFonts w:ascii="Traditional Arabic" w:hAnsi="Traditional Arabic" w:cs="Traditional Arabic"/>
          <w:color w:val="auto"/>
          <w:sz w:val="24"/>
          <w:szCs w:val="24"/>
          <w:rtl/>
          <w:lang w:bidi="ar-SA"/>
        </w:rPr>
        <w:t>، والالتزام الوظيفي</w:t>
      </w:r>
      <w:r w:rsidR="007D0DD0" w:rsidRPr="00B41E1C">
        <w:rPr>
          <w:rFonts w:ascii="Traditional Arabic" w:hAnsi="Traditional Arabic" w:cs="Traditional Arabic"/>
          <w:color w:val="auto"/>
          <w:sz w:val="24"/>
          <w:szCs w:val="24"/>
          <w:lang w:bidi="ar-SA"/>
        </w:rPr>
        <w:t xml:space="preserve"> (F=1.617</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Sig.=0.185)</w:t>
      </w:r>
      <w:r w:rsidR="007D0DD0" w:rsidRPr="00B41E1C">
        <w:rPr>
          <w:rFonts w:ascii="Traditional Arabic" w:hAnsi="Traditional Arabic" w:cs="Traditional Arabic"/>
          <w:color w:val="auto"/>
          <w:sz w:val="24"/>
          <w:szCs w:val="24"/>
          <w:rtl/>
          <w:lang w:bidi="ar-SA"/>
        </w:rPr>
        <w:t>، وهي جميعها أعلى من مستوى الدلالة المعتمد</w:t>
      </w:r>
      <w:r w:rsidR="007D0DD0" w:rsidRPr="00B41E1C">
        <w:rPr>
          <w:rFonts w:ascii="Traditional Arabic" w:hAnsi="Traditional Arabic" w:cs="Traditional Arabic"/>
          <w:color w:val="auto"/>
          <w:sz w:val="24"/>
          <w:szCs w:val="24"/>
          <w:lang w:bidi="ar-SA"/>
        </w:rPr>
        <w:t xml:space="preserve"> (</w:t>
      </w:r>
      <w:r w:rsidR="007D0DD0" w:rsidRPr="001439EE">
        <w:rPr>
          <w:rFonts w:ascii="Cambria" w:hAnsi="Cambria" w:cs="Cambria"/>
          <w:color w:val="auto"/>
          <w:sz w:val="24"/>
          <w:szCs w:val="24"/>
          <w:lang w:bidi="ar-SA"/>
        </w:rPr>
        <w:t>α</w:t>
      </w:r>
      <w:r w:rsidR="007D0DD0" w:rsidRPr="00B41E1C">
        <w:rPr>
          <w:rFonts w:ascii="Traditional Arabic" w:hAnsi="Traditional Arabic" w:cs="Traditional Arabic"/>
          <w:color w:val="auto"/>
          <w:sz w:val="24"/>
          <w:szCs w:val="24"/>
          <w:lang w:bidi="ar-SA"/>
        </w:rPr>
        <w:t xml:space="preserve">=0.05). </w:t>
      </w:r>
      <w:r w:rsidR="007D0DD0" w:rsidRPr="00B41E1C">
        <w:rPr>
          <w:rFonts w:ascii="Traditional Arabic" w:hAnsi="Traditional Arabic" w:cs="Traditional Arabic"/>
          <w:color w:val="auto"/>
          <w:sz w:val="24"/>
          <w:szCs w:val="24"/>
          <w:rtl/>
          <w:lang w:bidi="ar-SA"/>
        </w:rPr>
        <w:t>وعلى الرغم من تفاوت المتوسطات الحسابية بين الفئات تفاوت</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طفيف</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حيث سجّلت فئة (أقل من 30 سنة) أدنى المتوسطات في المتغيرات الثلاثة، وجاءت فئة (أكثر من 50 سنة) الأعلى في الالتزام الوظيفي (4.376)، إلا أن هذه الفوارق لم تبلغ حد الدلالة الإحصائية، مما يدل على أن إدراك الموظفين </w:t>
      </w:r>
      <w:r w:rsidR="007D0DD0" w:rsidRPr="00B41E1C">
        <w:rPr>
          <w:rFonts w:ascii="Traditional Arabic" w:hAnsi="Traditional Arabic" w:cs="Traditional Arabic"/>
          <w:color w:val="auto"/>
          <w:sz w:val="24"/>
          <w:szCs w:val="24"/>
          <w:rtl/>
          <w:lang w:bidi="ar-SA"/>
        </w:rPr>
        <w:lastRenderedPageBreak/>
        <w:t>للقيادة الإنسانية ومستويات رضاهم والتزامهم الوظيفي تتسم بالتجانس النسبي عبر مختلف الفئات العمرية في فروع ومكاتب وزارة الصحة، وهو ما قد يُعزى إلى وحدة بيئة العمل وتجانس السياسات التنظيمية المطبّقة بصرف النظر عن أعمار الموظفين</w:t>
      </w:r>
      <w:r w:rsidR="007D0DD0" w:rsidRPr="00B41E1C">
        <w:rPr>
          <w:rFonts w:ascii="Traditional Arabic" w:hAnsi="Traditional Arabic" w:cs="Traditional Arabic"/>
          <w:color w:val="auto"/>
          <w:sz w:val="24"/>
          <w:szCs w:val="24"/>
          <w:lang w:bidi="ar-SA"/>
        </w:rPr>
        <w:t>.</w:t>
      </w:r>
    </w:p>
    <w:p w14:paraId="74849497" w14:textId="5C87B27F"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المؤهل العلمي</w:t>
      </w:r>
    </w:p>
    <w:p w14:paraId="1D454ECE" w14:textId="77777777" w:rsidR="007D0DD0" w:rsidRPr="00B41E1C" w:rsidRDefault="007D0DD0" w:rsidP="007D0DD0">
      <w:pPr>
        <w:bidi/>
        <w:spacing w:before="100" w:after="100"/>
        <w:ind w:left="450"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25</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B41E1C">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B41E1C">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المؤهل العلمي</w:t>
      </w:r>
    </w:p>
    <w:tbl>
      <w:tblPr>
        <w:tblStyle w:val="TableGrid7"/>
        <w:bidiVisual/>
        <w:tblW w:w="9571" w:type="dxa"/>
        <w:jc w:val="center"/>
        <w:tblLook w:val="04A0" w:firstRow="1" w:lastRow="0" w:firstColumn="1" w:lastColumn="0" w:noHBand="0" w:noVBand="1"/>
      </w:tblPr>
      <w:tblGrid>
        <w:gridCol w:w="1602"/>
        <w:gridCol w:w="1606"/>
        <w:gridCol w:w="926"/>
        <w:gridCol w:w="965"/>
        <w:gridCol w:w="1664"/>
        <w:gridCol w:w="965"/>
        <w:gridCol w:w="1843"/>
      </w:tblGrid>
      <w:tr w:rsidR="007D0DD0" w:rsidRPr="005E66A2" w14:paraId="29897A7E" w14:textId="77777777" w:rsidTr="00302921">
        <w:trPr>
          <w:jc w:val="center"/>
        </w:trPr>
        <w:tc>
          <w:tcPr>
            <w:tcW w:w="0" w:type="auto"/>
            <w:shd w:val="clear" w:color="auto" w:fill="F2F2F2"/>
            <w:hideMark/>
          </w:tcPr>
          <w:p w14:paraId="06ED08AF" w14:textId="77777777" w:rsidR="007D0DD0" w:rsidRPr="005E66A2"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sz w:val="24"/>
                <w:szCs w:val="24"/>
                <w:rtl/>
                <w:lang w:bidi="ar-SA"/>
              </w:rPr>
              <w:t>متغيرات الدراسة</w:t>
            </w:r>
          </w:p>
        </w:tc>
        <w:tc>
          <w:tcPr>
            <w:tcW w:w="1606" w:type="dxa"/>
            <w:shd w:val="clear" w:color="auto" w:fill="F2F2F2"/>
            <w:hideMark/>
          </w:tcPr>
          <w:p w14:paraId="4E72DEDD"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المؤهل العلمي</w:t>
            </w:r>
          </w:p>
        </w:tc>
        <w:tc>
          <w:tcPr>
            <w:tcW w:w="926" w:type="dxa"/>
            <w:shd w:val="clear" w:color="auto" w:fill="F2F2F2"/>
            <w:hideMark/>
          </w:tcPr>
          <w:p w14:paraId="27DCB474"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hideMark/>
          </w:tcPr>
          <w:p w14:paraId="59039CC2"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7AA1976A"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243AAEA7"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قيمة</w:t>
            </w:r>
            <w:r w:rsidRPr="005E66A2">
              <w:rPr>
                <w:rFonts w:ascii="Traditional Arabic" w:hAnsi="Traditional Arabic" w:cs="Traditional Arabic"/>
                <w:b/>
                <w:bCs/>
                <w:color w:val="auto"/>
                <w:kern w:val="2"/>
                <w:sz w:val="24"/>
                <w:szCs w:val="24"/>
                <w:lang w:val="en-US" w:bidi="ar-SA"/>
                <w14:ligatures w14:val="standardContextual"/>
              </w:rPr>
              <w:t xml:space="preserve"> F</w:t>
            </w:r>
          </w:p>
        </w:tc>
        <w:tc>
          <w:tcPr>
            <w:tcW w:w="1843" w:type="dxa"/>
            <w:shd w:val="clear" w:color="auto" w:fill="F2F2F2"/>
            <w:hideMark/>
          </w:tcPr>
          <w:p w14:paraId="7A4AFAEE"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مستوى الدلالة</w:t>
            </w:r>
            <w:r w:rsidRPr="005E66A2">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E66A2" w14:paraId="3DAB56F0" w14:textId="77777777" w:rsidTr="00302921">
        <w:trPr>
          <w:jc w:val="center"/>
        </w:trPr>
        <w:tc>
          <w:tcPr>
            <w:tcW w:w="0" w:type="auto"/>
            <w:vMerge w:val="restart"/>
            <w:hideMark/>
          </w:tcPr>
          <w:p w14:paraId="1A2CFB5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606" w:type="dxa"/>
            <w:hideMark/>
          </w:tcPr>
          <w:p w14:paraId="4AB2B143"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ثانوي فأقل</w:t>
            </w:r>
          </w:p>
        </w:tc>
        <w:tc>
          <w:tcPr>
            <w:tcW w:w="926" w:type="dxa"/>
            <w:hideMark/>
          </w:tcPr>
          <w:p w14:paraId="444738D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25</w:t>
            </w:r>
          </w:p>
        </w:tc>
        <w:tc>
          <w:tcPr>
            <w:tcW w:w="0" w:type="auto"/>
            <w:hideMark/>
          </w:tcPr>
          <w:p w14:paraId="7B5BB63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4.384</w:t>
            </w:r>
          </w:p>
        </w:tc>
        <w:tc>
          <w:tcPr>
            <w:tcW w:w="0" w:type="auto"/>
            <w:hideMark/>
          </w:tcPr>
          <w:p w14:paraId="086950D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0.862</w:t>
            </w:r>
          </w:p>
        </w:tc>
        <w:tc>
          <w:tcPr>
            <w:tcW w:w="0" w:type="auto"/>
            <w:hideMark/>
          </w:tcPr>
          <w:p w14:paraId="4B4F164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4.431</w:t>
            </w:r>
          </w:p>
        </w:tc>
        <w:tc>
          <w:tcPr>
            <w:tcW w:w="1843" w:type="dxa"/>
            <w:hideMark/>
          </w:tcPr>
          <w:p w14:paraId="3415A6C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0.002</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681CF30A" w14:textId="77777777" w:rsidTr="00302921">
        <w:trPr>
          <w:jc w:val="center"/>
        </w:trPr>
        <w:tc>
          <w:tcPr>
            <w:tcW w:w="0" w:type="auto"/>
            <w:vMerge/>
            <w:hideMark/>
          </w:tcPr>
          <w:p w14:paraId="713315B1"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4FD425B4"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دبلوم</w:t>
            </w:r>
          </w:p>
        </w:tc>
        <w:tc>
          <w:tcPr>
            <w:tcW w:w="926" w:type="dxa"/>
            <w:hideMark/>
          </w:tcPr>
          <w:p w14:paraId="18B754B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91</w:t>
            </w:r>
          </w:p>
        </w:tc>
        <w:tc>
          <w:tcPr>
            <w:tcW w:w="0" w:type="auto"/>
            <w:hideMark/>
          </w:tcPr>
          <w:p w14:paraId="4C39C0A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4.393</w:t>
            </w:r>
          </w:p>
        </w:tc>
        <w:tc>
          <w:tcPr>
            <w:tcW w:w="0" w:type="auto"/>
            <w:hideMark/>
          </w:tcPr>
          <w:p w14:paraId="5EA0AE2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0.658</w:t>
            </w:r>
          </w:p>
        </w:tc>
        <w:tc>
          <w:tcPr>
            <w:tcW w:w="0" w:type="auto"/>
            <w:hideMark/>
          </w:tcPr>
          <w:p w14:paraId="5545955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697FD50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7318CAE7" w14:textId="77777777" w:rsidTr="00302921">
        <w:trPr>
          <w:jc w:val="center"/>
        </w:trPr>
        <w:tc>
          <w:tcPr>
            <w:tcW w:w="0" w:type="auto"/>
            <w:vMerge/>
            <w:hideMark/>
          </w:tcPr>
          <w:p w14:paraId="39A4C3FD"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00FF965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بكالوريوس</w:t>
            </w:r>
          </w:p>
        </w:tc>
        <w:tc>
          <w:tcPr>
            <w:tcW w:w="926" w:type="dxa"/>
            <w:hideMark/>
          </w:tcPr>
          <w:p w14:paraId="6836F10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143</w:t>
            </w:r>
          </w:p>
        </w:tc>
        <w:tc>
          <w:tcPr>
            <w:tcW w:w="0" w:type="auto"/>
            <w:hideMark/>
          </w:tcPr>
          <w:p w14:paraId="1ECA66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4.084</w:t>
            </w:r>
          </w:p>
        </w:tc>
        <w:tc>
          <w:tcPr>
            <w:tcW w:w="0" w:type="auto"/>
            <w:hideMark/>
          </w:tcPr>
          <w:p w14:paraId="55BAD0D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0.857</w:t>
            </w:r>
          </w:p>
        </w:tc>
        <w:tc>
          <w:tcPr>
            <w:tcW w:w="0" w:type="auto"/>
            <w:hideMark/>
          </w:tcPr>
          <w:p w14:paraId="7AEB0EE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26A7168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4D5A02F1" w14:textId="77777777" w:rsidTr="00302921">
        <w:trPr>
          <w:jc w:val="center"/>
        </w:trPr>
        <w:tc>
          <w:tcPr>
            <w:tcW w:w="0" w:type="auto"/>
            <w:vMerge/>
            <w:hideMark/>
          </w:tcPr>
          <w:p w14:paraId="192CFC27"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6DD21DE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ماجستير</w:t>
            </w:r>
          </w:p>
        </w:tc>
        <w:tc>
          <w:tcPr>
            <w:tcW w:w="926" w:type="dxa"/>
            <w:hideMark/>
          </w:tcPr>
          <w:p w14:paraId="30D35BC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101</w:t>
            </w:r>
          </w:p>
        </w:tc>
        <w:tc>
          <w:tcPr>
            <w:tcW w:w="0" w:type="auto"/>
            <w:hideMark/>
          </w:tcPr>
          <w:p w14:paraId="3773AD6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3.964</w:t>
            </w:r>
          </w:p>
        </w:tc>
        <w:tc>
          <w:tcPr>
            <w:tcW w:w="0" w:type="auto"/>
            <w:hideMark/>
          </w:tcPr>
          <w:p w14:paraId="6BCFAA9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0.961</w:t>
            </w:r>
          </w:p>
        </w:tc>
        <w:tc>
          <w:tcPr>
            <w:tcW w:w="0" w:type="auto"/>
            <w:hideMark/>
          </w:tcPr>
          <w:p w14:paraId="18D07E2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1185996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7B23A90E" w14:textId="77777777" w:rsidTr="00302921">
        <w:trPr>
          <w:jc w:val="center"/>
        </w:trPr>
        <w:tc>
          <w:tcPr>
            <w:tcW w:w="0" w:type="auto"/>
            <w:vMerge/>
            <w:hideMark/>
          </w:tcPr>
          <w:p w14:paraId="112FB630"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6E6D12B8"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دكتوراه</w:t>
            </w:r>
          </w:p>
        </w:tc>
        <w:tc>
          <w:tcPr>
            <w:tcW w:w="926" w:type="dxa"/>
            <w:hideMark/>
          </w:tcPr>
          <w:p w14:paraId="6974216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24</w:t>
            </w:r>
          </w:p>
        </w:tc>
        <w:tc>
          <w:tcPr>
            <w:tcW w:w="0" w:type="auto"/>
            <w:hideMark/>
          </w:tcPr>
          <w:p w14:paraId="2731DF9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4.397</w:t>
            </w:r>
          </w:p>
        </w:tc>
        <w:tc>
          <w:tcPr>
            <w:tcW w:w="0" w:type="auto"/>
            <w:hideMark/>
          </w:tcPr>
          <w:p w14:paraId="3F5C14D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0.604</w:t>
            </w:r>
          </w:p>
        </w:tc>
        <w:tc>
          <w:tcPr>
            <w:tcW w:w="0" w:type="auto"/>
            <w:hideMark/>
          </w:tcPr>
          <w:p w14:paraId="4A97C27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3B0CF51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39A70502" w14:textId="77777777" w:rsidTr="00302921">
        <w:trPr>
          <w:jc w:val="center"/>
        </w:trPr>
        <w:tc>
          <w:tcPr>
            <w:tcW w:w="0" w:type="auto"/>
            <w:vMerge w:val="restart"/>
            <w:hideMark/>
          </w:tcPr>
          <w:p w14:paraId="22196A49"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الرضا الوظيفي</w:t>
            </w:r>
          </w:p>
        </w:tc>
        <w:tc>
          <w:tcPr>
            <w:tcW w:w="1606" w:type="dxa"/>
            <w:hideMark/>
          </w:tcPr>
          <w:p w14:paraId="440F3116"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ثانوي فأقل</w:t>
            </w:r>
          </w:p>
        </w:tc>
        <w:tc>
          <w:tcPr>
            <w:tcW w:w="926" w:type="dxa"/>
            <w:hideMark/>
          </w:tcPr>
          <w:p w14:paraId="15DAE62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25</w:t>
            </w:r>
          </w:p>
        </w:tc>
        <w:tc>
          <w:tcPr>
            <w:tcW w:w="0" w:type="auto"/>
            <w:hideMark/>
          </w:tcPr>
          <w:p w14:paraId="09BCDCE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4.384</w:t>
            </w:r>
          </w:p>
        </w:tc>
        <w:tc>
          <w:tcPr>
            <w:tcW w:w="0" w:type="auto"/>
            <w:hideMark/>
          </w:tcPr>
          <w:p w14:paraId="2D738F9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0.565</w:t>
            </w:r>
          </w:p>
        </w:tc>
        <w:tc>
          <w:tcPr>
            <w:tcW w:w="0" w:type="auto"/>
            <w:hideMark/>
          </w:tcPr>
          <w:p w14:paraId="45586F7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6.285</w:t>
            </w:r>
          </w:p>
        </w:tc>
        <w:tc>
          <w:tcPr>
            <w:tcW w:w="1843" w:type="dxa"/>
            <w:hideMark/>
          </w:tcPr>
          <w:p w14:paraId="6CBA143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&lt; 0.001</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1C30E453" w14:textId="77777777" w:rsidTr="00302921">
        <w:trPr>
          <w:jc w:val="center"/>
        </w:trPr>
        <w:tc>
          <w:tcPr>
            <w:tcW w:w="0" w:type="auto"/>
            <w:vMerge/>
            <w:hideMark/>
          </w:tcPr>
          <w:p w14:paraId="5777F504"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2FFF8BB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دبلوم</w:t>
            </w:r>
          </w:p>
        </w:tc>
        <w:tc>
          <w:tcPr>
            <w:tcW w:w="926" w:type="dxa"/>
            <w:hideMark/>
          </w:tcPr>
          <w:p w14:paraId="79A0EA7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91</w:t>
            </w:r>
          </w:p>
        </w:tc>
        <w:tc>
          <w:tcPr>
            <w:tcW w:w="0" w:type="auto"/>
            <w:hideMark/>
          </w:tcPr>
          <w:p w14:paraId="2D4EB28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4.341</w:t>
            </w:r>
          </w:p>
        </w:tc>
        <w:tc>
          <w:tcPr>
            <w:tcW w:w="0" w:type="auto"/>
            <w:hideMark/>
          </w:tcPr>
          <w:p w14:paraId="3F2428A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0.630</w:t>
            </w:r>
          </w:p>
        </w:tc>
        <w:tc>
          <w:tcPr>
            <w:tcW w:w="0" w:type="auto"/>
            <w:hideMark/>
          </w:tcPr>
          <w:p w14:paraId="69397F2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5DD053E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448C906E" w14:textId="77777777" w:rsidTr="00302921">
        <w:trPr>
          <w:jc w:val="center"/>
        </w:trPr>
        <w:tc>
          <w:tcPr>
            <w:tcW w:w="0" w:type="auto"/>
            <w:vMerge/>
            <w:hideMark/>
          </w:tcPr>
          <w:p w14:paraId="1AB3F83B"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0546AC21"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بكالوريوس</w:t>
            </w:r>
          </w:p>
        </w:tc>
        <w:tc>
          <w:tcPr>
            <w:tcW w:w="926" w:type="dxa"/>
            <w:hideMark/>
          </w:tcPr>
          <w:p w14:paraId="0346266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143</w:t>
            </w:r>
          </w:p>
        </w:tc>
        <w:tc>
          <w:tcPr>
            <w:tcW w:w="0" w:type="auto"/>
            <w:hideMark/>
          </w:tcPr>
          <w:p w14:paraId="353C5B5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3.973</w:t>
            </w:r>
          </w:p>
        </w:tc>
        <w:tc>
          <w:tcPr>
            <w:tcW w:w="0" w:type="auto"/>
            <w:hideMark/>
          </w:tcPr>
          <w:p w14:paraId="6789FB1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0.832</w:t>
            </w:r>
          </w:p>
        </w:tc>
        <w:tc>
          <w:tcPr>
            <w:tcW w:w="0" w:type="auto"/>
            <w:hideMark/>
          </w:tcPr>
          <w:p w14:paraId="33729F5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4F56808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53E5DD4E" w14:textId="77777777" w:rsidTr="00302921">
        <w:trPr>
          <w:jc w:val="center"/>
        </w:trPr>
        <w:tc>
          <w:tcPr>
            <w:tcW w:w="0" w:type="auto"/>
            <w:vMerge/>
            <w:hideMark/>
          </w:tcPr>
          <w:p w14:paraId="5F8DB54F"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5A71805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ماجستير</w:t>
            </w:r>
          </w:p>
        </w:tc>
        <w:tc>
          <w:tcPr>
            <w:tcW w:w="926" w:type="dxa"/>
            <w:hideMark/>
          </w:tcPr>
          <w:p w14:paraId="4F56B33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101</w:t>
            </w:r>
          </w:p>
        </w:tc>
        <w:tc>
          <w:tcPr>
            <w:tcW w:w="0" w:type="auto"/>
            <w:hideMark/>
          </w:tcPr>
          <w:p w14:paraId="4C257A9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3.854</w:t>
            </w:r>
          </w:p>
        </w:tc>
        <w:tc>
          <w:tcPr>
            <w:tcW w:w="0" w:type="auto"/>
            <w:hideMark/>
          </w:tcPr>
          <w:p w14:paraId="54DC4B7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0.904</w:t>
            </w:r>
          </w:p>
        </w:tc>
        <w:tc>
          <w:tcPr>
            <w:tcW w:w="0" w:type="auto"/>
            <w:hideMark/>
          </w:tcPr>
          <w:p w14:paraId="2247196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1CA7293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58924ECA" w14:textId="77777777" w:rsidTr="00302921">
        <w:trPr>
          <w:jc w:val="center"/>
        </w:trPr>
        <w:tc>
          <w:tcPr>
            <w:tcW w:w="0" w:type="auto"/>
            <w:vMerge/>
            <w:hideMark/>
          </w:tcPr>
          <w:p w14:paraId="3467D280"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0E035830"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دكتوراه</w:t>
            </w:r>
          </w:p>
        </w:tc>
        <w:tc>
          <w:tcPr>
            <w:tcW w:w="926" w:type="dxa"/>
            <w:hideMark/>
          </w:tcPr>
          <w:p w14:paraId="315ADB3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24</w:t>
            </w:r>
          </w:p>
        </w:tc>
        <w:tc>
          <w:tcPr>
            <w:tcW w:w="0" w:type="auto"/>
            <w:hideMark/>
          </w:tcPr>
          <w:p w14:paraId="0597B1A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4.204</w:t>
            </w:r>
          </w:p>
        </w:tc>
        <w:tc>
          <w:tcPr>
            <w:tcW w:w="0" w:type="auto"/>
            <w:hideMark/>
          </w:tcPr>
          <w:p w14:paraId="27873F1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0.720</w:t>
            </w:r>
          </w:p>
        </w:tc>
        <w:tc>
          <w:tcPr>
            <w:tcW w:w="0" w:type="auto"/>
            <w:hideMark/>
          </w:tcPr>
          <w:p w14:paraId="0A8D278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6431764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43BB959B" w14:textId="77777777" w:rsidTr="00302921">
        <w:trPr>
          <w:jc w:val="center"/>
        </w:trPr>
        <w:tc>
          <w:tcPr>
            <w:tcW w:w="0" w:type="auto"/>
            <w:vMerge w:val="restart"/>
            <w:hideMark/>
          </w:tcPr>
          <w:p w14:paraId="7FE5778B"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606" w:type="dxa"/>
            <w:hideMark/>
          </w:tcPr>
          <w:p w14:paraId="2127F95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ثانوي فأقل</w:t>
            </w:r>
          </w:p>
        </w:tc>
        <w:tc>
          <w:tcPr>
            <w:tcW w:w="926" w:type="dxa"/>
            <w:hideMark/>
          </w:tcPr>
          <w:p w14:paraId="15967E5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25</w:t>
            </w:r>
          </w:p>
        </w:tc>
        <w:tc>
          <w:tcPr>
            <w:tcW w:w="0" w:type="auto"/>
            <w:hideMark/>
          </w:tcPr>
          <w:p w14:paraId="4978A3D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4.440</w:t>
            </w:r>
          </w:p>
        </w:tc>
        <w:tc>
          <w:tcPr>
            <w:tcW w:w="0" w:type="auto"/>
            <w:hideMark/>
          </w:tcPr>
          <w:p w14:paraId="34336F9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0.529</w:t>
            </w:r>
          </w:p>
        </w:tc>
        <w:tc>
          <w:tcPr>
            <w:tcW w:w="0" w:type="auto"/>
            <w:hideMark/>
          </w:tcPr>
          <w:p w14:paraId="344BC1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7.031</w:t>
            </w:r>
          </w:p>
        </w:tc>
        <w:tc>
          <w:tcPr>
            <w:tcW w:w="1843" w:type="dxa"/>
            <w:hideMark/>
          </w:tcPr>
          <w:p w14:paraId="593AE6F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&lt; 0.001</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21022FD4" w14:textId="77777777" w:rsidTr="00302921">
        <w:trPr>
          <w:jc w:val="center"/>
        </w:trPr>
        <w:tc>
          <w:tcPr>
            <w:tcW w:w="0" w:type="auto"/>
            <w:vMerge/>
            <w:hideMark/>
          </w:tcPr>
          <w:p w14:paraId="0E67292A"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26A2D92C"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دبلوم</w:t>
            </w:r>
          </w:p>
        </w:tc>
        <w:tc>
          <w:tcPr>
            <w:tcW w:w="926" w:type="dxa"/>
            <w:hideMark/>
          </w:tcPr>
          <w:p w14:paraId="5072273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91</w:t>
            </w:r>
          </w:p>
        </w:tc>
        <w:tc>
          <w:tcPr>
            <w:tcW w:w="0" w:type="auto"/>
            <w:hideMark/>
          </w:tcPr>
          <w:p w14:paraId="4656D4E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4.470</w:t>
            </w:r>
          </w:p>
        </w:tc>
        <w:tc>
          <w:tcPr>
            <w:tcW w:w="0" w:type="auto"/>
            <w:hideMark/>
          </w:tcPr>
          <w:p w14:paraId="0C3261A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0.562</w:t>
            </w:r>
          </w:p>
        </w:tc>
        <w:tc>
          <w:tcPr>
            <w:tcW w:w="0" w:type="auto"/>
            <w:hideMark/>
          </w:tcPr>
          <w:p w14:paraId="03DA402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66DC003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0D5757F2" w14:textId="77777777" w:rsidTr="00302921">
        <w:trPr>
          <w:jc w:val="center"/>
        </w:trPr>
        <w:tc>
          <w:tcPr>
            <w:tcW w:w="0" w:type="auto"/>
            <w:vMerge/>
            <w:hideMark/>
          </w:tcPr>
          <w:p w14:paraId="6BF1A1AB"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2FD40C2B"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بكالوريوس</w:t>
            </w:r>
          </w:p>
        </w:tc>
        <w:tc>
          <w:tcPr>
            <w:tcW w:w="926" w:type="dxa"/>
            <w:hideMark/>
          </w:tcPr>
          <w:p w14:paraId="74E3889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143</w:t>
            </w:r>
          </w:p>
        </w:tc>
        <w:tc>
          <w:tcPr>
            <w:tcW w:w="0" w:type="auto"/>
            <w:hideMark/>
          </w:tcPr>
          <w:p w14:paraId="57FBE0D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4.082</w:t>
            </w:r>
          </w:p>
        </w:tc>
        <w:tc>
          <w:tcPr>
            <w:tcW w:w="0" w:type="auto"/>
            <w:hideMark/>
          </w:tcPr>
          <w:p w14:paraId="74ECBBB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0.706</w:t>
            </w:r>
          </w:p>
        </w:tc>
        <w:tc>
          <w:tcPr>
            <w:tcW w:w="0" w:type="auto"/>
            <w:hideMark/>
          </w:tcPr>
          <w:p w14:paraId="38EA5D1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1202B7F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517FA092" w14:textId="77777777" w:rsidTr="00302921">
        <w:trPr>
          <w:jc w:val="center"/>
        </w:trPr>
        <w:tc>
          <w:tcPr>
            <w:tcW w:w="0" w:type="auto"/>
            <w:vMerge/>
            <w:hideMark/>
          </w:tcPr>
          <w:p w14:paraId="6AD585A6"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1C752DFD"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ماجستير</w:t>
            </w:r>
          </w:p>
        </w:tc>
        <w:tc>
          <w:tcPr>
            <w:tcW w:w="926" w:type="dxa"/>
            <w:hideMark/>
          </w:tcPr>
          <w:p w14:paraId="5671FFF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101</w:t>
            </w:r>
          </w:p>
        </w:tc>
        <w:tc>
          <w:tcPr>
            <w:tcW w:w="0" w:type="auto"/>
            <w:hideMark/>
          </w:tcPr>
          <w:p w14:paraId="6E75F515"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4.033</w:t>
            </w:r>
          </w:p>
        </w:tc>
        <w:tc>
          <w:tcPr>
            <w:tcW w:w="0" w:type="auto"/>
            <w:hideMark/>
          </w:tcPr>
          <w:p w14:paraId="3E48099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0.753</w:t>
            </w:r>
          </w:p>
        </w:tc>
        <w:tc>
          <w:tcPr>
            <w:tcW w:w="0" w:type="auto"/>
            <w:hideMark/>
          </w:tcPr>
          <w:p w14:paraId="6CA57D8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23CED9A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6421C647" w14:textId="77777777" w:rsidTr="00302921">
        <w:trPr>
          <w:jc w:val="center"/>
        </w:trPr>
        <w:tc>
          <w:tcPr>
            <w:tcW w:w="0" w:type="auto"/>
            <w:vMerge/>
            <w:hideMark/>
          </w:tcPr>
          <w:p w14:paraId="283FEBE3"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37493E0E"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دكتوراه</w:t>
            </w:r>
          </w:p>
        </w:tc>
        <w:tc>
          <w:tcPr>
            <w:tcW w:w="926" w:type="dxa"/>
            <w:hideMark/>
          </w:tcPr>
          <w:p w14:paraId="0FDE69B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24</w:t>
            </w:r>
          </w:p>
        </w:tc>
        <w:tc>
          <w:tcPr>
            <w:tcW w:w="0" w:type="auto"/>
            <w:hideMark/>
          </w:tcPr>
          <w:p w14:paraId="628A6805"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72C5802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0.680</w:t>
            </w:r>
          </w:p>
        </w:tc>
        <w:tc>
          <w:tcPr>
            <w:tcW w:w="0" w:type="auto"/>
            <w:hideMark/>
          </w:tcPr>
          <w:p w14:paraId="1DD2271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22319B5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7EC071EC" w14:textId="77777777" w:rsidR="007D0DD0" w:rsidRPr="00B41E1C" w:rsidRDefault="007D0DD0" w:rsidP="007D0DD0">
      <w:pPr>
        <w:bidi/>
        <w:spacing w:after="0"/>
        <w:ind w:firstLine="0"/>
        <w:jc w:val="left"/>
        <w:rPr>
          <w:rFonts w:ascii="Traditional Arabic" w:hAnsi="Traditional Arabic" w:cs="Traditional Arabic"/>
          <w:color w:val="auto"/>
          <w:sz w:val="20"/>
          <w:szCs w:val="20"/>
          <w:lang w:bidi="ar-SA"/>
        </w:rPr>
      </w:pPr>
      <w:r w:rsidRPr="00B41E1C">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bidi="ar-SA"/>
        </w:rPr>
        <w:t xml:space="preserve"> (0.01)</w:t>
      </w:r>
    </w:p>
    <w:p w14:paraId="37DF6CA9"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158680A"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lastRenderedPageBreak/>
        <w:t>تُشير نتائج تحليل التباين الأحادي إلى وجود فروق ذات دلالة إحصائية بين فئات المؤهل العلمي في جميع متغيرات الدراسة الثلاثة، إذ بلغت قيمة</w:t>
      </w:r>
      <w:r w:rsidRPr="00B41E1C">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في القيادة الإنسانية (4.431) عند مستوى دلالة</w:t>
      </w:r>
      <w:r w:rsidRPr="00B41E1C">
        <w:rPr>
          <w:rFonts w:ascii="Traditional Arabic" w:hAnsi="Traditional Arabic" w:cs="Traditional Arabic"/>
          <w:color w:val="auto"/>
          <w:sz w:val="24"/>
          <w:szCs w:val="24"/>
          <w:lang w:bidi="ar-SA"/>
        </w:rPr>
        <w:t xml:space="preserve"> (Sig.=0.002)</w:t>
      </w:r>
      <w:r w:rsidRPr="00B41E1C">
        <w:rPr>
          <w:rFonts w:ascii="Traditional Arabic" w:hAnsi="Traditional Arabic" w:cs="Traditional Arabic"/>
          <w:color w:val="auto"/>
          <w:sz w:val="24"/>
          <w:szCs w:val="24"/>
          <w:rtl/>
          <w:lang w:bidi="ar-SA"/>
        </w:rPr>
        <w:t>، وفي الرضا الوظيفي (6.285) عند مستوى</w:t>
      </w:r>
      <w:r w:rsidRPr="00B41E1C">
        <w:rPr>
          <w:rFonts w:ascii="Traditional Arabic" w:hAnsi="Traditional Arabic" w:cs="Traditional Arabic"/>
          <w:color w:val="auto"/>
          <w:sz w:val="24"/>
          <w:szCs w:val="24"/>
          <w:lang w:bidi="ar-SA"/>
        </w:rPr>
        <w:t xml:space="preserve"> (Sig.&lt;0.001)</w:t>
      </w:r>
      <w:r w:rsidRPr="00B41E1C">
        <w:rPr>
          <w:rFonts w:ascii="Traditional Arabic" w:hAnsi="Traditional Arabic" w:cs="Traditional Arabic"/>
          <w:color w:val="auto"/>
          <w:sz w:val="24"/>
          <w:szCs w:val="24"/>
          <w:rtl/>
          <w:lang w:bidi="ar-SA"/>
        </w:rPr>
        <w:t>، وفي الالتزام الوظيفي (7.031) عند مستوى</w:t>
      </w:r>
      <w:r w:rsidRPr="00B41E1C">
        <w:rPr>
          <w:rFonts w:ascii="Traditional Arabic" w:hAnsi="Traditional Arabic" w:cs="Traditional Arabic"/>
          <w:color w:val="auto"/>
          <w:sz w:val="24"/>
          <w:szCs w:val="24"/>
          <w:lang w:bidi="ar-SA"/>
        </w:rPr>
        <w:t xml:space="preserve"> (Sig.&lt;0.001)</w:t>
      </w:r>
      <w:r w:rsidRPr="00B41E1C">
        <w:rPr>
          <w:rFonts w:ascii="Traditional Arabic" w:hAnsi="Traditional Arabic" w:cs="Traditional Arabic"/>
          <w:color w:val="auto"/>
          <w:sz w:val="24"/>
          <w:szCs w:val="24"/>
          <w:rtl/>
          <w:lang w:bidi="ar-SA"/>
        </w:rPr>
        <w:t>، وهي جميعها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α≤</w:t>
      </w:r>
      <w:r w:rsidRPr="00B41E1C">
        <w:rPr>
          <w:rFonts w:ascii="Traditional Arabic" w:hAnsi="Traditional Arabic" w:cs="Traditional Arabic"/>
          <w:color w:val="auto"/>
          <w:sz w:val="24"/>
          <w:szCs w:val="24"/>
          <w:lang w:bidi="ar-SA"/>
        </w:rPr>
        <w:t xml:space="preserve">0.05). </w:t>
      </w:r>
      <w:r w:rsidRPr="00B41E1C">
        <w:rPr>
          <w:rFonts w:ascii="Traditional Arabic" w:hAnsi="Traditional Arabic" w:cs="Traditional Arabic"/>
          <w:color w:val="auto"/>
          <w:sz w:val="24"/>
          <w:szCs w:val="24"/>
          <w:rtl/>
          <w:lang w:bidi="ar-SA"/>
        </w:rPr>
        <w:t>وللكشف عن مصادر هذه الفروق تم تطبيق اختبار شيفيه</w:t>
      </w:r>
      <w:r w:rsidRPr="00B41E1C">
        <w:rPr>
          <w:rFonts w:ascii="Traditional Arabic" w:hAnsi="Traditional Arabic" w:cs="Traditional Arabic"/>
          <w:color w:val="auto"/>
          <w:sz w:val="24"/>
          <w:szCs w:val="24"/>
          <w:lang w:bidi="ar-SA"/>
        </w:rPr>
        <w:t xml:space="preserve"> (Scheffe) </w:t>
      </w:r>
      <w:r w:rsidRPr="00B41E1C">
        <w:rPr>
          <w:rFonts w:ascii="Traditional Arabic" w:hAnsi="Traditional Arabic" w:cs="Traditional Arabic"/>
          <w:color w:val="auto"/>
          <w:sz w:val="24"/>
          <w:szCs w:val="24"/>
          <w:rtl/>
          <w:lang w:bidi="ar-SA"/>
        </w:rPr>
        <w:t>للمقارنات البعدية، الذي كشف في متغير القيادة الإنسانية عن فروق دالة بين فئة الدبلوم والماجستير لصالح الدبلوم</w:t>
      </w:r>
      <w:r w:rsidRPr="00B41E1C">
        <w:rPr>
          <w:rFonts w:ascii="Traditional Arabic" w:hAnsi="Traditional Arabic" w:cs="Traditional Arabic"/>
          <w:color w:val="auto"/>
          <w:sz w:val="24"/>
          <w:szCs w:val="24"/>
          <w:lang w:bidi="ar-SA"/>
        </w:rPr>
        <w:t xml:space="preserve"> (Mean Diff.=0.429</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Sig.=0.014)</w:t>
      </w:r>
      <w:r w:rsidRPr="00B41E1C">
        <w:rPr>
          <w:rFonts w:ascii="Traditional Arabic" w:hAnsi="Traditional Arabic" w:cs="Traditional Arabic"/>
          <w:color w:val="auto"/>
          <w:sz w:val="24"/>
          <w:szCs w:val="24"/>
          <w:rtl/>
          <w:lang w:bidi="ar-SA"/>
        </w:rPr>
        <w:t>، وفي متغير الرضا الوظيفي عن فروق دالة بين الدبلوم وكلٍّ من البكالوريوس</w:t>
      </w:r>
      <w:r w:rsidRPr="001439EE">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lang w:bidi="ar-SA"/>
        </w:rPr>
        <w:t xml:space="preserve">(Sig.=0.018) </w:t>
      </w:r>
      <w:r w:rsidRPr="00B41E1C">
        <w:rPr>
          <w:rFonts w:ascii="Traditional Arabic" w:hAnsi="Traditional Arabic" w:cs="Traditional Arabic"/>
          <w:color w:val="auto"/>
          <w:sz w:val="24"/>
          <w:szCs w:val="24"/>
          <w:rtl/>
          <w:lang w:bidi="ar-SA"/>
        </w:rPr>
        <w:t>والماجستير</w:t>
      </w:r>
      <w:r w:rsidRPr="00B41E1C">
        <w:rPr>
          <w:rFonts w:ascii="Traditional Arabic" w:hAnsi="Traditional Arabic" w:cs="Traditional Arabic"/>
          <w:color w:val="auto"/>
          <w:sz w:val="24"/>
          <w:szCs w:val="24"/>
          <w:lang w:bidi="ar-SA"/>
        </w:rPr>
        <w:t xml:space="preserve"> (Sig.=0.001) </w:t>
      </w:r>
      <w:r w:rsidRPr="00B41E1C">
        <w:rPr>
          <w:rFonts w:ascii="Traditional Arabic" w:hAnsi="Traditional Arabic" w:cs="Traditional Arabic"/>
          <w:color w:val="auto"/>
          <w:sz w:val="24"/>
          <w:szCs w:val="24"/>
          <w:rtl/>
          <w:lang w:bidi="ar-SA"/>
        </w:rPr>
        <w:t>لصالح الدبلوم، وفي متغير الالتزام الوظيفي عن فروق دالة بين الدبلوم وكلٍّ من البكالوريوس</w:t>
      </w:r>
      <w:r w:rsidRPr="00B41E1C">
        <w:rPr>
          <w:rFonts w:ascii="Traditional Arabic" w:hAnsi="Traditional Arabic" w:cs="Traditional Arabic"/>
          <w:color w:val="auto"/>
          <w:sz w:val="24"/>
          <w:szCs w:val="24"/>
          <w:lang w:bidi="ar-SA"/>
        </w:rPr>
        <w:t xml:space="preserve"> (Sig.=0.001) </w:t>
      </w:r>
      <w:r w:rsidRPr="00B41E1C">
        <w:rPr>
          <w:rFonts w:ascii="Traditional Arabic" w:hAnsi="Traditional Arabic" w:cs="Traditional Arabic"/>
          <w:color w:val="auto"/>
          <w:sz w:val="24"/>
          <w:szCs w:val="24"/>
          <w:rtl/>
          <w:lang w:bidi="ar-SA"/>
        </w:rPr>
        <w:t>والماجستير</w:t>
      </w:r>
      <w:r w:rsidRPr="00B41E1C">
        <w:rPr>
          <w:rFonts w:ascii="Traditional Arabic" w:hAnsi="Traditional Arabic" w:cs="Traditional Arabic"/>
          <w:color w:val="auto"/>
          <w:sz w:val="24"/>
          <w:szCs w:val="24"/>
          <w:lang w:bidi="ar-SA"/>
        </w:rPr>
        <w:t xml:space="preserve"> (Sig.&lt;0.001) </w:t>
      </w:r>
      <w:r w:rsidRPr="00B41E1C">
        <w:rPr>
          <w:rFonts w:ascii="Traditional Arabic" w:hAnsi="Traditional Arabic" w:cs="Traditional Arabic"/>
          <w:color w:val="auto"/>
          <w:sz w:val="24"/>
          <w:szCs w:val="24"/>
          <w:rtl/>
          <w:lang w:bidi="ar-SA"/>
        </w:rPr>
        <w:t>لصالح الدبلوم كذلك. ويُلاحظ بوجه عام أن حاملي مؤهلات الدبلوم والثانوية فأقل يُسجّلون متوسطات أعلى مقارنةً بحاملي البكالوريوس والماجستير، وهو ما قد يُفسَّر بأن أصحاب المؤهلات الأدنى يشغلون في الغالب وظائف تنفيذية ذات توقعات مهنية أكثر وضوح</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وتحديد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مما ينعكس إيجاب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على إدراكهم للقيادة ورضاهم والتزامهم الوظيفي</w:t>
      </w:r>
      <w:r w:rsidRPr="00B41E1C">
        <w:rPr>
          <w:rFonts w:ascii="Traditional Arabic" w:hAnsi="Traditional Arabic" w:cs="Traditional Arabic"/>
          <w:color w:val="auto"/>
          <w:sz w:val="24"/>
          <w:szCs w:val="24"/>
          <w:lang w:bidi="ar-SA"/>
        </w:rPr>
        <w:t>.</w:t>
      </w:r>
    </w:p>
    <w:p w14:paraId="079BF68B" w14:textId="35D9D2C2"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سنوات الخبرة</w:t>
      </w:r>
    </w:p>
    <w:p w14:paraId="054DDABD" w14:textId="77777777" w:rsidR="007D0DD0" w:rsidRPr="00B41E1C" w:rsidRDefault="007D0DD0" w:rsidP="007D0DD0">
      <w:pPr>
        <w:bidi/>
        <w:spacing w:before="100" w:after="100"/>
        <w:ind w:left="450" w:firstLine="0"/>
        <w:jc w:val="center"/>
        <w:rPr>
          <w:rFonts w:ascii="Traditional Arabic" w:eastAsia="Traditional Arabic" w:hAnsi="Traditional Arabic" w:cs="Traditional Arabic"/>
          <w:bCs/>
          <w:color w:val="auto"/>
          <w:kern w:val="2"/>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26</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B41E1C">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B41E1C">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سنوات الخبرة</w:t>
      </w:r>
    </w:p>
    <w:tbl>
      <w:tblPr>
        <w:tblStyle w:val="TableGrid7"/>
        <w:bidiVisual/>
        <w:tblW w:w="9438" w:type="dxa"/>
        <w:jc w:val="center"/>
        <w:tblLook w:val="04A0" w:firstRow="1" w:lastRow="0" w:firstColumn="1" w:lastColumn="0" w:noHBand="0" w:noVBand="1"/>
      </w:tblPr>
      <w:tblGrid>
        <w:gridCol w:w="1311"/>
        <w:gridCol w:w="1871"/>
        <w:gridCol w:w="1078"/>
        <w:gridCol w:w="1293"/>
        <w:gridCol w:w="1641"/>
        <w:gridCol w:w="951"/>
        <w:gridCol w:w="1293"/>
      </w:tblGrid>
      <w:tr w:rsidR="007D0DD0" w:rsidRPr="005E66A2" w14:paraId="5234D859" w14:textId="77777777" w:rsidTr="00530764">
        <w:trPr>
          <w:jc w:val="center"/>
        </w:trPr>
        <w:tc>
          <w:tcPr>
            <w:tcW w:w="1311" w:type="dxa"/>
            <w:shd w:val="clear" w:color="auto" w:fill="F2F2F2"/>
            <w:hideMark/>
          </w:tcPr>
          <w:p w14:paraId="16CD2688" w14:textId="77777777" w:rsidR="007D0DD0" w:rsidRPr="005E66A2"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sz w:val="24"/>
                <w:szCs w:val="24"/>
                <w:rtl/>
                <w:lang w:bidi="ar-SA"/>
              </w:rPr>
              <w:t>متغيرات الدراسة</w:t>
            </w:r>
          </w:p>
        </w:tc>
        <w:tc>
          <w:tcPr>
            <w:tcW w:w="1871" w:type="dxa"/>
            <w:shd w:val="clear" w:color="auto" w:fill="F2F2F2"/>
            <w:hideMark/>
          </w:tcPr>
          <w:p w14:paraId="574BE6C7"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سنوات الخبرة</w:t>
            </w:r>
          </w:p>
        </w:tc>
        <w:tc>
          <w:tcPr>
            <w:tcW w:w="1078" w:type="dxa"/>
            <w:shd w:val="clear" w:color="auto" w:fill="F2F2F2"/>
            <w:hideMark/>
          </w:tcPr>
          <w:p w14:paraId="15E1430D"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ن</w:t>
            </w:r>
          </w:p>
        </w:tc>
        <w:tc>
          <w:tcPr>
            <w:tcW w:w="1293" w:type="dxa"/>
            <w:shd w:val="clear" w:color="auto" w:fill="F2F2F2"/>
            <w:hideMark/>
          </w:tcPr>
          <w:p w14:paraId="7DD60CA1"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17AF8490"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437D3665"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قيمة</w:t>
            </w:r>
            <w:r w:rsidRPr="005E66A2">
              <w:rPr>
                <w:rFonts w:ascii="Traditional Arabic" w:hAnsi="Traditional Arabic" w:cs="Traditional Arabic"/>
                <w:b/>
                <w:bCs/>
                <w:color w:val="auto"/>
                <w:kern w:val="2"/>
                <w:sz w:val="24"/>
                <w:szCs w:val="24"/>
                <w:lang w:val="en-US" w:bidi="ar-SA"/>
                <w14:ligatures w14:val="standardContextual"/>
              </w:rPr>
              <w:t xml:space="preserve"> F</w:t>
            </w:r>
          </w:p>
        </w:tc>
        <w:tc>
          <w:tcPr>
            <w:tcW w:w="1293" w:type="dxa"/>
            <w:shd w:val="clear" w:color="auto" w:fill="F2F2F2"/>
            <w:hideMark/>
          </w:tcPr>
          <w:p w14:paraId="359C8F5E"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مستوى الدلالة</w:t>
            </w:r>
            <w:r w:rsidRPr="005E66A2">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E66A2" w14:paraId="4A408665" w14:textId="77777777" w:rsidTr="00530764">
        <w:trPr>
          <w:jc w:val="center"/>
        </w:trPr>
        <w:tc>
          <w:tcPr>
            <w:tcW w:w="1311" w:type="dxa"/>
            <w:vMerge w:val="restart"/>
            <w:hideMark/>
          </w:tcPr>
          <w:p w14:paraId="505CA7F2"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871" w:type="dxa"/>
            <w:hideMark/>
          </w:tcPr>
          <w:p w14:paraId="0DA3D20C"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60BDD5B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6DBDF3D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4.027</w:t>
            </w:r>
          </w:p>
        </w:tc>
        <w:tc>
          <w:tcPr>
            <w:tcW w:w="0" w:type="auto"/>
            <w:hideMark/>
          </w:tcPr>
          <w:p w14:paraId="2B40C88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1.262</w:t>
            </w:r>
          </w:p>
        </w:tc>
        <w:tc>
          <w:tcPr>
            <w:tcW w:w="0" w:type="auto"/>
            <w:hideMark/>
          </w:tcPr>
          <w:p w14:paraId="6F592D0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0.580</w:t>
            </w:r>
          </w:p>
        </w:tc>
        <w:tc>
          <w:tcPr>
            <w:tcW w:w="1293" w:type="dxa"/>
            <w:hideMark/>
          </w:tcPr>
          <w:p w14:paraId="4B20F4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0.629</w:t>
            </w:r>
          </w:p>
        </w:tc>
      </w:tr>
      <w:tr w:rsidR="007D0DD0" w:rsidRPr="005E66A2" w14:paraId="1A8D6949" w14:textId="77777777" w:rsidTr="00530764">
        <w:trPr>
          <w:jc w:val="center"/>
        </w:trPr>
        <w:tc>
          <w:tcPr>
            <w:tcW w:w="1311" w:type="dxa"/>
            <w:vMerge/>
            <w:hideMark/>
          </w:tcPr>
          <w:p w14:paraId="2870B672"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714008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5-10 </w:t>
            </w:r>
            <w:r w:rsidRPr="005E66A2">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25649E4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2018A08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4.053</w:t>
            </w:r>
          </w:p>
        </w:tc>
        <w:tc>
          <w:tcPr>
            <w:tcW w:w="0" w:type="auto"/>
            <w:hideMark/>
          </w:tcPr>
          <w:p w14:paraId="6BD2036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0.896</w:t>
            </w:r>
          </w:p>
        </w:tc>
        <w:tc>
          <w:tcPr>
            <w:tcW w:w="0" w:type="auto"/>
            <w:hideMark/>
          </w:tcPr>
          <w:p w14:paraId="72D94308"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3ED882A"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275C65A8" w14:textId="77777777" w:rsidTr="00530764">
        <w:trPr>
          <w:jc w:val="center"/>
        </w:trPr>
        <w:tc>
          <w:tcPr>
            <w:tcW w:w="1311" w:type="dxa"/>
            <w:vMerge/>
            <w:hideMark/>
          </w:tcPr>
          <w:p w14:paraId="3E0CC792"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B5112C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11-15 </w:t>
            </w:r>
            <w:r w:rsidRPr="005E66A2">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4049C42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68F76CB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4.237</w:t>
            </w:r>
          </w:p>
        </w:tc>
        <w:tc>
          <w:tcPr>
            <w:tcW w:w="0" w:type="auto"/>
            <w:hideMark/>
          </w:tcPr>
          <w:p w14:paraId="771303D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0.779</w:t>
            </w:r>
          </w:p>
        </w:tc>
        <w:tc>
          <w:tcPr>
            <w:tcW w:w="0" w:type="auto"/>
            <w:hideMark/>
          </w:tcPr>
          <w:p w14:paraId="2F8855DC"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C52964A"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0E00E13D" w14:textId="77777777" w:rsidTr="00530764">
        <w:trPr>
          <w:jc w:val="center"/>
        </w:trPr>
        <w:tc>
          <w:tcPr>
            <w:tcW w:w="1311" w:type="dxa"/>
            <w:vMerge/>
            <w:hideMark/>
          </w:tcPr>
          <w:p w14:paraId="1EB4B088"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14E5045C"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30E504A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5CF15715"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31A6B29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0.847</w:t>
            </w:r>
          </w:p>
        </w:tc>
        <w:tc>
          <w:tcPr>
            <w:tcW w:w="0" w:type="auto"/>
            <w:hideMark/>
          </w:tcPr>
          <w:p w14:paraId="631E559F"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DC79DE3"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267F56DB" w14:textId="77777777" w:rsidTr="00530764">
        <w:trPr>
          <w:jc w:val="center"/>
        </w:trPr>
        <w:tc>
          <w:tcPr>
            <w:tcW w:w="1311" w:type="dxa"/>
            <w:vMerge w:val="restart"/>
            <w:hideMark/>
          </w:tcPr>
          <w:p w14:paraId="52CD977B"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الرضا الوظيفي</w:t>
            </w:r>
          </w:p>
        </w:tc>
        <w:tc>
          <w:tcPr>
            <w:tcW w:w="1871" w:type="dxa"/>
            <w:hideMark/>
          </w:tcPr>
          <w:p w14:paraId="34393DF9"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130B4FB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33FD627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3.589</w:t>
            </w:r>
          </w:p>
        </w:tc>
        <w:tc>
          <w:tcPr>
            <w:tcW w:w="0" w:type="auto"/>
            <w:hideMark/>
          </w:tcPr>
          <w:p w14:paraId="1AB834C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1.115</w:t>
            </w:r>
          </w:p>
        </w:tc>
        <w:tc>
          <w:tcPr>
            <w:tcW w:w="0" w:type="auto"/>
            <w:hideMark/>
          </w:tcPr>
          <w:p w14:paraId="27CE325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2.260</w:t>
            </w:r>
          </w:p>
        </w:tc>
        <w:tc>
          <w:tcPr>
            <w:tcW w:w="1293" w:type="dxa"/>
            <w:hideMark/>
          </w:tcPr>
          <w:p w14:paraId="2C6E820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0.081</w:t>
            </w:r>
          </w:p>
        </w:tc>
      </w:tr>
      <w:tr w:rsidR="007D0DD0" w:rsidRPr="005E66A2" w14:paraId="2579D2F9" w14:textId="77777777" w:rsidTr="00530764">
        <w:trPr>
          <w:jc w:val="center"/>
        </w:trPr>
        <w:tc>
          <w:tcPr>
            <w:tcW w:w="1311" w:type="dxa"/>
            <w:vMerge/>
            <w:hideMark/>
          </w:tcPr>
          <w:p w14:paraId="7E33E340"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27A20A5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5-10 </w:t>
            </w:r>
            <w:r w:rsidRPr="005E66A2">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0E7330E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7428C9F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3.937</w:t>
            </w:r>
          </w:p>
        </w:tc>
        <w:tc>
          <w:tcPr>
            <w:tcW w:w="0" w:type="auto"/>
            <w:hideMark/>
          </w:tcPr>
          <w:p w14:paraId="5BD8E8B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0.872</w:t>
            </w:r>
          </w:p>
        </w:tc>
        <w:tc>
          <w:tcPr>
            <w:tcW w:w="0" w:type="auto"/>
            <w:hideMark/>
          </w:tcPr>
          <w:p w14:paraId="2B64822F"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9E30669"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6F9DA5C5" w14:textId="77777777" w:rsidTr="00530764">
        <w:trPr>
          <w:jc w:val="center"/>
        </w:trPr>
        <w:tc>
          <w:tcPr>
            <w:tcW w:w="1311" w:type="dxa"/>
            <w:vMerge/>
            <w:hideMark/>
          </w:tcPr>
          <w:p w14:paraId="4D9F525A"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742733DD"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11-15 </w:t>
            </w:r>
            <w:r w:rsidRPr="005E66A2">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1EFD98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1BFF53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4.194</w:t>
            </w:r>
          </w:p>
        </w:tc>
        <w:tc>
          <w:tcPr>
            <w:tcW w:w="0" w:type="auto"/>
            <w:hideMark/>
          </w:tcPr>
          <w:p w14:paraId="3C2FBA9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0.747</w:t>
            </w:r>
          </w:p>
        </w:tc>
        <w:tc>
          <w:tcPr>
            <w:tcW w:w="0" w:type="auto"/>
            <w:hideMark/>
          </w:tcPr>
          <w:p w14:paraId="0E160AC1"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7EA734B3"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6FFEBBC9" w14:textId="77777777" w:rsidTr="00530764">
        <w:trPr>
          <w:jc w:val="center"/>
        </w:trPr>
        <w:tc>
          <w:tcPr>
            <w:tcW w:w="1311" w:type="dxa"/>
            <w:vMerge/>
            <w:hideMark/>
          </w:tcPr>
          <w:p w14:paraId="0DED6264"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66E4587D"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61239C2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2E2AA83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4.063</w:t>
            </w:r>
          </w:p>
        </w:tc>
        <w:tc>
          <w:tcPr>
            <w:tcW w:w="0" w:type="auto"/>
            <w:hideMark/>
          </w:tcPr>
          <w:p w14:paraId="3583045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0.803</w:t>
            </w:r>
          </w:p>
        </w:tc>
        <w:tc>
          <w:tcPr>
            <w:tcW w:w="0" w:type="auto"/>
            <w:hideMark/>
          </w:tcPr>
          <w:p w14:paraId="7E4B5632"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B36CA61"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6CABC761" w14:textId="77777777" w:rsidTr="00530764">
        <w:trPr>
          <w:jc w:val="center"/>
        </w:trPr>
        <w:tc>
          <w:tcPr>
            <w:tcW w:w="1311" w:type="dxa"/>
            <w:vMerge w:val="restart"/>
            <w:hideMark/>
          </w:tcPr>
          <w:p w14:paraId="1A76F1FA"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871" w:type="dxa"/>
            <w:hideMark/>
          </w:tcPr>
          <w:p w14:paraId="602DC348"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56A99B9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43C2C20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3.415</w:t>
            </w:r>
          </w:p>
        </w:tc>
        <w:tc>
          <w:tcPr>
            <w:tcW w:w="0" w:type="auto"/>
            <w:hideMark/>
          </w:tcPr>
          <w:p w14:paraId="219B508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1.199</w:t>
            </w:r>
          </w:p>
        </w:tc>
        <w:tc>
          <w:tcPr>
            <w:tcW w:w="0" w:type="auto"/>
            <w:hideMark/>
          </w:tcPr>
          <w:p w14:paraId="5E6D22C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5.257</w:t>
            </w:r>
          </w:p>
        </w:tc>
        <w:tc>
          <w:tcPr>
            <w:tcW w:w="1293" w:type="dxa"/>
            <w:hideMark/>
          </w:tcPr>
          <w:p w14:paraId="1BDC476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0.001</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5F4885A3" w14:textId="77777777" w:rsidTr="00530764">
        <w:trPr>
          <w:jc w:val="center"/>
        </w:trPr>
        <w:tc>
          <w:tcPr>
            <w:tcW w:w="1311" w:type="dxa"/>
            <w:vMerge/>
            <w:hideMark/>
          </w:tcPr>
          <w:p w14:paraId="150CBE57"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24EECAE0"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5-10 </w:t>
            </w:r>
            <w:r w:rsidRPr="005E66A2">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77E9C0D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5D983DF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4.037</w:t>
            </w:r>
          </w:p>
        </w:tc>
        <w:tc>
          <w:tcPr>
            <w:tcW w:w="0" w:type="auto"/>
            <w:hideMark/>
          </w:tcPr>
          <w:p w14:paraId="348F082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0.765</w:t>
            </w:r>
          </w:p>
        </w:tc>
        <w:tc>
          <w:tcPr>
            <w:tcW w:w="0" w:type="auto"/>
            <w:hideMark/>
          </w:tcPr>
          <w:p w14:paraId="6E39641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AC1939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07F23601" w14:textId="77777777" w:rsidTr="00530764">
        <w:trPr>
          <w:jc w:val="center"/>
        </w:trPr>
        <w:tc>
          <w:tcPr>
            <w:tcW w:w="1311" w:type="dxa"/>
            <w:vMerge/>
            <w:hideMark/>
          </w:tcPr>
          <w:p w14:paraId="7C3BA05E"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16843468"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11-15 </w:t>
            </w:r>
            <w:r w:rsidRPr="005E66A2">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68DB2FC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3BC5CA4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4.284</w:t>
            </w:r>
          </w:p>
        </w:tc>
        <w:tc>
          <w:tcPr>
            <w:tcW w:w="0" w:type="auto"/>
            <w:hideMark/>
          </w:tcPr>
          <w:p w14:paraId="2DECDFF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0.664</w:t>
            </w:r>
          </w:p>
        </w:tc>
        <w:tc>
          <w:tcPr>
            <w:tcW w:w="0" w:type="auto"/>
            <w:hideMark/>
          </w:tcPr>
          <w:p w14:paraId="735954C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5166A2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1ECD65F4" w14:textId="77777777" w:rsidTr="00530764">
        <w:trPr>
          <w:jc w:val="center"/>
        </w:trPr>
        <w:tc>
          <w:tcPr>
            <w:tcW w:w="1311" w:type="dxa"/>
            <w:vMerge/>
            <w:hideMark/>
          </w:tcPr>
          <w:p w14:paraId="720E78CF"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303DA319"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47A6C05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632D7D4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4.209</w:t>
            </w:r>
          </w:p>
        </w:tc>
        <w:tc>
          <w:tcPr>
            <w:tcW w:w="0" w:type="auto"/>
            <w:hideMark/>
          </w:tcPr>
          <w:p w14:paraId="632CFFE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0.653</w:t>
            </w:r>
          </w:p>
        </w:tc>
        <w:tc>
          <w:tcPr>
            <w:tcW w:w="0" w:type="auto"/>
            <w:hideMark/>
          </w:tcPr>
          <w:p w14:paraId="5062810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6DFD059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48CCF651" w14:textId="77777777" w:rsidR="007D0DD0" w:rsidRPr="00B41E1C" w:rsidRDefault="007D0DD0" w:rsidP="007D0DD0">
      <w:pPr>
        <w:bidi/>
        <w:spacing w:after="0"/>
        <w:ind w:firstLine="0"/>
        <w:jc w:val="left"/>
        <w:rPr>
          <w:rFonts w:ascii="Traditional Arabic" w:hAnsi="Traditional Arabic" w:cs="Traditional Arabic"/>
          <w:color w:val="auto"/>
          <w:sz w:val="20"/>
          <w:szCs w:val="20"/>
          <w:lang w:bidi="ar-SA"/>
        </w:rPr>
      </w:pPr>
      <w:r w:rsidRPr="00B41E1C">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bidi="ar-SA"/>
        </w:rPr>
        <w:t xml:space="preserve"> (0.01)</w:t>
      </w:r>
    </w:p>
    <w:p w14:paraId="7A124F7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2B80C5AE"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تكشف نتائج تحليل التباين الأحادي عن عدم وجود فروق ذات دلالة إحصائية بين فئات سنوات الخبرة في متغيري القيادة الإنسانية</w:t>
      </w:r>
      <w:r w:rsidRPr="00B41E1C">
        <w:rPr>
          <w:rFonts w:ascii="Traditional Arabic" w:hAnsi="Traditional Arabic" w:cs="Traditional Arabic"/>
          <w:color w:val="auto"/>
          <w:sz w:val="24"/>
          <w:szCs w:val="24"/>
          <w:lang w:bidi="ar-SA"/>
        </w:rPr>
        <w:t xml:space="preserve"> (F=0.580</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Sig.=0.629) </w:t>
      </w:r>
      <w:r w:rsidRPr="00B41E1C">
        <w:rPr>
          <w:rFonts w:ascii="Traditional Arabic" w:hAnsi="Traditional Arabic" w:cs="Traditional Arabic"/>
          <w:color w:val="auto"/>
          <w:sz w:val="24"/>
          <w:szCs w:val="24"/>
          <w:rtl/>
          <w:lang w:bidi="ar-SA"/>
        </w:rPr>
        <w:t>والرضا الوظيفي</w:t>
      </w:r>
      <w:r w:rsidRPr="00B41E1C">
        <w:rPr>
          <w:rFonts w:ascii="Traditional Arabic" w:hAnsi="Traditional Arabic" w:cs="Traditional Arabic"/>
          <w:color w:val="auto"/>
          <w:sz w:val="24"/>
          <w:szCs w:val="24"/>
          <w:lang w:bidi="ar-SA"/>
        </w:rPr>
        <w:t xml:space="preserve"> (F=2.260</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Sig.=0.081)</w:t>
      </w:r>
      <w:r w:rsidRPr="00B41E1C">
        <w:rPr>
          <w:rFonts w:ascii="Traditional Arabic" w:hAnsi="Traditional Arabic" w:cs="Traditional Arabic"/>
          <w:color w:val="auto"/>
          <w:sz w:val="24"/>
          <w:szCs w:val="24"/>
          <w:rtl/>
          <w:lang w:bidi="ar-SA"/>
        </w:rPr>
        <w:t>، في حين ظهرت فروق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متغير الالتزام الوظيفي وحده</w:t>
      </w:r>
      <w:r w:rsidRPr="00B41E1C">
        <w:rPr>
          <w:rFonts w:ascii="Traditional Arabic" w:hAnsi="Traditional Arabic" w:cs="Traditional Arabic"/>
          <w:color w:val="auto"/>
          <w:sz w:val="24"/>
          <w:szCs w:val="24"/>
          <w:lang w:bidi="ar-SA"/>
        </w:rPr>
        <w:t xml:space="preserve"> (F=5.257</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Sig.=0.001) </w:t>
      </w:r>
      <w:r w:rsidRPr="00B41E1C">
        <w:rPr>
          <w:rFonts w:ascii="Traditional Arabic" w:hAnsi="Traditional Arabic" w:cs="Traditional Arabic"/>
          <w:color w:val="auto"/>
          <w:sz w:val="24"/>
          <w:szCs w:val="24"/>
          <w:rtl/>
          <w:lang w:bidi="ar-SA"/>
        </w:rPr>
        <w:t>عند مستوى</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α≤</w:t>
      </w:r>
      <w:r w:rsidRPr="00B41E1C">
        <w:rPr>
          <w:rFonts w:ascii="Traditional Arabic" w:hAnsi="Traditional Arabic" w:cs="Traditional Arabic"/>
          <w:color w:val="auto"/>
          <w:sz w:val="24"/>
          <w:szCs w:val="24"/>
          <w:lang w:bidi="ar-SA"/>
        </w:rPr>
        <w:t xml:space="preserve">0.05). </w:t>
      </w:r>
      <w:r w:rsidRPr="00B41E1C">
        <w:rPr>
          <w:rFonts w:ascii="Traditional Arabic" w:hAnsi="Traditional Arabic" w:cs="Traditional Arabic"/>
          <w:color w:val="auto"/>
          <w:sz w:val="24"/>
          <w:szCs w:val="24"/>
          <w:rtl/>
          <w:lang w:bidi="ar-SA"/>
        </w:rPr>
        <w:t>وأوضح اختبار شيفيه للمقارنات البعدية أن مصدر هذه الفروق في الالتزام الوظيفي يعود إلى تفوّق فئتَي (11-15 سنة) و(أكثر من 15 سنة) على فئة (أقل من 5 سنوات) بفروق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lang w:bidi="ar-SA"/>
        </w:rPr>
        <w:t xml:space="preserve"> (Sig.=0.005) </w:t>
      </w:r>
      <w:r w:rsidRPr="00B41E1C">
        <w:rPr>
          <w:rFonts w:ascii="Traditional Arabic" w:hAnsi="Traditional Arabic" w:cs="Traditional Arabic"/>
          <w:color w:val="auto"/>
          <w:sz w:val="24"/>
          <w:szCs w:val="24"/>
          <w:rtl/>
          <w:lang w:bidi="ar-SA"/>
        </w:rPr>
        <w:t>و</w:t>
      </w:r>
      <w:r w:rsidRPr="00B41E1C">
        <w:rPr>
          <w:rFonts w:ascii="Traditional Arabic" w:hAnsi="Traditional Arabic" w:cs="Traditional Arabic"/>
          <w:color w:val="auto"/>
          <w:sz w:val="24"/>
          <w:szCs w:val="24"/>
          <w:lang w:bidi="ar-SA"/>
        </w:rPr>
        <w:t xml:space="preserve">(Sig.=0.010) </w:t>
      </w:r>
      <w:r w:rsidRPr="00B41E1C">
        <w:rPr>
          <w:rFonts w:ascii="Traditional Arabic" w:hAnsi="Traditional Arabic" w:cs="Traditional Arabic"/>
          <w:color w:val="auto"/>
          <w:sz w:val="24"/>
          <w:szCs w:val="24"/>
          <w:rtl/>
          <w:lang w:bidi="ar-SA"/>
        </w:rPr>
        <w:t>على التوالي، وقد انعكس ذلك في نتائج المجموعات المتجانسة التي صنّفت فئة (أقل من 5 سنوات) في مجموعة مستقلة بمتوسط (3.415) بينما تجمّعت الفئات الأخرى في مجموعة أعلى. ويُمكن تفسير هذه النتيجة بأن الموظفين الأكثر خبرةً يكونون قد استثمروا سنوات أطول في بناء علاقاتهم التنظيمية وتحقيق إنجازاتهم المهنية، مما يُعزز ارتباطهم الوجداني والمعياري بمؤسستهم ويرفع من مستوى التزامهم الوظيفي مقارنةً بحديثي الانخراط في سوق العمل</w:t>
      </w:r>
      <w:r w:rsidRPr="00B41E1C">
        <w:rPr>
          <w:rFonts w:ascii="Traditional Arabic" w:hAnsi="Traditional Arabic" w:cs="Traditional Arabic"/>
          <w:color w:val="auto"/>
          <w:sz w:val="24"/>
          <w:szCs w:val="24"/>
          <w:lang w:bidi="ar-SA"/>
        </w:rPr>
        <w:t>.</w:t>
      </w:r>
    </w:p>
    <w:p w14:paraId="062C7882" w14:textId="2D922A09"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التخصص</w:t>
      </w:r>
    </w:p>
    <w:p w14:paraId="7317D3F6" w14:textId="77777777" w:rsidR="007D0DD0" w:rsidRPr="00B41E1C" w:rsidRDefault="007D0DD0" w:rsidP="007D0DD0">
      <w:pPr>
        <w:bidi/>
        <w:spacing w:before="100" w:after="100"/>
        <w:ind w:left="450" w:firstLine="0"/>
        <w:jc w:val="center"/>
        <w:rPr>
          <w:rFonts w:ascii="Traditional Arabic" w:eastAsia="Traditional Arabic" w:hAnsi="Traditional Arabic" w:cs="Traditional Arabic"/>
          <w:bCs/>
          <w:color w:val="auto"/>
          <w:kern w:val="2"/>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27</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اختبار (ت) للفروق في متغيرات الدراسة تبعًا لمتغير التخصص</w:t>
      </w:r>
    </w:p>
    <w:tbl>
      <w:tblPr>
        <w:tblStyle w:val="TableGrid7"/>
        <w:tblpPr w:leftFromText="187" w:rightFromText="187" w:vertAnchor="text" w:tblpXSpec="center" w:tblpY="1"/>
        <w:bidiVisual/>
        <w:tblW w:w="9636" w:type="dxa"/>
        <w:tblLook w:val="04A0" w:firstRow="1" w:lastRow="0" w:firstColumn="1" w:lastColumn="0" w:noHBand="0" w:noVBand="1"/>
      </w:tblPr>
      <w:tblGrid>
        <w:gridCol w:w="1251"/>
        <w:gridCol w:w="1838"/>
        <w:gridCol w:w="589"/>
        <w:gridCol w:w="1289"/>
        <w:gridCol w:w="1345"/>
        <w:gridCol w:w="1524"/>
        <w:gridCol w:w="1800"/>
      </w:tblGrid>
      <w:tr w:rsidR="007D0DD0" w:rsidRPr="001439EE" w14:paraId="5BF080E7" w14:textId="77777777" w:rsidTr="00302921">
        <w:tc>
          <w:tcPr>
            <w:tcW w:w="1251" w:type="dxa"/>
            <w:shd w:val="clear" w:color="auto" w:fill="F2F2F2"/>
            <w:vAlign w:val="center"/>
            <w:hideMark/>
          </w:tcPr>
          <w:p w14:paraId="742B822B" w14:textId="77777777" w:rsidR="007D0DD0" w:rsidRPr="001439EE"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sz w:val="24"/>
                <w:szCs w:val="24"/>
                <w:rtl/>
                <w:lang w:bidi="ar-SA"/>
              </w:rPr>
              <w:t>متغيرات الدراسة</w:t>
            </w:r>
          </w:p>
        </w:tc>
        <w:tc>
          <w:tcPr>
            <w:tcW w:w="0" w:type="auto"/>
            <w:shd w:val="clear" w:color="auto" w:fill="F2F2F2"/>
            <w:vAlign w:val="center"/>
            <w:hideMark/>
          </w:tcPr>
          <w:p w14:paraId="442DAAED" w14:textId="77777777" w:rsidR="007D0DD0" w:rsidRPr="001439EE"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التخصص</w:t>
            </w:r>
          </w:p>
        </w:tc>
        <w:tc>
          <w:tcPr>
            <w:tcW w:w="0" w:type="auto"/>
            <w:shd w:val="clear" w:color="auto" w:fill="F2F2F2"/>
            <w:vAlign w:val="center"/>
            <w:hideMark/>
          </w:tcPr>
          <w:p w14:paraId="270310F4"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vAlign w:val="center"/>
            <w:hideMark/>
          </w:tcPr>
          <w:p w14:paraId="3BAE25BA"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المتوسط الحسابي</w:t>
            </w:r>
          </w:p>
        </w:tc>
        <w:tc>
          <w:tcPr>
            <w:tcW w:w="0" w:type="auto"/>
            <w:shd w:val="clear" w:color="auto" w:fill="F2F2F2"/>
            <w:vAlign w:val="center"/>
            <w:hideMark/>
          </w:tcPr>
          <w:p w14:paraId="22EA162E"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1524" w:type="dxa"/>
            <w:shd w:val="clear" w:color="auto" w:fill="F2F2F2"/>
            <w:vAlign w:val="center"/>
            <w:hideMark/>
          </w:tcPr>
          <w:p w14:paraId="0961B2BD"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قيمة</w:t>
            </w:r>
            <w:r w:rsidRPr="001439EE">
              <w:rPr>
                <w:rFonts w:ascii="Traditional Arabic" w:hAnsi="Traditional Arabic" w:cs="Traditional Arabic"/>
                <w:b/>
                <w:bCs/>
                <w:color w:val="auto"/>
                <w:kern w:val="2"/>
                <w:sz w:val="24"/>
                <w:szCs w:val="24"/>
                <w:lang w:val="en-US" w:bidi="ar-SA"/>
                <w14:ligatures w14:val="standardContextual"/>
              </w:rPr>
              <w:t xml:space="preserve"> t</w:t>
            </w:r>
          </w:p>
        </w:tc>
        <w:tc>
          <w:tcPr>
            <w:tcW w:w="1800" w:type="dxa"/>
            <w:shd w:val="clear" w:color="auto" w:fill="F2F2F2"/>
            <w:vAlign w:val="center"/>
            <w:hideMark/>
          </w:tcPr>
          <w:p w14:paraId="0412AFD7"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مستوى الدلالة</w:t>
            </w:r>
            <w:r w:rsidRPr="001439EE">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1439EE" w14:paraId="2B24EBF1" w14:textId="77777777" w:rsidTr="00302921">
        <w:tc>
          <w:tcPr>
            <w:tcW w:w="1251" w:type="dxa"/>
            <w:vMerge w:val="restart"/>
            <w:vAlign w:val="center"/>
            <w:hideMark/>
          </w:tcPr>
          <w:p w14:paraId="348E07CB"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0" w:type="auto"/>
            <w:vAlign w:val="center"/>
            <w:hideMark/>
          </w:tcPr>
          <w:p w14:paraId="47CDC379"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3BD0D2CC"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5533ADC8"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4.091</w:t>
            </w:r>
          </w:p>
        </w:tc>
        <w:tc>
          <w:tcPr>
            <w:tcW w:w="0" w:type="auto"/>
            <w:vAlign w:val="center"/>
            <w:hideMark/>
          </w:tcPr>
          <w:p w14:paraId="3A9EAB0C"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0.873</w:t>
            </w:r>
          </w:p>
        </w:tc>
        <w:tc>
          <w:tcPr>
            <w:tcW w:w="1524" w:type="dxa"/>
            <w:vAlign w:val="center"/>
            <w:hideMark/>
          </w:tcPr>
          <w:p w14:paraId="7414B995"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-2.576</w:t>
            </w:r>
          </w:p>
        </w:tc>
        <w:tc>
          <w:tcPr>
            <w:tcW w:w="1800" w:type="dxa"/>
            <w:vAlign w:val="center"/>
            <w:hideMark/>
          </w:tcPr>
          <w:p w14:paraId="5A207B3E"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0.010</w:t>
            </w:r>
            <w:r w:rsidRPr="001439EE">
              <w:rPr>
                <w:rFonts w:ascii="Traditional Arabic" w:hAnsi="Traditional Arabic" w:cs="Traditional Arabic"/>
                <w:bCs/>
                <w:color w:val="auto"/>
                <w:kern w:val="2"/>
                <w:sz w:val="24"/>
                <w:szCs w:val="24"/>
                <w:rtl/>
                <w:lang w:val="en-US" w:bidi="ar-SA"/>
                <w14:ligatures w14:val="standardContextual"/>
              </w:rPr>
              <w:t>*</w:t>
            </w:r>
          </w:p>
        </w:tc>
      </w:tr>
      <w:tr w:rsidR="007D0DD0" w:rsidRPr="001439EE" w14:paraId="74726B87" w14:textId="77777777" w:rsidTr="00302921">
        <w:tc>
          <w:tcPr>
            <w:tcW w:w="1251" w:type="dxa"/>
            <w:vMerge/>
            <w:vAlign w:val="center"/>
            <w:hideMark/>
          </w:tcPr>
          <w:p w14:paraId="427C3E0A"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3364D608"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3E73C6ED"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7AA339A7"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4.330</w:t>
            </w:r>
          </w:p>
        </w:tc>
        <w:tc>
          <w:tcPr>
            <w:tcW w:w="0" w:type="auto"/>
            <w:vAlign w:val="center"/>
            <w:hideMark/>
          </w:tcPr>
          <w:p w14:paraId="62E7A76A"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0.757</w:t>
            </w:r>
          </w:p>
        </w:tc>
        <w:tc>
          <w:tcPr>
            <w:tcW w:w="1524" w:type="dxa"/>
            <w:vAlign w:val="center"/>
            <w:hideMark/>
          </w:tcPr>
          <w:p w14:paraId="6C0E6F2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00CA858F"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1439EE" w14:paraId="7E8EB55C" w14:textId="77777777" w:rsidTr="00302921">
        <w:trPr>
          <w:trHeight w:val="785"/>
        </w:trPr>
        <w:tc>
          <w:tcPr>
            <w:tcW w:w="1251" w:type="dxa"/>
            <w:vMerge w:val="restart"/>
            <w:vAlign w:val="center"/>
            <w:hideMark/>
          </w:tcPr>
          <w:p w14:paraId="64941D2B"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الرضا الوظيفي</w:t>
            </w:r>
          </w:p>
        </w:tc>
        <w:tc>
          <w:tcPr>
            <w:tcW w:w="0" w:type="auto"/>
            <w:vAlign w:val="center"/>
            <w:hideMark/>
          </w:tcPr>
          <w:p w14:paraId="212FDB0E"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43F37929"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6E7BE1E6"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3.992</w:t>
            </w:r>
          </w:p>
        </w:tc>
        <w:tc>
          <w:tcPr>
            <w:tcW w:w="0" w:type="auto"/>
            <w:vAlign w:val="center"/>
            <w:hideMark/>
          </w:tcPr>
          <w:p w14:paraId="219623C0"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0.852</w:t>
            </w:r>
          </w:p>
        </w:tc>
        <w:tc>
          <w:tcPr>
            <w:tcW w:w="1524" w:type="dxa"/>
            <w:vAlign w:val="center"/>
            <w:hideMark/>
          </w:tcPr>
          <w:p w14:paraId="17E64582"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-2.878</w:t>
            </w:r>
          </w:p>
        </w:tc>
        <w:tc>
          <w:tcPr>
            <w:tcW w:w="1800" w:type="dxa"/>
            <w:vAlign w:val="center"/>
            <w:hideMark/>
          </w:tcPr>
          <w:p w14:paraId="78054E0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0.004</w:t>
            </w:r>
            <w:r w:rsidRPr="001439EE">
              <w:rPr>
                <w:rFonts w:ascii="Traditional Arabic" w:hAnsi="Traditional Arabic" w:cs="Traditional Arabic"/>
                <w:bCs/>
                <w:color w:val="auto"/>
                <w:kern w:val="2"/>
                <w:sz w:val="24"/>
                <w:szCs w:val="24"/>
                <w:rtl/>
                <w:lang w:val="en-US" w:bidi="ar-SA"/>
                <w14:ligatures w14:val="standardContextual"/>
              </w:rPr>
              <w:t>**</w:t>
            </w:r>
          </w:p>
        </w:tc>
      </w:tr>
      <w:tr w:rsidR="007D0DD0" w:rsidRPr="001439EE" w14:paraId="055F4B74" w14:textId="77777777" w:rsidTr="00302921">
        <w:tc>
          <w:tcPr>
            <w:tcW w:w="1251" w:type="dxa"/>
            <w:vMerge/>
            <w:vAlign w:val="center"/>
            <w:hideMark/>
          </w:tcPr>
          <w:p w14:paraId="43D07665"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2F5AD0CB"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4A08B5E4"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4B36C3DE"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4.247</w:t>
            </w:r>
          </w:p>
        </w:tc>
        <w:tc>
          <w:tcPr>
            <w:tcW w:w="0" w:type="auto"/>
            <w:vAlign w:val="center"/>
            <w:hideMark/>
          </w:tcPr>
          <w:p w14:paraId="0F0505E6"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0.676</w:t>
            </w:r>
          </w:p>
        </w:tc>
        <w:tc>
          <w:tcPr>
            <w:tcW w:w="1524" w:type="dxa"/>
            <w:vAlign w:val="center"/>
            <w:hideMark/>
          </w:tcPr>
          <w:p w14:paraId="4EC011C2"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39762B1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1439EE" w14:paraId="2A8815E7" w14:textId="77777777" w:rsidTr="00302921">
        <w:tc>
          <w:tcPr>
            <w:tcW w:w="1251" w:type="dxa"/>
            <w:vMerge w:val="restart"/>
            <w:vAlign w:val="center"/>
            <w:hideMark/>
          </w:tcPr>
          <w:p w14:paraId="33DE428F"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الالتزام الوظيفي</w:t>
            </w:r>
          </w:p>
        </w:tc>
        <w:tc>
          <w:tcPr>
            <w:tcW w:w="0" w:type="auto"/>
            <w:vAlign w:val="center"/>
            <w:hideMark/>
          </w:tcPr>
          <w:p w14:paraId="70AC423C"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1B75F348"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702D1D2"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4.114</w:t>
            </w:r>
          </w:p>
        </w:tc>
        <w:tc>
          <w:tcPr>
            <w:tcW w:w="0" w:type="auto"/>
            <w:vAlign w:val="center"/>
            <w:hideMark/>
          </w:tcPr>
          <w:p w14:paraId="623835C3"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0.716</w:t>
            </w:r>
          </w:p>
        </w:tc>
        <w:tc>
          <w:tcPr>
            <w:tcW w:w="1524" w:type="dxa"/>
            <w:vAlign w:val="center"/>
            <w:hideMark/>
          </w:tcPr>
          <w:p w14:paraId="217356D4"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-3.235</w:t>
            </w:r>
          </w:p>
        </w:tc>
        <w:tc>
          <w:tcPr>
            <w:tcW w:w="1800" w:type="dxa"/>
            <w:vAlign w:val="center"/>
            <w:hideMark/>
          </w:tcPr>
          <w:p w14:paraId="60D6C67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&lt; 0.001</w:t>
            </w:r>
            <w:r w:rsidRPr="001439EE">
              <w:rPr>
                <w:rFonts w:ascii="Traditional Arabic" w:hAnsi="Traditional Arabic" w:cs="Traditional Arabic"/>
                <w:bCs/>
                <w:color w:val="auto"/>
                <w:kern w:val="2"/>
                <w:sz w:val="24"/>
                <w:szCs w:val="24"/>
                <w:rtl/>
                <w:lang w:val="en-US" w:bidi="ar-SA"/>
                <w14:ligatures w14:val="standardContextual"/>
              </w:rPr>
              <w:t>**</w:t>
            </w:r>
          </w:p>
        </w:tc>
      </w:tr>
      <w:tr w:rsidR="007D0DD0" w:rsidRPr="001439EE" w14:paraId="7EAE1BB4" w14:textId="77777777" w:rsidTr="00302921">
        <w:tc>
          <w:tcPr>
            <w:tcW w:w="1251" w:type="dxa"/>
            <w:vMerge/>
            <w:vAlign w:val="center"/>
            <w:hideMark/>
          </w:tcPr>
          <w:p w14:paraId="41BCF684"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0949F741"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759F2F28"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76E11AB9"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4.360</w:t>
            </w:r>
          </w:p>
        </w:tc>
        <w:tc>
          <w:tcPr>
            <w:tcW w:w="0" w:type="auto"/>
            <w:vAlign w:val="center"/>
            <w:hideMark/>
          </w:tcPr>
          <w:p w14:paraId="34CB1B87"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0.622</w:t>
            </w:r>
          </w:p>
        </w:tc>
        <w:tc>
          <w:tcPr>
            <w:tcW w:w="1524" w:type="dxa"/>
            <w:vAlign w:val="center"/>
            <w:hideMark/>
          </w:tcPr>
          <w:p w14:paraId="6EEBC84E"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6670565D"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bl>
    <w:p w14:paraId="7869B422" w14:textId="77777777" w:rsidR="007D0DD0" w:rsidRPr="00B41E1C" w:rsidRDefault="007D0DD0" w:rsidP="007D0DD0">
      <w:pPr>
        <w:bidi/>
        <w:spacing w:after="0"/>
        <w:ind w:firstLine="0"/>
        <w:jc w:val="left"/>
        <w:rPr>
          <w:rFonts w:ascii="Traditional Arabic" w:hAnsi="Traditional Arabic" w:cs="Traditional Arabic"/>
          <w:color w:val="auto"/>
          <w:sz w:val="20"/>
          <w:szCs w:val="20"/>
          <w:rtl/>
          <w:lang w:bidi="ar-SA"/>
        </w:rPr>
      </w:pP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0"/>
          <w:szCs w:val="20"/>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hint="cs"/>
          <w:color w:val="auto"/>
          <w:sz w:val="20"/>
          <w:szCs w:val="20"/>
          <w:rtl/>
          <w:lang w:bidi="ar-SA"/>
        </w:rPr>
        <w:t xml:space="preserve"> </w:t>
      </w:r>
      <w:r w:rsidRPr="00B41E1C">
        <w:rPr>
          <w:rFonts w:ascii="Traditional Arabic" w:hAnsi="Traditional Arabic" w:cs="Traditional Arabic"/>
          <w:color w:val="auto"/>
          <w:sz w:val="24"/>
          <w:szCs w:val="24"/>
          <w:lang w:bidi="ar-SA"/>
        </w:rPr>
        <w:t xml:space="preserve"> (0.01)</w:t>
      </w:r>
      <w:r w:rsidRPr="00B41E1C">
        <w:rPr>
          <w:rFonts w:ascii="Traditional Arabic" w:hAnsi="Traditional Arabic" w:cs="Traditional Arabic" w:hint="cs"/>
          <w:color w:val="auto"/>
          <w:sz w:val="20"/>
          <w:szCs w:val="20"/>
          <w:rtl/>
          <w:lang w:bidi="ar-SA"/>
        </w:rPr>
        <w:t xml:space="preserve"> </w:t>
      </w:r>
    </w:p>
    <w:p w14:paraId="0A30845A" w14:textId="77777777" w:rsidR="007D0DD0" w:rsidRPr="00B41E1C" w:rsidRDefault="007D0DD0" w:rsidP="007D0DD0">
      <w:pPr>
        <w:bidi/>
        <w:spacing w:after="0"/>
        <w:ind w:firstLine="0"/>
        <w:jc w:val="left"/>
        <w:rPr>
          <w:rFonts w:ascii="Traditional Arabic" w:hAnsi="Traditional Arabic" w:cs="Traditional Arabic"/>
          <w:color w:val="auto"/>
          <w:sz w:val="20"/>
          <w:szCs w:val="20"/>
          <w:lang w:bidi="ar-SA"/>
        </w:rPr>
      </w:pP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hint="cs"/>
          <w:color w:val="auto"/>
          <w:sz w:val="20"/>
          <w:szCs w:val="20"/>
          <w:rtl/>
          <w:lang w:bidi="ar-SA"/>
        </w:rPr>
        <w:t xml:space="preserve"> </w:t>
      </w:r>
      <w:r w:rsidRPr="00B41E1C">
        <w:rPr>
          <w:rFonts w:ascii="Traditional Arabic" w:hAnsi="Traditional Arabic" w:cs="Traditional Arabic"/>
          <w:color w:val="auto"/>
          <w:sz w:val="24"/>
          <w:szCs w:val="24"/>
          <w:lang w:bidi="ar-SA"/>
        </w:rPr>
        <w:t xml:space="preserve">  (0.0</w:t>
      </w:r>
      <w:r w:rsidRPr="00B41E1C">
        <w:rPr>
          <w:rFonts w:ascii="Traditional Arabic" w:hAnsi="Traditional Arabic" w:cs="Traditional Arabic"/>
          <w:color w:val="auto"/>
          <w:sz w:val="24"/>
          <w:szCs w:val="24"/>
          <w:lang w:val="en-US" w:bidi="ar-SA"/>
        </w:rPr>
        <w:t>5</w:t>
      </w:r>
      <w:r w:rsidRPr="00B41E1C">
        <w:rPr>
          <w:rFonts w:ascii="Traditional Arabic" w:hAnsi="Traditional Arabic" w:cs="Traditional Arabic"/>
          <w:color w:val="auto"/>
          <w:sz w:val="24"/>
          <w:szCs w:val="24"/>
          <w:lang w:bidi="ar-SA"/>
        </w:rPr>
        <w:t>)</w:t>
      </w:r>
    </w:p>
    <w:p w14:paraId="025217E3" w14:textId="77777777" w:rsidR="007D0DD0" w:rsidRPr="00B41E1C" w:rsidRDefault="007D0DD0" w:rsidP="007D0DD0">
      <w:pPr>
        <w:bidi/>
        <w:spacing w:after="0" w:line="240" w:lineRule="auto"/>
        <w:ind w:firstLine="0"/>
        <w:jc w:val="left"/>
        <w:rPr>
          <w:rFonts w:ascii="Traditional Arabic" w:hAnsi="Traditional Arabic" w:cs="Traditional Arabic"/>
          <w:color w:val="auto"/>
          <w:sz w:val="20"/>
          <w:szCs w:val="20"/>
          <w:lang w:bidi="ar-SA"/>
        </w:rPr>
      </w:pPr>
    </w:p>
    <w:p w14:paraId="226B12DE"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0BF995C" w14:textId="77777777" w:rsidR="00205299"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lastRenderedPageBreak/>
        <w:t>تُظهر نتائج اختبار (ت) للعينات المستقلة وجود فروق ذات دلالة إحصائية بين الموظفين الطبيين وغير الطبيين (الإداريين وغيرهم) في جميع متغيرات الدراسة الثلاثة، إذ جاءت قيم</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القيادة الإنسانية</w:t>
      </w:r>
      <w:r w:rsidRPr="00B41E1C">
        <w:rPr>
          <w:rFonts w:ascii="Traditional Arabic" w:hAnsi="Traditional Arabic" w:cs="Traditional Arabic"/>
          <w:color w:val="auto"/>
          <w:sz w:val="24"/>
          <w:szCs w:val="24"/>
          <w:lang w:bidi="ar-SA"/>
        </w:rPr>
        <w:t xml:space="preserve"> (t=-2.576</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Sig.=0.010)</w:t>
      </w:r>
      <w:r w:rsidRPr="00B41E1C">
        <w:rPr>
          <w:rFonts w:ascii="Traditional Arabic" w:hAnsi="Traditional Arabic" w:cs="Traditional Arabic"/>
          <w:color w:val="auto"/>
          <w:sz w:val="24"/>
          <w:szCs w:val="24"/>
          <w:rtl/>
          <w:lang w:bidi="ar-SA"/>
        </w:rPr>
        <w:t>، والرضا الوظيفي</w:t>
      </w:r>
      <w:r w:rsidRPr="00B41E1C">
        <w:rPr>
          <w:rFonts w:ascii="Traditional Arabic" w:hAnsi="Traditional Arabic" w:cs="Traditional Arabic"/>
          <w:color w:val="auto"/>
          <w:sz w:val="24"/>
          <w:szCs w:val="24"/>
          <w:lang w:bidi="ar-SA"/>
        </w:rPr>
        <w:t xml:space="preserve"> (t=-2.878</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Sig.=0.004)</w:t>
      </w:r>
      <w:r w:rsidRPr="00B41E1C">
        <w:rPr>
          <w:rFonts w:ascii="Traditional Arabic" w:hAnsi="Traditional Arabic" w:cs="Traditional Arabic"/>
          <w:color w:val="auto"/>
          <w:sz w:val="24"/>
          <w:szCs w:val="24"/>
          <w:rtl/>
          <w:lang w:bidi="ar-SA"/>
        </w:rPr>
        <w:t>، والالتزام الوظيفي</w:t>
      </w:r>
      <w:r w:rsidRPr="00B41E1C">
        <w:rPr>
          <w:rFonts w:ascii="Traditional Arabic" w:hAnsi="Traditional Arabic" w:cs="Traditional Arabic"/>
          <w:color w:val="auto"/>
          <w:sz w:val="24"/>
          <w:szCs w:val="24"/>
          <w:lang w:bidi="ar-SA"/>
        </w:rPr>
        <w:t xml:space="preserve"> (t=-3.235</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Sig.&lt;0.001). </w:t>
      </w:r>
      <w:r w:rsidRPr="00B41E1C">
        <w:rPr>
          <w:rFonts w:ascii="Traditional Arabic" w:hAnsi="Traditional Arabic" w:cs="Traditional Arabic"/>
          <w:color w:val="auto"/>
          <w:sz w:val="24"/>
          <w:szCs w:val="24"/>
          <w:rtl/>
          <w:lang w:bidi="ar-SA"/>
        </w:rPr>
        <w:t>وقد جاءت هذه الفروق في جميع المتغيرات لصالح الموظفين غير الطبيين، حيث تفوّقت متوسطاتهم على متوسطات نظرائهم الطبيين في القيادة الإنسانية (4.330 مقابل 4.091)، والرضا الوظيفي (4.247 مقابل 3.992)، والالتزام الوظيفي (4.360 مقابل 4.114). وتتسق هذه النتيجة مع ما هو موثق في أدبيات إدارة المستشفيات والمؤسسات الصحية من أن الكوادر الطبية كثير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ما تتعرض لضغوط عمل أعلى وأعباء مهنية أكثر كثافةً مقارنةً بالكوادر الإدارية، مما قد يُضعف إدراكهم للدعم القيادي ويُخفّض من مستويات رضاهم والتزامهم الوظيفي، في حين يعمل الموظفون الإداريون في بيئة أكثر استقرار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وأيسر تنبؤ</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مما يُعزز تجربتهم التنظيمية بشكل عام</w:t>
      </w:r>
      <w:r w:rsidRPr="00B41E1C">
        <w:rPr>
          <w:rFonts w:ascii="Traditional Arabic" w:hAnsi="Traditional Arabic" w:cs="Traditional Arabic"/>
          <w:color w:val="auto"/>
          <w:sz w:val="24"/>
          <w:szCs w:val="24"/>
          <w:lang w:bidi="ar-SA"/>
        </w:rPr>
        <w:t>.</w:t>
      </w:r>
    </w:p>
    <w:p w14:paraId="516B0635" w14:textId="698FA17F" w:rsidR="007D0DD0" w:rsidRPr="00B41E1C" w:rsidRDefault="00B41E1C" w:rsidP="00B41E1C">
      <w:pPr>
        <w:bidi/>
        <w:spacing w:before="100" w:after="100"/>
        <w:ind w:firstLine="0"/>
        <w:jc w:val="left"/>
        <w:rPr>
          <w:rFonts w:ascii="Traditional Arabic" w:hAnsi="Traditional Arabic" w:cs="Traditional Arabic"/>
          <w:b/>
          <w:bCs/>
          <w:color w:val="auto"/>
          <w:sz w:val="36"/>
          <w:szCs w:val="36"/>
          <w:rtl/>
          <w:lang w:val="en-US" w:bidi="ar-SA"/>
        </w:rPr>
      </w:pPr>
      <w:r w:rsidRPr="00B41E1C">
        <w:rPr>
          <w:rFonts w:ascii="Traditional Arabic" w:hAnsi="Traditional Arabic" w:cs="Traditional Arabic"/>
          <w:b/>
          <w:bCs/>
          <w:color w:val="auto"/>
          <w:sz w:val="24"/>
          <w:szCs w:val="24"/>
          <w:lang w:bidi="ar-SA"/>
        </w:rPr>
        <w:t xml:space="preserve">4.4 </w:t>
      </w:r>
      <w:r w:rsidRPr="00B41E1C">
        <w:rPr>
          <w:rFonts w:ascii="Traditional Arabic" w:hAnsi="Traditional Arabic" w:cs="Traditional Arabic" w:hint="cs"/>
          <w:b/>
          <w:bCs/>
          <w:color w:val="auto"/>
          <w:sz w:val="24"/>
          <w:szCs w:val="24"/>
          <w:rtl/>
          <w:lang w:val="en-US" w:bidi="ar-SA"/>
        </w:rPr>
        <w:t xml:space="preserve">  م</w:t>
      </w:r>
      <w:r w:rsidR="007D0DD0" w:rsidRPr="00B41E1C">
        <w:rPr>
          <w:rFonts w:ascii="Traditional Arabic" w:hAnsi="Traditional Arabic" w:cs="Traditional Arabic" w:hint="cs"/>
          <w:b/>
          <w:bCs/>
          <w:color w:val="auto"/>
          <w:sz w:val="24"/>
          <w:szCs w:val="24"/>
          <w:rtl/>
          <w:lang w:val="en-US" w:bidi="ar-SA"/>
        </w:rPr>
        <w:t>لخص نتائج الفصل</w:t>
      </w:r>
      <w:r w:rsidRPr="00B41E1C">
        <w:rPr>
          <w:rFonts w:ascii="Traditional Arabic" w:hAnsi="Traditional Arabic" w:cs="Traditional Arabic" w:hint="cs"/>
          <w:b/>
          <w:bCs/>
          <w:color w:val="auto"/>
          <w:sz w:val="24"/>
          <w:szCs w:val="24"/>
          <w:rtl/>
          <w:lang w:val="en-US" w:bidi="ar-SA"/>
        </w:rPr>
        <w:t xml:space="preserve"> الرابع</w:t>
      </w:r>
      <w:r w:rsidR="007D0DD0" w:rsidRPr="00B41E1C">
        <w:rPr>
          <w:rFonts w:ascii="Traditional Arabic" w:hAnsi="Traditional Arabic" w:cs="Traditional Arabic" w:hint="cs"/>
          <w:b/>
          <w:bCs/>
          <w:color w:val="auto"/>
          <w:sz w:val="24"/>
          <w:szCs w:val="24"/>
          <w:rtl/>
          <w:lang w:val="en-US" w:bidi="ar-SA"/>
        </w:rPr>
        <w:t xml:space="preserve"> </w:t>
      </w:r>
    </w:p>
    <w:p w14:paraId="11DA0A68" w14:textId="7D151190" w:rsidR="00061FFD" w:rsidRPr="00B41E1C" w:rsidRDefault="00061FFD" w:rsidP="00205299">
      <w:pPr>
        <w:bidi/>
        <w:spacing w:before="100" w:after="100"/>
        <w:ind w:firstLine="0"/>
        <w:jc w:val="left"/>
        <w:rPr>
          <w:rFonts w:ascii="Traditional Arabic" w:eastAsia="Calibri" w:hAnsi="Traditional Arabic" w:cs="Traditional Arabic"/>
          <w:b/>
          <w:bCs/>
          <w:color w:val="auto"/>
          <w:sz w:val="24"/>
          <w:szCs w:val="24"/>
          <w:rtl/>
          <w:lang w:bidi="ar-SA"/>
        </w:rPr>
      </w:pPr>
      <w:r w:rsidRPr="00B41E1C">
        <w:rPr>
          <w:rFonts w:ascii="Traditional Arabic" w:eastAsia="Calibri" w:hAnsi="Traditional Arabic" w:cs="Traditional Arabic"/>
          <w:b/>
          <w:bCs/>
          <w:color w:val="auto"/>
          <w:sz w:val="24"/>
          <w:szCs w:val="24"/>
          <w:rtl/>
          <w:lang w:bidi="ar-SA"/>
        </w:rPr>
        <w:t>جدول</w:t>
      </w:r>
      <w:r w:rsidRPr="00B41E1C">
        <w:rPr>
          <w:rFonts w:ascii="Traditional Arabic" w:eastAsia="Calibri" w:hAnsi="Traditional Arabic" w:cs="Traditional Arabic" w:hint="cs"/>
          <w:b/>
          <w:bCs/>
          <w:color w:val="auto"/>
          <w:sz w:val="24"/>
          <w:szCs w:val="24"/>
          <w:rtl/>
          <w:lang w:bidi="ar-SA"/>
        </w:rPr>
        <w:t xml:space="preserve"> </w:t>
      </w:r>
      <w:r w:rsidRPr="00B41E1C">
        <w:rPr>
          <w:rFonts w:ascii="Traditional Arabic" w:eastAsia="Calibri" w:hAnsi="Traditional Arabic" w:cs="Traditional Arabic"/>
          <w:b/>
          <w:bCs/>
          <w:color w:val="auto"/>
          <w:sz w:val="24"/>
          <w:szCs w:val="24"/>
          <w:rtl/>
          <w:lang w:bidi="ar-SA"/>
        </w:rPr>
        <w:t>(4-</w:t>
      </w:r>
      <w:r w:rsidR="000D4EFA" w:rsidRPr="00B41E1C">
        <w:rPr>
          <w:rFonts w:ascii="Traditional Arabic" w:eastAsia="Calibri" w:hAnsi="Traditional Arabic" w:cs="Traditional Arabic"/>
          <w:b/>
          <w:bCs/>
          <w:color w:val="auto"/>
          <w:sz w:val="24"/>
          <w:szCs w:val="24"/>
          <w:lang w:bidi="ar-SA"/>
        </w:rPr>
        <w:t>28</w:t>
      </w:r>
      <w:r w:rsidRPr="00B41E1C">
        <w:rPr>
          <w:rFonts w:ascii="Traditional Arabic" w:eastAsia="Calibri" w:hAnsi="Traditional Arabic" w:cs="Traditional Arabic"/>
          <w:b/>
          <w:bCs/>
          <w:color w:val="auto"/>
          <w:sz w:val="24"/>
          <w:szCs w:val="24"/>
          <w:rtl/>
          <w:lang w:bidi="ar-SA"/>
        </w:rPr>
        <w:t xml:space="preserve">). </w:t>
      </w:r>
      <w:r w:rsidR="00205299" w:rsidRPr="00B41E1C">
        <w:rPr>
          <w:rFonts w:ascii="Traditional Arabic" w:eastAsia="Calibri" w:hAnsi="Traditional Arabic" w:cs="Traditional Arabic" w:hint="cs"/>
          <w:b/>
          <w:bCs/>
          <w:color w:val="auto"/>
          <w:sz w:val="24"/>
          <w:szCs w:val="24"/>
          <w:rtl/>
          <w:lang w:bidi="ar-SA"/>
        </w:rPr>
        <w:t>تلخيص نتائج الفصل</w:t>
      </w:r>
      <w:r w:rsidR="00B41E1C" w:rsidRPr="00B41E1C">
        <w:rPr>
          <w:rFonts w:ascii="Traditional Arabic" w:eastAsia="Calibri" w:hAnsi="Traditional Arabic" w:cs="Traditional Arabic" w:hint="cs"/>
          <w:b/>
          <w:bCs/>
          <w:color w:val="auto"/>
          <w:sz w:val="24"/>
          <w:szCs w:val="24"/>
          <w:rtl/>
          <w:lang w:bidi="ar-SA"/>
        </w:rPr>
        <w:t xml:space="preserve"> الرابع</w:t>
      </w:r>
    </w:p>
    <w:tbl>
      <w:tblPr>
        <w:tblStyle w:val="TableGrid"/>
        <w:tblpPr w:leftFromText="187" w:rightFromText="187" w:vertAnchor="text" w:tblpXSpec="center" w:tblpY="1"/>
        <w:bidiVisual/>
        <w:tblW w:w="9982" w:type="dxa"/>
        <w:tblLook w:val="04A0" w:firstRow="1" w:lastRow="0" w:firstColumn="1" w:lastColumn="0" w:noHBand="0" w:noVBand="1"/>
      </w:tblPr>
      <w:tblGrid>
        <w:gridCol w:w="1998"/>
        <w:gridCol w:w="2673"/>
        <w:gridCol w:w="2568"/>
        <w:gridCol w:w="1491"/>
        <w:gridCol w:w="1252"/>
      </w:tblGrid>
      <w:tr w:rsidR="00205299" w:rsidRPr="001439EE" w14:paraId="1612B0F6" w14:textId="77777777" w:rsidTr="001439EE">
        <w:tc>
          <w:tcPr>
            <w:tcW w:w="4671" w:type="dxa"/>
            <w:gridSpan w:val="2"/>
            <w:shd w:val="clear" w:color="auto" w:fill="E8E8E8" w:themeFill="background2"/>
            <w:hideMark/>
          </w:tcPr>
          <w:p w14:paraId="74CDECFA"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الفرضيات</w:t>
            </w:r>
          </w:p>
        </w:tc>
        <w:tc>
          <w:tcPr>
            <w:tcW w:w="2568" w:type="dxa"/>
            <w:shd w:val="clear" w:color="auto" w:fill="E8E8E8" w:themeFill="background2"/>
            <w:hideMark/>
          </w:tcPr>
          <w:p w14:paraId="1B0931AD"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نتيجة الاختبار</w:t>
            </w:r>
          </w:p>
        </w:tc>
        <w:tc>
          <w:tcPr>
            <w:tcW w:w="1491" w:type="dxa"/>
            <w:shd w:val="clear" w:color="auto" w:fill="E8E8E8" w:themeFill="background2"/>
            <w:hideMark/>
          </w:tcPr>
          <w:p w14:paraId="4AC38141"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القرار</w:t>
            </w:r>
          </w:p>
        </w:tc>
        <w:tc>
          <w:tcPr>
            <w:tcW w:w="1252" w:type="dxa"/>
            <w:shd w:val="clear" w:color="auto" w:fill="E8E8E8" w:themeFill="background2"/>
            <w:hideMark/>
          </w:tcPr>
          <w:p w14:paraId="4942786C"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مستوى الدلالة</w:t>
            </w:r>
          </w:p>
        </w:tc>
      </w:tr>
      <w:tr w:rsidR="00205299" w:rsidRPr="001439EE" w14:paraId="343CA3F5" w14:textId="77777777" w:rsidTr="001439EE">
        <w:tc>
          <w:tcPr>
            <w:tcW w:w="1998" w:type="dxa"/>
            <w:shd w:val="clear" w:color="auto" w:fill="F2F2F2" w:themeFill="background1" w:themeFillShade="F2"/>
            <w:hideMark/>
          </w:tcPr>
          <w:p w14:paraId="661B8C28"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الرئيسية الأولى</w:t>
            </w:r>
          </w:p>
        </w:tc>
        <w:tc>
          <w:tcPr>
            <w:tcW w:w="7984" w:type="dxa"/>
            <w:gridSpan w:val="4"/>
            <w:shd w:val="clear" w:color="auto" w:fill="F2F2F2" w:themeFill="background1" w:themeFillShade="F2"/>
            <w:hideMark/>
          </w:tcPr>
          <w:p w14:paraId="49DCBC9D"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تأثير القيادة الإنسانية على الرضا والالتزام الوظيفي</w:t>
            </w:r>
          </w:p>
        </w:tc>
      </w:tr>
      <w:tr w:rsidR="00205299" w:rsidRPr="001439EE" w14:paraId="2BF097BE" w14:textId="77777777" w:rsidTr="001439EE">
        <w:tc>
          <w:tcPr>
            <w:tcW w:w="1998" w:type="dxa"/>
            <w:shd w:val="clear" w:color="auto" w:fill="E8E8E8" w:themeFill="background2"/>
            <w:hideMark/>
          </w:tcPr>
          <w:p w14:paraId="156ACE71"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الأولى</w:t>
            </w:r>
          </w:p>
        </w:tc>
        <w:tc>
          <w:tcPr>
            <w:tcW w:w="2673" w:type="dxa"/>
            <w:shd w:val="clear" w:color="auto" w:fill="E8E8E8" w:themeFill="background2"/>
            <w:hideMark/>
          </w:tcPr>
          <w:p w14:paraId="3D7E6FC3"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تأثير القيادة الإنسانية على الرضا الوظيفي</w:t>
            </w:r>
          </w:p>
        </w:tc>
        <w:tc>
          <w:tcPr>
            <w:tcW w:w="2568" w:type="dxa"/>
            <w:shd w:val="clear" w:color="auto" w:fill="E8E8E8" w:themeFill="background2"/>
            <w:hideMark/>
          </w:tcPr>
          <w:p w14:paraId="369253D9"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F=1135.39</w:t>
            </w:r>
            <w:r w:rsidRPr="001439EE">
              <w:rPr>
                <w:rFonts w:ascii="Traditional Arabic" w:hAnsi="Traditional Arabic" w:cs="Traditional Arabic"/>
                <w:color w:val="auto"/>
                <w:sz w:val="24"/>
                <w:szCs w:val="24"/>
                <w:rtl/>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=0.865</w:t>
            </w:r>
            <w:r w:rsidRPr="001439EE">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R²=0.748</w:t>
            </w:r>
          </w:p>
        </w:tc>
        <w:tc>
          <w:tcPr>
            <w:tcW w:w="1491" w:type="dxa"/>
            <w:shd w:val="clear" w:color="auto" w:fill="E8E8E8" w:themeFill="background2"/>
            <w:hideMark/>
          </w:tcPr>
          <w:p w14:paraId="26A774AA"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r w:rsidR="00B873D5" w:rsidRPr="001439EE">
              <w:rPr>
                <w:rFonts w:ascii="Traditional Arabic" w:hAnsi="Traditional Arabic" w:cs="Traditional Arabic"/>
                <w:color w:val="auto"/>
                <w:sz w:val="24"/>
                <w:szCs w:val="24"/>
                <w:rtl/>
                <w:lang w:bidi="ar-SA"/>
              </w:rPr>
              <w:t xml:space="preserve"> ل</w:t>
            </w:r>
            <w:r w:rsidR="0095302D" w:rsidRPr="001439EE">
              <w:rPr>
                <w:rFonts w:ascii="Traditional Arabic" w:hAnsi="Traditional Arabic" w:cs="Traditional Arabic"/>
                <w:color w:val="auto"/>
                <w:sz w:val="24"/>
                <w:szCs w:val="24"/>
                <w:rtl/>
                <w:lang w:bidi="ar-SA"/>
              </w:rPr>
              <w:t>فرضية ا</w:t>
            </w:r>
            <w:r w:rsidR="00B873D5" w:rsidRPr="001439EE">
              <w:rPr>
                <w:rFonts w:ascii="Traditional Arabic" w:hAnsi="Traditional Arabic" w:cs="Traditional Arabic"/>
                <w:color w:val="auto"/>
                <w:sz w:val="24"/>
                <w:szCs w:val="24"/>
                <w:rtl/>
                <w:lang w:bidi="ar-SA"/>
              </w:rPr>
              <w:t>لانحدار البسيط</w:t>
            </w:r>
          </w:p>
        </w:tc>
        <w:tc>
          <w:tcPr>
            <w:tcW w:w="1252" w:type="dxa"/>
            <w:shd w:val="clear" w:color="auto" w:fill="E8E8E8" w:themeFill="background2"/>
            <w:hideMark/>
          </w:tcPr>
          <w:p w14:paraId="01336684"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B873D5" w:rsidRPr="001439EE" w14:paraId="6E393884" w14:textId="77777777" w:rsidTr="001439EE">
        <w:tc>
          <w:tcPr>
            <w:tcW w:w="1998" w:type="dxa"/>
            <w:vAlign w:val="center"/>
          </w:tcPr>
          <w:p w14:paraId="47FA19EF" w14:textId="77777777" w:rsidR="004765FE" w:rsidRPr="001439EE" w:rsidRDefault="004765FE"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 xml:space="preserve">الفرضيات الفرعية </w:t>
            </w:r>
          </w:p>
          <w:p w14:paraId="60C1B6DC" w14:textId="77777777" w:rsidR="00B873D5"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(الانحدار الخطي المتعدد)</w:t>
            </w:r>
          </w:p>
        </w:tc>
        <w:tc>
          <w:tcPr>
            <w:tcW w:w="2673" w:type="dxa"/>
          </w:tcPr>
          <w:p w14:paraId="0290ED98" w14:textId="77777777" w:rsidR="00B873D5" w:rsidRPr="001439EE" w:rsidRDefault="00B873D5"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أبعاد القيادة الإنسانية على الرضا الوظيفي</w:t>
            </w:r>
          </w:p>
        </w:tc>
        <w:tc>
          <w:tcPr>
            <w:tcW w:w="2568" w:type="dxa"/>
            <w:vAlign w:val="center"/>
          </w:tcPr>
          <w:p w14:paraId="0CF78144" w14:textId="77777777" w:rsidR="00B873D5" w:rsidRPr="001439EE" w:rsidRDefault="00B873D5"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F =235.</w:t>
            </w:r>
            <w:r w:rsidR="0095302D" w:rsidRPr="001439EE">
              <w:rPr>
                <w:rFonts w:ascii="Traditional Arabic" w:hAnsi="Traditional Arabic" w:cs="Traditional Arabic"/>
                <w:color w:val="auto"/>
                <w:sz w:val="24"/>
                <w:szCs w:val="24"/>
                <w:lang w:bidi="ar-SA"/>
              </w:rPr>
              <w:t>681</w:t>
            </w:r>
            <w:r w:rsidR="009A6617" w:rsidRPr="001439EE">
              <w:rPr>
                <w:rFonts w:ascii="Traditional Arabic" w:hAnsi="Traditional Arabic" w:cs="Traditional Arabic"/>
                <w:color w:val="auto"/>
                <w:sz w:val="24"/>
                <w:szCs w:val="24"/>
                <w:rtl/>
                <w:lang w:bidi="ar-SA"/>
              </w:rPr>
              <w:t>,</w:t>
            </w:r>
            <w:r w:rsidR="0095302D" w:rsidRPr="001439EE">
              <w:rPr>
                <w:rFonts w:ascii="Traditional Arabic" w:hAnsi="Traditional Arabic" w:cs="Traditional Arabic"/>
                <w:color w:val="auto"/>
                <w:sz w:val="24"/>
                <w:szCs w:val="24"/>
                <w:lang w:bidi="ar-SA"/>
              </w:rPr>
              <w:t xml:space="preserve"> R</w:t>
            </w:r>
            <w:r w:rsidRPr="001439EE">
              <w:rPr>
                <w:rFonts w:ascii="Traditional Arabic" w:hAnsi="Traditional Arabic" w:cs="Traditional Arabic"/>
                <w:color w:val="auto"/>
                <w:sz w:val="24"/>
                <w:szCs w:val="24"/>
                <w:lang w:bidi="ar-SA"/>
              </w:rPr>
              <w:t>²=0.757</w:t>
            </w:r>
          </w:p>
        </w:tc>
        <w:tc>
          <w:tcPr>
            <w:tcW w:w="1491" w:type="dxa"/>
          </w:tcPr>
          <w:p w14:paraId="0E26C528" w14:textId="77777777" w:rsidR="00B873D5" w:rsidRPr="001439EE" w:rsidRDefault="0095302D"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قبول جزئي</w:t>
            </w:r>
            <w:r w:rsidRPr="001439EE">
              <w:rPr>
                <w:rFonts w:ascii="Traditional Arabic" w:hAnsi="Traditional Arabic" w:cs="Traditional Arabic"/>
                <w:color w:val="auto"/>
                <w:sz w:val="24"/>
                <w:szCs w:val="24"/>
                <w:lang w:bidi="ar-SA"/>
              </w:rPr>
              <w:t xml:space="preserve"> </w:t>
            </w:r>
            <w:r w:rsidRPr="001439EE">
              <w:rPr>
                <w:rFonts w:ascii="Traditional Arabic" w:hAnsi="Traditional Arabic" w:cs="Traditional Arabic"/>
                <w:color w:val="auto"/>
                <w:sz w:val="24"/>
                <w:szCs w:val="24"/>
                <w:rtl/>
                <w:lang w:bidi="ar-SA"/>
              </w:rPr>
              <w:t>لفرضيات الانحدار المتعدد</w:t>
            </w:r>
          </w:p>
        </w:tc>
        <w:tc>
          <w:tcPr>
            <w:tcW w:w="1252" w:type="dxa"/>
            <w:vAlign w:val="center"/>
          </w:tcPr>
          <w:p w14:paraId="00664387" w14:textId="77777777" w:rsidR="00B873D5" w:rsidRPr="001439EE" w:rsidRDefault="004765FE" w:rsidP="00AC7861">
            <w:pPr>
              <w:bidi/>
              <w:spacing w:before="100" w:after="100" w:line="259" w:lineRule="auto"/>
              <w:ind w:firstLine="0"/>
              <w:jc w:val="center"/>
              <w:rPr>
                <w:rFonts w:ascii="Traditional Arabic" w:eastAsia="Arial" w:hAnsi="Traditional Arabic" w:cs="Traditional Arabic"/>
                <w:sz w:val="24"/>
                <w:szCs w:val="24"/>
              </w:rPr>
            </w:pPr>
            <w:r w:rsidRPr="001439EE">
              <w:rPr>
                <w:rFonts w:ascii="Traditional Arabic" w:hAnsi="Traditional Arabic" w:cs="Traditional Arabic"/>
                <w:color w:val="auto"/>
                <w:sz w:val="24"/>
                <w:szCs w:val="24"/>
                <w:lang w:bidi="ar-SA"/>
              </w:rPr>
              <w:t>p &lt; 0.01</w:t>
            </w:r>
          </w:p>
        </w:tc>
      </w:tr>
      <w:tr w:rsidR="00AC7861" w:rsidRPr="001439EE" w14:paraId="2A02717D" w14:textId="77777777" w:rsidTr="001439EE">
        <w:tc>
          <w:tcPr>
            <w:tcW w:w="1998" w:type="dxa"/>
            <w:vAlign w:val="center"/>
          </w:tcPr>
          <w:p w14:paraId="243A176E"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الأولى (بُعد</w:t>
            </w:r>
            <w:r w:rsidRPr="001439EE">
              <w:rPr>
                <w:rFonts w:ascii="Traditional Arabic" w:hAnsi="Traditional Arabic" w:cs="Traditional Arabic"/>
                <w:b/>
                <w:bCs/>
                <w:color w:val="auto"/>
                <w:sz w:val="24"/>
                <w:szCs w:val="24"/>
                <w:lang w:bidi="ar-SA"/>
              </w:rPr>
              <w:t xml:space="preserve"> </w:t>
            </w:r>
            <w:proofErr w:type="spellStart"/>
            <w:r w:rsidRPr="001439EE">
              <w:rPr>
                <w:rFonts w:ascii="Traditional Arabic" w:hAnsi="Traditional Arabic" w:cs="Traditional Arabic"/>
                <w:b/>
                <w:bCs/>
                <w:color w:val="auto"/>
                <w:sz w:val="24"/>
                <w:szCs w:val="24"/>
                <w:lang w:bidi="ar-SA"/>
              </w:rPr>
              <w:t>التعاطف</w:t>
            </w:r>
            <w:proofErr w:type="spellEnd"/>
            <w:r w:rsidRPr="001439EE">
              <w:rPr>
                <w:rFonts w:ascii="Traditional Arabic" w:hAnsi="Traditional Arabic" w:cs="Traditional Arabic"/>
                <w:b/>
                <w:bCs/>
                <w:color w:val="auto"/>
                <w:sz w:val="24"/>
                <w:szCs w:val="24"/>
                <w:rtl/>
                <w:lang w:bidi="ar-SA"/>
              </w:rPr>
              <w:t>)</w:t>
            </w:r>
            <w:r w:rsidRPr="001439EE">
              <w:rPr>
                <w:rFonts w:ascii="Traditional Arabic" w:hAnsi="Traditional Arabic" w:cs="Traditional Arabic"/>
                <w:b/>
                <w:bCs/>
                <w:color w:val="auto"/>
                <w:sz w:val="24"/>
                <w:szCs w:val="24"/>
                <w:lang w:bidi="ar-SA"/>
              </w:rPr>
              <w:t xml:space="preserve"> </w:t>
            </w:r>
          </w:p>
        </w:tc>
        <w:tc>
          <w:tcPr>
            <w:tcW w:w="2673" w:type="dxa"/>
          </w:tcPr>
          <w:p w14:paraId="63A19DC4"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التعاطف</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4A2E5AFE"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=0.021, T=0.325</w:t>
            </w:r>
          </w:p>
        </w:tc>
        <w:tc>
          <w:tcPr>
            <w:tcW w:w="1491" w:type="dxa"/>
          </w:tcPr>
          <w:p w14:paraId="6F65A69A"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29B5441A"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0.745</w:t>
            </w:r>
          </w:p>
        </w:tc>
      </w:tr>
      <w:tr w:rsidR="00AC7861" w:rsidRPr="001439EE" w14:paraId="4AB696AB" w14:textId="77777777" w:rsidTr="001439EE">
        <w:tc>
          <w:tcPr>
            <w:tcW w:w="1998" w:type="dxa"/>
            <w:vAlign w:val="center"/>
          </w:tcPr>
          <w:p w14:paraId="3AC88C4C"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 xml:space="preserve">الفرضية الفرعية الثانية </w:t>
            </w:r>
            <w:r w:rsidR="004765FE" w:rsidRPr="001439EE">
              <w:rPr>
                <w:rFonts w:ascii="Traditional Arabic" w:hAnsi="Traditional Arabic" w:cs="Traditional Arabic"/>
                <w:b/>
                <w:bCs/>
                <w:color w:val="auto"/>
                <w:sz w:val="24"/>
                <w:szCs w:val="24"/>
                <w:rtl/>
                <w:lang w:bidi="ar-SA"/>
              </w:rPr>
              <w:t>(بُعد</w:t>
            </w:r>
            <w:r w:rsidR="0021638E" w:rsidRPr="001439EE">
              <w:rPr>
                <w:rFonts w:ascii="Traditional Arabic" w:hAnsi="Traditional Arabic" w:cs="Traditional Arabic"/>
                <w:b/>
                <w:bCs/>
                <w:color w:val="auto"/>
                <w:sz w:val="24"/>
                <w:szCs w:val="24"/>
                <w:rtl/>
                <w:lang w:bidi="ar-SA"/>
              </w:rPr>
              <w:t xml:space="preserve"> </w:t>
            </w:r>
            <w:r w:rsidRPr="001439EE">
              <w:rPr>
                <w:rFonts w:ascii="Traditional Arabic" w:hAnsi="Traditional Arabic" w:cs="Traditional Arabic"/>
                <w:b/>
                <w:bCs/>
                <w:color w:val="auto"/>
                <w:sz w:val="24"/>
                <w:szCs w:val="24"/>
                <w:lang w:bidi="ar-SA"/>
              </w:rPr>
              <w:t xml:space="preserve"> </w:t>
            </w:r>
            <w:proofErr w:type="spellStart"/>
            <w:r w:rsidRPr="001439EE">
              <w:rPr>
                <w:rFonts w:ascii="Traditional Arabic" w:hAnsi="Traditional Arabic" w:cs="Traditional Arabic"/>
                <w:b/>
                <w:bCs/>
                <w:color w:val="auto"/>
                <w:sz w:val="24"/>
                <w:szCs w:val="24"/>
                <w:lang w:bidi="ar-SA"/>
              </w:rPr>
              <w:t>الدعم</w:t>
            </w:r>
            <w:proofErr w:type="spellEnd"/>
            <w:r w:rsidRPr="001439EE">
              <w:rPr>
                <w:rFonts w:ascii="Traditional Arabic" w:hAnsi="Traditional Arabic" w:cs="Traditional Arabic"/>
                <w:b/>
                <w:bCs/>
                <w:color w:val="auto"/>
                <w:sz w:val="24"/>
                <w:szCs w:val="24"/>
                <w:rtl/>
                <w:lang w:bidi="ar-SA"/>
              </w:rPr>
              <w:t>النفسي</w:t>
            </w:r>
            <w:r w:rsidRPr="001439EE">
              <w:rPr>
                <w:rFonts w:ascii="Traditional Arabic" w:hAnsi="Traditional Arabic" w:cs="Traditional Arabic"/>
                <w:b/>
                <w:bCs/>
                <w:color w:val="auto"/>
                <w:sz w:val="24"/>
                <w:szCs w:val="24"/>
                <w:lang w:bidi="ar-SA"/>
              </w:rPr>
              <w:t xml:space="preserve"> </w:t>
            </w:r>
            <w:r w:rsidR="0021638E" w:rsidRPr="001439EE">
              <w:rPr>
                <w:rFonts w:ascii="Traditional Arabic" w:hAnsi="Traditional Arabic" w:cs="Traditional Arabic"/>
                <w:b/>
                <w:bCs/>
                <w:color w:val="auto"/>
                <w:sz w:val="24"/>
                <w:szCs w:val="24"/>
                <w:rtl/>
                <w:lang w:bidi="ar-SA"/>
              </w:rPr>
              <w:t xml:space="preserve"> </w:t>
            </w:r>
            <w:proofErr w:type="spellStart"/>
            <w:r w:rsidRPr="001439EE">
              <w:rPr>
                <w:rFonts w:ascii="Traditional Arabic" w:hAnsi="Traditional Arabic" w:cs="Traditional Arabic"/>
                <w:b/>
                <w:bCs/>
                <w:color w:val="auto"/>
                <w:sz w:val="24"/>
                <w:szCs w:val="24"/>
                <w:lang w:bidi="ar-SA"/>
              </w:rPr>
              <w:t>والمهني</w:t>
            </w:r>
            <w:proofErr w:type="spellEnd"/>
            <w:r w:rsidRPr="001439EE">
              <w:rPr>
                <w:rFonts w:ascii="Traditional Arabic" w:hAnsi="Traditional Arabic" w:cs="Traditional Arabic"/>
                <w:b/>
                <w:bCs/>
                <w:color w:val="auto"/>
                <w:sz w:val="24"/>
                <w:szCs w:val="24"/>
                <w:rtl/>
                <w:lang w:bidi="ar-SA"/>
              </w:rPr>
              <w:t>)</w:t>
            </w:r>
          </w:p>
        </w:tc>
        <w:tc>
          <w:tcPr>
            <w:tcW w:w="2673" w:type="dxa"/>
          </w:tcPr>
          <w:p w14:paraId="3ABB08D1"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الدعم النفسي والمهني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344DFF29"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=0.198, T=2.968</w:t>
            </w:r>
          </w:p>
        </w:tc>
        <w:tc>
          <w:tcPr>
            <w:tcW w:w="1491" w:type="dxa"/>
          </w:tcPr>
          <w:p w14:paraId="2F429B71"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295205D5"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0.003</w:t>
            </w:r>
          </w:p>
        </w:tc>
      </w:tr>
      <w:tr w:rsidR="00AC7861" w:rsidRPr="001439EE" w14:paraId="5F4C9483" w14:textId="77777777" w:rsidTr="001439EE">
        <w:tc>
          <w:tcPr>
            <w:tcW w:w="1998" w:type="dxa"/>
            <w:vAlign w:val="center"/>
          </w:tcPr>
          <w:p w14:paraId="59BEF33D"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الثالثة (بُعد الاحترام المتبادل)</w:t>
            </w:r>
            <w:r w:rsidRPr="001439EE">
              <w:rPr>
                <w:rFonts w:ascii="Traditional Arabic" w:hAnsi="Traditional Arabic" w:cs="Traditional Arabic"/>
                <w:b/>
                <w:bCs/>
                <w:color w:val="auto"/>
                <w:sz w:val="24"/>
                <w:szCs w:val="24"/>
                <w:lang w:bidi="ar-SA"/>
              </w:rPr>
              <w:t xml:space="preserve"> </w:t>
            </w:r>
          </w:p>
        </w:tc>
        <w:tc>
          <w:tcPr>
            <w:tcW w:w="2673" w:type="dxa"/>
          </w:tcPr>
          <w:p w14:paraId="0D865231"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الاحترام المتبادل</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750BCBE8"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=0.110, T=1.469</w:t>
            </w:r>
          </w:p>
        </w:tc>
        <w:tc>
          <w:tcPr>
            <w:tcW w:w="1491" w:type="dxa"/>
          </w:tcPr>
          <w:p w14:paraId="609A86A1"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232BB85D"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0.143</w:t>
            </w:r>
          </w:p>
        </w:tc>
      </w:tr>
      <w:tr w:rsidR="00AC7861" w:rsidRPr="001439EE" w14:paraId="129175D8" w14:textId="77777777" w:rsidTr="001439EE">
        <w:tc>
          <w:tcPr>
            <w:tcW w:w="1998" w:type="dxa"/>
            <w:vAlign w:val="center"/>
          </w:tcPr>
          <w:p w14:paraId="17EA3F6E"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الرابعة (بُعد التفاعل الإيجابي)</w:t>
            </w:r>
            <w:r w:rsidRPr="001439EE">
              <w:rPr>
                <w:rFonts w:ascii="Traditional Arabic" w:hAnsi="Traditional Arabic" w:cs="Traditional Arabic"/>
                <w:b/>
                <w:bCs/>
                <w:color w:val="auto"/>
                <w:sz w:val="24"/>
                <w:szCs w:val="24"/>
                <w:lang w:bidi="ar-SA"/>
              </w:rPr>
              <w:t xml:space="preserve"> </w:t>
            </w:r>
          </w:p>
        </w:tc>
        <w:tc>
          <w:tcPr>
            <w:tcW w:w="2673" w:type="dxa"/>
          </w:tcPr>
          <w:p w14:paraId="109030A3"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التفاعل الإيجابي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06A6903F"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=0.221, T=2.708</w:t>
            </w:r>
          </w:p>
        </w:tc>
        <w:tc>
          <w:tcPr>
            <w:tcW w:w="1491" w:type="dxa"/>
          </w:tcPr>
          <w:p w14:paraId="3EF868C0"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AD75980"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0.007</w:t>
            </w:r>
          </w:p>
        </w:tc>
      </w:tr>
      <w:tr w:rsidR="00AC7861" w:rsidRPr="001439EE" w14:paraId="0FD99204" w14:textId="77777777" w:rsidTr="001439EE">
        <w:tc>
          <w:tcPr>
            <w:tcW w:w="1998" w:type="dxa"/>
            <w:vAlign w:val="center"/>
          </w:tcPr>
          <w:p w14:paraId="716299FC"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lastRenderedPageBreak/>
              <w:t>الفرضية الفرعية الخامسة (بُعد العدالة)</w:t>
            </w:r>
            <w:r w:rsidRPr="001439EE">
              <w:rPr>
                <w:rFonts w:ascii="Traditional Arabic" w:hAnsi="Traditional Arabic" w:cs="Traditional Arabic"/>
                <w:b/>
                <w:bCs/>
                <w:color w:val="auto"/>
                <w:sz w:val="24"/>
                <w:szCs w:val="24"/>
                <w:lang w:bidi="ar-SA"/>
              </w:rPr>
              <w:t xml:space="preserve"> </w:t>
            </w:r>
          </w:p>
        </w:tc>
        <w:tc>
          <w:tcPr>
            <w:tcW w:w="2673" w:type="dxa"/>
          </w:tcPr>
          <w:p w14:paraId="6EBA536D"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العدالة</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7D1F789A"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=0.359, T=5.872</w:t>
            </w:r>
          </w:p>
        </w:tc>
        <w:tc>
          <w:tcPr>
            <w:tcW w:w="1491" w:type="dxa"/>
          </w:tcPr>
          <w:p w14:paraId="3B629D76"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13F98E6"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p &lt; 0.01</w:t>
            </w:r>
          </w:p>
        </w:tc>
      </w:tr>
      <w:tr w:rsidR="00205299" w:rsidRPr="001439EE" w14:paraId="1F7ED4E0" w14:textId="77777777" w:rsidTr="001439EE">
        <w:tc>
          <w:tcPr>
            <w:tcW w:w="1998" w:type="dxa"/>
            <w:shd w:val="clear" w:color="auto" w:fill="E8E8E8" w:themeFill="background2"/>
            <w:hideMark/>
          </w:tcPr>
          <w:p w14:paraId="28C34A7E"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الثانية</w:t>
            </w:r>
          </w:p>
        </w:tc>
        <w:tc>
          <w:tcPr>
            <w:tcW w:w="2673" w:type="dxa"/>
            <w:shd w:val="clear" w:color="auto" w:fill="E8E8E8" w:themeFill="background2"/>
            <w:hideMark/>
          </w:tcPr>
          <w:p w14:paraId="670D8F99"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تأثير القيادة الإنسانية على الالتزام الوظيفي</w:t>
            </w:r>
          </w:p>
        </w:tc>
        <w:tc>
          <w:tcPr>
            <w:tcW w:w="2568" w:type="dxa"/>
            <w:shd w:val="clear" w:color="auto" w:fill="E8E8E8" w:themeFill="background2"/>
            <w:hideMark/>
          </w:tcPr>
          <w:p w14:paraId="0E4AD9E5" w14:textId="77777777" w:rsidR="00205299" w:rsidRPr="001439EE"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F=269.38</w:t>
            </w:r>
            <w:r w:rsidRPr="001439EE">
              <w:rPr>
                <w:rFonts w:ascii="Traditional Arabic" w:hAnsi="Traditional Arabic" w:cs="Traditional Arabic"/>
                <w:color w:val="auto"/>
                <w:sz w:val="24"/>
                <w:szCs w:val="24"/>
                <w:rtl/>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=0.643</w:t>
            </w:r>
            <w:r w:rsidRPr="001439EE">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 xml:space="preserve">R²=0.414 </w:t>
            </w:r>
          </w:p>
        </w:tc>
        <w:tc>
          <w:tcPr>
            <w:tcW w:w="1491" w:type="dxa"/>
            <w:shd w:val="clear" w:color="auto" w:fill="E8E8E8" w:themeFill="background2"/>
            <w:hideMark/>
          </w:tcPr>
          <w:p w14:paraId="6895DC96" w14:textId="77777777" w:rsidR="00205299" w:rsidRPr="001439EE" w:rsidRDefault="0095302D"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 لفرضية الانحدار البسيط</w:t>
            </w:r>
          </w:p>
        </w:tc>
        <w:tc>
          <w:tcPr>
            <w:tcW w:w="1252" w:type="dxa"/>
            <w:shd w:val="clear" w:color="auto" w:fill="E8E8E8" w:themeFill="background2"/>
            <w:hideMark/>
          </w:tcPr>
          <w:p w14:paraId="583C61C0"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4765FE" w:rsidRPr="001439EE" w14:paraId="5C9C4BB6" w14:textId="77777777" w:rsidTr="001439EE">
        <w:tc>
          <w:tcPr>
            <w:tcW w:w="1998" w:type="dxa"/>
            <w:vAlign w:val="center"/>
          </w:tcPr>
          <w:p w14:paraId="5FB94BD9"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 xml:space="preserve">الفرضيات الفرعية </w:t>
            </w:r>
          </w:p>
          <w:p w14:paraId="629F9FB1"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(الانحدار الخطي المتعدد)</w:t>
            </w:r>
          </w:p>
        </w:tc>
        <w:tc>
          <w:tcPr>
            <w:tcW w:w="2673" w:type="dxa"/>
          </w:tcPr>
          <w:p w14:paraId="20BE3DA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أبعاد القيادة الإنسانية على الالتزام الوظيفي</w:t>
            </w:r>
          </w:p>
        </w:tc>
        <w:tc>
          <w:tcPr>
            <w:tcW w:w="2568" w:type="dxa"/>
            <w:vAlign w:val="center"/>
          </w:tcPr>
          <w:p w14:paraId="3D507FF8" w14:textId="77777777" w:rsidR="004765FE" w:rsidRPr="001439EE" w:rsidRDefault="004765FE" w:rsidP="0095302D">
            <w:pPr>
              <w:bidi/>
              <w:spacing w:before="100" w:after="100" w:line="259" w:lineRule="auto"/>
              <w:ind w:firstLine="0"/>
              <w:jc w:val="center"/>
              <w:rPr>
                <w:rFonts w:ascii="Traditional Arabic" w:eastAsia="Arial" w:hAnsi="Traditional Arabic" w:cs="Traditional Arabic"/>
                <w:sz w:val="24"/>
                <w:szCs w:val="24"/>
              </w:rPr>
            </w:pPr>
            <w:r w:rsidRPr="001439EE">
              <w:rPr>
                <w:rFonts w:ascii="Traditional Arabic" w:hAnsi="Traditional Arabic" w:cs="Traditional Arabic"/>
                <w:color w:val="auto"/>
                <w:sz w:val="24"/>
                <w:szCs w:val="24"/>
                <w:lang w:bidi="ar-SA"/>
              </w:rPr>
              <w:t>F =</w:t>
            </w:r>
            <w:r w:rsidR="0095302D" w:rsidRPr="001439EE">
              <w:rPr>
                <w:rFonts w:ascii="Traditional Arabic" w:hAnsi="Traditional Arabic" w:cs="Traditional Arabic"/>
                <w:color w:val="auto"/>
                <w:sz w:val="24"/>
                <w:szCs w:val="24"/>
                <w:lang w:bidi="ar-SA"/>
              </w:rPr>
              <w:t>57.209</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lang w:bidi="ar-SA"/>
              </w:rPr>
              <w:t xml:space="preserve"> R²=</w:t>
            </w:r>
            <w:r w:rsidR="0095302D" w:rsidRPr="001439EE">
              <w:rPr>
                <w:rFonts w:ascii="Traditional Arabic" w:hAnsi="Traditional Arabic" w:cs="Traditional Arabic"/>
                <w:color w:val="auto"/>
                <w:sz w:val="24"/>
                <w:szCs w:val="24"/>
                <w:lang w:bidi="ar-SA"/>
              </w:rPr>
              <w:t>0.431</w:t>
            </w:r>
          </w:p>
        </w:tc>
        <w:tc>
          <w:tcPr>
            <w:tcW w:w="1491" w:type="dxa"/>
          </w:tcPr>
          <w:p w14:paraId="544A256F"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قبول جزئي</w:t>
            </w:r>
            <w:r w:rsidRPr="001439EE">
              <w:rPr>
                <w:rFonts w:ascii="Traditional Arabic" w:hAnsi="Traditional Arabic" w:cs="Traditional Arabic"/>
                <w:color w:val="auto"/>
                <w:sz w:val="24"/>
                <w:szCs w:val="24"/>
                <w:lang w:bidi="ar-SA"/>
              </w:rPr>
              <w:t xml:space="preserve"> </w:t>
            </w:r>
            <w:r w:rsidRPr="001439EE">
              <w:rPr>
                <w:rFonts w:ascii="Traditional Arabic" w:hAnsi="Traditional Arabic" w:cs="Traditional Arabic"/>
                <w:color w:val="auto"/>
                <w:sz w:val="24"/>
                <w:szCs w:val="24"/>
                <w:rtl/>
                <w:lang w:bidi="ar-SA"/>
              </w:rPr>
              <w:t>ل</w:t>
            </w:r>
            <w:r w:rsidR="0095302D" w:rsidRPr="001439EE">
              <w:rPr>
                <w:rFonts w:ascii="Traditional Arabic" w:hAnsi="Traditional Arabic" w:cs="Traditional Arabic"/>
                <w:color w:val="auto"/>
                <w:sz w:val="24"/>
                <w:szCs w:val="24"/>
                <w:rtl/>
                <w:lang w:bidi="ar-SA"/>
              </w:rPr>
              <w:t>فرضيات ا</w:t>
            </w:r>
            <w:r w:rsidRPr="001439EE">
              <w:rPr>
                <w:rFonts w:ascii="Traditional Arabic" w:hAnsi="Traditional Arabic" w:cs="Traditional Arabic"/>
                <w:color w:val="auto"/>
                <w:sz w:val="24"/>
                <w:szCs w:val="24"/>
                <w:rtl/>
                <w:lang w:bidi="ar-SA"/>
              </w:rPr>
              <w:t>لانحدار المتعدد</w:t>
            </w:r>
          </w:p>
        </w:tc>
        <w:tc>
          <w:tcPr>
            <w:tcW w:w="1252" w:type="dxa"/>
            <w:vAlign w:val="center"/>
          </w:tcPr>
          <w:p w14:paraId="3B8AF315" w14:textId="77777777" w:rsidR="004765FE" w:rsidRPr="001439EE" w:rsidRDefault="004765FE" w:rsidP="004765FE">
            <w:pPr>
              <w:bidi/>
              <w:spacing w:before="100" w:after="100" w:line="259" w:lineRule="auto"/>
              <w:ind w:firstLine="0"/>
              <w:jc w:val="center"/>
              <w:rPr>
                <w:rFonts w:ascii="Traditional Arabic" w:eastAsia="Arial" w:hAnsi="Traditional Arabic" w:cs="Traditional Arabic"/>
                <w:sz w:val="24"/>
                <w:szCs w:val="24"/>
              </w:rPr>
            </w:pPr>
            <w:r w:rsidRPr="001439EE">
              <w:rPr>
                <w:rFonts w:ascii="Traditional Arabic" w:hAnsi="Traditional Arabic" w:cs="Traditional Arabic"/>
                <w:color w:val="auto"/>
                <w:sz w:val="24"/>
                <w:szCs w:val="24"/>
                <w:lang w:bidi="ar-SA"/>
              </w:rPr>
              <w:t>p &lt; 0.01</w:t>
            </w:r>
          </w:p>
        </w:tc>
      </w:tr>
      <w:tr w:rsidR="004765FE" w:rsidRPr="001439EE" w14:paraId="05EEAEE0" w14:textId="77777777" w:rsidTr="001439EE">
        <w:tc>
          <w:tcPr>
            <w:tcW w:w="1998" w:type="dxa"/>
            <w:vAlign w:val="center"/>
          </w:tcPr>
          <w:p w14:paraId="73117236"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الأولى (بُعد</w:t>
            </w:r>
            <w:r w:rsidRPr="001439EE">
              <w:rPr>
                <w:rFonts w:ascii="Traditional Arabic" w:hAnsi="Traditional Arabic" w:cs="Traditional Arabic"/>
                <w:b/>
                <w:bCs/>
                <w:color w:val="auto"/>
                <w:sz w:val="24"/>
                <w:szCs w:val="24"/>
                <w:lang w:bidi="ar-SA"/>
              </w:rPr>
              <w:t xml:space="preserve"> </w:t>
            </w:r>
            <w:proofErr w:type="spellStart"/>
            <w:r w:rsidRPr="001439EE">
              <w:rPr>
                <w:rFonts w:ascii="Traditional Arabic" w:hAnsi="Traditional Arabic" w:cs="Traditional Arabic"/>
                <w:b/>
                <w:bCs/>
                <w:color w:val="auto"/>
                <w:sz w:val="24"/>
                <w:szCs w:val="24"/>
                <w:lang w:bidi="ar-SA"/>
              </w:rPr>
              <w:t>التعاطف</w:t>
            </w:r>
            <w:proofErr w:type="spellEnd"/>
            <w:r w:rsidRPr="001439EE">
              <w:rPr>
                <w:rFonts w:ascii="Traditional Arabic" w:hAnsi="Traditional Arabic" w:cs="Traditional Arabic"/>
                <w:b/>
                <w:bCs/>
                <w:color w:val="auto"/>
                <w:sz w:val="24"/>
                <w:szCs w:val="24"/>
                <w:rtl/>
                <w:lang w:bidi="ar-SA"/>
              </w:rPr>
              <w:t>)</w:t>
            </w:r>
            <w:r w:rsidRPr="001439EE">
              <w:rPr>
                <w:rFonts w:ascii="Traditional Arabic" w:hAnsi="Traditional Arabic" w:cs="Traditional Arabic"/>
                <w:b/>
                <w:bCs/>
                <w:color w:val="auto"/>
                <w:sz w:val="24"/>
                <w:szCs w:val="24"/>
                <w:lang w:bidi="ar-SA"/>
              </w:rPr>
              <w:t xml:space="preserve"> </w:t>
            </w:r>
          </w:p>
        </w:tc>
        <w:tc>
          <w:tcPr>
            <w:tcW w:w="2673" w:type="dxa"/>
          </w:tcPr>
          <w:p w14:paraId="7F576D6F"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التعاطف</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580E4A36"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=-0.081, T=-0.800</w:t>
            </w:r>
          </w:p>
        </w:tc>
        <w:tc>
          <w:tcPr>
            <w:tcW w:w="1491" w:type="dxa"/>
          </w:tcPr>
          <w:p w14:paraId="3741E271"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7598E74F"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0.424</w:t>
            </w:r>
          </w:p>
        </w:tc>
      </w:tr>
      <w:tr w:rsidR="004765FE" w:rsidRPr="001439EE" w14:paraId="3882437B" w14:textId="77777777" w:rsidTr="001439EE">
        <w:tc>
          <w:tcPr>
            <w:tcW w:w="1998" w:type="dxa"/>
            <w:vAlign w:val="center"/>
          </w:tcPr>
          <w:p w14:paraId="30B76D84"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الثانية (بُعد</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الدعم النفسي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والمهني)</w:t>
            </w:r>
          </w:p>
        </w:tc>
        <w:tc>
          <w:tcPr>
            <w:tcW w:w="2673" w:type="dxa"/>
          </w:tcPr>
          <w:p w14:paraId="07F125E4"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الدعم النفسي والمهني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49475380"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=0.417, T=4.080</w:t>
            </w:r>
          </w:p>
        </w:tc>
        <w:tc>
          <w:tcPr>
            <w:tcW w:w="1491" w:type="dxa"/>
          </w:tcPr>
          <w:p w14:paraId="505B2DC4"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4F790FE"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p &lt; 0.01</w:t>
            </w:r>
          </w:p>
        </w:tc>
      </w:tr>
      <w:tr w:rsidR="004765FE" w:rsidRPr="001439EE" w14:paraId="6C8DB8DD" w14:textId="77777777" w:rsidTr="001439EE">
        <w:tc>
          <w:tcPr>
            <w:tcW w:w="1998" w:type="dxa"/>
            <w:vAlign w:val="center"/>
          </w:tcPr>
          <w:p w14:paraId="78638C0A"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الثالثة (بُعد الاحترام المتبادل)</w:t>
            </w:r>
            <w:r w:rsidRPr="001439EE">
              <w:rPr>
                <w:rFonts w:ascii="Traditional Arabic" w:hAnsi="Traditional Arabic" w:cs="Traditional Arabic"/>
                <w:b/>
                <w:bCs/>
                <w:color w:val="auto"/>
                <w:sz w:val="24"/>
                <w:szCs w:val="24"/>
                <w:lang w:bidi="ar-SA"/>
              </w:rPr>
              <w:t xml:space="preserve"> </w:t>
            </w:r>
          </w:p>
        </w:tc>
        <w:tc>
          <w:tcPr>
            <w:tcW w:w="2673" w:type="dxa"/>
          </w:tcPr>
          <w:p w14:paraId="1E004AF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الاحترام المتبادل</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0C492FAA"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=0.061, T=0.537</w:t>
            </w:r>
          </w:p>
        </w:tc>
        <w:tc>
          <w:tcPr>
            <w:tcW w:w="1491" w:type="dxa"/>
          </w:tcPr>
          <w:p w14:paraId="6EB6543D"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63CA8CF0"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.592</w:t>
            </w:r>
            <w:r w:rsidR="0095302D" w:rsidRPr="001439EE">
              <w:rPr>
                <w:rFonts w:ascii="Traditional Arabic" w:eastAsia="Arial" w:hAnsi="Traditional Arabic" w:cs="Traditional Arabic"/>
                <w:sz w:val="24"/>
                <w:szCs w:val="24"/>
                <w:rtl/>
              </w:rPr>
              <w:t>0</w:t>
            </w:r>
          </w:p>
        </w:tc>
      </w:tr>
      <w:tr w:rsidR="004765FE" w:rsidRPr="001439EE" w14:paraId="2E3D0A1E" w14:textId="77777777" w:rsidTr="001439EE">
        <w:tc>
          <w:tcPr>
            <w:tcW w:w="1998" w:type="dxa"/>
            <w:vAlign w:val="center"/>
          </w:tcPr>
          <w:p w14:paraId="13F9E2C9"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الرابعة (بُعد التفاعل الإيجابي)</w:t>
            </w:r>
            <w:r w:rsidRPr="001439EE">
              <w:rPr>
                <w:rFonts w:ascii="Traditional Arabic" w:hAnsi="Traditional Arabic" w:cs="Traditional Arabic"/>
                <w:b/>
                <w:bCs/>
                <w:color w:val="auto"/>
                <w:sz w:val="24"/>
                <w:szCs w:val="24"/>
                <w:lang w:bidi="ar-SA"/>
              </w:rPr>
              <w:t xml:space="preserve"> </w:t>
            </w:r>
          </w:p>
        </w:tc>
        <w:tc>
          <w:tcPr>
            <w:tcW w:w="2673" w:type="dxa"/>
          </w:tcPr>
          <w:p w14:paraId="747DED18"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التفاعل الإيجابي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1DFD94C7"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=0.053, T=0.423</w:t>
            </w:r>
          </w:p>
        </w:tc>
        <w:tc>
          <w:tcPr>
            <w:tcW w:w="1491" w:type="dxa"/>
          </w:tcPr>
          <w:p w14:paraId="24414EDE"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787B5371"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0.673</w:t>
            </w:r>
          </w:p>
        </w:tc>
      </w:tr>
      <w:tr w:rsidR="004765FE" w:rsidRPr="001439EE" w14:paraId="12E8AE7B" w14:textId="77777777" w:rsidTr="001439EE">
        <w:tc>
          <w:tcPr>
            <w:tcW w:w="1998" w:type="dxa"/>
            <w:vAlign w:val="center"/>
          </w:tcPr>
          <w:p w14:paraId="76B9E24F"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الخامسة (بُعد العدالة)</w:t>
            </w:r>
            <w:r w:rsidRPr="001439EE">
              <w:rPr>
                <w:rFonts w:ascii="Traditional Arabic" w:hAnsi="Traditional Arabic" w:cs="Traditional Arabic"/>
                <w:b/>
                <w:bCs/>
                <w:color w:val="auto"/>
                <w:sz w:val="24"/>
                <w:szCs w:val="24"/>
                <w:lang w:bidi="ar-SA"/>
              </w:rPr>
              <w:t xml:space="preserve"> </w:t>
            </w:r>
          </w:p>
        </w:tc>
        <w:tc>
          <w:tcPr>
            <w:tcW w:w="2673" w:type="dxa"/>
          </w:tcPr>
          <w:p w14:paraId="542BE07E"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العدالة</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32501BEA"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=0.228, T=2.433</w:t>
            </w:r>
          </w:p>
        </w:tc>
        <w:tc>
          <w:tcPr>
            <w:tcW w:w="1491" w:type="dxa"/>
          </w:tcPr>
          <w:p w14:paraId="464BA731"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F59CBB4"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0.015</w:t>
            </w:r>
          </w:p>
        </w:tc>
      </w:tr>
      <w:tr w:rsidR="004765FE" w:rsidRPr="001439EE" w14:paraId="0CF94B33" w14:textId="77777777" w:rsidTr="001439EE">
        <w:tc>
          <w:tcPr>
            <w:tcW w:w="1998" w:type="dxa"/>
            <w:shd w:val="clear" w:color="auto" w:fill="F2F2F2" w:themeFill="background1" w:themeFillShade="F2"/>
            <w:hideMark/>
          </w:tcPr>
          <w:p w14:paraId="037A625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الرئيسية الثانية</w:t>
            </w:r>
          </w:p>
        </w:tc>
        <w:tc>
          <w:tcPr>
            <w:tcW w:w="7984" w:type="dxa"/>
            <w:gridSpan w:val="4"/>
            <w:shd w:val="clear" w:color="auto" w:fill="F2F2F2" w:themeFill="background1" w:themeFillShade="F2"/>
            <w:hideMark/>
          </w:tcPr>
          <w:p w14:paraId="091BDCF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للمتغيرات الديموغرافية</w:t>
            </w:r>
          </w:p>
        </w:tc>
      </w:tr>
      <w:tr w:rsidR="004765FE" w:rsidRPr="001439EE" w14:paraId="1B7B595B" w14:textId="77777777" w:rsidTr="001439EE">
        <w:tc>
          <w:tcPr>
            <w:tcW w:w="1998" w:type="dxa"/>
            <w:hideMark/>
          </w:tcPr>
          <w:p w14:paraId="52C697FA"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الأولى</w:t>
            </w:r>
          </w:p>
        </w:tc>
        <w:tc>
          <w:tcPr>
            <w:tcW w:w="2673" w:type="dxa"/>
            <w:hideMark/>
          </w:tcPr>
          <w:p w14:paraId="27C1315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للجنس</w:t>
            </w:r>
          </w:p>
        </w:tc>
        <w:tc>
          <w:tcPr>
            <w:tcW w:w="2568" w:type="dxa"/>
            <w:hideMark/>
          </w:tcPr>
          <w:p w14:paraId="398F3A3D"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توجد فروق دالة في الثلاثة متغيرات (القيادة، الرضا، الالتزام) لصالح الذكور</w:t>
            </w:r>
          </w:p>
          <w:p w14:paraId="46BA0941"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p>
        </w:tc>
        <w:tc>
          <w:tcPr>
            <w:tcW w:w="1491" w:type="dxa"/>
            <w:hideMark/>
          </w:tcPr>
          <w:p w14:paraId="6A01ED4F"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p>
        </w:tc>
        <w:tc>
          <w:tcPr>
            <w:tcW w:w="1252" w:type="dxa"/>
            <w:hideMark/>
          </w:tcPr>
          <w:p w14:paraId="66F9E2B6"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4765FE" w:rsidRPr="001439EE" w14:paraId="453241E4" w14:textId="77777777" w:rsidTr="001439EE">
        <w:tc>
          <w:tcPr>
            <w:tcW w:w="1998" w:type="dxa"/>
            <w:hideMark/>
          </w:tcPr>
          <w:p w14:paraId="661FA77C"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الثانية</w:t>
            </w:r>
          </w:p>
        </w:tc>
        <w:tc>
          <w:tcPr>
            <w:tcW w:w="2673" w:type="dxa"/>
            <w:hideMark/>
          </w:tcPr>
          <w:p w14:paraId="67693F6C"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للعمر</w:t>
            </w:r>
          </w:p>
        </w:tc>
        <w:tc>
          <w:tcPr>
            <w:tcW w:w="2568" w:type="dxa"/>
            <w:hideMark/>
          </w:tcPr>
          <w:p w14:paraId="4BB30A58"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لا توجد فروق دالة في أي من المتغيرات الثلاثة</w:t>
            </w:r>
          </w:p>
        </w:tc>
        <w:tc>
          <w:tcPr>
            <w:tcW w:w="1491" w:type="dxa"/>
            <w:hideMark/>
          </w:tcPr>
          <w:p w14:paraId="2EA0B254"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رفض</w:t>
            </w:r>
          </w:p>
        </w:tc>
        <w:tc>
          <w:tcPr>
            <w:tcW w:w="1252" w:type="dxa"/>
            <w:hideMark/>
          </w:tcPr>
          <w:p w14:paraId="65E60A9E"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&gt; 0.05</w:t>
            </w:r>
          </w:p>
        </w:tc>
      </w:tr>
      <w:tr w:rsidR="004765FE" w:rsidRPr="001439EE" w14:paraId="65969204" w14:textId="77777777" w:rsidTr="001439EE">
        <w:tc>
          <w:tcPr>
            <w:tcW w:w="1998" w:type="dxa"/>
            <w:hideMark/>
          </w:tcPr>
          <w:p w14:paraId="34169049"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الثالثة</w:t>
            </w:r>
          </w:p>
        </w:tc>
        <w:tc>
          <w:tcPr>
            <w:tcW w:w="2673" w:type="dxa"/>
            <w:hideMark/>
          </w:tcPr>
          <w:p w14:paraId="60AA0CCB" w14:textId="77777777" w:rsidR="004765FE" w:rsidRPr="001439EE" w:rsidRDefault="004765FE" w:rsidP="004765FE">
            <w:pPr>
              <w:bidi/>
              <w:spacing w:before="100" w:after="100" w:line="259" w:lineRule="auto"/>
              <w:ind w:firstLine="0"/>
              <w:jc w:val="left"/>
              <w:rPr>
                <w:rFonts w:ascii="Traditional Arabic" w:eastAsia="Calibri"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للمؤهل العلمي</w:t>
            </w:r>
          </w:p>
        </w:tc>
        <w:tc>
          <w:tcPr>
            <w:tcW w:w="2568" w:type="dxa"/>
            <w:hideMark/>
          </w:tcPr>
          <w:p w14:paraId="76B9C480"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توجد فروق دالة في الثلاثة متغيرات (القيادة، الرضا، الالتزام) لصالح الدبلوم على البكالوريوس والماجستير</w:t>
            </w:r>
            <w:r w:rsidRPr="001439EE">
              <w:rPr>
                <w:rFonts w:ascii="Traditional Arabic" w:hAnsi="Traditional Arabic" w:cs="Traditional Arabic"/>
                <w:color w:val="auto"/>
                <w:sz w:val="24"/>
                <w:szCs w:val="24"/>
                <w:lang w:bidi="ar-SA"/>
              </w:rPr>
              <w:t xml:space="preserve"> </w:t>
            </w:r>
          </w:p>
        </w:tc>
        <w:tc>
          <w:tcPr>
            <w:tcW w:w="1491" w:type="dxa"/>
            <w:hideMark/>
          </w:tcPr>
          <w:p w14:paraId="4FB44CE6"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p>
        </w:tc>
        <w:tc>
          <w:tcPr>
            <w:tcW w:w="1252" w:type="dxa"/>
            <w:hideMark/>
          </w:tcPr>
          <w:p w14:paraId="52F6EAB2" w14:textId="77777777" w:rsidR="004765FE" w:rsidRPr="001439EE" w:rsidRDefault="0095302D"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4765FE" w:rsidRPr="001439EE" w14:paraId="49AFF839" w14:textId="77777777" w:rsidTr="001439EE">
        <w:tc>
          <w:tcPr>
            <w:tcW w:w="1998" w:type="dxa"/>
            <w:hideMark/>
          </w:tcPr>
          <w:p w14:paraId="5C6C9E1C"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الرابعة</w:t>
            </w:r>
          </w:p>
        </w:tc>
        <w:tc>
          <w:tcPr>
            <w:tcW w:w="2673" w:type="dxa"/>
            <w:hideMark/>
          </w:tcPr>
          <w:p w14:paraId="4DFA7F46"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لسنوات الخبرة</w:t>
            </w:r>
          </w:p>
        </w:tc>
        <w:tc>
          <w:tcPr>
            <w:tcW w:w="2568" w:type="dxa"/>
            <w:hideMark/>
          </w:tcPr>
          <w:p w14:paraId="1DF177E0"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توجد فروق دالة في الالتزام الوظيفي لصالح أصحاب الخبرة +11 سنة</w:t>
            </w:r>
          </w:p>
          <w:p w14:paraId="53907EE0"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لا توجد فروق في القيادة والرضا</w:t>
            </w:r>
            <w:r w:rsidRPr="001439EE">
              <w:rPr>
                <w:rFonts w:ascii="Traditional Arabic" w:hAnsi="Traditional Arabic" w:cs="Traditional Arabic"/>
                <w:color w:val="auto"/>
                <w:sz w:val="24"/>
                <w:szCs w:val="24"/>
                <w:lang w:bidi="ar-SA"/>
              </w:rPr>
              <w:t xml:space="preserve"> </w:t>
            </w:r>
          </w:p>
        </w:tc>
        <w:tc>
          <w:tcPr>
            <w:tcW w:w="1491" w:type="dxa"/>
            <w:hideMark/>
          </w:tcPr>
          <w:p w14:paraId="6960418C"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جزئي</w:t>
            </w:r>
          </w:p>
        </w:tc>
        <w:tc>
          <w:tcPr>
            <w:tcW w:w="1252" w:type="dxa"/>
            <w:hideMark/>
          </w:tcPr>
          <w:p w14:paraId="2CBF8076"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الالتزام فقط</w:t>
            </w:r>
            <w:r w:rsidRPr="001439EE">
              <w:rPr>
                <w:rFonts w:ascii="Traditional Arabic" w:hAnsi="Traditional Arabic" w:cs="Traditional Arabic"/>
                <w:color w:val="auto"/>
                <w:sz w:val="24"/>
                <w:szCs w:val="24"/>
                <w:lang w:bidi="ar-SA"/>
              </w:rPr>
              <w:t xml:space="preserve"> p=0.01</w:t>
            </w:r>
          </w:p>
        </w:tc>
      </w:tr>
      <w:tr w:rsidR="004765FE" w:rsidRPr="001439EE" w14:paraId="52DD8A09" w14:textId="77777777" w:rsidTr="001439EE">
        <w:tc>
          <w:tcPr>
            <w:tcW w:w="1998" w:type="dxa"/>
            <w:hideMark/>
          </w:tcPr>
          <w:p w14:paraId="7ED275E0"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lastRenderedPageBreak/>
              <w:t>الفرضية الفرعية الخامسة</w:t>
            </w:r>
          </w:p>
        </w:tc>
        <w:tc>
          <w:tcPr>
            <w:tcW w:w="2673" w:type="dxa"/>
            <w:hideMark/>
          </w:tcPr>
          <w:p w14:paraId="6B01040A"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للتخصص (طبي/غير طبي)</w:t>
            </w:r>
          </w:p>
        </w:tc>
        <w:tc>
          <w:tcPr>
            <w:tcW w:w="2568" w:type="dxa"/>
            <w:hideMark/>
          </w:tcPr>
          <w:p w14:paraId="2104E29B"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توجد فروق دالة في الثلاثة متغيرات (القيادة، الرضا، الالتزام) لصالح غير الطبيين</w:t>
            </w:r>
            <w:r w:rsidRPr="001439EE">
              <w:rPr>
                <w:rFonts w:ascii="Traditional Arabic" w:hAnsi="Traditional Arabic" w:cs="Traditional Arabic"/>
                <w:color w:val="auto"/>
                <w:sz w:val="24"/>
                <w:szCs w:val="24"/>
                <w:lang w:bidi="ar-SA"/>
              </w:rPr>
              <w:t xml:space="preserve"> </w:t>
            </w:r>
          </w:p>
        </w:tc>
        <w:tc>
          <w:tcPr>
            <w:tcW w:w="1491" w:type="dxa"/>
            <w:hideMark/>
          </w:tcPr>
          <w:p w14:paraId="5376083C"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p>
        </w:tc>
        <w:tc>
          <w:tcPr>
            <w:tcW w:w="1252" w:type="dxa"/>
            <w:hideMark/>
          </w:tcPr>
          <w:p w14:paraId="7226BAEA" w14:textId="77777777" w:rsidR="004765FE" w:rsidRPr="001439EE" w:rsidRDefault="0095302D"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w:t>
            </w:r>
            <w:r w:rsidR="004765FE" w:rsidRPr="001439EE">
              <w:rPr>
                <w:rFonts w:ascii="Traditional Arabic" w:hAnsi="Traditional Arabic" w:cs="Traditional Arabic"/>
                <w:color w:val="auto"/>
                <w:sz w:val="24"/>
                <w:szCs w:val="24"/>
                <w:lang w:bidi="ar-SA"/>
              </w:rPr>
              <w:t>1</w:t>
            </w:r>
          </w:p>
        </w:tc>
      </w:tr>
    </w:tbl>
    <w:p w14:paraId="1E3A74E2" w14:textId="77777777" w:rsidR="0095302D" w:rsidRPr="00B41E1C" w:rsidRDefault="0095302D" w:rsidP="0095302D">
      <w:pPr>
        <w:bidi/>
        <w:spacing w:line="276" w:lineRule="auto"/>
        <w:ind w:firstLine="0"/>
        <w:jc w:val="left"/>
        <w:rPr>
          <w:rFonts w:ascii="Traditional Arabic" w:eastAsia="Traditional Arabic" w:hAnsi="Traditional Arabic" w:cs="Traditional Arabic"/>
          <w:bCs/>
          <w:color w:val="auto"/>
          <w:kern w:val="2"/>
          <w:rtl/>
          <w:lang w:val="en-US" w:bidi="ar-SA"/>
          <w14:ligatures w14:val="standardContextual"/>
        </w:rPr>
      </w:pPr>
    </w:p>
    <w:p w14:paraId="43A2C16B"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 xml:space="preserve">خلص هذا الفصل إلى </w:t>
      </w:r>
      <w:r w:rsidRPr="00B41E1C">
        <w:rPr>
          <w:rFonts w:ascii="Traditional Arabic" w:hAnsi="Traditional Arabic" w:cs="Traditional Arabic" w:hint="cs"/>
          <w:color w:val="auto"/>
          <w:sz w:val="24"/>
          <w:szCs w:val="24"/>
          <w:rtl/>
          <w:lang w:bidi="ar-SA"/>
        </w:rPr>
        <w:t>أن</w:t>
      </w:r>
      <w:r w:rsidRPr="00B41E1C">
        <w:rPr>
          <w:rFonts w:ascii="Traditional Arabic" w:hAnsi="Traditional Arabic" w:cs="Traditional Arabic"/>
          <w:color w:val="auto"/>
          <w:sz w:val="24"/>
          <w:szCs w:val="24"/>
          <w:rtl/>
          <w:lang w:bidi="ar-SA"/>
        </w:rPr>
        <w:t xml:space="preserve"> مستويات القيادة الإنسانية والرضا الوظيفي والالتزام الوظيفي مرتفعة لدى أفراد العينة بوجه عام، مما يعكس بيئة تنظيمية إيجابية داخل فروع ومكاتب وزارة الصحة</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hint="cs"/>
          <w:color w:val="auto"/>
          <w:sz w:val="24"/>
          <w:szCs w:val="24"/>
          <w:rtl/>
          <w:lang w:bidi="ar-SA"/>
        </w:rPr>
        <w:t xml:space="preserve"> و</w:t>
      </w:r>
      <w:r w:rsidRPr="00B41E1C">
        <w:rPr>
          <w:rFonts w:ascii="Traditional Arabic" w:hAnsi="Traditional Arabic" w:cs="Traditional Arabic"/>
          <w:color w:val="auto"/>
          <w:sz w:val="24"/>
          <w:szCs w:val="24"/>
          <w:rtl/>
          <w:lang w:bidi="ar-SA"/>
        </w:rPr>
        <w:t>على صعيد اختبار الفرضية الرئيسية الأولى، أثبت تحليل الانحدار الخطي البسيط 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على الرضا الوظيفي، إذ بلغ معامل الانحدار المعياري</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=0.865) </w:t>
      </w:r>
      <w:r w:rsidRPr="00B41E1C">
        <w:rPr>
          <w:rFonts w:ascii="Traditional Arabic" w:hAnsi="Traditional Arabic" w:cs="Traditional Arabic"/>
          <w:color w:val="auto"/>
          <w:sz w:val="24"/>
          <w:szCs w:val="24"/>
          <w:rtl/>
          <w:lang w:bidi="ar-SA"/>
        </w:rPr>
        <w:t>وفسَّر النموذج ما نسبته (74.8%) من التباين في الرضا الوظيفي، كما ثبت تأثير إيجابي دال للقيادة الإنسانية على الالتزام الوظيفي، وهو ما أدى إلى قبول جميع الفرضيات الفرعية المنبثقة عن الفرضية الرئيسية الأولى</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hint="cs"/>
          <w:color w:val="auto"/>
          <w:sz w:val="24"/>
          <w:szCs w:val="24"/>
          <w:rtl/>
          <w:lang w:bidi="ar-SA"/>
        </w:rPr>
        <w:t xml:space="preserve"> وبالنسبة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w:t>
      </w:r>
      <w:r w:rsidRPr="00B41E1C">
        <w:rPr>
          <w:rFonts w:ascii="Traditional Arabic" w:hAnsi="Traditional Arabic" w:cs="Traditional Arabic"/>
          <w:color w:val="auto"/>
          <w:sz w:val="24"/>
          <w:szCs w:val="24"/>
          <w:rtl/>
          <w:lang w:bidi="ar-SA"/>
        </w:rPr>
        <w:t>اختبار الفرضية الرئيسية الثانية المتعلقة بالفروق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للمتغيرات الديموغرافية، وُجدت فروق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لمتغير الجنس في جميع المتغيرات الثلاثة لصالح الذكور، في حين لم تُسفر الفئات العمرية المختلفة عن فروق دالة في أيٍّ من المتغيرات. أما متغير المؤهل العلمي فقد أفرز فروق</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دالة في جميع المتغيرات الثلاثة لصالح حاملي الدبلوم في مقابل البكالوريوس والماجستير. وفيما يخص سنوات الخبرة، فلم تظهر فروق دالة إلا في متغير الالتزام الوظيفي وحده لصالح أصحاب الخبرة الأطول.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كشف متغير التخصص عن فروق دالة في جميع المتغيرات لصالح الموظفين غير الطبيين (الإداريين) مقارنةً بنظرائهم الطبيين</w:t>
      </w:r>
      <w:r w:rsidRPr="00B41E1C">
        <w:rPr>
          <w:rFonts w:ascii="Traditional Arabic" w:hAnsi="Traditional Arabic" w:cs="Traditional Arabic"/>
          <w:color w:val="auto"/>
          <w:sz w:val="24"/>
          <w:szCs w:val="24"/>
          <w:lang w:bidi="ar-SA"/>
        </w:rPr>
        <w:t>.</w:t>
      </w:r>
    </w:p>
    <w:p w14:paraId="55E2EC01" w14:textId="77777777" w:rsidR="00576BE0" w:rsidRPr="00B41E1C" w:rsidRDefault="00576BE0" w:rsidP="00576BE0">
      <w:pPr>
        <w:bidi/>
        <w:spacing w:before="100" w:beforeAutospacing="1" w:after="100" w:afterAutospacing="1"/>
        <w:ind w:firstLine="0"/>
        <w:rPr>
          <w:rFonts w:ascii="Traditional Arabic" w:hAnsi="Traditional Arabic" w:cs="Traditional Arabic"/>
          <w:rtl/>
          <w:lang w:val="en-US" w:bidi="ar-SA"/>
        </w:rPr>
      </w:pPr>
    </w:p>
    <w:p w14:paraId="7D84BCCC" w14:textId="77777777" w:rsidR="00205299" w:rsidRPr="00B41E1C" w:rsidRDefault="00205299" w:rsidP="00205299">
      <w:pPr>
        <w:bidi/>
        <w:spacing w:before="100" w:beforeAutospacing="1" w:after="100" w:afterAutospacing="1"/>
        <w:ind w:firstLine="0"/>
        <w:rPr>
          <w:rFonts w:ascii="Traditional Arabic" w:hAnsi="Traditional Arabic" w:cs="Traditional Arabic"/>
          <w:rtl/>
          <w:lang w:val="en-US" w:bidi="ar-SA"/>
        </w:rPr>
      </w:pPr>
    </w:p>
    <w:p w14:paraId="684BE787" w14:textId="77777777" w:rsidR="00205299" w:rsidRPr="00B41E1C" w:rsidRDefault="00205299" w:rsidP="00205299">
      <w:pPr>
        <w:bidi/>
        <w:spacing w:before="100" w:beforeAutospacing="1" w:after="100" w:afterAutospacing="1"/>
        <w:ind w:firstLine="0"/>
        <w:rPr>
          <w:rFonts w:ascii="Traditional Arabic" w:hAnsi="Traditional Arabic" w:cs="Traditional Arabic"/>
          <w:rtl/>
          <w:lang w:val="en-US" w:bidi="ar-SA"/>
        </w:rPr>
      </w:pPr>
    </w:p>
    <w:p w14:paraId="42FE04FA" w14:textId="77777777" w:rsidR="00205299" w:rsidRPr="00B41E1C" w:rsidRDefault="00205299" w:rsidP="00205299">
      <w:pPr>
        <w:bidi/>
        <w:spacing w:before="100" w:beforeAutospacing="1" w:after="100" w:afterAutospacing="1"/>
        <w:ind w:firstLine="0"/>
        <w:rPr>
          <w:rFonts w:ascii="Traditional Arabic" w:hAnsi="Traditional Arabic" w:cs="Traditional Arabic"/>
          <w:rtl/>
          <w:lang w:val="en-US" w:bidi="ar-SA"/>
        </w:rPr>
      </w:pPr>
    </w:p>
    <w:p w14:paraId="3C2D41C2" w14:textId="77777777" w:rsidR="00AC7861" w:rsidRDefault="00AC7861" w:rsidP="00AC7861">
      <w:pPr>
        <w:bidi/>
        <w:spacing w:before="100" w:beforeAutospacing="1" w:after="100" w:afterAutospacing="1"/>
        <w:ind w:firstLine="0"/>
        <w:rPr>
          <w:rFonts w:ascii="Traditional Arabic" w:hAnsi="Traditional Arabic" w:cs="Traditional Arabic"/>
          <w:rtl/>
          <w:lang w:val="en-US" w:bidi="ar-SA"/>
        </w:rPr>
      </w:pPr>
    </w:p>
    <w:p w14:paraId="2A884300" w14:textId="77777777" w:rsidR="00F02B17" w:rsidRDefault="00F02B17" w:rsidP="00F02B17">
      <w:pPr>
        <w:bidi/>
        <w:spacing w:before="100" w:beforeAutospacing="1" w:after="100" w:afterAutospacing="1"/>
        <w:ind w:firstLine="0"/>
        <w:rPr>
          <w:rFonts w:ascii="Traditional Arabic" w:hAnsi="Traditional Arabic" w:cs="Traditional Arabic"/>
          <w:rtl/>
          <w:lang w:val="en-US" w:bidi="ar-SA"/>
        </w:rPr>
      </w:pPr>
    </w:p>
    <w:p w14:paraId="533F2AAA" w14:textId="77777777" w:rsidR="001439EE" w:rsidRDefault="001439EE" w:rsidP="00B07F29">
      <w:pPr>
        <w:bidi/>
        <w:spacing w:before="100" w:beforeAutospacing="1" w:after="100" w:afterAutospacing="1"/>
        <w:ind w:firstLine="0"/>
        <w:rPr>
          <w:rFonts w:ascii="Traditional Arabic" w:hAnsi="Traditional Arabic" w:cs="Traditional Arabic"/>
          <w:color w:val="auto"/>
          <w:sz w:val="24"/>
          <w:szCs w:val="24"/>
          <w:rtl/>
          <w:lang w:bidi="ar-SA"/>
        </w:rPr>
      </w:pPr>
    </w:p>
    <w:p w14:paraId="008277A6"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0E690F43"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64AC1C6B"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41084ADF"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2F407BC1" w14:textId="39CB22F1" w:rsidR="00B07F29" w:rsidRPr="00B41E1C" w:rsidRDefault="001C0F4F" w:rsidP="001439EE">
      <w:pPr>
        <w:bidi/>
        <w:spacing w:before="100" w:beforeAutospacing="1" w:after="100" w:afterAutospacing="1"/>
        <w:ind w:firstLine="0"/>
        <w:rPr>
          <w:rFonts w:ascii="Traditional Arabic" w:hAnsi="Traditional Arabic" w:cs="Traditional Arabic"/>
          <w:rtl/>
          <w:lang w:val="en-US" w:bidi="ar-SA"/>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85888" behindDoc="1" locked="0" layoutInCell="1" allowOverlap="1" wp14:anchorId="6995DAD7" wp14:editId="28CD080D">
            <wp:simplePos x="0" y="0"/>
            <wp:positionH relativeFrom="margin">
              <wp:align>center</wp:align>
            </wp:positionH>
            <wp:positionV relativeFrom="paragraph">
              <wp:posOffset>177620</wp:posOffset>
            </wp:positionV>
            <wp:extent cx="1705970" cy="592903"/>
            <wp:effectExtent l="0" t="0" r="0" b="0"/>
            <wp:wrapTight wrapText="bothSides">
              <wp:wrapPolygon edited="0">
                <wp:start x="0" y="0"/>
                <wp:lineTo x="0" y="20836"/>
                <wp:lineTo x="21230" y="20836"/>
                <wp:lineTo x="21230" y="0"/>
                <wp:lineTo x="0" y="0"/>
              </wp:wrapPolygon>
            </wp:wrapTight>
            <wp:docPr id="74353363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57D87181"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25874C43"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161B6534"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34062CF8" w14:textId="77777777" w:rsidR="00B07F29" w:rsidRPr="00B41E1C" w:rsidRDefault="00B07F29" w:rsidP="00B07F29">
      <w:pPr>
        <w:bidi/>
        <w:spacing w:before="100" w:beforeAutospacing="1" w:after="100" w:afterAutospacing="1"/>
        <w:ind w:firstLine="0"/>
        <w:jc w:val="center"/>
        <w:outlineLvl w:val="0"/>
        <w:rPr>
          <w:rFonts w:ascii="Traditional Arabic" w:hAnsi="Traditional Arabic" w:cs="Traditional Arabic"/>
          <w:b/>
          <w:bCs/>
          <w:kern w:val="36"/>
          <w:sz w:val="48"/>
          <w:szCs w:val="48"/>
          <w:rtl/>
          <w:lang w:val="en-US" w:bidi="ar-SA"/>
        </w:rPr>
      </w:pPr>
      <w:bookmarkStart w:id="109" w:name="_Toc236365696"/>
      <w:r w:rsidRPr="00B41E1C">
        <w:rPr>
          <w:rFonts w:ascii="Traditional Arabic" w:hAnsi="Traditional Arabic" w:cs="Traditional Arabic" w:hint="cs"/>
          <w:b/>
          <w:bCs/>
          <w:kern w:val="36"/>
          <w:sz w:val="32"/>
          <w:szCs w:val="32"/>
          <w:rtl/>
          <w:lang w:val="en-US" w:bidi="ar-SA"/>
        </w:rPr>
        <w:t>الفصل الخامس</w:t>
      </w:r>
      <w:bookmarkEnd w:id="109"/>
    </w:p>
    <w:p w14:paraId="6BF7FEF5" w14:textId="77777777" w:rsidR="00B07F29" w:rsidRPr="001439EE" w:rsidRDefault="00B07F29" w:rsidP="00B07F29">
      <w:pPr>
        <w:bidi/>
        <w:spacing w:before="100" w:beforeAutospacing="1" w:after="100" w:afterAutospacing="1"/>
        <w:ind w:firstLine="0"/>
        <w:jc w:val="center"/>
        <w:rPr>
          <w:rFonts w:ascii="Traditional Arabic" w:hAnsi="Traditional Arabic" w:cs="Traditional Arabic"/>
          <w:b/>
          <w:bCs/>
          <w:kern w:val="36"/>
          <w:rtl/>
          <w:lang w:val="en-US" w:bidi="ar-SA"/>
        </w:rPr>
      </w:pPr>
      <w:r w:rsidRPr="001439EE">
        <w:rPr>
          <w:rFonts w:ascii="Traditional Arabic" w:hAnsi="Traditional Arabic" w:cs="Traditional Arabic" w:hint="cs"/>
          <w:b/>
          <w:bCs/>
          <w:kern w:val="36"/>
          <w:rtl/>
          <w:lang w:val="en-US" w:bidi="ar-SA"/>
        </w:rPr>
        <w:t>مناقشة نتائج الد</w:t>
      </w:r>
      <w:r w:rsidR="00F41852" w:rsidRPr="001439EE">
        <w:rPr>
          <w:rFonts w:ascii="Traditional Arabic" w:hAnsi="Traditional Arabic" w:cs="Traditional Arabic" w:hint="cs"/>
          <w:b/>
          <w:bCs/>
          <w:kern w:val="36"/>
          <w:rtl/>
          <w:lang w:val="en-US" w:bidi="ar-SA"/>
        </w:rPr>
        <w:t>ر</w:t>
      </w:r>
      <w:r w:rsidRPr="001439EE">
        <w:rPr>
          <w:rFonts w:ascii="Traditional Arabic" w:hAnsi="Traditional Arabic" w:cs="Traditional Arabic" w:hint="cs"/>
          <w:b/>
          <w:bCs/>
          <w:kern w:val="36"/>
          <w:rtl/>
          <w:lang w:val="en-US" w:bidi="ar-SA"/>
        </w:rPr>
        <w:t>اسة والتوصيات</w:t>
      </w:r>
    </w:p>
    <w:p w14:paraId="23FCE72E" w14:textId="77777777" w:rsidR="00B07F29" w:rsidRPr="00B41E1C" w:rsidRDefault="00B07F29" w:rsidP="00B07F29">
      <w:pPr>
        <w:bidi/>
        <w:spacing w:before="100" w:beforeAutospacing="1" w:after="100" w:afterAutospacing="1"/>
        <w:ind w:firstLine="0"/>
        <w:jc w:val="center"/>
        <w:rPr>
          <w:rFonts w:ascii="Traditional Arabic" w:hAnsi="Traditional Arabic" w:cs="Traditional Arabic"/>
          <w:rtl/>
          <w:lang w:val="en-US" w:bidi="ar-SA"/>
        </w:rPr>
      </w:pPr>
    </w:p>
    <w:p w14:paraId="383D9206"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2D17C081"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0340E3EB"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6B7453AF" w14:textId="77777777" w:rsidR="00E6362F" w:rsidRDefault="00E6362F" w:rsidP="00E6362F">
      <w:pPr>
        <w:bidi/>
        <w:spacing w:before="100" w:beforeAutospacing="1" w:after="100" w:afterAutospacing="1" w:line="240" w:lineRule="auto"/>
        <w:jc w:val="center"/>
        <w:outlineLvl w:val="0"/>
        <w:rPr>
          <w:rFonts w:ascii="Traditional Arabic" w:hAnsi="Traditional Arabic" w:cs="Traditional Arabic"/>
          <w:rtl/>
          <w:lang w:val="en-US" w:bidi="ar-SA"/>
        </w:rPr>
      </w:pPr>
    </w:p>
    <w:p w14:paraId="2EA898F7" w14:textId="77777777" w:rsidR="005E66A2" w:rsidRPr="00B41E1C" w:rsidRDefault="005E66A2" w:rsidP="005E66A2">
      <w:pPr>
        <w:bidi/>
        <w:spacing w:before="100" w:beforeAutospacing="1" w:after="100" w:afterAutospacing="1" w:line="240" w:lineRule="auto"/>
        <w:jc w:val="center"/>
        <w:outlineLvl w:val="0"/>
        <w:rPr>
          <w:rFonts w:ascii="Traditional Arabic" w:hAnsi="Traditional Arabic" w:cs="Traditional Arabic"/>
          <w:rtl/>
          <w:lang w:val="en-US" w:bidi="ar-SA"/>
        </w:rPr>
      </w:pPr>
    </w:p>
    <w:p w14:paraId="750F144B" w14:textId="77777777" w:rsidR="006C72AC" w:rsidRPr="00B41E1C" w:rsidRDefault="006C72AC" w:rsidP="006C72AC">
      <w:pPr>
        <w:bidi/>
        <w:spacing w:before="100" w:beforeAutospacing="1" w:after="100" w:afterAutospacing="1" w:line="240" w:lineRule="auto"/>
        <w:jc w:val="center"/>
        <w:outlineLvl w:val="0"/>
        <w:rPr>
          <w:rFonts w:ascii="Traditional Arabic" w:hAnsi="Traditional Arabic" w:cs="Traditional Arabic"/>
          <w:lang w:val="en-US" w:bidi="ar-SA"/>
        </w:rPr>
      </w:pPr>
    </w:p>
    <w:p w14:paraId="68BB4BF2" w14:textId="77777777" w:rsidR="00E6362F" w:rsidRPr="00B41E1C" w:rsidRDefault="001E067F" w:rsidP="006B2979">
      <w:pPr>
        <w:bidi/>
        <w:spacing w:before="100" w:beforeAutospacing="1" w:after="100" w:afterAutospacing="1"/>
        <w:jc w:val="center"/>
        <w:outlineLvl w:val="0"/>
        <w:rPr>
          <w:rFonts w:ascii="Traditional Arabic" w:hAnsi="Traditional Arabic" w:cs="Traditional Arabic"/>
          <w:b/>
          <w:bCs/>
          <w:kern w:val="36"/>
          <w:sz w:val="48"/>
          <w:szCs w:val="48"/>
        </w:rPr>
      </w:pPr>
      <w:bookmarkStart w:id="110" w:name="_Toc236365697"/>
      <w:r w:rsidRPr="00B41E1C">
        <w:rPr>
          <w:rFonts w:ascii="Traditional Arabic" w:hAnsi="Traditional Arabic" w:cs="Traditional Arabic"/>
          <w:b/>
          <w:bCs/>
          <w:kern w:val="36"/>
          <w:sz w:val="32"/>
          <w:szCs w:val="32"/>
          <w:rtl/>
        </w:rPr>
        <w:lastRenderedPageBreak/>
        <w:t>مناقشة نتائج الدراسة والتوصيات</w:t>
      </w:r>
      <w:bookmarkEnd w:id="110"/>
    </w:p>
    <w:p w14:paraId="745D7EEB" w14:textId="104B2A07" w:rsidR="00E6362F" w:rsidRPr="001439EE" w:rsidRDefault="006B2979">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11" w:name="_Toc236365698"/>
      <w:r w:rsidRPr="001439EE">
        <w:rPr>
          <w:rFonts w:ascii="Traditional Arabic" w:eastAsia="Arial" w:hAnsi="Traditional Arabic" w:cs="Traditional Arabic"/>
          <w:sz w:val="28"/>
          <w:szCs w:val="28"/>
          <w:u w:val="none"/>
          <w:rtl/>
          <w:lang w:val="en-US" w:bidi="ar-SA"/>
        </w:rPr>
        <w:t>م</w:t>
      </w:r>
      <w:r w:rsidR="00E6362F" w:rsidRPr="001439EE">
        <w:rPr>
          <w:rFonts w:ascii="Traditional Arabic" w:eastAsia="Arial" w:hAnsi="Traditional Arabic" w:cs="Traditional Arabic"/>
          <w:sz w:val="28"/>
          <w:szCs w:val="28"/>
          <w:u w:val="none"/>
          <w:rtl/>
          <w:lang w:val="en-US" w:bidi="ar-SA"/>
        </w:rPr>
        <w:t>قدمة الفصل</w:t>
      </w:r>
      <w:bookmarkEnd w:id="111"/>
    </w:p>
    <w:p w14:paraId="41DAEED0"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يُعدّ هذا الفصل مجمل التحليل والتفسير للدراسة حيث تنتقل الباحثة في هذا الفصل من عرض البيانات الإحصائية إلى مرحلة أعمق تتمثل في استيعاب دلالاتها ومعانيها في ضوء الإطار النظري والدراسات السابقة.</w:t>
      </w:r>
    </w:p>
    <w:p w14:paraId="07087BB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وعليه، تسعى الباحثة في هذا الفصل إلى تحقيق هدفين رئيسيين متكاملين، مناقشة نتائج أسئلة الدراسة وفرضياتها وتفسيرها في ضوء ما أسفرت عنه الأدبيات النظرية والدراسات الميدانية السابقة، وتقديم منظومة من التوصيات العلمية والتطبيقية المنبثقة عن هذه النتائج، والموجهة إلى صانعي القرار والمسؤولين عن تطوير القيادة في فروع ومكاتب وزارة الصحة بالمملكة العربية السعودية، فضل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عن مقترحات لدراسات مستقبلية تُكمل مسيرة البحث في هذا الميدان.</w:t>
      </w:r>
    </w:p>
    <w:p w14:paraId="5E9F9E3D" w14:textId="691A511E" w:rsidR="006B2979" w:rsidRPr="00B41E1C" w:rsidRDefault="00E6362F">
      <w:pPr>
        <w:pStyle w:val="Heading2"/>
        <w:numPr>
          <w:ilvl w:val="1"/>
          <w:numId w:val="37"/>
        </w:numPr>
        <w:bidi/>
        <w:spacing w:before="400" w:line="240" w:lineRule="auto"/>
        <w:rPr>
          <w:rFonts w:ascii="Traditional Arabic" w:eastAsia="Arial" w:hAnsi="Traditional Arabic" w:cs="Traditional Arabic"/>
          <w:sz w:val="28"/>
          <w:szCs w:val="28"/>
          <w:u w:val="none"/>
          <w:lang w:val="en-US" w:bidi="ar-SA"/>
        </w:rPr>
      </w:pPr>
      <w:bookmarkStart w:id="112" w:name="_Toc236365699"/>
      <w:r w:rsidRPr="00B41E1C">
        <w:rPr>
          <w:rFonts w:ascii="Traditional Arabic" w:eastAsia="Arial" w:hAnsi="Traditional Arabic" w:cs="Traditional Arabic"/>
          <w:sz w:val="28"/>
          <w:szCs w:val="28"/>
          <w:u w:val="none"/>
          <w:rtl/>
          <w:lang w:val="en-US" w:bidi="ar-SA"/>
        </w:rPr>
        <w:t>مناقشة نتائج السؤال الرئيسي الأول وفرضياته</w:t>
      </w:r>
      <w:bookmarkStart w:id="113" w:name="_Toc236365700"/>
      <w:bookmarkEnd w:id="112"/>
    </w:p>
    <w:p w14:paraId="6C8B234E" w14:textId="1D9D344D" w:rsidR="00E6362F" w:rsidRPr="00B41E1C" w:rsidRDefault="006B2979">
      <w:pPr>
        <w:pStyle w:val="Heading2"/>
        <w:numPr>
          <w:ilvl w:val="2"/>
          <w:numId w:val="37"/>
        </w:numPr>
        <w:bidi/>
        <w:spacing w:before="400" w:line="240" w:lineRule="auto"/>
        <w:rPr>
          <w:rFonts w:ascii="Traditional Arabic" w:eastAsia="Arial" w:hAnsi="Traditional Arabic" w:cs="Traditional Arabic"/>
          <w:sz w:val="24"/>
          <w:szCs w:val="24"/>
          <w:u w:val="none"/>
          <w:rtl/>
          <w:lang w:val="en-US" w:bidi="ar-SA"/>
        </w:rPr>
      </w:pPr>
      <w:r w:rsidRPr="00B41E1C">
        <w:rPr>
          <w:rFonts w:ascii="Traditional Arabic" w:eastAsia="Arial" w:hAnsi="Traditional Arabic" w:cs="Traditional Arabic"/>
          <w:u w:val="none"/>
          <w:rtl/>
          <w:lang w:val="en-US" w:bidi="ar-SA"/>
        </w:rPr>
        <w:t xml:space="preserve"> </w:t>
      </w:r>
      <w:r w:rsidR="00E6362F" w:rsidRPr="00B41E1C">
        <w:rPr>
          <w:rFonts w:ascii="Traditional Arabic" w:eastAsia="Arial" w:hAnsi="Traditional Arabic" w:cs="Traditional Arabic"/>
          <w:sz w:val="24"/>
          <w:szCs w:val="24"/>
          <w:u w:val="none"/>
          <w:rtl/>
          <w:lang w:val="en-US" w:bidi="ar-SA"/>
        </w:rPr>
        <w:t>مناقشة نتائج الفرضية الفرعية الأولى: تأثير القيادة الإنسانية على الرضا الوظيفي</w:t>
      </w:r>
      <w:bookmarkEnd w:id="113"/>
    </w:p>
    <w:p w14:paraId="11C9BFEA" w14:textId="77777777" w:rsidR="006B2979" w:rsidRPr="00B41E1C" w:rsidRDefault="006B2979" w:rsidP="006B2979">
      <w:pPr>
        <w:bidi/>
        <w:rPr>
          <w:lang w:val="en-US" w:bidi="ar-SA"/>
        </w:rPr>
      </w:pPr>
    </w:p>
    <w:p w14:paraId="30D65D80"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تمحور السؤال الفرعي الأول حول طبيعة التأثير المعنوي للقيادة الإنسانية على مستوى الرضا الوظيفي لدى موظفي فروع ومكاتب وزارة الصحة، وقد كشفت نتائج تحليل الانحدار الخطي البسيط عن وجود تأثير إيجابي دالٍّ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للقيادة الإنسانية على الرضا الوظيفي، وبناءً عليه تُقبل الفرضية الفرعية الأولى القائلة بوجود تأثير ذي دلالة إحصائية للقيادة الإنسانية على الرضا الوظيفي. وقد فسّر متغير القيادة الإنسانية نسبة مرتفعة جد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التباين الحاصل في الرضا الوظيفي، وهذه النسبة التفسيرية المرتفعة تُعدّ من أبرز ما كشفت عنه الدراسة، إذ تُشير إلى أن القيادة الإنسانية تمثل المحدد الأكثر تأثير</w:t>
      </w:r>
      <w:r w:rsidR="002142BA"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ا في مستوى الرضا الوظيفي في هذه البيئة المؤسسية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w:t>
      </w:r>
    </w:p>
    <w:p w14:paraId="2ACDBC36"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وتتفق هذه النتيجة مع دراسة (Bint Abdul Rahman</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التي أكدت أن الدعم النفسي والتعاطف القادمَين من القائد يرتبطان إيجابي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بالرضا الوظيفي بدرجة تفوق ارتباط الحوافز المادية به، وهو ما يتطابق مع ما كشفه نموذج الانحدار في الدراسة الحالية من هيمنة العامل القيادي في تفسير الرضا.</w:t>
      </w:r>
    </w:p>
    <w:p w14:paraId="31BA2CC0"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كما تتفق نتائج الدراسة الحالية مع دراسة (</w:t>
      </w:r>
      <w:r w:rsidR="00ED121F" w:rsidRPr="001439EE">
        <w:rPr>
          <w:rFonts w:ascii="Traditional Arabic" w:hAnsi="Traditional Arabic" w:cs="Traditional Arabic"/>
          <w:color w:val="auto"/>
          <w:sz w:val="24"/>
          <w:szCs w:val="24"/>
          <w:lang w:bidi="ar-SA"/>
        </w:rPr>
        <w:t>, 2014</w:t>
      </w:r>
      <w:r w:rsidRPr="001439EE">
        <w:rPr>
          <w:rFonts w:ascii="Traditional Arabic" w:hAnsi="Traditional Arabic" w:cs="Traditional Arabic"/>
          <w:color w:val="auto"/>
          <w:sz w:val="24"/>
          <w:szCs w:val="24"/>
          <w:rtl/>
          <w:lang w:bidi="ar-SA"/>
        </w:rPr>
        <w:t>Al Asmri) في مرافق الرعاية الصحية الأولية السعودية والتي أكدت أن الاعتراف والدعم القيادي يُعدّان العاملين الأكثر تأثير</w:t>
      </w:r>
      <w:r w:rsidR="002142BA"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ا في رضا موظفي القطاع الصحي والتزامهم المؤسسي، وهو توافق جوهري مع نتائج الدراسة الحالية.</w:t>
      </w:r>
    </w:p>
    <w:p w14:paraId="4E53800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lastRenderedPageBreak/>
        <w:t>وفي السياق الصحي السعودي، تتفق هذه النتيجة أيض</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دراسة (Alrasheedi et al.</w:t>
      </w:r>
      <w:r w:rsidR="00ED121F" w:rsidRPr="001439EE">
        <w:rPr>
          <w:rFonts w:ascii="Traditional Arabic" w:hAnsi="Traditional Arabic" w:cs="Traditional Arabic"/>
          <w:color w:val="auto"/>
          <w:sz w:val="24"/>
          <w:szCs w:val="24"/>
          <w:lang w:bidi="ar-SA"/>
        </w:rPr>
        <w:t>,</w:t>
      </w:r>
      <w:r w:rsidRPr="001439EE">
        <w:rPr>
          <w:rFonts w:ascii="Traditional Arabic" w:hAnsi="Traditional Arabic" w:cs="Traditional Arabic"/>
          <w:color w:val="auto"/>
          <w:sz w:val="24"/>
          <w:szCs w:val="24"/>
          <w:rtl/>
          <w:lang w:bidi="ar-SA"/>
        </w:rPr>
        <w:t xml:space="preserve"> 2022) التي أثبتت أن القيادة التحويلية تُحدث تأثير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إيجابي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ملموس</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الرضا الوظيفي، مُعضِّدةً بذلك الطرحَ النظري القائل بأن العلاقة الإنسانية الداعمة بين القائد والمرؤوس تُشكّل أساس تجربة الرضا في البيئة الصحية.</w:t>
      </w:r>
    </w:p>
    <w:p w14:paraId="7462F11E"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بينما تختلف نتائج الدراسة الحالية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نتائج دراسة (Krugman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2003) في بيئة التمريض والتي كشفت أن القيادة الداعمة والمشاركة فسّرت نسبة من تباين الرضا الوظيفي تقل كثير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عمّا توصلت إليه الدراسة الحالية، مما يُشير إلى أن أبعاد القيادة الإنسانية في بيئة وزارة الصحة السعودية تحظى بتأثير أوسع وأعمق، ويعكس ذلك الأهمية القصوى التي يوليها الموظف السعودي لطبيعة العلاقة الإنسانية مع قائده المباشر مقارنةً بعوامل أخرى.</w:t>
      </w:r>
    </w:p>
    <w:p w14:paraId="12C8F9AC"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هذا الإطار، كشفت دراسة (Capozza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أن رفاهية العاملين في المستشفيات الأوروبية ترتبط مباشرة بجودة علاقتهم مع المرضى وارتفاع مستوى الرضا لديهم، مما يُؤكد أن الاستثمار في الجانب الإنساني للعلاقات القيادية ينعكس إيجاب</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تجربة الموظف بأكملها.</w:t>
      </w:r>
    </w:p>
    <w:p w14:paraId="431EF302"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ويُضاف إلى ذلك ما خلصت إليه دراسة (Ohunakin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2019) في قطاع الضيافة من أن الحوافز المادية وحدها لا تضمن الرضا الوظيفي المستدام ما لم تُصاحبها فرصٌ للتطوير المهني ودعمٌ قيادي إنساني، وهو ما يتطابق مع ما كشفت عنه هذه الدراسة من أن بُعد الرضا عن الحوافز جاء الأدنى بين أبعاد الرضا رغم أن الرضا الكلي جاء مرتفع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مما يؤكد أن قيمة العلاقة الإنسانية تتجاوز أثر الحافز المادي في تكوين تجربة الرضا.</w:t>
      </w:r>
    </w:p>
    <w:p w14:paraId="155D5E0F"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ومن منظور القيادة في البيئات الصحية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أكدت دراسة (Metwally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2025) أن القيادة الأصيلة القائمة على القدوة والتأثير القيمي ترتفع لديها المستويات الأخلاقية والإنسانية في الأداء، مما ينعكس على رضا الموظفين ويُعزز جودة الرعاية المقدمة. وهذا يتفق مع ما كشف عنه التحليل الوصفي في الدراسة الحالية من تصدّر بُعد الاحترام المتبادل القائمةَ بأعلى متوسط بين أبعاد القيادة الإنسانية، إذ يعكس ثقافة الكرامة والتقدير الراسخة في البيئة الاجتماعية السعودية. كما تجلّى أثر هذا الاحترام في مستويات الرضا الوظيفي المرتفعة، لا سيما في بُعدَي العلاقة مع القادة والتقدير والاعتراف اللذين حصلا على أعلى مستوى بين أبعاد الرضا، مما يُؤكد أن جوهر الرضا في هذه البيئة يتمحور حول جودة العلاقة الإنسانية مع القائد أكثر من ارتباطه بالعوامل المادية.</w:t>
      </w:r>
    </w:p>
    <w:p w14:paraId="39EE201E"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ومن المنظور النظري، تتفق نتائج الدراسة الحالية مع نظرية الحاجات الإنسانية لماسلو التي تؤكد أن الموظف لا يبلغ حالة الرضا الحقيقية إلا حين تُلبَّى حاجاته النفسية والاجتماعية العليا كالانتماء والتقدير وتحقيق الذات، وهو ما تتيحه القيادة الإنسانية عبر أبعادها الخمسة المتمثلة في التعاطف والدعم النفسي والاحترام المتبادل والتفاعل الإيجابي والعدالة التنظيمية.</w:t>
      </w:r>
    </w:p>
    <w:p w14:paraId="7F53015A"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lastRenderedPageBreak/>
        <w:t>كما يتفق مع نظرية التبادل الاجتماعي (Blau</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1964; Cropanzano &amp; Mitchell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2005) التي ترى أن القائد الذي يمنح موظفيه الاحترام والتقدير والدعم العاطفي يُحفّز لديهم استجابةً تبادلية إيجابية تتجلى في الرضا والولاء والانتماء. ويُضاف إلى ذلك ما أثبته (Qing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2020) من أن العدالة التنظيمية تُعدّ وسيط</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محوري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 العلاقة بين القيادة الإنسانية والرضا، إذ إن شعور الموظف بالإنصاف في توزيع الفرص والمكافآت يُعزز تجربته الإيجابية مع قيادته ويرفع من مستوى رضاه الوظيفي.</w:t>
      </w:r>
    </w:p>
    <w:p w14:paraId="2E67CD76"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4" w:name="_Toc236365701"/>
      <w:r w:rsidRPr="001439EE">
        <w:rPr>
          <w:rFonts w:ascii="Traditional Arabic" w:eastAsia="Arial" w:hAnsi="Traditional Arabic" w:cs="Traditional Arabic"/>
          <w:sz w:val="24"/>
          <w:szCs w:val="24"/>
          <w:u w:val="none"/>
          <w:rtl/>
          <w:lang w:val="en-US" w:bidi="ar-SA"/>
        </w:rPr>
        <w:t>مناقشة نتائج الفرضية الفرعية الثانية: تأثير القيادة الإنسانية على الالتزام الوظيفي</w:t>
      </w:r>
      <w:bookmarkEnd w:id="114"/>
    </w:p>
    <w:p w14:paraId="5F41F3C5" w14:textId="2FE5861D"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تناول السؤال الفرعي الثاني كيفية تأثير تطبيق القيادة الإنسانية على الالتزام الوظيفي للعاملين في فروع ومكاتب وزارة الصحة، وقد أجابت عنه نتائج تحليل الانحدار الخطي البسيط بوضوح، مُثبتةً وجود تأثير إيجابي دالٍّ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للقيادة الإنسانية على الالتزام الوظيفي، وبناءً عليه تُقبل الفرضية الفرعية الثانية القائلة بوجود تأثير ذي دلالة إحصائية للقيادة الإنسانية على الالتزام الوظيفي. وقد فسّر النموذج نسبة معتبرة من التباين في الالتزام الوظيفي، وهو حجم أثر مرتفع وفق معايير (Cohen</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1988). وبالمقارنة مع تأثير القيادة الإنسانية على الرضا الوظيفي، يتبيّن أن الالتزام الوظيفي أقل استجابةً للأسلوب القيادي مقارنةً بالرضا، وهو ما يُفسَّر بأن الالتزام يتشكّل من عوامل أكثر تعدد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وتنوع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تشمل إلى جانب القيادة: الثقافة التنظيمية، وبيئة العمل، وسنوات الخبرة، </w:t>
      </w:r>
      <w:r w:rsidR="008227A4" w:rsidRPr="001439EE">
        <w:rPr>
          <w:rFonts w:ascii="Traditional Arabic" w:hAnsi="Traditional Arabic" w:cs="Traditional Arabic" w:hint="cs"/>
          <w:color w:val="auto"/>
          <w:sz w:val="24"/>
          <w:szCs w:val="24"/>
          <w:rtl/>
          <w:lang w:bidi="ar-SA"/>
        </w:rPr>
        <w:t xml:space="preserve">والعوامل الشخصية </w:t>
      </w:r>
      <w:r w:rsidR="008227A4" w:rsidRPr="001439EE">
        <w:rPr>
          <w:rFonts w:ascii="Traditional Arabic" w:hAnsi="Traditional Arabic" w:cs="Traditional Arabic" w:hint="eastAsia"/>
          <w:color w:val="auto"/>
          <w:sz w:val="24"/>
          <w:szCs w:val="24"/>
          <w:rtl/>
          <w:lang w:bidi="ar-SA"/>
        </w:rPr>
        <w:t>،</w:t>
      </w:r>
      <w:r w:rsidR="008227A4">
        <w:rPr>
          <w:rFonts w:ascii="Traditional Arabic" w:hAnsi="Traditional Arabic" w:cs="Traditional Arabic" w:hint="cs"/>
          <w:color w:val="auto"/>
          <w:sz w:val="24"/>
          <w:szCs w:val="24"/>
          <w:rtl/>
          <w:lang w:bidi="ar-SA"/>
        </w:rPr>
        <w:t xml:space="preserve"> </w:t>
      </w:r>
      <w:r w:rsidRPr="001439EE">
        <w:rPr>
          <w:rFonts w:ascii="Traditional Arabic" w:hAnsi="Traditional Arabic" w:cs="Traditional Arabic"/>
          <w:color w:val="auto"/>
          <w:sz w:val="24"/>
          <w:szCs w:val="24"/>
          <w:rtl/>
          <w:lang w:bidi="ar-SA"/>
        </w:rPr>
        <w:t>والأسرية.</w:t>
      </w:r>
    </w:p>
    <w:p w14:paraId="0031A67C"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 xml:space="preserve">وتتوافق هذه النتيجة مع ما خلصت إليه دراسة </w:t>
      </w:r>
      <w:r w:rsidR="00581458" w:rsidRPr="001439EE">
        <w:rPr>
          <w:rFonts w:ascii="Traditional Arabic" w:hAnsi="Traditional Arabic" w:cs="Traditional Arabic"/>
          <w:color w:val="auto"/>
          <w:sz w:val="24"/>
          <w:szCs w:val="24"/>
          <w:rtl/>
          <w:lang w:bidi="ar-SA"/>
        </w:rPr>
        <w:t>(</w:t>
      </w:r>
      <w:r w:rsidR="00581458" w:rsidRPr="001439EE">
        <w:rPr>
          <w:rFonts w:ascii="Traditional Arabic" w:hAnsi="Traditional Arabic" w:cs="Traditional Arabic"/>
          <w:color w:val="auto"/>
          <w:sz w:val="24"/>
          <w:szCs w:val="24"/>
          <w:lang w:bidi="ar-SA"/>
        </w:rPr>
        <w:t>Mohd Salleh et al.</w:t>
      </w:r>
      <w:r w:rsidR="009A6617" w:rsidRPr="001439EE">
        <w:rPr>
          <w:rFonts w:ascii="Traditional Arabic" w:hAnsi="Traditional Arabic" w:cs="Traditional Arabic"/>
          <w:color w:val="auto"/>
          <w:sz w:val="24"/>
          <w:szCs w:val="24"/>
          <w:rtl/>
          <w:lang w:bidi="ar-SA"/>
        </w:rPr>
        <w:t>,</w:t>
      </w:r>
      <w:r w:rsidR="00581458" w:rsidRPr="001439EE">
        <w:rPr>
          <w:rFonts w:ascii="Traditional Arabic" w:hAnsi="Traditional Arabic" w:cs="Traditional Arabic"/>
          <w:color w:val="auto"/>
          <w:sz w:val="24"/>
          <w:szCs w:val="24"/>
          <w:lang w:bidi="ar-SA"/>
        </w:rPr>
        <w:t xml:space="preserve"> 2024</w:t>
      </w:r>
      <w:r w:rsidR="00581458" w:rsidRPr="001439EE">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rtl/>
          <w:lang w:bidi="ar-SA"/>
        </w:rPr>
        <w:t>من أن القيادة الإنسانية القائمة على الدعم الشخصي ورفاهية الموظفين ترتبط إيجابي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بالالتزام الوظيفي بصورة مباشرة، حتى في غياب الوساطة الكاملة للرضا الوظيفي، مما يعني أن القيادة الإنسانية تمتلك قدرة مزدوجة في التأثير على الالتزام. كذلك يتسق هذا مع نتائج دراسة (Mwesigwa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2020) التي أثبتت أن أساليب القيادة التشاركية والداعمة تؤثر على الالتزام التنظيمي من خلال مسارين متوازيين: مسار مباشر، ومسار غير مباشر عبر الرضا الوظيفي كمتغير وسيط. وهذا ما أكدته أيض</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دراسة (Gumasing &amp; IIo</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2023) التي أثبتت وجود علاقة إيجابية قوية بين الرضا الوظيفي والالتزام التنظيمي في مؤسسات متعددة القطاعات، مما يُعضّد التصور النظري لمسار التأثير التسلسلي الذي تُشكّل فيه القيادة الإنسانية مُحرّك الرضا الذي يقود بدوره إلى تعزيز الالتزام.</w:t>
      </w:r>
    </w:p>
    <w:p w14:paraId="0BCC955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السياق الحكومي السعودي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تُعدّ نتائج دراسة (Elrayah</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2023) بالغة الأهمية، إذ أثبتت أن الرضا الوظيفي وجودة بيئة العمل يُخفّضان من نية مغادرة الوظيفة لدى الموظفين الحكوميين، وأن الالتزام التنظيمي يمثل متغير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حاسم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 تعزيز الاستبقاء الوظيفي داخل القطاع الحكومي حين يُدعم بأساليب قيادة إنسانية، وهو ما يتوافق تمام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ما توصلت إليه الدراسة الحالية من أن القيادة الإنسانية تُفسر جزء</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معتبر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التباين في الالتزام في بيئة مشابهة.</w:t>
      </w:r>
    </w:p>
    <w:p w14:paraId="4289666C"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كما تُسهم نتائج دراسة (Azmy</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2023) في تعميق الفهم، إذ كشفت عن تأثير إيجابي كبير لكل من الالتزام التنظيمي والذكاء العاطفي على أداء الموظفين، مما يُشير إلى أن القيادة الإنسانية التي تُعزز الجانب الوجداني في العلاقة القيادية تُسهم في بناء التزام وظيفي أكثر عمق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ومتانة.</w:t>
      </w:r>
    </w:p>
    <w:p w14:paraId="2C2B1A36"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lastRenderedPageBreak/>
        <w:t>وفي سياق الضغوط المهنية، وجدت دراسة (Noor</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أن ضغط العمل يؤثر سلب</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الالتزام التنظيمي، وهو ما يُبرّر الاختلاف الملحوظ بين الكوادر الطبية والإدارية في هذه الدراسة، إذ تتحمل الأولى ضغوط</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أعلى تُضعف من فاعلية الالتزام حتى في ظل القيادة الإنسانية.</w:t>
      </w:r>
    </w:p>
    <w:p w14:paraId="0C996422"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السياق الصحي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وجدت دراسة (Krugman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2003) أن القيادة الداعمة فسّرت نسبة من تباين الالتزام التنظيمي في بيئة التمريض تقل عمّا توصلت إليه الدراسة الحالية، مما يعكس تأثير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أقوى للقيادة الإنسانية في القطاع الصحي الحكومي السعودي، ويمكن رد هذا الفارق إلى طبيعة السياق الثقافي الذي يُعلي من قيمة الولاء المؤسسي والشعور بالواجب الأخلاقي تجاه المؤسسة الحكومية.</w:t>
      </w:r>
    </w:p>
    <w:p w14:paraId="73A33002"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وتُقدّم نظرية التبادل الاجتماعي (Blau</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1964) إطار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تفسيري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محكم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إذ ينشأ الالتزام الوظيفي كاستجابة وجدانية لما يتلقاه الموظف من دعم وتقدير واحترام من قائده، بما يُولّد لديه شعور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بالمديونية الإيجابية تجاه مؤسسته ويُعزز رغبته في البقاء والاستمرار.</w:t>
      </w:r>
    </w:p>
    <w:p w14:paraId="5675BDC1"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ولعل أبلغ ما يُعبّر عن ذلك ما كشفت عنه نتائج التحليل الوصفي من تصدّر الالتزام المعياري لأبعاد الالتزام الوظيفي، إذ تتجلى فيه القيم الأخلاقية والشعور بالمسؤولية تجاه الزملاء والمؤسسة، والقائد الإنساني يُسهم في خلق بيئة تعزز الالتزام المعياري من خلال التأثير القيمي على الموظفين كما أكده (</w:t>
      </w:r>
      <w:r w:rsidR="00A85B0E" w:rsidRPr="001439EE">
        <w:rPr>
          <w:rFonts w:ascii="Traditional Arabic" w:hAnsi="Traditional Arabic" w:cs="Traditional Arabic"/>
          <w:color w:val="auto"/>
          <w:sz w:val="24"/>
          <w:szCs w:val="24"/>
          <w:lang w:bidi="ar-SA"/>
        </w:rPr>
        <w:t>, 2020</w:t>
      </w:r>
      <w:r w:rsidR="00A85B0E" w:rsidRPr="001439EE">
        <w:rPr>
          <w:rFonts w:ascii="Traditional Arabic" w:hAnsi="Traditional Arabic" w:cs="Traditional Arabic"/>
          <w:color w:val="auto"/>
          <w:sz w:val="24"/>
          <w:szCs w:val="24"/>
          <w:rtl/>
          <w:lang w:bidi="ar-SA"/>
        </w:rPr>
        <w:t>Ahmed &amp; Elrefaey</w:t>
      </w:r>
      <w:r w:rsidRPr="001439EE">
        <w:rPr>
          <w:rFonts w:ascii="Traditional Arabic" w:hAnsi="Traditional Arabic" w:cs="Traditional Arabic"/>
          <w:color w:val="auto"/>
          <w:sz w:val="24"/>
          <w:szCs w:val="24"/>
          <w:rtl/>
          <w:lang w:bidi="ar-SA"/>
        </w:rPr>
        <w:t>).</w:t>
      </w:r>
    </w:p>
    <w:p w14:paraId="7DFD66DB" w14:textId="77777777"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15" w:name="_Toc236365702"/>
      <w:r w:rsidRPr="00B41E1C">
        <w:rPr>
          <w:rFonts w:ascii="Traditional Arabic" w:eastAsia="Arial" w:hAnsi="Traditional Arabic" w:cs="Traditional Arabic"/>
          <w:sz w:val="28"/>
          <w:szCs w:val="28"/>
          <w:u w:val="none"/>
          <w:rtl/>
          <w:lang w:val="en-US" w:bidi="ar-SA"/>
        </w:rPr>
        <w:t>مناقشة نتائج السؤال الرئيسي الثاني</w:t>
      </w:r>
      <w:bookmarkEnd w:id="115"/>
    </w:p>
    <w:p w14:paraId="7D5FE647"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6" w:name="_Toc236365703"/>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الجنس</w:t>
      </w:r>
      <w:bookmarkEnd w:id="116"/>
    </w:p>
    <w:p w14:paraId="63122269"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كشفت نتائج اختبار (ت) عن وجود فروق ذات دلالة إحصائية بين الذكور والإناث في جميع متغيرات الدراسة الثلاثة لصالح الذكور، وبذلك تُقبل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الجنس، وهو ما يستدعي التأمل والتفسير في ضوء السياق التنظيمي والثقافي السعودي. فمن حيث التوزيع العددي، يُشكّل الذكور الغالبية العظمى من عينة الدراسة، وهو ما يعكس التوزيع الفعلي في وزارة الصحة السعودية؛ كما أن الذكور يشغلون في الغالب مواقع قيادية أعلى، مما يعني تفاعل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أوثق مع القادة الإنسانيين وإدراك</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أشمل لممارساتهم. ومن جهة أخرى، تتعرض الموظفات الإناث في البيئة الصحية لضغوط مزدوجة تجمع بين متطلبات العمل الطبي المرهقة من جهة، وأعباء المسؤوليات الأسرية من جهة أخرى، مما يُضعف تجربتهن مع الرضا والالتزام الوظيفي بصرف النظر عن الأسلوب القيادي السائد. وتُعضّد هذا التفسيرَ دراسةُ (Bint Abdul Rahman</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التي أكدت أن المرأة العاملة في بيئات الضغط المرتفع تحتاج إلى مستوى استثنائي من الدعم النفسي القيادي للحفاظ على مستويات رضاها الوظيفي ومناعتها النفسية، وهو ما قد يكون لا يزال دون المستوى المطلوب في بيئة وزارة الصحة وفق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لاستجابات الإناث في هذه الدراسة.</w:t>
      </w:r>
    </w:p>
    <w:p w14:paraId="49BEF048"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7" w:name="_Toc236365704"/>
      <w:r w:rsidRPr="001439EE">
        <w:rPr>
          <w:rFonts w:ascii="Traditional Arabic" w:eastAsia="Arial" w:hAnsi="Traditional Arabic" w:cs="Traditional Arabic"/>
          <w:sz w:val="24"/>
          <w:szCs w:val="24"/>
          <w:u w:val="none"/>
          <w:rtl/>
          <w:lang w:val="en-US" w:bidi="ar-SA"/>
        </w:rPr>
        <w:lastRenderedPageBreak/>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العمر</w:t>
      </w:r>
      <w:bookmarkEnd w:id="117"/>
    </w:p>
    <w:p w14:paraId="3D14E7B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خلاف</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لما كان متوقع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لم تُسفر نتائج تحليل التباين الأحادي عن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بين الفئات العمرية في أيٍّ من المتغيرات الثلاثة، وبذلك تُرفض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العمر. وهذه النتيجة ذات دلالة مزدوجة؛ فمن جهة تكشف عن تجانس نسبي في إدراك الموظفين للقيادة الإنسانية ومستويات رضاهم والتزامهم عبر مختلف الأعمار، ومن جهة أخرى تُشير إلى أن سياسات وزارة الصحة ونمط قيادتها يطبعان تجربة الموظفين بطابع موحد بصرف النظر عن المرحلة العمرية. وتتوافق هذه النتيجة مع ما توصلت إليه بعض الدراسات في بيئات العمل الحكومي من أن الأنظمة المؤسسية الموحّدة تتغلب في أثرها على الفوارق الفردية بين الأجيال. ويُلاحظ مع ذلك أن فئة الأصغر سن</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سجّلت أدنى المتوسطات في جميع المتغيرات، وأن فئة الأكبر سن</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سجّلت أعلاها في الالتزام الوظيفي، مما يُلمّح إلى وجود اتجاه نحو ارتفاع الالتزام مع التقدم في العمر حتى وإن لم يبلغ حدّ الدلالة الإحصائية، وهو ما تتقاطع معه نظرية الاستثمار لدى (Becker</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1960) التي تربط الالتزام بتراكم الاستثمارات التي يصعب التخلي عنها مع مرور السنوات.</w:t>
      </w:r>
    </w:p>
    <w:p w14:paraId="6609AD4B"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8" w:name="_Toc236365705"/>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المؤهل العلمي</w:t>
      </w:r>
      <w:bookmarkEnd w:id="118"/>
    </w:p>
    <w:p w14:paraId="1C4A0C56"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أسفر تحليل التباين الأحادي عن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بين فئات المؤهل العلمي في جميع المتغيرات الثلاثة، وبذلك تُقبل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المؤهل العلمي، وجاءت هذه الفروق في مجملها لصالح حاملي الدبلوم مقارنةً بحاملي البكالوريوس والماجستير. وتحمل هذه النتيجة دلالةً تنظيمية عميقة؛ فحاملو الدبلوم يشغلون في الغالب وظائف تنفيذية ذات طبيعة عملية محددة المعالم، مما يجعل توقعاتهم المهنية أكثر واقعيةً وقابليةً للتحقق، فيرتفع رضاهم والتزامهم حين يجدون قيادةً إنسانيةً داعمة. في المقابل، قد يحمل أصحاب المؤهلات العليا كالبكالوريوس والماجستير توقعاتٍ أعلى وطموحاتٍ أوسع على صعيد المشاركة في القرار والترقي والتطوير المهني، فيشعرون بفجوة أكبر حين لا تتحقق هذه التوقعات، مما يُخفّض مستوى رضاهم وإدراكهم للقيادة الإنسانية. وتتقاطع هذه النتيجة مع ما أوضحته دراسة (ALMUTLAQ</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من أن المهارات القيادية الإنسانية كالاحترام المتبادل تُحدث أثر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تفاضلي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بحسب درجة الوعي المهني والتوقعات الأكاديمية للموظف، إذ كلما ارتفع المستوى التعليمي، تصاعدت حدة المقارنة بين ما هو قائم وما هو مأمول.</w:t>
      </w:r>
    </w:p>
    <w:p w14:paraId="5FC7FCE8"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9" w:name="_Toc236365706"/>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سنوات الخبرة</w:t>
      </w:r>
      <w:bookmarkEnd w:id="119"/>
    </w:p>
    <w:p w14:paraId="58E754C5" w14:textId="1A3C535D"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أظهرت النتائج أن الفروق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لسنوات الخبرة اقتصرت على متغير الالتزام الوظيفي دون أن تمتد إلى القيادة الإنسانية أو الرضا الوظيفي، وبذلك تُقبل الفرضية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فيما يخص الالتزام الوظيفي وتُرفض فيما يخص القيادة الإنسانية والرضا الوظيفي، وجاءت الفروق في الالتزام لصالح أصحاب الخبرة الأطول على حساب حديثي العمل. وهذه النتيجة ذات أهمية استراتيجية بالغة، إذ تُشير إلى أن الالتزام الوظيفي يتشكّل ويتعمق تدريجي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تراكم سنوات الخبرة والاستثمار التنظيمي، بمعزل نسبي عن تأثير إدراك الأسلوب القيادي أو مستوى الرضا في المدى القصير. ويتفق هذا </w:t>
      </w:r>
      <w:r w:rsidRPr="001439EE">
        <w:rPr>
          <w:rFonts w:ascii="Traditional Arabic" w:hAnsi="Traditional Arabic" w:cs="Traditional Arabic"/>
          <w:color w:val="auto"/>
          <w:sz w:val="24"/>
          <w:szCs w:val="24"/>
          <w:rtl/>
          <w:lang w:bidi="ar-SA"/>
        </w:rPr>
        <w:lastRenderedPageBreak/>
        <w:t>مع ما أكدته دراسة (Hngoi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من أن الشعور بالأمان الوظيفي الناتج عن الخبرة المتراكمة يُعدّ محدد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رئيسي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للالتزام التنظيمي، وأن الموظفين الجدد هم الأكثر هشاشةً وعرضةً للتذبذب في التزامهم.</w:t>
      </w:r>
    </w:p>
    <w:p w14:paraId="3DABE91A"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20" w:name="_Toc236365707"/>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التخصص</w:t>
      </w:r>
      <w:bookmarkEnd w:id="120"/>
    </w:p>
    <w:p w14:paraId="071A54A1"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كشفت نتائج اختبار (ت) عن 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بين الموظفين الطبيين وغير الطبيين في جميع المتغيرات الثلاثة لصالح غير الطبيين، وبذلك تُقبل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التخصص، وهذه النتيجة تُجيب عن السؤال الرئيسي الثاني للدراسة المتعلق باختلاف استجابة الفريق الطبي والفريق غير الطبي تجاه القيادة الإنسانية وأثرها على رضاهم والتزامهم.</w:t>
      </w:r>
    </w:p>
    <w:p w14:paraId="182D5139"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وتتفق هذه النتيجة مع ما أشارت إليه دراسة (Awa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2025) من أن الكوادر الطبية تتعرض لضغوط وجدانية ومهنية استثنائية ترتبط بالتعامل المستمر مع الألم والمعاناة والوفاة، مما يُخفّف من أثر القيادة الإنسانية على رضاهم مقارنةً بزملائهم الإداريين.</w:t>
      </w:r>
    </w:p>
    <w:p w14:paraId="1D91BC0B"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كما تتفق مع ما أوضحته دراسة</w:t>
      </w:r>
      <w:r w:rsidR="00A85B0E" w:rsidRPr="001439EE">
        <w:rPr>
          <w:rFonts w:ascii="Traditional Arabic" w:hAnsi="Traditional Arabic" w:cs="Traditional Arabic"/>
          <w:color w:val="auto"/>
          <w:sz w:val="24"/>
          <w:szCs w:val="24"/>
          <w:rtl/>
          <w:lang w:bidi="ar-SA"/>
        </w:rPr>
        <w:t xml:space="preserve"> العسيري</w:t>
      </w:r>
      <w:r w:rsidRPr="001439EE">
        <w:rPr>
          <w:rFonts w:ascii="Traditional Arabic" w:hAnsi="Traditional Arabic" w:cs="Traditional Arabic"/>
          <w:color w:val="auto"/>
          <w:sz w:val="24"/>
          <w:szCs w:val="24"/>
          <w:rtl/>
          <w:lang w:bidi="ar-SA"/>
        </w:rPr>
        <w:t xml:space="preserve"> </w:t>
      </w:r>
      <w:r w:rsidR="00A85B0E" w:rsidRPr="001439EE">
        <w:rPr>
          <w:rFonts w:ascii="Traditional Arabic" w:hAnsi="Traditional Arabic" w:cs="Traditional Arabic"/>
          <w:color w:val="auto"/>
          <w:sz w:val="24"/>
          <w:szCs w:val="24"/>
          <w:rtl/>
          <w:lang w:bidi="ar-SA"/>
        </w:rPr>
        <w:t xml:space="preserve">(2024) </w:t>
      </w:r>
      <w:r w:rsidRPr="001439EE">
        <w:rPr>
          <w:rFonts w:ascii="Traditional Arabic" w:hAnsi="Traditional Arabic" w:cs="Traditional Arabic"/>
          <w:color w:val="auto"/>
          <w:sz w:val="24"/>
          <w:szCs w:val="24"/>
          <w:rtl/>
          <w:lang w:bidi="ar-SA"/>
        </w:rPr>
        <w:t>في البيئة الصحية السعودية من أن نية ترك الوظيفة ترتفع لدى الكوادر الطبية حين لا يُواكب الدعم القيادي حجم الضغوط المهنية الملقاة على عاتقهم. وفي هذا السياق، تُشير دراسة (Noor</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إلى أن ضغوط العمل العالية تؤثر سلب</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الالتزام التنظيمي بصورة مباشرة، مما يُفسّر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انخفاض مستوى الالتزام الوظيفي لدى الكوادر الطبية رغم وجود القيادة الإنسانية.</w:t>
      </w:r>
    </w:p>
    <w:p w14:paraId="7AE7BEA5"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ضوء الإطار النظري، يُفسَّر هذا الفارق بأن الموظفين الإداريين يعملون في بيئة أكثر استقرار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وقابلية للتنبؤ، مما يجعلهم أكثر استجابةً للممارسات القيادية الإنسانية ويرتفع لديهم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لذلك مستوى الرضا والالتزام. في المقابل، يظل الموظفون الطبيون يحتاجون إلى شكل أكثر تخصص</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وعمق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القيادة الإنسانية يأخذ في الحسبان خصوصية طبيعة عملهم وثقل مسؤولياتهم المهنية والأخلاقية. وقد لفتت دراسة (Rider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2022) إلى ضرورة بناء ثقافة صحية إنسانية متعددة المستويات تشمل البُعد الذاتي والبيني والتنظيمي في آنٍ واحد. ويُعضّد هذا الطرحَ ما كشفت عنه دراسة (Gilligan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2019) من أن قادة القطاع الصحي يدركون أهمية المبادئ الإنسانية ويسعون إلى تطبيقها، غير أن التحول المنهجي الفعلي في المؤسسات لا يزال محدود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مما يُشير إلى أن المسافة بين الوعي بالقيادة الإنسانية وتطبيقها الفعلي في البيئات الطبية عالية الضغط تستلزم برامج تنمية قيادية متخصصة ومُستدامة.</w:t>
      </w:r>
    </w:p>
    <w:p w14:paraId="18E402D6" w14:textId="77777777"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21" w:name="_Toc236365709"/>
      <w:r w:rsidRPr="00B41E1C">
        <w:rPr>
          <w:rFonts w:ascii="Traditional Arabic" w:eastAsia="Arial" w:hAnsi="Traditional Arabic" w:cs="Traditional Arabic"/>
          <w:sz w:val="28"/>
          <w:szCs w:val="28"/>
          <w:u w:val="none"/>
          <w:rtl/>
          <w:lang w:val="en-US" w:bidi="ar-SA"/>
        </w:rPr>
        <w:t>التوصيات</w:t>
      </w:r>
      <w:bookmarkEnd w:id="121"/>
    </w:p>
    <w:p w14:paraId="499BBB88" w14:textId="77777777" w:rsidR="006B2979" w:rsidRPr="001439EE" w:rsidRDefault="00E6362F" w:rsidP="001439EE">
      <w:pPr>
        <w:bidi/>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انطلاق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مما كشفت عنه نتائج الدراسة من قُبول الفرضيتين الفرعيتين الأولى والثانية المتعلقتين بأثر القيادة الإنسانية على الرضا الوظيفي والالتزام الوظيفي، وقُبول الفرضيات الخاصة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لمتغيرات الجنس والمؤهل العلمي والتخصص، وقُبولها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فيما يخص سنوات الخبرة، ورفضها فيما يخص متغير العمر، تُقدَّم التوصيات التالية بحيث تكون كل توصية مرتبطة مباشرة بنتيجة محددة من نتائج الدراسة، ومصحوبة بآلية تنفيذ واضحة وجهة مسؤولة ونطاق تطبيق محدد، بما يجعلها قابلة للتنفيذ الفعلي.</w:t>
      </w:r>
      <w:bookmarkStart w:id="122" w:name="_Toc236365710"/>
    </w:p>
    <w:p w14:paraId="016372FF" w14:textId="7E316FD2" w:rsidR="00E6362F" w:rsidRPr="00B41E1C" w:rsidRDefault="00E6362F" w:rsidP="006B2979">
      <w:pPr>
        <w:bidi/>
        <w:ind w:firstLine="0"/>
        <w:rPr>
          <w:rFonts w:ascii="Traditional Arabic" w:hAnsi="Traditional Arabic" w:cs="Traditional Arabic"/>
          <w:color w:val="auto"/>
          <w:sz w:val="20"/>
          <w:szCs w:val="20"/>
          <w:lang w:val="en-US" w:bidi="ar-SA"/>
        </w:rPr>
      </w:pPr>
      <w:r w:rsidRPr="00B41E1C">
        <w:rPr>
          <w:rFonts w:ascii="Traditional Arabic" w:eastAsia="Arial" w:hAnsi="Traditional Arabic" w:cs="Traditional Arabic"/>
          <w:b/>
          <w:bCs/>
          <w:color w:val="auto"/>
          <w:rtl/>
          <w:lang w:val="en-US" w:bidi="ar-SA"/>
        </w:rPr>
        <w:lastRenderedPageBreak/>
        <w:t>أول</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توصيات موجهة إلى وزارة الصحة وصانعي القرار</w:t>
      </w:r>
      <w:bookmarkEnd w:id="122"/>
    </w:p>
    <w:tbl>
      <w:tblPr>
        <w:tblStyle w:val="TableGrid8"/>
        <w:bidiVisual/>
        <w:tblW w:w="9360" w:type="dxa"/>
        <w:tblLook w:val="0000" w:firstRow="0" w:lastRow="0" w:firstColumn="0" w:lastColumn="0" w:noHBand="0" w:noVBand="0"/>
      </w:tblPr>
      <w:tblGrid>
        <w:gridCol w:w="1500"/>
        <w:gridCol w:w="2200"/>
        <w:gridCol w:w="2800"/>
        <w:gridCol w:w="1600"/>
        <w:gridCol w:w="1260"/>
      </w:tblGrid>
      <w:tr w:rsidR="00E6362F" w:rsidRPr="00B41E1C" w14:paraId="612A6B6A" w14:textId="77777777" w:rsidTr="001439EE">
        <w:tc>
          <w:tcPr>
            <w:tcW w:w="1500" w:type="dxa"/>
            <w:shd w:val="clear" w:color="auto" w:fill="F2F2F2" w:themeFill="background1" w:themeFillShade="F2"/>
          </w:tcPr>
          <w:p w14:paraId="5F3F63B2"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النتيجة/الفرضية المرتبطة</w:t>
            </w:r>
          </w:p>
        </w:tc>
        <w:tc>
          <w:tcPr>
            <w:tcW w:w="2200" w:type="dxa"/>
            <w:shd w:val="clear" w:color="auto" w:fill="F2F2F2" w:themeFill="background1" w:themeFillShade="F2"/>
          </w:tcPr>
          <w:p w14:paraId="1DE09350"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التوصية</w:t>
            </w:r>
          </w:p>
        </w:tc>
        <w:tc>
          <w:tcPr>
            <w:tcW w:w="2800" w:type="dxa"/>
            <w:shd w:val="clear" w:color="auto" w:fill="F2F2F2" w:themeFill="background1" w:themeFillShade="F2"/>
          </w:tcPr>
          <w:p w14:paraId="4B80155D"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آلية التنفيذ</w:t>
            </w:r>
          </w:p>
        </w:tc>
        <w:tc>
          <w:tcPr>
            <w:tcW w:w="1600" w:type="dxa"/>
            <w:shd w:val="clear" w:color="auto" w:fill="F2F2F2" w:themeFill="background1" w:themeFillShade="F2"/>
          </w:tcPr>
          <w:p w14:paraId="0BC07E8F"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الجهة المسؤولة عن التنفيذ</w:t>
            </w:r>
          </w:p>
        </w:tc>
        <w:tc>
          <w:tcPr>
            <w:tcW w:w="1260" w:type="dxa"/>
            <w:shd w:val="clear" w:color="auto" w:fill="F2F2F2" w:themeFill="background1" w:themeFillShade="F2"/>
          </w:tcPr>
          <w:p w14:paraId="72C3EB65"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نطاق التطبيق</w:t>
            </w:r>
          </w:p>
        </w:tc>
      </w:tr>
      <w:tr w:rsidR="00E6362F" w:rsidRPr="00B41E1C" w14:paraId="3691DC41" w14:textId="77777777" w:rsidTr="00D90C5B">
        <w:tc>
          <w:tcPr>
            <w:tcW w:w="1500" w:type="dxa"/>
          </w:tcPr>
          <w:p w14:paraId="3367A6BD"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الفرعية الأولى: تأثير قوي ودالّ إحصائي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للقيادة الإنسانية على الرضا الوظيفي</w:t>
            </w:r>
          </w:p>
        </w:tc>
        <w:tc>
          <w:tcPr>
            <w:tcW w:w="2200" w:type="dxa"/>
          </w:tcPr>
          <w:p w14:paraId="2A746359"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اعتماد القيادة الإنسانية معيار</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إلزامي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ضمن منظومة تقييم وترقية القادة</w:t>
            </w:r>
          </w:p>
        </w:tc>
        <w:tc>
          <w:tcPr>
            <w:tcW w:w="2800" w:type="dxa"/>
          </w:tcPr>
          <w:p w14:paraId="4E141A2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إدراج مؤشرات أداء سلوكية قابلة للقياس (التعاطف، الدعم، الاحترام المتبادل، العدالة التنظيمية) ضمن نماذج تقييم الأداء القيادي السنوي، وربط نتائجها بقرارات الترقية والتكليف بمواقع القيادة</w:t>
            </w:r>
          </w:p>
        </w:tc>
        <w:tc>
          <w:tcPr>
            <w:tcW w:w="1600" w:type="dxa"/>
          </w:tcPr>
          <w:p w14:paraId="743B6B2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الإدارة العامة للموارد البشرية بالتعاون مع إدارة تطوير القيادات بوزارة الصحة</w:t>
            </w:r>
          </w:p>
        </w:tc>
        <w:tc>
          <w:tcPr>
            <w:tcW w:w="1260" w:type="dxa"/>
          </w:tcPr>
          <w:p w14:paraId="268AD17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فروع ومكاتب الوزارة على مستوى المملكة</w:t>
            </w:r>
          </w:p>
        </w:tc>
      </w:tr>
      <w:tr w:rsidR="00E6362F" w:rsidRPr="00B41E1C" w14:paraId="3CCE3A77" w14:textId="77777777" w:rsidTr="00D90C5B">
        <w:tc>
          <w:tcPr>
            <w:tcW w:w="1500" w:type="dxa"/>
          </w:tcPr>
          <w:p w14:paraId="14BB7B4A"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نتيجة وصفية: تصدّر بُعد «الرضا عن الحوافز» بوصفه الأدنى بين أبعاد الرضا الوظيفي</w:t>
            </w:r>
          </w:p>
        </w:tc>
        <w:tc>
          <w:tcPr>
            <w:tcW w:w="2200" w:type="dxa"/>
          </w:tcPr>
          <w:p w14:paraId="777578E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مراجعة هيكل الحوافز والمكافآت المالية</w:t>
            </w:r>
          </w:p>
        </w:tc>
        <w:tc>
          <w:tcPr>
            <w:tcW w:w="2800" w:type="dxa"/>
          </w:tcPr>
          <w:p w14:paraId="70AC50DE"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تشكيل لجنة دورية لمراجعة سلم الرواتب والحوافز ومقارنته بالسوق الوظيفي المماثل، مع تخصيص حوافز إضافية للفئات ذات الأعباء المهنية المرتفعة</w:t>
            </w:r>
          </w:p>
        </w:tc>
        <w:tc>
          <w:tcPr>
            <w:tcW w:w="1600" w:type="dxa"/>
          </w:tcPr>
          <w:p w14:paraId="1DA746C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شؤون الموظفين والتعويضات بوزارة الصحة</w:t>
            </w:r>
          </w:p>
        </w:tc>
        <w:tc>
          <w:tcPr>
            <w:tcW w:w="1260" w:type="dxa"/>
          </w:tcPr>
          <w:p w14:paraId="3552994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الفئات الوظيفية، مع أولوية للكوادر الطبية</w:t>
            </w:r>
          </w:p>
        </w:tc>
      </w:tr>
      <w:tr w:rsidR="00E6362F" w:rsidRPr="00B41E1C" w14:paraId="107FFC76" w14:textId="77777777" w:rsidTr="00D90C5B">
        <w:tc>
          <w:tcPr>
            <w:tcW w:w="1500" w:type="dxa"/>
          </w:tcPr>
          <w:p w14:paraId="4EA5B7A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الخاصة بوجود فروق دالة إحصائي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تبع</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لمتغير الجنس لصالح الذكور</w:t>
            </w:r>
          </w:p>
        </w:tc>
        <w:tc>
          <w:tcPr>
            <w:tcW w:w="2200" w:type="dxa"/>
          </w:tcPr>
          <w:p w14:paraId="4682718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تطوير برامج قيادية متخصصة لدعم الموظفات</w:t>
            </w:r>
          </w:p>
        </w:tc>
        <w:tc>
          <w:tcPr>
            <w:tcW w:w="2800" w:type="dxa"/>
          </w:tcPr>
          <w:p w14:paraId="15494FC9"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إطلاق برنامج دعم نفسي واستشاري مخصص للموظفات، إلى جانب سياسات مرنة لساعات العمل والعمل عن بُعد الجزئي، وقياس أثرها دوري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عبر استبانات رضا مخصصة</w:t>
            </w:r>
          </w:p>
        </w:tc>
        <w:tc>
          <w:tcPr>
            <w:tcW w:w="1600" w:type="dxa"/>
          </w:tcPr>
          <w:p w14:paraId="38869767"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الموارد البشرية بالتنسيق مع لجنة تمكين المرأة الوظيفي</w:t>
            </w:r>
          </w:p>
        </w:tc>
        <w:tc>
          <w:tcPr>
            <w:tcW w:w="1260" w:type="dxa"/>
          </w:tcPr>
          <w:p w14:paraId="1E6B2BE7"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الموظفات في جميع فروع ومكاتب الوزارة</w:t>
            </w:r>
          </w:p>
        </w:tc>
      </w:tr>
      <w:tr w:rsidR="00E6362F" w:rsidRPr="00B41E1C" w14:paraId="726FD4DD" w14:textId="77777777" w:rsidTr="00D90C5B">
        <w:tc>
          <w:tcPr>
            <w:tcW w:w="1500" w:type="dxa"/>
          </w:tcPr>
          <w:p w14:paraId="1904EF8B"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الجزئية الخاصة بفروق سنوات الخبرة في الالتزام الوظيفي لصالح الأكثر خبرة</w:t>
            </w:r>
          </w:p>
        </w:tc>
        <w:tc>
          <w:tcPr>
            <w:tcW w:w="2200" w:type="dxa"/>
          </w:tcPr>
          <w:p w14:paraId="6D66759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إطلاق برنامج استقطاب وتأهيل قيادي لحديثي الخبرة</w:t>
            </w:r>
          </w:p>
        </w:tc>
        <w:tc>
          <w:tcPr>
            <w:tcW w:w="2800" w:type="dxa"/>
          </w:tcPr>
          <w:p w14:paraId="0EB94639"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برنامج توجيه (إرشاد وظيفي) يربط كل موظف جديد بموجّه من ذوي الخبرة العالية لمدة عام، مع لقاءات قيادية دورية خلال فترة التهيئة الوظيفية</w:t>
            </w:r>
          </w:p>
        </w:tc>
        <w:tc>
          <w:tcPr>
            <w:tcW w:w="1600" w:type="dxa"/>
          </w:tcPr>
          <w:p w14:paraId="74C7A6A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تطوير الموارد البشرية / وحدة التهيئة الوظيفية</w:t>
            </w:r>
          </w:p>
        </w:tc>
        <w:tc>
          <w:tcPr>
            <w:tcW w:w="1260" w:type="dxa"/>
          </w:tcPr>
          <w:p w14:paraId="2A50A25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الموظفون الجدد في جميع الفروع والمكاتب</w:t>
            </w:r>
          </w:p>
        </w:tc>
      </w:tr>
    </w:tbl>
    <w:p w14:paraId="688088E9" w14:textId="5BEFABFD" w:rsidR="00E6362F" w:rsidRPr="00B41E1C" w:rsidRDefault="00E6362F" w:rsidP="006B2979">
      <w:pPr>
        <w:bidi/>
        <w:spacing w:before="250" w:after="120"/>
        <w:ind w:firstLine="0"/>
        <w:outlineLvl w:val="2"/>
        <w:rPr>
          <w:rFonts w:ascii="Traditional Arabic" w:hAnsi="Traditional Arabic" w:cs="Traditional Arabic"/>
          <w:color w:val="auto"/>
          <w:sz w:val="24"/>
          <w:szCs w:val="24"/>
          <w:lang w:val="en-US" w:bidi="ar-SA"/>
        </w:rPr>
      </w:pPr>
      <w:bookmarkStart w:id="123" w:name="_Toc236365711"/>
      <w:r w:rsidRPr="00B41E1C">
        <w:rPr>
          <w:rFonts w:ascii="Traditional Arabic" w:eastAsia="Arial" w:hAnsi="Traditional Arabic" w:cs="Traditional Arabic"/>
          <w:b/>
          <w:bCs/>
          <w:color w:val="auto"/>
          <w:rtl/>
          <w:lang w:val="en-US" w:bidi="ar-SA"/>
        </w:rPr>
        <w:t>ثاني</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توصيات موجهة إلى إدارات الموارد البشرية</w:t>
      </w:r>
      <w:bookmarkEnd w:id="123"/>
    </w:p>
    <w:tbl>
      <w:tblPr>
        <w:tblStyle w:val="TableGrid8"/>
        <w:bidiVisual/>
        <w:tblW w:w="9360" w:type="dxa"/>
        <w:tblLook w:val="0000" w:firstRow="0" w:lastRow="0" w:firstColumn="0" w:lastColumn="0" w:noHBand="0" w:noVBand="0"/>
      </w:tblPr>
      <w:tblGrid>
        <w:gridCol w:w="1500"/>
        <w:gridCol w:w="2200"/>
        <w:gridCol w:w="2800"/>
        <w:gridCol w:w="1600"/>
        <w:gridCol w:w="1260"/>
      </w:tblGrid>
      <w:tr w:rsidR="00E6362F" w:rsidRPr="00B41E1C" w14:paraId="435E1402" w14:textId="77777777" w:rsidTr="001439EE">
        <w:tc>
          <w:tcPr>
            <w:tcW w:w="1500" w:type="dxa"/>
            <w:shd w:val="clear" w:color="auto" w:fill="F2F2F2" w:themeFill="background1" w:themeFillShade="F2"/>
          </w:tcPr>
          <w:p w14:paraId="2611492F"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النتيجة/الفرضية المرتبطة</w:t>
            </w:r>
          </w:p>
        </w:tc>
        <w:tc>
          <w:tcPr>
            <w:tcW w:w="2200" w:type="dxa"/>
            <w:shd w:val="clear" w:color="auto" w:fill="F2F2F2" w:themeFill="background1" w:themeFillShade="F2"/>
          </w:tcPr>
          <w:p w14:paraId="00315131"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التوصية</w:t>
            </w:r>
          </w:p>
        </w:tc>
        <w:tc>
          <w:tcPr>
            <w:tcW w:w="2800" w:type="dxa"/>
            <w:shd w:val="clear" w:color="auto" w:fill="F2F2F2" w:themeFill="background1" w:themeFillShade="F2"/>
          </w:tcPr>
          <w:p w14:paraId="7F04725B"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آلية التنفيذ</w:t>
            </w:r>
          </w:p>
        </w:tc>
        <w:tc>
          <w:tcPr>
            <w:tcW w:w="1600" w:type="dxa"/>
            <w:shd w:val="clear" w:color="auto" w:fill="F2F2F2" w:themeFill="background1" w:themeFillShade="F2"/>
          </w:tcPr>
          <w:p w14:paraId="68A3F7AE"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الجهة المسؤولة عن التنفيذ</w:t>
            </w:r>
          </w:p>
        </w:tc>
        <w:tc>
          <w:tcPr>
            <w:tcW w:w="1260" w:type="dxa"/>
            <w:shd w:val="clear" w:color="auto" w:fill="F2F2F2" w:themeFill="background1" w:themeFillShade="F2"/>
          </w:tcPr>
          <w:p w14:paraId="7561C8B7"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نطاق التطبيق</w:t>
            </w:r>
          </w:p>
        </w:tc>
      </w:tr>
      <w:tr w:rsidR="00E6362F" w:rsidRPr="00B41E1C" w14:paraId="20CE01C3" w14:textId="77777777" w:rsidTr="00D90C5B">
        <w:tc>
          <w:tcPr>
            <w:tcW w:w="1500" w:type="dxa"/>
          </w:tcPr>
          <w:p w14:paraId="0B327090"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نتيجة وصفية: تصدّر بُعد «العدالة التنظيمية» (توزيع الحوافز وفق الجدارة) بوصفه الأضعف بين أبعاد القيادة الإنسانية</w:t>
            </w:r>
          </w:p>
        </w:tc>
        <w:tc>
          <w:tcPr>
            <w:tcW w:w="2200" w:type="dxa"/>
          </w:tcPr>
          <w:p w14:paraId="2915040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بناء نظام تقييم أداء شفاف وموضوعي</w:t>
            </w:r>
          </w:p>
        </w:tc>
        <w:tc>
          <w:tcPr>
            <w:tcW w:w="2800" w:type="dxa"/>
          </w:tcPr>
          <w:p w14:paraId="26475CFA"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تصميم معايير تقييم أداء واضحة ومعلنة، وإشراك الموظفين في صياغتها عبر ورش عمل تشاركية، مع نشر آلية احتساب المكافآت والترقيات لجميع الموظفين</w:t>
            </w:r>
          </w:p>
        </w:tc>
        <w:tc>
          <w:tcPr>
            <w:tcW w:w="1600" w:type="dxa"/>
          </w:tcPr>
          <w:p w14:paraId="1AC6A8A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تقييم الأداء وتطوير الأنظمة بالموارد البشرية</w:t>
            </w:r>
          </w:p>
        </w:tc>
        <w:tc>
          <w:tcPr>
            <w:tcW w:w="1260" w:type="dxa"/>
          </w:tcPr>
          <w:p w14:paraId="5240F39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الوحدات الإدارية والطبية</w:t>
            </w:r>
          </w:p>
        </w:tc>
      </w:tr>
      <w:tr w:rsidR="00E6362F" w:rsidRPr="00B41E1C" w14:paraId="191356B1" w14:textId="77777777" w:rsidTr="00D90C5B">
        <w:tc>
          <w:tcPr>
            <w:tcW w:w="1500" w:type="dxa"/>
          </w:tcPr>
          <w:p w14:paraId="1A264CC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 xml:space="preserve">قُبول الفرضيتين الفرعيتين الأولى والثانية: تأثير القيادة </w:t>
            </w:r>
            <w:r w:rsidRPr="00B41E1C">
              <w:rPr>
                <w:rFonts w:ascii="Traditional Arabic" w:eastAsia="Arial" w:hAnsi="Traditional Arabic" w:cs="Traditional Arabic"/>
                <w:sz w:val="24"/>
                <w:szCs w:val="24"/>
                <w:rtl/>
                <w:lang w:val="en-US" w:bidi="ar-SA"/>
              </w:rPr>
              <w:lastRenderedPageBreak/>
              <w:t>الإنسانية على الرضا والالتزام الوظيفيين</w:t>
            </w:r>
          </w:p>
        </w:tc>
        <w:tc>
          <w:tcPr>
            <w:tcW w:w="2200" w:type="dxa"/>
          </w:tcPr>
          <w:p w14:paraId="4A5BB426"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lastRenderedPageBreak/>
              <w:t>تصميم برنامج تدريبي دوري في مهارات القيادة الإنسانية</w:t>
            </w:r>
          </w:p>
        </w:tc>
        <w:tc>
          <w:tcPr>
            <w:tcW w:w="2800" w:type="dxa"/>
          </w:tcPr>
          <w:p w14:paraId="3B1AF17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بناء مسار تدريبي إلزامي (التعاطف الفعّال، الدعم النفسي والمهني، بناء قنوات تواصل مفتوحة) لكل من يشغل موقع</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قيادي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مع </w:t>
            </w:r>
            <w:r w:rsidRPr="00B41E1C">
              <w:rPr>
                <w:rFonts w:ascii="Traditional Arabic" w:eastAsia="Arial" w:hAnsi="Traditional Arabic" w:cs="Traditional Arabic"/>
                <w:sz w:val="24"/>
                <w:szCs w:val="24"/>
                <w:rtl/>
                <w:lang w:val="en-US" w:bidi="ar-SA"/>
              </w:rPr>
              <w:lastRenderedPageBreak/>
              <w:t>قياس الأثر قبل وبعد عبر استبانة تقييم سلوك القيادة</w:t>
            </w:r>
          </w:p>
        </w:tc>
        <w:tc>
          <w:tcPr>
            <w:tcW w:w="1600" w:type="dxa"/>
          </w:tcPr>
          <w:p w14:paraId="13AD5B8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lastRenderedPageBreak/>
              <w:t>إدارة التدريب والتطوير الإداري</w:t>
            </w:r>
          </w:p>
        </w:tc>
        <w:tc>
          <w:tcPr>
            <w:tcW w:w="1260" w:type="dxa"/>
          </w:tcPr>
          <w:p w14:paraId="7C9C73C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 xml:space="preserve">جميع القادة والمشرفين على </w:t>
            </w:r>
            <w:r w:rsidRPr="00B41E1C">
              <w:rPr>
                <w:rFonts w:ascii="Traditional Arabic" w:eastAsia="Arial" w:hAnsi="Traditional Arabic" w:cs="Traditional Arabic"/>
                <w:sz w:val="24"/>
                <w:szCs w:val="24"/>
                <w:rtl/>
                <w:lang w:val="en-US" w:bidi="ar-SA"/>
              </w:rPr>
              <w:lastRenderedPageBreak/>
              <w:t>اختلاف المستويات</w:t>
            </w:r>
          </w:p>
        </w:tc>
      </w:tr>
      <w:tr w:rsidR="00E6362F" w:rsidRPr="00B41E1C" w14:paraId="1847E58C" w14:textId="77777777" w:rsidTr="00D90C5B">
        <w:tc>
          <w:tcPr>
            <w:tcW w:w="1500" w:type="dxa"/>
          </w:tcPr>
          <w:p w14:paraId="15F1884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lastRenderedPageBreak/>
              <w:t>قُبول الفرضية الخاصة بفروق التخصص لصالح غير الطبيين (انخفاض الرضا والالتزام لدى الكوادر الطبية)</w:t>
            </w:r>
          </w:p>
        </w:tc>
        <w:tc>
          <w:tcPr>
            <w:tcW w:w="2200" w:type="dxa"/>
          </w:tcPr>
          <w:p w14:paraId="6E05428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برنامج دعم نفسي وعناية مهنية متخصص للكوادر الطبية</w:t>
            </w:r>
          </w:p>
        </w:tc>
        <w:tc>
          <w:tcPr>
            <w:tcW w:w="2800" w:type="dxa"/>
          </w:tcPr>
          <w:p w14:paraId="5AD5831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إنشاء وحدة دعم نفسي داخلية أو التعاقد مع مختصين لتقديم جلسات دورية، إلى جانب برنامج تأهيل خاص للقادة الطبيين في مهارات الرعاية القيادية الإنسانية</w:t>
            </w:r>
          </w:p>
        </w:tc>
        <w:tc>
          <w:tcPr>
            <w:tcW w:w="1600" w:type="dxa"/>
          </w:tcPr>
          <w:p w14:paraId="4C11F72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الصحة النفسية المهنية بالتنسيق مع الإدارات الطبية</w:t>
            </w:r>
          </w:p>
        </w:tc>
        <w:tc>
          <w:tcPr>
            <w:tcW w:w="1260" w:type="dxa"/>
          </w:tcPr>
          <w:p w14:paraId="68441E36"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الكوادر الطبية في جميع فروع الوزارة</w:t>
            </w:r>
          </w:p>
        </w:tc>
      </w:tr>
    </w:tbl>
    <w:p w14:paraId="193DDCDD" w14:textId="0892789E" w:rsidR="00E6362F" w:rsidRPr="00B41E1C" w:rsidRDefault="00E6362F" w:rsidP="006B2979">
      <w:pPr>
        <w:bidi/>
        <w:spacing w:before="250" w:after="120"/>
        <w:ind w:firstLine="0"/>
        <w:outlineLvl w:val="2"/>
        <w:rPr>
          <w:rFonts w:ascii="Traditional Arabic" w:hAnsi="Traditional Arabic" w:cs="Traditional Arabic"/>
          <w:color w:val="auto"/>
          <w:sz w:val="24"/>
          <w:szCs w:val="24"/>
          <w:lang w:val="en-US" w:bidi="ar-SA"/>
        </w:rPr>
      </w:pPr>
      <w:bookmarkStart w:id="124" w:name="_Toc236365712"/>
      <w:r w:rsidRPr="00B41E1C">
        <w:rPr>
          <w:rFonts w:ascii="Traditional Arabic" w:eastAsia="Arial" w:hAnsi="Traditional Arabic" w:cs="Traditional Arabic"/>
          <w:b/>
          <w:bCs/>
          <w:color w:val="auto"/>
          <w:rtl/>
          <w:lang w:val="en-US" w:bidi="ar-SA"/>
        </w:rPr>
        <w:t>ثالث</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توصيات موجهة إلى القادة المباشرين</w:t>
      </w:r>
      <w:bookmarkEnd w:id="124"/>
    </w:p>
    <w:tbl>
      <w:tblPr>
        <w:tblStyle w:val="TableGrid8"/>
        <w:bidiVisual/>
        <w:tblW w:w="9360" w:type="dxa"/>
        <w:tblLook w:val="0000" w:firstRow="0" w:lastRow="0" w:firstColumn="0" w:lastColumn="0" w:noHBand="0" w:noVBand="0"/>
      </w:tblPr>
      <w:tblGrid>
        <w:gridCol w:w="1500"/>
        <w:gridCol w:w="2200"/>
        <w:gridCol w:w="2800"/>
        <w:gridCol w:w="1600"/>
        <w:gridCol w:w="1260"/>
      </w:tblGrid>
      <w:tr w:rsidR="00E6362F" w:rsidRPr="00B41E1C" w14:paraId="089B5C97" w14:textId="77777777" w:rsidTr="001439EE">
        <w:tc>
          <w:tcPr>
            <w:tcW w:w="1500" w:type="dxa"/>
            <w:shd w:val="clear" w:color="auto" w:fill="F2F2F2" w:themeFill="background1" w:themeFillShade="F2"/>
          </w:tcPr>
          <w:p w14:paraId="754EDC2E"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النتيجة/الفرضية المرتبطة</w:t>
            </w:r>
          </w:p>
        </w:tc>
        <w:tc>
          <w:tcPr>
            <w:tcW w:w="2200" w:type="dxa"/>
            <w:shd w:val="clear" w:color="auto" w:fill="F2F2F2" w:themeFill="background1" w:themeFillShade="F2"/>
          </w:tcPr>
          <w:p w14:paraId="6D61BF01"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التوصية</w:t>
            </w:r>
          </w:p>
        </w:tc>
        <w:tc>
          <w:tcPr>
            <w:tcW w:w="2800" w:type="dxa"/>
            <w:shd w:val="clear" w:color="auto" w:fill="F2F2F2" w:themeFill="background1" w:themeFillShade="F2"/>
          </w:tcPr>
          <w:p w14:paraId="59E97196"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آلية التنفيذ</w:t>
            </w:r>
          </w:p>
        </w:tc>
        <w:tc>
          <w:tcPr>
            <w:tcW w:w="1600" w:type="dxa"/>
            <w:shd w:val="clear" w:color="auto" w:fill="F2F2F2" w:themeFill="background1" w:themeFillShade="F2"/>
          </w:tcPr>
          <w:p w14:paraId="6BB77ACE"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الجهة المسؤولة عن التنفيذ</w:t>
            </w:r>
          </w:p>
        </w:tc>
        <w:tc>
          <w:tcPr>
            <w:tcW w:w="1260" w:type="dxa"/>
            <w:shd w:val="clear" w:color="auto" w:fill="F2F2F2" w:themeFill="background1" w:themeFillShade="F2"/>
          </w:tcPr>
          <w:p w14:paraId="78EF1F94"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نطاق التطبيق</w:t>
            </w:r>
          </w:p>
        </w:tc>
      </w:tr>
      <w:tr w:rsidR="00E6362F" w:rsidRPr="00B41E1C" w14:paraId="21FCA95C" w14:textId="77777777" w:rsidTr="00D90C5B">
        <w:tc>
          <w:tcPr>
            <w:tcW w:w="1500" w:type="dxa"/>
          </w:tcPr>
          <w:p w14:paraId="4B3BCF0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نتيجة وصفية: تصدّر بُعد العدالة التنظيمية بوصفه أضعف أبعاد القيادة الإنسانية</w:t>
            </w:r>
          </w:p>
        </w:tc>
        <w:tc>
          <w:tcPr>
            <w:tcW w:w="2200" w:type="dxa"/>
          </w:tcPr>
          <w:p w14:paraId="5081B53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تبنّي إجراءات عملية لضمان الإنصاف في توزيع الفرص والمهام</w:t>
            </w:r>
          </w:p>
        </w:tc>
        <w:tc>
          <w:tcPr>
            <w:tcW w:w="2800" w:type="dxa"/>
          </w:tcPr>
          <w:p w14:paraId="1B11632F"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توثيق أسس توزيع المهام والمكافآت والفرص التدريبية في سجل دوري يطّلع عليه الفريق، وعقد اجتماع ربع سنوي لمراجعة مدى الالتزام بمعايير العدالة</w:t>
            </w:r>
          </w:p>
        </w:tc>
        <w:tc>
          <w:tcPr>
            <w:tcW w:w="1600" w:type="dxa"/>
          </w:tcPr>
          <w:p w14:paraId="0516CD0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القادة المباشرون بإشراف إدارة الجودة والتميز المؤسسي</w:t>
            </w:r>
          </w:p>
        </w:tc>
        <w:tc>
          <w:tcPr>
            <w:tcW w:w="1260" w:type="dxa"/>
          </w:tcPr>
          <w:p w14:paraId="56C36B6A"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الفرق داخل فروع ومكاتب الوزارة</w:t>
            </w:r>
          </w:p>
        </w:tc>
      </w:tr>
      <w:tr w:rsidR="00E6362F" w:rsidRPr="00B41E1C" w14:paraId="4521A090" w14:textId="77777777" w:rsidTr="00D90C5B">
        <w:tc>
          <w:tcPr>
            <w:tcW w:w="1500" w:type="dxa"/>
          </w:tcPr>
          <w:p w14:paraId="74F9FED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الجزئية الخاصة بفروق الخبرة في الالتزام الوظيفي</w:t>
            </w:r>
          </w:p>
        </w:tc>
        <w:tc>
          <w:tcPr>
            <w:tcW w:w="2200" w:type="dxa"/>
          </w:tcPr>
          <w:p w14:paraId="35B1944F"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تكثيف التواصل القيادي مع الموظفين الجدد وذوي الخبرة المحدودة</w:t>
            </w:r>
          </w:p>
        </w:tc>
        <w:tc>
          <w:tcPr>
            <w:tcW w:w="2800" w:type="dxa"/>
          </w:tcPr>
          <w:p w14:paraId="7893624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جلسات فردية شهرية بين القائد المباشر والموظفين الجدد لمتابعة التكيف الوظيفي وتقديم التوجيه المهني المستمر</w:t>
            </w:r>
          </w:p>
        </w:tc>
        <w:tc>
          <w:tcPr>
            <w:tcW w:w="1600" w:type="dxa"/>
          </w:tcPr>
          <w:p w14:paraId="492D435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القادة المباشرون بالتنسيق مع وحدة التهيئة الوظيفية</w:t>
            </w:r>
          </w:p>
        </w:tc>
        <w:tc>
          <w:tcPr>
            <w:tcW w:w="1260" w:type="dxa"/>
          </w:tcPr>
          <w:p w14:paraId="687E020D"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الموظفون الجدد (الأقل خبرة)</w:t>
            </w:r>
          </w:p>
        </w:tc>
      </w:tr>
      <w:tr w:rsidR="00E6362F" w:rsidRPr="00B41E1C" w14:paraId="275EB8E9" w14:textId="77777777" w:rsidTr="00D90C5B">
        <w:tc>
          <w:tcPr>
            <w:tcW w:w="1500" w:type="dxa"/>
          </w:tcPr>
          <w:p w14:paraId="3619871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الخاصة بفروق التخصص وارتفاع الضغوط لدى الكوادر الطبية</w:t>
            </w:r>
          </w:p>
        </w:tc>
        <w:tc>
          <w:tcPr>
            <w:tcW w:w="2200" w:type="dxa"/>
          </w:tcPr>
          <w:p w14:paraId="0C610C00"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تبنّي أسلوب الاستماع الفعّال والتعاطف الصادق مع الكوادر الطبية</w:t>
            </w:r>
          </w:p>
        </w:tc>
        <w:tc>
          <w:tcPr>
            <w:tcW w:w="2800" w:type="dxa"/>
          </w:tcPr>
          <w:p w14:paraId="021612C7"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تخصيص وقت دوري ثابت (لقاء قيادي مفتوح) للاستماع لمخاوف الفريق الطبي ومتابعة أثر ضغط العمل على أدائهم النفسي والمهني</w:t>
            </w:r>
          </w:p>
        </w:tc>
        <w:tc>
          <w:tcPr>
            <w:tcW w:w="1600" w:type="dxa"/>
          </w:tcPr>
          <w:p w14:paraId="23DB074E"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القادة المباشرون في الأقسام الطبية</w:t>
            </w:r>
          </w:p>
        </w:tc>
        <w:tc>
          <w:tcPr>
            <w:tcW w:w="1260" w:type="dxa"/>
          </w:tcPr>
          <w:p w14:paraId="24B3F8DB"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الأقسام والوحدات الطبية ذات التماس المباشر مع المرضى</w:t>
            </w:r>
          </w:p>
        </w:tc>
      </w:tr>
    </w:tbl>
    <w:p w14:paraId="77E883D4" w14:textId="0E20CBDB" w:rsidR="00E6362F" w:rsidRPr="00B41E1C" w:rsidRDefault="00E6362F" w:rsidP="006B2979">
      <w:pPr>
        <w:bidi/>
        <w:spacing w:before="400"/>
        <w:ind w:firstLine="0"/>
        <w:outlineLvl w:val="0"/>
        <w:rPr>
          <w:rFonts w:ascii="Traditional Arabic" w:hAnsi="Traditional Arabic" w:cs="Traditional Arabic"/>
          <w:color w:val="auto"/>
          <w:lang w:val="en-US" w:bidi="ar-SA"/>
        </w:rPr>
      </w:pPr>
      <w:bookmarkStart w:id="125" w:name="_Toc236365713"/>
      <w:r w:rsidRPr="00B41E1C">
        <w:rPr>
          <w:rFonts w:ascii="Traditional Arabic" w:eastAsia="Arial" w:hAnsi="Traditional Arabic" w:cs="Traditional Arabic"/>
          <w:b/>
          <w:bCs/>
          <w:color w:val="auto"/>
          <w:rtl/>
          <w:lang w:val="en-US" w:bidi="ar-SA"/>
        </w:rPr>
        <w:t>رابع</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المقترحات البحثية المستقبلية</w:t>
      </w:r>
      <w:bookmarkEnd w:id="125"/>
    </w:p>
    <w:p w14:paraId="2E165D45" w14:textId="77777777" w:rsidR="00E6362F" w:rsidRDefault="00E6362F" w:rsidP="001439EE">
      <w:pPr>
        <w:bidi/>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تُقترح دراسة الدور الوسيط للرضا الوظيفي في العلاقة بين القيادة الإنسانية والالتزام الوظيفي. كما يُقترح إجراء دراسة مقارنة بين القطاع الصحي الحكومي والخاص في المملكة العربية السعودية لفهم ما إذا كانت الديناميكيات ذاتها تنطبق في بيئة عمل مختلفة الحوافز والسياسات. ويُقترح أيض</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استخدام المنهج المختلط (الكمي والنوعي) في دراسات مستقبلية بما يُتيح استكشاف</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أعمق لتجارب الكوادر الطبية مع القيادة الإنسانية وأثرها في بيئات العمل ذات الضغط العالي. وختام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يُقترح دراسة المتغيرات المُعدِّلة المحتملة في العلاقة بين القيادة الإنسانية والالتزام الوظيفي كالثقافة التنظيمية، وطبيعة المهام، ومستوى الدعم التنظيمي الإدراكي.</w:t>
      </w:r>
    </w:p>
    <w:p w14:paraId="1EC90C0E" w14:textId="77777777" w:rsidR="00D806BD" w:rsidRPr="00B41E1C" w:rsidRDefault="00D806BD" w:rsidP="00D806BD">
      <w:pPr>
        <w:pStyle w:val="Heading2"/>
        <w:numPr>
          <w:ilvl w:val="1"/>
          <w:numId w:val="37"/>
        </w:numPr>
        <w:bidi/>
        <w:spacing w:before="400"/>
        <w:ind w:left="792" w:hanging="432"/>
        <w:rPr>
          <w:rFonts w:ascii="Traditional Arabic" w:eastAsia="Arial" w:hAnsi="Traditional Arabic" w:cs="Traditional Arabic"/>
          <w:sz w:val="28"/>
          <w:szCs w:val="28"/>
          <w:u w:val="none"/>
          <w:lang w:val="en-US" w:bidi="ar-SA"/>
        </w:rPr>
      </w:pPr>
      <w:bookmarkStart w:id="126" w:name="_Toc236365708"/>
      <w:r w:rsidRPr="00B41E1C">
        <w:rPr>
          <w:rFonts w:ascii="Traditional Arabic" w:eastAsia="Arial" w:hAnsi="Traditional Arabic" w:cs="Traditional Arabic"/>
          <w:sz w:val="28"/>
          <w:szCs w:val="28"/>
          <w:u w:val="none"/>
          <w:rtl/>
          <w:lang w:val="en-US" w:bidi="ar-SA"/>
        </w:rPr>
        <w:lastRenderedPageBreak/>
        <w:t>الإسهام العلمي للدراسة في ضوء الفجوة البحثية</w:t>
      </w:r>
      <w:bookmarkEnd w:id="126"/>
    </w:p>
    <w:p w14:paraId="0E120C66" w14:textId="46942627" w:rsidR="00D806BD" w:rsidRPr="00D806BD" w:rsidRDefault="00D806BD" w:rsidP="00D806BD">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أسهمت هذه الدراسة في معالجة الفجوة البحثية التي رصدتها الأدبيات على ثلاثة مستويات: فعلى مستوى المفهوم، تناولت الدراسة القيادة الإنسانية بصورتها الشاملة وبأبعادها الخمسة المتكاملة (التعاطف، والدعم النفسي والمهني، والاحترام المتبادل، والتفاعل الإيجابي، والعدالة التنظيمية) بدلًا من الاكتفاء بالإشارة إلى أنماط قيادية قريبة منها كما فعلت كثير من الدراسات السابقة كـ (Alrasheedi et al., 2022; Ohunakin et al., 2019). وعلى مستوى السياق، قدمت الدراسة بيانات ميدانية حديثة من بيئة العمل الحكومي الصحي السعودي، الذي يفتقر في الأدبيات إلى دراسات تربط صراحةً بين القيادة الإنسانية ومخرجاتها الوظيفية بنموذج منهجي متكامل. وعلى مستوى المنهجية، اعتمدت الدراسة عينةً واسعة النطاق شملت جميع فروع ومكاتب وزارة الصحة في مناطق المملكة كافة، مما يُعزز من قابلية تعميم نتائجها على المؤسسات الحكومية الصحية في المملكة العربية السعودية.</w:t>
      </w:r>
    </w:p>
    <w:p w14:paraId="2B04E048" w14:textId="77777777"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27" w:name="_Toc236365714"/>
      <w:r w:rsidRPr="00B41E1C">
        <w:rPr>
          <w:rFonts w:ascii="Traditional Arabic" w:eastAsia="Arial" w:hAnsi="Traditional Arabic" w:cs="Traditional Arabic"/>
          <w:sz w:val="28"/>
          <w:szCs w:val="28"/>
          <w:u w:val="none"/>
          <w:rtl/>
          <w:lang w:val="en-US" w:bidi="ar-SA"/>
        </w:rPr>
        <w:t>خاتمة الفصل</w:t>
      </w:r>
      <w:bookmarkEnd w:id="127"/>
    </w:p>
    <w:p w14:paraId="751CF72E"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يُمثّل هذا الفصل الخلاصة الفكرية والعلمية لهذه الدراسة والتي انطلقت من إشكالية واقعية تتعلق بجودة القيادة في المؤسسات الصحية الحكومية السعودية وأثرها في مستويات الرضا والالتزام الوظيفي للعاملين. وقد أجابت الدراسة بمجموعة من النتائج القوية والمتسقة التي تُجمع في مضمونها على حقيقة أن القيادة الإنسانية ليست رفاهية أو خيار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إداري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اختياري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 بيئة القطاع الصحي، بل هي ضرورة استراتيجية تُحدد في جوهرها مستوى رضا الموظفين والتزامهم وبقاءهم في المؤسسة. وإن الاستثمار في بناء القادة الإنسانيين يُعادل في عائده الاستثماري تطوير السياسات والأنظمة كافة، بل يتجاوزها في بعض الأحيان، لأن القائد الذي يُظهر التعاطف والعدالة والاحترام يُحرّك في موظفيه دوافع ذاتية عميقة لا تستطيع أي سياسة مكتوبة تفعيلها. وهذا ما يجعل القيادة الإنسانية في المؤسسات الصحية السعودية ليست فقط نمط</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قيادي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مفضّل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بل ركيزةً لا غنى عنها في أي استراتيجية جادة لتحقيق التميز المؤسسي وتقديم الرعاية الصحية بالمستوى الذي يليق بمكانة المملكة العربية السعودية وطموحات رؤيتها 2030.</w:t>
      </w:r>
    </w:p>
    <w:p w14:paraId="7343956C" w14:textId="77777777" w:rsidR="00E6362F" w:rsidRPr="00B41E1C" w:rsidRDefault="00E6362F" w:rsidP="00E6362F">
      <w:pPr>
        <w:bidi/>
        <w:spacing w:before="100" w:beforeAutospacing="1" w:after="100" w:afterAutospacing="1"/>
        <w:ind w:firstLine="0"/>
        <w:rPr>
          <w:rFonts w:ascii="Traditional Arabic" w:hAnsi="Traditional Arabic" w:cs="Traditional Arabic"/>
          <w:lang w:val="en-US" w:bidi="ar-SA"/>
        </w:rPr>
      </w:pPr>
    </w:p>
    <w:p w14:paraId="02C837DD" w14:textId="77777777" w:rsidR="00E6362F" w:rsidRPr="00B41E1C" w:rsidRDefault="00E6362F" w:rsidP="00E6362F">
      <w:pPr>
        <w:bidi/>
        <w:spacing w:before="100" w:beforeAutospacing="1" w:after="100" w:afterAutospacing="1"/>
        <w:ind w:firstLine="0"/>
        <w:rPr>
          <w:rFonts w:ascii="Traditional Arabic" w:hAnsi="Traditional Arabic" w:cs="Traditional Arabic"/>
          <w:lang w:val="en-US" w:bidi="ar-SA"/>
        </w:rPr>
      </w:pPr>
    </w:p>
    <w:p w14:paraId="49EB5886" w14:textId="77777777" w:rsidR="006C72AC" w:rsidRPr="00B41E1C" w:rsidRDefault="006C72AC" w:rsidP="006C72AC">
      <w:pPr>
        <w:bidi/>
        <w:spacing w:before="100" w:beforeAutospacing="1" w:after="100" w:afterAutospacing="1"/>
        <w:ind w:firstLine="0"/>
        <w:rPr>
          <w:rFonts w:ascii="Traditional Arabic" w:hAnsi="Traditional Arabic" w:cs="Traditional Arabic"/>
          <w:rtl/>
          <w:lang w:val="en-US" w:bidi="ar-SA"/>
        </w:rPr>
      </w:pPr>
    </w:p>
    <w:p w14:paraId="65FE2E21" w14:textId="77777777" w:rsidR="00AF27BE" w:rsidRPr="00B41E1C" w:rsidRDefault="00AF27BE" w:rsidP="00AF27BE">
      <w:pPr>
        <w:bidi/>
        <w:spacing w:before="100" w:beforeAutospacing="1" w:after="100" w:afterAutospacing="1"/>
        <w:ind w:firstLine="0"/>
        <w:rPr>
          <w:rFonts w:ascii="Traditional Arabic" w:hAnsi="Traditional Arabic" w:cs="Traditional Arabic"/>
          <w:rtl/>
          <w:lang w:val="en-US" w:bidi="ar-SA"/>
        </w:rPr>
      </w:pPr>
    </w:p>
    <w:p w14:paraId="21BE2BBD" w14:textId="77777777" w:rsidR="00AF27BE" w:rsidRPr="00B41E1C" w:rsidRDefault="00AF27BE" w:rsidP="00AF27BE">
      <w:pPr>
        <w:bidi/>
        <w:spacing w:before="100" w:beforeAutospacing="1" w:after="100" w:afterAutospacing="1"/>
        <w:ind w:firstLine="0"/>
        <w:rPr>
          <w:rFonts w:ascii="Traditional Arabic" w:hAnsi="Traditional Arabic" w:cs="Traditional Arabic"/>
          <w:rtl/>
          <w:lang w:val="en-US" w:bidi="ar-SA"/>
        </w:rPr>
      </w:pPr>
    </w:p>
    <w:p w14:paraId="3EC4BDB8" w14:textId="77777777" w:rsidR="00C30E12" w:rsidRPr="00B41E1C" w:rsidRDefault="00C30E12" w:rsidP="00C30E12">
      <w:pPr>
        <w:bidi/>
        <w:spacing w:before="100" w:beforeAutospacing="1" w:after="100" w:afterAutospacing="1"/>
        <w:ind w:firstLine="0"/>
        <w:rPr>
          <w:rFonts w:ascii="Traditional Arabic" w:hAnsi="Traditional Arabic" w:cs="Traditional Arabic"/>
          <w:lang w:val="en-US" w:bidi="ar-SA"/>
        </w:rPr>
      </w:pPr>
    </w:p>
    <w:p w14:paraId="23BE0C2D" w14:textId="77777777" w:rsidR="00DB3DCC" w:rsidRPr="00B41E1C" w:rsidRDefault="00D31C2C" w:rsidP="006A5327">
      <w:pPr>
        <w:bidi/>
        <w:jc w:val="left"/>
        <w:outlineLvl w:val="0"/>
        <w:rPr>
          <w:rFonts w:ascii="Traditional Arabic" w:hAnsi="Traditional Arabic" w:cs="Traditional Arabic"/>
          <w:b/>
          <w:bCs/>
          <w:rtl/>
          <w:lang w:val="en-US"/>
        </w:rPr>
      </w:pPr>
      <w:bookmarkStart w:id="128" w:name="_Toc236365715"/>
      <w:r w:rsidRPr="00B41E1C">
        <w:rPr>
          <w:rFonts w:ascii="Traditional Arabic" w:hAnsi="Traditional Arabic" w:cs="Traditional Arabic" w:hint="cs"/>
          <w:b/>
          <w:bCs/>
          <w:sz w:val="32"/>
          <w:szCs w:val="32"/>
          <w:rtl/>
          <w:lang w:val="en-US"/>
        </w:rPr>
        <w:t>المراجع العربية</w:t>
      </w:r>
      <w:r w:rsidR="001F172D" w:rsidRPr="00B41E1C">
        <w:rPr>
          <w:rFonts w:ascii="Traditional Arabic" w:hAnsi="Traditional Arabic" w:cs="Traditional Arabic" w:hint="cs"/>
          <w:b/>
          <w:bCs/>
          <w:sz w:val="32"/>
          <w:szCs w:val="32"/>
          <w:rtl/>
          <w:lang w:val="en-US"/>
        </w:rPr>
        <w:t>:</w:t>
      </w:r>
      <w:bookmarkEnd w:id="128"/>
    </w:p>
    <w:p w14:paraId="4CE5E19B" w14:textId="77777777" w:rsidR="00062BBF" w:rsidRPr="00B41E1C" w:rsidRDefault="00D31C2C">
      <w:pPr>
        <w:pStyle w:val="ListParagraph"/>
        <w:numPr>
          <w:ilvl w:val="1"/>
          <w:numId w:val="6"/>
        </w:numPr>
        <w:bidi/>
        <w:jc w:val="left"/>
        <w:rPr>
          <w:rFonts w:ascii="Traditional Arabic" w:hAnsi="Traditional Arabic" w:cs="Traditional Arabic"/>
          <w:rtl/>
          <w:lang w:val="en-US" w:bidi="ar-SA"/>
        </w:rPr>
      </w:pPr>
      <w:r w:rsidRPr="00B41E1C">
        <w:rPr>
          <w:rFonts w:ascii="Traditional Arabic" w:hAnsi="Traditional Arabic" w:cs="Traditional Arabic"/>
          <w:sz w:val="24"/>
          <w:szCs w:val="24"/>
          <w:rtl/>
          <w:lang w:val="en-US" w:bidi="ar-SA"/>
        </w:rPr>
        <w:t>المطلق، أ. ح. (2024). أهم المهارات القيادية لرؤساء الأقسام الأكاديمية وعلاقتها بالرضا الوظيفي لأعضاء الهيئة التدريسية: دراسة ميدانية على جامعة حائل.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40(7)</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1-52.</w:t>
      </w:r>
    </w:p>
    <w:p w14:paraId="2A0CC72F"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 xml:space="preserve">بركات، م. (2023). إدماج وضمان حقوق النساء والفتيات: دليل المدن العربية. </w:t>
      </w:r>
      <w:r w:rsidRPr="00B41E1C">
        <w:rPr>
          <w:rFonts w:ascii="Traditional Arabic" w:hAnsi="Traditional Arabic" w:cs="Traditional Arabic"/>
          <w:sz w:val="24"/>
          <w:szCs w:val="24"/>
          <w:lang w:val="en-US"/>
        </w:rPr>
        <w:t>UNESCO Publishing</w:t>
      </w:r>
      <w:r w:rsidRPr="00B41E1C">
        <w:rPr>
          <w:rFonts w:ascii="Traditional Arabic" w:hAnsi="Traditional Arabic" w:cs="Traditional Arabic"/>
          <w:sz w:val="24"/>
          <w:szCs w:val="24"/>
          <w:rtl/>
          <w:lang w:val="en-US" w:bidi="ar-SA"/>
        </w:rPr>
        <w:t>.</w:t>
      </w:r>
    </w:p>
    <w:p w14:paraId="474221AD"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فولان، م. (2017). القيادة والاستدامة: المفكرون النظميون في الميدان. دار الكتاب التربوي للنشر والتوزيع.</w:t>
      </w:r>
    </w:p>
    <w:p w14:paraId="4F12CE4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موسى، ع. إ., &amp; عباس، م. س. (2019). ملامح العولمة في التشكيل العراقي المعاصر. مجلة جامعة بابل للعلوم الإنسانية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27(4)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400-422.</w:t>
      </w:r>
    </w:p>
    <w:p w14:paraId="1F7F566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زهران، م. (2024). بيئة تعلم إلكترونية قائمة على النظرية التواصلية لتنمية مهارات بعض تطبيقات الذكاء الاصطناعي في البحث العلمي لدى طلبة الدراسات العليا بكلية التربية جامعة أسيوط.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40(6)</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76-161.</w:t>
      </w:r>
    </w:p>
    <w:p w14:paraId="732174A4"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الحشوش، ب. س. (2024). الإحلال والتعاقب الوظيفي وأثره على ديمومة العمل في البلدية.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5(10)</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398-414.</w:t>
      </w:r>
    </w:p>
    <w:p w14:paraId="6584BAA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بن عبيلة، أ.، صامت، ش., &amp; أيوب، أ. (2017). أثر الرضا الوظيفي على الأداء الوظيفي.</w:t>
      </w:r>
    </w:p>
    <w:p w14:paraId="2FF8807D"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الأقزم، ب. ع.، العدساني، ع. ب., &amp; عبد الله، ع. (2023). متطلبات تفعيل القيادة الخادمة لدى مديرات المدارس الثانوية بمدينة الدمام من وجهة نظر المديرات والمعلمات.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39(12)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268-292.</w:t>
      </w:r>
    </w:p>
    <w:p w14:paraId="6B66189E"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بونوة، ع. (2015). العلاقات الإنسانية وأثرها على الرضا الوظيفي. جامعة محمد خيضر بسكرة (</w:t>
      </w:r>
      <w:r w:rsidRPr="00B41E1C">
        <w:rPr>
          <w:rFonts w:ascii="Traditional Arabic" w:hAnsi="Traditional Arabic" w:cs="Traditional Arabic"/>
          <w:sz w:val="24"/>
          <w:szCs w:val="24"/>
          <w:lang w:val="en-US"/>
        </w:rPr>
        <w:t>Doctoral dissertation</w:t>
      </w:r>
      <w:r w:rsidRPr="00B41E1C">
        <w:rPr>
          <w:rFonts w:ascii="Traditional Arabic" w:hAnsi="Traditional Arabic" w:cs="Traditional Arabic"/>
          <w:sz w:val="24"/>
          <w:szCs w:val="24"/>
          <w:rtl/>
          <w:lang w:val="en-US" w:bidi="ar-SA"/>
        </w:rPr>
        <w:t>).</w:t>
      </w:r>
    </w:p>
    <w:p w14:paraId="46CB641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العرود، ت. م. (2024). القيادة التحويلية ودورها الريادي والابتكاري في البلديات.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308-321.</w:t>
      </w:r>
    </w:p>
    <w:p w14:paraId="03CC194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قائد، ت. س. م. (2023). السياسات التعليمية في اليمن وعلاقتها بالاحتياجات التنموية: دراسة اجتماعية تحليلية (1990-2015). المركز العربي للأبحاث ودراسة السياسات.</w:t>
      </w:r>
    </w:p>
    <w:p w14:paraId="47F29ED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العطية، ج. ع. (2021). التحفيز والالتزام التنظيمي والأداء الوظيفي والعلاقة بينهم: دراسة على عينة من موظفي قسم الموارد البشرية في وزارة البلدية والبيئة في دولة قطر.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2(10)</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117-130.</w:t>
      </w:r>
    </w:p>
    <w:p w14:paraId="41C4AD72"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lastRenderedPageBreak/>
        <w:t>حسن عمران، أ. (2020). تقدير حاجات أعضاء هيئة التدريس المتعاقدين بجامعة الإمام عبد الرحمن بن فيصل كمدخل لتحقيق الرضا الوظيفي لهم. مجلة كلية الخدمة الاجتماعية للدراسات والبحوث الاجتماعية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21(العدد 21 الجزء الرابع)</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516-547.</w:t>
      </w:r>
    </w:p>
    <w:p w14:paraId="313EB44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محمود، ع. م. (2020). أثر القيادة الأخلاقية على درجة الرضا الوظيفي: دراسة ميدانية. المجلة العلمية للدراسات التجارية والبيئية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11(العدد الثان</w:t>
      </w:r>
      <w:r w:rsidR="005853B7" w:rsidRPr="00B41E1C">
        <w:rPr>
          <w:rFonts w:ascii="Traditional Arabic" w:hAnsi="Traditional Arabic" w:cs="Traditional Arabic" w:hint="cs"/>
          <w:sz w:val="24"/>
          <w:szCs w:val="24"/>
          <w:rtl/>
          <w:lang w:val="en-US" w:bidi="ar-SA"/>
        </w:rPr>
        <w:t>ي</w:t>
      </w:r>
      <w:r w:rsidRPr="00B41E1C">
        <w:rPr>
          <w:rFonts w:ascii="Traditional Arabic" w:hAnsi="Traditional Arabic" w:cs="Traditional Arabic"/>
          <w:rtl/>
          <w:lang w:val="en-US" w:bidi="ar-SA"/>
        </w:rPr>
        <w:t xml:space="preserve"> </w:t>
      </w:r>
      <w:r w:rsidR="005853B7" w:rsidRPr="00B41E1C">
        <w:rPr>
          <w:rFonts w:ascii="Traditional Arabic" w:hAnsi="Traditional Arabic" w:cs="Traditional Arabic" w:hint="cs"/>
          <w:sz w:val="24"/>
          <w:szCs w:val="24"/>
          <w:rtl/>
          <w:lang w:val="en-US" w:bidi="ar-SA"/>
        </w:rPr>
        <w:t xml:space="preserve">- </w:t>
      </w:r>
      <w:r w:rsidRPr="00B41E1C">
        <w:rPr>
          <w:rFonts w:ascii="Traditional Arabic" w:hAnsi="Traditional Arabic" w:cs="Traditional Arabic"/>
          <w:sz w:val="24"/>
          <w:szCs w:val="24"/>
          <w:rtl/>
          <w:lang w:val="en-US" w:bidi="ar-SA"/>
        </w:rPr>
        <w:t>الجزء الثان</w:t>
      </w:r>
      <w:r w:rsidR="005853B7" w:rsidRPr="00B41E1C">
        <w:rPr>
          <w:rFonts w:ascii="Traditional Arabic" w:hAnsi="Traditional Arabic" w:cs="Traditional Arabic" w:hint="cs"/>
          <w:sz w:val="24"/>
          <w:szCs w:val="24"/>
          <w:rtl/>
          <w:lang w:val="en-US" w:bidi="ar-SA"/>
        </w:rPr>
        <w:t>ي</w:t>
      </w:r>
      <w:r w:rsidRPr="00B41E1C">
        <w:rPr>
          <w:rFonts w:ascii="Traditional Arabic" w:hAnsi="Traditional Arabic" w:cs="Traditional Arabic"/>
          <w:sz w:val="24"/>
          <w:szCs w:val="24"/>
          <w:rtl/>
          <w:lang w:val="en-US" w:bidi="ar-SA"/>
        </w:rPr>
        <w:t>)</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1217-1247.</w:t>
      </w:r>
    </w:p>
    <w:p w14:paraId="4D95B9D1"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اللحياني، ح. ع., &amp; سلطان، س. (2021). واقع الالتزام التنظيمي لدى الموظفين الإداريين في إدارة التربية والتعليم بمكة المكرمة.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37(12.2)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266-288.</w:t>
      </w:r>
    </w:p>
    <w:p w14:paraId="0406541B"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محمد محمد علي، د., &amp; النعيم، م. (2025). دور التأثير المثالي للقيادة التحويلية في إدارة الصراع التنظيمي لدى العاملين بالمصارف: دراسة ميدانية على عينة من المصارف السودانية.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6(5)</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570-570.</w:t>
      </w:r>
    </w:p>
    <w:p w14:paraId="01D546BC"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محمود كاظم، م.، العبيدي، م. ع., &amp; سهيل، م. أ. (2009). أثر برنامج إرشادي على وفق أسلوب الفاعلية الذاتية في تنمية الأمانة المهنية والمسؤولية الشخصية لدى موظفي كلية التربية. مجلة ديالى للبحوث الإنسانية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1(41).</w:t>
      </w:r>
    </w:p>
    <w:p w14:paraId="6E07533D"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عبد الشافع، م. أ. ب.، إدريس، م. ع., &amp; يحيى، ح. ع. (2023). أثر الرضا الوظيفي على أداء العاملين بالمصارف العاملة في ولاية وسط دارفور: دراسة تطبيقية على البنك الزراعي السوداني فرع زالنجي.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4(5)</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144-164.</w:t>
      </w:r>
    </w:p>
    <w:p w14:paraId="2A114D2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الغامدي، س. خ., &amp; سعيد، م. غ. (2011). المعوقات الاجتماعية التي تواجه المرأة العاملة في القطاع الصحي: دراسة استطلاعية على عينة من الموظفات العاملات في المستشفيات بالقطاعين العام والخاص بمحافظة جدة.</w:t>
      </w:r>
    </w:p>
    <w:p w14:paraId="74CA145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عساس، س. ف. (2021). تأثير القيادة الأبوية على الالتزام والرضا الوظيفي: دراسة ميدانية من وجهة نظر الموظفات الإداريات في الأقسام الأكاديمية بجامعة الملك عبد العزيز بجدة. مجلة العلوم الاقتصادية والإدارية والقانونية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5(24)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37-17.</w:t>
      </w:r>
    </w:p>
    <w:p w14:paraId="077BC792"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الجعافرة، س. س. (2023). الرقمنة وتحسين أداء جودة الخدمة في البلديات.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787-804.</w:t>
      </w:r>
    </w:p>
    <w:p w14:paraId="32A3DDB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الشنطي، د. م. (2018). العلاقة بين الأنماط القيادية والالتزام التنظيمي: الرضا الوظيفي كمتغير وسيط.</w:t>
      </w:r>
    </w:p>
    <w:p w14:paraId="537D9FB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الحلوان</w:t>
      </w:r>
      <w:r w:rsidR="005853B7" w:rsidRPr="00B41E1C">
        <w:rPr>
          <w:rFonts w:ascii="Traditional Arabic" w:hAnsi="Traditional Arabic" w:cs="Traditional Arabic" w:hint="cs"/>
          <w:sz w:val="24"/>
          <w:szCs w:val="24"/>
          <w:rtl/>
          <w:lang w:val="en-US" w:bidi="ar-SA"/>
        </w:rPr>
        <w:t>ي</w:t>
      </w:r>
      <w:r w:rsidRPr="00B41E1C">
        <w:rPr>
          <w:rFonts w:ascii="Traditional Arabic" w:hAnsi="Traditional Arabic" w:cs="Traditional Arabic"/>
          <w:sz w:val="24"/>
          <w:szCs w:val="24"/>
          <w:rtl/>
          <w:lang w:val="en-US" w:bidi="ar-SA"/>
        </w:rPr>
        <w:t>، ح. س.، محمد، م. م., &amp; مروة، م. (2022). دور القيادة الأخلاقية لدى رؤساء الأقسام الأكاديمية في تحسين المواطنة التنظيمية لأعضاء هيئة التدريس ومعاونيهم: دراسة ميدانية بجامعة أسيوط.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38(12)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179-286.</w:t>
      </w:r>
    </w:p>
    <w:p w14:paraId="15659224"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lastRenderedPageBreak/>
        <w:t>وهبة، س., &amp; مروة، م. (2020). تأثير نمط القيادة الروحية على الرضا الوظيفي للعاملين بشركات السياحة المصرية فئة (أ). المجلة الدولية للتراث والسياحة والضيافة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14(1)</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661-684.</w:t>
      </w:r>
    </w:p>
    <w:p w14:paraId="74A4344F"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الضمرات، ط. ع.، المصري، أ., &amp; إيمان، إ. (2021). القيادة بالحب وأثرها على أداء أعضاء الهيئة التدريسية في الجامعات الأردنية من وجهة نظرهم.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37(12)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131-152.</w:t>
      </w:r>
    </w:p>
    <w:p w14:paraId="5A77B49B"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الشاعر، س. ع., &amp; الخشالي، ش. ج. (2021). أثر الذكاء العاطفي في القيادة الأخلاقية في شركات الصناعات الكهربائية الأردنية. المثقال للعلوم الاقتصادية والإدارية وتكنولوجيا المعلومات</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1-19.</w:t>
      </w:r>
    </w:p>
    <w:p w14:paraId="3D588C87"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إسحاق، ع. ز., &amp; أبو سن، أ. (2022). أثر الدعم التنظيمي المدرك على نية ترك العمل: دراسة على عينة من الجامعات السودانية الخاصة بولاية الخرطوم.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3(8)</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367-411.</w:t>
      </w:r>
    </w:p>
    <w:p w14:paraId="0913F84E"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باصفار، أ. ع. (2018). أثر الرضا الوظيفي لدى العاملين في مصانع الملابس الجاهزة على جودة الأداء. مجلة بحوث التربية النوعية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2018(49)</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551-570.</w:t>
      </w:r>
    </w:p>
    <w:p w14:paraId="5E2972F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الحوصلي، ع. د., &amp; طواف، ع. ه. (2025). دور العدالة كمحدد من محددات القيادة الأخلاقية في تحسين جودة الحياة الوظيفية.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6(6)</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315-334.</w:t>
      </w:r>
    </w:p>
    <w:p w14:paraId="772C7B7E"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عبد اللطيف، م. م. (2023). دور الاتصال الداخلي في تكوين الارتباط الوظيفي للعاملين وعلاقتهما بنية ترك العمل لديهم. المجلة المصرية لبحوث الإعلام</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2023(83)</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503-569.</w:t>
      </w:r>
    </w:p>
    <w:p w14:paraId="008A841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السراج، ب.، حسانين، ج., &amp; هبة، م. (2022). تأثير القيادة التحويلية على الملكية النفسية: التطبيق على العاملين بقطاعات وزارة الكهرباء والطاقة المتجددة. المجلة المصرية للدراسات التجارية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46(4)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531-600.</w:t>
      </w:r>
    </w:p>
    <w:p w14:paraId="5CFA2ECF"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العتيبي، س. أ., &amp; سالم، م. (2024). إجراءات مقترحة لتطوير أداء قيادات التعليم المتوسط بدولة الكويت في ضوء أبعاد القيادة ال</w:t>
      </w:r>
      <w:r w:rsidR="00B3552A" w:rsidRPr="00B41E1C">
        <w:rPr>
          <w:rFonts w:ascii="Traditional Arabic" w:hAnsi="Traditional Arabic" w:cs="Traditional Arabic" w:hint="cs"/>
          <w:sz w:val="24"/>
          <w:szCs w:val="24"/>
          <w:rtl/>
          <w:lang w:val="en-US" w:bidi="ar-SA"/>
        </w:rPr>
        <w:t>ا</w:t>
      </w:r>
      <w:r w:rsidRPr="00B41E1C">
        <w:rPr>
          <w:rFonts w:ascii="Traditional Arabic" w:hAnsi="Traditional Arabic" w:cs="Traditional Arabic"/>
          <w:sz w:val="24"/>
          <w:szCs w:val="24"/>
          <w:rtl/>
          <w:lang w:val="en-US" w:bidi="ar-SA"/>
        </w:rPr>
        <w:t>ستراتيجية: دراسة تحليلية. المجلة التربوية لتعليم الكبار</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6(3)</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116-145.</w:t>
      </w:r>
    </w:p>
    <w:p w14:paraId="04E2ADD8"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العجمي، ع. س.، العجمي، م. ف., &amp; حميد، م. ب. (2021). درجة ممارسة معلمي التاريخ بالمرحلة الثانوية في دولة الكويت للقيادة الأخلاقية وعلاقتها بالقيم التنظيمية. مجلة بحوث التربية النوعية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2021(63)</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1-22</w:t>
      </w:r>
      <w:r w:rsidRPr="00B41E1C">
        <w:rPr>
          <w:rFonts w:ascii="Traditional Arabic" w:hAnsi="Traditional Arabic" w:cs="Traditional Arabic"/>
          <w:b/>
          <w:bCs/>
          <w:sz w:val="24"/>
          <w:szCs w:val="24"/>
          <w:rtl/>
          <w:lang w:val="en-US" w:bidi="ar-SA"/>
        </w:rPr>
        <w:t>.</w:t>
      </w:r>
    </w:p>
    <w:p w14:paraId="0733F2F7"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بارث، ف.، غينغريتش، أ.، باركن، ر.، سيلفرمان، س., &amp; المركز العربي للأبحاث ودراسة السياسات. (2020). الأنثروبولوجيا: حقل علمي واحد وأربع مدارس. المركز العربي للأبحاث ودراسة السياسات.</w:t>
      </w:r>
    </w:p>
    <w:p w14:paraId="6EFCA9BF"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الضمور، ف. أ. (2022). دور الثقافة التنظيمية في تعزيز أخلاقيات العمل لدى موظفي البلديات في الأردن. مجلة العلوم الإنسانية والطبيعية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3(8)</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412-431</w:t>
      </w:r>
      <w:r w:rsidRPr="00B41E1C">
        <w:rPr>
          <w:rFonts w:ascii="Traditional Arabic" w:hAnsi="Traditional Arabic" w:cs="Traditional Arabic"/>
          <w:sz w:val="24"/>
          <w:szCs w:val="24"/>
        </w:rPr>
        <w:t>.</w:t>
      </w:r>
    </w:p>
    <w:p w14:paraId="6E08F12E"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lastRenderedPageBreak/>
        <w:t>العكاد، ن. أ. (2025). دور الذكاء العاطفي والاجتماعي في تقليل مستوى الصراع التنظيمي في الشركة النمساوية للنفط والمعادن</w:t>
      </w:r>
      <w:r w:rsidRPr="00B41E1C">
        <w:rPr>
          <w:rFonts w:ascii="Traditional Arabic" w:hAnsi="Traditional Arabic" w:cs="Traditional Arabic"/>
          <w:sz w:val="24"/>
          <w:szCs w:val="24"/>
        </w:rPr>
        <w:t xml:space="preserve"> OMV–</w:t>
      </w:r>
      <w:r w:rsidRPr="00B41E1C">
        <w:rPr>
          <w:rFonts w:ascii="Traditional Arabic" w:hAnsi="Traditional Arabic" w:cs="Traditional Arabic"/>
          <w:sz w:val="24"/>
          <w:szCs w:val="24"/>
          <w:rtl/>
          <w:lang w:val="en-US"/>
        </w:rPr>
        <w:t>فرع اليمن. مجلة العلوم الإنسانية والطبيعية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6(7)</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78-97</w:t>
      </w:r>
      <w:r w:rsidRPr="00B41E1C">
        <w:rPr>
          <w:rFonts w:ascii="Traditional Arabic" w:hAnsi="Traditional Arabic" w:cs="Traditional Arabic"/>
          <w:sz w:val="24"/>
          <w:szCs w:val="24"/>
        </w:rPr>
        <w:t>.</w:t>
      </w:r>
    </w:p>
    <w:p w14:paraId="68196805" w14:textId="77777777" w:rsidR="00062BBF" w:rsidRPr="00B41E1C" w:rsidRDefault="0032034D">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مارية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ب</w:t>
      </w:r>
      <w:r w:rsidRPr="00B41E1C">
        <w:rPr>
          <w:rFonts w:ascii="Traditional Arabic" w:hAnsi="Traditional Arabic" w:cs="Traditional Arabic"/>
          <w:sz w:val="24"/>
          <w:szCs w:val="24"/>
        </w:rPr>
        <w:t>.</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Pr>
        <w:t xml:space="preserve"> &amp; </w:t>
      </w:r>
      <w:r w:rsidRPr="00B41E1C">
        <w:rPr>
          <w:rFonts w:ascii="Traditional Arabic" w:hAnsi="Traditional Arabic" w:cs="Traditional Arabic"/>
          <w:sz w:val="24"/>
          <w:szCs w:val="24"/>
          <w:rtl/>
          <w:lang w:val="en-US"/>
        </w:rPr>
        <w:t>بلحاج عيسى. (2021). أثر الاحتراق الوظيفي على جودة الخدمة الصحية: دراسة حالة مستشفى 18 فيفري بمتليلي ولاية غرداية (أطروحة دكتوراه، جامعة غرداية)</w:t>
      </w:r>
      <w:r w:rsidRPr="00B41E1C">
        <w:rPr>
          <w:rFonts w:ascii="Traditional Arabic" w:hAnsi="Traditional Arabic" w:cs="Traditional Arabic"/>
          <w:sz w:val="24"/>
          <w:szCs w:val="24"/>
        </w:rPr>
        <w:t>.</w:t>
      </w:r>
    </w:p>
    <w:p w14:paraId="31B880D4" w14:textId="77777777" w:rsidR="00062BBF" w:rsidRPr="00B41E1C" w:rsidRDefault="0032034D">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مجموعة مؤلفين. (2018). سير عشر جامعات حكومية عربية. المركز العربي للأبحاث ودراسة السياسات</w:t>
      </w:r>
      <w:r w:rsidRPr="00B41E1C">
        <w:rPr>
          <w:rFonts w:ascii="Traditional Arabic" w:hAnsi="Traditional Arabic" w:cs="Traditional Arabic"/>
          <w:sz w:val="24"/>
          <w:szCs w:val="24"/>
        </w:rPr>
        <w:t>.</w:t>
      </w:r>
    </w:p>
    <w:p w14:paraId="0E3305E8" w14:textId="77777777" w:rsidR="00062BBF" w:rsidRPr="00B41E1C" w:rsidRDefault="0032034D">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شويات</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م. أ. ع. (2023). تقييم أداء العاملين في البلديات وتأثيره على جودة الخدمات التي تقدمها البلديات في المملكة الأردنية الهاشمية. مجلة العلوم الإنسانية والطبيعية</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4(3)</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724-734</w:t>
      </w:r>
      <w:r w:rsidRPr="00B41E1C">
        <w:rPr>
          <w:rFonts w:ascii="Traditional Arabic" w:hAnsi="Traditional Arabic" w:cs="Traditional Arabic"/>
          <w:sz w:val="24"/>
          <w:szCs w:val="24"/>
        </w:rPr>
        <w:t>.</w:t>
      </w:r>
    </w:p>
    <w:p w14:paraId="5676544B"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عبد السلام، م. ش</w:t>
      </w:r>
      <w:r w:rsidRPr="00B41E1C">
        <w:rPr>
          <w:rFonts w:ascii="Traditional Arabic" w:hAnsi="Traditional Arabic" w:cs="Traditional Arabic"/>
          <w:sz w:val="24"/>
          <w:szCs w:val="24"/>
        </w:rPr>
        <w:t>.</w:t>
      </w:r>
      <w:r w:rsidRPr="00B41E1C">
        <w:rPr>
          <w:rFonts w:ascii="Traditional Arabic" w:hAnsi="Traditional Arabic" w:cs="Traditional Arabic"/>
          <w:sz w:val="24"/>
          <w:szCs w:val="24"/>
          <w:rtl/>
          <w:lang w:val="en-US"/>
        </w:rPr>
        <w:t xml:space="preserve">,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lang w:val="en-US"/>
        </w:rPr>
        <w:t>أماني. (2021). تصور مقترح لتحويل جامعة أسيوط لإحدى جامعات الجيل الرابع في ضوء أهداف التنمية المستدامة ورؤية مصر 2030. مجلة كلية التربية (أسيوط)</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37(12)</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1-70</w:t>
      </w:r>
      <w:r w:rsidRPr="00B41E1C">
        <w:rPr>
          <w:rFonts w:ascii="Traditional Arabic" w:hAnsi="Traditional Arabic" w:cs="Traditional Arabic"/>
          <w:sz w:val="24"/>
          <w:szCs w:val="24"/>
        </w:rPr>
        <w:t>.</w:t>
      </w:r>
    </w:p>
    <w:p w14:paraId="148CB83C"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المجالي، م. ف. س. (2022). القيادة التحويلية ودورها في تحسين الأداء الوظيفي في البلديات. مجلة العلوم الإنسانية والطبيعية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3(8)</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468-490</w:t>
      </w:r>
      <w:r w:rsidRPr="00B41E1C">
        <w:rPr>
          <w:rFonts w:ascii="Traditional Arabic" w:hAnsi="Traditional Arabic" w:cs="Traditional Arabic"/>
          <w:sz w:val="24"/>
          <w:szCs w:val="24"/>
        </w:rPr>
        <w:t>.</w:t>
      </w:r>
    </w:p>
    <w:p w14:paraId="75849A5A" w14:textId="51A9EA06"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عبد العال، م. م</w:t>
      </w:r>
      <w:r w:rsidRPr="00B41E1C">
        <w:rPr>
          <w:rFonts w:ascii="Traditional Arabic" w:hAnsi="Traditional Arabic" w:cs="Traditional Arabic"/>
          <w:sz w:val="24"/>
          <w:szCs w:val="24"/>
        </w:rPr>
        <w:t>.</w:t>
      </w:r>
      <w:r w:rsidRPr="00B41E1C">
        <w:rPr>
          <w:rFonts w:ascii="Traditional Arabic" w:hAnsi="Traditional Arabic" w:cs="Traditional Arabic"/>
          <w:sz w:val="24"/>
          <w:szCs w:val="24"/>
          <w:rtl/>
          <w:lang w:val="en-US"/>
        </w:rPr>
        <w:t xml:space="preserve">, </w:t>
      </w:r>
      <w:r w:rsidRPr="00B41E1C">
        <w:rPr>
          <w:rFonts w:ascii="Traditional Arabic" w:hAnsi="Traditional Arabic" w:cs="Traditional Arabic"/>
          <w:sz w:val="24"/>
          <w:szCs w:val="24"/>
        </w:rPr>
        <w:t xml:space="preserve">&amp; </w:t>
      </w:r>
      <w:r w:rsidR="006C72AC" w:rsidRPr="00B41E1C">
        <w:rPr>
          <w:rFonts w:ascii="Traditional Arabic" w:hAnsi="Traditional Arabic" w:cs="Traditional Arabic" w:hint="cs"/>
          <w:sz w:val="24"/>
          <w:szCs w:val="24"/>
          <w:rtl/>
        </w:rPr>
        <w:t xml:space="preserve"> </w:t>
      </w:r>
      <w:r w:rsidRPr="00B41E1C">
        <w:rPr>
          <w:rFonts w:ascii="Traditional Arabic" w:hAnsi="Traditional Arabic" w:cs="Traditional Arabic"/>
          <w:sz w:val="24"/>
          <w:szCs w:val="24"/>
          <w:rtl/>
          <w:lang w:val="en-US"/>
        </w:rPr>
        <w:t>العربي، م. ع.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24(1)</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263-304</w:t>
      </w:r>
      <w:r w:rsidRPr="00B41E1C">
        <w:rPr>
          <w:rFonts w:ascii="Traditional Arabic" w:hAnsi="Traditional Arabic" w:cs="Traditional Arabic"/>
          <w:sz w:val="24"/>
          <w:szCs w:val="24"/>
        </w:rPr>
        <w:t>.</w:t>
      </w:r>
    </w:p>
    <w:p w14:paraId="7B22769D"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محمد وسيم محمود، شيرين، حسن حرات، أمل، مرقص حنا،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rPr>
        <w:t>تودرى. (2014). معوقات الاتصال الإداري بالتعليم الجامعي وسبل مواجهتها. مجلة بحوث التربية النوعية</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2014(34)</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139-178</w:t>
      </w:r>
      <w:r w:rsidRPr="00B41E1C">
        <w:rPr>
          <w:rFonts w:ascii="Traditional Arabic" w:hAnsi="Traditional Arabic" w:cs="Traditional Arabic"/>
          <w:sz w:val="24"/>
          <w:szCs w:val="24"/>
        </w:rPr>
        <w:t>.</w:t>
      </w:r>
    </w:p>
    <w:p w14:paraId="742D520E"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مخلوف، م.، زويجة، س.، بخاري،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rPr>
        <w:t>أسماء. (2012). أنماط القيادة والعلاقات الإشرافية داخل التنظيم (أطروحة دكتوراه، جامعة غرداية)</w:t>
      </w:r>
      <w:r w:rsidRPr="00B41E1C">
        <w:rPr>
          <w:rFonts w:ascii="Traditional Arabic" w:hAnsi="Traditional Arabic" w:cs="Traditional Arabic"/>
          <w:sz w:val="24"/>
          <w:szCs w:val="24"/>
        </w:rPr>
        <w:t>.</w:t>
      </w:r>
    </w:p>
    <w:p w14:paraId="09B1C805"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منصور، م. أ. م</w:t>
      </w:r>
      <w:r w:rsidRPr="00B41E1C">
        <w:rPr>
          <w:rFonts w:ascii="Traditional Arabic" w:hAnsi="Traditional Arabic" w:cs="Traditional Arabic"/>
          <w:sz w:val="24"/>
          <w:szCs w:val="24"/>
        </w:rPr>
        <w:t>.</w:t>
      </w:r>
      <w:r w:rsidRPr="00B41E1C">
        <w:rPr>
          <w:rFonts w:ascii="Traditional Arabic" w:hAnsi="Traditional Arabic" w:cs="Traditional Arabic"/>
          <w:sz w:val="24"/>
          <w:szCs w:val="24"/>
          <w:rtl/>
        </w:rPr>
        <w:t xml:space="preserve">,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rPr>
        <w:t>منار. (2015). درجة ممارسة مديرة المدرسة للقيادة الأخلاقية وتأثيرها على المناخ التنظيمي من وجهة نظر معلمات المرحلة الابتدائية بمحافظة الطائف. مجلة بحوث التربية النوعية</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2015(39)</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107-145</w:t>
      </w:r>
      <w:r w:rsidRPr="00B41E1C">
        <w:rPr>
          <w:rFonts w:ascii="Traditional Arabic" w:hAnsi="Traditional Arabic" w:cs="Traditional Arabic"/>
          <w:sz w:val="24"/>
          <w:szCs w:val="24"/>
        </w:rPr>
        <w:t>.</w:t>
      </w:r>
    </w:p>
    <w:p w14:paraId="04530EB5"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الحربي، محمد بن عبد الله</w:t>
      </w:r>
      <w:r w:rsidRPr="00B41E1C">
        <w:rPr>
          <w:rFonts w:ascii="Traditional Arabic" w:hAnsi="Traditional Arabic" w:cs="Traditional Arabic"/>
          <w:sz w:val="24"/>
          <w:szCs w:val="24"/>
        </w:rPr>
        <w:t xml:space="preserve">. (2019). </w:t>
      </w:r>
      <w:r w:rsidRPr="00B41E1C">
        <w:rPr>
          <w:rStyle w:val="Emphasis"/>
          <w:rFonts w:ascii="Traditional Arabic" w:eastAsiaTheme="majorEastAsia" w:hAnsi="Traditional Arabic" w:cs="Traditional Arabic"/>
          <w:sz w:val="24"/>
          <w:szCs w:val="24"/>
          <w:rtl/>
        </w:rPr>
        <w:t>أساليب البحث العلمي: الأسس النظرية والتطبيق العملي</w:t>
      </w:r>
      <w:r w:rsidRPr="00B41E1C">
        <w:rPr>
          <w:rFonts w:ascii="Traditional Arabic" w:hAnsi="Traditional Arabic" w:cs="Traditional Arabic"/>
          <w:sz w:val="24"/>
          <w:szCs w:val="24"/>
        </w:rPr>
        <w:t xml:space="preserve">. </w:t>
      </w:r>
      <w:r w:rsidRPr="00B41E1C">
        <w:rPr>
          <w:rFonts w:ascii="Traditional Arabic" w:hAnsi="Traditional Arabic" w:cs="Traditional Arabic"/>
          <w:sz w:val="24"/>
          <w:szCs w:val="24"/>
          <w:rtl/>
        </w:rPr>
        <w:t>مكتبة الرشد ناشرون</w:t>
      </w:r>
      <w:r w:rsidRPr="00B41E1C">
        <w:rPr>
          <w:rFonts w:ascii="Traditional Arabic" w:hAnsi="Traditional Arabic" w:cs="Traditional Arabic"/>
          <w:sz w:val="24"/>
          <w:szCs w:val="24"/>
        </w:rPr>
        <w:t>.</w:t>
      </w:r>
    </w:p>
    <w:p w14:paraId="0167F3A6"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الرشيدي، بشير صالح</w:t>
      </w:r>
      <w:r w:rsidRPr="00B41E1C">
        <w:rPr>
          <w:rFonts w:ascii="Traditional Arabic" w:hAnsi="Traditional Arabic" w:cs="Traditional Arabic"/>
          <w:sz w:val="24"/>
          <w:szCs w:val="24"/>
        </w:rPr>
        <w:t xml:space="preserve">. (2018). </w:t>
      </w:r>
      <w:r w:rsidRPr="00B41E1C">
        <w:rPr>
          <w:rFonts w:ascii="Traditional Arabic" w:hAnsi="Traditional Arabic" w:cs="Traditional Arabic"/>
          <w:rtl/>
        </w:rPr>
        <w:t xml:space="preserve"> </w:t>
      </w:r>
      <w:r w:rsidRPr="00B41E1C">
        <w:rPr>
          <w:rFonts w:ascii="Traditional Arabic" w:hAnsi="Traditional Arabic" w:cs="Traditional Arabic"/>
          <w:i/>
          <w:iCs/>
          <w:sz w:val="24"/>
          <w:szCs w:val="24"/>
          <w:rtl/>
        </w:rPr>
        <w:t>مناهج البحث التربوي: رؤية تطبيقية مبسطة</w:t>
      </w:r>
      <w:r w:rsidRPr="00B41E1C">
        <w:rPr>
          <w:rFonts w:ascii="Traditional Arabic" w:hAnsi="Traditional Arabic" w:cs="Traditional Arabic"/>
          <w:sz w:val="24"/>
          <w:szCs w:val="24"/>
          <w:rtl/>
        </w:rPr>
        <w:t xml:space="preserve"> (الطبعة الثانية). دار الكتاب الحديث</w:t>
      </w:r>
      <w:r w:rsidRPr="00B41E1C">
        <w:rPr>
          <w:rFonts w:ascii="Traditional Arabic" w:hAnsi="Traditional Arabic" w:cs="Traditional Arabic"/>
          <w:sz w:val="24"/>
          <w:szCs w:val="24"/>
        </w:rPr>
        <w:t>.</w:t>
      </w:r>
    </w:p>
    <w:p w14:paraId="0BFADC22"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العزاوي، رحيم يونس كرو</w:t>
      </w:r>
      <w:r w:rsidRPr="00B41E1C">
        <w:rPr>
          <w:rFonts w:ascii="Traditional Arabic" w:hAnsi="Traditional Arabic" w:cs="Traditional Arabic"/>
          <w:sz w:val="24"/>
          <w:szCs w:val="24"/>
        </w:rPr>
        <w:t xml:space="preserve">. (2008). </w:t>
      </w:r>
      <w:r w:rsidRPr="00B41E1C">
        <w:rPr>
          <w:rStyle w:val="Emphasis"/>
          <w:rFonts w:ascii="Traditional Arabic" w:eastAsiaTheme="majorEastAsia" w:hAnsi="Traditional Arabic" w:cs="Traditional Arabic"/>
          <w:sz w:val="24"/>
          <w:szCs w:val="24"/>
          <w:rtl/>
        </w:rPr>
        <w:t>مقدمة في منهج البحث العلمي</w:t>
      </w:r>
      <w:r w:rsidRPr="00B41E1C">
        <w:rPr>
          <w:rFonts w:ascii="Traditional Arabic" w:hAnsi="Traditional Arabic" w:cs="Traditional Arabic"/>
          <w:sz w:val="24"/>
          <w:szCs w:val="24"/>
        </w:rPr>
        <w:t xml:space="preserve">. </w:t>
      </w:r>
      <w:r w:rsidRPr="00B41E1C">
        <w:rPr>
          <w:rFonts w:ascii="Traditional Arabic" w:hAnsi="Traditional Arabic" w:cs="Traditional Arabic"/>
          <w:sz w:val="24"/>
          <w:szCs w:val="24"/>
          <w:rtl/>
        </w:rPr>
        <w:t>دار دجلة للنشر والتوزيع</w:t>
      </w:r>
      <w:r w:rsidRPr="00B41E1C">
        <w:rPr>
          <w:rFonts w:ascii="Traditional Arabic" w:hAnsi="Traditional Arabic" w:cs="Traditional Arabic"/>
          <w:sz w:val="24"/>
          <w:szCs w:val="24"/>
        </w:rPr>
        <w:t>.</w:t>
      </w:r>
    </w:p>
    <w:p w14:paraId="31DBBA01"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العساف، صالح بن حمد</w:t>
      </w:r>
      <w:r w:rsidRPr="00B41E1C">
        <w:rPr>
          <w:rFonts w:ascii="Traditional Arabic" w:hAnsi="Traditional Arabic" w:cs="Traditional Arabic"/>
          <w:sz w:val="24"/>
          <w:szCs w:val="24"/>
        </w:rPr>
        <w:t xml:space="preserve">. (2016). </w:t>
      </w:r>
      <w:r w:rsidRPr="00B41E1C">
        <w:rPr>
          <w:rFonts w:ascii="Traditional Arabic" w:hAnsi="Traditional Arabic" w:cs="Traditional Arabic"/>
          <w:i/>
          <w:iCs/>
          <w:sz w:val="24"/>
          <w:szCs w:val="24"/>
          <w:rtl/>
        </w:rPr>
        <w:t>المدخل إلى البحث في العلوم السلوكية</w:t>
      </w:r>
      <w:r w:rsidRPr="00B41E1C">
        <w:rPr>
          <w:rFonts w:ascii="Traditional Arabic" w:hAnsi="Traditional Arabic" w:cs="Traditional Arabic"/>
          <w:rtl/>
        </w:rPr>
        <w:t xml:space="preserve"> </w:t>
      </w:r>
      <w:r w:rsidR="00DC2210" w:rsidRPr="00B41E1C">
        <w:rPr>
          <w:rFonts w:ascii="Traditional Arabic" w:hAnsi="Traditional Arabic" w:cs="Traditional Arabic" w:hint="cs"/>
          <w:sz w:val="24"/>
          <w:szCs w:val="24"/>
          <w:rtl/>
        </w:rPr>
        <w:t>(</w:t>
      </w:r>
      <w:r w:rsidRPr="00B41E1C">
        <w:rPr>
          <w:rFonts w:ascii="Traditional Arabic" w:hAnsi="Traditional Arabic" w:cs="Traditional Arabic"/>
          <w:sz w:val="24"/>
          <w:szCs w:val="24"/>
          <w:rtl/>
        </w:rPr>
        <w:t>الطبعة الرابعة). دار الزهراء للنشر والتوزيع</w:t>
      </w:r>
      <w:r w:rsidRPr="00B41E1C">
        <w:rPr>
          <w:rFonts w:ascii="Traditional Arabic" w:hAnsi="Traditional Arabic" w:cs="Traditional Arabic"/>
          <w:sz w:val="24"/>
          <w:szCs w:val="24"/>
        </w:rPr>
        <w:t>.</w:t>
      </w:r>
    </w:p>
    <w:p w14:paraId="557B7970" w14:textId="77777777" w:rsidR="00062BBF" w:rsidRPr="00B41E1C" w:rsidRDefault="00DC2210">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lastRenderedPageBreak/>
        <w:t xml:space="preserve">أبو حطب، ف.، وصادق، آ. (1991). </w:t>
      </w:r>
      <w:r w:rsidRPr="00B41E1C">
        <w:rPr>
          <w:rFonts w:ascii="Traditional Arabic" w:hAnsi="Traditional Arabic" w:cs="Traditional Arabic"/>
          <w:i/>
          <w:iCs/>
          <w:sz w:val="24"/>
          <w:szCs w:val="24"/>
          <w:rtl/>
        </w:rPr>
        <w:t>مناهج البحث وطرق التحليل الإحصائي في العلوم النفسية والتربوية والاجتماعية</w:t>
      </w:r>
      <w:r w:rsidRPr="00B41E1C">
        <w:rPr>
          <w:rFonts w:ascii="Traditional Arabic" w:hAnsi="Traditional Arabic" w:cs="Traditional Arabic"/>
          <w:sz w:val="24"/>
          <w:szCs w:val="24"/>
          <w:rtl/>
        </w:rPr>
        <w:t>. مكتبة الأنجلو المصرية.</w:t>
      </w:r>
    </w:p>
    <w:p w14:paraId="7CEEA14D" w14:textId="77777777" w:rsidR="00062BBF" w:rsidRPr="00B41E1C" w:rsidRDefault="00DC2210">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عبد الحميد، م. (2000). </w:t>
      </w:r>
      <w:r w:rsidRPr="00B41E1C">
        <w:rPr>
          <w:rFonts w:ascii="Traditional Arabic" w:hAnsi="Traditional Arabic" w:cs="Traditional Arabic"/>
          <w:i/>
          <w:iCs/>
          <w:sz w:val="24"/>
          <w:szCs w:val="24"/>
          <w:rtl/>
        </w:rPr>
        <w:t>البحث العلمي في الدراسات الإعلامية</w:t>
      </w:r>
      <w:r w:rsidRPr="00B41E1C">
        <w:rPr>
          <w:rFonts w:ascii="Traditional Arabic" w:hAnsi="Traditional Arabic" w:cs="Traditional Arabic"/>
          <w:sz w:val="24"/>
          <w:szCs w:val="24"/>
          <w:rtl/>
        </w:rPr>
        <w:t>. عالم الكتب.</w:t>
      </w:r>
    </w:p>
    <w:p w14:paraId="1CC6167F" w14:textId="6A349D34" w:rsidR="00945245" w:rsidRPr="00B41E1C" w:rsidRDefault="00DC2210">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عبيدات، ذ.، عدس، ع.، وعبد الحق، ك. (2016). </w:t>
      </w:r>
      <w:r w:rsidRPr="00B41E1C">
        <w:rPr>
          <w:rFonts w:ascii="Traditional Arabic" w:hAnsi="Traditional Arabic" w:cs="Traditional Arabic"/>
          <w:i/>
          <w:iCs/>
          <w:sz w:val="24"/>
          <w:szCs w:val="24"/>
          <w:rtl/>
        </w:rPr>
        <w:t>البحث العلمي: مفهومه وأدواته وأساليبه</w:t>
      </w:r>
      <w:r w:rsidRPr="00B41E1C">
        <w:rPr>
          <w:rFonts w:ascii="Traditional Arabic" w:hAnsi="Traditional Arabic" w:cs="Traditional Arabic"/>
          <w:sz w:val="24"/>
          <w:szCs w:val="24"/>
          <w:rtl/>
        </w:rPr>
        <w:t xml:space="preserve"> (ط. 18). دار الفكر للنشر والتوزيع</w:t>
      </w:r>
      <w:r w:rsidRPr="00B41E1C">
        <w:rPr>
          <w:rFonts w:ascii="Traditional Arabic" w:hAnsi="Traditional Arabic" w:cs="Traditional Arabic" w:hint="cs"/>
          <w:sz w:val="24"/>
          <w:szCs w:val="24"/>
          <w:rtl/>
        </w:rPr>
        <w:t>.</w:t>
      </w:r>
    </w:p>
    <w:p w14:paraId="6DB670BC" w14:textId="4FC870E9" w:rsidR="00896C75" w:rsidRPr="00B41E1C" w:rsidRDefault="002C121B" w:rsidP="002C121B">
      <w:pPr>
        <w:bidi/>
        <w:jc w:val="left"/>
        <w:outlineLvl w:val="0"/>
        <w:rPr>
          <w:rFonts w:ascii="Traditional Arabic" w:hAnsi="Traditional Arabic" w:cs="Traditional Arabic"/>
          <w:b/>
          <w:bCs/>
          <w:lang w:val="en-US"/>
        </w:rPr>
      </w:pPr>
      <w:bookmarkStart w:id="129" w:name="_Toc236365716"/>
      <w:r>
        <w:rPr>
          <w:rFonts w:ascii="Traditional Arabic" w:hAnsi="Traditional Arabic" w:cs="Traditional Arabic" w:hint="cs"/>
          <w:b/>
          <w:bCs/>
          <w:sz w:val="32"/>
          <w:szCs w:val="32"/>
          <w:rtl/>
          <w:lang w:val="en-US"/>
        </w:rPr>
        <w:t>المراجع الأجنبية</w:t>
      </w:r>
      <w:bookmarkEnd w:id="129"/>
      <w:r>
        <w:rPr>
          <w:rFonts w:ascii="Traditional Arabic" w:hAnsi="Traditional Arabic" w:cs="Traditional Arabic" w:hint="cs"/>
          <w:b/>
          <w:bCs/>
          <w:sz w:val="32"/>
          <w:szCs w:val="32"/>
          <w:rtl/>
          <w:lang w:val="en-US"/>
        </w:rPr>
        <w:t xml:space="preserve"> (</w:t>
      </w:r>
      <w:r w:rsidRPr="00B41E1C">
        <w:rPr>
          <w:rFonts w:ascii="Traditional Arabic" w:hAnsi="Traditional Arabic" w:cs="Traditional Arabic"/>
          <w:b/>
          <w:bCs/>
          <w:sz w:val="32"/>
          <w:szCs w:val="32"/>
          <w:lang w:val="en-US"/>
        </w:rPr>
        <w:t>References</w:t>
      </w:r>
      <w:r>
        <w:rPr>
          <w:rFonts w:ascii="Traditional Arabic" w:hAnsi="Traditional Arabic" w:cs="Traditional Arabic" w:hint="cs"/>
          <w:b/>
          <w:bCs/>
          <w:sz w:val="32"/>
          <w:szCs w:val="32"/>
          <w:rtl/>
          <w:lang w:val="en-US"/>
        </w:rPr>
        <w:t>)</w:t>
      </w:r>
    </w:p>
    <w:p w14:paraId="0B0FD9C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Ahmed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H.</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Elrefaey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 A. (2020). The role of humane leadership in enhancing job commitment: Evidence from service organizations in Egypt. </w:t>
      </w:r>
      <w:r w:rsidRPr="00B41E1C">
        <w:rPr>
          <w:rFonts w:eastAsia="Calibri"/>
          <w:i/>
          <w:iCs/>
          <w:color w:val="222222"/>
          <w:sz w:val="24"/>
          <w:szCs w:val="24"/>
          <w:shd w:val="clear" w:color="auto" w:fill="FFFFFF"/>
        </w:rPr>
        <w:t>International Journal of Business and Management</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15</w:t>
      </w:r>
      <w:r w:rsidRPr="00B41E1C">
        <w:rPr>
          <w:rFonts w:eastAsia="Calibri"/>
          <w:color w:val="222222"/>
          <w:sz w:val="24"/>
          <w:szCs w:val="24"/>
          <w:shd w:val="clear" w:color="auto" w:fill="FFFFFF"/>
        </w:rPr>
        <w:t>(5)</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98–109. </w:t>
      </w:r>
    </w:p>
    <w:p w14:paraId="7A2370E6"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sz w:val="24"/>
          <w:szCs w:val="24"/>
        </w:rPr>
        <w:t>Alasiry</w:t>
      </w:r>
      <w:proofErr w:type="spellEnd"/>
      <w:r w:rsidR="00C56E43" w:rsidRPr="00B41E1C">
        <w:rPr>
          <w:sz w:val="24"/>
          <w:szCs w:val="24"/>
        </w:rPr>
        <w:t>,</w:t>
      </w:r>
      <w:r w:rsidRPr="00B41E1C">
        <w:rPr>
          <w:sz w:val="24"/>
          <w:szCs w:val="24"/>
        </w:rPr>
        <w:t xml:space="preserve"> S. M.</w:t>
      </w:r>
      <w:r w:rsidR="00C56E43" w:rsidRPr="00B41E1C">
        <w:rPr>
          <w:sz w:val="24"/>
          <w:szCs w:val="24"/>
        </w:rPr>
        <w:t>,</w:t>
      </w:r>
      <w:r w:rsidRPr="00B41E1C">
        <w:rPr>
          <w:sz w:val="24"/>
          <w:szCs w:val="24"/>
        </w:rPr>
        <w:t xml:space="preserve"> &amp; Alkhaldi</w:t>
      </w:r>
      <w:r w:rsidR="00C56E43" w:rsidRPr="00B41E1C">
        <w:rPr>
          <w:sz w:val="24"/>
          <w:szCs w:val="24"/>
        </w:rPr>
        <w:t>,</w:t>
      </w:r>
      <w:r w:rsidRPr="00B41E1C">
        <w:rPr>
          <w:sz w:val="24"/>
          <w:szCs w:val="24"/>
        </w:rPr>
        <w:t xml:space="preserve"> F. S. (2024). Impact of Nursing Leadership Styles on the Staff Turnover Intention in Saudi Arabia: A Cross-Sectional Study. </w:t>
      </w:r>
      <w:r w:rsidRPr="00B41E1C">
        <w:rPr>
          <w:i/>
          <w:iCs/>
          <w:sz w:val="24"/>
          <w:szCs w:val="24"/>
        </w:rPr>
        <w:t>Cureus</w:t>
      </w:r>
      <w:r w:rsidR="00C56E43" w:rsidRPr="00B41E1C">
        <w:rPr>
          <w:sz w:val="24"/>
          <w:szCs w:val="24"/>
        </w:rPr>
        <w:t>,</w:t>
      </w:r>
      <w:r w:rsidRPr="00B41E1C">
        <w:rPr>
          <w:sz w:val="24"/>
          <w:szCs w:val="24"/>
        </w:rPr>
        <w:t> </w:t>
      </w:r>
      <w:r w:rsidRPr="00B41E1C">
        <w:rPr>
          <w:i/>
          <w:iCs/>
          <w:sz w:val="24"/>
          <w:szCs w:val="24"/>
        </w:rPr>
        <w:t>16</w:t>
      </w:r>
      <w:r w:rsidRPr="00B41E1C">
        <w:rPr>
          <w:sz w:val="24"/>
          <w:szCs w:val="24"/>
        </w:rPr>
        <w:t>(10).</w:t>
      </w:r>
    </w:p>
    <w:p w14:paraId="3CAF292E" w14:textId="77777777" w:rsidR="003B5516" w:rsidRPr="00B41E1C" w:rsidRDefault="003B5516">
      <w:pPr>
        <w:pStyle w:val="font-claude-response-body"/>
        <w:numPr>
          <w:ilvl w:val="0"/>
          <w:numId w:val="20"/>
        </w:numPr>
        <w:spacing w:line="360" w:lineRule="auto"/>
      </w:pPr>
      <w:r w:rsidRPr="00B41E1C">
        <w:rPr>
          <w:rStyle w:val="Strong"/>
          <w:b w:val="0"/>
          <w:bCs w:val="0"/>
        </w:rPr>
        <w:t xml:space="preserve">Al </w:t>
      </w:r>
      <w:proofErr w:type="spellStart"/>
      <w:r w:rsidRPr="00B41E1C">
        <w:rPr>
          <w:rStyle w:val="Strong"/>
          <w:b w:val="0"/>
          <w:bCs w:val="0"/>
        </w:rPr>
        <w:t>Asmri</w:t>
      </w:r>
      <w:proofErr w:type="spellEnd"/>
      <w:r w:rsidR="00C56E43" w:rsidRPr="00B41E1C">
        <w:rPr>
          <w:rStyle w:val="Strong"/>
          <w:b w:val="0"/>
          <w:bCs w:val="0"/>
        </w:rPr>
        <w:t>,</w:t>
      </w:r>
      <w:r w:rsidRPr="00B41E1C">
        <w:rPr>
          <w:rStyle w:val="Strong"/>
          <w:b w:val="0"/>
          <w:bCs w:val="0"/>
        </w:rPr>
        <w:t xml:space="preserve"> M. S. H.</w:t>
      </w:r>
      <w:r w:rsidRPr="00B41E1C">
        <w:t xml:space="preserve"> (2014). </w:t>
      </w:r>
      <w:proofErr w:type="spellStart"/>
      <w:r w:rsidRPr="00B41E1C">
        <w:rPr>
          <w:rStyle w:val="Emphasis"/>
        </w:rPr>
        <w:t>Organisational</w:t>
      </w:r>
      <w:proofErr w:type="spellEnd"/>
      <w:r w:rsidRPr="00B41E1C">
        <w:rPr>
          <w:rStyle w:val="Emphasis"/>
        </w:rPr>
        <w:t xml:space="preserve"> culture</w:t>
      </w:r>
      <w:r w:rsidR="00C56E43" w:rsidRPr="00B41E1C">
        <w:rPr>
          <w:rStyle w:val="Emphasis"/>
        </w:rPr>
        <w:t>,</w:t>
      </w:r>
      <w:r w:rsidRPr="00B41E1C">
        <w:rPr>
          <w:rStyle w:val="Emphasis"/>
        </w:rPr>
        <w:t xml:space="preserve"> leadership </w:t>
      </w:r>
      <w:proofErr w:type="spellStart"/>
      <w:r w:rsidRPr="00B41E1C">
        <w:rPr>
          <w:rStyle w:val="Emphasis"/>
        </w:rPr>
        <w:t>behaviour</w:t>
      </w:r>
      <w:proofErr w:type="spellEnd"/>
      <w:r w:rsidRPr="00B41E1C">
        <w:rPr>
          <w:rStyle w:val="Emphasis"/>
        </w:rPr>
        <w:t xml:space="preserve"> and job satisfaction among primary health care professionals in Saudi Arabia: A mixed-methods study</w:t>
      </w:r>
      <w:r w:rsidRPr="00B41E1C">
        <w:t xml:space="preserve"> [Doctoral dissertation</w:t>
      </w:r>
      <w:r w:rsidR="00C56E43" w:rsidRPr="00B41E1C">
        <w:t>,</w:t>
      </w:r>
      <w:r w:rsidRPr="00B41E1C">
        <w:t xml:space="preserve"> Queensland University of Technology]. QUT </w:t>
      </w:r>
      <w:proofErr w:type="spellStart"/>
      <w:r w:rsidRPr="00B41E1C">
        <w:t>ePrints</w:t>
      </w:r>
      <w:proofErr w:type="spellEnd"/>
      <w:r w:rsidRPr="00B41E1C">
        <w:t>.</w:t>
      </w:r>
    </w:p>
    <w:p w14:paraId="26CBACD8" w14:textId="77777777" w:rsidR="003B5516" w:rsidRPr="00B41E1C" w:rsidRDefault="003B5516">
      <w:pPr>
        <w:pStyle w:val="ListParagraph"/>
        <w:numPr>
          <w:ilvl w:val="0"/>
          <w:numId w:val="20"/>
        </w:numPr>
        <w:rPr>
          <w:rFonts w:eastAsia="Calibri"/>
          <w:color w:val="222222"/>
          <w:sz w:val="24"/>
          <w:szCs w:val="24"/>
          <w:shd w:val="clear" w:color="auto" w:fill="FFFFFF"/>
        </w:rPr>
      </w:pPr>
      <w:r w:rsidRPr="00B41E1C">
        <w:rPr>
          <w:sz w:val="24"/>
          <w:szCs w:val="24"/>
        </w:rPr>
        <w:t>Allen</w:t>
      </w:r>
      <w:r w:rsidR="00C56E43" w:rsidRPr="00B41E1C">
        <w:rPr>
          <w:sz w:val="24"/>
          <w:szCs w:val="24"/>
        </w:rPr>
        <w:t>,</w:t>
      </w:r>
      <w:r w:rsidRPr="00B41E1C">
        <w:rPr>
          <w:sz w:val="24"/>
          <w:szCs w:val="24"/>
        </w:rPr>
        <w:t xml:space="preserve"> N. J.</w:t>
      </w:r>
      <w:r w:rsidR="00C56E43" w:rsidRPr="00B41E1C">
        <w:rPr>
          <w:sz w:val="24"/>
          <w:szCs w:val="24"/>
        </w:rPr>
        <w:t>,</w:t>
      </w:r>
      <w:r w:rsidRPr="00B41E1C">
        <w:rPr>
          <w:sz w:val="24"/>
          <w:szCs w:val="24"/>
        </w:rPr>
        <w:t xml:space="preserve"> &amp; Meyer</w:t>
      </w:r>
      <w:r w:rsidR="00C56E43" w:rsidRPr="00B41E1C">
        <w:rPr>
          <w:sz w:val="24"/>
          <w:szCs w:val="24"/>
        </w:rPr>
        <w:t>,</w:t>
      </w:r>
      <w:r w:rsidRPr="00B41E1C">
        <w:rPr>
          <w:sz w:val="24"/>
          <w:szCs w:val="24"/>
        </w:rPr>
        <w:t xml:space="preserve"> J. P. (1996). Affective</w:t>
      </w:r>
      <w:r w:rsidR="00C56E43" w:rsidRPr="00B41E1C">
        <w:rPr>
          <w:sz w:val="24"/>
          <w:szCs w:val="24"/>
        </w:rPr>
        <w:t>,</w:t>
      </w:r>
      <w:r w:rsidRPr="00B41E1C">
        <w:rPr>
          <w:sz w:val="24"/>
          <w:szCs w:val="24"/>
        </w:rPr>
        <w:t xml:space="preserve"> continuance</w:t>
      </w:r>
      <w:r w:rsidR="00C56E43" w:rsidRPr="00B41E1C">
        <w:rPr>
          <w:sz w:val="24"/>
          <w:szCs w:val="24"/>
        </w:rPr>
        <w:t>,</w:t>
      </w:r>
      <w:r w:rsidRPr="00B41E1C">
        <w:rPr>
          <w:sz w:val="24"/>
          <w:szCs w:val="24"/>
        </w:rPr>
        <w:t xml:space="preserve"> and normative commitment to the organization: An examination of construct validity. </w:t>
      </w:r>
      <w:r w:rsidRPr="00B41E1C">
        <w:rPr>
          <w:i/>
          <w:iCs/>
          <w:sz w:val="24"/>
          <w:szCs w:val="24"/>
        </w:rPr>
        <w:t xml:space="preserve">Journal of Vocational </w:t>
      </w:r>
      <w:proofErr w:type="spellStart"/>
      <w:r w:rsidRPr="00B41E1C">
        <w:rPr>
          <w:i/>
          <w:iCs/>
          <w:sz w:val="24"/>
          <w:szCs w:val="24"/>
        </w:rPr>
        <w:t>Behavior</w:t>
      </w:r>
      <w:proofErr w:type="spellEnd"/>
      <w:r w:rsidR="00C56E43" w:rsidRPr="00B41E1C">
        <w:rPr>
          <w:i/>
          <w:iCs/>
          <w:sz w:val="24"/>
          <w:szCs w:val="24"/>
        </w:rPr>
        <w:t>,</w:t>
      </w:r>
      <w:r w:rsidRPr="00B41E1C">
        <w:rPr>
          <w:i/>
          <w:iCs/>
          <w:sz w:val="24"/>
          <w:szCs w:val="24"/>
        </w:rPr>
        <w:t xml:space="preserve"> 49</w:t>
      </w:r>
      <w:r w:rsidRPr="00B41E1C">
        <w:rPr>
          <w:sz w:val="24"/>
          <w:szCs w:val="24"/>
        </w:rPr>
        <w:t>(3)</w:t>
      </w:r>
      <w:r w:rsidR="00C56E43" w:rsidRPr="00B41E1C">
        <w:rPr>
          <w:sz w:val="24"/>
          <w:szCs w:val="24"/>
        </w:rPr>
        <w:t>,</w:t>
      </w:r>
      <w:r w:rsidRPr="00B41E1C">
        <w:rPr>
          <w:sz w:val="24"/>
          <w:szCs w:val="24"/>
        </w:rPr>
        <w:t xml:space="preserve"> 252–276.</w:t>
      </w:r>
    </w:p>
    <w:p w14:paraId="6EB299DB"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sz w:val="24"/>
          <w:szCs w:val="24"/>
        </w:rPr>
        <w:t>Alrasheedi</w:t>
      </w:r>
      <w:proofErr w:type="spellEnd"/>
      <w:r w:rsidR="00C56E43" w:rsidRPr="00B41E1C">
        <w:rPr>
          <w:sz w:val="24"/>
          <w:szCs w:val="24"/>
        </w:rPr>
        <w:t>,</w:t>
      </w:r>
      <w:r w:rsidRPr="00B41E1C">
        <w:rPr>
          <w:sz w:val="24"/>
          <w:szCs w:val="24"/>
        </w:rPr>
        <w:t xml:space="preserve"> M. A.</w:t>
      </w:r>
      <w:r w:rsidR="00C56E43" w:rsidRPr="00B41E1C">
        <w:rPr>
          <w:sz w:val="24"/>
          <w:szCs w:val="24"/>
        </w:rPr>
        <w:t>,</w:t>
      </w:r>
      <w:r w:rsidRPr="00B41E1C">
        <w:rPr>
          <w:sz w:val="24"/>
          <w:szCs w:val="24"/>
        </w:rPr>
        <w:t xml:space="preserve"> </w:t>
      </w:r>
      <w:proofErr w:type="spellStart"/>
      <w:r w:rsidRPr="00B41E1C">
        <w:rPr>
          <w:sz w:val="24"/>
          <w:szCs w:val="24"/>
        </w:rPr>
        <w:t>Alrashaidi</w:t>
      </w:r>
      <w:proofErr w:type="spellEnd"/>
      <w:r w:rsidR="00C56E43" w:rsidRPr="00B41E1C">
        <w:rPr>
          <w:sz w:val="24"/>
          <w:szCs w:val="24"/>
        </w:rPr>
        <w:t>,</w:t>
      </w:r>
      <w:r w:rsidRPr="00B41E1C">
        <w:rPr>
          <w:sz w:val="24"/>
          <w:szCs w:val="24"/>
        </w:rPr>
        <w:t xml:space="preserve"> F. M.</w:t>
      </w:r>
      <w:r w:rsidR="00C56E43" w:rsidRPr="00B41E1C">
        <w:rPr>
          <w:sz w:val="24"/>
          <w:szCs w:val="24"/>
        </w:rPr>
        <w:t>,</w:t>
      </w:r>
      <w:r w:rsidRPr="00B41E1C">
        <w:rPr>
          <w:sz w:val="24"/>
          <w:szCs w:val="24"/>
        </w:rPr>
        <w:t xml:space="preserve"> &amp; Shahin</w:t>
      </w:r>
      <w:r w:rsidR="00C56E43" w:rsidRPr="00B41E1C">
        <w:rPr>
          <w:sz w:val="24"/>
          <w:szCs w:val="24"/>
        </w:rPr>
        <w:t>,</w:t>
      </w:r>
      <w:r w:rsidRPr="00B41E1C">
        <w:rPr>
          <w:sz w:val="24"/>
          <w:szCs w:val="24"/>
        </w:rPr>
        <w:t xml:space="preserve"> M. A. H. (2022). Leadership styles and job satisfaction among nurses of medical-surgical departments in the Qassim region hospitals in Saudi Arabia. </w:t>
      </w:r>
      <w:r w:rsidRPr="00B41E1C">
        <w:rPr>
          <w:i/>
          <w:iCs/>
          <w:sz w:val="24"/>
          <w:szCs w:val="24"/>
        </w:rPr>
        <w:t>Med Sci</w:t>
      </w:r>
      <w:r w:rsidR="00C56E43" w:rsidRPr="00B41E1C">
        <w:rPr>
          <w:sz w:val="24"/>
          <w:szCs w:val="24"/>
        </w:rPr>
        <w:t>,</w:t>
      </w:r>
      <w:r w:rsidRPr="00B41E1C">
        <w:rPr>
          <w:sz w:val="24"/>
          <w:szCs w:val="24"/>
        </w:rPr>
        <w:t> </w:t>
      </w:r>
      <w:r w:rsidRPr="00B41E1C">
        <w:rPr>
          <w:i/>
          <w:iCs/>
          <w:sz w:val="24"/>
          <w:szCs w:val="24"/>
        </w:rPr>
        <w:t>26</w:t>
      </w:r>
      <w:r w:rsidRPr="00B41E1C">
        <w:rPr>
          <w:sz w:val="24"/>
          <w:szCs w:val="24"/>
        </w:rPr>
        <w:t>(123)</w:t>
      </w:r>
      <w:r w:rsidR="00C56E43" w:rsidRPr="00B41E1C">
        <w:rPr>
          <w:sz w:val="24"/>
          <w:szCs w:val="24"/>
        </w:rPr>
        <w:t>,</w:t>
      </w:r>
      <w:r w:rsidRPr="00B41E1C">
        <w:rPr>
          <w:sz w:val="24"/>
          <w:szCs w:val="24"/>
        </w:rPr>
        <w:t xml:space="preserve"> 50-63.</w:t>
      </w:r>
    </w:p>
    <w:p w14:paraId="54C55A06"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Al-Wadaei</w:t>
      </w:r>
      <w:r w:rsidR="00C56E43" w:rsidRPr="00B41E1C">
        <w:rPr>
          <w:color w:val="222222"/>
          <w:sz w:val="24"/>
          <w:szCs w:val="24"/>
          <w:shd w:val="clear" w:color="auto" w:fill="FFFFFF"/>
        </w:rPr>
        <w:t>,</w:t>
      </w:r>
      <w:r w:rsidRPr="00B41E1C">
        <w:rPr>
          <w:color w:val="222222"/>
          <w:sz w:val="24"/>
          <w:szCs w:val="24"/>
          <w:shd w:val="clear" w:color="auto" w:fill="FFFFFF"/>
        </w:rPr>
        <w:t xml:space="preserve"> S. A. A. M. (2022). Leadership skills embedded in the Islamic Studies textbook in the middle school level in light of the development strategy of Asir region: An analytical study. </w:t>
      </w:r>
      <w:r w:rsidRPr="00B41E1C">
        <w:rPr>
          <w:i/>
          <w:iCs/>
          <w:color w:val="222222"/>
          <w:sz w:val="24"/>
          <w:szCs w:val="24"/>
          <w:shd w:val="clear" w:color="auto" w:fill="FFFFFF"/>
        </w:rPr>
        <w:t>Journal of Faculty of Education-Assiut University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38</w:t>
      </w:r>
      <w:r w:rsidRPr="00B41E1C">
        <w:rPr>
          <w:color w:val="222222"/>
          <w:sz w:val="24"/>
          <w:szCs w:val="24"/>
          <w:shd w:val="clear" w:color="auto" w:fill="FFFFFF"/>
        </w:rPr>
        <w:t>(8)</w:t>
      </w:r>
      <w:r w:rsidR="00C56E43" w:rsidRPr="00B41E1C">
        <w:rPr>
          <w:color w:val="222222"/>
          <w:sz w:val="24"/>
          <w:szCs w:val="24"/>
          <w:shd w:val="clear" w:color="auto" w:fill="FFFFFF"/>
        </w:rPr>
        <w:t>,</w:t>
      </w:r>
      <w:r w:rsidRPr="00B41E1C">
        <w:rPr>
          <w:color w:val="222222"/>
          <w:sz w:val="24"/>
          <w:szCs w:val="24"/>
          <w:shd w:val="clear" w:color="auto" w:fill="FFFFFF"/>
        </w:rPr>
        <w:t xml:space="preserve"> 301-335.</w:t>
      </w:r>
    </w:p>
    <w:p w14:paraId="321B6E9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Asif</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Li</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Hussain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Jameel</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Hu</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W. (2023). Impact of perceived supervisor support and leader-member exchange on employees’ intention to leave in public sector museums: A parallel mediation approach. </w:t>
      </w:r>
      <w:r w:rsidRPr="00B41E1C">
        <w:rPr>
          <w:rFonts w:eastAsia="Calibri"/>
          <w:i/>
          <w:iCs/>
          <w:color w:val="222222"/>
          <w:sz w:val="24"/>
          <w:szCs w:val="24"/>
          <w:shd w:val="clear" w:color="auto" w:fill="FFFFFF"/>
        </w:rPr>
        <w:t>Frontiers in psychology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14</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1131896.</w:t>
      </w:r>
    </w:p>
    <w:p w14:paraId="616DC16F"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lastRenderedPageBreak/>
        <w:t>Avolio</w:t>
      </w:r>
      <w:r w:rsidR="00C56E43" w:rsidRPr="00B41E1C">
        <w:rPr>
          <w:color w:val="222222"/>
          <w:sz w:val="24"/>
          <w:szCs w:val="24"/>
          <w:shd w:val="clear" w:color="auto" w:fill="FFFFFF"/>
        </w:rPr>
        <w:t>,</w:t>
      </w:r>
      <w:r w:rsidRPr="00B41E1C">
        <w:rPr>
          <w:color w:val="222222"/>
          <w:sz w:val="24"/>
          <w:szCs w:val="24"/>
          <w:shd w:val="clear" w:color="auto" w:fill="FFFFFF"/>
        </w:rPr>
        <w:t xml:space="preserve"> B. J.</w:t>
      </w:r>
      <w:r w:rsidR="00C56E43" w:rsidRPr="00B41E1C">
        <w:rPr>
          <w:color w:val="222222"/>
          <w:sz w:val="24"/>
          <w:szCs w:val="24"/>
          <w:shd w:val="clear" w:color="auto" w:fill="FFFFFF"/>
        </w:rPr>
        <w:t>,</w:t>
      </w:r>
      <w:r w:rsidRPr="00B41E1C">
        <w:rPr>
          <w:color w:val="222222"/>
          <w:sz w:val="24"/>
          <w:szCs w:val="24"/>
          <w:shd w:val="clear" w:color="auto" w:fill="FFFFFF"/>
        </w:rPr>
        <w:t xml:space="preserve"> &amp; Gardner</w:t>
      </w:r>
      <w:r w:rsidR="00C56E43" w:rsidRPr="00B41E1C">
        <w:rPr>
          <w:color w:val="222222"/>
          <w:sz w:val="24"/>
          <w:szCs w:val="24"/>
          <w:shd w:val="clear" w:color="auto" w:fill="FFFFFF"/>
        </w:rPr>
        <w:t>,</w:t>
      </w:r>
      <w:r w:rsidRPr="00B41E1C">
        <w:rPr>
          <w:color w:val="222222"/>
          <w:sz w:val="24"/>
          <w:szCs w:val="24"/>
          <w:shd w:val="clear" w:color="auto" w:fill="FFFFFF"/>
        </w:rPr>
        <w:t xml:space="preserve"> W. L. (2005). Authentic leadership development: Getting to the root of positive forms of leadership. The leadership quarterly</w:t>
      </w:r>
      <w:r w:rsidR="00C56E43" w:rsidRPr="00B41E1C">
        <w:rPr>
          <w:color w:val="222222"/>
          <w:sz w:val="24"/>
          <w:szCs w:val="24"/>
          <w:shd w:val="clear" w:color="auto" w:fill="FFFFFF"/>
        </w:rPr>
        <w:t>,</w:t>
      </w:r>
      <w:r w:rsidRPr="00B41E1C">
        <w:rPr>
          <w:color w:val="222222"/>
          <w:sz w:val="24"/>
          <w:szCs w:val="24"/>
          <w:shd w:val="clear" w:color="auto" w:fill="FFFFFF"/>
        </w:rPr>
        <w:t> 16(3)</w:t>
      </w:r>
      <w:r w:rsidR="00C56E43" w:rsidRPr="00B41E1C">
        <w:rPr>
          <w:color w:val="222222"/>
          <w:sz w:val="24"/>
          <w:szCs w:val="24"/>
          <w:shd w:val="clear" w:color="auto" w:fill="FFFFFF"/>
        </w:rPr>
        <w:t>,</w:t>
      </w:r>
      <w:r w:rsidRPr="00B41E1C">
        <w:rPr>
          <w:color w:val="222222"/>
          <w:sz w:val="24"/>
          <w:szCs w:val="24"/>
          <w:shd w:val="clear" w:color="auto" w:fill="FFFFFF"/>
        </w:rPr>
        <w:t xml:space="preserve"> 315-338.</w:t>
      </w:r>
    </w:p>
    <w:p w14:paraId="4AA2BCD4"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Awa</w:t>
      </w:r>
      <w:r w:rsidR="00C56E43" w:rsidRPr="00B41E1C">
        <w:rPr>
          <w:sz w:val="24"/>
          <w:szCs w:val="24"/>
        </w:rPr>
        <w:t>,</w:t>
      </w:r>
      <w:r w:rsidRPr="00B41E1C">
        <w:rPr>
          <w:sz w:val="24"/>
          <w:szCs w:val="24"/>
        </w:rPr>
        <w:t xml:space="preserve"> H. O.</w:t>
      </w:r>
      <w:r w:rsidR="00C56E43" w:rsidRPr="00B41E1C">
        <w:rPr>
          <w:sz w:val="24"/>
          <w:szCs w:val="24"/>
        </w:rPr>
        <w:t>,</w:t>
      </w:r>
      <w:r w:rsidRPr="00B41E1C">
        <w:rPr>
          <w:sz w:val="24"/>
          <w:szCs w:val="24"/>
        </w:rPr>
        <w:t xml:space="preserve"> Bademosi</w:t>
      </w:r>
      <w:r w:rsidR="00C56E43" w:rsidRPr="00B41E1C">
        <w:rPr>
          <w:sz w:val="24"/>
          <w:szCs w:val="24"/>
        </w:rPr>
        <w:t>,</w:t>
      </w:r>
      <w:r w:rsidRPr="00B41E1C">
        <w:rPr>
          <w:sz w:val="24"/>
          <w:szCs w:val="24"/>
        </w:rPr>
        <w:t xml:space="preserve"> A.</w:t>
      </w:r>
      <w:r w:rsidR="00C56E43" w:rsidRPr="00B41E1C">
        <w:rPr>
          <w:sz w:val="24"/>
          <w:szCs w:val="24"/>
        </w:rPr>
        <w:t>,</w:t>
      </w:r>
      <w:r w:rsidRPr="00B41E1C">
        <w:rPr>
          <w:sz w:val="24"/>
          <w:szCs w:val="24"/>
        </w:rPr>
        <w:t xml:space="preserve"> &amp; Peterside</w:t>
      </w:r>
      <w:r w:rsidR="00C56E43" w:rsidRPr="00B41E1C">
        <w:rPr>
          <w:sz w:val="24"/>
          <w:szCs w:val="24"/>
        </w:rPr>
        <w:t>,</w:t>
      </w:r>
      <w:r w:rsidRPr="00B41E1C">
        <w:rPr>
          <w:sz w:val="24"/>
          <w:szCs w:val="24"/>
        </w:rPr>
        <w:t xml:space="preserve"> D. A. (2025). Relationship between leadership styles and perceptions of patient-centred care. </w:t>
      </w:r>
      <w:r w:rsidRPr="00B41E1C">
        <w:rPr>
          <w:i/>
          <w:iCs/>
          <w:sz w:val="24"/>
          <w:szCs w:val="24"/>
        </w:rPr>
        <w:t>British Journal of Healthcare Management</w:t>
      </w:r>
      <w:r w:rsidR="00C56E43" w:rsidRPr="00B41E1C">
        <w:rPr>
          <w:sz w:val="24"/>
          <w:szCs w:val="24"/>
        </w:rPr>
        <w:t>,</w:t>
      </w:r>
      <w:r w:rsidRPr="00B41E1C">
        <w:rPr>
          <w:sz w:val="24"/>
          <w:szCs w:val="24"/>
        </w:rPr>
        <w:t> </w:t>
      </w:r>
      <w:r w:rsidRPr="00B41E1C">
        <w:rPr>
          <w:i/>
          <w:iCs/>
          <w:sz w:val="24"/>
          <w:szCs w:val="24"/>
        </w:rPr>
        <w:t>31</w:t>
      </w:r>
      <w:r w:rsidRPr="00B41E1C">
        <w:rPr>
          <w:sz w:val="24"/>
          <w:szCs w:val="24"/>
        </w:rPr>
        <w:t>(3)</w:t>
      </w:r>
      <w:r w:rsidR="00C56E43" w:rsidRPr="00B41E1C">
        <w:rPr>
          <w:sz w:val="24"/>
          <w:szCs w:val="24"/>
        </w:rPr>
        <w:t>,</w:t>
      </w:r>
      <w:r w:rsidRPr="00B41E1C">
        <w:rPr>
          <w:sz w:val="24"/>
          <w:szCs w:val="24"/>
        </w:rPr>
        <w:t xml:space="preserve"> 1-9.</w:t>
      </w:r>
    </w:p>
    <w:p w14:paraId="6032F45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Aziri</w:t>
      </w:r>
      <w:r w:rsidR="00C56E43" w:rsidRPr="00B41E1C">
        <w:rPr>
          <w:sz w:val="24"/>
          <w:szCs w:val="24"/>
        </w:rPr>
        <w:t>,</w:t>
      </w:r>
      <w:r w:rsidRPr="00B41E1C">
        <w:rPr>
          <w:sz w:val="24"/>
          <w:szCs w:val="24"/>
        </w:rPr>
        <w:t xml:space="preserve"> B. (2011). Job satisfaction: A literature review. </w:t>
      </w:r>
      <w:r w:rsidRPr="00B41E1C">
        <w:rPr>
          <w:i/>
          <w:iCs/>
          <w:sz w:val="24"/>
          <w:szCs w:val="24"/>
        </w:rPr>
        <w:t>Management research &amp; practice</w:t>
      </w:r>
      <w:r w:rsidR="00C56E43" w:rsidRPr="00B41E1C">
        <w:rPr>
          <w:sz w:val="24"/>
          <w:szCs w:val="24"/>
        </w:rPr>
        <w:t>,</w:t>
      </w:r>
      <w:r w:rsidRPr="00B41E1C">
        <w:rPr>
          <w:sz w:val="24"/>
          <w:szCs w:val="24"/>
        </w:rPr>
        <w:t> </w:t>
      </w:r>
      <w:r w:rsidRPr="00B41E1C">
        <w:rPr>
          <w:i/>
          <w:iCs/>
          <w:sz w:val="24"/>
          <w:szCs w:val="24"/>
        </w:rPr>
        <w:t>3</w:t>
      </w:r>
      <w:r w:rsidRPr="00B41E1C">
        <w:rPr>
          <w:sz w:val="24"/>
          <w:szCs w:val="24"/>
        </w:rPr>
        <w:t>(4).</w:t>
      </w:r>
    </w:p>
    <w:p w14:paraId="1DD5B4CF"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Azmy</w:t>
      </w:r>
      <w:r w:rsidR="00C56E43" w:rsidRPr="00B41E1C">
        <w:rPr>
          <w:sz w:val="24"/>
          <w:szCs w:val="24"/>
        </w:rPr>
        <w:t>,</w:t>
      </w:r>
      <w:r w:rsidRPr="00B41E1C">
        <w:rPr>
          <w:sz w:val="24"/>
          <w:szCs w:val="24"/>
        </w:rPr>
        <w:t xml:space="preserve"> A. (2023). The roles of organizational commitment</w:t>
      </w:r>
      <w:r w:rsidR="00C56E43" w:rsidRPr="00B41E1C">
        <w:rPr>
          <w:sz w:val="24"/>
          <w:szCs w:val="24"/>
        </w:rPr>
        <w:t>,</w:t>
      </w:r>
      <w:r w:rsidRPr="00B41E1C">
        <w:rPr>
          <w:sz w:val="24"/>
          <w:szCs w:val="24"/>
        </w:rPr>
        <w:t xml:space="preserve"> emotional intelligence</w:t>
      </w:r>
      <w:r w:rsidR="00C56E43" w:rsidRPr="00B41E1C">
        <w:rPr>
          <w:sz w:val="24"/>
          <w:szCs w:val="24"/>
        </w:rPr>
        <w:t>,</w:t>
      </w:r>
      <w:r w:rsidRPr="00B41E1C">
        <w:rPr>
          <w:sz w:val="24"/>
          <w:szCs w:val="24"/>
        </w:rPr>
        <w:t xml:space="preserve"> and job satisfaction for improving employee performance at a construction company. </w:t>
      </w:r>
      <w:r w:rsidRPr="00B41E1C">
        <w:rPr>
          <w:i/>
          <w:iCs/>
          <w:sz w:val="24"/>
          <w:szCs w:val="24"/>
        </w:rPr>
        <w:t>Binus Business Review</w:t>
      </w:r>
      <w:r w:rsidR="00C56E43" w:rsidRPr="00B41E1C">
        <w:rPr>
          <w:sz w:val="24"/>
          <w:szCs w:val="24"/>
        </w:rPr>
        <w:t>,</w:t>
      </w:r>
      <w:r w:rsidRPr="00B41E1C">
        <w:rPr>
          <w:sz w:val="24"/>
          <w:szCs w:val="24"/>
        </w:rPr>
        <w:t> </w:t>
      </w:r>
      <w:r w:rsidRPr="00B41E1C">
        <w:rPr>
          <w:i/>
          <w:iCs/>
          <w:sz w:val="24"/>
          <w:szCs w:val="24"/>
        </w:rPr>
        <w:t>14</w:t>
      </w:r>
      <w:r w:rsidRPr="00B41E1C">
        <w:rPr>
          <w:sz w:val="24"/>
          <w:szCs w:val="24"/>
        </w:rPr>
        <w:t>(3)</w:t>
      </w:r>
      <w:r w:rsidR="00C56E43" w:rsidRPr="00B41E1C">
        <w:rPr>
          <w:sz w:val="24"/>
          <w:szCs w:val="24"/>
        </w:rPr>
        <w:t>,</w:t>
      </w:r>
      <w:r w:rsidRPr="00B41E1C">
        <w:rPr>
          <w:sz w:val="24"/>
          <w:szCs w:val="24"/>
        </w:rPr>
        <w:t xml:space="preserve"> 307-319.</w:t>
      </w:r>
    </w:p>
    <w:p w14:paraId="2A8629F0" w14:textId="77777777" w:rsidR="00896C75" w:rsidRPr="00B41E1C" w:rsidRDefault="00896C75">
      <w:pPr>
        <w:pStyle w:val="ListParagraph"/>
        <w:numPr>
          <w:ilvl w:val="0"/>
          <w:numId w:val="20"/>
        </w:numPr>
        <w:spacing w:before="100"/>
        <w:rPr>
          <w:color w:val="222222"/>
          <w:sz w:val="24"/>
          <w:szCs w:val="24"/>
          <w:shd w:val="clear" w:color="auto" w:fill="FFFFFF"/>
        </w:rPr>
      </w:pPr>
      <w:proofErr w:type="spellStart"/>
      <w:r w:rsidRPr="00B41E1C">
        <w:rPr>
          <w:color w:val="222222"/>
          <w:sz w:val="24"/>
          <w:szCs w:val="24"/>
          <w:shd w:val="clear" w:color="auto" w:fill="FFFFFF"/>
        </w:rPr>
        <w:t>Bakotic</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D.</w:t>
      </w:r>
      <w:r w:rsidR="00C56E43" w:rsidRPr="00B41E1C">
        <w:rPr>
          <w:color w:val="222222"/>
          <w:sz w:val="24"/>
          <w:szCs w:val="24"/>
          <w:shd w:val="clear" w:color="auto" w:fill="FFFFFF"/>
        </w:rPr>
        <w:t>,</w:t>
      </w:r>
      <w:r w:rsidRPr="00B41E1C">
        <w:rPr>
          <w:color w:val="222222"/>
          <w:sz w:val="24"/>
          <w:szCs w:val="24"/>
          <w:shd w:val="clear" w:color="auto" w:fill="FFFFFF"/>
        </w:rPr>
        <w:t xml:space="preserve"> &amp; Babic</w:t>
      </w:r>
      <w:r w:rsidR="00C56E43" w:rsidRPr="00B41E1C">
        <w:rPr>
          <w:color w:val="222222"/>
          <w:sz w:val="24"/>
          <w:szCs w:val="24"/>
          <w:shd w:val="clear" w:color="auto" w:fill="FFFFFF"/>
        </w:rPr>
        <w:t>,</w:t>
      </w:r>
      <w:r w:rsidRPr="00B41E1C">
        <w:rPr>
          <w:color w:val="222222"/>
          <w:sz w:val="24"/>
          <w:szCs w:val="24"/>
          <w:shd w:val="clear" w:color="auto" w:fill="FFFFFF"/>
        </w:rPr>
        <w:t xml:space="preserve"> T. (2013). Relationship between working conditions and job satisfaction: The case of Croatian shipbuilding company. </w:t>
      </w:r>
      <w:r w:rsidRPr="00B41E1C">
        <w:rPr>
          <w:i/>
          <w:iCs/>
          <w:color w:val="222222"/>
          <w:sz w:val="24"/>
          <w:szCs w:val="24"/>
          <w:shd w:val="clear" w:color="auto" w:fill="FFFFFF"/>
        </w:rPr>
        <w:t>International journal of business and social science</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4</w:t>
      </w:r>
      <w:r w:rsidRPr="00B41E1C">
        <w:rPr>
          <w:color w:val="222222"/>
          <w:sz w:val="24"/>
          <w:szCs w:val="24"/>
          <w:shd w:val="clear" w:color="auto" w:fill="FFFFFF"/>
        </w:rPr>
        <w:t xml:space="preserve">(2). </w:t>
      </w:r>
    </w:p>
    <w:p w14:paraId="7803B3A0"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Becker</w:t>
      </w:r>
      <w:r w:rsidR="00C56E43" w:rsidRPr="00B41E1C">
        <w:rPr>
          <w:sz w:val="24"/>
          <w:szCs w:val="24"/>
        </w:rPr>
        <w:t>,</w:t>
      </w:r>
      <w:r w:rsidRPr="00B41E1C">
        <w:rPr>
          <w:sz w:val="24"/>
          <w:szCs w:val="24"/>
        </w:rPr>
        <w:t xml:space="preserve"> H. S. (1960). Notes on the concept of commitment. </w:t>
      </w:r>
      <w:r w:rsidRPr="00B41E1C">
        <w:rPr>
          <w:i/>
          <w:iCs/>
          <w:sz w:val="24"/>
          <w:szCs w:val="24"/>
        </w:rPr>
        <w:t>American journal of Sociology</w:t>
      </w:r>
      <w:r w:rsidR="00C56E43" w:rsidRPr="00B41E1C">
        <w:rPr>
          <w:sz w:val="24"/>
          <w:szCs w:val="24"/>
        </w:rPr>
        <w:t>,</w:t>
      </w:r>
      <w:r w:rsidRPr="00B41E1C">
        <w:rPr>
          <w:sz w:val="24"/>
          <w:szCs w:val="24"/>
        </w:rPr>
        <w:t> </w:t>
      </w:r>
      <w:r w:rsidRPr="00B41E1C">
        <w:rPr>
          <w:i/>
          <w:iCs/>
          <w:sz w:val="24"/>
          <w:szCs w:val="24"/>
        </w:rPr>
        <w:t>66</w:t>
      </w:r>
      <w:r w:rsidRPr="00B41E1C">
        <w:rPr>
          <w:sz w:val="24"/>
          <w:szCs w:val="24"/>
        </w:rPr>
        <w:t>(1)</w:t>
      </w:r>
      <w:r w:rsidR="00C56E43" w:rsidRPr="00B41E1C">
        <w:rPr>
          <w:sz w:val="24"/>
          <w:szCs w:val="24"/>
        </w:rPr>
        <w:t>,</w:t>
      </w:r>
      <w:r w:rsidRPr="00B41E1C">
        <w:rPr>
          <w:sz w:val="24"/>
          <w:szCs w:val="24"/>
        </w:rPr>
        <w:t xml:space="preserve"> 32-40.</w:t>
      </w:r>
    </w:p>
    <w:p w14:paraId="410F005A"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Bint Abdul Rahman Al-Muqrin</w:t>
      </w:r>
      <w:r w:rsidR="00C56E43" w:rsidRPr="00B41E1C">
        <w:rPr>
          <w:color w:val="222222"/>
          <w:sz w:val="24"/>
          <w:szCs w:val="24"/>
          <w:shd w:val="clear" w:color="auto" w:fill="FFFFFF"/>
        </w:rPr>
        <w:t>,</w:t>
      </w:r>
      <w:r w:rsidRPr="00B41E1C">
        <w:rPr>
          <w:color w:val="222222"/>
          <w:sz w:val="24"/>
          <w:szCs w:val="24"/>
          <w:shd w:val="clear" w:color="auto" w:fill="FFFFFF"/>
        </w:rPr>
        <w:t xml:space="preserve"> M. (2024). The relationship between psychosocial immunity and work stress among employed Saudi women. </w:t>
      </w:r>
      <w:r w:rsidRPr="00B41E1C">
        <w:rPr>
          <w:i/>
          <w:color w:val="222222"/>
          <w:sz w:val="24"/>
          <w:szCs w:val="24"/>
          <w:shd w:val="clear" w:color="auto" w:fill="FFFFFF"/>
        </w:rPr>
        <w:t>Journal of Faculty of Education-Assiut University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color w:val="222222"/>
          <w:sz w:val="24"/>
          <w:szCs w:val="24"/>
          <w:shd w:val="clear" w:color="auto" w:fill="FFFFFF"/>
        </w:rPr>
        <w:t>40</w:t>
      </w:r>
      <w:r w:rsidRPr="00B41E1C">
        <w:rPr>
          <w:color w:val="222222"/>
          <w:sz w:val="24"/>
          <w:szCs w:val="24"/>
          <w:shd w:val="clear" w:color="auto" w:fill="FFFFFF"/>
        </w:rPr>
        <w:t>(4)</w:t>
      </w:r>
      <w:r w:rsidR="00C56E43" w:rsidRPr="00B41E1C">
        <w:rPr>
          <w:color w:val="222222"/>
          <w:sz w:val="24"/>
          <w:szCs w:val="24"/>
          <w:shd w:val="clear" w:color="auto" w:fill="FFFFFF"/>
        </w:rPr>
        <w:t>,</w:t>
      </w:r>
      <w:r w:rsidRPr="00B41E1C">
        <w:rPr>
          <w:color w:val="222222"/>
          <w:sz w:val="24"/>
          <w:szCs w:val="24"/>
          <w:shd w:val="clear" w:color="auto" w:fill="FFFFFF"/>
        </w:rPr>
        <w:t xml:space="preserve"> 97-156. </w:t>
      </w:r>
    </w:p>
    <w:p w14:paraId="778D6704"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Blau</w:t>
      </w:r>
      <w:r w:rsidR="00C56E43" w:rsidRPr="00B41E1C">
        <w:rPr>
          <w:sz w:val="24"/>
          <w:szCs w:val="24"/>
          <w:lang w:val="en-US"/>
        </w:rPr>
        <w:t>,</w:t>
      </w:r>
      <w:r w:rsidRPr="00B41E1C">
        <w:rPr>
          <w:sz w:val="24"/>
          <w:szCs w:val="24"/>
          <w:lang w:val="en-US"/>
        </w:rPr>
        <w:t xml:space="preserve"> P. M. (1964). </w:t>
      </w:r>
      <w:r w:rsidRPr="00B41E1C">
        <w:rPr>
          <w:i/>
          <w:iCs/>
          <w:sz w:val="24"/>
          <w:szCs w:val="24"/>
          <w:lang w:val="en-US"/>
        </w:rPr>
        <w:t>Exchange and power in social life</w:t>
      </w:r>
      <w:r w:rsidRPr="00B41E1C">
        <w:rPr>
          <w:sz w:val="24"/>
          <w:szCs w:val="24"/>
          <w:lang w:val="en-US"/>
        </w:rPr>
        <w:t>. New York: Wiley.</w:t>
      </w:r>
    </w:p>
    <w:p w14:paraId="06B5FAF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Boyatzis</w:t>
      </w:r>
      <w:r w:rsidR="00C56E43" w:rsidRPr="00B41E1C">
        <w:rPr>
          <w:sz w:val="24"/>
          <w:szCs w:val="24"/>
        </w:rPr>
        <w:t>,</w:t>
      </w:r>
      <w:r w:rsidRPr="00B41E1C">
        <w:rPr>
          <w:sz w:val="24"/>
          <w:szCs w:val="24"/>
        </w:rPr>
        <w:t xml:space="preserve"> R. E. (2008). </w:t>
      </w:r>
      <w:r w:rsidRPr="00B41E1C">
        <w:rPr>
          <w:rStyle w:val="Emphasis"/>
          <w:sz w:val="24"/>
          <w:szCs w:val="24"/>
        </w:rPr>
        <w:t>Leadership development from a complexity perspective</w:t>
      </w:r>
      <w:r w:rsidRPr="00B41E1C">
        <w:rPr>
          <w:sz w:val="24"/>
          <w:szCs w:val="24"/>
        </w:rPr>
        <w:t>. Consulting Psychology Journal: Practice and Research</w:t>
      </w:r>
      <w:r w:rsidR="00C56E43" w:rsidRPr="00B41E1C">
        <w:rPr>
          <w:sz w:val="24"/>
          <w:szCs w:val="24"/>
        </w:rPr>
        <w:t>,</w:t>
      </w:r>
      <w:r w:rsidRPr="00B41E1C">
        <w:rPr>
          <w:sz w:val="24"/>
          <w:szCs w:val="24"/>
        </w:rPr>
        <w:t xml:space="preserve"> 60(4)</w:t>
      </w:r>
      <w:r w:rsidR="00C56E43" w:rsidRPr="00B41E1C">
        <w:rPr>
          <w:sz w:val="24"/>
          <w:szCs w:val="24"/>
        </w:rPr>
        <w:t>,</w:t>
      </w:r>
      <w:r w:rsidRPr="00B41E1C">
        <w:rPr>
          <w:sz w:val="24"/>
          <w:szCs w:val="24"/>
        </w:rPr>
        <w:t xml:space="preserve"> 298–313</w:t>
      </w:r>
      <w:r w:rsidRPr="00B41E1C">
        <w:rPr>
          <w:sz w:val="24"/>
          <w:szCs w:val="24"/>
          <w:rtl/>
        </w:rPr>
        <w:t>.</w:t>
      </w:r>
    </w:p>
    <w:p w14:paraId="0E6AA38A" w14:textId="77777777" w:rsidR="00896C75" w:rsidRPr="00B41E1C" w:rsidRDefault="00896C75">
      <w:pPr>
        <w:pStyle w:val="ListParagraph"/>
        <w:numPr>
          <w:ilvl w:val="0"/>
          <w:numId w:val="20"/>
        </w:numPr>
        <w:spacing w:before="100"/>
        <w:rPr>
          <w:color w:val="222222"/>
          <w:sz w:val="24"/>
          <w:szCs w:val="24"/>
          <w:shd w:val="clear" w:color="auto" w:fill="FFFFFF"/>
        </w:rPr>
      </w:pPr>
      <w:proofErr w:type="spellStart"/>
      <w:r w:rsidRPr="00B41E1C">
        <w:rPr>
          <w:color w:val="222222"/>
          <w:sz w:val="24"/>
          <w:szCs w:val="24"/>
          <w:shd w:val="clear" w:color="auto" w:fill="FFFFFF"/>
        </w:rPr>
        <w:t>Breevaart</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K.</w:t>
      </w:r>
      <w:r w:rsidR="00C56E43" w:rsidRPr="00B41E1C">
        <w:rPr>
          <w:color w:val="222222"/>
          <w:sz w:val="24"/>
          <w:szCs w:val="24"/>
          <w:shd w:val="clear" w:color="auto" w:fill="FFFFFF"/>
        </w:rPr>
        <w:t>,</w:t>
      </w:r>
      <w:r w:rsidRPr="00B41E1C">
        <w:rPr>
          <w:color w:val="222222"/>
          <w:sz w:val="24"/>
          <w:szCs w:val="24"/>
          <w:shd w:val="clear" w:color="auto" w:fill="FFFFFF"/>
        </w:rPr>
        <w:t xml:space="preserve"> Bakker</w:t>
      </w:r>
      <w:r w:rsidR="00C56E43" w:rsidRPr="00B41E1C">
        <w:rPr>
          <w:color w:val="222222"/>
          <w:sz w:val="24"/>
          <w:szCs w:val="24"/>
          <w:shd w:val="clear" w:color="auto" w:fill="FFFFFF"/>
        </w:rPr>
        <w:t>,</w:t>
      </w:r>
      <w:r w:rsidRPr="00B41E1C">
        <w:rPr>
          <w:color w:val="222222"/>
          <w:sz w:val="24"/>
          <w:szCs w:val="24"/>
          <w:shd w:val="clear" w:color="auto" w:fill="FFFFFF"/>
        </w:rPr>
        <w:t xml:space="preserve"> A. B.</w:t>
      </w:r>
      <w:r w:rsidR="00C56E43" w:rsidRPr="00B41E1C">
        <w:rPr>
          <w:color w:val="222222"/>
          <w:sz w:val="24"/>
          <w:szCs w:val="24"/>
          <w:shd w:val="clear" w:color="auto" w:fill="FFFFFF"/>
        </w:rPr>
        <w:t>,</w:t>
      </w:r>
      <w:r w:rsidRPr="00B41E1C">
        <w:rPr>
          <w:color w:val="222222"/>
          <w:sz w:val="24"/>
          <w:szCs w:val="24"/>
          <w:shd w:val="clear" w:color="auto" w:fill="FFFFFF"/>
        </w:rPr>
        <w:t xml:space="preserve"> Demerouti</w:t>
      </w:r>
      <w:r w:rsidR="00C56E43" w:rsidRPr="00B41E1C">
        <w:rPr>
          <w:color w:val="222222"/>
          <w:sz w:val="24"/>
          <w:szCs w:val="24"/>
          <w:shd w:val="clear" w:color="auto" w:fill="FFFFFF"/>
        </w:rPr>
        <w:t>,</w:t>
      </w:r>
      <w:r w:rsidRPr="00B41E1C">
        <w:rPr>
          <w:color w:val="222222"/>
          <w:sz w:val="24"/>
          <w:szCs w:val="24"/>
          <w:shd w:val="clear" w:color="auto" w:fill="FFFFFF"/>
        </w:rPr>
        <w:t xml:space="preserve"> E.</w:t>
      </w:r>
      <w:r w:rsidR="00C56E43" w:rsidRPr="00B41E1C">
        <w:rPr>
          <w:color w:val="222222"/>
          <w:sz w:val="24"/>
          <w:szCs w:val="24"/>
          <w:shd w:val="clear" w:color="auto" w:fill="FFFFFF"/>
        </w:rPr>
        <w:t>,</w:t>
      </w:r>
      <w:r w:rsidRPr="00B41E1C">
        <w:rPr>
          <w:color w:val="222222"/>
          <w:sz w:val="24"/>
          <w:szCs w:val="24"/>
          <w:shd w:val="clear" w:color="auto" w:fill="FFFFFF"/>
        </w:rPr>
        <w:t xml:space="preserve"> &amp; Van Den Heuvel</w:t>
      </w:r>
      <w:r w:rsidR="00C56E43" w:rsidRPr="00B41E1C">
        <w:rPr>
          <w:color w:val="222222"/>
          <w:sz w:val="24"/>
          <w:szCs w:val="24"/>
          <w:shd w:val="clear" w:color="auto" w:fill="FFFFFF"/>
        </w:rPr>
        <w:t>,</w:t>
      </w:r>
      <w:r w:rsidRPr="00B41E1C">
        <w:rPr>
          <w:color w:val="222222"/>
          <w:sz w:val="24"/>
          <w:szCs w:val="24"/>
          <w:shd w:val="clear" w:color="auto" w:fill="FFFFFF"/>
        </w:rPr>
        <w:t xml:space="preserve"> M. (2015). Leader-member exchange</w:t>
      </w:r>
      <w:r w:rsidR="00C56E43" w:rsidRPr="00B41E1C">
        <w:rPr>
          <w:color w:val="222222"/>
          <w:sz w:val="24"/>
          <w:szCs w:val="24"/>
          <w:shd w:val="clear" w:color="auto" w:fill="FFFFFF"/>
        </w:rPr>
        <w:t>,</w:t>
      </w:r>
      <w:r w:rsidRPr="00B41E1C">
        <w:rPr>
          <w:color w:val="222222"/>
          <w:sz w:val="24"/>
          <w:szCs w:val="24"/>
          <w:shd w:val="clear" w:color="auto" w:fill="FFFFFF"/>
        </w:rPr>
        <w:t xml:space="preserve"> work engagement</w:t>
      </w:r>
      <w:r w:rsidR="00C56E43" w:rsidRPr="00B41E1C">
        <w:rPr>
          <w:color w:val="222222"/>
          <w:sz w:val="24"/>
          <w:szCs w:val="24"/>
          <w:shd w:val="clear" w:color="auto" w:fill="FFFFFF"/>
        </w:rPr>
        <w:t>,</w:t>
      </w:r>
      <w:r w:rsidRPr="00B41E1C">
        <w:rPr>
          <w:color w:val="222222"/>
          <w:sz w:val="24"/>
          <w:szCs w:val="24"/>
          <w:shd w:val="clear" w:color="auto" w:fill="FFFFFF"/>
        </w:rPr>
        <w:t xml:space="preserve"> and job performance. </w:t>
      </w:r>
      <w:r w:rsidRPr="00B41E1C">
        <w:rPr>
          <w:i/>
          <w:iCs/>
          <w:color w:val="222222"/>
          <w:sz w:val="24"/>
          <w:szCs w:val="24"/>
          <w:shd w:val="clear" w:color="auto" w:fill="FFFFFF"/>
        </w:rPr>
        <w:t>Journal of managerial psychology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30</w:t>
      </w:r>
      <w:r w:rsidRPr="00B41E1C">
        <w:rPr>
          <w:color w:val="222222"/>
          <w:sz w:val="24"/>
          <w:szCs w:val="24"/>
          <w:shd w:val="clear" w:color="auto" w:fill="FFFFFF"/>
        </w:rPr>
        <w:t>(7)</w:t>
      </w:r>
      <w:r w:rsidR="00C56E43" w:rsidRPr="00B41E1C">
        <w:rPr>
          <w:color w:val="222222"/>
          <w:sz w:val="24"/>
          <w:szCs w:val="24"/>
          <w:shd w:val="clear" w:color="auto" w:fill="FFFFFF"/>
        </w:rPr>
        <w:t>,</w:t>
      </w:r>
      <w:r w:rsidRPr="00B41E1C">
        <w:rPr>
          <w:color w:val="222222"/>
          <w:sz w:val="24"/>
          <w:szCs w:val="24"/>
          <w:shd w:val="clear" w:color="auto" w:fill="FFFFFF"/>
        </w:rPr>
        <w:t xml:space="preserve"> 754-770.</w:t>
      </w:r>
    </w:p>
    <w:p w14:paraId="2C10A0A1"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Brun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J. P.</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Dugas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N. (2008). An analysis of employee recognition: Perspectives on human resources practices. </w:t>
      </w:r>
      <w:r w:rsidRPr="00B41E1C">
        <w:rPr>
          <w:rFonts w:eastAsia="Calibri"/>
          <w:i/>
          <w:iCs/>
          <w:color w:val="222222"/>
          <w:sz w:val="24"/>
          <w:szCs w:val="24"/>
          <w:shd w:val="clear" w:color="auto" w:fill="FFFFFF"/>
        </w:rPr>
        <w:t>The International Journal of Human Resource Management</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19</w:t>
      </w:r>
      <w:r w:rsidRPr="00B41E1C">
        <w:rPr>
          <w:rFonts w:eastAsia="Calibri"/>
          <w:color w:val="222222"/>
          <w:sz w:val="24"/>
          <w:szCs w:val="24"/>
          <w:shd w:val="clear" w:color="auto" w:fill="FFFFFF"/>
        </w:rPr>
        <w:t>(4)</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716-730.</w:t>
      </w:r>
    </w:p>
    <w:p w14:paraId="14EEFC82"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Capozza</w:t>
      </w:r>
      <w:r w:rsidR="00C56E43" w:rsidRPr="00B41E1C">
        <w:rPr>
          <w:color w:val="222222"/>
          <w:sz w:val="24"/>
          <w:szCs w:val="24"/>
          <w:shd w:val="clear" w:color="auto" w:fill="FFFFFF"/>
        </w:rPr>
        <w:t>,</w:t>
      </w:r>
      <w:r w:rsidRPr="00B41E1C">
        <w:rPr>
          <w:color w:val="222222"/>
          <w:sz w:val="24"/>
          <w:szCs w:val="24"/>
          <w:shd w:val="clear" w:color="auto" w:fill="FFFFFF"/>
        </w:rPr>
        <w:t xml:space="preserve"> D.</w:t>
      </w:r>
      <w:r w:rsidR="00C56E43" w:rsidRPr="00B41E1C">
        <w:rPr>
          <w:color w:val="222222"/>
          <w:sz w:val="24"/>
          <w:szCs w:val="24"/>
          <w:shd w:val="clear" w:color="auto" w:fill="FFFFFF"/>
        </w:rPr>
        <w:t>,</w:t>
      </w:r>
      <w:r w:rsidRPr="00B41E1C">
        <w:rPr>
          <w:color w:val="222222"/>
          <w:sz w:val="24"/>
          <w:szCs w:val="24"/>
          <w:shd w:val="clear" w:color="auto" w:fill="FFFFFF"/>
        </w:rPr>
        <w:t xml:space="preserve"> </w:t>
      </w:r>
      <w:proofErr w:type="spellStart"/>
      <w:r w:rsidRPr="00B41E1C">
        <w:rPr>
          <w:color w:val="222222"/>
          <w:sz w:val="24"/>
          <w:szCs w:val="24"/>
          <w:shd w:val="clear" w:color="auto" w:fill="FFFFFF"/>
        </w:rPr>
        <w:t>Colledani</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D.</w:t>
      </w:r>
      <w:r w:rsidR="00C56E43" w:rsidRPr="00B41E1C">
        <w:rPr>
          <w:color w:val="222222"/>
          <w:sz w:val="24"/>
          <w:szCs w:val="24"/>
          <w:shd w:val="clear" w:color="auto" w:fill="FFFFFF"/>
        </w:rPr>
        <w:t>,</w:t>
      </w:r>
      <w:r w:rsidRPr="00B41E1C">
        <w:rPr>
          <w:color w:val="222222"/>
          <w:sz w:val="24"/>
          <w:szCs w:val="24"/>
          <w:shd w:val="clear" w:color="auto" w:fill="FFFFFF"/>
        </w:rPr>
        <w:t xml:space="preserve"> &amp; Falvo</w:t>
      </w:r>
      <w:r w:rsidR="00C56E43" w:rsidRPr="00B41E1C">
        <w:rPr>
          <w:color w:val="222222"/>
          <w:sz w:val="24"/>
          <w:szCs w:val="24"/>
          <w:shd w:val="clear" w:color="auto" w:fill="FFFFFF"/>
        </w:rPr>
        <w:t>,</w:t>
      </w:r>
      <w:r w:rsidRPr="00B41E1C">
        <w:rPr>
          <w:color w:val="222222"/>
          <w:sz w:val="24"/>
          <w:szCs w:val="24"/>
          <w:shd w:val="clear" w:color="auto" w:fill="FFFFFF"/>
        </w:rPr>
        <w:t xml:space="preserve"> R. (2024). Are job characteristics associated with patient (de) humanization through the mediation of health providers’ well‐being?. Journal of Applied Social Psychology</w:t>
      </w:r>
      <w:r w:rsidR="00C56E43" w:rsidRPr="00B41E1C">
        <w:rPr>
          <w:color w:val="222222"/>
          <w:sz w:val="24"/>
          <w:szCs w:val="24"/>
          <w:shd w:val="clear" w:color="auto" w:fill="FFFFFF"/>
        </w:rPr>
        <w:t>,</w:t>
      </w:r>
      <w:r w:rsidRPr="00B41E1C">
        <w:rPr>
          <w:color w:val="222222"/>
          <w:sz w:val="24"/>
          <w:szCs w:val="24"/>
          <w:shd w:val="clear" w:color="auto" w:fill="FFFFFF"/>
        </w:rPr>
        <w:t> 54(10)</w:t>
      </w:r>
      <w:r w:rsidR="00C56E43" w:rsidRPr="00B41E1C">
        <w:rPr>
          <w:color w:val="222222"/>
          <w:sz w:val="24"/>
          <w:szCs w:val="24"/>
          <w:shd w:val="clear" w:color="auto" w:fill="FFFFFF"/>
        </w:rPr>
        <w:t>,</w:t>
      </w:r>
      <w:r w:rsidRPr="00B41E1C">
        <w:rPr>
          <w:color w:val="222222"/>
          <w:sz w:val="24"/>
          <w:szCs w:val="24"/>
          <w:shd w:val="clear" w:color="auto" w:fill="FFFFFF"/>
        </w:rPr>
        <w:t xml:space="preserve"> 589-602.</w:t>
      </w:r>
    </w:p>
    <w:p w14:paraId="2F59CDA9"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lastRenderedPageBreak/>
        <w:t>Chandrasekar</w:t>
      </w:r>
      <w:r w:rsidR="00C56E43" w:rsidRPr="00B41E1C">
        <w:rPr>
          <w:color w:val="222222"/>
          <w:sz w:val="24"/>
          <w:szCs w:val="24"/>
          <w:shd w:val="clear" w:color="auto" w:fill="FFFFFF"/>
        </w:rPr>
        <w:t>,</w:t>
      </w:r>
      <w:r w:rsidRPr="00B41E1C">
        <w:rPr>
          <w:color w:val="222222"/>
          <w:sz w:val="24"/>
          <w:szCs w:val="24"/>
          <w:shd w:val="clear" w:color="auto" w:fill="FFFFFF"/>
        </w:rPr>
        <w:t xml:space="preserve"> K. (2011). Workplace environment and its impact on organisational performance in public sector organisations. </w:t>
      </w:r>
      <w:r w:rsidRPr="00B41E1C">
        <w:rPr>
          <w:i/>
          <w:iCs/>
          <w:color w:val="222222"/>
          <w:sz w:val="24"/>
          <w:szCs w:val="24"/>
          <w:shd w:val="clear" w:color="auto" w:fill="FFFFFF"/>
        </w:rPr>
        <w:t>International journal of enterprise computing and business systems</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1</w:t>
      </w:r>
      <w:r w:rsidRPr="00B41E1C">
        <w:rPr>
          <w:color w:val="222222"/>
          <w:sz w:val="24"/>
          <w:szCs w:val="24"/>
          <w:shd w:val="clear" w:color="auto" w:fill="FFFFFF"/>
        </w:rPr>
        <w:t>(1)</w:t>
      </w:r>
      <w:r w:rsidR="00C56E43" w:rsidRPr="00B41E1C">
        <w:rPr>
          <w:color w:val="222222"/>
          <w:sz w:val="24"/>
          <w:szCs w:val="24"/>
          <w:shd w:val="clear" w:color="auto" w:fill="FFFFFF"/>
        </w:rPr>
        <w:t>,</w:t>
      </w:r>
      <w:r w:rsidRPr="00B41E1C">
        <w:rPr>
          <w:color w:val="222222"/>
          <w:sz w:val="24"/>
          <w:szCs w:val="24"/>
          <w:shd w:val="clear" w:color="auto" w:fill="FFFFFF"/>
        </w:rPr>
        <w:t xml:space="preserve"> 1-19.</w:t>
      </w:r>
    </w:p>
    <w:p w14:paraId="23339C58" w14:textId="77777777" w:rsidR="003B5516" w:rsidRPr="00B41E1C" w:rsidRDefault="003B5516">
      <w:pPr>
        <w:pStyle w:val="font-claude-response-body"/>
        <w:numPr>
          <w:ilvl w:val="0"/>
          <w:numId w:val="20"/>
        </w:numPr>
        <w:spacing w:line="360" w:lineRule="auto"/>
      </w:pPr>
      <w:r w:rsidRPr="00B41E1C">
        <w:rPr>
          <w:rStyle w:val="Strong"/>
          <w:b w:val="0"/>
          <w:bCs w:val="0"/>
        </w:rPr>
        <w:t>Cohen</w:t>
      </w:r>
      <w:r w:rsidR="00C56E43" w:rsidRPr="00B41E1C">
        <w:rPr>
          <w:rStyle w:val="Strong"/>
          <w:b w:val="0"/>
          <w:bCs w:val="0"/>
        </w:rPr>
        <w:t>,</w:t>
      </w:r>
      <w:r w:rsidRPr="00B41E1C">
        <w:rPr>
          <w:rStyle w:val="Strong"/>
          <w:b w:val="0"/>
          <w:bCs w:val="0"/>
        </w:rPr>
        <w:t xml:space="preserve"> J.</w:t>
      </w:r>
      <w:r w:rsidRPr="00B41E1C">
        <w:t xml:space="preserve"> (1988). </w:t>
      </w:r>
      <w:r w:rsidRPr="00B41E1C">
        <w:rPr>
          <w:rStyle w:val="Emphasis"/>
        </w:rPr>
        <w:t>Statistical power analysis for the behavioral sciences</w:t>
      </w:r>
      <w:r w:rsidRPr="00B41E1C">
        <w:t xml:space="preserve"> (2nd ed.). Lawrence Erlbaum Associates.</w:t>
      </w:r>
    </w:p>
    <w:p w14:paraId="0E01AE8B" w14:textId="77777777" w:rsidR="003B5516" w:rsidRPr="00B41E1C" w:rsidRDefault="003B5516">
      <w:pPr>
        <w:pStyle w:val="font-claude-response-body"/>
        <w:numPr>
          <w:ilvl w:val="0"/>
          <w:numId w:val="20"/>
        </w:numPr>
        <w:spacing w:line="360" w:lineRule="auto"/>
      </w:pPr>
      <w:r w:rsidRPr="00B41E1C">
        <w:rPr>
          <w:rStyle w:val="Strong"/>
          <w:b w:val="0"/>
          <w:bCs w:val="0"/>
        </w:rPr>
        <w:t>Cohen</w:t>
      </w:r>
      <w:r w:rsidR="00C56E43" w:rsidRPr="00B41E1C">
        <w:rPr>
          <w:rStyle w:val="Strong"/>
          <w:b w:val="0"/>
          <w:bCs w:val="0"/>
        </w:rPr>
        <w:t>,</w:t>
      </w:r>
      <w:r w:rsidRPr="00B41E1C">
        <w:rPr>
          <w:rStyle w:val="Strong"/>
          <w:b w:val="0"/>
          <w:bCs w:val="0"/>
        </w:rPr>
        <w:t xml:space="preserve"> J.</w:t>
      </w:r>
      <w:r w:rsidR="00C56E43" w:rsidRPr="00B41E1C">
        <w:rPr>
          <w:rStyle w:val="Strong"/>
          <w:b w:val="0"/>
          <w:bCs w:val="0"/>
        </w:rPr>
        <w:t>,</w:t>
      </w:r>
      <w:r w:rsidRPr="00B41E1C">
        <w:rPr>
          <w:rStyle w:val="Strong"/>
          <w:b w:val="0"/>
          <w:bCs w:val="0"/>
        </w:rPr>
        <w:t xml:space="preserve"> Cohen</w:t>
      </w:r>
      <w:r w:rsidR="00C56E43" w:rsidRPr="00B41E1C">
        <w:rPr>
          <w:rStyle w:val="Strong"/>
          <w:b w:val="0"/>
          <w:bCs w:val="0"/>
        </w:rPr>
        <w:t>,</w:t>
      </w:r>
      <w:r w:rsidRPr="00B41E1C">
        <w:rPr>
          <w:rStyle w:val="Strong"/>
          <w:b w:val="0"/>
          <w:bCs w:val="0"/>
        </w:rPr>
        <w:t xml:space="preserve"> P.</w:t>
      </w:r>
      <w:r w:rsidR="00C56E43" w:rsidRPr="00B41E1C">
        <w:rPr>
          <w:rStyle w:val="Strong"/>
          <w:b w:val="0"/>
          <w:bCs w:val="0"/>
        </w:rPr>
        <w:t>,</w:t>
      </w:r>
      <w:r w:rsidRPr="00B41E1C">
        <w:rPr>
          <w:rStyle w:val="Strong"/>
          <w:b w:val="0"/>
          <w:bCs w:val="0"/>
        </w:rPr>
        <w:t xml:space="preserve"> West</w:t>
      </w:r>
      <w:r w:rsidR="00C56E43" w:rsidRPr="00B41E1C">
        <w:rPr>
          <w:rStyle w:val="Strong"/>
          <w:b w:val="0"/>
          <w:bCs w:val="0"/>
        </w:rPr>
        <w:t>,</w:t>
      </w:r>
      <w:r w:rsidRPr="00B41E1C">
        <w:rPr>
          <w:rStyle w:val="Strong"/>
          <w:b w:val="0"/>
          <w:bCs w:val="0"/>
        </w:rPr>
        <w:t xml:space="preserve"> S. G.</w:t>
      </w:r>
      <w:r w:rsidR="00C56E43" w:rsidRPr="00B41E1C">
        <w:rPr>
          <w:rStyle w:val="Strong"/>
          <w:b w:val="0"/>
          <w:bCs w:val="0"/>
        </w:rPr>
        <w:t>,</w:t>
      </w:r>
      <w:r w:rsidRPr="00B41E1C">
        <w:rPr>
          <w:rStyle w:val="Strong"/>
          <w:b w:val="0"/>
          <w:bCs w:val="0"/>
        </w:rPr>
        <w:t xml:space="preserve"> &amp; Aiken</w:t>
      </w:r>
      <w:r w:rsidR="00C56E43" w:rsidRPr="00B41E1C">
        <w:rPr>
          <w:rStyle w:val="Strong"/>
          <w:b w:val="0"/>
          <w:bCs w:val="0"/>
        </w:rPr>
        <w:t>,</w:t>
      </w:r>
      <w:r w:rsidRPr="00B41E1C">
        <w:rPr>
          <w:rStyle w:val="Strong"/>
          <w:b w:val="0"/>
          <w:bCs w:val="0"/>
        </w:rPr>
        <w:t xml:space="preserve"> L. S.</w:t>
      </w:r>
      <w:r w:rsidRPr="00B41E1C">
        <w:t xml:space="preserve"> (2013). </w:t>
      </w:r>
      <w:r w:rsidRPr="00B41E1C">
        <w:rPr>
          <w:rStyle w:val="Emphasis"/>
        </w:rPr>
        <w:t>Applied multiple regression/correlation analysis for the behavioral sciences</w:t>
      </w:r>
      <w:r w:rsidRPr="00B41E1C">
        <w:t xml:space="preserve"> (3rd ed.). Routledge. </w:t>
      </w:r>
      <w:hyperlink r:id="rId19" w:history="1">
        <w:r w:rsidRPr="00B41E1C">
          <w:rPr>
            <w:rStyle w:val="Hyperlink"/>
          </w:rPr>
          <w:t>https://doi.org/10.4324/9780203774441</w:t>
        </w:r>
      </w:hyperlink>
    </w:p>
    <w:p w14:paraId="7191C46A" w14:textId="77777777" w:rsidR="00896C75" w:rsidRPr="00B41E1C" w:rsidRDefault="00896C75">
      <w:pPr>
        <w:pStyle w:val="ListParagraph"/>
        <w:numPr>
          <w:ilvl w:val="0"/>
          <w:numId w:val="20"/>
        </w:numPr>
        <w:spacing w:before="100"/>
        <w:rPr>
          <w:color w:val="222222"/>
          <w:sz w:val="24"/>
          <w:szCs w:val="24"/>
          <w:shd w:val="clear" w:color="auto" w:fill="FFFFFF"/>
        </w:rPr>
      </w:pPr>
      <w:proofErr w:type="spellStart"/>
      <w:r w:rsidRPr="00B41E1C">
        <w:rPr>
          <w:color w:val="222222"/>
          <w:sz w:val="24"/>
          <w:szCs w:val="24"/>
          <w:shd w:val="clear" w:color="auto" w:fill="FFFFFF"/>
        </w:rPr>
        <w:t>Cropanzano</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R.</w:t>
      </w:r>
      <w:r w:rsidR="00C56E43" w:rsidRPr="00B41E1C">
        <w:rPr>
          <w:color w:val="222222"/>
          <w:sz w:val="24"/>
          <w:szCs w:val="24"/>
          <w:shd w:val="clear" w:color="auto" w:fill="FFFFFF"/>
        </w:rPr>
        <w:t>,</w:t>
      </w:r>
      <w:r w:rsidRPr="00B41E1C">
        <w:rPr>
          <w:color w:val="222222"/>
          <w:sz w:val="24"/>
          <w:szCs w:val="24"/>
          <w:shd w:val="clear" w:color="auto" w:fill="FFFFFF"/>
        </w:rPr>
        <w:t xml:space="preserve"> &amp; Mitchell</w:t>
      </w:r>
      <w:r w:rsidR="00C56E43" w:rsidRPr="00B41E1C">
        <w:rPr>
          <w:color w:val="222222"/>
          <w:sz w:val="24"/>
          <w:szCs w:val="24"/>
          <w:shd w:val="clear" w:color="auto" w:fill="FFFFFF"/>
        </w:rPr>
        <w:t>,</w:t>
      </w:r>
      <w:r w:rsidRPr="00B41E1C">
        <w:rPr>
          <w:color w:val="222222"/>
          <w:sz w:val="24"/>
          <w:szCs w:val="24"/>
          <w:shd w:val="clear" w:color="auto" w:fill="FFFFFF"/>
        </w:rPr>
        <w:t xml:space="preserve"> M. S. (2005). Social exchange theory: An interdisciplinary review. </w:t>
      </w:r>
      <w:r w:rsidRPr="00B41E1C">
        <w:rPr>
          <w:i/>
          <w:iCs/>
          <w:color w:val="222222"/>
          <w:sz w:val="24"/>
          <w:szCs w:val="24"/>
          <w:shd w:val="clear" w:color="auto" w:fill="FFFFFF"/>
        </w:rPr>
        <w:t>Journal of management</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31</w:t>
      </w:r>
      <w:r w:rsidRPr="00B41E1C">
        <w:rPr>
          <w:color w:val="222222"/>
          <w:sz w:val="24"/>
          <w:szCs w:val="24"/>
          <w:shd w:val="clear" w:color="auto" w:fill="FFFFFF"/>
        </w:rPr>
        <w:t>(6)</w:t>
      </w:r>
      <w:r w:rsidR="00C56E43" w:rsidRPr="00B41E1C">
        <w:rPr>
          <w:color w:val="222222"/>
          <w:sz w:val="24"/>
          <w:szCs w:val="24"/>
          <w:shd w:val="clear" w:color="auto" w:fill="FFFFFF"/>
        </w:rPr>
        <w:t>,</w:t>
      </w:r>
      <w:r w:rsidRPr="00B41E1C">
        <w:rPr>
          <w:color w:val="222222"/>
          <w:sz w:val="24"/>
          <w:szCs w:val="24"/>
          <w:shd w:val="clear" w:color="auto" w:fill="FFFFFF"/>
        </w:rPr>
        <w:t xml:space="preserve"> 874-900.</w:t>
      </w:r>
    </w:p>
    <w:p w14:paraId="0029000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Danish</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R. Q.</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Usman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(2010). Impact of reward and recognition on job satisfaction and motivation: An empirical study from Pakistan. </w:t>
      </w:r>
      <w:r w:rsidRPr="00B41E1C">
        <w:rPr>
          <w:rFonts w:eastAsia="Calibri"/>
          <w:i/>
          <w:iCs/>
          <w:color w:val="222222"/>
          <w:sz w:val="24"/>
          <w:szCs w:val="24"/>
          <w:shd w:val="clear" w:color="auto" w:fill="FFFFFF"/>
        </w:rPr>
        <w:t>International journal of business and management</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5</w:t>
      </w:r>
      <w:r w:rsidRPr="00B41E1C">
        <w:rPr>
          <w:rFonts w:eastAsia="Calibri"/>
          <w:color w:val="222222"/>
          <w:sz w:val="24"/>
          <w:szCs w:val="24"/>
          <w:shd w:val="clear" w:color="auto" w:fill="FFFFFF"/>
        </w:rPr>
        <w:t>(2)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159.</w:t>
      </w:r>
    </w:p>
    <w:p w14:paraId="3FF21CFA"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Eliyana</w:t>
      </w:r>
      <w:r w:rsidR="00C56E43" w:rsidRPr="00B41E1C">
        <w:rPr>
          <w:color w:val="222222"/>
          <w:sz w:val="24"/>
          <w:szCs w:val="24"/>
          <w:shd w:val="clear" w:color="auto" w:fill="FFFFFF"/>
        </w:rPr>
        <w:t>,</w:t>
      </w:r>
      <w:r w:rsidRPr="00B41E1C">
        <w:rPr>
          <w:color w:val="222222"/>
          <w:sz w:val="24"/>
          <w:szCs w:val="24"/>
          <w:shd w:val="clear" w:color="auto" w:fill="FFFFFF"/>
        </w:rPr>
        <w:t xml:space="preserve"> A.</w:t>
      </w:r>
      <w:r w:rsidR="00C56E43" w:rsidRPr="00B41E1C">
        <w:rPr>
          <w:color w:val="222222"/>
          <w:sz w:val="24"/>
          <w:szCs w:val="24"/>
          <w:shd w:val="clear" w:color="auto" w:fill="FFFFFF"/>
        </w:rPr>
        <w:t>,</w:t>
      </w:r>
      <w:r w:rsidRPr="00B41E1C">
        <w:rPr>
          <w:color w:val="222222"/>
          <w:sz w:val="24"/>
          <w:szCs w:val="24"/>
          <w:shd w:val="clear" w:color="auto" w:fill="FFFFFF"/>
        </w:rPr>
        <w:t xml:space="preserve"> &amp; </w:t>
      </w:r>
      <w:proofErr w:type="spellStart"/>
      <w:r w:rsidRPr="00B41E1C">
        <w:rPr>
          <w:color w:val="222222"/>
          <w:sz w:val="24"/>
          <w:szCs w:val="24"/>
          <w:shd w:val="clear" w:color="auto" w:fill="FFFFFF"/>
        </w:rPr>
        <w:t>Ma’arif</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S. (2019). Job satisfaction and organizational commitment effect in the transformational leadership towards employee performance. European Research on Management and Business Economics</w:t>
      </w:r>
      <w:r w:rsidR="00C56E43" w:rsidRPr="00B41E1C">
        <w:rPr>
          <w:color w:val="222222"/>
          <w:sz w:val="24"/>
          <w:szCs w:val="24"/>
          <w:shd w:val="clear" w:color="auto" w:fill="FFFFFF"/>
        </w:rPr>
        <w:t>,</w:t>
      </w:r>
      <w:r w:rsidRPr="00B41E1C">
        <w:rPr>
          <w:color w:val="222222"/>
          <w:sz w:val="24"/>
          <w:szCs w:val="24"/>
          <w:shd w:val="clear" w:color="auto" w:fill="FFFFFF"/>
        </w:rPr>
        <w:t> 25(3)</w:t>
      </w:r>
      <w:r w:rsidR="00C56E43" w:rsidRPr="00B41E1C">
        <w:rPr>
          <w:color w:val="222222"/>
          <w:sz w:val="24"/>
          <w:szCs w:val="24"/>
          <w:shd w:val="clear" w:color="auto" w:fill="FFFFFF"/>
        </w:rPr>
        <w:t>,</w:t>
      </w:r>
      <w:r w:rsidRPr="00B41E1C">
        <w:rPr>
          <w:color w:val="222222"/>
          <w:sz w:val="24"/>
          <w:szCs w:val="24"/>
          <w:shd w:val="clear" w:color="auto" w:fill="FFFFFF"/>
        </w:rPr>
        <w:t xml:space="preserve"> 144-150.</w:t>
      </w:r>
    </w:p>
    <w:p w14:paraId="464E6AE7"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Ellen</w:t>
      </w:r>
      <w:r w:rsidR="00C56E43" w:rsidRPr="00B41E1C">
        <w:rPr>
          <w:color w:val="222222"/>
          <w:sz w:val="24"/>
          <w:szCs w:val="24"/>
          <w:shd w:val="clear" w:color="auto" w:fill="FFFFFF"/>
        </w:rPr>
        <w:t>,</w:t>
      </w:r>
      <w:r w:rsidRPr="00B41E1C">
        <w:rPr>
          <w:color w:val="222222"/>
          <w:sz w:val="24"/>
          <w:szCs w:val="24"/>
          <w:shd w:val="clear" w:color="auto" w:fill="FFFFFF"/>
        </w:rPr>
        <w:t xml:space="preserve"> B. P. (2016). Transformational leadership. In </w:t>
      </w:r>
      <w:r w:rsidRPr="00B41E1C">
        <w:rPr>
          <w:i/>
          <w:iCs/>
          <w:color w:val="222222"/>
          <w:sz w:val="24"/>
          <w:szCs w:val="24"/>
          <w:shd w:val="clear" w:color="auto" w:fill="FFFFFF"/>
        </w:rPr>
        <w:t xml:space="preserve">Global </w:t>
      </w:r>
      <w:proofErr w:type="spellStart"/>
      <w:r w:rsidRPr="00B41E1C">
        <w:rPr>
          <w:i/>
          <w:iCs/>
          <w:color w:val="222222"/>
          <w:sz w:val="24"/>
          <w:szCs w:val="24"/>
          <w:shd w:val="clear" w:color="auto" w:fill="FFFFFF"/>
        </w:rPr>
        <w:t>encyclopedia</w:t>
      </w:r>
      <w:proofErr w:type="spellEnd"/>
      <w:r w:rsidRPr="00B41E1C">
        <w:rPr>
          <w:i/>
          <w:iCs/>
          <w:color w:val="222222"/>
          <w:sz w:val="24"/>
          <w:szCs w:val="24"/>
          <w:shd w:val="clear" w:color="auto" w:fill="FFFFFF"/>
        </w:rPr>
        <w:t xml:space="preserve"> of public administration</w:t>
      </w:r>
      <w:r w:rsidR="00C56E43" w:rsidRPr="00B41E1C">
        <w:rPr>
          <w:i/>
          <w:iCs/>
          <w:color w:val="222222"/>
          <w:sz w:val="24"/>
          <w:szCs w:val="24"/>
          <w:shd w:val="clear" w:color="auto" w:fill="FFFFFF"/>
        </w:rPr>
        <w:t>,</w:t>
      </w:r>
      <w:r w:rsidRPr="00B41E1C">
        <w:rPr>
          <w:i/>
          <w:iCs/>
          <w:color w:val="222222"/>
          <w:sz w:val="24"/>
          <w:szCs w:val="24"/>
          <w:shd w:val="clear" w:color="auto" w:fill="FFFFFF"/>
        </w:rPr>
        <w:t xml:space="preserve"> public policy</w:t>
      </w:r>
      <w:r w:rsidR="00C56E43" w:rsidRPr="00B41E1C">
        <w:rPr>
          <w:i/>
          <w:iCs/>
          <w:color w:val="222222"/>
          <w:sz w:val="24"/>
          <w:szCs w:val="24"/>
          <w:shd w:val="clear" w:color="auto" w:fill="FFFFFF"/>
        </w:rPr>
        <w:t>,</w:t>
      </w:r>
      <w:r w:rsidRPr="00B41E1C">
        <w:rPr>
          <w:i/>
          <w:iCs/>
          <w:color w:val="222222"/>
          <w:sz w:val="24"/>
          <w:szCs w:val="24"/>
          <w:shd w:val="clear" w:color="auto" w:fill="FFFFFF"/>
        </w:rPr>
        <w:t xml:space="preserve"> and governance</w:t>
      </w:r>
      <w:r w:rsidRPr="00B41E1C">
        <w:rPr>
          <w:color w:val="222222"/>
          <w:sz w:val="24"/>
          <w:szCs w:val="24"/>
          <w:shd w:val="clear" w:color="auto" w:fill="FFFFFF"/>
        </w:rPr>
        <w:t> (pp. 1-4). Springer</w:t>
      </w:r>
      <w:r w:rsidR="00C56E43" w:rsidRPr="00B41E1C">
        <w:rPr>
          <w:color w:val="222222"/>
          <w:sz w:val="24"/>
          <w:szCs w:val="24"/>
          <w:shd w:val="clear" w:color="auto" w:fill="FFFFFF"/>
        </w:rPr>
        <w:t>,</w:t>
      </w:r>
      <w:r w:rsidRPr="00B41E1C">
        <w:rPr>
          <w:color w:val="222222"/>
          <w:sz w:val="24"/>
          <w:szCs w:val="24"/>
          <w:shd w:val="clear" w:color="auto" w:fill="FFFFFF"/>
        </w:rPr>
        <w:t xml:space="preserve"> Cham.</w:t>
      </w:r>
    </w:p>
    <w:p w14:paraId="4967FE1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Fritz</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w:t>
      </w:r>
      <w:proofErr w:type="spellStart"/>
      <w:r w:rsidRPr="00B41E1C">
        <w:rPr>
          <w:rFonts w:eastAsia="Calibri"/>
          <w:color w:val="222222"/>
          <w:sz w:val="24"/>
          <w:szCs w:val="24"/>
          <w:shd w:val="clear" w:color="auto" w:fill="FFFFFF"/>
        </w:rPr>
        <w:t>Sörgel</w:t>
      </w:r>
      <w:proofErr w:type="spellEnd"/>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P. (2017). </w:t>
      </w:r>
      <w:proofErr w:type="spellStart"/>
      <w:r w:rsidRPr="00B41E1C">
        <w:rPr>
          <w:rFonts w:eastAsia="Calibri"/>
          <w:color w:val="222222"/>
          <w:sz w:val="24"/>
          <w:szCs w:val="24"/>
          <w:shd w:val="clear" w:color="auto" w:fill="FFFFFF"/>
        </w:rPr>
        <w:t>Recentering</w:t>
      </w:r>
      <w:proofErr w:type="spellEnd"/>
      <w:r w:rsidRPr="00B41E1C">
        <w:rPr>
          <w:rFonts w:eastAsia="Calibri"/>
          <w:color w:val="222222"/>
          <w:sz w:val="24"/>
          <w:szCs w:val="24"/>
          <w:shd w:val="clear" w:color="auto" w:fill="FFFFFF"/>
        </w:rPr>
        <w:t xml:space="preserve"> leadership around the human person: introducing a framework for humanistic leadership.</w:t>
      </w:r>
    </w:p>
    <w:p w14:paraId="358C11A6" w14:textId="77777777" w:rsidR="003B5516" w:rsidRPr="00B41E1C" w:rsidRDefault="003B5516">
      <w:pPr>
        <w:pStyle w:val="ListParagraph"/>
        <w:numPr>
          <w:ilvl w:val="0"/>
          <w:numId w:val="20"/>
        </w:numPr>
        <w:rPr>
          <w:rFonts w:eastAsia="Calibri"/>
          <w:color w:val="222222"/>
          <w:sz w:val="24"/>
          <w:szCs w:val="24"/>
          <w:shd w:val="clear" w:color="auto" w:fill="FFFFFF"/>
        </w:rPr>
      </w:pPr>
      <w:r w:rsidRPr="00B41E1C">
        <w:rPr>
          <w:sz w:val="24"/>
          <w:szCs w:val="24"/>
        </w:rPr>
        <w:t>Field</w:t>
      </w:r>
      <w:r w:rsidR="00C56E43" w:rsidRPr="00B41E1C">
        <w:rPr>
          <w:sz w:val="24"/>
          <w:szCs w:val="24"/>
        </w:rPr>
        <w:t>,</w:t>
      </w:r>
      <w:r w:rsidRPr="00B41E1C">
        <w:rPr>
          <w:sz w:val="24"/>
          <w:szCs w:val="24"/>
        </w:rPr>
        <w:t xml:space="preserve"> A. (2018). </w:t>
      </w:r>
      <w:r w:rsidRPr="00B41E1C">
        <w:rPr>
          <w:i/>
          <w:iCs/>
          <w:sz w:val="24"/>
          <w:szCs w:val="24"/>
        </w:rPr>
        <w:t>Discovering statistics using IBM SPSS Statistics</w:t>
      </w:r>
      <w:r w:rsidRPr="00B41E1C">
        <w:rPr>
          <w:sz w:val="24"/>
          <w:szCs w:val="24"/>
        </w:rPr>
        <w:t xml:space="preserve"> (5th ed.). SAGE Publications.</w:t>
      </w:r>
    </w:p>
    <w:p w14:paraId="598DDDDA" w14:textId="77777777" w:rsidR="00A60D5C" w:rsidRPr="00B41E1C" w:rsidRDefault="00A60D5C">
      <w:pPr>
        <w:pStyle w:val="ListParagraph"/>
        <w:numPr>
          <w:ilvl w:val="0"/>
          <w:numId w:val="20"/>
        </w:numPr>
        <w:rPr>
          <w:rFonts w:eastAsia="Calibri"/>
          <w:color w:val="222222"/>
          <w:sz w:val="24"/>
          <w:szCs w:val="24"/>
          <w:shd w:val="clear" w:color="auto" w:fill="FFFFFF"/>
        </w:rPr>
      </w:pPr>
      <w:r w:rsidRPr="00B41E1C">
        <w:rPr>
          <w:sz w:val="24"/>
          <w:szCs w:val="24"/>
        </w:rPr>
        <w:t>George</w:t>
      </w:r>
      <w:r w:rsidR="00C56E43" w:rsidRPr="00B41E1C">
        <w:rPr>
          <w:sz w:val="24"/>
          <w:szCs w:val="24"/>
        </w:rPr>
        <w:t>,</w:t>
      </w:r>
      <w:r w:rsidRPr="00B41E1C">
        <w:rPr>
          <w:sz w:val="24"/>
          <w:szCs w:val="24"/>
        </w:rPr>
        <w:t xml:space="preserve"> D.</w:t>
      </w:r>
      <w:r w:rsidR="00C56E43" w:rsidRPr="00B41E1C">
        <w:rPr>
          <w:sz w:val="24"/>
          <w:szCs w:val="24"/>
        </w:rPr>
        <w:t>,</w:t>
      </w:r>
      <w:r w:rsidRPr="00B41E1C">
        <w:rPr>
          <w:sz w:val="24"/>
          <w:szCs w:val="24"/>
        </w:rPr>
        <w:t xml:space="preserve"> &amp; Mallery</w:t>
      </w:r>
      <w:r w:rsidR="00C56E43" w:rsidRPr="00B41E1C">
        <w:rPr>
          <w:sz w:val="24"/>
          <w:szCs w:val="24"/>
        </w:rPr>
        <w:t>,</w:t>
      </w:r>
      <w:r w:rsidRPr="00B41E1C">
        <w:rPr>
          <w:sz w:val="24"/>
          <w:szCs w:val="24"/>
        </w:rPr>
        <w:t xml:space="preserve"> P. (2010). </w:t>
      </w:r>
      <w:r w:rsidRPr="00B41E1C">
        <w:rPr>
          <w:i/>
          <w:iCs/>
          <w:sz w:val="24"/>
          <w:szCs w:val="24"/>
        </w:rPr>
        <w:t>SPSS for Windows step by step: A simple guide and reference</w:t>
      </w:r>
      <w:r w:rsidR="00C56E43" w:rsidRPr="00B41E1C">
        <w:rPr>
          <w:i/>
          <w:iCs/>
          <w:sz w:val="24"/>
          <w:szCs w:val="24"/>
        </w:rPr>
        <w:t>,</w:t>
      </w:r>
      <w:r w:rsidRPr="00B41E1C">
        <w:rPr>
          <w:i/>
          <w:iCs/>
          <w:sz w:val="24"/>
          <w:szCs w:val="24"/>
        </w:rPr>
        <w:t xml:space="preserve"> 17.0 update</w:t>
      </w:r>
      <w:r w:rsidRPr="00B41E1C">
        <w:rPr>
          <w:sz w:val="24"/>
          <w:szCs w:val="24"/>
        </w:rPr>
        <w:t xml:space="preserve"> (10th ed.). Pearson.</w:t>
      </w:r>
    </w:p>
    <w:p w14:paraId="3284D827"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Gilligan</w:t>
      </w:r>
      <w:r w:rsidR="00C56E43" w:rsidRPr="00B41E1C">
        <w:rPr>
          <w:sz w:val="24"/>
          <w:szCs w:val="24"/>
        </w:rPr>
        <w:t>,</w:t>
      </w:r>
      <w:r w:rsidRPr="00B41E1C">
        <w:rPr>
          <w:sz w:val="24"/>
          <w:szCs w:val="24"/>
        </w:rPr>
        <w:t xml:space="preserve"> M. C.</w:t>
      </w:r>
      <w:r w:rsidR="00C56E43" w:rsidRPr="00B41E1C">
        <w:rPr>
          <w:sz w:val="24"/>
          <w:szCs w:val="24"/>
        </w:rPr>
        <w:t>,</w:t>
      </w:r>
      <w:r w:rsidRPr="00B41E1C">
        <w:rPr>
          <w:sz w:val="24"/>
          <w:szCs w:val="24"/>
        </w:rPr>
        <w:t xml:space="preserve"> Osterberg</w:t>
      </w:r>
      <w:r w:rsidR="00C56E43" w:rsidRPr="00B41E1C">
        <w:rPr>
          <w:sz w:val="24"/>
          <w:szCs w:val="24"/>
        </w:rPr>
        <w:t>,</w:t>
      </w:r>
      <w:r w:rsidRPr="00B41E1C">
        <w:rPr>
          <w:sz w:val="24"/>
          <w:szCs w:val="24"/>
        </w:rPr>
        <w:t xml:space="preserve"> L. G.</w:t>
      </w:r>
      <w:r w:rsidR="00C56E43" w:rsidRPr="00B41E1C">
        <w:rPr>
          <w:sz w:val="24"/>
          <w:szCs w:val="24"/>
        </w:rPr>
        <w:t>,</w:t>
      </w:r>
      <w:r w:rsidRPr="00B41E1C">
        <w:rPr>
          <w:sz w:val="24"/>
          <w:szCs w:val="24"/>
        </w:rPr>
        <w:t xml:space="preserve"> Rider</w:t>
      </w:r>
      <w:r w:rsidR="00C56E43" w:rsidRPr="00B41E1C">
        <w:rPr>
          <w:sz w:val="24"/>
          <w:szCs w:val="24"/>
        </w:rPr>
        <w:t>,</w:t>
      </w:r>
      <w:r w:rsidRPr="00B41E1C">
        <w:rPr>
          <w:sz w:val="24"/>
          <w:szCs w:val="24"/>
        </w:rPr>
        <w:t xml:space="preserve"> E. A.</w:t>
      </w:r>
      <w:r w:rsidR="00C56E43" w:rsidRPr="00B41E1C">
        <w:rPr>
          <w:sz w:val="24"/>
          <w:szCs w:val="24"/>
        </w:rPr>
        <w:t>,</w:t>
      </w:r>
      <w:r w:rsidRPr="00B41E1C">
        <w:rPr>
          <w:sz w:val="24"/>
          <w:szCs w:val="24"/>
        </w:rPr>
        <w:t xml:space="preserve"> Derse</w:t>
      </w:r>
      <w:r w:rsidR="00C56E43" w:rsidRPr="00B41E1C">
        <w:rPr>
          <w:sz w:val="24"/>
          <w:szCs w:val="24"/>
        </w:rPr>
        <w:t>,</w:t>
      </w:r>
      <w:r w:rsidRPr="00B41E1C">
        <w:rPr>
          <w:sz w:val="24"/>
          <w:szCs w:val="24"/>
        </w:rPr>
        <w:t xml:space="preserve"> A. R.</w:t>
      </w:r>
      <w:r w:rsidR="00C56E43" w:rsidRPr="00B41E1C">
        <w:rPr>
          <w:sz w:val="24"/>
          <w:szCs w:val="24"/>
        </w:rPr>
        <w:t>,</w:t>
      </w:r>
      <w:r w:rsidRPr="00B41E1C">
        <w:rPr>
          <w:sz w:val="24"/>
          <w:szCs w:val="24"/>
        </w:rPr>
        <w:t xml:space="preserve"> Weil</w:t>
      </w:r>
      <w:r w:rsidR="00C56E43" w:rsidRPr="00B41E1C">
        <w:rPr>
          <w:sz w:val="24"/>
          <w:szCs w:val="24"/>
        </w:rPr>
        <w:t>,</w:t>
      </w:r>
      <w:r w:rsidRPr="00B41E1C">
        <w:rPr>
          <w:sz w:val="24"/>
          <w:szCs w:val="24"/>
        </w:rPr>
        <w:t xml:space="preserve"> A. B.</w:t>
      </w:r>
      <w:r w:rsidR="00C56E43" w:rsidRPr="00B41E1C">
        <w:rPr>
          <w:sz w:val="24"/>
          <w:szCs w:val="24"/>
        </w:rPr>
        <w:t>,</w:t>
      </w:r>
      <w:r w:rsidRPr="00B41E1C">
        <w:rPr>
          <w:sz w:val="24"/>
          <w:szCs w:val="24"/>
        </w:rPr>
        <w:t xml:space="preserve"> Litzelman</w:t>
      </w:r>
      <w:r w:rsidR="00C56E43" w:rsidRPr="00B41E1C">
        <w:rPr>
          <w:sz w:val="24"/>
          <w:szCs w:val="24"/>
        </w:rPr>
        <w:t>,</w:t>
      </w:r>
      <w:r w:rsidRPr="00B41E1C">
        <w:rPr>
          <w:sz w:val="24"/>
          <w:szCs w:val="24"/>
        </w:rPr>
        <w:t xml:space="preserve"> D. K.</w:t>
      </w:r>
      <w:r w:rsidR="00C56E43" w:rsidRPr="00B41E1C">
        <w:rPr>
          <w:sz w:val="24"/>
          <w:szCs w:val="24"/>
        </w:rPr>
        <w:t>,</w:t>
      </w:r>
      <w:r w:rsidR="00D94814" w:rsidRPr="00B41E1C">
        <w:rPr>
          <w:sz w:val="24"/>
          <w:szCs w:val="24"/>
        </w:rPr>
        <w:t>.</w:t>
      </w:r>
      <w:r w:rsidRPr="00B41E1C">
        <w:rPr>
          <w:sz w:val="24"/>
          <w:szCs w:val="24"/>
        </w:rPr>
        <w:t>.. &amp; Branch Jr</w:t>
      </w:r>
      <w:r w:rsidR="00C56E43" w:rsidRPr="00B41E1C">
        <w:rPr>
          <w:sz w:val="24"/>
          <w:szCs w:val="24"/>
        </w:rPr>
        <w:t>,</w:t>
      </w:r>
      <w:r w:rsidRPr="00B41E1C">
        <w:rPr>
          <w:sz w:val="24"/>
          <w:szCs w:val="24"/>
        </w:rPr>
        <w:t xml:space="preserve"> W. T. (2019). Views of institutional leaders on maintaining humanism in today’s practice. </w:t>
      </w:r>
      <w:r w:rsidRPr="00B41E1C">
        <w:rPr>
          <w:i/>
          <w:iCs/>
          <w:sz w:val="24"/>
          <w:szCs w:val="24"/>
        </w:rPr>
        <w:t xml:space="preserve">Patient Education and </w:t>
      </w:r>
      <w:proofErr w:type="spellStart"/>
      <w:r w:rsidRPr="00B41E1C">
        <w:rPr>
          <w:i/>
          <w:iCs/>
          <w:sz w:val="24"/>
          <w:szCs w:val="24"/>
        </w:rPr>
        <w:t>Counseling</w:t>
      </w:r>
      <w:proofErr w:type="spellEnd"/>
      <w:r w:rsidR="00C56E43" w:rsidRPr="00B41E1C">
        <w:rPr>
          <w:sz w:val="24"/>
          <w:szCs w:val="24"/>
        </w:rPr>
        <w:t>,</w:t>
      </w:r>
      <w:r w:rsidRPr="00B41E1C">
        <w:rPr>
          <w:sz w:val="24"/>
          <w:szCs w:val="24"/>
        </w:rPr>
        <w:t> </w:t>
      </w:r>
      <w:r w:rsidRPr="00B41E1C">
        <w:rPr>
          <w:i/>
          <w:iCs/>
          <w:sz w:val="24"/>
          <w:szCs w:val="24"/>
        </w:rPr>
        <w:t>102</w:t>
      </w:r>
      <w:r w:rsidRPr="00B41E1C">
        <w:rPr>
          <w:sz w:val="24"/>
          <w:szCs w:val="24"/>
        </w:rPr>
        <w:t>(10)</w:t>
      </w:r>
      <w:r w:rsidR="00C56E43" w:rsidRPr="00B41E1C">
        <w:rPr>
          <w:sz w:val="24"/>
          <w:szCs w:val="24"/>
        </w:rPr>
        <w:t>,</w:t>
      </w:r>
      <w:r w:rsidRPr="00B41E1C">
        <w:rPr>
          <w:sz w:val="24"/>
          <w:szCs w:val="24"/>
        </w:rPr>
        <w:t xml:space="preserve"> 1911-1916.</w:t>
      </w:r>
    </w:p>
    <w:p w14:paraId="2D650F7C"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Goleman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D. (2013). The focused leader. </w:t>
      </w:r>
      <w:r w:rsidRPr="00B41E1C">
        <w:rPr>
          <w:rFonts w:eastAsia="Calibri"/>
          <w:i/>
          <w:iCs/>
          <w:color w:val="222222"/>
          <w:sz w:val="24"/>
          <w:szCs w:val="24"/>
          <w:shd w:val="clear" w:color="auto" w:fill="FFFFFF"/>
        </w:rPr>
        <w:t>Harvard Business Review</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91</w:t>
      </w:r>
      <w:r w:rsidRPr="00B41E1C">
        <w:rPr>
          <w:rFonts w:eastAsia="Calibri"/>
          <w:color w:val="222222"/>
          <w:sz w:val="24"/>
          <w:szCs w:val="24"/>
          <w:shd w:val="clear" w:color="auto" w:fill="FFFFFF"/>
        </w:rPr>
        <w:t>(12)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50–60. </w:t>
      </w:r>
    </w:p>
    <w:p w14:paraId="190FCE2F"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lastRenderedPageBreak/>
        <w:t>Gotsis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G.</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Grimani</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(2023). Humanistic Leadership: A Global Roadmap Toward Inclusion. In </w:t>
      </w:r>
      <w:proofErr w:type="spellStart"/>
      <w:r w:rsidRPr="00B41E1C">
        <w:rPr>
          <w:rFonts w:eastAsia="Calibri"/>
          <w:color w:val="222222"/>
          <w:sz w:val="24"/>
          <w:szCs w:val="24"/>
          <w:shd w:val="clear" w:color="auto" w:fill="FFFFFF"/>
        </w:rPr>
        <w:t>Encyclopedia</w:t>
      </w:r>
      <w:proofErr w:type="spellEnd"/>
      <w:r w:rsidRPr="00B41E1C">
        <w:rPr>
          <w:rFonts w:eastAsia="Calibri"/>
          <w:color w:val="222222"/>
          <w:sz w:val="24"/>
          <w:szCs w:val="24"/>
          <w:shd w:val="clear" w:color="auto" w:fill="FFFFFF"/>
        </w:rPr>
        <w:t xml:space="preserve"> of Diversity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Equity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Inclusion and Spirituality (pp. 1-20). Cham: Springer Nature Switzerland.</w:t>
      </w:r>
    </w:p>
    <w:p w14:paraId="0E659527" w14:textId="77777777" w:rsidR="00A60D5C" w:rsidRPr="00B41E1C" w:rsidRDefault="00A60D5C">
      <w:pPr>
        <w:pStyle w:val="ListParagraph"/>
        <w:numPr>
          <w:ilvl w:val="0"/>
          <w:numId w:val="20"/>
        </w:numPr>
        <w:rPr>
          <w:rFonts w:eastAsia="Calibri"/>
          <w:color w:val="222222"/>
          <w:sz w:val="24"/>
          <w:szCs w:val="24"/>
          <w:shd w:val="clear" w:color="auto" w:fill="FFFFFF"/>
        </w:rPr>
      </w:pPr>
      <w:r w:rsidRPr="00B41E1C">
        <w:rPr>
          <w:sz w:val="24"/>
          <w:szCs w:val="24"/>
        </w:rPr>
        <w:t>Güleryüz</w:t>
      </w:r>
      <w:r w:rsidR="00C56E43" w:rsidRPr="00B41E1C">
        <w:rPr>
          <w:sz w:val="24"/>
          <w:szCs w:val="24"/>
        </w:rPr>
        <w:t>,</w:t>
      </w:r>
      <w:r w:rsidRPr="00B41E1C">
        <w:rPr>
          <w:sz w:val="24"/>
          <w:szCs w:val="24"/>
        </w:rPr>
        <w:t xml:space="preserve"> G.</w:t>
      </w:r>
      <w:r w:rsidR="00C56E43" w:rsidRPr="00B41E1C">
        <w:rPr>
          <w:sz w:val="24"/>
          <w:szCs w:val="24"/>
        </w:rPr>
        <w:t>,</w:t>
      </w:r>
      <w:r w:rsidRPr="00B41E1C">
        <w:rPr>
          <w:sz w:val="24"/>
          <w:szCs w:val="24"/>
        </w:rPr>
        <w:t xml:space="preserve"> Güney</w:t>
      </w:r>
      <w:r w:rsidR="00C56E43" w:rsidRPr="00B41E1C">
        <w:rPr>
          <w:sz w:val="24"/>
          <w:szCs w:val="24"/>
        </w:rPr>
        <w:t>,</w:t>
      </w:r>
      <w:r w:rsidRPr="00B41E1C">
        <w:rPr>
          <w:sz w:val="24"/>
          <w:szCs w:val="24"/>
        </w:rPr>
        <w:t xml:space="preserve"> S.</w:t>
      </w:r>
      <w:r w:rsidR="00C56E43" w:rsidRPr="00B41E1C">
        <w:rPr>
          <w:sz w:val="24"/>
          <w:szCs w:val="24"/>
        </w:rPr>
        <w:t>,</w:t>
      </w:r>
      <w:r w:rsidRPr="00B41E1C">
        <w:rPr>
          <w:sz w:val="24"/>
          <w:szCs w:val="24"/>
        </w:rPr>
        <w:t xml:space="preserve"> Aydın</w:t>
      </w:r>
      <w:r w:rsidR="00C56E43" w:rsidRPr="00B41E1C">
        <w:rPr>
          <w:sz w:val="24"/>
          <w:szCs w:val="24"/>
        </w:rPr>
        <w:t>,</w:t>
      </w:r>
      <w:r w:rsidRPr="00B41E1C">
        <w:rPr>
          <w:sz w:val="24"/>
          <w:szCs w:val="24"/>
        </w:rPr>
        <w:t xml:space="preserve"> E. M.</w:t>
      </w:r>
      <w:r w:rsidR="00C56E43" w:rsidRPr="00B41E1C">
        <w:rPr>
          <w:sz w:val="24"/>
          <w:szCs w:val="24"/>
        </w:rPr>
        <w:t>,</w:t>
      </w:r>
      <w:r w:rsidRPr="00B41E1C">
        <w:rPr>
          <w:sz w:val="24"/>
          <w:szCs w:val="24"/>
        </w:rPr>
        <w:t xml:space="preserve"> &amp; </w:t>
      </w:r>
      <w:proofErr w:type="spellStart"/>
      <w:r w:rsidRPr="00B41E1C">
        <w:rPr>
          <w:sz w:val="24"/>
          <w:szCs w:val="24"/>
        </w:rPr>
        <w:t>Aşan</w:t>
      </w:r>
      <w:proofErr w:type="spellEnd"/>
      <w:r w:rsidR="00C56E43" w:rsidRPr="00B41E1C">
        <w:rPr>
          <w:sz w:val="24"/>
          <w:szCs w:val="24"/>
        </w:rPr>
        <w:t>,</w:t>
      </w:r>
      <w:r w:rsidRPr="00B41E1C">
        <w:rPr>
          <w:sz w:val="24"/>
          <w:szCs w:val="24"/>
        </w:rPr>
        <w:t xml:space="preserve"> Ö. (2008). The mediating effect of job satisfaction between emotional intelligence and organisational commitment of nurses: A questionnaire survey. </w:t>
      </w:r>
      <w:r w:rsidRPr="00B41E1C">
        <w:rPr>
          <w:i/>
          <w:iCs/>
          <w:sz w:val="24"/>
          <w:szCs w:val="24"/>
        </w:rPr>
        <w:t>International Journal of Nursing Studies</w:t>
      </w:r>
      <w:r w:rsidR="00C56E43" w:rsidRPr="00B41E1C">
        <w:rPr>
          <w:i/>
          <w:iCs/>
          <w:sz w:val="24"/>
          <w:szCs w:val="24"/>
        </w:rPr>
        <w:t>,</w:t>
      </w:r>
      <w:r w:rsidRPr="00B41E1C">
        <w:rPr>
          <w:i/>
          <w:iCs/>
          <w:sz w:val="24"/>
          <w:szCs w:val="24"/>
        </w:rPr>
        <w:t xml:space="preserve"> 45</w:t>
      </w:r>
      <w:r w:rsidRPr="00B41E1C">
        <w:rPr>
          <w:sz w:val="24"/>
          <w:szCs w:val="24"/>
        </w:rPr>
        <w:t>(11)</w:t>
      </w:r>
      <w:r w:rsidR="00C56E43" w:rsidRPr="00B41E1C">
        <w:rPr>
          <w:sz w:val="24"/>
          <w:szCs w:val="24"/>
        </w:rPr>
        <w:t>,</w:t>
      </w:r>
      <w:r w:rsidRPr="00B41E1C">
        <w:rPr>
          <w:sz w:val="24"/>
          <w:szCs w:val="24"/>
        </w:rPr>
        <w:t xml:space="preserve"> 1625–1635. </w:t>
      </w:r>
      <w:hyperlink r:id="rId20" w:history="1">
        <w:r w:rsidRPr="00B41E1C">
          <w:rPr>
            <w:rStyle w:val="Hyperlink"/>
            <w:sz w:val="24"/>
            <w:szCs w:val="24"/>
          </w:rPr>
          <w:t>https://doi.org/10.1016/j.ijnurstu.2008.02.004</w:t>
        </w:r>
      </w:hyperlink>
    </w:p>
    <w:p w14:paraId="6A17B5DC"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sz w:val="24"/>
          <w:szCs w:val="24"/>
        </w:rPr>
        <w:t>Gumasing</w:t>
      </w:r>
      <w:proofErr w:type="spellEnd"/>
      <w:r w:rsidR="00C56E43" w:rsidRPr="00B41E1C">
        <w:rPr>
          <w:sz w:val="24"/>
          <w:szCs w:val="24"/>
        </w:rPr>
        <w:t>,</w:t>
      </w:r>
      <w:r w:rsidRPr="00B41E1C">
        <w:rPr>
          <w:sz w:val="24"/>
          <w:szCs w:val="24"/>
        </w:rPr>
        <w:t xml:space="preserve"> M. J. J.</w:t>
      </w:r>
      <w:r w:rsidR="00C56E43" w:rsidRPr="00B41E1C">
        <w:rPr>
          <w:sz w:val="24"/>
          <w:szCs w:val="24"/>
        </w:rPr>
        <w:t>,</w:t>
      </w:r>
      <w:r w:rsidRPr="00B41E1C">
        <w:rPr>
          <w:sz w:val="24"/>
          <w:szCs w:val="24"/>
        </w:rPr>
        <w:t xml:space="preserve"> &amp; Ilo</w:t>
      </w:r>
      <w:r w:rsidR="00C56E43" w:rsidRPr="00B41E1C">
        <w:rPr>
          <w:sz w:val="24"/>
          <w:szCs w:val="24"/>
        </w:rPr>
        <w:t>,</w:t>
      </w:r>
      <w:r w:rsidRPr="00B41E1C">
        <w:rPr>
          <w:sz w:val="24"/>
          <w:szCs w:val="24"/>
        </w:rPr>
        <w:t xml:space="preserve"> C. K. K. (2023). The impact of job satisfaction on creating a sustainable workplace: An empirical analysis of organizational commitment and lifestyle </w:t>
      </w:r>
      <w:proofErr w:type="spellStart"/>
      <w:r w:rsidRPr="00B41E1C">
        <w:rPr>
          <w:sz w:val="24"/>
          <w:szCs w:val="24"/>
        </w:rPr>
        <w:t>behavior</w:t>
      </w:r>
      <w:proofErr w:type="spellEnd"/>
      <w:r w:rsidRPr="00B41E1C">
        <w:rPr>
          <w:sz w:val="24"/>
          <w:szCs w:val="24"/>
        </w:rPr>
        <w:t>. </w:t>
      </w:r>
      <w:r w:rsidRPr="00B41E1C">
        <w:rPr>
          <w:i/>
          <w:iCs/>
          <w:sz w:val="24"/>
          <w:szCs w:val="24"/>
        </w:rPr>
        <w:t>Sustainability</w:t>
      </w:r>
      <w:r w:rsidR="00C56E43" w:rsidRPr="00B41E1C">
        <w:rPr>
          <w:sz w:val="24"/>
          <w:szCs w:val="24"/>
        </w:rPr>
        <w:t>,</w:t>
      </w:r>
      <w:r w:rsidRPr="00B41E1C">
        <w:rPr>
          <w:sz w:val="24"/>
          <w:szCs w:val="24"/>
        </w:rPr>
        <w:t> </w:t>
      </w:r>
      <w:r w:rsidRPr="00B41E1C">
        <w:rPr>
          <w:i/>
          <w:iCs/>
          <w:sz w:val="24"/>
          <w:szCs w:val="24"/>
        </w:rPr>
        <w:t>15</w:t>
      </w:r>
      <w:r w:rsidRPr="00B41E1C">
        <w:rPr>
          <w:sz w:val="24"/>
          <w:szCs w:val="24"/>
        </w:rPr>
        <w:t>(13)</w:t>
      </w:r>
      <w:r w:rsidR="00C56E43" w:rsidRPr="00B41E1C">
        <w:rPr>
          <w:sz w:val="24"/>
          <w:szCs w:val="24"/>
        </w:rPr>
        <w:t>,</w:t>
      </w:r>
      <w:r w:rsidRPr="00B41E1C">
        <w:rPr>
          <w:sz w:val="24"/>
          <w:szCs w:val="24"/>
        </w:rPr>
        <w:t xml:space="preserve"> 10283.</w:t>
      </w:r>
    </w:p>
    <w:p w14:paraId="2AA897B5" w14:textId="77777777" w:rsidR="000179E8" w:rsidRPr="00B41E1C" w:rsidRDefault="000179E8">
      <w:pPr>
        <w:pStyle w:val="ListParagraph"/>
        <w:numPr>
          <w:ilvl w:val="0"/>
          <w:numId w:val="20"/>
        </w:numPr>
        <w:rPr>
          <w:rFonts w:eastAsia="Calibri"/>
          <w:color w:val="222222"/>
          <w:sz w:val="24"/>
          <w:szCs w:val="24"/>
          <w:shd w:val="clear" w:color="auto" w:fill="FFFFFF"/>
        </w:rPr>
      </w:pPr>
      <w:r w:rsidRPr="00B41E1C">
        <w:rPr>
          <w:sz w:val="24"/>
          <w:szCs w:val="24"/>
        </w:rPr>
        <w:t>Hair</w:t>
      </w:r>
      <w:r w:rsidR="00C56E43" w:rsidRPr="00B41E1C">
        <w:rPr>
          <w:sz w:val="24"/>
          <w:szCs w:val="24"/>
        </w:rPr>
        <w:t>,</w:t>
      </w:r>
      <w:r w:rsidRPr="00B41E1C">
        <w:rPr>
          <w:sz w:val="24"/>
          <w:szCs w:val="24"/>
        </w:rPr>
        <w:t xml:space="preserve"> J. F.</w:t>
      </w:r>
      <w:r w:rsidR="00C56E43" w:rsidRPr="00B41E1C">
        <w:rPr>
          <w:sz w:val="24"/>
          <w:szCs w:val="24"/>
        </w:rPr>
        <w:t>,</w:t>
      </w:r>
      <w:r w:rsidRPr="00B41E1C">
        <w:rPr>
          <w:sz w:val="24"/>
          <w:szCs w:val="24"/>
        </w:rPr>
        <w:t xml:space="preserve"> Black</w:t>
      </w:r>
      <w:r w:rsidR="00C56E43" w:rsidRPr="00B41E1C">
        <w:rPr>
          <w:sz w:val="24"/>
          <w:szCs w:val="24"/>
        </w:rPr>
        <w:t>,</w:t>
      </w:r>
      <w:r w:rsidRPr="00B41E1C">
        <w:rPr>
          <w:sz w:val="24"/>
          <w:szCs w:val="24"/>
        </w:rPr>
        <w:t xml:space="preserve"> W. C.</w:t>
      </w:r>
      <w:r w:rsidR="00C56E43" w:rsidRPr="00B41E1C">
        <w:rPr>
          <w:sz w:val="24"/>
          <w:szCs w:val="24"/>
        </w:rPr>
        <w:t>,</w:t>
      </w:r>
      <w:r w:rsidRPr="00B41E1C">
        <w:rPr>
          <w:sz w:val="24"/>
          <w:szCs w:val="24"/>
        </w:rPr>
        <w:t xml:space="preserve"> Babin</w:t>
      </w:r>
      <w:r w:rsidR="00C56E43" w:rsidRPr="00B41E1C">
        <w:rPr>
          <w:sz w:val="24"/>
          <w:szCs w:val="24"/>
        </w:rPr>
        <w:t>,</w:t>
      </w:r>
      <w:r w:rsidRPr="00B41E1C">
        <w:rPr>
          <w:sz w:val="24"/>
          <w:szCs w:val="24"/>
        </w:rPr>
        <w:t xml:space="preserve"> B. J.</w:t>
      </w:r>
      <w:r w:rsidR="00C56E43" w:rsidRPr="00B41E1C">
        <w:rPr>
          <w:sz w:val="24"/>
          <w:szCs w:val="24"/>
        </w:rPr>
        <w:t>,</w:t>
      </w:r>
      <w:r w:rsidRPr="00B41E1C">
        <w:rPr>
          <w:sz w:val="24"/>
          <w:szCs w:val="24"/>
        </w:rPr>
        <w:t xml:space="preserve"> &amp; Anderson</w:t>
      </w:r>
      <w:r w:rsidR="00C56E43" w:rsidRPr="00B41E1C">
        <w:rPr>
          <w:sz w:val="24"/>
          <w:szCs w:val="24"/>
        </w:rPr>
        <w:t>,</w:t>
      </w:r>
      <w:r w:rsidRPr="00B41E1C">
        <w:rPr>
          <w:sz w:val="24"/>
          <w:szCs w:val="24"/>
        </w:rPr>
        <w:t xml:space="preserve"> R. E. (2019). </w:t>
      </w:r>
      <w:r w:rsidRPr="00B41E1C">
        <w:rPr>
          <w:i/>
          <w:iCs/>
          <w:sz w:val="24"/>
          <w:szCs w:val="24"/>
        </w:rPr>
        <w:t>Multivariate data analysis</w:t>
      </w:r>
      <w:r w:rsidRPr="00B41E1C">
        <w:rPr>
          <w:sz w:val="24"/>
          <w:szCs w:val="24"/>
        </w:rPr>
        <w:t xml:space="preserve"> (8th ed.). Cengage Learning.</w:t>
      </w:r>
    </w:p>
    <w:p w14:paraId="20D0CBF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Hngoi</w:t>
      </w:r>
      <w:r w:rsidR="00C56E43" w:rsidRPr="00B41E1C">
        <w:rPr>
          <w:sz w:val="24"/>
          <w:szCs w:val="24"/>
        </w:rPr>
        <w:t>,</w:t>
      </w:r>
      <w:r w:rsidRPr="00B41E1C">
        <w:rPr>
          <w:sz w:val="24"/>
          <w:szCs w:val="24"/>
        </w:rPr>
        <w:t xml:space="preserve"> C. L.</w:t>
      </w:r>
      <w:r w:rsidR="00C56E43" w:rsidRPr="00B41E1C">
        <w:rPr>
          <w:sz w:val="24"/>
          <w:szCs w:val="24"/>
        </w:rPr>
        <w:t>,</w:t>
      </w:r>
      <w:r w:rsidRPr="00B41E1C">
        <w:rPr>
          <w:sz w:val="24"/>
          <w:szCs w:val="24"/>
        </w:rPr>
        <w:t xml:space="preserve"> Abdullah</w:t>
      </w:r>
      <w:r w:rsidR="00C56E43" w:rsidRPr="00B41E1C">
        <w:rPr>
          <w:sz w:val="24"/>
          <w:szCs w:val="24"/>
        </w:rPr>
        <w:t>,</w:t>
      </w:r>
      <w:r w:rsidRPr="00B41E1C">
        <w:rPr>
          <w:sz w:val="24"/>
          <w:szCs w:val="24"/>
        </w:rPr>
        <w:t xml:space="preserve"> N. A.</w:t>
      </w:r>
      <w:r w:rsidR="00C56E43" w:rsidRPr="00B41E1C">
        <w:rPr>
          <w:sz w:val="24"/>
          <w:szCs w:val="24"/>
        </w:rPr>
        <w:t>,</w:t>
      </w:r>
      <w:r w:rsidRPr="00B41E1C">
        <w:rPr>
          <w:sz w:val="24"/>
          <w:szCs w:val="24"/>
        </w:rPr>
        <w:t xml:space="preserve"> Wan Sulaiman</w:t>
      </w:r>
      <w:r w:rsidR="00C56E43" w:rsidRPr="00B41E1C">
        <w:rPr>
          <w:sz w:val="24"/>
          <w:szCs w:val="24"/>
        </w:rPr>
        <w:t>,</w:t>
      </w:r>
      <w:r w:rsidRPr="00B41E1C">
        <w:rPr>
          <w:sz w:val="24"/>
          <w:szCs w:val="24"/>
        </w:rPr>
        <w:t xml:space="preserve"> W. S.</w:t>
      </w:r>
      <w:r w:rsidR="00C56E43" w:rsidRPr="00B41E1C">
        <w:rPr>
          <w:sz w:val="24"/>
          <w:szCs w:val="24"/>
        </w:rPr>
        <w:t>,</w:t>
      </w:r>
      <w:r w:rsidRPr="00B41E1C">
        <w:rPr>
          <w:sz w:val="24"/>
          <w:szCs w:val="24"/>
        </w:rPr>
        <w:t xml:space="preserve"> &amp; </w:t>
      </w:r>
      <w:proofErr w:type="spellStart"/>
      <w:r w:rsidRPr="00B41E1C">
        <w:rPr>
          <w:sz w:val="24"/>
          <w:szCs w:val="24"/>
        </w:rPr>
        <w:t>Zaiedy</w:t>
      </w:r>
      <w:proofErr w:type="spellEnd"/>
      <w:r w:rsidRPr="00B41E1C">
        <w:rPr>
          <w:sz w:val="24"/>
          <w:szCs w:val="24"/>
        </w:rPr>
        <w:t xml:space="preserve"> Nor</w:t>
      </w:r>
      <w:r w:rsidR="00C56E43" w:rsidRPr="00B41E1C">
        <w:rPr>
          <w:sz w:val="24"/>
          <w:szCs w:val="24"/>
        </w:rPr>
        <w:t>,</w:t>
      </w:r>
      <w:r w:rsidRPr="00B41E1C">
        <w:rPr>
          <w:sz w:val="24"/>
          <w:szCs w:val="24"/>
        </w:rPr>
        <w:t xml:space="preserve"> N. I. (2024). Examining job involvement and perceived organizational support toward organizational commitment: job insecurity as mediator. </w:t>
      </w:r>
      <w:r w:rsidRPr="00B41E1C">
        <w:rPr>
          <w:i/>
          <w:iCs/>
          <w:sz w:val="24"/>
          <w:szCs w:val="24"/>
        </w:rPr>
        <w:t>Frontiers in Psychology</w:t>
      </w:r>
      <w:r w:rsidR="00C56E43" w:rsidRPr="00B41E1C">
        <w:rPr>
          <w:sz w:val="24"/>
          <w:szCs w:val="24"/>
        </w:rPr>
        <w:t>,</w:t>
      </w:r>
      <w:r w:rsidRPr="00B41E1C">
        <w:rPr>
          <w:sz w:val="24"/>
          <w:szCs w:val="24"/>
        </w:rPr>
        <w:t> </w:t>
      </w:r>
      <w:r w:rsidRPr="00B41E1C">
        <w:rPr>
          <w:i/>
          <w:iCs/>
          <w:sz w:val="24"/>
          <w:szCs w:val="24"/>
        </w:rPr>
        <w:t>15</w:t>
      </w:r>
      <w:r w:rsidR="00C56E43" w:rsidRPr="00B41E1C">
        <w:rPr>
          <w:sz w:val="24"/>
          <w:szCs w:val="24"/>
        </w:rPr>
        <w:t>,</w:t>
      </w:r>
      <w:r w:rsidRPr="00B41E1C">
        <w:rPr>
          <w:sz w:val="24"/>
          <w:szCs w:val="24"/>
        </w:rPr>
        <w:t xml:space="preserve"> 1290122.</w:t>
      </w:r>
    </w:p>
    <w:p w14:paraId="052E0BC4"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Hunter</w:t>
      </w:r>
      <w:r w:rsidR="00C56E43" w:rsidRPr="00B41E1C">
        <w:rPr>
          <w:sz w:val="24"/>
          <w:szCs w:val="24"/>
        </w:rPr>
        <w:t>,</w:t>
      </w:r>
      <w:r w:rsidRPr="00B41E1C">
        <w:rPr>
          <w:sz w:val="24"/>
          <w:szCs w:val="24"/>
        </w:rPr>
        <w:t xml:space="preserve"> E. M.</w:t>
      </w:r>
      <w:r w:rsidR="00C56E43" w:rsidRPr="00B41E1C">
        <w:rPr>
          <w:sz w:val="24"/>
          <w:szCs w:val="24"/>
        </w:rPr>
        <w:t>,</w:t>
      </w:r>
      <w:r w:rsidRPr="00B41E1C">
        <w:rPr>
          <w:sz w:val="24"/>
          <w:szCs w:val="24"/>
        </w:rPr>
        <w:t xml:space="preserve"> Neubert</w:t>
      </w:r>
      <w:r w:rsidR="00C56E43" w:rsidRPr="00B41E1C">
        <w:rPr>
          <w:sz w:val="24"/>
          <w:szCs w:val="24"/>
        </w:rPr>
        <w:t>,</w:t>
      </w:r>
      <w:r w:rsidRPr="00B41E1C">
        <w:rPr>
          <w:sz w:val="24"/>
          <w:szCs w:val="24"/>
        </w:rPr>
        <w:t xml:space="preserve"> M. J.</w:t>
      </w:r>
      <w:r w:rsidR="00C56E43" w:rsidRPr="00B41E1C">
        <w:rPr>
          <w:sz w:val="24"/>
          <w:szCs w:val="24"/>
        </w:rPr>
        <w:t>,</w:t>
      </w:r>
      <w:r w:rsidRPr="00B41E1C">
        <w:rPr>
          <w:sz w:val="24"/>
          <w:szCs w:val="24"/>
        </w:rPr>
        <w:t xml:space="preserve"> Perry</w:t>
      </w:r>
      <w:r w:rsidR="00C56E43" w:rsidRPr="00B41E1C">
        <w:rPr>
          <w:sz w:val="24"/>
          <w:szCs w:val="24"/>
        </w:rPr>
        <w:t>,</w:t>
      </w:r>
      <w:r w:rsidRPr="00B41E1C">
        <w:rPr>
          <w:sz w:val="24"/>
          <w:szCs w:val="24"/>
        </w:rPr>
        <w:t xml:space="preserve"> S. J.</w:t>
      </w:r>
      <w:r w:rsidR="00C56E43" w:rsidRPr="00B41E1C">
        <w:rPr>
          <w:sz w:val="24"/>
          <w:szCs w:val="24"/>
        </w:rPr>
        <w:t>,</w:t>
      </w:r>
      <w:r w:rsidRPr="00B41E1C">
        <w:rPr>
          <w:sz w:val="24"/>
          <w:szCs w:val="24"/>
        </w:rPr>
        <w:t xml:space="preserve"> Witt</w:t>
      </w:r>
      <w:r w:rsidR="00C56E43" w:rsidRPr="00B41E1C">
        <w:rPr>
          <w:sz w:val="24"/>
          <w:szCs w:val="24"/>
        </w:rPr>
        <w:t>,</w:t>
      </w:r>
      <w:r w:rsidRPr="00B41E1C">
        <w:rPr>
          <w:sz w:val="24"/>
          <w:szCs w:val="24"/>
        </w:rPr>
        <w:t xml:space="preserve"> L. A.</w:t>
      </w:r>
      <w:r w:rsidR="00C56E43" w:rsidRPr="00B41E1C">
        <w:rPr>
          <w:sz w:val="24"/>
          <w:szCs w:val="24"/>
        </w:rPr>
        <w:t>,</w:t>
      </w:r>
      <w:r w:rsidRPr="00B41E1C">
        <w:rPr>
          <w:sz w:val="24"/>
          <w:szCs w:val="24"/>
        </w:rPr>
        <w:t xml:space="preserve"> Penney</w:t>
      </w:r>
      <w:r w:rsidR="00C56E43" w:rsidRPr="00B41E1C">
        <w:rPr>
          <w:sz w:val="24"/>
          <w:szCs w:val="24"/>
        </w:rPr>
        <w:t>,</w:t>
      </w:r>
      <w:r w:rsidRPr="00B41E1C">
        <w:rPr>
          <w:sz w:val="24"/>
          <w:szCs w:val="24"/>
        </w:rPr>
        <w:t xml:space="preserve"> L. M.</w:t>
      </w:r>
      <w:r w:rsidR="00C56E43" w:rsidRPr="00B41E1C">
        <w:rPr>
          <w:sz w:val="24"/>
          <w:szCs w:val="24"/>
        </w:rPr>
        <w:t>,</w:t>
      </w:r>
      <w:r w:rsidRPr="00B41E1C">
        <w:rPr>
          <w:sz w:val="24"/>
          <w:szCs w:val="24"/>
        </w:rPr>
        <w:t xml:space="preserve"> &amp; Weinberger</w:t>
      </w:r>
      <w:r w:rsidR="00C56E43" w:rsidRPr="00B41E1C">
        <w:rPr>
          <w:sz w:val="24"/>
          <w:szCs w:val="24"/>
        </w:rPr>
        <w:t>,</w:t>
      </w:r>
      <w:r w:rsidRPr="00B41E1C">
        <w:rPr>
          <w:sz w:val="24"/>
          <w:szCs w:val="24"/>
        </w:rPr>
        <w:t xml:space="preserve"> E. (2013). </w:t>
      </w:r>
      <w:r w:rsidRPr="00B41E1C">
        <w:rPr>
          <w:rStyle w:val="Emphasis"/>
          <w:rFonts w:eastAsiaTheme="majorEastAsia"/>
          <w:sz w:val="24"/>
          <w:szCs w:val="24"/>
        </w:rPr>
        <w:t>Servant leaders inspire servant followers: Antecedents and outcomes for employees and the organization</w:t>
      </w:r>
      <w:r w:rsidRPr="00B41E1C">
        <w:rPr>
          <w:sz w:val="24"/>
          <w:szCs w:val="24"/>
        </w:rPr>
        <w:t>. The Leadership Quarterly</w:t>
      </w:r>
      <w:r w:rsidR="00C56E43" w:rsidRPr="00B41E1C">
        <w:rPr>
          <w:sz w:val="24"/>
          <w:szCs w:val="24"/>
        </w:rPr>
        <w:t>,</w:t>
      </w:r>
      <w:r w:rsidRPr="00B41E1C">
        <w:rPr>
          <w:sz w:val="24"/>
          <w:szCs w:val="24"/>
        </w:rPr>
        <w:t xml:space="preserve"> 24(2)</w:t>
      </w:r>
      <w:r w:rsidR="00C56E43" w:rsidRPr="00B41E1C">
        <w:rPr>
          <w:sz w:val="24"/>
          <w:szCs w:val="24"/>
        </w:rPr>
        <w:t>,</w:t>
      </w:r>
      <w:r w:rsidRPr="00B41E1C">
        <w:rPr>
          <w:sz w:val="24"/>
          <w:szCs w:val="24"/>
        </w:rPr>
        <w:t xml:space="preserve"> 316–331</w:t>
      </w:r>
    </w:p>
    <w:p w14:paraId="52861EC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Jehanzeb</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K.</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Rasheed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 F.</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Rasheed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(2012). Impact of rewards and motivation on job satisfaction in banking sector of Saudi Arabia. </w:t>
      </w:r>
      <w:r w:rsidRPr="00B41E1C">
        <w:rPr>
          <w:rFonts w:eastAsia="Calibri"/>
          <w:i/>
          <w:iCs/>
          <w:color w:val="222222"/>
          <w:sz w:val="24"/>
          <w:szCs w:val="24"/>
          <w:shd w:val="clear" w:color="auto" w:fill="FFFFFF"/>
        </w:rPr>
        <w:t>International journal of business and social science</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3</w:t>
      </w:r>
      <w:r w:rsidRPr="00B41E1C">
        <w:rPr>
          <w:rFonts w:eastAsia="Calibri"/>
          <w:color w:val="222222"/>
          <w:sz w:val="24"/>
          <w:szCs w:val="24"/>
          <w:shd w:val="clear" w:color="auto" w:fill="FFFFFF"/>
        </w:rPr>
        <w:t>(21).</w:t>
      </w:r>
    </w:p>
    <w:p w14:paraId="7E581B3F"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Kim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w:t>
      </w:r>
      <w:proofErr w:type="spellStart"/>
      <w:r w:rsidRPr="00B41E1C">
        <w:rPr>
          <w:rFonts w:eastAsia="Calibri"/>
          <w:color w:val="222222"/>
          <w:sz w:val="24"/>
          <w:szCs w:val="24"/>
          <w:shd w:val="clear" w:color="auto" w:fill="FFFFFF"/>
        </w:rPr>
        <w:t>Beehr</w:t>
      </w:r>
      <w:proofErr w:type="spellEnd"/>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T. A. (2021). Humble leadership and employee well-being: The roles of psychological empowerment and emotional exhaustion. </w:t>
      </w:r>
      <w:r w:rsidRPr="00B41E1C">
        <w:rPr>
          <w:rFonts w:eastAsia="Calibri"/>
          <w:i/>
          <w:iCs/>
          <w:color w:val="222222"/>
          <w:sz w:val="24"/>
          <w:szCs w:val="24"/>
          <w:shd w:val="clear" w:color="auto" w:fill="FFFFFF"/>
        </w:rPr>
        <w:t>Leadership &amp; Organization Development Journal</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42</w:t>
      </w:r>
      <w:r w:rsidRPr="00B41E1C">
        <w:rPr>
          <w:rFonts w:eastAsia="Calibri"/>
          <w:color w:val="222222"/>
          <w:sz w:val="24"/>
          <w:szCs w:val="24"/>
          <w:shd w:val="clear" w:color="auto" w:fill="FFFFFF"/>
        </w:rPr>
        <w:t>(2)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221–234. </w:t>
      </w:r>
    </w:p>
    <w:p w14:paraId="151A475C" w14:textId="77777777" w:rsidR="000179E8" w:rsidRPr="00B41E1C" w:rsidRDefault="000179E8">
      <w:pPr>
        <w:pStyle w:val="ListParagraph"/>
        <w:numPr>
          <w:ilvl w:val="0"/>
          <w:numId w:val="20"/>
        </w:numPr>
        <w:rPr>
          <w:rFonts w:eastAsia="Calibri"/>
          <w:color w:val="222222"/>
          <w:sz w:val="24"/>
          <w:szCs w:val="24"/>
          <w:shd w:val="clear" w:color="auto" w:fill="FFFFFF"/>
        </w:rPr>
      </w:pPr>
      <w:proofErr w:type="spellStart"/>
      <w:r w:rsidRPr="00B41E1C">
        <w:rPr>
          <w:sz w:val="24"/>
          <w:szCs w:val="24"/>
        </w:rPr>
        <w:t>Krejcie</w:t>
      </w:r>
      <w:proofErr w:type="spellEnd"/>
      <w:r w:rsidR="00C56E43" w:rsidRPr="00B41E1C">
        <w:rPr>
          <w:sz w:val="24"/>
          <w:szCs w:val="24"/>
        </w:rPr>
        <w:t>,</w:t>
      </w:r>
      <w:r w:rsidRPr="00B41E1C">
        <w:rPr>
          <w:sz w:val="24"/>
          <w:szCs w:val="24"/>
        </w:rPr>
        <w:t xml:space="preserve"> R. V.</w:t>
      </w:r>
      <w:r w:rsidR="00C56E43" w:rsidRPr="00B41E1C">
        <w:rPr>
          <w:sz w:val="24"/>
          <w:szCs w:val="24"/>
        </w:rPr>
        <w:t>,</w:t>
      </w:r>
      <w:r w:rsidRPr="00B41E1C">
        <w:rPr>
          <w:sz w:val="24"/>
          <w:szCs w:val="24"/>
        </w:rPr>
        <w:t xml:space="preserve"> &amp; Morgan</w:t>
      </w:r>
      <w:r w:rsidR="00C56E43" w:rsidRPr="00B41E1C">
        <w:rPr>
          <w:sz w:val="24"/>
          <w:szCs w:val="24"/>
        </w:rPr>
        <w:t>,</w:t>
      </w:r>
      <w:r w:rsidRPr="00B41E1C">
        <w:rPr>
          <w:sz w:val="24"/>
          <w:szCs w:val="24"/>
        </w:rPr>
        <w:t xml:space="preserve"> D. W. (1970). Determining sample size for research activities. </w:t>
      </w:r>
      <w:r w:rsidRPr="00B41E1C">
        <w:rPr>
          <w:i/>
          <w:iCs/>
          <w:sz w:val="24"/>
          <w:szCs w:val="24"/>
        </w:rPr>
        <w:t>Educational and Psychological Measurement</w:t>
      </w:r>
      <w:r w:rsidR="00C56E43" w:rsidRPr="00B41E1C">
        <w:rPr>
          <w:i/>
          <w:iCs/>
          <w:sz w:val="24"/>
          <w:szCs w:val="24"/>
        </w:rPr>
        <w:t>,</w:t>
      </w:r>
      <w:r w:rsidRPr="00B41E1C">
        <w:rPr>
          <w:i/>
          <w:iCs/>
          <w:sz w:val="24"/>
          <w:szCs w:val="24"/>
        </w:rPr>
        <w:t xml:space="preserve"> 30</w:t>
      </w:r>
      <w:r w:rsidRPr="00B41E1C">
        <w:rPr>
          <w:sz w:val="24"/>
          <w:szCs w:val="24"/>
        </w:rPr>
        <w:t>(3)</w:t>
      </w:r>
      <w:r w:rsidR="00C56E43" w:rsidRPr="00B41E1C">
        <w:rPr>
          <w:sz w:val="24"/>
          <w:szCs w:val="24"/>
        </w:rPr>
        <w:t>,</w:t>
      </w:r>
      <w:r w:rsidRPr="00B41E1C">
        <w:rPr>
          <w:sz w:val="24"/>
          <w:szCs w:val="24"/>
        </w:rPr>
        <w:t xml:space="preserve"> 607–610.</w:t>
      </w:r>
    </w:p>
    <w:p w14:paraId="2C30577C"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Krugman</w:t>
      </w:r>
      <w:r w:rsidR="00C56E43" w:rsidRPr="00B41E1C">
        <w:rPr>
          <w:sz w:val="24"/>
          <w:szCs w:val="24"/>
        </w:rPr>
        <w:t>,</w:t>
      </w:r>
      <w:r w:rsidRPr="00B41E1C">
        <w:rPr>
          <w:sz w:val="24"/>
          <w:szCs w:val="24"/>
        </w:rPr>
        <w:t xml:space="preserve"> M.</w:t>
      </w:r>
      <w:r w:rsidR="00C56E43" w:rsidRPr="00B41E1C">
        <w:rPr>
          <w:sz w:val="24"/>
          <w:szCs w:val="24"/>
        </w:rPr>
        <w:t>,</w:t>
      </w:r>
      <w:r w:rsidRPr="00B41E1C">
        <w:rPr>
          <w:sz w:val="24"/>
          <w:szCs w:val="24"/>
        </w:rPr>
        <w:t xml:space="preserve"> &amp; Smith</w:t>
      </w:r>
      <w:r w:rsidR="00C56E43" w:rsidRPr="00B41E1C">
        <w:rPr>
          <w:sz w:val="24"/>
          <w:szCs w:val="24"/>
        </w:rPr>
        <w:t>,</w:t>
      </w:r>
      <w:r w:rsidRPr="00B41E1C">
        <w:rPr>
          <w:sz w:val="24"/>
          <w:szCs w:val="24"/>
        </w:rPr>
        <w:t xml:space="preserve"> V. (2003). Charge nurse leadership development and evaluation. </w:t>
      </w:r>
      <w:r w:rsidRPr="00B41E1C">
        <w:rPr>
          <w:i/>
          <w:iCs/>
          <w:sz w:val="24"/>
          <w:szCs w:val="24"/>
        </w:rPr>
        <w:t>JONA: The Journal of Nursing Administration</w:t>
      </w:r>
      <w:r w:rsidR="00C56E43" w:rsidRPr="00B41E1C">
        <w:rPr>
          <w:sz w:val="24"/>
          <w:szCs w:val="24"/>
        </w:rPr>
        <w:t>,</w:t>
      </w:r>
      <w:r w:rsidRPr="00B41E1C">
        <w:rPr>
          <w:sz w:val="24"/>
          <w:szCs w:val="24"/>
        </w:rPr>
        <w:t> </w:t>
      </w:r>
      <w:r w:rsidRPr="00B41E1C">
        <w:rPr>
          <w:i/>
          <w:iCs/>
          <w:sz w:val="24"/>
          <w:szCs w:val="24"/>
        </w:rPr>
        <w:t>33</w:t>
      </w:r>
      <w:r w:rsidRPr="00B41E1C">
        <w:rPr>
          <w:sz w:val="24"/>
          <w:szCs w:val="24"/>
        </w:rPr>
        <w:t>(5)</w:t>
      </w:r>
      <w:r w:rsidR="00C56E43" w:rsidRPr="00B41E1C">
        <w:rPr>
          <w:sz w:val="24"/>
          <w:szCs w:val="24"/>
        </w:rPr>
        <w:t>,</w:t>
      </w:r>
      <w:r w:rsidRPr="00B41E1C">
        <w:rPr>
          <w:sz w:val="24"/>
          <w:szCs w:val="24"/>
        </w:rPr>
        <w:t xml:space="preserve"> 284-292.</w:t>
      </w:r>
    </w:p>
    <w:p w14:paraId="5598F953" w14:textId="77777777" w:rsidR="000179E8" w:rsidRPr="00B41E1C" w:rsidRDefault="000179E8">
      <w:pPr>
        <w:pStyle w:val="ListParagraph"/>
        <w:numPr>
          <w:ilvl w:val="0"/>
          <w:numId w:val="20"/>
        </w:numPr>
        <w:rPr>
          <w:rFonts w:eastAsia="Calibri"/>
          <w:color w:val="222222"/>
          <w:sz w:val="24"/>
          <w:szCs w:val="24"/>
          <w:shd w:val="clear" w:color="auto" w:fill="FFFFFF"/>
        </w:rPr>
      </w:pPr>
      <w:r w:rsidRPr="00B41E1C">
        <w:rPr>
          <w:sz w:val="24"/>
          <w:szCs w:val="24"/>
        </w:rPr>
        <w:t>Levene</w:t>
      </w:r>
      <w:r w:rsidR="00C56E43" w:rsidRPr="00B41E1C">
        <w:rPr>
          <w:sz w:val="24"/>
          <w:szCs w:val="24"/>
        </w:rPr>
        <w:t>,</w:t>
      </w:r>
      <w:r w:rsidRPr="00B41E1C">
        <w:rPr>
          <w:sz w:val="24"/>
          <w:szCs w:val="24"/>
        </w:rPr>
        <w:t xml:space="preserve"> H. (1960). Robust tests for equality of variances. In I. Olkin</w:t>
      </w:r>
      <w:r w:rsidR="00C56E43" w:rsidRPr="00B41E1C">
        <w:rPr>
          <w:sz w:val="24"/>
          <w:szCs w:val="24"/>
        </w:rPr>
        <w:t>,</w:t>
      </w:r>
      <w:r w:rsidRPr="00B41E1C">
        <w:rPr>
          <w:sz w:val="24"/>
          <w:szCs w:val="24"/>
        </w:rPr>
        <w:t xml:space="preserve"> S. G. </w:t>
      </w:r>
      <w:proofErr w:type="spellStart"/>
      <w:r w:rsidRPr="00B41E1C">
        <w:rPr>
          <w:sz w:val="24"/>
          <w:szCs w:val="24"/>
        </w:rPr>
        <w:t>Ghurye</w:t>
      </w:r>
      <w:proofErr w:type="spellEnd"/>
      <w:r w:rsidR="00C56E43" w:rsidRPr="00B41E1C">
        <w:rPr>
          <w:sz w:val="24"/>
          <w:szCs w:val="24"/>
        </w:rPr>
        <w:t>,</w:t>
      </w:r>
      <w:r w:rsidRPr="00B41E1C">
        <w:rPr>
          <w:sz w:val="24"/>
          <w:szCs w:val="24"/>
        </w:rPr>
        <w:t xml:space="preserve"> W. </w:t>
      </w:r>
      <w:proofErr w:type="spellStart"/>
      <w:r w:rsidRPr="00B41E1C">
        <w:rPr>
          <w:sz w:val="24"/>
          <w:szCs w:val="24"/>
        </w:rPr>
        <w:t>Hoeffding</w:t>
      </w:r>
      <w:proofErr w:type="spellEnd"/>
      <w:r w:rsidR="00C56E43" w:rsidRPr="00B41E1C">
        <w:rPr>
          <w:sz w:val="24"/>
          <w:szCs w:val="24"/>
        </w:rPr>
        <w:t>,</w:t>
      </w:r>
      <w:r w:rsidRPr="00B41E1C">
        <w:rPr>
          <w:sz w:val="24"/>
          <w:szCs w:val="24"/>
        </w:rPr>
        <w:t xml:space="preserve"> W. G. Madow</w:t>
      </w:r>
      <w:r w:rsidR="00C56E43" w:rsidRPr="00B41E1C">
        <w:rPr>
          <w:sz w:val="24"/>
          <w:szCs w:val="24"/>
        </w:rPr>
        <w:t>,</w:t>
      </w:r>
      <w:r w:rsidRPr="00B41E1C">
        <w:rPr>
          <w:sz w:val="24"/>
          <w:szCs w:val="24"/>
        </w:rPr>
        <w:t xml:space="preserve"> &amp; H. B. Mann (Eds.)</w:t>
      </w:r>
      <w:r w:rsidR="00C56E43" w:rsidRPr="00B41E1C">
        <w:rPr>
          <w:sz w:val="24"/>
          <w:szCs w:val="24"/>
        </w:rPr>
        <w:t>,</w:t>
      </w:r>
      <w:r w:rsidRPr="00B41E1C">
        <w:rPr>
          <w:sz w:val="24"/>
          <w:szCs w:val="24"/>
        </w:rPr>
        <w:t xml:space="preserve"> </w:t>
      </w:r>
      <w:r w:rsidRPr="00B41E1C">
        <w:rPr>
          <w:i/>
          <w:iCs/>
          <w:sz w:val="24"/>
          <w:szCs w:val="24"/>
        </w:rPr>
        <w:t xml:space="preserve">Contributions </w:t>
      </w:r>
      <w:r w:rsidRPr="00B41E1C">
        <w:rPr>
          <w:i/>
          <w:iCs/>
          <w:sz w:val="24"/>
          <w:szCs w:val="24"/>
        </w:rPr>
        <w:lastRenderedPageBreak/>
        <w:t xml:space="preserve">to probability and statistics: Essays in </w:t>
      </w:r>
      <w:proofErr w:type="spellStart"/>
      <w:r w:rsidRPr="00B41E1C">
        <w:rPr>
          <w:i/>
          <w:iCs/>
          <w:sz w:val="24"/>
          <w:szCs w:val="24"/>
        </w:rPr>
        <w:t>honor</w:t>
      </w:r>
      <w:proofErr w:type="spellEnd"/>
      <w:r w:rsidRPr="00B41E1C">
        <w:rPr>
          <w:i/>
          <w:iCs/>
          <w:sz w:val="24"/>
          <w:szCs w:val="24"/>
        </w:rPr>
        <w:t xml:space="preserve"> of Harold Hotelling</w:t>
      </w:r>
      <w:r w:rsidRPr="00B41E1C">
        <w:rPr>
          <w:sz w:val="24"/>
          <w:szCs w:val="24"/>
        </w:rPr>
        <w:t xml:space="preserve"> (pp. 278–292). Stanford University Press.</w:t>
      </w:r>
    </w:p>
    <w:p w14:paraId="68A1D7B7"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Liao</w:t>
      </w:r>
      <w:r w:rsidR="00C56E43" w:rsidRPr="00B41E1C">
        <w:rPr>
          <w:sz w:val="24"/>
          <w:szCs w:val="24"/>
        </w:rPr>
        <w:t>,</w:t>
      </w:r>
      <w:r w:rsidRPr="00B41E1C">
        <w:rPr>
          <w:sz w:val="24"/>
          <w:szCs w:val="24"/>
        </w:rPr>
        <w:t xml:space="preserve"> L.</w:t>
      </w:r>
      <w:r w:rsidR="00C56E43" w:rsidRPr="00B41E1C">
        <w:rPr>
          <w:sz w:val="24"/>
          <w:szCs w:val="24"/>
        </w:rPr>
        <w:t>,</w:t>
      </w:r>
      <w:r w:rsidRPr="00B41E1C">
        <w:rPr>
          <w:sz w:val="24"/>
          <w:szCs w:val="24"/>
        </w:rPr>
        <w:t xml:space="preserve"> Zhang</w:t>
      </w:r>
      <w:r w:rsidR="00C56E43" w:rsidRPr="00B41E1C">
        <w:rPr>
          <w:sz w:val="24"/>
          <w:szCs w:val="24"/>
        </w:rPr>
        <w:t>,</w:t>
      </w:r>
      <w:r w:rsidRPr="00B41E1C">
        <w:rPr>
          <w:sz w:val="24"/>
          <w:szCs w:val="24"/>
        </w:rPr>
        <w:t xml:space="preserve"> F.</w:t>
      </w:r>
      <w:r w:rsidR="00C56E43" w:rsidRPr="00B41E1C">
        <w:rPr>
          <w:sz w:val="24"/>
          <w:szCs w:val="24"/>
        </w:rPr>
        <w:t>,</w:t>
      </w:r>
      <w:r w:rsidRPr="00B41E1C">
        <w:rPr>
          <w:sz w:val="24"/>
          <w:szCs w:val="24"/>
        </w:rPr>
        <w:t xml:space="preserve"> Zhang</w:t>
      </w:r>
      <w:r w:rsidR="00C56E43" w:rsidRPr="00B41E1C">
        <w:rPr>
          <w:sz w:val="24"/>
          <w:szCs w:val="24"/>
        </w:rPr>
        <w:t>,</w:t>
      </w:r>
      <w:r w:rsidRPr="00B41E1C">
        <w:rPr>
          <w:sz w:val="24"/>
          <w:szCs w:val="24"/>
        </w:rPr>
        <w:t xml:space="preserve"> Y.</w:t>
      </w:r>
      <w:r w:rsidR="00C56E43" w:rsidRPr="00B41E1C">
        <w:rPr>
          <w:sz w:val="24"/>
          <w:szCs w:val="24"/>
        </w:rPr>
        <w:t>,</w:t>
      </w:r>
      <w:r w:rsidRPr="00B41E1C">
        <w:rPr>
          <w:sz w:val="24"/>
          <w:szCs w:val="24"/>
        </w:rPr>
        <w:t xml:space="preserve"> Guan</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Xu</w:t>
      </w:r>
      <w:r w:rsidR="00C56E43" w:rsidRPr="00B41E1C">
        <w:rPr>
          <w:sz w:val="24"/>
          <w:szCs w:val="24"/>
        </w:rPr>
        <w:t>,</w:t>
      </w:r>
      <w:r w:rsidRPr="00B41E1C">
        <w:rPr>
          <w:sz w:val="24"/>
          <w:szCs w:val="24"/>
        </w:rPr>
        <w:t xml:space="preserve"> G.</w:t>
      </w:r>
      <w:r w:rsidR="00C56E43" w:rsidRPr="00B41E1C">
        <w:rPr>
          <w:sz w:val="24"/>
          <w:szCs w:val="24"/>
        </w:rPr>
        <w:t>,</w:t>
      </w:r>
      <w:r w:rsidRPr="00B41E1C">
        <w:rPr>
          <w:sz w:val="24"/>
          <w:szCs w:val="24"/>
        </w:rPr>
        <w:t xml:space="preserve"> Yuan</w:t>
      </w:r>
      <w:r w:rsidR="00C56E43" w:rsidRPr="00B41E1C">
        <w:rPr>
          <w:sz w:val="24"/>
          <w:szCs w:val="24"/>
        </w:rPr>
        <w:t>,</w:t>
      </w:r>
      <w:r w:rsidRPr="00B41E1C">
        <w:rPr>
          <w:sz w:val="24"/>
          <w:szCs w:val="24"/>
        </w:rPr>
        <w:t xml:space="preserve"> C.</w:t>
      </w:r>
      <w:r w:rsidR="00C56E43" w:rsidRPr="00B41E1C">
        <w:rPr>
          <w:sz w:val="24"/>
          <w:szCs w:val="24"/>
        </w:rPr>
        <w:t>,</w:t>
      </w:r>
      <w:r w:rsidR="00D94814" w:rsidRPr="00B41E1C">
        <w:rPr>
          <w:sz w:val="24"/>
          <w:szCs w:val="24"/>
        </w:rPr>
        <w:t>.</w:t>
      </w:r>
      <w:r w:rsidRPr="00B41E1C">
        <w:rPr>
          <w:sz w:val="24"/>
          <w:szCs w:val="24"/>
        </w:rPr>
        <w:t>.. &amp; Liu</w:t>
      </w:r>
      <w:r w:rsidR="00C56E43" w:rsidRPr="00B41E1C">
        <w:rPr>
          <w:sz w:val="24"/>
          <w:szCs w:val="24"/>
        </w:rPr>
        <w:t>,</w:t>
      </w:r>
      <w:r w:rsidRPr="00B41E1C">
        <w:rPr>
          <w:sz w:val="24"/>
          <w:szCs w:val="24"/>
        </w:rPr>
        <w:t xml:space="preserve"> Y. (2023). Nurse managers' perceptions and experiences of caring </w:t>
      </w:r>
      <w:proofErr w:type="spellStart"/>
      <w:r w:rsidRPr="00B41E1C">
        <w:rPr>
          <w:sz w:val="24"/>
          <w:szCs w:val="24"/>
        </w:rPr>
        <w:t>behavior</w:t>
      </w:r>
      <w:proofErr w:type="spellEnd"/>
      <w:r w:rsidRPr="00B41E1C">
        <w:rPr>
          <w:sz w:val="24"/>
          <w:szCs w:val="24"/>
        </w:rPr>
        <w:t xml:space="preserve"> for clinical nurses: a </w:t>
      </w:r>
      <w:proofErr w:type="spellStart"/>
      <w:r w:rsidRPr="00B41E1C">
        <w:rPr>
          <w:sz w:val="24"/>
          <w:szCs w:val="24"/>
        </w:rPr>
        <w:t>multicenter</w:t>
      </w:r>
      <w:proofErr w:type="spellEnd"/>
      <w:r w:rsidRPr="00B41E1C">
        <w:rPr>
          <w:sz w:val="24"/>
          <w:szCs w:val="24"/>
        </w:rPr>
        <w:t xml:space="preserve"> survey. </w:t>
      </w:r>
      <w:proofErr w:type="spellStart"/>
      <w:r w:rsidRPr="00B41E1C">
        <w:rPr>
          <w:i/>
          <w:iCs/>
          <w:sz w:val="24"/>
          <w:szCs w:val="24"/>
        </w:rPr>
        <w:t>Bmc</w:t>
      </w:r>
      <w:proofErr w:type="spellEnd"/>
      <w:r w:rsidRPr="00B41E1C">
        <w:rPr>
          <w:i/>
          <w:iCs/>
          <w:sz w:val="24"/>
          <w:szCs w:val="24"/>
        </w:rPr>
        <w:t xml:space="preserve"> Nursing</w:t>
      </w:r>
      <w:r w:rsidR="00C56E43" w:rsidRPr="00B41E1C">
        <w:rPr>
          <w:sz w:val="24"/>
          <w:szCs w:val="24"/>
        </w:rPr>
        <w:t>,</w:t>
      </w:r>
      <w:r w:rsidRPr="00B41E1C">
        <w:rPr>
          <w:sz w:val="24"/>
          <w:szCs w:val="24"/>
        </w:rPr>
        <w:t> </w:t>
      </w:r>
      <w:r w:rsidRPr="00B41E1C">
        <w:rPr>
          <w:i/>
          <w:iCs/>
          <w:sz w:val="24"/>
          <w:szCs w:val="24"/>
        </w:rPr>
        <w:t>22</w:t>
      </w:r>
      <w:r w:rsidRPr="00B41E1C">
        <w:rPr>
          <w:sz w:val="24"/>
          <w:szCs w:val="24"/>
        </w:rPr>
        <w:t>(1)</w:t>
      </w:r>
      <w:r w:rsidR="00C56E43" w:rsidRPr="00B41E1C">
        <w:rPr>
          <w:sz w:val="24"/>
          <w:szCs w:val="24"/>
        </w:rPr>
        <w:t>,</w:t>
      </w:r>
      <w:r w:rsidRPr="00B41E1C">
        <w:rPr>
          <w:sz w:val="24"/>
          <w:szCs w:val="24"/>
        </w:rPr>
        <w:t xml:space="preserve"> 383.</w:t>
      </w:r>
    </w:p>
    <w:p w14:paraId="23DD7D45"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L</w:t>
      </w:r>
      <w:proofErr w:type="spellStart"/>
      <w:r w:rsidRPr="00B41E1C">
        <w:rPr>
          <w:sz w:val="24"/>
          <w:szCs w:val="24"/>
        </w:rPr>
        <w:t>ocke</w:t>
      </w:r>
      <w:proofErr w:type="spellEnd"/>
      <w:r w:rsidR="00C56E43" w:rsidRPr="00B41E1C">
        <w:rPr>
          <w:sz w:val="24"/>
          <w:szCs w:val="24"/>
        </w:rPr>
        <w:t>,</w:t>
      </w:r>
      <w:r w:rsidRPr="00B41E1C">
        <w:rPr>
          <w:sz w:val="24"/>
          <w:szCs w:val="24"/>
        </w:rPr>
        <w:t xml:space="preserve"> E. A. (1976). </w:t>
      </w:r>
      <w:r w:rsidRPr="00B41E1C">
        <w:rPr>
          <w:i/>
          <w:iCs/>
          <w:sz w:val="24"/>
          <w:szCs w:val="24"/>
        </w:rPr>
        <w:t>The nature and causes of job satisfaction</w:t>
      </w:r>
      <w:r w:rsidRPr="00B41E1C">
        <w:rPr>
          <w:sz w:val="24"/>
          <w:szCs w:val="24"/>
        </w:rPr>
        <w:t xml:space="preserve">. In M. D. </w:t>
      </w:r>
      <w:proofErr w:type="spellStart"/>
      <w:r w:rsidRPr="00B41E1C">
        <w:rPr>
          <w:sz w:val="24"/>
          <w:szCs w:val="24"/>
        </w:rPr>
        <w:t>Dunnette</w:t>
      </w:r>
      <w:proofErr w:type="spellEnd"/>
      <w:r w:rsidRPr="00B41E1C">
        <w:rPr>
          <w:sz w:val="24"/>
          <w:szCs w:val="24"/>
        </w:rPr>
        <w:t xml:space="preserve"> (Ed.)</w:t>
      </w:r>
      <w:r w:rsidR="00C56E43" w:rsidRPr="00B41E1C">
        <w:rPr>
          <w:sz w:val="24"/>
          <w:szCs w:val="24"/>
        </w:rPr>
        <w:t>,</w:t>
      </w:r>
      <w:r w:rsidRPr="00B41E1C">
        <w:rPr>
          <w:sz w:val="24"/>
          <w:szCs w:val="24"/>
        </w:rPr>
        <w:t xml:space="preserve"> </w:t>
      </w:r>
      <w:r w:rsidRPr="00B41E1C">
        <w:rPr>
          <w:i/>
          <w:iCs/>
          <w:sz w:val="24"/>
          <w:szCs w:val="24"/>
        </w:rPr>
        <w:t>Handbook of industrial and organizational psychology</w:t>
      </w:r>
      <w:r w:rsidRPr="00B41E1C">
        <w:rPr>
          <w:sz w:val="24"/>
          <w:szCs w:val="24"/>
        </w:rPr>
        <w:t xml:space="preserve"> (pp. 1297–1349). Chicago: Rand.</w:t>
      </w:r>
      <w:r w:rsidRPr="00B41E1C">
        <w:rPr>
          <w:color w:val="222222"/>
          <w:sz w:val="24"/>
          <w:szCs w:val="24"/>
          <w:shd w:val="clear" w:color="auto" w:fill="FFFFFF"/>
        </w:rPr>
        <w:t xml:space="preserve"> </w:t>
      </w:r>
    </w:p>
    <w:p w14:paraId="031B883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Lundberg</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Gudmundson</w:t>
      </w:r>
      <w:r w:rsidR="00C56E43" w:rsidRPr="00B41E1C">
        <w:rPr>
          <w:sz w:val="24"/>
          <w:szCs w:val="24"/>
        </w:rPr>
        <w:t>,</w:t>
      </w:r>
      <w:r w:rsidRPr="00B41E1C">
        <w:rPr>
          <w:sz w:val="24"/>
          <w:szCs w:val="24"/>
        </w:rPr>
        <w:t xml:space="preserve"> A.</w:t>
      </w:r>
      <w:r w:rsidR="00C56E43" w:rsidRPr="00B41E1C">
        <w:rPr>
          <w:sz w:val="24"/>
          <w:szCs w:val="24"/>
        </w:rPr>
        <w:t>,</w:t>
      </w:r>
      <w:r w:rsidRPr="00B41E1C">
        <w:rPr>
          <w:sz w:val="24"/>
          <w:szCs w:val="24"/>
        </w:rPr>
        <w:t xml:space="preserve"> &amp; Andersson</w:t>
      </w:r>
      <w:r w:rsidR="00C56E43" w:rsidRPr="00B41E1C">
        <w:rPr>
          <w:sz w:val="24"/>
          <w:szCs w:val="24"/>
        </w:rPr>
        <w:t>,</w:t>
      </w:r>
      <w:r w:rsidRPr="00B41E1C">
        <w:rPr>
          <w:sz w:val="24"/>
          <w:szCs w:val="24"/>
        </w:rPr>
        <w:t xml:space="preserve"> T. D. (2020). </w:t>
      </w:r>
      <w:r w:rsidRPr="00B41E1C">
        <w:rPr>
          <w:rStyle w:val="Emphasis"/>
          <w:sz w:val="24"/>
          <w:szCs w:val="24"/>
        </w:rPr>
        <w:t>Job satisfaction in the hospitality industry</w:t>
      </w:r>
      <w:r w:rsidRPr="00B41E1C">
        <w:rPr>
          <w:sz w:val="24"/>
          <w:szCs w:val="24"/>
        </w:rPr>
        <w:t>. International Journal of Hospitality Management</w:t>
      </w:r>
      <w:r w:rsidR="00C56E43" w:rsidRPr="00B41E1C">
        <w:rPr>
          <w:sz w:val="24"/>
          <w:szCs w:val="24"/>
        </w:rPr>
        <w:t>,</w:t>
      </w:r>
      <w:r w:rsidRPr="00B41E1C">
        <w:rPr>
          <w:sz w:val="24"/>
          <w:szCs w:val="24"/>
        </w:rPr>
        <w:t xml:space="preserve"> 91</w:t>
      </w:r>
      <w:r w:rsidR="00C56E43" w:rsidRPr="00B41E1C">
        <w:rPr>
          <w:sz w:val="24"/>
          <w:szCs w:val="24"/>
        </w:rPr>
        <w:t>,</w:t>
      </w:r>
      <w:r w:rsidRPr="00B41E1C">
        <w:rPr>
          <w:sz w:val="24"/>
          <w:szCs w:val="24"/>
        </w:rPr>
        <w:t xml:space="preserve"> 102666</w:t>
      </w:r>
      <w:r w:rsidRPr="00B41E1C">
        <w:rPr>
          <w:sz w:val="24"/>
          <w:szCs w:val="24"/>
          <w:rtl/>
        </w:rPr>
        <w:t>.</w:t>
      </w:r>
    </w:p>
    <w:p w14:paraId="5245C979"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Maslow</w:t>
      </w:r>
      <w:r w:rsidR="00C56E43" w:rsidRPr="00B41E1C">
        <w:rPr>
          <w:sz w:val="24"/>
          <w:szCs w:val="24"/>
          <w:lang w:val="en-US"/>
        </w:rPr>
        <w:t>,</w:t>
      </w:r>
      <w:r w:rsidRPr="00B41E1C">
        <w:rPr>
          <w:sz w:val="24"/>
          <w:szCs w:val="24"/>
          <w:lang w:val="en-US"/>
        </w:rPr>
        <w:t xml:space="preserve"> A. H. (1943). A theory of human motivation. </w:t>
      </w:r>
      <w:r w:rsidRPr="00B41E1C">
        <w:rPr>
          <w:i/>
          <w:iCs/>
          <w:sz w:val="24"/>
          <w:szCs w:val="24"/>
          <w:lang w:val="en-US"/>
        </w:rPr>
        <w:t>Psychological Review</w:t>
      </w:r>
      <w:r w:rsidR="00C56E43" w:rsidRPr="00B41E1C">
        <w:rPr>
          <w:sz w:val="24"/>
          <w:szCs w:val="24"/>
          <w:lang w:val="en-US"/>
        </w:rPr>
        <w:t>,</w:t>
      </w:r>
      <w:r w:rsidRPr="00B41E1C">
        <w:rPr>
          <w:sz w:val="24"/>
          <w:szCs w:val="24"/>
          <w:lang w:val="en-US"/>
        </w:rPr>
        <w:t xml:space="preserve"> 50(4)</w:t>
      </w:r>
      <w:r w:rsidR="00C56E43" w:rsidRPr="00B41E1C">
        <w:rPr>
          <w:sz w:val="24"/>
          <w:szCs w:val="24"/>
          <w:lang w:val="en-US"/>
        </w:rPr>
        <w:t>,</w:t>
      </w:r>
      <w:r w:rsidRPr="00B41E1C">
        <w:rPr>
          <w:sz w:val="24"/>
          <w:szCs w:val="24"/>
          <w:lang w:val="en-US"/>
        </w:rPr>
        <w:t xml:space="preserve"> 370–396.</w:t>
      </w:r>
    </w:p>
    <w:p w14:paraId="5A4F0DD6"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Metwally</w:t>
      </w:r>
      <w:r w:rsidR="00C56E43" w:rsidRPr="00B41E1C">
        <w:rPr>
          <w:sz w:val="24"/>
          <w:szCs w:val="24"/>
        </w:rPr>
        <w:t>,</w:t>
      </w:r>
      <w:r w:rsidRPr="00B41E1C">
        <w:rPr>
          <w:sz w:val="24"/>
          <w:szCs w:val="24"/>
        </w:rPr>
        <w:t xml:space="preserve"> D.</w:t>
      </w:r>
      <w:r w:rsidR="00C56E43" w:rsidRPr="00B41E1C">
        <w:rPr>
          <w:sz w:val="24"/>
          <w:szCs w:val="24"/>
        </w:rPr>
        <w:t>,</w:t>
      </w:r>
      <w:r w:rsidRPr="00B41E1C">
        <w:rPr>
          <w:sz w:val="24"/>
          <w:szCs w:val="24"/>
        </w:rPr>
        <w:t xml:space="preserve"> Bakari</w:t>
      </w:r>
      <w:r w:rsidR="00C56E43" w:rsidRPr="00B41E1C">
        <w:rPr>
          <w:sz w:val="24"/>
          <w:szCs w:val="24"/>
        </w:rPr>
        <w:t>,</w:t>
      </w:r>
      <w:r w:rsidRPr="00B41E1C">
        <w:rPr>
          <w:sz w:val="24"/>
          <w:szCs w:val="24"/>
        </w:rPr>
        <w:t xml:space="preserve"> H.</w:t>
      </w:r>
      <w:r w:rsidR="00C56E43" w:rsidRPr="00B41E1C">
        <w:rPr>
          <w:sz w:val="24"/>
          <w:szCs w:val="24"/>
        </w:rPr>
        <w:t>,</w:t>
      </w:r>
      <w:r w:rsidRPr="00B41E1C">
        <w:rPr>
          <w:sz w:val="24"/>
          <w:szCs w:val="24"/>
        </w:rPr>
        <w:t xml:space="preserve"> &amp; Metwally</w:t>
      </w:r>
      <w:r w:rsidR="00C56E43" w:rsidRPr="00B41E1C">
        <w:rPr>
          <w:sz w:val="24"/>
          <w:szCs w:val="24"/>
        </w:rPr>
        <w:t>,</w:t>
      </w:r>
      <w:r w:rsidRPr="00B41E1C">
        <w:rPr>
          <w:sz w:val="24"/>
          <w:szCs w:val="24"/>
        </w:rPr>
        <w:t xml:space="preserve"> M. (2025). Impact of Authentic Leadership on Nurses’ Ethically Oriented Practices and Patient‐Oriented Outcomes: A Multilevel Analysis. </w:t>
      </w:r>
      <w:r w:rsidRPr="00B41E1C">
        <w:rPr>
          <w:i/>
          <w:iCs/>
          <w:sz w:val="24"/>
          <w:szCs w:val="24"/>
        </w:rPr>
        <w:t>Journal of Nursing Management</w:t>
      </w:r>
      <w:r w:rsidR="00C56E43" w:rsidRPr="00B41E1C">
        <w:rPr>
          <w:sz w:val="24"/>
          <w:szCs w:val="24"/>
        </w:rPr>
        <w:t>,</w:t>
      </w:r>
      <w:r w:rsidRPr="00B41E1C">
        <w:rPr>
          <w:sz w:val="24"/>
          <w:szCs w:val="24"/>
        </w:rPr>
        <w:t> </w:t>
      </w:r>
      <w:r w:rsidRPr="00B41E1C">
        <w:rPr>
          <w:i/>
          <w:iCs/>
          <w:sz w:val="24"/>
          <w:szCs w:val="24"/>
        </w:rPr>
        <w:t>2025</w:t>
      </w:r>
      <w:r w:rsidRPr="00B41E1C">
        <w:rPr>
          <w:sz w:val="24"/>
          <w:szCs w:val="24"/>
        </w:rPr>
        <w:t>(1)</w:t>
      </w:r>
      <w:r w:rsidR="00C56E43" w:rsidRPr="00B41E1C">
        <w:rPr>
          <w:sz w:val="24"/>
          <w:szCs w:val="24"/>
        </w:rPr>
        <w:t>,</w:t>
      </w:r>
      <w:r w:rsidRPr="00B41E1C">
        <w:rPr>
          <w:sz w:val="24"/>
          <w:szCs w:val="24"/>
        </w:rPr>
        <w:t xml:space="preserve"> 5336957.</w:t>
      </w:r>
    </w:p>
    <w:p w14:paraId="25D2A449"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Meyer</w:t>
      </w:r>
      <w:r w:rsidR="00C56E43" w:rsidRPr="00B41E1C">
        <w:rPr>
          <w:sz w:val="24"/>
          <w:szCs w:val="24"/>
          <w:lang w:val="en-US"/>
        </w:rPr>
        <w:t>,</w:t>
      </w:r>
      <w:r w:rsidRPr="00B41E1C">
        <w:rPr>
          <w:sz w:val="24"/>
          <w:szCs w:val="24"/>
          <w:lang w:val="en-US"/>
        </w:rPr>
        <w:t xml:space="preserve"> J. P.</w:t>
      </w:r>
      <w:r w:rsidR="00C56E43" w:rsidRPr="00B41E1C">
        <w:rPr>
          <w:sz w:val="24"/>
          <w:szCs w:val="24"/>
          <w:lang w:val="en-US"/>
        </w:rPr>
        <w:t>,</w:t>
      </w:r>
      <w:r w:rsidRPr="00B41E1C">
        <w:rPr>
          <w:sz w:val="24"/>
          <w:szCs w:val="24"/>
          <w:lang w:val="en-US"/>
        </w:rPr>
        <w:t xml:space="preserve"> &amp; Allen</w:t>
      </w:r>
      <w:r w:rsidR="00C56E43" w:rsidRPr="00B41E1C">
        <w:rPr>
          <w:sz w:val="24"/>
          <w:szCs w:val="24"/>
          <w:lang w:val="en-US"/>
        </w:rPr>
        <w:t>,</w:t>
      </w:r>
      <w:r w:rsidRPr="00B41E1C">
        <w:rPr>
          <w:sz w:val="24"/>
          <w:szCs w:val="24"/>
          <w:lang w:val="en-US"/>
        </w:rPr>
        <w:t xml:space="preserve"> N. J. (1991). A three-component conceptualization of organizational commitment. </w:t>
      </w:r>
      <w:r w:rsidRPr="00B41E1C">
        <w:rPr>
          <w:i/>
          <w:iCs/>
          <w:sz w:val="24"/>
          <w:szCs w:val="24"/>
          <w:lang w:val="en-US"/>
        </w:rPr>
        <w:t>Human Resource Management Review</w:t>
      </w:r>
      <w:r w:rsidR="00C56E43" w:rsidRPr="00B41E1C">
        <w:rPr>
          <w:sz w:val="24"/>
          <w:szCs w:val="24"/>
          <w:lang w:val="en-US"/>
        </w:rPr>
        <w:t>,</w:t>
      </w:r>
      <w:r w:rsidRPr="00B41E1C">
        <w:rPr>
          <w:sz w:val="24"/>
          <w:szCs w:val="24"/>
          <w:lang w:val="en-US"/>
        </w:rPr>
        <w:t xml:space="preserve"> 1(1)</w:t>
      </w:r>
      <w:r w:rsidR="00C56E43" w:rsidRPr="00B41E1C">
        <w:rPr>
          <w:sz w:val="24"/>
          <w:szCs w:val="24"/>
          <w:lang w:val="en-US"/>
        </w:rPr>
        <w:t>,</w:t>
      </w:r>
      <w:r w:rsidRPr="00B41E1C">
        <w:rPr>
          <w:sz w:val="24"/>
          <w:szCs w:val="24"/>
          <w:lang w:val="en-US"/>
        </w:rPr>
        <w:t xml:space="preserve"> 61–89.</w:t>
      </w:r>
    </w:p>
    <w:p w14:paraId="1CF53A52"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Meyer</w:t>
      </w:r>
      <w:r w:rsidR="00C56E43" w:rsidRPr="00B41E1C">
        <w:rPr>
          <w:sz w:val="24"/>
          <w:szCs w:val="24"/>
        </w:rPr>
        <w:t>,</w:t>
      </w:r>
      <w:r w:rsidRPr="00B41E1C">
        <w:rPr>
          <w:sz w:val="24"/>
          <w:szCs w:val="24"/>
        </w:rPr>
        <w:t xml:space="preserve"> J. P.</w:t>
      </w:r>
      <w:r w:rsidR="00C56E43" w:rsidRPr="00B41E1C">
        <w:rPr>
          <w:sz w:val="24"/>
          <w:szCs w:val="24"/>
        </w:rPr>
        <w:t>,</w:t>
      </w:r>
      <w:r w:rsidRPr="00B41E1C">
        <w:rPr>
          <w:sz w:val="24"/>
          <w:szCs w:val="24"/>
        </w:rPr>
        <w:t xml:space="preserve"> &amp; </w:t>
      </w:r>
      <w:proofErr w:type="spellStart"/>
      <w:r w:rsidRPr="00B41E1C">
        <w:rPr>
          <w:sz w:val="24"/>
          <w:szCs w:val="24"/>
        </w:rPr>
        <w:t>Parfyonova</w:t>
      </w:r>
      <w:proofErr w:type="spellEnd"/>
      <w:r w:rsidR="00C56E43" w:rsidRPr="00B41E1C">
        <w:rPr>
          <w:sz w:val="24"/>
          <w:szCs w:val="24"/>
        </w:rPr>
        <w:t>,</w:t>
      </w:r>
      <w:r w:rsidRPr="00B41E1C">
        <w:rPr>
          <w:sz w:val="24"/>
          <w:szCs w:val="24"/>
        </w:rPr>
        <w:t xml:space="preserve"> N. M. (2010). Normative commitment in the workplace: A theoretical analysis and re-conceptualization. </w:t>
      </w:r>
      <w:r w:rsidRPr="00B41E1C">
        <w:rPr>
          <w:i/>
          <w:iCs/>
          <w:sz w:val="24"/>
          <w:szCs w:val="24"/>
        </w:rPr>
        <w:t>Human resource management review</w:t>
      </w:r>
      <w:r w:rsidR="00C56E43" w:rsidRPr="00B41E1C">
        <w:rPr>
          <w:sz w:val="24"/>
          <w:szCs w:val="24"/>
        </w:rPr>
        <w:t>,</w:t>
      </w:r>
      <w:r w:rsidRPr="00B41E1C">
        <w:rPr>
          <w:sz w:val="24"/>
          <w:szCs w:val="24"/>
        </w:rPr>
        <w:t> </w:t>
      </w:r>
      <w:r w:rsidRPr="00B41E1C">
        <w:rPr>
          <w:i/>
          <w:iCs/>
          <w:sz w:val="24"/>
          <w:szCs w:val="24"/>
        </w:rPr>
        <w:t>20</w:t>
      </w:r>
      <w:r w:rsidRPr="00B41E1C">
        <w:rPr>
          <w:sz w:val="24"/>
          <w:szCs w:val="24"/>
        </w:rPr>
        <w:t>(4)</w:t>
      </w:r>
      <w:r w:rsidR="00C56E43" w:rsidRPr="00B41E1C">
        <w:rPr>
          <w:sz w:val="24"/>
          <w:szCs w:val="24"/>
        </w:rPr>
        <w:t>,</w:t>
      </w:r>
      <w:r w:rsidRPr="00B41E1C">
        <w:rPr>
          <w:sz w:val="24"/>
          <w:szCs w:val="24"/>
        </w:rPr>
        <w:t xml:space="preserve"> 283-294.</w:t>
      </w:r>
    </w:p>
    <w:p w14:paraId="06CB1F4E" w14:textId="77777777" w:rsidR="004A7906" w:rsidRPr="00B41E1C" w:rsidRDefault="004A7906">
      <w:pPr>
        <w:pStyle w:val="ListParagraph"/>
        <w:numPr>
          <w:ilvl w:val="0"/>
          <w:numId w:val="20"/>
        </w:numPr>
        <w:rPr>
          <w:rFonts w:eastAsia="Calibri"/>
          <w:color w:val="222222"/>
          <w:sz w:val="24"/>
          <w:szCs w:val="24"/>
          <w:shd w:val="clear" w:color="auto" w:fill="FFFFFF"/>
        </w:rPr>
      </w:pPr>
      <w:r w:rsidRPr="00B41E1C">
        <w:rPr>
          <w:sz w:val="24"/>
          <w:szCs w:val="24"/>
        </w:rPr>
        <w:t>Mohd Salleh</w:t>
      </w:r>
      <w:r w:rsidR="00C56E43" w:rsidRPr="00B41E1C">
        <w:rPr>
          <w:sz w:val="24"/>
          <w:szCs w:val="24"/>
        </w:rPr>
        <w:t>,</w:t>
      </w:r>
      <w:r w:rsidRPr="00B41E1C">
        <w:rPr>
          <w:sz w:val="24"/>
          <w:szCs w:val="24"/>
        </w:rPr>
        <w:t xml:space="preserve"> R.</w:t>
      </w:r>
      <w:r w:rsidR="00C56E43" w:rsidRPr="00B41E1C">
        <w:rPr>
          <w:sz w:val="24"/>
          <w:szCs w:val="24"/>
        </w:rPr>
        <w:t>,</w:t>
      </w:r>
      <w:r w:rsidRPr="00B41E1C">
        <w:rPr>
          <w:sz w:val="24"/>
          <w:szCs w:val="24"/>
        </w:rPr>
        <w:t xml:space="preserve"> et al. (2024). Humanistic leadership and organization commitment among delivery riders: Mediating role of perceived organization support. In B. Awwad (Ed.)</w:t>
      </w:r>
      <w:r w:rsidR="00C56E43" w:rsidRPr="00B41E1C">
        <w:rPr>
          <w:sz w:val="24"/>
          <w:szCs w:val="24"/>
        </w:rPr>
        <w:t>,</w:t>
      </w:r>
      <w:r w:rsidRPr="00B41E1C">
        <w:rPr>
          <w:sz w:val="24"/>
          <w:szCs w:val="24"/>
        </w:rPr>
        <w:t xml:space="preserve"> </w:t>
      </w:r>
      <w:r w:rsidRPr="00B41E1C">
        <w:rPr>
          <w:i/>
          <w:iCs/>
          <w:sz w:val="24"/>
          <w:szCs w:val="24"/>
        </w:rPr>
        <w:t>The AI revolution: Driving business innovation and research</w:t>
      </w:r>
      <w:r w:rsidRPr="00B41E1C">
        <w:rPr>
          <w:sz w:val="24"/>
          <w:szCs w:val="24"/>
        </w:rPr>
        <w:t xml:space="preserve"> (Studies in Systems</w:t>
      </w:r>
      <w:r w:rsidR="00C56E43" w:rsidRPr="00B41E1C">
        <w:rPr>
          <w:sz w:val="24"/>
          <w:szCs w:val="24"/>
        </w:rPr>
        <w:t>,</w:t>
      </w:r>
      <w:r w:rsidRPr="00B41E1C">
        <w:rPr>
          <w:sz w:val="24"/>
          <w:szCs w:val="24"/>
        </w:rPr>
        <w:t xml:space="preserve"> Decision and Control</w:t>
      </w:r>
      <w:r w:rsidR="00C56E43" w:rsidRPr="00B41E1C">
        <w:rPr>
          <w:sz w:val="24"/>
          <w:szCs w:val="24"/>
        </w:rPr>
        <w:t>,</w:t>
      </w:r>
      <w:r w:rsidRPr="00B41E1C">
        <w:rPr>
          <w:sz w:val="24"/>
          <w:szCs w:val="24"/>
        </w:rPr>
        <w:t xml:space="preserve"> Vol. 525). Springer. </w:t>
      </w:r>
      <w:hyperlink r:id="rId21" w:history="1">
        <w:r w:rsidRPr="00B41E1C">
          <w:rPr>
            <w:rStyle w:val="Hyperlink"/>
            <w:sz w:val="24"/>
            <w:szCs w:val="24"/>
          </w:rPr>
          <w:t>https://doi.org/10.1007/978-3-031-54383-8_74</w:t>
        </w:r>
      </w:hyperlink>
    </w:p>
    <w:p w14:paraId="397C99B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Mowday</w:t>
      </w:r>
      <w:r w:rsidR="00C56E43" w:rsidRPr="00B41E1C">
        <w:rPr>
          <w:sz w:val="24"/>
          <w:szCs w:val="24"/>
        </w:rPr>
        <w:t>,</w:t>
      </w:r>
      <w:r w:rsidRPr="00B41E1C">
        <w:rPr>
          <w:sz w:val="24"/>
          <w:szCs w:val="24"/>
        </w:rPr>
        <w:t xml:space="preserve"> R. T.</w:t>
      </w:r>
      <w:r w:rsidR="00C56E43" w:rsidRPr="00B41E1C">
        <w:rPr>
          <w:sz w:val="24"/>
          <w:szCs w:val="24"/>
        </w:rPr>
        <w:t>,</w:t>
      </w:r>
      <w:r w:rsidRPr="00B41E1C">
        <w:rPr>
          <w:sz w:val="24"/>
          <w:szCs w:val="24"/>
        </w:rPr>
        <w:t xml:space="preserve"> Steers</w:t>
      </w:r>
      <w:r w:rsidR="00C56E43" w:rsidRPr="00B41E1C">
        <w:rPr>
          <w:sz w:val="24"/>
          <w:szCs w:val="24"/>
        </w:rPr>
        <w:t>,</w:t>
      </w:r>
      <w:r w:rsidRPr="00B41E1C">
        <w:rPr>
          <w:sz w:val="24"/>
          <w:szCs w:val="24"/>
        </w:rPr>
        <w:t xml:space="preserve"> R. M.</w:t>
      </w:r>
      <w:r w:rsidR="00C56E43" w:rsidRPr="00B41E1C">
        <w:rPr>
          <w:sz w:val="24"/>
          <w:szCs w:val="24"/>
        </w:rPr>
        <w:t>,</w:t>
      </w:r>
      <w:r w:rsidRPr="00B41E1C">
        <w:rPr>
          <w:sz w:val="24"/>
          <w:szCs w:val="24"/>
        </w:rPr>
        <w:t xml:space="preserve"> &amp; Porter</w:t>
      </w:r>
      <w:r w:rsidR="00C56E43" w:rsidRPr="00B41E1C">
        <w:rPr>
          <w:sz w:val="24"/>
          <w:szCs w:val="24"/>
        </w:rPr>
        <w:t>,</w:t>
      </w:r>
      <w:r w:rsidRPr="00B41E1C">
        <w:rPr>
          <w:sz w:val="24"/>
          <w:szCs w:val="24"/>
        </w:rPr>
        <w:t xml:space="preserve"> L. W. (1979). The measurement of organizational commitment. </w:t>
      </w:r>
      <w:r w:rsidRPr="00B41E1C">
        <w:rPr>
          <w:i/>
          <w:iCs/>
          <w:sz w:val="24"/>
          <w:szCs w:val="24"/>
        </w:rPr>
        <w:t xml:space="preserve">Journal of vocational </w:t>
      </w:r>
      <w:proofErr w:type="spellStart"/>
      <w:r w:rsidRPr="00B41E1C">
        <w:rPr>
          <w:i/>
          <w:iCs/>
          <w:sz w:val="24"/>
          <w:szCs w:val="24"/>
        </w:rPr>
        <w:t>behavior</w:t>
      </w:r>
      <w:proofErr w:type="spellEnd"/>
      <w:r w:rsidR="00C56E43" w:rsidRPr="00B41E1C">
        <w:rPr>
          <w:sz w:val="24"/>
          <w:szCs w:val="24"/>
        </w:rPr>
        <w:t>,</w:t>
      </w:r>
      <w:r w:rsidRPr="00B41E1C">
        <w:rPr>
          <w:sz w:val="24"/>
          <w:szCs w:val="24"/>
        </w:rPr>
        <w:t> </w:t>
      </w:r>
      <w:r w:rsidRPr="00B41E1C">
        <w:rPr>
          <w:i/>
          <w:iCs/>
          <w:sz w:val="24"/>
          <w:szCs w:val="24"/>
        </w:rPr>
        <w:t>14</w:t>
      </w:r>
      <w:r w:rsidRPr="00B41E1C">
        <w:rPr>
          <w:sz w:val="24"/>
          <w:szCs w:val="24"/>
        </w:rPr>
        <w:t>(2)</w:t>
      </w:r>
      <w:r w:rsidR="00C56E43" w:rsidRPr="00B41E1C">
        <w:rPr>
          <w:sz w:val="24"/>
          <w:szCs w:val="24"/>
        </w:rPr>
        <w:t>,</w:t>
      </w:r>
      <w:r w:rsidRPr="00B41E1C">
        <w:rPr>
          <w:sz w:val="24"/>
          <w:szCs w:val="24"/>
        </w:rPr>
        <w:t xml:space="preserve"> 224-247.</w:t>
      </w:r>
    </w:p>
    <w:p w14:paraId="7C2141DD" w14:textId="77777777" w:rsidR="00896C75" w:rsidRPr="00B41E1C" w:rsidRDefault="00896C75">
      <w:pPr>
        <w:pStyle w:val="ListParagraph"/>
        <w:numPr>
          <w:ilvl w:val="0"/>
          <w:numId w:val="20"/>
        </w:numPr>
        <w:rPr>
          <w:rFonts w:eastAsia="Calibri"/>
          <w:color w:val="222222"/>
          <w:sz w:val="24"/>
          <w:szCs w:val="24"/>
          <w:shd w:val="clear" w:color="auto" w:fill="FFFFFF"/>
          <w:rtl/>
        </w:rPr>
      </w:pPr>
      <w:r w:rsidRPr="00B41E1C">
        <w:rPr>
          <w:rFonts w:eastAsia="Calibri"/>
          <w:color w:val="222222"/>
          <w:sz w:val="24"/>
          <w:szCs w:val="24"/>
          <w:shd w:val="clear" w:color="auto" w:fill="FFFFFF"/>
        </w:rPr>
        <w:t>Muhammad Sharif Abdel Salam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Farghaly Ali Mahmoud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H. (2023). Global Environmental Citizenship among University Students in Light of Egypt's National Climate Change Strategy 2050: A Field Study at Assiut University. </w:t>
      </w:r>
      <w:r w:rsidRPr="00B41E1C">
        <w:rPr>
          <w:rFonts w:eastAsia="Calibri"/>
          <w:i/>
          <w:color w:val="222222"/>
          <w:sz w:val="24"/>
          <w:szCs w:val="24"/>
          <w:shd w:val="clear" w:color="auto" w:fill="FFFFFF"/>
        </w:rPr>
        <w:t>Journal of Faculty of Education-Assiut University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color w:val="222222"/>
          <w:sz w:val="24"/>
          <w:szCs w:val="24"/>
          <w:shd w:val="clear" w:color="auto" w:fill="FFFFFF"/>
        </w:rPr>
        <w:t>39</w:t>
      </w:r>
      <w:r w:rsidRPr="00B41E1C">
        <w:rPr>
          <w:rFonts w:eastAsia="Calibri"/>
          <w:color w:val="222222"/>
          <w:sz w:val="24"/>
          <w:szCs w:val="24"/>
          <w:shd w:val="clear" w:color="auto" w:fill="FFFFFF"/>
        </w:rPr>
        <w:t>(12)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1-126.</w:t>
      </w:r>
    </w:p>
    <w:p w14:paraId="22E8B35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lastRenderedPageBreak/>
        <w:t>Mwesigwa</w:t>
      </w:r>
      <w:r w:rsidR="00C56E43" w:rsidRPr="00B41E1C">
        <w:rPr>
          <w:sz w:val="24"/>
          <w:szCs w:val="24"/>
        </w:rPr>
        <w:t>,</w:t>
      </w:r>
      <w:r w:rsidRPr="00B41E1C">
        <w:rPr>
          <w:sz w:val="24"/>
          <w:szCs w:val="24"/>
        </w:rPr>
        <w:t xml:space="preserve"> R.</w:t>
      </w:r>
      <w:r w:rsidR="00C56E43" w:rsidRPr="00B41E1C">
        <w:rPr>
          <w:sz w:val="24"/>
          <w:szCs w:val="24"/>
        </w:rPr>
        <w:t>,</w:t>
      </w:r>
      <w:r w:rsidRPr="00B41E1C">
        <w:rPr>
          <w:sz w:val="24"/>
          <w:szCs w:val="24"/>
        </w:rPr>
        <w:t xml:space="preserve"> Tusiime</w:t>
      </w:r>
      <w:r w:rsidR="00C56E43" w:rsidRPr="00B41E1C">
        <w:rPr>
          <w:sz w:val="24"/>
          <w:szCs w:val="24"/>
        </w:rPr>
        <w:t>,</w:t>
      </w:r>
      <w:r w:rsidRPr="00B41E1C">
        <w:rPr>
          <w:sz w:val="24"/>
          <w:szCs w:val="24"/>
        </w:rPr>
        <w:t xml:space="preserve"> I.</w:t>
      </w:r>
      <w:r w:rsidR="00C56E43" w:rsidRPr="00B41E1C">
        <w:rPr>
          <w:sz w:val="24"/>
          <w:szCs w:val="24"/>
        </w:rPr>
        <w:t>,</w:t>
      </w:r>
      <w:r w:rsidRPr="00B41E1C">
        <w:rPr>
          <w:sz w:val="24"/>
          <w:szCs w:val="24"/>
        </w:rPr>
        <w:t xml:space="preserve"> &amp; </w:t>
      </w:r>
      <w:proofErr w:type="spellStart"/>
      <w:r w:rsidRPr="00B41E1C">
        <w:rPr>
          <w:sz w:val="24"/>
          <w:szCs w:val="24"/>
        </w:rPr>
        <w:t>Ssekiziyivu</w:t>
      </w:r>
      <w:proofErr w:type="spellEnd"/>
      <w:r w:rsidR="00C56E43" w:rsidRPr="00B41E1C">
        <w:rPr>
          <w:sz w:val="24"/>
          <w:szCs w:val="24"/>
        </w:rPr>
        <w:t>,</w:t>
      </w:r>
      <w:r w:rsidRPr="00B41E1C">
        <w:rPr>
          <w:sz w:val="24"/>
          <w:szCs w:val="24"/>
        </w:rPr>
        <w:t xml:space="preserve"> B. (2020). Leadership styles</w:t>
      </w:r>
      <w:r w:rsidR="00C56E43" w:rsidRPr="00B41E1C">
        <w:rPr>
          <w:sz w:val="24"/>
          <w:szCs w:val="24"/>
        </w:rPr>
        <w:t>,</w:t>
      </w:r>
      <w:r w:rsidRPr="00B41E1C">
        <w:rPr>
          <w:sz w:val="24"/>
          <w:szCs w:val="24"/>
        </w:rPr>
        <w:t xml:space="preserve"> job satisfaction and organizational commitment among academic staff in public universities. </w:t>
      </w:r>
      <w:r w:rsidRPr="00B41E1C">
        <w:rPr>
          <w:i/>
          <w:iCs/>
          <w:sz w:val="24"/>
          <w:szCs w:val="24"/>
        </w:rPr>
        <w:t>Journal of Management development</w:t>
      </w:r>
      <w:r w:rsidR="00C56E43" w:rsidRPr="00B41E1C">
        <w:rPr>
          <w:sz w:val="24"/>
          <w:szCs w:val="24"/>
        </w:rPr>
        <w:t>,</w:t>
      </w:r>
      <w:r w:rsidRPr="00B41E1C">
        <w:rPr>
          <w:sz w:val="24"/>
          <w:szCs w:val="24"/>
        </w:rPr>
        <w:t> </w:t>
      </w:r>
      <w:r w:rsidRPr="00B41E1C">
        <w:rPr>
          <w:i/>
          <w:iCs/>
          <w:sz w:val="24"/>
          <w:szCs w:val="24"/>
        </w:rPr>
        <w:t>39</w:t>
      </w:r>
      <w:r w:rsidRPr="00B41E1C">
        <w:rPr>
          <w:sz w:val="24"/>
          <w:szCs w:val="24"/>
        </w:rPr>
        <w:t>(2)</w:t>
      </w:r>
      <w:r w:rsidR="00C56E43" w:rsidRPr="00B41E1C">
        <w:rPr>
          <w:sz w:val="24"/>
          <w:szCs w:val="24"/>
        </w:rPr>
        <w:t>,</w:t>
      </w:r>
      <w:r w:rsidRPr="00B41E1C">
        <w:rPr>
          <w:sz w:val="24"/>
          <w:szCs w:val="24"/>
        </w:rPr>
        <w:t xml:space="preserve"> 253-268.</w:t>
      </w:r>
    </w:p>
    <w:p w14:paraId="54342A54" w14:textId="77777777" w:rsidR="00E77DA8"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Noor</w:t>
      </w:r>
      <w:r w:rsidR="00C56E43" w:rsidRPr="00B41E1C">
        <w:rPr>
          <w:sz w:val="24"/>
          <w:szCs w:val="24"/>
        </w:rPr>
        <w:t>,</w:t>
      </w:r>
      <w:r w:rsidRPr="00B41E1C">
        <w:rPr>
          <w:sz w:val="24"/>
          <w:szCs w:val="24"/>
        </w:rPr>
        <w:t xml:space="preserve"> N. A. M.</w:t>
      </w:r>
      <w:r w:rsidR="00C56E43" w:rsidRPr="00B41E1C">
        <w:rPr>
          <w:sz w:val="24"/>
          <w:szCs w:val="24"/>
        </w:rPr>
        <w:t>,</w:t>
      </w:r>
      <w:r w:rsidRPr="00B41E1C">
        <w:rPr>
          <w:sz w:val="24"/>
          <w:szCs w:val="24"/>
        </w:rPr>
        <w:t xml:space="preserve"> E-</w:t>
      </w:r>
      <w:proofErr w:type="spellStart"/>
      <w:r w:rsidRPr="00B41E1C">
        <w:rPr>
          <w:sz w:val="24"/>
          <w:szCs w:val="24"/>
        </w:rPr>
        <w:t>Vahdati</w:t>
      </w:r>
      <w:proofErr w:type="spellEnd"/>
      <w:r w:rsidR="00C56E43" w:rsidRPr="00B41E1C">
        <w:rPr>
          <w:sz w:val="24"/>
          <w:szCs w:val="24"/>
        </w:rPr>
        <w:t>,</w:t>
      </w:r>
      <w:r w:rsidRPr="00B41E1C">
        <w:rPr>
          <w:sz w:val="24"/>
          <w:szCs w:val="24"/>
        </w:rPr>
        <w:t xml:space="preserve"> S.</w:t>
      </w:r>
      <w:r w:rsidR="00C56E43" w:rsidRPr="00B41E1C">
        <w:rPr>
          <w:sz w:val="24"/>
          <w:szCs w:val="24"/>
        </w:rPr>
        <w:t>,</w:t>
      </w:r>
      <w:r w:rsidRPr="00B41E1C">
        <w:rPr>
          <w:sz w:val="24"/>
          <w:szCs w:val="24"/>
        </w:rPr>
        <w:t xml:space="preserve"> Yew</w:t>
      </w:r>
      <w:r w:rsidR="00C56E43" w:rsidRPr="00B41E1C">
        <w:rPr>
          <w:sz w:val="24"/>
          <w:szCs w:val="24"/>
        </w:rPr>
        <w:t>,</w:t>
      </w:r>
      <w:r w:rsidRPr="00B41E1C">
        <w:rPr>
          <w:sz w:val="24"/>
          <w:szCs w:val="24"/>
        </w:rPr>
        <w:t xml:space="preserve"> M. P.</w:t>
      </w:r>
      <w:r w:rsidR="00C56E43" w:rsidRPr="00B41E1C">
        <w:rPr>
          <w:sz w:val="24"/>
          <w:szCs w:val="24"/>
        </w:rPr>
        <w:t>,</w:t>
      </w:r>
      <w:r w:rsidRPr="00B41E1C">
        <w:rPr>
          <w:sz w:val="24"/>
          <w:szCs w:val="24"/>
        </w:rPr>
        <w:t xml:space="preserve"> &amp; Chuah</w:t>
      </w:r>
      <w:r w:rsidR="00C56E43" w:rsidRPr="00B41E1C">
        <w:rPr>
          <w:sz w:val="24"/>
          <w:szCs w:val="24"/>
        </w:rPr>
        <w:t>,</w:t>
      </w:r>
      <w:r w:rsidRPr="00B41E1C">
        <w:rPr>
          <w:sz w:val="24"/>
          <w:szCs w:val="24"/>
        </w:rPr>
        <w:t xml:space="preserve"> F. (2024). The Influence of Job Stress on Organizational Commitment Among Workers in the Palm Oil Industry: Does Job Satisfaction Matter?. </w:t>
      </w:r>
      <w:r w:rsidRPr="00B41E1C">
        <w:rPr>
          <w:i/>
          <w:iCs/>
          <w:sz w:val="24"/>
          <w:szCs w:val="24"/>
        </w:rPr>
        <w:t>Global Business Review</w:t>
      </w:r>
      <w:r w:rsidR="00C56E43" w:rsidRPr="00B41E1C">
        <w:rPr>
          <w:sz w:val="24"/>
          <w:szCs w:val="24"/>
        </w:rPr>
        <w:t>,</w:t>
      </w:r>
      <w:r w:rsidRPr="00B41E1C">
        <w:rPr>
          <w:sz w:val="24"/>
          <w:szCs w:val="24"/>
        </w:rPr>
        <w:t xml:space="preserve"> 09721509241252499.</w:t>
      </w:r>
    </w:p>
    <w:p w14:paraId="7048B4AD"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Elrayah</w:t>
      </w:r>
      <w:r w:rsidR="00C56E43" w:rsidRPr="00B41E1C">
        <w:rPr>
          <w:sz w:val="24"/>
          <w:szCs w:val="24"/>
        </w:rPr>
        <w:t>,</w:t>
      </w:r>
      <w:r w:rsidRPr="00B41E1C">
        <w:rPr>
          <w:sz w:val="24"/>
          <w:szCs w:val="24"/>
        </w:rPr>
        <w:t xml:space="preserve"> M.</w:t>
      </w:r>
      <w:r w:rsidR="00C56E43" w:rsidRPr="00B41E1C">
        <w:rPr>
          <w:sz w:val="24"/>
          <w:szCs w:val="24"/>
        </w:rPr>
        <w:t>,</w:t>
      </w:r>
      <w:r w:rsidRPr="00B41E1C">
        <w:rPr>
          <w:sz w:val="24"/>
          <w:szCs w:val="24"/>
        </w:rPr>
        <w:t xml:space="preserve"> &amp; </w:t>
      </w:r>
      <w:proofErr w:type="spellStart"/>
      <w:r w:rsidRPr="00B41E1C">
        <w:rPr>
          <w:sz w:val="24"/>
          <w:szCs w:val="24"/>
        </w:rPr>
        <w:t>Mabkhot</w:t>
      </w:r>
      <w:proofErr w:type="spellEnd"/>
      <w:r w:rsidR="00C56E43" w:rsidRPr="00B41E1C">
        <w:rPr>
          <w:sz w:val="24"/>
          <w:szCs w:val="24"/>
        </w:rPr>
        <w:t>,</w:t>
      </w:r>
      <w:r w:rsidRPr="00B41E1C">
        <w:rPr>
          <w:sz w:val="24"/>
          <w:szCs w:val="24"/>
        </w:rPr>
        <w:t xml:space="preserve"> H. (2023). Organizational commitment and employees turnover intention in Saudi public sector: the mediating role of job satisfaction and work </w:t>
      </w:r>
      <w:proofErr w:type="spellStart"/>
      <w:r w:rsidRPr="00B41E1C">
        <w:rPr>
          <w:sz w:val="24"/>
          <w:szCs w:val="24"/>
        </w:rPr>
        <w:t>environemnt</w:t>
      </w:r>
      <w:proofErr w:type="spellEnd"/>
      <w:r w:rsidRPr="00B41E1C">
        <w:rPr>
          <w:sz w:val="24"/>
          <w:szCs w:val="24"/>
        </w:rPr>
        <w:t>. </w:t>
      </w:r>
      <w:r w:rsidRPr="00B41E1C">
        <w:rPr>
          <w:i/>
          <w:iCs/>
          <w:sz w:val="24"/>
          <w:szCs w:val="24"/>
        </w:rPr>
        <w:t>International Journal of Professional Business Review: Int. J. Prof. Bus. Rev.</w:t>
      </w:r>
      <w:r w:rsidR="00C56E43" w:rsidRPr="00B41E1C">
        <w:rPr>
          <w:sz w:val="24"/>
          <w:szCs w:val="24"/>
        </w:rPr>
        <w:t>,</w:t>
      </w:r>
      <w:r w:rsidRPr="00B41E1C">
        <w:rPr>
          <w:sz w:val="24"/>
          <w:szCs w:val="24"/>
        </w:rPr>
        <w:t> </w:t>
      </w:r>
      <w:r w:rsidRPr="00B41E1C">
        <w:rPr>
          <w:i/>
          <w:iCs/>
          <w:sz w:val="24"/>
          <w:szCs w:val="24"/>
        </w:rPr>
        <w:t>8</w:t>
      </w:r>
      <w:r w:rsidRPr="00B41E1C">
        <w:rPr>
          <w:sz w:val="24"/>
          <w:szCs w:val="24"/>
        </w:rPr>
        <w:t>(10)</w:t>
      </w:r>
      <w:r w:rsidR="00C56E43" w:rsidRPr="00B41E1C">
        <w:rPr>
          <w:sz w:val="24"/>
          <w:szCs w:val="24"/>
        </w:rPr>
        <w:t>,</w:t>
      </w:r>
      <w:r w:rsidRPr="00B41E1C">
        <w:rPr>
          <w:sz w:val="24"/>
          <w:szCs w:val="24"/>
        </w:rPr>
        <w:t xml:space="preserve"> 15.</w:t>
      </w:r>
    </w:p>
    <w:p w14:paraId="30483AB9"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Ohunakin</w:t>
      </w:r>
      <w:r w:rsidR="00C56E43" w:rsidRPr="00B41E1C">
        <w:rPr>
          <w:color w:val="222222"/>
          <w:sz w:val="24"/>
          <w:szCs w:val="24"/>
          <w:shd w:val="clear" w:color="auto" w:fill="FFFFFF"/>
        </w:rPr>
        <w:t>,</w:t>
      </w:r>
      <w:r w:rsidRPr="00B41E1C">
        <w:rPr>
          <w:color w:val="222222"/>
          <w:sz w:val="24"/>
          <w:szCs w:val="24"/>
          <w:shd w:val="clear" w:color="auto" w:fill="FFFFFF"/>
        </w:rPr>
        <w:t xml:space="preserve"> F.</w:t>
      </w:r>
      <w:r w:rsidR="00C56E43" w:rsidRPr="00B41E1C">
        <w:rPr>
          <w:color w:val="222222"/>
          <w:sz w:val="24"/>
          <w:szCs w:val="24"/>
          <w:shd w:val="clear" w:color="auto" w:fill="FFFFFF"/>
        </w:rPr>
        <w:t>,</w:t>
      </w:r>
      <w:r w:rsidRPr="00B41E1C">
        <w:rPr>
          <w:color w:val="222222"/>
          <w:sz w:val="24"/>
          <w:szCs w:val="24"/>
          <w:shd w:val="clear" w:color="auto" w:fill="FFFFFF"/>
        </w:rPr>
        <w:t xml:space="preserve"> Adeniji</w:t>
      </w:r>
      <w:r w:rsidR="00C56E43" w:rsidRPr="00B41E1C">
        <w:rPr>
          <w:color w:val="222222"/>
          <w:sz w:val="24"/>
          <w:szCs w:val="24"/>
          <w:shd w:val="clear" w:color="auto" w:fill="FFFFFF"/>
        </w:rPr>
        <w:t>,</w:t>
      </w:r>
      <w:r w:rsidRPr="00B41E1C">
        <w:rPr>
          <w:color w:val="222222"/>
          <w:sz w:val="24"/>
          <w:szCs w:val="24"/>
          <w:shd w:val="clear" w:color="auto" w:fill="FFFFFF"/>
        </w:rPr>
        <w:t xml:space="preserve"> A. A.</w:t>
      </w:r>
      <w:r w:rsidR="00C56E43" w:rsidRPr="00B41E1C">
        <w:rPr>
          <w:color w:val="222222"/>
          <w:sz w:val="24"/>
          <w:szCs w:val="24"/>
          <w:shd w:val="clear" w:color="auto" w:fill="FFFFFF"/>
        </w:rPr>
        <w:t>,</w:t>
      </w:r>
      <w:r w:rsidRPr="00B41E1C">
        <w:rPr>
          <w:color w:val="222222"/>
          <w:sz w:val="24"/>
          <w:szCs w:val="24"/>
          <w:shd w:val="clear" w:color="auto" w:fill="FFFFFF"/>
        </w:rPr>
        <w:t xml:space="preserve"> </w:t>
      </w:r>
      <w:proofErr w:type="spellStart"/>
      <w:r w:rsidRPr="00B41E1C">
        <w:rPr>
          <w:color w:val="222222"/>
          <w:sz w:val="24"/>
          <w:szCs w:val="24"/>
          <w:shd w:val="clear" w:color="auto" w:fill="FFFFFF"/>
        </w:rPr>
        <w:t>Oludayo</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O. A.</w:t>
      </w:r>
      <w:r w:rsidR="00C56E43" w:rsidRPr="00B41E1C">
        <w:rPr>
          <w:color w:val="222222"/>
          <w:sz w:val="24"/>
          <w:szCs w:val="24"/>
          <w:shd w:val="clear" w:color="auto" w:fill="FFFFFF"/>
        </w:rPr>
        <w:t>,</w:t>
      </w:r>
      <w:r w:rsidRPr="00B41E1C">
        <w:rPr>
          <w:color w:val="222222"/>
          <w:sz w:val="24"/>
          <w:szCs w:val="24"/>
          <w:shd w:val="clear" w:color="auto" w:fill="FFFFFF"/>
        </w:rPr>
        <w:t xml:space="preserve"> </w:t>
      </w:r>
      <w:proofErr w:type="spellStart"/>
      <w:r w:rsidRPr="00B41E1C">
        <w:rPr>
          <w:color w:val="222222"/>
          <w:sz w:val="24"/>
          <w:szCs w:val="24"/>
          <w:shd w:val="clear" w:color="auto" w:fill="FFFFFF"/>
        </w:rPr>
        <w:t>Osibanjo</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A. O.</w:t>
      </w:r>
      <w:r w:rsidR="00C56E43" w:rsidRPr="00B41E1C">
        <w:rPr>
          <w:color w:val="222222"/>
          <w:sz w:val="24"/>
          <w:szCs w:val="24"/>
          <w:shd w:val="clear" w:color="auto" w:fill="FFFFFF"/>
        </w:rPr>
        <w:t>,</w:t>
      </w:r>
      <w:r w:rsidRPr="00B41E1C">
        <w:rPr>
          <w:color w:val="222222"/>
          <w:sz w:val="24"/>
          <w:szCs w:val="24"/>
          <w:shd w:val="clear" w:color="auto" w:fill="FFFFFF"/>
        </w:rPr>
        <w:t xml:space="preserve"> &amp; </w:t>
      </w:r>
      <w:proofErr w:type="spellStart"/>
      <w:r w:rsidRPr="00B41E1C">
        <w:rPr>
          <w:color w:val="222222"/>
          <w:sz w:val="24"/>
          <w:szCs w:val="24"/>
          <w:shd w:val="clear" w:color="auto" w:fill="FFFFFF"/>
        </w:rPr>
        <w:t>Oduyoye</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O. O. (2019). Employees’ retention in Nigeria’s hospitality industry: The role of transformational leadership style and job satisfaction. Journal of human resources in hospitality &amp; tourism</w:t>
      </w:r>
      <w:r w:rsidR="00C56E43" w:rsidRPr="00B41E1C">
        <w:rPr>
          <w:color w:val="222222"/>
          <w:sz w:val="24"/>
          <w:szCs w:val="24"/>
          <w:shd w:val="clear" w:color="auto" w:fill="FFFFFF"/>
        </w:rPr>
        <w:t>,</w:t>
      </w:r>
      <w:r w:rsidRPr="00B41E1C">
        <w:rPr>
          <w:color w:val="222222"/>
          <w:sz w:val="24"/>
          <w:szCs w:val="24"/>
          <w:shd w:val="clear" w:color="auto" w:fill="FFFFFF"/>
        </w:rPr>
        <w:t> 18(4)</w:t>
      </w:r>
      <w:r w:rsidR="00C56E43" w:rsidRPr="00B41E1C">
        <w:rPr>
          <w:color w:val="222222"/>
          <w:sz w:val="24"/>
          <w:szCs w:val="24"/>
          <w:shd w:val="clear" w:color="auto" w:fill="FFFFFF"/>
        </w:rPr>
        <w:t>,</w:t>
      </w:r>
      <w:r w:rsidRPr="00B41E1C">
        <w:rPr>
          <w:color w:val="222222"/>
          <w:sz w:val="24"/>
          <w:szCs w:val="24"/>
          <w:shd w:val="clear" w:color="auto" w:fill="FFFFFF"/>
        </w:rPr>
        <w:t xml:space="preserve"> 441-470.</w:t>
      </w:r>
    </w:p>
    <w:p w14:paraId="5E019802"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rFonts w:eastAsia="Calibri"/>
          <w:color w:val="222222"/>
          <w:sz w:val="24"/>
          <w:szCs w:val="24"/>
          <w:shd w:val="clear" w:color="auto" w:fill="FFFFFF"/>
        </w:rPr>
        <w:t>Oyewobi</w:t>
      </w:r>
      <w:proofErr w:type="spellEnd"/>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L. O. (2024). Leadership styles and employees commitment: the mediating role of job satisfaction. Journal of Facilities Management</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22(5)</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737-757.</w:t>
      </w:r>
    </w:p>
    <w:p w14:paraId="7E316588"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Qing</w:t>
      </w:r>
      <w:r w:rsidR="00C56E43" w:rsidRPr="00B41E1C">
        <w:rPr>
          <w:color w:val="222222"/>
          <w:sz w:val="24"/>
          <w:szCs w:val="24"/>
          <w:shd w:val="clear" w:color="auto" w:fill="FFFFFF"/>
        </w:rPr>
        <w:t>,</w:t>
      </w:r>
      <w:r w:rsidRPr="00B41E1C">
        <w:rPr>
          <w:color w:val="222222"/>
          <w:sz w:val="24"/>
          <w:szCs w:val="24"/>
          <w:shd w:val="clear" w:color="auto" w:fill="FFFFFF"/>
        </w:rPr>
        <w:t xml:space="preserve"> M.</w:t>
      </w:r>
      <w:r w:rsidR="00C56E43" w:rsidRPr="00B41E1C">
        <w:rPr>
          <w:color w:val="222222"/>
          <w:sz w:val="24"/>
          <w:szCs w:val="24"/>
          <w:shd w:val="clear" w:color="auto" w:fill="FFFFFF"/>
        </w:rPr>
        <w:t>,</w:t>
      </w:r>
      <w:r w:rsidRPr="00B41E1C">
        <w:rPr>
          <w:color w:val="222222"/>
          <w:sz w:val="24"/>
          <w:szCs w:val="24"/>
          <w:shd w:val="clear" w:color="auto" w:fill="FFFFFF"/>
        </w:rPr>
        <w:t xml:space="preserve"> Asif</w:t>
      </w:r>
      <w:r w:rsidR="00C56E43" w:rsidRPr="00B41E1C">
        <w:rPr>
          <w:color w:val="222222"/>
          <w:sz w:val="24"/>
          <w:szCs w:val="24"/>
          <w:shd w:val="clear" w:color="auto" w:fill="FFFFFF"/>
        </w:rPr>
        <w:t>,</w:t>
      </w:r>
      <w:r w:rsidRPr="00B41E1C">
        <w:rPr>
          <w:color w:val="222222"/>
          <w:sz w:val="24"/>
          <w:szCs w:val="24"/>
          <w:shd w:val="clear" w:color="auto" w:fill="FFFFFF"/>
        </w:rPr>
        <w:t xml:space="preserve"> M.</w:t>
      </w:r>
      <w:r w:rsidR="00C56E43" w:rsidRPr="00B41E1C">
        <w:rPr>
          <w:color w:val="222222"/>
          <w:sz w:val="24"/>
          <w:szCs w:val="24"/>
          <w:shd w:val="clear" w:color="auto" w:fill="FFFFFF"/>
        </w:rPr>
        <w:t>,</w:t>
      </w:r>
      <w:r w:rsidRPr="00B41E1C">
        <w:rPr>
          <w:color w:val="222222"/>
          <w:sz w:val="24"/>
          <w:szCs w:val="24"/>
          <w:shd w:val="clear" w:color="auto" w:fill="FFFFFF"/>
        </w:rPr>
        <w:t xml:space="preserve"> Hussain</w:t>
      </w:r>
      <w:r w:rsidR="00C56E43" w:rsidRPr="00B41E1C">
        <w:rPr>
          <w:color w:val="222222"/>
          <w:sz w:val="24"/>
          <w:szCs w:val="24"/>
          <w:shd w:val="clear" w:color="auto" w:fill="FFFFFF"/>
        </w:rPr>
        <w:t>,</w:t>
      </w:r>
      <w:r w:rsidRPr="00B41E1C">
        <w:rPr>
          <w:color w:val="222222"/>
          <w:sz w:val="24"/>
          <w:szCs w:val="24"/>
          <w:shd w:val="clear" w:color="auto" w:fill="FFFFFF"/>
        </w:rPr>
        <w:t xml:space="preserve"> A.</w:t>
      </w:r>
      <w:r w:rsidR="00C56E43" w:rsidRPr="00B41E1C">
        <w:rPr>
          <w:color w:val="222222"/>
          <w:sz w:val="24"/>
          <w:szCs w:val="24"/>
          <w:shd w:val="clear" w:color="auto" w:fill="FFFFFF"/>
        </w:rPr>
        <w:t>,</w:t>
      </w:r>
      <w:r w:rsidRPr="00B41E1C">
        <w:rPr>
          <w:color w:val="222222"/>
          <w:sz w:val="24"/>
          <w:szCs w:val="24"/>
          <w:shd w:val="clear" w:color="auto" w:fill="FFFFFF"/>
        </w:rPr>
        <w:t xml:space="preserve"> &amp; Jameel</w:t>
      </w:r>
      <w:r w:rsidR="00C56E43" w:rsidRPr="00B41E1C">
        <w:rPr>
          <w:color w:val="222222"/>
          <w:sz w:val="24"/>
          <w:szCs w:val="24"/>
          <w:shd w:val="clear" w:color="auto" w:fill="FFFFFF"/>
        </w:rPr>
        <w:t>,</w:t>
      </w:r>
      <w:r w:rsidRPr="00B41E1C">
        <w:rPr>
          <w:color w:val="222222"/>
          <w:sz w:val="24"/>
          <w:szCs w:val="24"/>
          <w:shd w:val="clear" w:color="auto" w:fill="FFFFFF"/>
        </w:rPr>
        <w:t xml:space="preserve"> A. (2020). Exploring the impact of ethical leadership on job satisfaction and organizational commitment in public sector organizations: The mediating role of psychological empowerment. Review of Managerial Science</w:t>
      </w:r>
      <w:r w:rsidR="00C56E43" w:rsidRPr="00B41E1C">
        <w:rPr>
          <w:color w:val="222222"/>
          <w:sz w:val="24"/>
          <w:szCs w:val="24"/>
          <w:shd w:val="clear" w:color="auto" w:fill="FFFFFF"/>
        </w:rPr>
        <w:t>,</w:t>
      </w:r>
      <w:r w:rsidRPr="00B41E1C">
        <w:rPr>
          <w:color w:val="222222"/>
          <w:sz w:val="24"/>
          <w:szCs w:val="24"/>
          <w:shd w:val="clear" w:color="auto" w:fill="FFFFFF"/>
        </w:rPr>
        <w:t> 14(6)</w:t>
      </w:r>
      <w:r w:rsidR="00C56E43" w:rsidRPr="00B41E1C">
        <w:rPr>
          <w:color w:val="222222"/>
          <w:sz w:val="24"/>
          <w:szCs w:val="24"/>
          <w:shd w:val="clear" w:color="auto" w:fill="FFFFFF"/>
        </w:rPr>
        <w:t>,</w:t>
      </w:r>
      <w:r w:rsidRPr="00B41E1C">
        <w:rPr>
          <w:color w:val="222222"/>
          <w:sz w:val="24"/>
          <w:szCs w:val="24"/>
          <w:shd w:val="clear" w:color="auto" w:fill="FFFFFF"/>
        </w:rPr>
        <w:t xml:space="preserve"> 1405-1432.</w:t>
      </w:r>
    </w:p>
    <w:p w14:paraId="48110652"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Rider</w:t>
      </w:r>
      <w:r w:rsidR="00C56E43" w:rsidRPr="00B41E1C">
        <w:rPr>
          <w:sz w:val="24"/>
          <w:szCs w:val="24"/>
        </w:rPr>
        <w:t>,</w:t>
      </w:r>
      <w:r w:rsidRPr="00B41E1C">
        <w:rPr>
          <w:sz w:val="24"/>
          <w:szCs w:val="24"/>
        </w:rPr>
        <w:t xml:space="preserve"> E. A.</w:t>
      </w:r>
      <w:r w:rsidR="00C56E43" w:rsidRPr="00B41E1C">
        <w:rPr>
          <w:sz w:val="24"/>
          <w:szCs w:val="24"/>
        </w:rPr>
        <w:t>,</w:t>
      </w:r>
      <w:r w:rsidRPr="00B41E1C">
        <w:rPr>
          <w:sz w:val="24"/>
          <w:szCs w:val="24"/>
        </w:rPr>
        <w:t xml:space="preserve"> Chou</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Weissman</w:t>
      </w:r>
      <w:r w:rsidR="00C56E43" w:rsidRPr="00B41E1C">
        <w:rPr>
          <w:sz w:val="24"/>
          <w:szCs w:val="24"/>
        </w:rPr>
        <w:t>,</w:t>
      </w:r>
      <w:r w:rsidRPr="00B41E1C">
        <w:rPr>
          <w:sz w:val="24"/>
          <w:szCs w:val="24"/>
        </w:rPr>
        <w:t xml:space="preserve"> P.</w:t>
      </w:r>
      <w:r w:rsidR="00C56E43" w:rsidRPr="00B41E1C">
        <w:rPr>
          <w:sz w:val="24"/>
          <w:szCs w:val="24"/>
        </w:rPr>
        <w:t>,</w:t>
      </w:r>
      <w:r w:rsidRPr="00B41E1C">
        <w:rPr>
          <w:sz w:val="24"/>
          <w:szCs w:val="24"/>
        </w:rPr>
        <w:t xml:space="preserve"> Abraham</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&amp; Branch Jr</w:t>
      </w:r>
      <w:r w:rsidR="00C56E43" w:rsidRPr="00B41E1C">
        <w:rPr>
          <w:sz w:val="24"/>
          <w:szCs w:val="24"/>
        </w:rPr>
        <w:t>,</w:t>
      </w:r>
      <w:r w:rsidRPr="00B41E1C">
        <w:rPr>
          <w:sz w:val="24"/>
          <w:szCs w:val="24"/>
        </w:rPr>
        <w:t xml:space="preserve"> W. T. (2022). Developing a collaborative</w:t>
      </w:r>
      <w:r w:rsidR="00C56E43" w:rsidRPr="00B41E1C">
        <w:rPr>
          <w:sz w:val="24"/>
          <w:szCs w:val="24"/>
        </w:rPr>
        <w:t>,</w:t>
      </w:r>
      <w:r w:rsidRPr="00B41E1C">
        <w:rPr>
          <w:sz w:val="24"/>
          <w:szCs w:val="24"/>
        </w:rPr>
        <w:t xml:space="preserve"> humanistic interprofessional healthcare culture: a multi-site study. </w:t>
      </w:r>
      <w:r w:rsidRPr="00B41E1C">
        <w:rPr>
          <w:i/>
          <w:iCs/>
          <w:sz w:val="24"/>
          <w:szCs w:val="24"/>
        </w:rPr>
        <w:t>The International Journal of Whole Person Care</w:t>
      </w:r>
      <w:r w:rsidR="00C56E43" w:rsidRPr="00B41E1C">
        <w:rPr>
          <w:sz w:val="24"/>
          <w:szCs w:val="24"/>
        </w:rPr>
        <w:t>,</w:t>
      </w:r>
      <w:r w:rsidRPr="00B41E1C">
        <w:rPr>
          <w:sz w:val="24"/>
          <w:szCs w:val="24"/>
        </w:rPr>
        <w:t> </w:t>
      </w:r>
      <w:r w:rsidRPr="00B41E1C">
        <w:rPr>
          <w:i/>
          <w:iCs/>
          <w:sz w:val="24"/>
          <w:szCs w:val="24"/>
        </w:rPr>
        <w:t>9</w:t>
      </w:r>
      <w:r w:rsidRPr="00B41E1C">
        <w:rPr>
          <w:sz w:val="24"/>
          <w:szCs w:val="24"/>
        </w:rPr>
        <w:t>(1)</w:t>
      </w:r>
      <w:r w:rsidR="00C56E43" w:rsidRPr="00B41E1C">
        <w:rPr>
          <w:sz w:val="24"/>
          <w:szCs w:val="24"/>
        </w:rPr>
        <w:t>,</w:t>
      </w:r>
      <w:r w:rsidRPr="00B41E1C">
        <w:rPr>
          <w:sz w:val="24"/>
          <w:szCs w:val="24"/>
        </w:rPr>
        <w:t xml:space="preserve"> 29-30.</w:t>
      </w:r>
    </w:p>
    <w:p w14:paraId="502C51A1"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Robbins</w:t>
      </w:r>
      <w:r w:rsidR="00C56E43" w:rsidRPr="00B41E1C">
        <w:rPr>
          <w:color w:val="222222"/>
          <w:sz w:val="24"/>
          <w:szCs w:val="24"/>
          <w:shd w:val="clear" w:color="auto" w:fill="FFFFFF"/>
        </w:rPr>
        <w:t>,</w:t>
      </w:r>
      <w:r w:rsidRPr="00B41E1C">
        <w:rPr>
          <w:color w:val="222222"/>
          <w:sz w:val="24"/>
          <w:szCs w:val="24"/>
          <w:shd w:val="clear" w:color="auto" w:fill="FFFFFF"/>
        </w:rPr>
        <w:t xml:space="preserve"> S. P.</w:t>
      </w:r>
      <w:r w:rsidR="00C56E43" w:rsidRPr="00B41E1C">
        <w:rPr>
          <w:color w:val="222222"/>
          <w:sz w:val="24"/>
          <w:szCs w:val="24"/>
          <w:shd w:val="clear" w:color="auto" w:fill="FFFFFF"/>
        </w:rPr>
        <w:t>,</w:t>
      </w:r>
      <w:r w:rsidRPr="00B41E1C">
        <w:rPr>
          <w:color w:val="222222"/>
          <w:sz w:val="24"/>
          <w:szCs w:val="24"/>
          <w:shd w:val="clear" w:color="auto" w:fill="FFFFFF"/>
        </w:rPr>
        <w:t xml:space="preserve"> &amp; Judge</w:t>
      </w:r>
      <w:r w:rsidR="00C56E43" w:rsidRPr="00B41E1C">
        <w:rPr>
          <w:color w:val="222222"/>
          <w:sz w:val="24"/>
          <w:szCs w:val="24"/>
          <w:shd w:val="clear" w:color="auto" w:fill="FFFFFF"/>
        </w:rPr>
        <w:t>,</w:t>
      </w:r>
      <w:r w:rsidRPr="00B41E1C">
        <w:rPr>
          <w:color w:val="222222"/>
          <w:sz w:val="24"/>
          <w:szCs w:val="24"/>
          <w:shd w:val="clear" w:color="auto" w:fill="FFFFFF"/>
        </w:rPr>
        <w:t xml:space="preserve"> A. T. A. (2019). Organizational </w:t>
      </w:r>
      <w:proofErr w:type="spellStart"/>
      <w:r w:rsidRPr="00B41E1C">
        <w:rPr>
          <w:color w:val="222222"/>
          <w:sz w:val="24"/>
          <w:szCs w:val="24"/>
          <w:shd w:val="clear" w:color="auto" w:fill="FFFFFF"/>
        </w:rPr>
        <w:t>Behavior</w:t>
      </w:r>
      <w:proofErr w:type="spellEnd"/>
      <w:r w:rsidRPr="00B41E1C">
        <w:rPr>
          <w:color w:val="222222"/>
          <w:sz w:val="24"/>
          <w:szCs w:val="24"/>
          <w:shd w:val="clear" w:color="auto" w:fill="FFFFFF"/>
        </w:rPr>
        <w:t>. 18th Editi. New York City</w:t>
      </w:r>
      <w:r w:rsidR="00C56E43" w:rsidRPr="00B41E1C">
        <w:rPr>
          <w:color w:val="222222"/>
          <w:sz w:val="24"/>
          <w:szCs w:val="24"/>
          <w:shd w:val="clear" w:color="auto" w:fill="FFFFFF"/>
        </w:rPr>
        <w:t>,</w:t>
      </w:r>
      <w:r w:rsidRPr="00B41E1C">
        <w:rPr>
          <w:color w:val="222222"/>
          <w:sz w:val="24"/>
          <w:szCs w:val="24"/>
          <w:shd w:val="clear" w:color="auto" w:fill="FFFFFF"/>
        </w:rPr>
        <w:t xml:space="preserve"> NY.</w:t>
      </w:r>
    </w:p>
    <w:p w14:paraId="4F445F29"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Schultz</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D. P.</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Schultz</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 E. (2020). </w:t>
      </w:r>
      <w:r w:rsidRPr="00B41E1C">
        <w:rPr>
          <w:rFonts w:eastAsia="Calibri"/>
          <w:i/>
          <w:iCs/>
          <w:color w:val="222222"/>
          <w:sz w:val="24"/>
          <w:szCs w:val="24"/>
          <w:shd w:val="clear" w:color="auto" w:fill="FFFFFF"/>
        </w:rPr>
        <w:t>Psychology and work today</w:t>
      </w:r>
      <w:r w:rsidRPr="00B41E1C">
        <w:rPr>
          <w:rFonts w:eastAsia="Calibri"/>
          <w:color w:val="222222"/>
          <w:sz w:val="24"/>
          <w:szCs w:val="24"/>
          <w:shd w:val="clear" w:color="auto" w:fill="FFFFFF"/>
        </w:rPr>
        <w:t>. Routledge.</w:t>
      </w:r>
    </w:p>
    <w:p w14:paraId="0D03814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Sousa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van Dierendonck</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D. (2017). Servant leadership and the effect of the interaction between humility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action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and hierarchical power. </w:t>
      </w:r>
      <w:r w:rsidRPr="00B41E1C">
        <w:rPr>
          <w:rFonts w:eastAsia="Calibri"/>
          <w:i/>
          <w:iCs/>
          <w:color w:val="222222"/>
          <w:sz w:val="24"/>
          <w:szCs w:val="24"/>
          <w:shd w:val="clear" w:color="auto" w:fill="FFFFFF"/>
        </w:rPr>
        <w:t>The Leadership Quarterly</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28</w:t>
      </w:r>
      <w:r w:rsidRPr="00B41E1C">
        <w:rPr>
          <w:rFonts w:eastAsia="Calibri"/>
          <w:color w:val="222222"/>
          <w:sz w:val="24"/>
          <w:szCs w:val="24"/>
          <w:shd w:val="clear" w:color="auto" w:fill="FFFFFF"/>
        </w:rPr>
        <w:t>(5)</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691–705. </w:t>
      </w:r>
    </w:p>
    <w:p w14:paraId="5A839BB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lastRenderedPageBreak/>
        <w:t>Spector</w:t>
      </w:r>
      <w:r w:rsidR="00C56E43" w:rsidRPr="00B41E1C">
        <w:rPr>
          <w:sz w:val="24"/>
          <w:szCs w:val="24"/>
        </w:rPr>
        <w:t>,</w:t>
      </w:r>
      <w:r w:rsidRPr="00B41E1C">
        <w:rPr>
          <w:sz w:val="24"/>
          <w:szCs w:val="24"/>
        </w:rPr>
        <w:t xml:space="preserve"> P. E. (1997). </w:t>
      </w:r>
      <w:r w:rsidRPr="00B41E1C">
        <w:rPr>
          <w:i/>
          <w:iCs/>
          <w:sz w:val="24"/>
          <w:szCs w:val="24"/>
        </w:rPr>
        <w:t>Job satisfaction: Application</w:t>
      </w:r>
      <w:r w:rsidR="00C56E43" w:rsidRPr="00B41E1C">
        <w:rPr>
          <w:i/>
          <w:iCs/>
          <w:sz w:val="24"/>
          <w:szCs w:val="24"/>
        </w:rPr>
        <w:t>,</w:t>
      </w:r>
      <w:r w:rsidRPr="00B41E1C">
        <w:rPr>
          <w:i/>
          <w:iCs/>
          <w:sz w:val="24"/>
          <w:szCs w:val="24"/>
        </w:rPr>
        <w:t xml:space="preserve"> assessment</w:t>
      </w:r>
      <w:r w:rsidR="00C56E43" w:rsidRPr="00B41E1C">
        <w:rPr>
          <w:i/>
          <w:iCs/>
          <w:sz w:val="24"/>
          <w:szCs w:val="24"/>
        </w:rPr>
        <w:t>,</w:t>
      </w:r>
      <w:r w:rsidRPr="00B41E1C">
        <w:rPr>
          <w:i/>
          <w:iCs/>
          <w:sz w:val="24"/>
          <w:szCs w:val="24"/>
        </w:rPr>
        <w:t xml:space="preserve"> causes</w:t>
      </w:r>
      <w:r w:rsidR="00C56E43" w:rsidRPr="00B41E1C">
        <w:rPr>
          <w:i/>
          <w:iCs/>
          <w:sz w:val="24"/>
          <w:szCs w:val="24"/>
        </w:rPr>
        <w:t>,</w:t>
      </w:r>
      <w:r w:rsidRPr="00B41E1C">
        <w:rPr>
          <w:i/>
          <w:iCs/>
          <w:sz w:val="24"/>
          <w:szCs w:val="24"/>
        </w:rPr>
        <w:t xml:space="preserve"> and consequences</w:t>
      </w:r>
      <w:r w:rsidRPr="00B41E1C">
        <w:rPr>
          <w:sz w:val="24"/>
          <w:szCs w:val="24"/>
        </w:rPr>
        <w:t> (Vol. 3). Sage.</w:t>
      </w:r>
    </w:p>
    <w:p w14:paraId="05FABA25"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Tims</w:t>
      </w:r>
      <w:r w:rsidR="00C56E43" w:rsidRPr="00B41E1C">
        <w:rPr>
          <w:color w:val="222222"/>
          <w:sz w:val="24"/>
          <w:szCs w:val="24"/>
          <w:shd w:val="clear" w:color="auto" w:fill="FFFFFF"/>
        </w:rPr>
        <w:t>,</w:t>
      </w:r>
      <w:r w:rsidRPr="00B41E1C">
        <w:rPr>
          <w:color w:val="222222"/>
          <w:sz w:val="24"/>
          <w:szCs w:val="24"/>
          <w:shd w:val="clear" w:color="auto" w:fill="FFFFFF"/>
        </w:rPr>
        <w:t xml:space="preserve"> M.</w:t>
      </w:r>
      <w:r w:rsidR="00C56E43" w:rsidRPr="00B41E1C">
        <w:rPr>
          <w:color w:val="222222"/>
          <w:sz w:val="24"/>
          <w:szCs w:val="24"/>
          <w:shd w:val="clear" w:color="auto" w:fill="FFFFFF"/>
        </w:rPr>
        <w:t>,</w:t>
      </w:r>
      <w:r w:rsidRPr="00B41E1C">
        <w:rPr>
          <w:color w:val="222222"/>
          <w:sz w:val="24"/>
          <w:szCs w:val="24"/>
          <w:shd w:val="clear" w:color="auto" w:fill="FFFFFF"/>
        </w:rPr>
        <w:t xml:space="preserve"> Bakker</w:t>
      </w:r>
      <w:r w:rsidR="00C56E43" w:rsidRPr="00B41E1C">
        <w:rPr>
          <w:color w:val="222222"/>
          <w:sz w:val="24"/>
          <w:szCs w:val="24"/>
          <w:shd w:val="clear" w:color="auto" w:fill="FFFFFF"/>
        </w:rPr>
        <w:t>,</w:t>
      </w:r>
      <w:r w:rsidRPr="00B41E1C">
        <w:rPr>
          <w:color w:val="222222"/>
          <w:sz w:val="24"/>
          <w:szCs w:val="24"/>
          <w:shd w:val="clear" w:color="auto" w:fill="FFFFFF"/>
        </w:rPr>
        <w:t xml:space="preserve"> A. B.</w:t>
      </w:r>
      <w:r w:rsidR="00C56E43" w:rsidRPr="00B41E1C">
        <w:rPr>
          <w:color w:val="222222"/>
          <w:sz w:val="24"/>
          <w:szCs w:val="24"/>
          <w:shd w:val="clear" w:color="auto" w:fill="FFFFFF"/>
        </w:rPr>
        <w:t>,</w:t>
      </w:r>
      <w:r w:rsidRPr="00B41E1C">
        <w:rPr>
          <w:color w:val="222222"/>
          <w:sz w:val="24"/>
          <w:szCs w:val="24"/>
          <w:shd w:val="clear" w:color="auto" w:fill="FFFFFF"/>
        </w:rPr>
        <w:t xml:space="preserve"> &amp; Xanthopoulou</w:t>
      </w:r>
      <w:r w:rsidR="00C56E43" w:rsidRPr="00B41E1C">
        <w:rPr>
          <w:color w:val="222222"/>
          <w:sz w:val="24"/>
          <w:szCs w:val="24"/>
          <w:shd w:val="clear" w:color="auto" w:fill="FFFFFF"/>
        </w:rPr>
        <w:t>,</w:t>
      </w:r>
      <w:r w:rsidRPr="00B41E1C">
        <w:rPr>
          <w:color w:val="222222"/>
          <w:sz w:val="24"/>
          <w:szCs w:val="24"/>
          <w:shd w:val="clear" w:color="auto" w:fill="FFFFFF"/>
        </w:rPr>
        <w:t xml:space="preserve"> D. (2011). Do transformational leaders enhance their followers' daily work engagement?. </w:t>
      </w:r>
      <w:r w:rsidRPr="00B41E1C">
        <w:rPr>
          <w:i/>
          <w:iCs/>
          <w:color w:val="222222"/>
          <w:sz w:val="24"/>
          <w:szCs w:val="24"/>
          <w:shd w:val="clear" w:color="auto" w:fill="FFFFFF"/>
        </w:rPr>
        <w:t>The leadership quarterly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22</w:t>
      </w:r>
      <w:r w:rsidRPr="00B41E1C">
        <w:rPr>
          <w:color w:val="222222"/>
          <w:sz w:val="24"/>
          <w:szCs w:val="24"/>
          <w:shd w:val="clear" w:color="auto" w:fill="FFFFFF"/>
        </w:rPr>
        <w:t>(1)</w:t>
      </w:r>
      <w:r w:rsidR="00C56E43" w:rsidRPr="00B41E1C">
        <w:rPr>
          <w:color w:val="222222"/>
          <w:sz w:val="24"/>
          <w:szCs w:val="24"/>
          <w:shd w:val="clear" w:color="auto" w:fill="FFFFFF"/>
        </w:rPr>
        <w:t>,</w:t>
      </w:r>
      <w:r w:rsidRPr="00B41E1C">
        <w:rPr>
          <w:color w:val="222222"/>
          <w:sz w:val="24"/>
          <w:szCs w:val="24"/>
          <w:shd w:val="clear" w:color="auto" w:fill="FFFFFF"/>
        </w:rPr>
        <w:t xml:space="preserve"> 121-131.</w:t>
      </w:r>
    </w:p>
    <w:p w14:paraId="7EC3C30D"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Zhu</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Zhang</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Shen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Y. (2021). Humanistic leadership and employee creativity: The mediating role of work engagement. </w:t>
      </w:r>
      <w:r w:rsidRPr="00B41E1C">
        <w:rPr>
          <w:rFonts w:eastAsia="Calibri"/>
          <w:i/>
          <w:iCs/>
          <w:color w:val="222222"/>
          <w:sz w:val="24"/>
          <w:szCs w:val="24"/>
          <w:shd w:val="clear" w:color="auto" w:fill="FFFFFF"/>
        </w:rPr>
        <w:t>Journal of Business Research</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134</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314–324. </w:t>
      </w:r>
    </w:p>
    <w:p w14:paraId="371ED0F8" w14:textId="77777777" w:rsidR="00FB030F" w:rsidRPr="00B41E1C" w:rsidRDefault="00FB030F">
      <w:pPr>
        <w:pStyle w:val="ListParagraph"/>
        <w:numPr>
          <w:ilvl w:val="0"/>
          <w:numId w:val="20"/>
        </w:numPr>
        <w:rPr>
          <w:sz w:val="24"/>
          <w:szCs w:val="24"/>
          <w:lang w:val="en-US"/>
        </w:rPr>
      </w:pPr>
      <w:r w:rsidRPr="00B41E1C">
        <w:rPr>
          <w:sz w:val="24"/>
          <w:szCs w:val="24"/>
          <w:lang w:val="en-US"/>
        </w:rPr>
        <w:t>Nunnally</w:t>
      </w:r>
      <w:r w:rsidR="00C56E43" w:rsidRPr="00B41E1C">
        <w:rPr>
          <w:sz w:val="24"/>
          <w:szCs w:val="24"/>
          <w:lang w:val="en-US"/>
        </w:rPr>
        <w:t>,</w:t>
      </w:r>
      <w:r w:rsidRPr="00B41E1C">
        <w:rPr>
          <w:sz w:val="24"/>
          <w:szCs w:val="24"/>
          <w:lang w:val="en-US"/>
        </w:rPr>
        <w:t xml:space="preserve"> J. C.</w:t>
      </w:r>
      <w:r w:rsidR="00C56E43" w:rsidRPr="00B41E1C">
        <w:rPr>
          <w:sz w:val="24"/>
          <w:szCs w:val="24"/>
          <w:lang w:val="en-US"/>
        </w:rPr>
        <w:t>,</w:t>
      </w:r>
      <w:r w:rsidRPr="00B41E1C">
        <w:rPr>
          <w:sz w:val="24"/>
          <w:szCs w:val="24"/>
          <w:lang w:val="en-US"/>
        </w:rPr>
        <w:t xml:space="preserve"> &amp; Bernstein</w:t>
      </w:r>
      <w:r w:rsidR="00C56E43" w:rsidRPr="00B41E1C">
        <w:rPr>
          <w:sz w:val="24"/>
          <w:szCs w:val="24"/>
          <w:lang w:val="en-US"/>
        </w:rPr>
        <w:t>,</w:t>
      </w:r>
      <w:r w:rsidRPr="00B41E1C">
        <w:rPr>
          <w:sz w:val="24"/>
          <w:szCs w:val="24"/>
          <w:lang w:val="en-US"/>
        </w:rPr>
        <w:t xml:space="preserve"> I. H. (1994). Psychometric theory (3rd ed.). New York: McGraw-Hill</w:t>
      </w:r>
      <w:r w:rsidR="00C56E43" w:rsidRPr="00B41E1C">
        <w:rPr>
          <w:sz w:val="24"/>
          <w:szCs w:val="24"/>
          <w:lang w:val="en-US"/>
        </w:rPr>
        <w:t>,</w:t>
      </w:r>
      <w:r w:rsidRPr="00B41E1C">
        <w:rPr>
          <w:sz w:val="24"/>
          <w:szCs w:val="24"/>
          <w:lang w:val="en-US"/>
        </w:rPr>
        <w:t xml:space="preserve"> pp. 264–265.</w:t>
      </w:r>
    </w:p>
    <w:p w14:paraId="34438EB0" w14:textId="77777777" w:rsidR="00FB030F" w:rsidRPr="00B41E1C" w:rsidRDefault="00FB030F">
      <w:pPr>
        <w:pStyle w:val="ListParagraph"/>
        <w:numPr>
          <w:ilvl w:val="0"/>
          <w:numId w:val="20"/>
        </w:numPr>
        <w:rPr>
          <w:sz w:val="24"/>
          <w:szCs w:val="24"/>
          <w:lang w:val="en-US"/>
        </w:rPr>
      </w:pPr>
      <w:r w:rsidRPr="00B41E1C">
        <w:rPr>
          <w:sz w:val="24"/>
          <w:szCs w:val="24"/>
          <w:lang w:val="en-US"/>
        </w:rPr>
        <w:t>Pimentel</w:t>
      </w:r>
      <w:r w:rsidR="00C56E43" w:rsidRPr="00B41E1C">
        <w:rPr>
          <w:sz w:val="24"/>
          <w:szCs w:val="24"/>
          <w:lang w:val="en-US"/>
        </w:rPr>
        <w:t>,</w:t>
      </w:r>
      <w:r w:rsidRPr="00B41E1C">
        <w:rPr>
          <w:sz w:val="24"/>
          <w:szCs w:val="24"/>
          <w:lang w:val="en-US"/>
        </w:rPr>
        <w:t xml:space="preserve"> J. L. (2010). A note on the usage of Likert Scaling for research data analysis</w:t>
      </w:r>
      <w:r w:rsidR="00C56E43" w:rsidRPr="00B41E1C">
        <w:rPr>
          <w:sz w:val="24"/>
          <w:szCs w:val="24"/>
          <w:lang w:val="en-US"/>
        </w:rPr>
        <w:t>,</w:t>
      </w:r>
      <w:r w:rsidRPr="00B41E1C">
        <w:rPr>
          <w:sz w:val="24"/>
          <w:szCs w:val="24"/>
          <w:lang w:val="en-US"/>
        </w:rPr>
        <w:t xml:space="preserve"> University of Southern Mindanao. Department of Mathematics and Statistics</w:t>
      </w:r>
      <w:r w:rsidR="00C56E43" w:rsidRPr="00B41E1C">
        <w:rPr>
          <w:sz w:val="24"/>
          <w:szCs w:val="24"/>
          <w:lang w:val="en-US"/>
        </w:rPr>
        <w:t>,</w:t>
      </w:r>
      <w:r w:rsidRPr="00B41E1C">
        <w:rPr>
          <w:sz w:val="24"/>
          <w:szCs w:val="24"/>
          <w:lang w:val="en-US"/>
        </w:rPr>
        <w:t xml:space="preserve"> College of Arts Sciences. USM</w:t>
      </w:r>
      <w:r w:rsidR="00C56E43" w:rsidRPr="00B41E1C">
        <w:rPr>
          <w:sz w:val="24"/>
          <w:szCs w:val="24"/>
          <w:lang w:val="en-US"/>
        </w:rPr>
        <w:t>,</w:t>
      </w:r>
      <w:r w:rsidRPr="00B41E1C">
        <w:rPr>
          <w:sz w:val="24"/>
          <w:szCs w:val="24"/>
          <w:lang w:val="en-US"/>
        </w:rPr>
        <w:t xml:space="preserve"> R &amp; D</w:t>
      </w:r>
      <w:r w:rsidR="00C56E43" w:rsidRPr="00B41E1C">
        <w:rPr>
          <w:sz w:val="24"/>
          <w:szCs w:val="24"/>
          <w:lang w:val="en-US"/>
        </w:rPr>
        <w:t>,</w:t>
      </w:r>
      <w:r w:rsidRPr="00B41E1C">
        <w:rPr>
          <w:sz w:val="24"/>
          <w:szCs w:val="24"/>
          <w:lang w:val="en-US"/>
        </w:rPr>
        <w:t xml:space="preserve"> 18(2): 109-112; 2010.</w:t>
      </w:r>
    </w:p>
    <w:p w14:paraId="1EC5D28D" w14:textId="77777777" w:rsidR="00FB030F" w:rsidRPr="00B41E1C" w:rsidRDefault="00FB030F">
      <w:pPr>
        <w:pStyle w:val="ListParagraph"/>
        <w:numPr>
          <w:ilvl w:val="0"/>
          <w:numId w:val="20"/>
        </w:numPr>
        <w:rPr>
          <w:sz w:val="24"/>
          <w:szCs w:val="24"/>
          <w:rtl/>
          <w:lang w:val="en-US"/>
        </w:rPr>
      </w:pPr>
      <w:r w:rsidRPr="00B41E1C">
        <w:rPr>
          <w:sz w:val="24"/>
          <w:szCs w:val="24"/>
          <w:lang w:val="en-US"/>
        </w:rPr>
        <w:t>Thompson</w:t>
      </w:r>
      <w:r w:rsidR="00C56E43" w:rsidRPr="00B41E1C">
        <w:rPr>
          <w:sz w:val="24"/>
          <w:szCs w:val="24"/>
          <w:lang w:val="en-US"/>
        </w:rPr>
        <w:t>,</w:t>
      </w:r>
      <w:r w:rsidRPr="00B41E1C">
        <w:rPr>
          <w:sz w:val="24"/>
          <w:szCs w:val="24"/>
          <w:lang w:val="en-US"/>
        </w:rPr>
        <w:t xml:space="preserve"> S. K. (2012). Sampling (3rd ed.</w:t>
      </w:r>
      <w:r w:rsidR="00C56E43" w:rsidRPr="00B41E1C">
        <w:rPr>
          <w:sz w:val="24"/>
          <w:szCs w:val="24"/>
          <w:lang w:val="en-US"/>
        </w:rPr>
        <w:t>,</w:t>
      </w:r>
      <w:r w:rsidRPr="00B41E1C">
        <w:rPr>
          <w:sz w:val="24"/>
          <w:szCs w:val="24"/>
          <w:lang w:val="en-US"/>
        </w:rPr>
        <w:t xml:space="preserve"> pp. 59-60). John Wiley &amp; Sons.</w:t>
      </w:r>
    </w:p>
    <w:p w14:paraId="262B322F" w14:textId="77777777" w:rsidR="00FB030F" w:rsidRPr="00B41E1C" w:rsidRDefault="00FB030F" w:rsidP="00FB030F">
      <w:pPr>
        <w:pStyle w:val="ListParagraph"/>
        <w:spacing w:line="276" w:lineRule="auto"/>
        <w:ind w:left="1440" w:firstLine="0"/>
        <w:rPr>
          <w:sz w:val="24"/>
          <w:szCs w:val="24"/>
          <w:rtl/>
          <w:lang w:val="en-US"/>
        </w:rPr>
      </w:pPr>
    </w:p>
    <w:p w14:paraId="6230E913" w14:textId="77777777" w:rsidR="00FB030F" w:rsidRPr="00B41E1C" w:rsidRDefault="00FB030F" w:rsidP="00FB030F">
      <w:pPr>
        <w:bidi/>
        <w:spacing w:after="160" w:line="259" w:lineRule="auto"/>
        <w:ind w:firstLine="0"/>
        <w:rPr>
          <w:rFonts w:ascii="Calibri" w:eastAsia="Calibri" w:hAnsi="Calibri" w:cs="Arial"/>
          <w:sz w:val="22"/>
          <w:szCs w:val="22"/>
          <w:rtl/>
          <w:lang w:val="en-US" w:bidi="ar-SA"/>
        </w:rPr>
      </w:pPr>
    </w:p>
    <w:p w14:paraId="096A59FE"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500B21D1"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561D1FC6"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3658C865"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70C9FE4"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A5E8F1A"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68A47E6F"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99345B0"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71E530D9"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08FF2B7"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2D5F0FF4"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32F3C355"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4C9961FE"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335121C2"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4A88CE6A"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7D63A886"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64A9513B" w14:textId="77777777" w:rsidR="00576BE0" w:rsidRPr="00B41E1C" w:rsidRDefault="00576BE0" w:rsidP="00576BE0">
      <w:pPr>
        <w:bidi/>
        <w:spacing w:after="160" w:line="259" w:lineRule="auto"/>
        <w:ind w:firstLine="0"/>
        <w:rPr>
          <w:rFonts w:ascii="Calibri" w:eastAsia="Calibri" w:hAnsi="Calibri" w:cs="Arial"/>
          <w:sz w:val="22"/>
          <w:szCs w:val="22"/>
          <w:lang w:val="en-US" w:bidi="ar-SA"/>
        </w:rPr>
      </w:pPr>
    </w:p>
    <w:p w14:paraId="4E9E3400" w14:textId="77777777" w:rsidR="00FB030F" w:rsidRPr="008A555F" w:rsidRDefault="00FB030F" w:rsidP="00011011">
      <w:pPr>
        <w:bidi/>
        <w:spacing w:before="100" w:beforeAutospacing="1" w:after="100" w:afterAutospacing="1"/>
        <w:ind w:left="3870" w:firstLine="0"/>
        <w:jc w:val="left"/>
        <w:outlineLvl w:val="0"/>
        <w:rPr>
          <w:rFonts w:ascii="Traditional Arabic" w:hAnsi="Traditional Arabic" w:cs="Traditional Arabic"/>
          <w:b/>
          <w:bCs/>
          <w:sz w:val="36"/>
          <w:szCs w:val="36"/>
          <w:lang w:val="en-US" w:bidi="ar-SA"/>
        </w:rPr>
      </w:pPr>
      <w:bookmarkStart w:id="130" w:name="_Toc236365717"/>
      <w:r w:rsidRPr="008A555F">
        <w:rPr>
          <w:rFonts w:ascii="Traditional Arabic" w:hAnsi="Traditional Arabic" w:cs="Traditional Arabic"/>
          <w:b/>
          <w:bCs/>
          <w:sz w:val="32"/>
          <w:szCs w:val="32"/>
          <w:rtl/>
          <w:lang w:val="en-US" w:bidi="ar-SA"/>
        </w:rPr>
        <w:lastRenderedPageBreak/>
        <w:t>الملاحق</w:t>
      </w:r>
      <w:bookmarkEnd w:id="130"/>
    </w:p>
    <w:p w14:paraId="263DCF99" w14:textId="77777777" w:rsidR="00FB030F" w:rsidRPr="008A555F" w:rsidRDefault="00FB030F" w:rsidP="00011011">
      <w:pPr>
        <w:bidi/>
        <w:spacing w:before="100" w:beforeAutospacing="1" w:after="100" w:afterAutospacing="1"/>
        <w:jc w:val="left"/>
        <w:outlineLvl w:val="2"/>
        <w:rPr>
          <w:rFonts w:ascii="Traditional Arabic" w:hAnsi="Traditional Arabic" w:cs="Traditional Arabic"/>
          <w:b/>
          <w:bCs/>
          <w:sz w:val="27"/>
          <w:szCs w:val="27"/>
          <w:lang w:val="en-US" w:bidi="ar-SA"/>
        </w:rPr>
      </w:pPr>
      <w:bookmarkStart w:id="131" w:name="_Toc236365718"/>
      <w:r w:rsidRPr="008A555F">
        <w:rPr>
          <w:rFonts w:ascii="Traditional Arabic" w:hAnsi="Traditional Arabic" w:cs="Traditional Arabic"/>
          <w:b/>
          <w:bCs/>
          <w:rtl/>
          <w:lang w:val="en-US" w:bidi="ar-SA"/>
        </w:rPr>
        <w:t>ملحق (1): الاستبانة في صورتها النهائية</w:t>
      </w:r>
      <w:bookmarkEnd w:id="131"/>
    </w:p>
    <w:p w14:paraId="2C51F421" w14:textId="77777777" w:rsidR="00FB030F" w:rsidRPr="008A555F" w:rsidRDefault="00FB030F" w:rsidP="00FB030F">
      <w:pPr>
        <w:bidi/>
        <w:spacing w:before="100" w:beforeAutospacing="1" w:after="100" w:afterAutospacing="1"/>
        <w:ind w:firstLine="0"/>
        <w:jc w:val="center"/>
        <w:outlineLvl w:val="0"/>
        <w:rPr>
          <w:rFonts w:ascii="Traditional Arabic" w:hAnsi="Traditional Arabic" w:cs="Traditional Arabic"/>
          <w:b/>
          <w:bCs/>
          <w:kern w:val="36"/>
          <w:sz w:val="48"/>
          <w:szCs w:val="48"/>
          <w:lang w:val="en-US" w:bidi="ar-SA"/>
        </w:rPr>
      </w:pPr>
      <w:bookmarkStart w:id="132" w:name="_Toc236365719"/>
      <w:r w:rsidRPr="008A555F">
        <w:rPr>
          <w:rFonts w:ascii="Traditional Arabic" w:hAnsi="Traditional Arabic" w:cs="Traditional Arabic"/>
          <w:b/>
          <w:bCs/>
          <w:kern w:val="36"/>
          <w:sz w:val="32"/>
          <w:szCs w:val="32"/>
          <w:rtl/>
          <w:lang w:val="en-US" w:bidi="ar-SA"/>
        </w:rPr>
        <w:t>استبيان تأثير القيادة الإنسانية في تعزيز الرضا والالتزام الوظيفي</w:t>
      </w:r>
      <w:bookmarkEnd w:id="132"/>
    </w:p>
    <w:p w14:paraId="5F0F5DC5" w14:textId="77777777" w:rsidR="00FB030F" w:rsidRPr="008A555F" w:rsidRDefault="00FB030F" w:rsidP="00FB030F">
      <w:pPr>
        <w:bidi/>
        <w:spacing w:before="100" w:beforeAutospacing="1" w:after="100" w:afterAutospacing="1"/>
        <w:ind w:firstLine="0"/>
        <w:jc w:val="center"/>
        <w:outlineLvl w:val="1"/>
        <w:rPr>
          <w:rFonts w:ascii="Traditional Arabic" w:hAnsi="Traditional Arabic" w:cs="Traditional Arabic"/>
          <w:b/>
          <w:bCs/>
          <w:sz w:val="36"/>
          <w:szCs w:val="36"/>
          <w:lang w:val="en-US" w:bidi="ar-SA"/>
        </w:rPr>
      </w:pPr>
      <w:bookmarkStart w:id="133" w:name="_Toc236365720"/>
      <w:r w:rsidRPr="008A555F">
        <w:rPr>
          <w:rFonts w:ascii="Traditional Arabic" w:hAnsi="Traditional Arabic" w:cs="Traditional Arabic"/>
          <w:b/>
          <w:bCs/>
          <w:rtl/>
          <w:lang w:val="en-US" w:bidi="ar-SA"/>
        </w:rPr>
        <w:t>بالتطبيق على فروع ومكاتب وزارة الصحة بالمملكة العربية السعودية</w:t>
      </w:r>
      <w:bookmarkEnd w:id="133"/>
    </w:p>
    <w:p w14:paraId="6B8D28DA" w14:textId="77777777" w:rsidR="00FB030F" w:rsidRPr="008A555F" w:rsidRDefault="00000000" w:rsidP="00FB030F">
      <w:pPr>
        <w:bidi/>
        <w:spacing w:after="0" w:line="240" w:lineRule="auto"/>
        <w:ind w:firstLine="0"/>
        <w:jc w:val="left"/>
        <w:rPr>
          <w:rFonts w:ascii="Traditional Arabic" w:hAnsi="Traditional Arabic" w:cs="Traditional Arabic"/>
          <w:sz w:val="24"/>
          <w:szCs w:val="24"/>
          <w:lang w:val="en-US" w:bidi="ar-SA"/>
        </w:rPr>
      </w:pPr>
      <w:r>
        <w:rPr>
          <w:rFonts w:ascii="Traditional Arabic" w:hAnsi="Traditional Arabic" w:cs="Traditional Arabic"/>
          <w:sz w:val="24"/>
          <w:szCs w:val="24"/>
          <w:lang w:val="en-US" w:bidi="ar-SA"/>
        </w:rPr>
        <w:pict w14:anchorId="11CAC94E">
          <v:rect id="_x0000_i1025" style="width:0;height:1.5pt" o:hralign="center" o:hrstd="t" o:hr="t" fillcolor="#a0a0a0" stroked="f"/>
        </w:pict>
      </w:r>
    </w:p>
    <w:p w14:paraId="21652EAE" w14:textId="77777777" w:rsidR="00FB030F" w:rsidRPr="008A555F" w:rsidRDefault="00FB030F" w:rsidP="00FB030F">
      <w:pPr>
        <w:bidi/>
        <w:spacing w:before="100" w:beforeAutospacing="1" w:after="100" w:afterAutospacing="1"/>
        <w:ind w:firstLine="0"/>
        <w:jc w:val="center"/>
        <w:outlineLvl w:val="2"/>
        <w:rPr>
          <w:rFonts w:ascii="Traditional Arabic" w:hAnsi="Traditional Arabic" w:cs="Traditional Arabic"/>
          <w:b/>
          <w:bCs/>
          <w:sz w:val="27"/>
          <w:szCs w:val="27"/>
          <w:lang w:val="en-US" w:bidi="ar-SA"/>
        </w:rPr>
      </w:pPr>
      <w:bookmarkStart w:id="134" w:name="_Toc236365721"/>
      <w:r w:rsidRPr="008A555F">
        <w:rPr>
          <w:rFonts w:ascii="Traditional Arabic" w:hAnsi="Traditional Arabic" w:cs="Traditional Arabic"/>
          <w:b/>
          <w:bCs/>
          <w:rtl/>
          <w:lang w:val="en-US" w:bidi="ar-SA"/>
        </w:rPr>
        <w:t>المقدمة</w:t>
      </w:r>
      <w:bookmarkEnd w:id="134"/>
    </w:p>
    <w:p w14:paraId="41BC89E0"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السلام عليكم ورحمة الله وبركاته</w:t>
      </w:r>
    </w:p>
    <w:p w14:paraId="790226D8"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أخي الكريم/ أختي الكريمة</w:t>
      </w:r>
    </w:p>
    <w:p w14:paraId="62992FD1"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يسرني أن أضع بين أيديكم هذا الاستبيان الذي يهدف إلى دراسة "تأثير القيادة الإنسانية في تعزيز الرضا والالتزام الوظيفي" في فروع ومكاتب وزارة الصحة بالمملكة العربية السعودية. مشاركتكم في هذا الاستبيان ستساهم في تطوير أساليب القيادة وتحسين بيئة العمل</w:t>
      </w:r>
      <w:r w:rsidRPr="008A555F">
        <w:rPr>
          <w:rFonts w:ascii="Traditional Arabic" w:hAnsi="Traditional Arabic" w:cs="Traditional Arabic"/>
          <w:sz w:val="24"/>
          <w:szCs w:val="24"/>
          <w:lang w:val="en-US" w:bidi="ar-SA"/>
        </w:rPr>
        <w:t>.</w:t>
      </w:r>
    </w:p>
    <w:p w14:paraId="29CC4ECD"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علم</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بأن جميع البيانات ستعامل بسرية تامة ولن تستخدم إلا لأغراض البحث العلمي</w:t>
      </w:r>
      <w:r w:rsidRPr="008A555F">
        <w:rPr>
          <w:rFonts w:ascii="Traditional Arabic" w:hAnsi="Traditional Arabic" w:cs="Traditional Arabic"/>
          <w:sz w:val="24"/>
          <w:szCs w:val="24"/>
          <w:lang w:val="en-US" w:bidi="ar-SA"/>
        </w:rPr>
        <w:t>.</w:t>
      </w:r>
    </w:p>
    <w:p w14:paraId="1DF7DB34" w14:textId="77777777" w:rsidR="00FB030F" w:rsidRPr="008A555F" w:rsidRDefault="00FB030F" w:rsidP="00FB030F">
      <w:pPr>
        <w:bidi/>
        <w:spacing w:before="100" w:beforeAutospacing="1" w:after="100" w:afterAutospacing="1"/>
        <w:ind w:firstLine="0"/>
        <w:jc w:val="center"/>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شاكرين لكم حسن تعاونكم</w:t>
      </w:r>
    </w:p>
    <w:p w14:paraId="48A10D5E" w14:textId="77777777" w:rsidR="00FB030F" w:rsidRPr="008A555F" w:rsidRDefault="00FB030F" w:rsidP="00FB030F">
      <w:pPr>
        <w:bidi/>
        <w:spacing w:before="100" w:beforeAutospacing="1" w:after="100" w:afterAutospacing="1"/>
        <w:ind w:firstLine="0"/>
        <w:jc w:val="center"/>
        <w:rPr>
          <w:rFonts w:ascii="Traditional Arabic" w:hAnsi="Traditional Arabic" w:cs="Traditional Arabic"/>
          <w:sz w:val="24"/>
          <w:szCs w:val="24"/>
          <w:lang w:val="en-US" w:bidi="ar-SA"/>
        </w:rPr>
      </w:pPr>
      <w:r w:rsidRPr="008A555F">
        <w:rPr>
          <w:rFonts w:ascii="Traditional Arabic" w:hAnsi="Traditional Arabic" w:cs="Traditional Arabic"/>
          <w:b/>
          <w:bCs/>
          <w:sz w:val="24"/>
          <w:szCs w:val="24"/>
          <w:rtl/>
          <w:lang w:val="en-US" w:bidi="ar-SA"/>
        </w:rPr>
        <w:t>الباحثة: سامية رفعان الثقفي</w:t>
      </w:r>
    </w:p>
    <w:p w14:paraId="658AA0D1" w14:textId="77777777" w:rsidR="00FB030F" w:rsidRPr="008A555F" w:rsidRDefault="00000000" w:rsidP="00FB030F">
      <w:pPr>
        <w:bidi/>
        <w:spacing w:after="0" w:line="240" w:lineRule="auto"/>
        <w:ind w:firstLine="0"/>
        <w:jc w:val="left"/>
        <w:rPr>
          <w:rFonts w:ascii="Traditional Arabic" w:hAnsi="Traditional Arabic" w:cs="Traditional Arabic"/>
          <w:sz w:val="24"/>
          <w:szCs w:val="24"/>
          <w:lang w:val="en-US" w:bidi="ar-SA"/>
        </w:rPr>
      </w:pPr>
      <w:r>
        <w:rPr>
          <w:rFonts w:ascii="Traditional Arabic" w:hAnsi="Traditional Arabic" w:cs="Traditional Arabic"/>
          <w:sz w:val="24"/>
          <w:szCs w:val="24"/>
          <w:lang w:val="en-US" w:bidi="ar-SA"/>
        </w:rPr>
        <w:pict w14:anchorId="2B998343">
          <v:rect id="_x0000_i1026" style="width:0;height:1.5pt" o:hralign="center" o:hrstd="t" o:hr="t" fillcolor="#a0a0a0" stroked="f"/>
        </w:pict>
      </w:r>
    </w:p>
    <w:p w14:paraId="124871AE" w14:textId="77777777" w:rsidR="00FB030F" w:rsidRPr="008A555F" w:rsidRDefault="00FB030F" w:rsidP="00FB030F">
      <w:pPr>
        <w:bidi/>
        <w:spacing w:before="100" w:beforeAutospacing="1" w:after="100" w:afterAutospacing="1"/>
        <w:ind w:firstLine="0"/>
        <w:jc w:val="left"/>
        <w:outlineLvl w:val="1"/>
        <w:rPr>
          <w:rFonts w:ascii="Traditional Arabic" w:hAnsi="Traditional Arabic" w:cs="Traditional Arabic"/>
          <w:b/>
          <w:bCs/>
          <w:sz w:val="36"/>
          <w:szCs w:val="36"/>
          <w:lang w:val="en-US" w:bidi="ar-SA"/>
        </w:rPr>
      </w:pPr>
      <w:bookmarkStart w:id="135" w:name="_Toc236365722"/>
      <w:r w:rsidRPr="008A555F">
        <w:rPr>
          <w:rFonts w:ascii="Traditional Arabic" w:hAnsi="Traditional Arabic" w:cs="Traditional Arabic"/>
          <w:b/>
          <w:bCs/>
          <w:rtl/>
          <w:lang w:val="en-US" w:bidi="ar-SA"/>
        </w:rPr>
        <w:t>القسم الأول: المتغير المستقل - القيادة الإنسانية</w:t>
      </w:r>
      <w:bookmarkEnd w:id="135"/>
    </w:p>
    <w:p w14:paraId="003DEE71"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b/>
          <w:bCs/>
          <w:sz w:val="24"/>
          <w:szCs w:val="24"/>
          <w:rtl/>
          <w:lang w:val="en-US" w:bidi="ar-SA"/>
        </w:rPr>
        <w:t>التعليمات</w:t>
      </w:r>
      <w:r w:rsidRPr="008A555F">
        <w:rPr>
          <w:rFonts w:ascii="Traditional Arabic" w:hAnsi="Traditional Arabic" w:cs="Traditional Arabic"/>
          <w:b/>
          <w:bCs/>
          <w:sz w:val="24"/>
          <w:szCs w:val="24"/>
          <w:lang w:val="en-US" w:bidi="ar-SA"/>
        </w:rPr>
        <w:t>:</w:t>
      </w:r>
      <w:r w:rsidRPr="008A555F">
        <w:rPr>
          <w:rFonts w:ascii="Traditional Arabic" w:hAnsi="Traditional Arabic" w:cs="Traditional Arabic"/>
          <w:sz w:val="24"/>
          <w:szCs w:val="24"/>
          <w:lang w:val="en-US" w:bidi="ar-SA"/>
        </w:rPr>
        <w:t xml:space="preserve"> </w:t>
      </w:r>
      <w:r w:rsidRPr="008A555F">
        <w:rPr>
          <w:rFonts w:ascii="Traditional Arabic" w:hAnsi="Traditional Arabic" w:cs="Traditional Arabic"/>
          <w:sz w:val="24"/>
          <w:szCs w:val="24"/>
          <w:rtl/>
          <w:lang w:val="en-US" w:bidi="ar-SA"/>
        </w:rPr>
        <w:t>يرجى تحديد درجة موافقتك على العبارات التالية بوضع علامة (</w:t>
      </w:r>
      <w:r w:rsidRPr="008A555F">
        <w:rPr>
          <w:rFonts w:ascii="Cambria Math" w:hAnsi="Cambria Math" w:cs="Cambria Math" w:hint="cs"/>
          <w:sz w:val="24"/>
          <w:szCs w:val="24"/>
          <w:rtl/>
          <w:lang w:val="en-US" w:bidi="ar-SA"/>
        </w:rPr>
        <w:t>√</w:t>
      </w:r>
      <w:r w:rsidRPr="008A555F">
        <w:rPr>
          <w:rFonts w:ascii="Traditional Arabic" w:hAnsi="Traditional Arabic" w:cs="Traditional Arabic"/>
          <w:sz w:val="24"/>
          <w:szCs w:val="24"/>
          <w:rtl/>
          <w:lang w:val="en-US" w:bidi="ar-SA"/>
        </w:rPr>
        <w:t xml:space="preserve">) </w:t>
      </w:r>
      <w:r w:rsidRPr="008A555F">
        <w:rPr>
          <w:rFonts w:ascii="Traditional Arabic" w:hAnsi="Traditional Arabic" w:cs="Traditional Arabic" w:hint="cs"/>
          <w:sz w:val="24"/>
          <w:szCs w:val="24"/>
          <w:rtl/>
          <w:lang w:val="en-US" w:bidi="ar-SA"/>
        </w:rPr>
        <w:t>في</w:t>
      </w:r>
      <w:r w:rsidRPr="008A555F">
        <w:rPr>
          <w:rFonts w:ascii="Traditional Arabic" w:hAnsi="Traditional Arabic" w:cs="Traditional Arabic"/>
          <w:sz w:val="24"/>
          <w:szCs w:val="24"/>
          <w:rtl/>
          <w:lang w:val="en-US" w:bidi="ar-SA"/>
        </w:rPr>
        <w:t xml:space="preserve"> </w:t>
      </w:r>
      <w:r w:rsidRPr="008A555F">
        <w:rPr>
          <w:rFonts w:ascii="Traditional Arabic" w:hAnsi="Traditional Arabic" w:cs="Traditional Arabic" w:hint="cs"/>
          <w:sz w:val="24"/>
          <w:szCs w:val="24"/>
          <w:rtl/>
          <w:lang w:val="en-US" w:bidi="ar-SA"/>
        </w:rPr>
        <w:t>الخانة</w:t>
      </w:r>
      <w:r w:rsidRPr="008A555F">
        <w:rPr>
          <w:rFonts w:ascii="Traditional Arabic" w:hAnsi="Traditional Arabic" w:cs="Traditional Arabic"/>
          <w:sz w:val="24"/>
          <w:szCs w:val="24"/>
          <w:rtl/>
          <w:lang w:val="en-US" w:bidi="ar-SA"/>
        </w:rPr>
        <w:t xml:space="preserve"> </w:t>
      </w:r>
      <w:r w:rsidRPr="008A555F">
        <w:rPr>
          <w:rFonts w:ascii="Traditional Arabic" w:hAnsi="Traditional Arabic" w:cs="Traditional Arabic" w:hint="cs"/>
          <w:sz w:val="24"/>
          <w:szCs w:val="24"/>
          <w:rtl/>
          <w:lang w:val="en-US" w:bidi="ar-SA"/>
        </w:rPr>
        <w:t>المناسبة</w:t>
      </w:r>
      <w:r w:rsidRPr="008A555F">
        <w:rPr>
          <w:rFonts w:ascii="Traditional Arabic" w:hAnsi="Traditional Arabic" w:cs="Traditional Arabic"/>
          <w:sz w:val="24"/>
          <w:szCs w:val="24"/>
          <w:lang w:val="en-US" w:bidi="ar-SA"/>
        </w:rPr>
        <w:t>:</w:t>
      </w:r>
    </w:p>
    <w:p w14:paraId="62F10A70"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b/>
          <w:bCs/>
          <w:sz w:val="27"/>
          <w:szCs w:val="27"/>
          <w:lang w:val="en-US" w:bidi="ar-SA"/>
        </w:rPr>
      </w:pPr>
      <w:r w:rsidRPr="008A555F">
        <w:rPr>
          <w:rFonts w:ascii="Traditional Arabic" w:hAnsi="Traditional Arabic" w:cs="Traditional Arabic"/>
          <w:b/>
          <w:bCs/>
          <w:sz w:val="24"/>
          <w:szCs w:val="24"/>
          <w:rtl/>
          <w:lang w:val="en-US" w:bidi="ar-SA"/>
        </w:rPr>
        <w:t>البعد الأول: التعاطف</w:t>
      </w:r>
    </w:p>
    <w:tbl>
      <w:tblPr>
        <w:tblStyle w:val="TableGrid6"/>
        <w:bidiVisual/>
        <w:tblW w:w="0" w:type="auto"/>
        <w:tblLook w:val="04A0" w:firstRow="1" w:lastRow="0" w:firstColumn="1" w:lastColumn="0" w:noHBand="0" w:noVBand="1"/>
      </w:tblPr>
      <w:tblGrid>
        <w:gridCol w:w="431"/>
        <w:gridCol w:w="3455"/>
        <w:gridCol w:w="1287"/>
        <w:gridCol w:w="994"/>
        <w:gridCol w:w="738"/>
        <w:gridCol w:w="791"/>
        <w:gridCol w:w="1085"/>
      </w:tblGrid>
      <w:tr w:rsidR="00FB030F" w:rsidRPr="008A555F" w14:paraId="5FA374FD" w14:textId="77777777" w:rsidTr="004A3D3B">
        <w:tc>
          <w:tcPr>
            <w:tcW w:w="0" w:type="auto"/>
            <w:hideMark/>
          </w:tcPr>
          <w:p w14:paraId="542A5D07"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lastRenderedPageBreak/>
              <w:t>رقم</w:t>
            </w:r>
          </w:p>
        </w:tc>
        <w:tc>
          <w:tcPr>
            <w:tcW w:w="0" w:type="auto"/>
            <w:hideMark/>
          </w:tcPr>
          <w:p w14:paraId="783FC4CF"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416E2F4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3B18E78D"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4577D28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20D3873E"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6DF809F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65CBC8C8" w14:textId="77777777" w:rsidTr="004A3D3B">
        <w:tc>
          <w:tcPr>
            <w:tcW w:w="0" w:type="auto"/>
            <w:hideMark/>
          </w:tcPr>
          <w:p w14:paraId="1CCBFE8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w:t>
            </w:r>
          </w:p>
        </w:tc>
        <w:tc>
          <w:tcPr>
            <w:tcW w:w="0" w:type="auto"/>
            <w:hideMark/>
          </w:tcPr>
          <w:p w14:paraId="58F05B1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يُظهر مديري المباشر اهتمام</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صادق</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بأحوالي الشخصية والمهنية</w:t>
            </w:r>
          </w:p>
        </w:tc>
        <w:tc>
          <w:tcPr>
            <w:tcW w:w="0" w:type="auto"/>
            <w:hideMark/>
          </w:tcPr>
          <w:p w14:paraId="17E4016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115FFF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40A829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241F55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76CD8F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8032A2B" w14:textId="77777777" w:rsidTr="004A3D3B">
        <w:tc>
          <w:tcPr>
            <w:tcW w:w="0" w:type="auto"/>
            <w:hideMark/>
          </w:tcPr>
          <w:p w14:paraId="55E27DB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w:t>
            </w:r>
          </w:p>
        </w:tc>
        <w:tc>
          <w:tcPr>
            <w:tcW w:w="0" w:type="auto"/>
            <w:hideMark/>
          </w:tcPr>
          <w:p w14:paraId="6CFDC63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يتفهم مديري المباشر مشاعري وظروفي الخاصة عند اتخاذ القرارات</w:t>
            </w:r>
          </w:p>
        </w:tc>
        <w:tc>
          <w:tcPr>
            <w:tcW w:w="0" w:type="auto"/>
            <w:hideMark/>
          </w:tcPr>
          <w:p w14:paraId="5EAB46E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BCB50C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1E7963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C7BDDB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6F5351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3665351" w14:textId="77777777" w:rsidTr="004A3D3B">
        <w:tc>
          <w:tcPr>
            <w:tcW w:w="0" w:type="auto"/>
            <w:hideMark/>
          </w:tcPr>
          <w:p w14:paraId="0C7599E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w:t>
            </w:r>
          </w:p>
        </w:tc>
        <w:tc>
          <w:tcPr>
            <w:tcW w:w="0" w:type="auto"/>
            <w:hideMark/>
          </w:tcPr>
          <w:p w14:paraId="169DE41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يستمع مديري المباشر باهتمام عندما أواجه صعوبات في العمل</w:t>
            </w:r>
          </w:p>
        </w:tc>
        <w:tc>
          <w:tcPr>
            <w:tcW w:w="0" w:type="auto"/>
            <w:hideMark/>
          </w:tcPr>
          <w:p w14:paraId="4243665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EBB309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E42ED4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895F5B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00526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AC6CE3B" w14:textId="77777777" w:rsidTr="004A3D3B">
        <w:tc>
          <w:tcPr>
            <w:tcW w:w="0" w:type="auto"/>
            <w:hideMark/>
          </w:tcPr>
          <w:p w14:paraId="37974E1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w:t>
            </w:r>
          </w:p>
        </w:tc>
        <w:tc>
          <w:tcPr>
            <w:tcW w:w="0" w:type="auto"/>
            <w:hideMark/>
          </w:tcPr>
          <w:p w14:paraId="429B0E4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يتعامل مديري المباشر معي بطريقة إنسانية ودافئة</w:t>
            </w:r>
          </w:p>
        </w:tc>
        <w:tc>
          <w:tcPr>
            <w:tcW w:w="0" w:type="auto"/>
            <w:hideMark/>
          </w:tcPr>
          <w:p w14:paraId="517FE92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31F4BF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2B2065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2A9252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E01EB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114C026" w14:textId="77777777" w:rsidTr="004A3D3B">
        <w:tc>
          <w:tcPr>
            <w:tcW w:w="0" w:type="auto"/>
            <w:hideMark/>
          </w:tcPr>
          <w:p w14:paraId="27E2836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w:t>
            </w:r>
          </w:p>
        </w:tc>
        <w:tc>
          <w:tcPr>
            <w:tcW w:w="0" w:type="auto"/>
            <w:hideMark/>
          </w:tcPr>
          <w:p w14:paraId="37D6E0D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يُظهر مديري المباشر التعاطف معي في المواقف الصعبة</w:t>
            </w:r>
          </w:p>
        </w:tc>
        <w:tc>
          <w:tcPr>
            <w:tcW w:w="0" w:type="auto"/>
            <w:hideMark/>
          </w:tcPr>
          <w:p w14:paraId="497BEE8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27A4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7C629A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83901A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E02160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341C39F6"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6" w:name="_Toc236365723"/>
      <w:r w:rsidRPr="008A555F">
        <w:rPr>
          <w:rFonts w:ascii="Traditional Arabic" w:hAnsi="Traditional Arabic" w:cs="Traditional Arabic"/>
          <w:b/>
          <w:bCs/>
          <w:rtl/>
          <w:lang w:val="en-US" w:bidi="ar-SA"/>
        </w:rPr>
        <w:t>البعد الثاني: الدعم النفسي والمهني</w:t>
      </w:r>
      <w:bookmarkEnd w:id="136"/>
    </w:p>
    <w:tbl>
      <w:tblPr>
        <w:tblStyle w:val="TableGrid6"/>
        <w:bidiVisual/>
        <w:tblW w:w="0" w:type="auto"/>
        <w:tblLook w:val="04A0" w:firstRow="1" w:lastRow="0" w:firstColumn="1" w:lastColumn="0" w:noHBand="0" w:noVBand="1"/>
      </w:tblPr>
      <w:tblGrid>
        <w:gridCol w:w="452"/>
        <w:gridCol w:w="3476"/>
        <w:gridCol w:w="1272"/>
        <w:gridCol w:w="986"/>
        <w:gridCol w:w="734"/>
        <w:gridCol w:w="787"/>
        <w:gridCol w:w="1074"/>
      </w:tblGrid>
      <w:tr w:rsidR="00FB030F" w:rsidRPr="008A555F" w14:paraId="049F84EF" w14:textId="77777777" w:rsidTr="004A3D3B">
        <w:tc>
          <w:tcPr>
            <w:tcW w:w="0" w:type="auto"/>
            <w:vAlign w:val="center"/>
            <w:hideMark/>
          </w:tcPr>
          <w:p w14:paraId="39E86923"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vAlign w:val="center"/>
            <w:hideMark/>
          </w:tcPr>
          <w:p w14:paraId="2416243B"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0078ADF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30B6E85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73FB7AD6"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11A4626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6A601F5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5C9896FE" w14:textId="77777777" w:rsidTr="004A3D3B">
        <w:tc>
          <w:tcPr>
            <w:tcW w:w="0" w:type="auto"/>
            <w:vAlign w:val="center"/>
            <w:hideMark/>
          </w:tcPr>
          <w:p w14:paraId="76BB720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6</w:t>
            </w:r>
          </w:p>
        </w:tc>
        <w:tc>
          <w:tcPr>
            <w:tcW w:w="0" w:type="auto"/>
            <w:vAlign w:val="center"/>
            <w:hideMark/>
          </w:tcPr>
          <w:p w14:paraId="10117E8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يقدم لي مديري المباشر الدعم النفسي اللازم في أوقات الضغط</w:t>
            </w:r>
          </w:p>
        </w:tc>
        <w:tc>
          <w:tcPr>
            <w:tcW w:w="0" w:type="auto"/>
            <w:vAlign w:val="center"/>
            <w:hideMark/>
          </w:tcPr>
          <w:p w14:paraId="0A2F1BA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4C452BD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14AEA95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BA38C8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1C53F98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1A9AC11" w14:textId="77777777" w:rsidTr="004A3D3B">
        <w:tc>
          <w:tcPr>
            <w:tcW w:w="0" w:type="auto"/>
            <w:vAlign w:val="center"/>
            <w:hideMark/>
          </w:tcPr>
          <w:p w14:paraId="64E57E2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7</w:t>
            </w:r>
          </w:p>
        </w:tc>
        <w:tc>
          <w:tcPr>
            <w:tcW w:w="0" w:type="auto"/>
            <w:vAlign w:val="center"/>
            <w:hideMark/>
          </w:tcPr>
          <w:p w14:paraId="53250C2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يشجعني مديري المباشر على تطوير مهاراتي المهنية</w:t>
            </w:r>
          </w:p>
        </w:tc>
        <w:tc>
          <w:tcPr>
            <w:tcW w:w="0" w:type="auto"/>
            <w:vAlign w:val="center"/>
            <w:hideMark/>
          </w:tcPr>
          <w:p w14:paraId="4F51507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7D8A07C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33594FD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4597A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77BA505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089A0E6" w14:textId="77777777" w:rsidTr="004A3D3B">
        <w:tc>
          <w:tcPr>
            <w:tcW w:w="0" w:type="auto"/>
            <w:vAlign w:val="center"/>
            <w:hideMark/>
          </w:tcPr>
          <w:p w14:paraId="253AEF8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8</w:t>
            </w:r>
          </w:p>
        </w:tc>
        <w:tc>
          <w:tcPr>
            <w:tcW w:w="0" w:type="auto"/>
            <w:vAlign w:val="center"/>
            <w:hideMark/>
          </w:tcPr>
          <w:p w14:paraId="6102EDD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يوفر لي مديري المباشر الموارد والأدوات اللازمة لأداء عملي بكفاءة</w:t>
            </w:r>
          </w:p>
        </w:tc>
        <w:tc>
          <w:tcPr>
            <w:tcW w:w="0" w:type="auto"/>
            <w:vAlign w:val="center"/>
            <w:hideMark/>
          </w:tcPr>
          <w:p w14:paraId="486B6A5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5BDB2A2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1EDDE6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1D792DD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4CE1767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2C746C0" w14:textId="77777777" w:rsidTr="004A3D3B">
        <w:tc>
          <w:tcPr>
            <w:tcW w:w="0" w:type="auto"/>
            <w:vAlign w:val="center"/>
            <w:hideMark/>
          </w:tcPr>
          <w:p w14:paraId="3AEE54D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9</w:t>
            </w:r>
          </w:p>
        </w:tc>
        <w:tc>
          <w:tcPr>
            <w:tcW w:w="0" w:type="auto"/>
            <w:vAlign w:val="center"/>
            <w:hideMark/>
          </w:tcPr>
          <w:p w14:paraId="6439D2A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يساعدني مديري المباشر في التغلب على التحديات المهنية</w:t>
            </w:r>
          </w:p>
        </w:tc>
        <w:tc>
          <w:tcPr>
            <w:tcW w:w="0" w:type="auto"/>
            <w:vAlign w:val="center"/>
            <w:hideMark/>
          </w:tcPr>
          <w:p w14:paraId="1952994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10CFC98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E7346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7771772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56F5E7B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A38B353" w14:textId="77777777" w:rsidTr="004A3D3B">
        <w:tc>
          <w:tcPr>
            <w:tcW w:w="0" w:type="auto"/>
            <w:vAlign w:val="center"/>
            <w:hideMark/>
          </w:tcPr>
          <w:p w14:paraId="21F2037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10</w:t>
            </w:r>
          </w:p>
        </w:tc>
        <w:tc>
          <w:tcPr>
            <w:tcW w:w="0" w:type="auto"/>
            <w:vAlign w:val="center"/>
            <w:hideMark/>
          </w:tcPr>
          <w:p w14:paraId="5C7C1CF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يدعمني مديري المباشر في فرص التدريب والتطوير المهني</w:t>
            </w:r>
          </w:p>
        </w:tc>
        <w:tc>
          <w:tcPr>
            <w:tcW w:w="0" w:type="auto"/>
            <w:vAlign w:val="center"/>
            <w:hideMark/>
          </w:tcPr>
          <w:p w14:paraId="2070DC3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24BC2C2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61F7952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72222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2302B72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2C44496D"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7" w:name="_Toc236365724"/>
      <w:r w:rsidRPr="008A555F">
        <w:rPr>
          <w:rFonts w:ascii="Traditional Arabic" w:hAnsi="Traditional Arabic" w:cs="Traditional Arabic"/>
          <w:b/>
          <w:bCs/>
          <w:rtl/>
          <w:lang w:val="en-US" w:bidi="ar-SA"/>
        </w:rPr>
        <w:t>البعد الثالث: الاحترام المتبادل</w:t>
      </w:r>
      <w:bookmarkEnd w:id="137"/>
    </w:p>
    <w:tbl>
      <w:tblPr>
        <w:tblStyle w:val="TableGrid6"/>
        <w:bidiVisual/>
        <w:tblW w:w="0" w:type="auto"/>
        <w:tblLook w:val="04A0" w:firstRow="1" w:lastRow="0" w:firstColumn="1" w:lastColumn="0" w:noHBand="0" w:noVBand="1"/>
      </w:tblPr>
      <w:tblGrid>
        <w:gridCol w:w="452"/>
        <w:gridCol w:w="3431"/>
        <w:gridCol w:w="1288"/>
        <w:gridCol w:w="994"/>
        <w:gridCol w:w="739"/>
        <w:gridCol w:w="792"/>
        <w:gridCol w:w="1085"/>
      </w:tblGrid>
      <w:tr w:rsidR="00FB030F" w:rsidRPr="008A555F" w14:paraId="3D9DBACF" w14:textId="77777777" w:rsidTr="004A3D3B">
        <w:tc>
          <w:tcPr>
            <w:tcW w:w="0" w:type="auto"/>
            <w:hideMark/>
          </w:tcPr>
          <w:p w14:paraId="52C19F02"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68FDE358"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6F079C1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11FBA7CD"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7E6112C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6D19413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7CE6CEF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086A5F61" w14:textId="77777777" w:rsidTr="004A3D3B">
        <w:tc>
          <w:tcPr>
            <w:tcW w:w="0" w:type="auto"/>
            <w:hideMark/>
          </w:tcPr>
          <w:p w14:paraId="6714672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11</w:t>
            </w:r>
          </w:p>
        </w:tc>
        <w:tc>
          <w:tcPr>
            <w:tcW w:w="0" w:type="auto"/>
            <w:hideMark/>
          </w:tcPr>
          <w:p w14:paraId="14C5EF6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يعاملني مديري المباشر باحترام وتقدير في جميع المواقف</w:t>
            </w:r>
          </w:p>
        </w:tc>
        <w:tc>
          <w:tcPr>
            <w:tcW w:w="0" w:type="auto"/>
            <w:hideMark/>
          </w:tcPr>
          <w:p w14:paraId="087D162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1C7E60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CD0912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85D739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4291DD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0434B29" w14:textId="77777777" w:rsidTr="004A3D3B">
        <w:tc>
          <w:tcPr>
            <w:tcW w:w="0" w:type="auto"/>
            <w:hideMark/>
          </w:tcPr>
          <w:p w14:paraId="73D9CE6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12</w:t>
            </w:r>
          </w:p>
        </w:tc>
        <w:tc>
          <w:tcPr>
            <w:tcW w:w="0" w:type="auto"/>
            <w:hideMark/>
          </w:tcPr>
          <w:p w14:paraId="05D007C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يقدر مديري المباشر مساهماتي وجهودي في العمل</w:t>
            </w:r>
          </w:p>
        </w:tc>
        <w:tc>
          <w:tcPr>
            <w:tcW w:w="0" w:type="auto"/>
            <w:hideMark/>
          </w:tcPr>
          <w:p w14:paraId="18C8414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57D19A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4E2C3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102AF7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F133E2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26CD727" w14:textId="77777777" w:rsidTr="004A3D3B">
        <w:tc>
          <w:tcPr>
            <w:tcW w:w="0" w:type="auto"/>
            <w:hideMark/>
          </w:tcPr>
          <w:p w14:paraId="70A72F3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13</w:t>
            </w:r>
          </w:p>
        </w:tc>
        <w:tc>
          <w:tcPr>
            <w:tcW w:w="0" w:type="auto"/>
            <w:hideMark/>
          </w:tcPr>
          <w:p w14:paraId="58CA800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يحترم مديري المباشر آرائي ووجهات نظري وإن اختلفت معه</w:t>
            </w:r>
          </w:p>
        </w:tc>
        <w:tc>
          <w:tcPr>
            <w:tcW w:w="0" w:type="auto"/>
            <w:hideMark/>
          </w:tcPr>
          <w:p w14:paraId="6B9F92B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3CB88E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25123C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DD537F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7D00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3F3F043" w14:textId="77777777" w:rsidTr="004A3D3B">
        <w:tc>
          <w:tcPr>
            <w:tcW w:w="0" w:type="auto"/>
            <w:hideMark/>
          </w:tcPr>
          <w:p w14:paraId="3486C19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14</w:t>
            </w:r>
          </w:p>
        </w:tc>
        <w:tc>
          <w:tcPr>
            <w:tcW w:w="0" w:type="auto"/>
            <w:hideMark/>
          </w:tcPr>
          <w:p w14:paraId="30BEAB0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يتعامل مديري المباشر معي كصديق في العمل وليس مجرد مرؤوس</w:t>
            </w:r>
          </w:p>
        </w:tc>
        <w:tc>
          <w:tcPr>
            <w:tcW w:w="0" w:type="auto"/>
            <w:hideMark/>
          </w:tcPr>
          <w:p w14:paraId="1DB51E1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84F2DD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09D9B3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597E1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4695F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ABB9ADC" w14:textId="77777777" w:rsidTr="004A3D3B">
        <w:tc>
          <w:tcPr>
            <w:tcW w:w="0" w:type="auto"/>
            <w:hideMark/>
          </w:tcPr>
          <w:p w14:paraId="4054F16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15</w:t>
            </w:r>
          </w:p>
        </w:tc>
        <w:tc>
          <w:tcPr>
            <w:tcW w:w="0" w:type="auto"/>
            <w:hideMark/>
          </w:tcPr>
          <w:p w14:paraId="15BE366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يحافظ مديري المباشر على كرامتي أمام الآخرين</w:t>
            </w:r>
          </w:p>
        </w:tc>
        <w:tc>
          <w:tcPr>
            <w:tcW w:w="0" w:type="auto"/>
            <w:hideMark/>
          </w:tcPr>
          <w:p w14:paraId="3D396DB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F33326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A21EF0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2DC270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2D1191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1A30C32A"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8" w:name="_Toc236365725"/>
      <w:r w:rsidRPr="008A555F">
        <w:rPr>
          <w:rFonts w:ascii="Traditional Arabic" w:hAnsi="Traditional Arabic" w:cs="Traditional Arabic"/>
          <w:b/>
          <w:bCs/>
          <w:rtl/>
          <w:lang w:val="en-US" w:bidi="ar-SA"/>
        </w:rPr>
        <w:lastRenderedPageBreak/>
        <w:t>البعد الرابع: التفاعل الإيجابي</w:t>
      </w:r>
      <w:bookmarkEnd w:id="138"/>
    </w:p>
    <w:tbl>
      <w:tblPr>
        <w:tblStyle w:val="TableGrid6"/>
        <w:bidiVisual/>
        <w:tblW w:w="0" w:type="auto"/>
        <w:tblLook w:val="04A0" w:firstRow="1" w:lastRow="0" w:firstColumn="1" w:lastColumn="0" w:noHBand="0" w:noVBand="1"/>
      </w:tblPr>
      <w:tblGrid>
        <w:gridCol w:w="452"/>
        <w:gridCol w:w="3308"/>
        <w:gridCol w:w="1332"/>
        <w:gridCol w:w="1019"/>
        <w:gridCol w:w="750"/>
        <w:gridCol w:w="803"/>
        <w:gridCol w:w="1117"/>
      </w:tblGrid>
      <w:tr w:rsidR="00FB030F" w:rsidRPr="008A555F" w14:paraId="74C63BAD" w14:textId="77777777" w:rsidTr="004A3D3B">
        <w:tc>
          <w:tcPr>
            <w:tcW w:w="0" w:type="auto"/>
            <w:hideMark/>
          </w:tcPr>
          <w:p w14:paraId="5BBBE28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51EEE8DA"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5567E4C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0DC0DAF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3A9C4D4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194D950E"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505C020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6D33A4FD" w14:textId="77777777" w:rsidTr="004A3D3B">
        <w:tc>
          <w:tcPr>
            <w:tcW w:w="0" w:type="auto"/>
            <w:hideMark/>
          </w:tcPr>
          <w:p w14:paraId="73EC4F1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16</w:t>
            </w:r>
          </w:p>
        </w:tc>
        <w:tc>
          <w:tcPr>
            <w:tcW w:w="0" w:type="auto"/>
            <w:hideMark/>
          </w:tcPr>
          <w:p w14:paraId="4BA2E6E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يتواصل معي مديري المباشر بشكل مفتوح وشفاف</w:t>
            </w:r>
          </w:p>
        </w:tc>
        <w:tc>
          <w:tcPr>
            <w:tcW w:w="0" w:type="auto"/>
            <w:hideMark/>
          </w:tcPr>
          <w:p w14:paraId="43819CD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E69B0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7A22FC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0F812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1DB17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45070D7" w14:textId="77777777" w:rsidTr="004A3D3B">
        <w:tc>
          <w:tcPr>
            <w:tcW w:w="0" w:type="auto"/>
            <w:hideMark/>
          </w:tcPr>
          <w:p w14:paraId="714D6F9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17</w:t>
            </w:r>
          </w:p>
        </w:tc>
        <w:tc>
          <w:tcPr>
            <w:tcW w:w="0" w:type="auto"/>
            <w:hideMark/>
          </w:tcPr>
          <w:p w14:paraId="42BE495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يشركني مديري المباشر في اتخاذ القرارات المتعلقة بي</w:t>
            </w:r>
          </w:p>
        </w:tc>
        <w:tc>
          <w:tcPr>
            <w:tcW w:w="0" w:type="auto"/>
            <w:hideMark/>
          </w:tcPr>
          <w:p w14:paraId="19119B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392DC9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2573E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BDB759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D3A656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D8B8EB8" w14:textId="77777777" w:rsidTr="004A3D3B">
        <w:tc>
          <w:tcPr>
            <w:tcW w:w="0" w:type="auto"/>
            <w:hideMark/>
          </w:tcPr>
          <w:p w14:paraId="3D05B4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18</w:t>
            </w:r>
          </w:p>
        </w:tc>
        <w:tc>
          <w:tcPr>
            <w:tcW w:w="0" w:type="auto"/>
            <w:hideMark/>
          </w:tcPr>
          <w:p w14:paraId="1EF7293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يستقبل مديري المباشر ملاحظاتي واقتراحاتي بصدرٍ رحب</w:t>
            </w:r>
          </w:p>
        </w:tc>
        <w:tc>
          <w:tcPr>
            <w:tcW w:w="0" w:type="auto"/>
            <w:hideMark/>
          </w:tcPr>
          <w:p w14:paraId="0AF51B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81A41D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25CC9B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CB27D6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6823DD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E2C9898" w14:textId="77777777" w:rsidTr="004A3D3B">
        <w:tc>
          <w:tcPr>
            <w:tcW w:w="0" w:type="auto"/>
            <w:hideMark/>
          </w:tcPr>
          <w:p w14:paraId="3DEED70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19</w:t>
            </w:r>
          </w:p>
        </w:tc>
        <w:tc>
          <w:tcPr>
            <w:tcW w:w="0" w:type="auto"/>
            <w:hideMark/>
          </w:tcPr>
          <w:p w14:paraId="0EBAF0A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يوفر مديري المباشر قنوات تواصل فعالة للحوار والنقاش</w:t>
            </w:r>
          </w:p>
        </w:tc>
        <w:tc>
          <w:tcPr>
            <w:tcW w:w="0" w:type="auto"/>
            <w:hideMark/>
          </w:tcPr>
          <w:p w14:paraId="34AEB5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D635AC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79F707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AA9969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01E14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26207DA" w14:textId="77777777" w:rsidTr="004A3D3B">
        <w:tc>
          <w:tcPr>
            <w:tcW w:w="0" w:type="auto"/>
            <w:hideMark/>
          </w:tcPr>
          <w:p w14:paraId="2FE6C86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20</w:t>
            </w:r>
          </w:p>
        </w:tc>
        <w:tc>
          <w:tcPr>
            <w:tcW w:w="0" w:type="auto"/>
            <w:hideMark/>
          </w:tcPr>
          <w:p w14:paraId="43A3C2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يبني مديري المباشر علاقات عمل إيجابية مع جميع الموظفين</w:t>
            </w:r>
          </w:p>
        </w:tc>
        <w:tc>
          <w:tcPr>
            <w:tcW w:w="0" w:type="auto"/>
            <w:hideMark/>
          </w:tcPr>
          <w:p w14:paraId="7C7638E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E72A3E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F05C92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C03A66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3139C5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65D42A42"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9" w:name="_Toc236365726"/>
      <w:r w:rsidRPr="008A555F">
        <w:rPr>
          <w:rFonts w:ascii="Traditional Arabic" w:hAnsi="Traditional Arabic" w:cs="Traditional Arabic"/>
          <w:b/>
          <w:bCs/>
          <w:rtl/>
          <w:lang w:val="en-US" w:bidi="ar-SA"/>
        </w:rPr>
        <w:t>البعد الخامس: العدالة التنظيمية</w:t>
      </w:r>
      <w:bookmarkEnd w:id="139"/>
    </w:p>
    <w:tbl>
      <w:tblPr>
        <w:tblStyle w:val="TableGrid6"/>
        <w:bidiVisual/>
        <w:tblW w:w="0" w:type="auto"/>
        <w:tblLook w:val="04A0" w:firstRow="1" w:lastRow="0" w:firstColumn="1" w:lastColumn="0" w:noHBand="0" w:noVBand="1"/>
      </w:tblPr>
      <w:tblGrid>
        <w:gridCol w:w="452"/>
        <w:gridCol w:w="3521"/>
        <w:gridCol w:w="1256"/>
        <w:gridCol w:w="977"/>
        <w:gridCol w:w="730"/>
        <w:gridCol w:w="783"/>
        <w:gridCol w:w="1062"/>
      </w:tblGrid>
      <w:tr w:rsidR="00FB030F" w:rsidRPr="008A555F" w14:paraId="6285BBA5" w14:textId="77777777" w:rsidTr="004A3D3B">
        <w:tc>
          <w:tcPr>
            <w:tcW w:w="0" w:type="auto"/>
            <w:hideMark/>
          </w:tcPr>
          <w:p w14:paraId="17660DAE"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41278EA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25993ABF"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026F783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0962E29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319B9F3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3A36C73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24DA854B" w14:textId="77777777" w:rsidTr="004A3D3B">
        <w:tc>
          <w:tcPr>
            <w:tcW w:w="0" w:type="auto"/>
            <w:hideMark/>
          </w:tcPr>
          <w:p w14:paraId="3F7C9AA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21</w:t>
            </w:r>
          </w:p>
        </w:tc>
        <w:tc>
          <w:tcPr>
            <w:tcW w:w="0" w:type="auto"/>
            <w:hideMark/>
          </w:tcPr>
          <w:p w14:paraId="2A46FB1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يوزع مديري المباشر المهام والواجبات بعدالة بين الموظفين</w:t>
            </w:r>
          </w:p>
        </w:tc>
        <w:tc>
          <w:tcPr>
            <w:tcW w:w="0" w:type="auto"/>
            <w:hideMark/>
          </w:tcPr>
          <w:p w14:paraId="001AD70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0B7FA3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D05EAB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0955B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29A63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CC01ADB" w14:textId="77777777" w:rsidTr="004A3D3B">
        <w:tc>
          <w:tcPr>
            <w:tcW w:w="0" w:type="auto"/>
            <w:hideMark/>
          </w:tcPr>
          <w:p w14:paraId="6E3844A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22</w:t>
            </w:r>
          </w:p>
        </w:tc>
        <w:tc>
          <w:tcPr>
            <w:tcW w:w="0" w:type="auto"/>
            <w:hideMark/>
          </w:tcPr>
          <w:p w14:paraId="7FAE42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يطبق مديري المباشر القواعد واللوائح على جميع الموظفين دون تفريق</w:t>
            </w:r>
          </w:p>
        </w:tc>
        <w:tc>
          <w:tcPr>
            <w:tcW w:w="0" w:type="auto"/>
            <w:hideMark/>
          </w:tcPr>
          <w:p w14:paraId="5B46DDF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8BD241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B1D7EE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59994B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FEB30E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B60EF0E" w14:textId="77777777" w:rsidTr="004A3D3B">
        <w:tc>
          <w:tcPr>
            <w:tcW w:w="0" w:type="auto"/>
            <w:hideMark/>
          </w:tcPr>
          <w:p w14:paraId="70D337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23</w:t>
            </w:r>
          </w:p>
        </w:tc>
        <w:tc>
          <w:tcPr>
            <w:tcW w:w="0" w:type="auto"/>
            <w:hideMark/>
          </w:tcPr>
          <w:p w14:paraId="71F2B79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يقيم مديري المباشر أداء الموظفين بموضوعية وعدالة</w:t>
            </w:r>
          </w:p>
        </w:tc>
        <w:tc>
          <w:tcPr>
            <w:tcW w:w="0" w:type="auto"/>
            <w:hideMark/>
          </w:tcPr>
          <w:p w14:paraId="0779468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292EDC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9B8AB2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C8A07E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65DE68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F88A0C5" w14:textId="77777777" w:rsidTr="004A3D3B">
        <w:tc>
          <w:tcPr>
            <w:tcW w:w="0" w:type="auto"/>
            <w:hideMark/>
          </w:tcPr>
          <w:p w14:paraId="30BFC02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24</w:t>
            </w:r>
          </w:p>
        </w:tc>
        <w:tc>
          <w:tcPr>
            <w:tcW w:w="0" w:type="auto"/>
            <w:hideMark/>
          </w:tcPr>
          <w:p w14:paraId="473B90B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يوزع مديري المباشر الحوافز والمكافآت بناءً على الجدارة والاستحقاق</w:t>
            </w:r>
          </w:p>
        </w:tc>
        <w:tc>
          <w:tcPr>
            <w:tcW w:w="0" w:type="auto"/>
            <w:hideMark/>
          </w:tcPr>
          <w:p w14:paraId="532C136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CF0219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34678C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1941D9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A41207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A3701F7" w14:textId="77777777" w:rsidTr="004A3D3B">
        <w:tc>
          <w:tcPr>
            <w:tcW w:w="0" w:type="auto"/>
            <w:hideMark/>
          </w:tcPr>
          <w:p w14:paraId="178C905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25</w:t>
            </w:r>
          </w:p>
        </w:tc>
        <w:tc>
          <w:tcPr>
            <w:tcW w:w="0" w:type="auto"/>
            <w:hideMark/>
          </w:tcPr>
          <w:p w14:paraId="068A2D3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يتخذ مديري المباشر قرارات عادلة وغير متحيزة</w:t>
            </w:r>
          </w:p>
        </w:tc>
        <w:tc>
          <w:tcPr>
            <w:tcW w:w="0" w:type="auto"/>
            <w:hideMark/>
          </w:tcPr>
          <w:p w14:paraId="7DF5D8D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B8BC67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494C2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2FB18E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5F6701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3B5331E1" w14:textId="77777777" w:rsidR="00FB030F" w:rsidRPr="008A555F" w:rsidRDefault="00FB030F" w:rsidP="00FB030F">
      <w:pPr>
        <w:bidi/>
        <w:spacing w:before="100" w:beforeAutospacing="1" w:after="100" w:afterAutospacing="1"/>
        <w:ind w:firstLine="0"/>
        <w:jc w:val="left"/>
        <w:outlineLvl w:val="1"/>
        <w:rPr>
          <w:rFonts w:ascii="Traditional Arabic" w:hAnsi="Traditional Arabic" w:cs="Traditional Arabic"/>
          <w:b/>
          <w:bCs/>
          <w:sz w:val="36"/>
          <w:szCs w:val="36"/>
          <w:lang w:val="en-US" w:bidi="ar-SA"/>
        </w:rPr>
      </w:pPr>
      <w:bookmarkStart w:id="140" w:name="_Toc236365727"/>
      <w:r w:rsidRPr="008A555F">
        <w:rPr>
          <w:rFonts w:ascii="Traditional Arabic" w:hAnsi="Traditional Arabic" w:cs="Traditional Arabic"/>
          <w:b/>
          <w:bCs/>
          <w:rtl/>
          <w:lang w:val="en-US" w:bidi="ar-SA"/>
        </w:rPr>
        <w:t>القسم الثاني: المتغيرات التابعة</w:t>
      </w:r>
      <w:bookmarkEnd w:id="140"/>
    </w:p>
    <w:p w14:paraId="01AD53B8"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41" w:name="_Toc236365728"/>
      <w:r w:rsidRPr="008A555F">
        <w:rPr>
          <w:rFonts w:ascii="Traditional Arabic" w:hAnsi="Traditional Arabic" w:cs="Traditional Arabic"/>
          <w:b/>
          <w:bCs/>
          <w:rtl/>
          <w:lang w:val="en-US" w:bidi="ar-SA"/>
        </w:rPr>
        <w:t>أول</w:t>
      </w:r>
      <w:r w:rsidR="002142BA" w:rsidRPr="008A555F">
        <w:rPr>
          <w:rFonts w:ascii="Traditional Arabic" w:hAnsi="Traditional Arabic" w:cs="Traditional Arabic"/>
          <w:b/>
          <w:bCs/>
          <w:rtl/>
          <w:lang w:val="en-US" w:bidi="ar-SA"/>
        </w:rPr>
        <w:t>ًا</w:t>
      </w:r>
      <w:r w:rsidRPr="008A555F">
        <w:rPr>
          <w:rFonts w:ascii="Traditional Arabic" w:hAnsi="Traditional Arabic" w:cs="Traditional Arabic"/>
          <w:b/>
          <w:bCs/>
          <w:rtl/>
          <w:lang w:val="en-US" w:bidi="ar-SA"/>
        </w:rPr>
        <w:t>: الرضا الوظيفي</w:t>
      </w:r>
      <w:bookmarkEnd w:id="141"/>
    </w:p>
    <w:p w14:paraId="71715830"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الأول: الرضا عن بيئة العمل</w:t>
      </w:r>
    </w:p>
    <w:tbl>
      <w:tblPr>
        <w:tblStyle w:val="TableGrid6"/>
        <w:bidiVisual/>
        <w:tblW w:w="0" w:type="auto"/>
        <w:tblLook w:val="04A0" w:firstRow="1" w:lastRow="0" w:firstColumn="1" w:lastColumn="0" w:noHBand="0" w:noVBand="1"/>
      </w:tblPr>
      <w:tblGrid>
        <w:gridCol w:w="452"/>
        <w:gridCol w:w="3213"/>
        <w:gridCol w:w="1366"/>
        <w:gridCol w:w="1038"/>
        <w:gridCol w:w="759"/>
        <w:gridCol w:w="812"/>
        <w:gridCol w:w="1141"/>
      </w:tblGrid>
      <w:tr w:rsidR="00FB030F" w:rsidRPr="008A555F" w14:paraId="2C0E11DC" w14:textId="77777777" w:rsidTr="004A3D3B">
        <w:tc>
          <w:tcPr>
            <w:tcW w:w="0" w:type="auto"/>
            <w:hideMark/>
          </w:tcPr>
          <w:p w14:paraId="245118EF"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56365E2B"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7EC76D3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43B4B4E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068D2CD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70FDA737"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4E04DFE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4A22F379" w14:textId="77777777" w:rsidTr="004A3D3B">
        <w:tc>
          <w:tcPr>
            <w:tcW w:w="0" w:type="auto"/>
            <w:hideMark/>
          </w:tcPr>
          <w:p w14:paraId="32CFEB3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26</w:t>
            </w:r>
          </w:p>
        </w:tc>
        <w:tc>
          <w:tcPr>
            <w:tcW w:w="0" w:type="auto"/>
            <w:hideMark/>
          </w:tcPr>
          <w:p w14:paraId="6D7F124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بالرضا والراحة في بيئة عملي الحالية</w:t>
            </w:r>
          </w:p>
        </w:tc>
        <w:tc>
          <w:tcPr>
            <w:tcW w:w="0" w:type="auto"/>
            <w:hideMark/>
          </w:tcPr>
          <w:p w14:paraId="3EEC958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530C87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B882D9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249CCF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44870F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C4C29B0" w14:textId="77777777" w:rsidTr="004A3D3B">
        <w:tc>
          <w:tcPr>
            <w:tcW w:w="0" w:type="auto"/>
            <w:hideMark/>
          </w:tcPr>
          <w:p w14:paraId="39E352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lastRenderedPageBreak/>
              <w:t>27</w:t>
            </w:r>
          </w:p>
        </w:tc>
        <w:tc>
          <w:tcPr>
            <w:tcW w:w="0" w:type="auto"/>
            <w:hideMark/>
          </w:tcPr>
          <w:p w14:paraId="60ED821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تتوفر في مكان عملي الظروف المادية المناسبة للعمل</w:t>
            </w:r>
          </w:p>
        </w:tc>
        <w:tc>
          <w:tcPr>
            <w:tcW w:w="0" w:type="auto"/>
            <w:hideMark/>
          </w:tcPr>
          <w:p w14:paraId="12A51FA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3BBF4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B1F43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1F289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09EEF3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161C2E0" w14:textId="77777777" w:rsidTr="004A3D3B">
        <w:tc>
          <w:tcPr>
            <w:tcW w:w="0" w:type="auto"/>
            <w:hideMark/>
          </w:tcPr>
          <w:p w14:paraId="60E7FF7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28</w:t>
            </w:r>
          </w:p>
        </w:tc>
        <w:tc>
          <w:tcPr>
            <w:tcW w:w="0" w:type="auto"/>
            <w:hideMark/>
          </w:tcPr>
          <w:p w14:paraId="3F40000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أحظى بعلاقات طيبة مع زملائي في العمل</w:t>
            </w:r>
          </w:p>
        </w:tc>
        <w:tc>
          <w:tcPr>
            <w:tcW w:w="0" w:type="auto"/>
            <w:hideMark/>
          </w:tcPr>
          <w:p w14:paraId="154DBBD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22B58B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3F7D7E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623585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500F91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9289F2D" w14:textId="77777777" w:rsidTr="004A3D3B">
        <w:tc>
          <w:tcPr>
            <w:tcW w:w="0" w:type="auto"/>
            <w:hideMark/>
          </w:tcPr>
          <w:p w14:paraId="3E7DD01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29</w:t>
            </w:r>
          </w:p>
        </w:tc>
        <w:tc>
          <w:tcPr>
            <w:tcW w:w="0" w:type="auto"/>
            <w:hideMark/>
          </w:tcPr>
          <w:p w14:paraId="7BA4A51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يسود مكان عملي مناخ إيجابي يشجع على العطاء</w:t>
            </w:r>
          </w:p>
        </w:tc>
        <w:tc>
          <w:tcPr>
            <w:tcW w:w="0" w:type="auto"/>
            <w:hideMark/>
          </w:tcPr>
          <w:p w14:paraId="765F7AE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7FA549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98B337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43231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6A5292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34A8CC0" w14:textId="77777777" w:rsidTr="004A3D3B">
        <w:tc>
          <w:tcPr>
            <w:tcW w:w="0" w:type="auto"/>
            <w:hideMark/>
          </w:tcPr>
          <w:p w14:paraId="466F4B4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30</w:t>
            </w:r>
          </w:p>
        </w:tc>
        <w:tc>
          <w:tcPr>
            <w:tcW w:w="0" w:type="auto"/>
            <w:hideMark/>
          </w:tcPr>
          <w:p w14:paraId="36A8AD8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تتوفر في عملي الأدوات والتقنيات اللازمة لأداء مهامي</w:t>
            </w:r>
          </w:p>
        </w:tc>
        <w:tc>
          <w:tcPr>
            <w:tcW w:w="0" w:type="auto"/>
            <w:hideMark/>
          </w:tcPr>
          <w:p w14:paraId="0015E4B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2F5188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FBBB6A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5B45E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95F7A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5E065560"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الثاني: العلاقة مع القادة</w:t>
      </w:r>
    </w:p>
    <w:tbl>
      <w:tblPr>
        <w:tblStyle w:val="TableGrid6"/>
        <w:bidiVisual/>
        <w:tblW w:w="0" w:type="auto"/>
        <w:tblLook w:val="04A0" w:firstRow="1" w:lastRow="0" w:firstColumn="1" w:lastColumn="0" w:noHBand="0" w:noVBand="1"/>
      </w:tblPr>
      <w:tblGrid>
        <w:gridCol w:w="452"/>
        <w:gridCol w:w="3260"/>
        <w:gridCol w:w="1349"/>
        <w:gridCol w:w="1028"/>
        <w:gridCol w:w="755"/>
        <w:gridCol w:w="808"/>
        <w:gridCol w:w="1129"/>
      </w:tblGrid>
      <w:tr w:rsidR="00FB030F" w:rsidRPr="008A555F" w14:paraId="47FBF2CE" w14:textId="77777777" w:rsidTr="004A3D3B">
        <w:tc>
          <w:tcPr>
            <w:tcW w:w="0" w:type="auto"/>
            <w:hideMark/>
          </w:tcPr>
          <w:p w14:paraId="3406237D"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6A8C3432"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1FBB4E7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6FBCE43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3C8C27C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67DE419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5486872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6314D585" w14:textId="77777777" w:rsidTr="004A3D3B">
        <w:tc>
          <w:tcPr>
            <w:tcW w:w="0" w:type="auto"/>
            <w:hideMark/>
          </w:tcPr>
          <w:p w14:paraId="279EAA8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31</w:t>
            </w:r>
          </w:p>
        </w:tc>
        <w:tc>
          <w:tcPr>
            <w:tcW w:w="0" w:type="auto"/>
            <w:hideMark/>
          </w:tcPr>
          <w:p w14:paraId="0D016AF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بالراحة عند التعامل مع مديري المباشر</w:t>
            </w:r>
          </w:p>
        </w:tc>
        <w:tc>
          <w:tcPr>
            <w:tcW w:w="0" w:type="auto"/>
            <w:hideMark/>
          </w:tcPr>
          <w:p w14:paraId="0A706E3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641764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8630EA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370C5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9E14B5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2F1ADAC" w14:textId="77777777" w:rsidTr="00011011">
        <w:trPr>
          <w:trHeight w:val="485"/>
        </w:trPr>
        <w:tc>
          <w:tcPr>
            <w:tcW w:w="0" w:type="auto"/>
            <w:hideMark/>
          </w:tcPr>
          <w:p w14:paraId="31504C0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32</w:t>
            </w:r>
          </w:p>
        </w:tc>
        <w:tc>
          <w:tcPr>
            <w:tcW w:w="0" w:type="auto"/>
            <w:hideMark/>
          </w:tcPr>
          <w:p w14:paraId="7080591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أثق في قدرات وكفاءة مديري المباشر</w:t>
            </w:r>
          </w:p>
        </w:tc>
        <w:tc>
          <w:tcPr>
            <w:tcW w:w="0" w:type="auto"/>
            <w:hideMark/>
          </w:tcPr>
          <w:p w14:paraId="06E5BC7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67AF7D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681F2A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247CA4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29356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2918A24" w14:textId="77777777" w:rsidTr="004A3D3B">
        <w:tc>
          <w:tcPr>
            <w:tcW w:w="0" w:type="auto"/>
            <w:hideMark/>
          </w:tcPr>
          <w:p w14:paraId="0CA0547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33</w:t>
            </w:r>
          </w:p>
        </w:tc>
        <w:tc>
          <w:tcPr>
            <w:tcW w:w="0" w:type="auto"/>
            <w:hideMark/>
          </w:tcPr>
          <w:p w14:paraId="7DD4F67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يتسم أسلوب إشراف مديري المباشر بالمرونة والفهم</w:t>
            </w:r>
          </w:p>
        </w:tc>
        <w:tc>
          <w:tcPr>
            <w:tcW w:w="0" w:type="auto"/>
            <w:hideMark/>
          </w:tcPr>
          <w:p w14:paraId="6DFFAAD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04496AE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96B1F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336950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0009CF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BE280DD" w14:textId="77777777" w:rsidTr="004A3D3B">
        <w:tc>
          <w:tcPr>
            <w:tcW w:w="0" w:type="auto"/>
            <w:hideMark/>
          </w:tcPr>
          <w:p w14:paraId="146D509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34</w:t>
            </w:r>
          </w:p>
        </w:tc>
        <w:tc>
          <w:tcPr>
            <w:tcW w:w="0" w:type="auto"/>
            <w:hideMark/>
          </w:tcPr>
          <w:p w14:paraId="40B9530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أحصل على التوجيه والإرشاد المناسب من مديري المباشر</w:t>
            </w:r>
          </w:p>
        </w:tc>
        <w:tc>
          <w:tcPr>
            <w:tcW w:w="0" w:type="auto"/>
            <w:hideMark/>
          </w:tcPr>
          <w:p w14:paraId="20B2E06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095887D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4613A6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10B14D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12BE44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B01962E" w14:textId="77777777" w:rsidTr="004A3D3B">
        <w:tc>
          <w:tcPr>
            <w:tcW w:w="0" w:type="auto"/>
            <w:hideMark/>
          </w:tcPr>
          <w:p w14:paraId="6B769A2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35</w:t>
            </w:r>
          </w:p>
        </w:tc>
        <w:tc>
          <w:tcPr>
            <w:tcW w:w="0" w:type="auto"/>
            <w:hideMark/>
          </w:tcPr>
          <w:p w14:paraId="40043AA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أن مديري المباشر يهتم بتطويري المهني</w:t>
            </w:r>
          </w:p>
        </w:tc>
        <w:tc>
          <w:tcPr>
            <w:tcW w:w="0" w:type="auto"/>
            <w:hideMark/>
          </w:tcPr>
          <w:p w14:paraId="7D4B284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7561A0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D31EC7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4879B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A72A3C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16EB45D8" w14:textId="77777777" w:rsidR="00011011" w:rsidRPr="008A555F" w:rsidRDefault="00011011" w:rsidP="00FB030F">
      <w:pPr>
        <w:bidi/>
        <w:spacing w:before="100" w:beforeAutospacing="1" w:after="100" w:afterAutospacing="1" w:line="240" w:lineRule="auto"/>
        <w:ind w:firstLine="0"/>
        <w:jc w:val="left"/>
        <w:outlineLvl w:val="3"/>
        <w:rPr>
          <w:rFonts w:ascii="Traditional Arabic" w:hAnsi="Traditional Arabic" w:cs="Traditional Arabic"/>
          <w:b/>
          <w:bCs/>
          <w:sz w:val="24"/>
          <w:szCs w:val="24"/>
          <w:rtl/>
          <w:lang w:val="en-US" w:bidi="ar-SA"/>
        </w:rPr>
      </w:pPr>
    </w:p>
    <w:p w14:paraId="5AE32EDB" w14:textId="77777777" w:rsidR="00FB030F" w:rsidRPr="008A555F" w:rsidRDefault="00FB030F" w:rsidP="00011011">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الثالث: التقدير والاعتراف</w:t>
      </w:r>
    </w:p>
    <w:tbl>
      <w:tblPr>
        <w:tblStyle w:val="TableGrid6"/>
        <w:bidiVisual/>
        <w:tblW w:w="0" w:type="auto"/>
        <w:tblLook w:val="04A0" w:firstRow="1" w:lastRow="0" w:firstColumn="1" w:lastColumn="0" w:noHBand="0" w:noVBand="1"/>
      </w:tblPr>
      <w:tblGrid>
        <w:gridCol w:w="452"/>
        <w:gridCol w:w="3240"/>
        <w:gridCol w:w="1356"/>
        <w:gridCol w:w="1032"/>
        <w:gridCol w:w="757"/>
        <w:gridCol w:w="810"/>
        <w:gridCol w:w="1134"/>
      </w:tblGrid>
      <w:tr w:rsidR="00FB030F" w:rsidRPr="008A555F" w14:paraId="5234A879" w14:textId="77777777" w:rsidTr="004A3D3B">
        <w:tc>
          <w:tcPr>
            <w:tcW w:w="0" w:type="auto"/>
            <w:hideMark/>
          </w:tcPr>
          <w:p w14:paraId="58897B06"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2D416B80"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41C5CA9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5BF8F7F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794C952A"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0A036A7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4017200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55A46611" w14:textId="77777777" w:rsidTr="004A3D3B">
        <w:tc>
          <w:tcPr>
            <w:tcW w:w="0" w:type="auto"/>
            <w:hideMark/>
          </w:tcPr>
          <w:p w14:paraId="4930146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36</w:t>
            </w:r>
          </w:p>
        </w:tc>
        <w:tc>
          <w:tcPr>
            <w:tcW w:w="0" w:type="auto"/>
            <w:hideMark/>
          </w:tcPr>
          <w:p w14:paraId="548C9E1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أتلقى تقدير</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مناسب</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لجهودي وإنجازاتي في العمل</w:t>
            </w:r>
          </w:p>
        </w:tc>
        <w:tc>
          <w:tcPr>
            <w:tcW w:w="0" w:type="auto"/>
            <w:hideMark/>
          </w:tcPr>
          <w:p w14:paraId="3198F7C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4663B9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109402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AEF4E1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993C97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FAF9792" w14:textId="77777777" w:rsidTr="004A3D3B">
        <w:tc>
          <w:tcPr>
            <w:tcW w:w="0" w:type="auto"/>
            <w:hideMark/>
          </w:tcPr>
          <w:p w14:paraId="1EEC8ED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37</w:t>
            </w:r>
          </w:p>
        </w:tc>
        <w:tc>
          <w:tcPr>
            <w:tcW w:w="0" w:type="auto"/>
            <w:hideMark/>
          </w:tcPr>
          <w:p w14:paraId="7430A0D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يعترف مديري المباشر بمساهماتي في تحقيق أهداف العمل</w:t>
            </w:r>
          </w:p>
        </w:tc>
        <w:tc>
          <w:tcPr>
            <w:tcW w:w="0" w:type="auto"/>
            <w:hideMark/>
          </w:tcPr>
          <w:p w14:paraId="0896ACE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772C85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97CAFF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F76471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792A42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50A42A5" w14:textId="77777777" w:rsidTr="004A3D3B">
        <w:tc>
          <w:tcPr>
            <w:tcW w:w="0" w:type="auto"/>
            <w:hideMark/>
          </w:tcPr>
          <w:p w14:paraId="0E56B97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38</w:t>
            </w:r>
          </w:p>
        </w:tc>
        <w:tc>
          <w:tcPr>
            <w:tcW w:w="0" w:type="auto"/>
            <w:hideMark/>
          </w:tcPr>
          <w:p w14:paraId="30160D2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أن عملي محل تقدير واهتمام من الإدارة</w:t>
            </w:r>
          </w:p>
        </w:tc>
        <w:tc>
          <w:tcPr>
            <w:tcW w:w="0" w:type="auto"/>
            <w:hideMark/>
          </w:tcPr>
          <w:p w14:paraId="5902915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28E951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2FA6F1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83C59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6408A6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75B6283" w14:textId="77777777" w:rsidTr="004A3D3B">
        <w:tc>
          <w:tcPr>
            <w:tcW w:w="0" w:type="auto"/>
            <w:hideMark/>
          </w:tcPr>
          <w:p w14:paraId="25AB9AB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39</w:t>
            </w:r>
          </w:p>
        </w:tc>
        <w:tc>
          <w:tcPr>
            <w:tcW w:w="0" w:type="auto"/>
            <w:hideMark/>
          </w:tcPr>
          <w:p w14:paraId="435C4CF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أحصل على الثناء والشكر عند إنجاز المهام بنجاح</w:t>
            </w:r>
          </w:p>
        </w:tc>
        <w:tc>
          <w:tcPr>
            <w:tcW w:w="0" w:type="auto"/>
            <w:hideMark/>
          </w:tcPr>
          <w:p w14:paraId="470115F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0FB5739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F2011D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C584D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2B43B7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5F8A508" w14:textId="77777777" w:rsidTr="004A3D3B">
        <w:tc>
          <w:tcPr>
            <w:tcW w:w="0" w:type="auto"/>
            <w:hideMark/>
          </w:tcPr>
          <w:p w14:paraId="57DEFA4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40</w:t>
            </w:r>
          </w:p>
        </w:tc>
        <w:tc>
          <w:tcPr>
            <w:tcW w:w="0" w:type="auto"/>
            <w:hideMark/>
          </w:tcPr>
          <w:p w14:paraId="20355D7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يتم الاعتراف بخبراتي ومهاراتي من قبل الإدارة</w:t>
            </w:r>
          </w:p>
        </w:tc>
        <w:tc>
          <w:tcPr>
            <w:tcW w:w="0" w:type="auto"/>
            <w:hideMark/>
          </w:tcPr>
          <w:p w14:paraId="3A4ED9D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E072D5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46383E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8C8F7C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0D6A80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2EDFD5E3"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الرابع: الرضا عن الحوافز وفرص التطوير</w:t>
      </w:r>
    </w:p>
    <w:tbl>
      <w:tblPr>
        <w:tblStyle w:val="TableGrid6"/>
        <w:bidiVisual/>
        <w:tblW w:w="0" w:type="auto"/>
        <w:tblLook w:val="04A0" w:firstRow="1" w:lastRow="0" w:firstColumn="1" w:lastColumn="0" w:noHBand="0" w:noVBand="1"/>
      </w:tblPr>
      <w:tblGrid>
        <w:gridCol w:w="452"/>
        <w:gridCol w:w="3179"/>
        <w:gridCol w:w="1378"/>
        <w:gridCol w:w="1044"/>
        <w:gridCol w:w="763"/>
        <w:gridCol w:w="816"/>
        <w:gridCol w:w="1149"/>
      </w:tblGrid>
      <w:tr w:rsidR="00FB030F" w:rsidRPr="008A555F" w14:paraId="21A84561" w14:textId="77777777" w:rsidTr="004A3D3B">
        <w:tc>
          <w:tcPr>
            <w:tcW w:w="0" w:type="auto"/>
            <w:hideMark/>
          </w:tcPr>
          <w:p w14:paraId="5C1D1ED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6435BD01"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7CA0BC7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3D6AC05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436118AD"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7EFC8D9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39D0FDE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29CE2124" w14:textId="77777777" w:rsidTr="004A3D3B">
        <w:tc>
          <w:tcPr>
            <w:tcW w:w="0" w:type="auto"/>
            <w:hideMark/>
          </w:tcPr>
          <w:p w14:paraId="4F7A6D4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41</w:t>
            </w:r>
          </w:p>
        </w:tc>
        <w:tc>
          <w:tcPr>
            <w:tcW w:w="0" w:type="auto"/>
            <w:hideMark/>
          </w:tcPr>
          <w:p w14:paraId="26BE60B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بالرضا عن نظام الحوافز والمكافآت المطبق</w:t>
            </w:r>
          </w:p>
        </w:tc>
        <w:tc>
          <w:tcPr>
            <w:tcW w:w="0" w:type="auto"/>
            <w:hideMark/>
          </w:tcPr>
          <w:p w14:paraId="7090D08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E9C9D8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54908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3932F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6599E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38AA371" w14:textId="77777777" w:rsidTr="004A3D3B">
        <w:tc>
          <w:tcPr>
            <w:tcW w:w="0" w:type="auto"/>
            <w:hideMark/>
          </w:tcPr>
          <w:p w14:paraId="63DA1CF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42</w:t>
            </w:r>
          </w:p>
        </w:tc>
        <w:tc>
          <w:tcPr>
            <w:tcW w:w="0" w:type="auto"/>
            <w:hideMark/>
          </w:tcPr>
          <w:p w14:paraId="41964D7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تتوفر لي فرص مناسبة للترقي والتقدم الوظيفي</w:t>
            </w:r>
          </w:p>
        </w:tc>
        <w:tc>
          <w:tcPr>
            <w:tcW w:w="0" w:type="auto"/>
            <w:hideMark/>
          </w:tcPr>
          <w:p w14:paraId="3E26428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CD39B7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FF532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A26113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16ED26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33154D2" w14:textId="77777777" w:rsidTr="004A3D3B">
        <w:tc>
          <w:tcPr>
            <w:tcW w:w="0" w:type="auto"/>
            <w:hideMark/>
          </w:tcPr>
          <w:p w14:paraId="58AD00B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lastRenderedPageBreak/>
              <w:t>43</w:t>
            </w:r>
          </w:p>
        </w:tc>
        <w:tc>
          <w:tcPr>
            <w:tcW w:w="0" w:type="auto"/>
            <w:hideMark/>
          </w:tcPr>
          <w:p w14:paraId="00013E1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أحصل على برامج تدريبية تساعدني في تطوير مهاراتي</w:t>
            </w:r>
          </w:p>
        </w:tc>
        <w:tc>
          <w:tcPr>
            <w:tcW w:w="0" w:type="auto"/>
            <w:hideMark/>
          </w:tcPr>
          <w:p w14:paraId="4AB757B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6ABCD4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7EF42C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0E0F33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0DEECD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707E4D2" w14:textId="77777777" w:rsidTr="00011011">
        <w:trPr>
          <w:trHeight w:val="512"/>
        </w:trPr>
        <w:tc>
          <w:tcPr>
            <w:tcW w:w="0" w:type="auto"/>
            <w:hideMark/>
          </w:tcPr>
          <w:p w14:paraId="168FA5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44</w:t>
            </w:r>
          </w:p>
        </w:tc>
        <w:tc>
          <w:tcPr>
            <w:tcW w:w="0" w:type="auto"/>
            <w:hideMark/>
          </w:tcPr>
          <w:p w14:paraId="1FD8809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يتم توزيع الحوافز بعدالة بين الموظفين</w:t>
            </w:r>
          </w:p>
        </w:tc>
        <w:tc>
          <w:tcPr>
            <w:tcW w:w="0" w:type="auto"/>
            <w:hideMark/>
          </w:tcPr>
          <w:p w14:paraId="4FC9637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BF9256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01BE04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878600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D08007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F6E9BE5" w14:textId="77777777" w:rsidTr="004A3D3B">
        <w:tc>
          <w:tcPr>
            <w:tcW w:w="0" w:type="auto"/>
            <w:hideMark/>
          </w:tcPr>
          <w:p w14:paraId="34E240A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45</w:t>
            </w:r>
          </w:p>
        </w:tc>
        <w:tc>
          <w:tcPr>
            <w:tcW w:w="0" w:type="auto"/>
            <w:hideMark/>
          </w:tcPr>
          <w:p w14:paraId="66D723E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أرى أن راتبي ومزاياي المالية مناسبة لطبيعة عملي</w:t>
            </w:r>
          </w:p>
        </w:tc>
        <w:tc>
          <w:tcPr>
            <w:tcW w:w="0" w:type="auto"/>
            <w:hideMark/>
          </w:tcPr>
          <w:p w14:paraId="6688471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51BAA0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156874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F90026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2BA482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715F5B9B"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42" w:name="_Toc236365729"/>
      <w:r w:rsidRPr="008A555F">
        <w:rPr>
          <w:rFonts w:ascii="Traditional Arabic" w:hAnsi="Traditional Arabic" w:cs="Traditional Arabic"/>
          <w:b/>
          <w:bCs/>
          <w:rtl/>
          <w:lang w:val="en-US" w:bidi="ar-SA"/>
        </w:rPr>
        <w:t>ثاني</w:t>
      </w:r>
      <w:r w:rsidR="002142BA" w:rsidRPr="008A555F">
        <w:rPr>
          <w:rFonts w:ascii="Traditional Arabic" w:hAnsi="Traditional Arabic" w:cs="Traditional Arabic"/>
          <w:b/>
          <w:bCs/>
          <w:rtl/>
          <w:lang w:val="en-US" w:bidi="ar-SA"/>
        </w:rPr>
        <w:t>ًا</w:t>
      </w:r>
      <w:r w:rsidRPr="008A555F">
        <w:rPr>
          <w:rFonts w:ascii="Traditional Arabic" w:hAnsi="Traditional Arabic" w:cs="Traditional Arabic"/>
          <w:b/>
          <w:bCs/>
          <w:rtl/>
          <w:lang w:val="en-US" w:bidi="ar-SA"/>
        </w:rPr>
        <w:t>: الالتزام الوظيفي</w:t>
      </w:r>
      <w:bookmarkEnd w:id="142"/>
    </w:p>
    <w:p w14:paraId="724A4B15"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الأول: الالتزام العاطفي</w:t>
      </w:r>
    </w:p>
    <w:tbl>
      <w:tblPr>
        <w:tblStyle w:val="TableGrid6"/>
        <w:bidiVisual/>
        <w:tblW w:w="0" w:type="auto"/>
        <w:tblLook w:val="04A0" w:firstRow="1" w:lastRow="0" w:firstColumn="1" w:lastColumn="0" w:noHBand="0" w:noVBand="1"/>
      </w:tblPr>
      <w:tblGrid>
        <w:gridCol w:w="452"/>
        <w:gridCol w:w="3219"/>
        <w:gridCol w:w="1364"/>
        <w:gridCol w:w="1036"/>
        <w:gridCol w:w="759"/>
        <w:gridCol w:w="812"/>
        <w:gridCol w:w="1139"/>
      </w:tblGrid>
      <w:tr w:rsidR="00FB030F" w:rsidRPr="008A555F" w14:paraId="630821B8" w14:textId="77777777" w:rsidTr="004A3D3B">
        <w:tc>
          <w:tcPr>
            <w:tcW w:w="0" w:type="auto"/>
            <w:hideMark/>
          </w:tcPr>
          <w:p w14:paraId="272F558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5DF1AB82"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1B4D774A"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05E61C4A"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67D8048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653240A6"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53E7147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106D1BE4" w14:textId="77777777" w:rsidTr="004A3D3B">
        <w:tc>
          <w:tcPr>
            <w:tcW w:w="0" w:type="auto"/>
            <w:hideMark/>
          </w:tcPr>
          <w:p w14:paraId="4A02748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46</w:t>
            </w:r>
          </w:p>
        </w:tc>
        <w:tc>
          <w:tcPr>
            <w:tcW w:w="0" w:type="auto"/>
            <w:hideMark/>
          </w:tcPr>
          <w:p w14:paraId="5B3DFD7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بالانتماء القوي لفرع وزارة الصحة الذي أعمل به</w:t>
            </w:r>
          </w:p>
        </w:tc>
        <w:tc>
          <w:tcPr>
            <w:tcW w:w="0" w:type="auto"/>
            <w:hideMark/>
          </w:tcPr>
          <w:p w14:paraId="7432B46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840716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4BFC2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D15155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CDFCA9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5D8BB1E" w14:textId="77777777" w:rsidTr="004A3D3B">
        <w:tc>
          <w:tcPr>
            <w:tcW w:w="0" w:type="auto"/>
            <w:hideMark/>
          </w:tcPr>
          <w:p w14:paraId="44D3C36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47</w:t>
            </w:r>
          </w:p>
        </w:tc>
        <w:tc>
          <w:tcPr>
            <w:tcW w:w="0" w:type="auto"/>
            <w:hideMark/>
          </w:tcPr>
          <w:p w14:paraId="0AFC54D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أفتخر بكوني عضو</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في فريق العمل بوزارة الصحة</w:t>
            </w:r>
          </w:p>
        </w:tc>
        <w:tc>
          <w:tcPr>
            <w:tcW w:w="0" w:type="auto"/>
            <w:hideMark/>
          </w:tcPr>
          <w:p w14:paraId="0D503AD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9EEF9F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FF75B3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73C79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7BDC2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E040C55" w14:textId="77777777" w:rsidTr="00011011">
        <w:trPr>
          <w:trHeight w:val="476"/>
        </w:trPr>
        <w:tc>
          <w:tcPr>
            <w:tcW w:w="0" w:type="auto"/>
            <w:hideMark/>
          </w:tcPr>
          <w:p w14:paraId="168F60D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48</w:t>
            </w:r>
          </w:p>
        </w:tc>
        <w:tc>
          <w:tcPr>
            <w:tcW w:w="0" w:type="auto"/>
            <w:hideMark/>
          </w:tcPr>
          <w:p w14:paraId="1582E42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بالارتباط العاطفي بمكان عملي</w:t>
            </w:r>
          </w:p>
        </w:tc>
        <w:tc>
          <w:tcPr>
            <w:tcW w:w="0" w:type="auto"/>
            <w:hideMark/>
          </w:tcPr>
          <w:p w14:paraId="5977BA6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13611F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25D600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339676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C3F935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C2ADF0E" w14:textId="77777777" w:rsidTr="004A3D3B">
        <w:tc>
          <w:tcPr>
            <w:tcW w:w="0" w:type="auto"/>
            <w:hideMark/>
          </w:tcPr>
          <w:p w14:paraId="3C59EB4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49</w:t>
            </w:r>
          </w:p>
        </w:tc>
        <w:tc>
          <w:tcPr>
            <w:tcW w:w="0" w:type="auto"/>
            <w:hideMark/>
          </w:tcPr>
          <w:p w14:paraId="60A4BB5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أعتبر مشاكل المؤسسة مشاكلي الشخصية</w:t>
            </w:r>
          </w:p>
        </w:tc>
        <w:tc>
          <w:tcPr>
            <w:tcW w:w="0" w:type="auto"/>
            <w:hideMark/>
          </w:tcPr>
          <w:p w14:paraId="2AB3042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0B3B51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938356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C64E99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662ECF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04B2DEB" w14:textId="77777777" w:rsidTr="004A3D3B">
        <w:tc>
          <w:tcPr>
            <w:tcW w:w="0" w:type="auto"/>
            <w:hideMark/>
          </w:tcPr>
          <w:p w14:paraId="73BC15E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50</w:t>
            </w:r>
          </w:p>
        </w:tc>
        <w:tc>
          <w:tcPr>
            <w:tcW w:w="0" w:type="auto"/>
            <w:hideMark/>
          </w:tcPr>
          <w:p w14:paraId="11A1BF8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أحب الحديث عن مؤسستي مع الآخرين خارج العمل</w:t>
            </w:r>
          </w:p>
        </w:tc>
        <w:tc>
          <w:tcPr>
            <w:tcW w:w="0" w:type="auto"/>
            <w:hideMark/>
          </w:tcPr>
          <w:p w14:paraId="053E3C5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F9DD7A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56814A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4EC96A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35CF5B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2D86DD53" w14:textId="77777777" w:rsidR="00011011" w:rsidRPr="008A555F" w:rsidRDefault="00011011" w:rsidP="00011011">
      <w:pPr>
        <w:bidi/>
        <w:spacing w:before="100" w:beforeAutospacing="1" w:after="100" w:afterAutospacing="1" w:line="240" w:lineRule="auto"/>
        <w:ind w:firstLine="0"/>
        <w:jc w:val="left"/>
        <w:outlineLvl w:val="3"/>
        <w:rPr>
          <w:rFonts w:ascii="Traditional Arabic" w:hAnsi="Traditional Arabic" w:cs="Traditional Arabic"/>
          <w:b/>
          <w:bCs/>
          <w:sz w:val="24"/>
          <w:szCs w:val="24"/>
          <w:rtl/>
          <w:lang w:val="en-US" w:bidi="ar-SA"/>
        </w:rPr>
      </w:pPr>
    </w:p>
    <w:p w14:paraId="29E57B77" w14:textId="77777777" w:rsidR="00FB030F" w:rsidRPr="008A555F" w:rsidRDefault="00FB030F" w:rsidP="00011011">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الثاني: الالتزام الاستمراري</w:t>
      </w:r>
    </w:p>
    <w:tbl>
      <w:tblPr>
        <w:tblStyle w:val="TableGrid6"/>
        <w:bidiVisual/>
        <w:tblW w:w="0" w:type="auto"/>
        <w:tblLook w:val="04A0" w:firstRow="1" w:lastRow="0" w:firstColumn="1" w:lastColumn="0" w:noHBand="0" w:noVBand="1"/>
      </w:tblPr>
      <w:tblGrid>
        <w:gridCol w:w="453"/>
        <w:gridCol w:w="3443"/>
        <w:gridCol w:w="1284"/>
        <w:gridCol w:w="992"/>
        <w:gridCol w:w="737"/>
        <w:gridCol w:w="790"/>
        <w:gridCol w:w="1082"/>
      </w:tblGrid>
      <w:tr w:rsidR="00FB030F" w:rsidRPr="008A555F" w14:paraId="75CEA9A5" w14:textId="77777777" w:rsidTr="004A3D3B">
        <w:tc>
          <w:tcPr>
            <w:tcW w:w="0" w:type="auto"/>
            <w:hideMark/>
          </w:tcPr>
          <w:p w14:paraId="63BE548D"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17BE9AA3"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063F2AE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405D583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580D818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192F128E"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3DE7846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30219D36" w14:textId="77777777" w:rsidTr="00011011">
        <w:trPr>
          <w:trHeight w:val="539"/>
        </w:trPr>
        <w:tc>
          <w:tcPr>
            <w:tcW w:w="0" w:type="auto"/>
            <w:hideMark/>
          </w:tcPr>
          <w:p w14:paraId="144F1D6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51</w:t>
            </w:r>
          </w:p>
        </w:tc>
        <w:tc>
          <w:tcPr>
            <w:tcW w:w="0" w:type="auto"/>
            <w:hideMark/>
          </w:tcPr>
          <w:p w14:paraId="3A28831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أرغب في الاستمرار في عملي الحالي</w:t>
            </w:r>
          </w:p>
        </w:tc>
        <w:tc>
          <w:tcPr>
            <w:tcW w:w="0" w:type="auto"/>
            <w:hideMark/>
          </w:tcPr>
          <w:p w14:paraId="3F39CE7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7B18AA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121456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470F36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C36DF4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7927E54" w14:textId="77777777" w:rsidTr="004A3D3B">
        <w:tc>
          <w:tcPr>
            <w:tcW w:w="0" w:type="auto"/>
            <w:hideMark/>
          </w:tcPr>
          <w:p w14:paraId="1498ED5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52</w:t>
            </w:r>
          </w:p>
        </w:tc>
        <w:tc>
          <w:tcPr>
            <w:tcW w:w="0" w:type="auto"/>
            <w:hideMark/>
          </w:tcPr>
          <w:p w14:paraId="49D622C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سيكون من الصعب علي ترك هذا العمل حتى لو رغبت في ذلك</w:t>
            </w:r>
          </w:p>
        </w:tc>
        <w:tc>
          <w:tcPr>
            <w:tcW w:w="0" w:type="auto"/>
            <w:hideMark/>
          </w:tcPr>
          <w:p w14:paraId="370230D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A19B46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2AA1A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98802B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1DC32B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6467430" w14:textId="77777777" w:rsidTr="004A3D3B">
        <w:tc>
          <w:tcPr>
            <w:tcW w:w="0" w:type="auto"/>
            <w:hideMark/>
          </w:tcPr>
          <w:p w14:paraId="7A05534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53</w:t>
            </w:r>
          </w:p>
        </w:tc>
        <w:tc>
          <w:tcPr>
            <w:tcW w:w="0" w:type="auto"/>
            <w:hideMark/>
          </w:tcPr>
          <w:p w14:paraId="3958A0D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لدي امتيازات كثيرة في هذه المؤسسة لا يمكنني التخلي عنها</w:t>
            </w:r>
          </w:p>
        </w:tc>
        <w:tc>
          <w:tcPr>
            <w:tcW w:w="0" w:type="auto"/>
            <w:hideMark/>
          </w:tcPr>
          <w:p w14:paraId="181E131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4D051A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6D9086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F24FD2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91002C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3322E9E" w14:textId="77777777" w:rsidTr="00011011">
        <w:trPr>
          <w:trHeight w:val="485"/>
        </w:trPr>
        <w:tc>
          <w:tcPr>
            <w:tcW w:w="0" w:type="auto"/>
            <w:hideMark/>
          </w:tcPr>
          <w:p w14:paraId="37E4399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54</w:t>
            </w:r>
          </w:p>
        </w:tc>
        <w:tc>
          <w:tcPr>
            <w:tcW w:w="0" w:type="auto"/>
            <w:hideMark/>
          </w:tcPr>
          <w:p w14:paraId="4983369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ترك الوظيفة سيتطلب مني تضحيات كبيرة</w:t>
            </w:r>
          </w:p>
        </w:tc>
        <w:tc>
          <w:tcPr>
            <w:tcW w:w="0" w:type="auto"/>
            <w:hideMark/>
          </w:tcPr>
          <w:p w14:paraId="49D32B8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539DBF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7B8919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EB5EED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497EB8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1C10F13" w14:textId="77777777" w:rsidTr="004A3D3B">
        <w:tc>
          <w:tcPr>
            <w:tcW w:w="0" w:type="auto"/>
            <w:hideMark/>
          </w:tcPr>
          <w:p w14:paraId="4733482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55</w:t>
            </w:r>
          </w:p>
        </w:tc>
        <w:tc>
          <w:tcPr>
            <w:tcW w:w="0" w:type="auto"/>
            <w:hideMark/>
          </w:tcPr>
          <w:p w14:paraId="1564CBF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أخشى من عدم توفر فرص عمل بديلة أفضل في مكان آخر</w:t>
            </w:r>
          </w:p>
        </w:tc>
        <w:tc>
          <w:tcPr>
            <w:tcW w:w="0" w:type="auto"/>
            <w:hideMark/>
          </w:tcPr>
          <w:p w14:paraId="56F10E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8D1D36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4A7AC6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F8C9AE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01F099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066C1E7A"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الثالث: الالتزام المعياري</w:t>
      </w:r>
    </w:p>
    <w:tbl>
      <w:tblPr>
        <w:tblStyle w:val="TableGrid6"/>
        <w:bidiVisual/>
        <w:tblW w:w="0" w:type="auto"/>
        <w:tblLook w:val="04A0" w:firstRow="1" w:lastRow="0" w:firstColumn="1" w:lastColumn="0" w:noHBand="0" w:noVBand="1"/>
      </w:tblPr>
      <w:tblGrid>
        <w:gridCol w:w="452"/>
        <w:gridCol w:w="3419"/>
        <w:gridCol w:w="1292"/>
        <w:gridCol w:w="997"/>
        <w:gridCol w:w="740"/>
        <w:gridCol w:w="793"/>
        <w:gridCol w:w="1088"/>
      </w:tblGrid>
      <w:tr w:rsidR="00FB030F" w:rsidRPr="008A555F" w14:paraId="1DC1BE88" w14:textId="77777777" w:rsidTr="004A3D3B">
        <w:tc>
          <w:tcPr>
            <w:tcW w:w="0" w:type="auto"/>
            <w:hideMark/>
          </w:tcPr>
          <w:p w14:paraId="7CD9E83D"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lastRenderedPageBreak/>
              <w:t>رقم</w:t>
            </w:r>
          </w:p>
        </w:tc>
        <w:tc>
          <w:tcPr>
            <w:tcW w:w="0" w:type="auto"/>
            <w:hideMark/>
          </w:tcPr>
          <w:p w14:paraId="4EAF55A9"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377604A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459CF606"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319713FB"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0BE648D2"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1C84627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37C4C8F7" w14:textId="77777777" w:rsidTr="004A3D3B">
        <w:tc>
          <w:tcPr>
            <w:tcW w:w="0" w:type="auto"/>
            <w:hideMark/>
          </w:tcPr>
          <w:p w14:paraId="2CB7185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56</w:t>
            </w:r>
          </w:p>
        </w:tc>
        <w:tc>
          <w:tcPr>
            <w:tcW w:w="0" w:type="auto"/>
            <w:hideMark/>
          </w:tcPr>
          <w:p w14:paraId="072D662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بالواجب الأخلاقي للبقاء في هذه المؤسسة</w:t>
            </w:r>
          </w:p>
        </w:tc>
        <w:tc>
          <w:tcPr>
            <w:tcW w:w="0" w:type="auto"/>
            <w:hideMark/>
          </w:tcPr>
          <w:p w14:paraId="73B5720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2E4AB2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98594C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AAAD2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2C196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F6697C5" w14:textId="77777777" w:rsidTr="004A3D3B">
        <w:tc>
          <w:tcPr>
            <w:tcW w:w="0" w:type="auto"/>
            <w:hideMark/>
          </w:tcPr>
          <w:p w14:paraId="135E862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57</w:t>
            </w:r>
          </w:p>
        </w:tc>
        <w:tc>
          <w:tcPr>
            <w:tcW w:w="0" w:type="auto"/>
            <w:hideMark/>
          </w:tcPr>
          <w:p w14:paraId="2C4E02A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بالمسؤولية تجاه زملائي في العمل والمرضى</w:t>
            </w:r>
          </w:p>
        </w:tc>
        <w:tc>
          <w:tcPr>
            <w:tcW w:w="0" w:type="auto"/>
            <w:hideMark/>
          </w:tcPr>
          <w:p w14:paraId="47C985A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918691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883D3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462EC6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214B4B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F2AB751" w14:textId="77777777" w:rsidTr="004A3D3B">
        <w:tc>
          <w:tcPr>
            <w:tcW w:w="0" w:type="auto"/>
            <w:hideMark/>
          </w:tcPr>
          <w:p w14:paraId="3DD923A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58</w:t>
            </w:r>
          </w:p>
        </w:tc>
        <w:tc>
          <w:tcPr>
            <w:tcW w:w="0" w:type="auto"/>
            <w:hideMark/>
          </w:tcPr>
          <w:p w14:paraId="4E38A0C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من الصواب أخلاقي</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أن أبقى مخلص</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للمؤسسة التي تعلمت فيها</w:t>
            </w:r>
          </w:p>
        </w:tc>
        <w:tc>
          <w:tcPr>
            <w:tcW w:w="0" w:type="auto"/>
            <w:hideMark/>
          </w:tcPr>
          <w:p w14:paraId="6D7C71C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A2561F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72D1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79BF3B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E20D7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45EDAAB" w14:textId="77777777" w:rsidTr="004A3D3B">
        <w:tc>
          <w:tcPr>
            <w:tcW w:w="0" w:type="auto"/>
            <w:hideMark/>
          </w:tcPr>
          <w:p w14:paraId="14C75D4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59</w:t>
            </w:r>
          </w:p>
        </w:tc>
        <w:tc>
          <w:tcPr>
            <w:tcW w:w="0" w:type="auto"/>
            <w:hideMark/>
          </w:tcPr>
          <w:p w14:paraId="3F52C8E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أؤمن بأهمية الولاء للمؤسسة والاستمرار فيها</w:t>
            </w:r>
          </w:p>
        </w:tc>
        <w:tc>
          <w:tcPr>
            <w:tcW w:w="0" w:type="auto"/>
            <w:hideMark/>
          </w:tcPr>
          <w:p w14:paraId="65F345A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0C2EBE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0E1FD6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8C225A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B2ACF4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ACC88C7" w14:textId="77777777" w:rsidTr="004A3D3B">
        <w:tc>
          <w:tcPr>
            <w:tcW w:w="0" w:type="auto"/>
            <w:hideMark/>
          </w:tcPr>
          <w:p w14:paraId="15F79FF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60</w:t>
            </w:r>
          </w:p>
        </w:tc>
        <w:tc>
          <w:tcPr>
            <w:tcW w:w="0" w:type="auto"/>
            <w:hideMark/>
          </w:tcPr>
          <w:p w14:paraId="57C0E2B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تربيتي تؤكد على قيمة البقاء في مؤسسة واحدة والإخلاص لها</w:t>
            </w:r>
          </w:p>
        </w:tc>
        <w:tc>
          <w:tcPr>
            <w:tcW w:w="0" w:type="auto"/>
            <w:hideMark/>
          </w:tcPr>
          <w:p w14:paraId="1DC7008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66BA6F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AF1117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D38FEC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E937A6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13A82AC3" w14:textId="77777777" w:rsidR="00FB030F" w:rsidRPr="008A555F" w:rsidRDefault="00000000" w:rsidP="00FB030F">
      <w:pPr>
        <w:bidi/>
        <w:spacing w:after="0" w:line="240" w:lineRule="auto"/>
        <w:ind w:firstLine="0"/>
        <w:jc w:val="left"/>
        <w:rPr>
          <w:rFonts w:ascii="Traditional Arabic" w:hAnsi="Traditional Arabic" w:cs="Traditional Arabic"/>
          <w:sz w:val="24"/>
          <w:szCs w:val="24"/>
          <w:lang w:val="en-US" w:bidi="ar-SA"/>
        </w:rPr>
      </w:pPr>
      <w:r>
        <w:rPr>
          <w:rFonts w:ascii="Traditional Arabic" w:hAnsi="Traditional Arabic" w:cs="Traditional Arabic"/>
          <w:sz w:val="24"/>
          <w:szCs w:val="24"/>
          <w:lang w:val="en-US" w:bidi="ar-SA"/>
        </w:rPr>
        <w:pict w14:anchorId="3B4D7795">
          <v:rect id="_x0000_i1027" style="width:0;height:1.5pt" o:hralign="center" o:hrstd="t" o:hr="t" fillcolor="#a0a0a0" stroked="f"/>
        </w:pict>
      </w:r>
    </w:p>
    <w:p w14:paraId="357D470B" w14:textId="77777777" w:rsidR="00FB030F" w:rsidRPr="008A555F" w:rsidRDefault="00FB030F" w:rsidP="00FB030F">
      <w:pPr>
        <w:bidi/>
        <w:spacing w:before="100" w:beforeAutospacing="1" w:after="100" w:afterAutospacing="1"/>
        <w:ind w:firstLine="0"/>
        <w:jc w:val="left"/>
        <w:outlineLvl w:val="1"/>
        <w:rPr>
          <w:rFonts w:ascii="Traditional Arabic" w:hAnsi="Traditional Arabic" w:cs="Traditional Arabic"/>
          <w:b/>
          <w:bCs/>
          <w:sz w:val="36"/>
          <w:szCs w:val="36"/>
          <w:lang w:val="en-US" w:bidi="ar-SA"/>
        </w:rPr>
      </w:pPr>
      <w:bookmarkStart w:id="143" w:name="_Toc236365730"/>
      <w:r w:rsidRPr="008A555F">
        <w:rPr>
          <w:rFonts w:ascii="Traditional Arabic" w:hAnsi="Traditional Arabic" w:cs="Traditional Arabic"/>
          <w:b/>
          <w:bCs/>
          <w:rtl/>
          <w:lang w:val="en-US" w:bidi="ar-SA"/>
        </w:rPr>
        <w:t>القسم الثالث: البيانات الديموغرافية</w:t>
      </w:r>
      <w:bookmarkEnd w:id="143"/>
    </w:p>
    <w:tbl>
      <w:tblPr>
        <w:tblStyle w:val="TableGrid6"/>
        <w:bidiVisual/>
        <w:tblW w:w="8625" w:type="dxa"/>
        <w:tblLook w:val="04A0" w:firstRow="1" w:lastRow="0" w:firstColumn="1" w:lastColumn="0" w:noHBand="0" w:noVBand="1"/>
      </w:tblPr>
      <w:tblGrid>
        <w:gridCol w:w="1335"/>
        <w:gridCol w:w="1710"/>
        <w:gridCol w:w="5580"/>
      </w:tblGrid>
      <w:tr w:rsidR="00FB030F" w:rsidRPr="008A555F" w14:paraId="3F1F5598" w14:textId="77777777" w:rsidTr="004A3D3B">
        <w:trPr>
          <w:trHeight w:val="699"/>
        </w:trPr>
        <w:tc>
          <w:tcPr>
            <w:tcW w:w="1335" w:type="dxa"/>
            <w:vAlign w:val="center"/>
            <w:hideMark/>
          </w:tcPr>
          <w:p w14:paraId="221B406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 السؤال</w:t>
            </w:r>
          </w:p>
        </w:tc>
        <w:tc>
          <w:tcPr>
            <w:tcW w:w="1710" w:type="dxa"/>
            <w:vAlign w:val="center"/>
            <w:hideMark/>
          </w:tcPr>
          <w:p w14:paraId="0A833765"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المتغير</w:t>
            </w:r>
          </w:p>
        </w:tc>
        <w:tc>
          <w:tcPr>
            <w:tcW w:w="5580" w:type="dxa"/>
            <w:vAlign w:val="center"/>
            <w:hideMark/>
          </w:tcPr>
          <w:p w14:paraId="66F0CE18"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المجموعات</w:t>
            </w:r>
          </w:p>
        </w:tc>
      </w:tr>
      <w:tr w:rsidR="00FB030F" w:rsidRPr="008A555F" w14:paraId="1C4E9F1D" w14:textId="77777777" w:rsidTr="004A3D3B">
        <w:trPr>
          <w:trHeight w:val="674"/>
        </w:trPr>
        <w:tc>
          <w:tcPr>
            <w:tcW w:w="1335" w:type="dxa"/>
            <w:vAlign w:val="center"/>
            <w:hideMark/>
          </w:tcPr>
          <w:p w14:paraId="3023911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w:t>
            </w:r>
          </w:p>
        </w:tc>
        <w:tc>
          <w:tcPr>
            <w:tcW w:w="1710" w:type="dxa"/>
            <w:vAlign w:val="center"/>
            <w:hideMark/>
          </w:tcPr>
          <w:p w14:paraId="5F83112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الجنس</w:t>
            </w:r>
          </w:p>
        </w:tc>
        <w:tc>
          <w:tcPr>
            <w:tcW w:w="5580" w:type="dxa"/>
            <w:vAlign w:val="center"/>
            <w:hideMark/>
          </w:tcPr>
          <w:p w14:paraId="4234E1A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ذكر</w:t>
            </w:r>
          </w:p>
          <w:p w14:paraId="01C276A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أنثى</w:t>
            </w:r>
          </w:p>
        </w:tc>
      </w:tr>
      <w:tr w:rsidR="00FB030F" w:rsidRPr="008A555F" w14:paraId="042A2192" w14:textId="77777777" w:rsidTr="004A3D3B">
        <w:trPr>
          <w:trHeight w:val="699"/>
        </w:trPr>
        <w:tc>
          <w:tcPr>
            <w:tcW w:w="1335" w:type="dxa"/>
            <w:vAlign w:val="center"/>
            <w:hideMark/>
          </w:tcPr>
          <w:p w14:paraId="0F3AE91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w:t>
            </w:r>
          </w:p>
        </w:tc>
        <w:tc>
          <w:tcPr>
            <w:tcW w:w="1710" w:type="dxa"/>
            <w:vAlign w:val="center"/>
            <w:hideMark/>
          </w:tcPr>
          <w:p w14:paraId="620CE1C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العمر</w:t>
            </w:r>
          </w:p>
        </w:tc>
        <w:tc>
          <w:tcPr>
            <w:tcW w:w="5580" w:type="dxa"/>
            <w:vAlign w:val="center"/>
            <w:hideMark/>
          </w:tcPr>
          <w:p w14:paraId="233DB77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أقل من 30 سنة</w:t>
            </w:r>
          </w:p>
          <w:p w14:paraId="11B4A1A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30-40 سنة </w:t>
            </w:r>
          </w:p>
          <w:p w14:paraId="59AA77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41-50 سنة</w:t>
            </w:r>
          </w:p>
          <w:p w14:paraId="7BC3088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أكثر من 50 سنة</w:t>
            </w:r>
          </w:p>
        </w:tc>
      </w:tr>
      <w:tr w:rsidR="00FB030F" w:rsidRPr="008A555F" w14:paraId="0CDD1451" w14:textId="77777777" w:rsidTr="004A3D3B">
        <w:trPr>
          <w:trHeight w:val="674"/>
        </w:trPr>
        <w:tc>
          <w:tcPr>
            <w:tcW w:w="1335" w:type="dxa"/>
            <w:vAlign w:val="center"/>
            <w:hideMark/>
          </w:tcPr>
          <w:p w14:paraId="5F56964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w:t>
            </w:r>
          </w:p>
        </w:tc>
        <w:tc>
          <w:tcPr>
            <w:tcW w:w="1710" w:type="dxa"/>
            <w:vAlign w:val="center"/>
            <w:hideMark/>
          </w:tcPr>
          <w:p w14:paraId="17D13E5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المؤهل العلمي</w:t>
            </w:r>
          </w:p>
        </w:tc>
        <w:tc>
          <w:tcPr>
            <w:tcW w:w="5580" w:type="dxa"/>
            <w:vAlign w:val="center"/>
            <w:hideMark/>
          </w:tcPr>
          <w:p w14:paraId="5151BA8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ثانوي فأقل</w:t>
            </w:r>
          </w:p>
          <w:p w14:paraId="476D402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دبلوم</w:t>
            </w:r>
          </w:p>
          <w:p w14:paraId="45430F1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بكالوريوس</w:t>
            </w:r>
          </w:p>
          <w:p w14:paraId="38A6563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ماجستير</w:t>
            </w:r>
          </w:p>
          <w:p w14:paraId="604688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دكتوراه</w:t>
            </w:r>
          </w:p>
        </w:tc>
      </w:tr>
      <w:tr w:rsidR="00FB030F" w:rsidRPr="008A555F" w14:paraId="59D35A0A" w14:textId="77777777" w:rsidTr="004A3D3B">
        <w:trPr>
          <w:trHeight w:val="699"/>
        </w:trPr>
        <w:tc>
          <w:tcPr>
            <w:tcW w:w="1335" w:type="dxa"/>
            <w:vAlign w:val="center"/>
            <w:hideMark/>
          </w:tcPr>
          <w:p w14:paraId="18611B8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w:t>
            </w:r>
          </w:p>
        </w:tc>
        <w:tc>
          <w:tcPr>
            <w:tcW w:w="1710" w:type="dxa"/>
            <w:vAlign w:val="center"/>
            <w:hideMark/>
          </w:tcPr>
          <w:p w14:paraId="6068E08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سنوات الخبرة</w:t>
            </w:r>
          </w:p>
        </w:tc>
        <w:tc>
          <w:tcPr>
            <w:tcW w:w="5580" w:type="dxa"/>
            <w:vAlign w:val="center"/>
            <w:hideMark/>
          </w:tcPr>
          <w:p w14:paraId="327B865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أقل من 5 سنوات </w:t>
            </w:r>
          </w:p>
          <w:p w14:paraId="47DEBBB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5-10 سنوات</w:t>
            </w:r>
          </w:p>
          <w:p w14:paraId="46D4F13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11-15 سنة</w:t>
            </w:r>
          </w:p>
          <w:p w14:paraId="7237981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 أكثر من 15 سنة</w:t>
            </w:r>
          </w:p>
        </w:tc>
      </w:tr>
      <w:tr w:rsidR="00FB030F" w:rsidRPr="008A555F" w14:paraId="54FFCDA5" w14:textId="77777777" w:rsidTr="004A3D3B">
        <w:trPr>
          <w:trHeight w:val="699"/>
        </w:trPr>
        <w:tc>
          <w:tcPr>
            <w:tcW w:w="1335" w:type="dxa"/>
            <w:vAlign w:val="center"/>
            <w:hideMark/>
          </w:tcPr>
          <w:p w14:paraId="1C3212D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w:t>
            </w:r>
          </w:p>
        </w:tc>
        <w:tc>
          <w:tcPr>
            <w:tcW w:w="1710" w:type="dxa"/>
            <w:vAlign w:val="center"/>
            <w:hideMark/>
          </w:tcPr>
          <w:p w14:paraId="4808A5F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التخصص</w:t>
            </w:r>
          </w:p>
        </w:tc>
        <w:tc>
          <w:tcPr>
            <w:tcW w:w="5580" w:type="dxa"/>
            <w:vAlign w:val="center"/>
            <w:hideMark/>
          </w:tcPr>
          <w:p w14:paraId="0ED36D2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طبي</w:t>
            </w:r>
          </w:p>
          <w:p w14:paraId="600FB0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غير طبي ( إداري - أخرى)</w:t>
            </w:r>
          </w:p>
        </w:tc>
      </w:tr>
      <w:tr w:rsidR="00FB030F" w:rsidRPr="008A555F" w14:paraId="653909F8" w14:textId="77777777" w:rsidTr="004A3D3B">
        <w:trPr>
          <w:trHeight w:val="699"/>
        </w:trPr>
        <w:tc>
          <w:tcPr>
            <w:tcW w:w="1335" w:type="dxa"/>
            <w:vAlign w:val="center"/>
            <w:hideMark/>
          </w:tcPr>
          <w:p w14:paraId="74810CD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6</w:t>
            </w:r>
          </w:p>
        </w:tc>
        <w:tc>
          <w:tcPr>
            <w:tcW w:w="1710" w:type="dxa"/>
            <w:vAlign w:val="center"/>
            <w:hideMark/>
          </w:tcPr>
          <w:p w14:paraId="15D7063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الفرع</w:t>
            </w:r>
          </w:p>
        </w:tc>
        <w:tc>
          <w:tcPr>
            <w:tcW w:w="5580" w:type="dxa"/>
            <w:vAlign w:val="center"/>
            <w:hideMark/>
          </w:tcPr>
          <w:p w14:paraId="7515A7D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 فرع وزارة الصحة  بمنطقة الباحة </w:t>
            </w:r>
          </w:p>
          <w:p w14:paraId="5AD5EB9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٢- فرع وزارة الصحة  بمنطقة الجوف </w:t>
            </w:r>
          </w:p>
          <w:p w14:paraId="5BBB776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٣-فرع وزارة الصحة  بمنطقة الطائف</w:t>
            </w:r>
          </w:p>
          <w:p w14:paraId="41DFFD0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٤-فرع وزارة الصحة  بمنطقة نجران </w:t>
            </w:r>
          </w:p>
          <w:p w14:paraId="48FA331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٥- فرع وزارة الصحة  بمحافظة الأحساء </w:t>
            </w:r>
          </w:p>
          <w:p w14:paraId="4186820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٦- فرع وزارة الصحة  بمنطقة القصيم</w:t>
            </w:r>
          </w:p>
          <w:p w14:paraId="6037E2E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lastRenderedPageBreak/>
              <w:t xml:space="preserve">٧-  فرع وزارة الصحة  بمنطقة عسير </w:t>
            </w:r>
          </w:p>
          <w:p w14:paraId="5B08518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٨-فرع وزارة الصحة  بمنطقة جازان </w:t>
            </w:r>
          </w:p>
          <w:p w14:paraId="692D1FF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٩- فرع وزارة الصحة بمنطقة مكة المكرمة</w:t>
            </w:r>
          </w:p>
          <w:p w14:paraId="0330BBE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١٠- فرع وزارة الصحة بمنطقة الرياض </w:t>
            </w:r>
          </w:p>
          <w:p w14:paraId="7FA5269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١١- فرع وزارة الصحة بالمنطقة الشرقية </w:t>
            </w:r>
          </w:p>
          <w:p w14:paraId="7DC760D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١٢- فرع وزارة الصحة بمنطقة حائل </w:t>
            </w:r>
          </w:p>
          <w:p w14:paraId="64DB79D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١٣- فرع وزارة الصحة بمنطقة الحدود الشمالية </w:t>
            </w:r>
          </w:p>
          <w:p w14:paraId="52DEF810" w14:textId="77777777" w:rsidR="000110C7"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١٤- فرع وزارة الصحة بمحافظة حفر الباطن</w:t>
            </w:r>
          </w:p>
          <w:p w14:paraId="4EDF636A" w14:textId="77777777" w:rsidR="000110C7" w:rsidRPr="008A555F" w:rsidRDefault="00FB030F" w:rsidP="000110C7">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١٥- فرع وزارة الصحة بمنطقة المدينة المنورة </w:t>
            </w:r>
          </w:p>
          <w:p w14:paraId="6AF5BF09" w14:textId="77777777" w:rsidR="00FB030F" w:rsidRPr="008A555F" w:rsidRDefault="00FB030F" w:rsidP="000110C7">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١٦- فرع وزارة الصحة من منطقة تبوك </w:t>
            </w:r>
          </w:p>
          <w:p w14:paraId="70AE9AD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١٧- فرع وزارة الصحة بمحافظة جدة </w:t>
            </w:r>
          </w:p>
          <w:p w14:paraId="757699D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١٨-مكتب  وزارة الصحة بمحافظة بيشة</w:t>
            </w:r>
          </w:p>
          <w:p w14:paraId="61F8E3C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 ١٩-مكتب وزارة الصحة بمحافظة القريات</w:t>
            </w:r>
          </w:p>
          <w:p w14:paraId="24477AA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٢٠- مكتب وزارة الصحة  بمحافظة القنفذة</w:t>
            </w:r>
          </w:p>
        </w:tc>
      </w:tr>
    </w:tbl>
    <w:p w14:paraId="38376819" w14:textId="1FC01056" w:rsidR="00FB030F" w:rsidRPr="008A555F" w:rsidRDefault="00FB030F" w:rsidP="008A555F">
      <w:pPr>
        <w:bidi/>
        <w:spacing w:before="100" w:beforeAutospacing="1" w:after="100" w:afterAutospacing="1"/>
        <w:ind w:firstLine="0"/>
        <w:jc w:val="center"/>
        <w:rPr>
          <w:rFonts w:ascii="Traditional Arabic" w:hAnsi="Traditional Arabic" w:cs="Traditional Arabic"/>
          <w:sz w:val="24"/>
          <w:szCs w:val="24"/>
          <w:lang w:val="en-US" w:bidi="ar-SA"/>
        </w:rPr>
      </w:pPr>
      <w:r w:rsidRPr="008A555F">
        <w:rPr>
          <w:rFonts w:ascii="Traditional Arabic" w:hAnsi="Traditional Arabic" w:cs="Traditional Arabic"/>
          <w:b/>
          <w:bCs/>
          <w:sz w:val="24"/>
          <w:szCs w:val="24"/>
          <w:rtl/>
          <w:lang w:val="en-US" w:bidi="ar-SA"/>
        </w:rPr>
        <w:lastRenderedPageBreak/>
        <w:t>انتهت الاستبانة</w:t>
      </w:r>
      <w:r w:rsidRPr="008A555F">
        <w:rPr>
          <w:rFonts w:ascii="Traditional Arabic" w:hAnsi="Traditional Arabic" w:cs="Traditional Arabic"/>
          <w:sz w:val="24"/>
          <w:szCs w:val="24"/>
          <w:lang w:val="en-US" w:bidi="ar-SA"/>
        </w:rPr>
        <w:br/>
      </w:r>
      <w:r w:rsidR="00000000">
        <w:rPr>
          <w:rFonts w:ascii="Traditional Arabic" w:eastAsia="Calibri" w:hAnsi="Traditional Arabic" w:cs="Traditional Arabic"/>
          <w:sz w:val="22"/>
          <w:szCs w:val="22"/>
          <w:lang w:val="en-US" w:bidi="ar-SA"/>
        </w:rPr>
        <w:pict w14:anchorId="25F16B98">
          <v:rect id="_x0000_i1028" style="width:0;height:1.5pt" o:hralign="center" o:hrstd="t" o:hr="t" fillcolor="#a0a0a0" stroked="f"/>
        </w:pict>
      </w:r>
    </w:p>
    <w:p w14:paraId="40A14A71" w14:textId="77777777" w:rsidR="00FB030F" w:rsidRPr="008A555F" w:rsidRDefault="00FB030F" w:rsidP="0001101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4" w:name="_Toc236365731"/>
      <w:r w:rsidRPr="008A555F">
        <w:rPr>
          <w:rFonts w:ascii="Traditional Arabic" w:hAnsi="Traditional Arabic" w:cs="Traditional Arabic"/>
          <w:b/>
          <w:bCs/>
          <w:rtl/>
          <w:lang w:val="en-US" w:bidi="ar-SA"/>
        </w:rPr>
        <w:t>ملحق (2): قائمة أسماء المحكمين</w:t>
      </w:r>
      <w:bookmarkEnd w:id="144"/>
    </w:p>
    <w:tbl>
      <w:tblPr>
        <w:tblStyle w:val="TableGrid6"/>
        <w:tblpPr w:leftFromText="187" w:rightFromText="187" w:vertAnchor="text" w:tblpXSpec="center" w:tblpY="1"/>
        <w:bidiVisual/>
        <w:tblW w:w="8170" w:type="dxa"/>
        <w:tblLook w:val="04A0" w:firstRow="1" w:lastRow="0" w:firstColumn="1" w:lastColumn="0" w:noHBand="0" w:noVBand="1"/>
      </w:tblPr>
      <w:tblGrid>
        <w:gridCol w:w="503"/>
        <w:gridCol w:w="2130"/>
        <w:gridCol w:w="1640"/>
        <w:gridCol w:w="2172"/>
        <w:gridCol w:w="1725"/>
      </w:tblGrid>
      <w:tr w:rsidR="00FB030F" w:rsidRPr="008A555F" w14:paraId="48A010F5" w14:textId="77777777" w:rsidTr="004A3D3B">
        <w:trPr>
          <w:trHeight w:val="236"/>
        </w:trPr>
        <w:tc>
          <w:tcPr>
            <w:tcW w:w="0" w:type="auto"/>
            <w:hideMark/>
          </w:tcPr>
          <w:p w14:paraId="06B1B635"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w:t>
            </w:r>
          </w:p>
        </w:tc>
        <w:tc>
          <w:tcPr>
            <w:tcW w:w="0" w:type="auto"/>
            <w:hideMark/>
          </w:tcPr>
          <w:p w14:paraId="6AA7CAF8"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الاسم</w:t>
            </w:r>
          </w:p>
        </w:tc>
        <w:tc>
          <w:tcPr>
            <w:tcW w:w="0" w:type="auto"/>
            <w:hideMark/>
          </w:tcPr>
          <w:p w14:paraId="42228361"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الدرجة العلمية</w:t>
            </w:r>
          </w:p>
        </w:tc>
        <w:tc>
          <w:tcPr>
            <w:tcW w:w="0" w:type="auto"/>
            <w:hideMark/>
          </w:tcPr>
          <w:p w14:paraId="411700AC"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التخصص</w:t>
            </w:r>
          </w:p>
        </w:tc>
        <w:tc>
          <w:tcPr>
            <w:tcW w:w="0" w:type="auto"/>
            <w:hideMark/>
          </w:tcPr>
          <w:p w14:paraId="2A81978F"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جهة العمل</w:t>
            </w:r>
          </w:p>
        </w:tc>
      </w:tr>
      <w:tr w:rsidR="00FB030F" w:rsidRPr="008A555F" w14:paraId="59F19CDD" w14:textId="77777777" w:rsidTr="004A3D3B">
        <w:trPr>
          <w:trHeight w:val="250"/>
        </w:trPr>
        <w:tc>
          <w:tcPr>
            <w:tcW w:w="0" w:type="auto"/>
            <w:hideMark/>
          </w:tcPr>
          <w:p w14:paraId="3FB74FD6"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lang w:val="en-US" w:bidi="ar-SA"/>
              </w:rPr>
              <w:t>1</w:t>
            </w:r>
          </w:p>
        </w:tc>
        <w:tc>
          <w:tcPr>
            <w:tcW w:w="0" w:type="auto"/>
            <w:hideMark/>
          </w:tcPr>
          <w:p w14:paraId="767E8D7F"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د. هبة كمال القصبي</w:t>
            </w:r>
          </w:p>
        </w:tc>
        <w:tc>
          <w:tcPr>
            <w:tcW w:w="0" w:type="auto"/>
            <w:hideMark/>
          </w:tcPr>
          <w:p w14:paraId="70072949"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أستاذ مشارك</w:t>
            </w:r>
          </w:p>
        </w:tc>
        <w:tc>
          <w:tcPr>
            <w:tcW w:w="0" w:type="auto"/>
            <w:hideMark/>
          </w:tcPr>
          <w:p w14:paraId="5DC7C1F0"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إدارة ال</w:t>
            </w:r>
            <w:r w:rsidR="007D030C" w:rsidRPr="008A555F">
              <w:rPr>
                <w:rFonts w:ascii="Traditional Arabic" w:hAnsi="Traditional Arabic" w:cs="Traditional Arabic"/>
                <w:sz w:val="22"/>
                <w:szCs w:val="22"/>
                <w:rtl/>
                <w:lang w:val="en-US" w:bidi="ar-SA"/>
              </w:rPr>
              <w:t>أ</w:t>
            </w:r>
            <w:r w:rsidRPr="008A555F">
              <w:rPr>
                <w:rFonts w:ascii="Traditional Arabic" w:hAnsi="Traditional Arabic" w:cs="Traditional Arabic"/>
                <w:sz w:val="22"/>
                <w:szCs w:val="22"/>
                <w:rtl/>
                <w:lang w:val="en-US" w:bidi="ar-SA"/>
              </w:rPr>
              <w:t xml:space="preserve">عمال والإدارة                           </w:t>
            </w:r>
          </w:p>
        </w:tc>
        <w:tc>
          <w:tcPr>
            <w:tcW w:w="0" w:type="auto"/>
            <w:hideMark/>
          </w:tcPr>
          <w:p w14:paraId="53680E18"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جامعة ميدأوشن</w:t>
            </w:r>
          </w:p>
        </w:tc>
      </w:tr>
    </w:tbl>
    <w:p w14:paraId="251BA493" w14:textId="77777777" w:rsidR="00FB030F" w:rsidRPr="008A555F" w:rsidRDefault="00000000" w:rsidP="00FB030F">
      <w:pPr>
        <w:bidi/>
        <w:spacing w:after="160" w:line="259" w:lineRule="auto"/>
        <w:ind w:firstLine="0"/>
        <w:rPr>
          <w:rFonts w:ascii="Traditional Arabic" w:eastAsia="Calibri" w:hAnsi="Traditional Arabic" w:cs="Traditional Arabic"/>
          <w:sz w:val="22"/>
          <w:szCs w:val="22"/>
          <w:lang w:val="en-US" w:bidi="ar-SA"/>
        </w:rPr>
      </w:pPr>
      <w:r>
        <w:rPr>
          <w:rFonts w:ascii="Traditional Arabic" w:eastAsia="Calibri" w:hAnsi="Traditional Arabic" w:cs="Traditional Arabic"/>
          <w:sz w:val="22"/>
          <w:szCs w:val="22"/>
          <w:lang w:val="en-US" w:bidi="ar-SA"/>
        </w:rPr>
        <w:pict w14:anchorId="39B95F3D">
          <v:rect id="_x0000_i1029" style="width:0;height:1.5pt" o:hralign="center" o:hrstd="t" o:hr="t" fillcolor="#a0a0a0" stroked="f"/>
        </w:pict>
      </w:r>
    </w:p>
    <w:p w14:paraId="30857086" w14:textId="77777777" w:rsidR="00FB030F" w:rsidRPr="008A555F" w:rsidRDefault="00FB030F" w:rsidP="0001101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5" w:name="_Toc236365732"/>
      <w:r w:rsidRPr="008A555F">
        <w:rPr>
          <w:rFonts w:ascii="Traditional Arabic" w:hAnsi="Traditional Arabic" w:cs="Traditional Arabic"/>
          <w:b/>
          <w:bCs/>
          <w:rtl/>
          <w:lang w:val="en-US" w:bidi="ar-SA"/>
        </w:rPr>
        <w:t>ملحق (3): خطابات تسهيل المهمة</w:t>
      </w:r>
      <w:bookmarkEnd w:id="145"/>
    </w:p>
    <w:p w14:paraId="0A3A8559"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i/>
          <w:iCs/>
          <w:sz w:val="24"/>
          <w:szCs w:val="24"/>
          <w:rtl/>
          <w:lang w:val="en-US" w:bidi="ar-SA"/>
        </w:rPr>
        <w:t>نسخ من الخطابات الرسمية الصادرة من الجامعة والموجهة لوزارة الصحة</w:t>
      </w:r>
    </w:p>
    <w:p w14:paraId="021A5172" w14:textId="77777777" w:rsidR="00FB030F" w:rsidRPr="008A555F" w:rsidRDefault="00000000" w:rsidP="00FB030F">
      <w:pPr>
        <w:bidi/>
        <w:spacing w:after="160" w:line="259" w:lineRule="auto"/>
        <w:ind w:firstLine="0"/>
        <w:rPr>
          <w:rFonts w:ascii="Traditional Arabic" w:eastAsia="Calibri" w:hAnsi="Traditional Arabic" w:cs="Traditional Arabic"/>
          <w:sz w:val="22"/>
          <w:szCs w:val="22"/>
          <w:lang w:val="en-US" w:bidi="ar-SA"/>
        </w:rPr>
      </w:pPr>
      <w:r>
        <w:rPr>
          <w:rFonts w:ascii="Traditional Arabic" w:eastAsia="Calibri" w:hAnsi="Traditional Arabic" w:cs="Traditional Arabic"/>
          <w:sz w:val="22"/>
          <w:szCs w:val="22"/>
          <w:lang w:val="en-US" w:bidi="ar-SA"/>
        </w:rPr>
        <w:pict w14:anchorId="178789C5">
          <v:rect id="_x0000_i1030" style="width:0;height:1.5pt" o:hralign="center" o:hrstd="t" o:hr="t" fillcolor="#a0a0a0" stroked="f"/>
        </w:pict>
      </w:r>
    </w:p>
    <w:p w14:paraId="46B33909" w14:textId="77777777" w:rsidR="00FB030F" w:rsidRPr="008A555F" w:rsidRDefault="00FB030F" w:rsidP="0001101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6" w:name="_Toc236365733"/>
      <w:r w:rsidRPr="008A555F">
        <w:rPr>
          <w:rFonts w:ascii="Traditional Arabic" w:hAnsi="Traditional Arabic" w:cs="Traditional Arabic"/>
          <w:b/>
          <w:bCs/>
          <w:rtl/>
          <w:lang w:val="en-US" w:bidi="ar-SA"/>
        </w:rPr>
        <w:t>ملحق (4): الموافقات الرسمية</w:t>
      </w:r>
      <w:bookmarkEnd w:id="146"/>
    </w:p>
    <w:p w14:paraId="649FF812"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i/>
          <w:iCs/>
          <w:sz w:val="24"/>
          <w:szCs w:val="24"/>
          <w:rtl/>
          <w:lang w:val="en-US" w:bidi="ar-SA"/>
        </w:rPr>
        <w:t xml:space="preserve">نسخ من الموافقات الرسمية الصادرة من وزارة الصحة </w:t>
      </w:r>
    </w:p>
    <w:p w14:paraId="67FCA74C" w14:textId="77777777" w:rsidR="003205C1" w:rsidRPr="008A555F" w:rsidRDefault="00000000" w:rsidP="00FB030F">
      <w:pPr>
        <w:pStyle w:val="ListParagraph"/>
        <w:spacing w:line="276" w:lineRule="auto"/>
        <w:ind w:left="1440" w:firstLine="0"/>
        <w:rPr>
          <w:rFonts w:ascii="Traditional Arabic" w:hAnsi="Traditional Arabic" w:cs="Traditional Arabic"/>
          <w:sz w:val="24"/>
          <w:szCs w:val="24"/>
          <w:lang w:val="en-US"/>
        </w:rPr>
      </w:pPr>
      <w:r>
        <w:rPr>
          <w:rFonts w:ascii="Traditional Arabic" w:eastAsia="Calibri" w:hAnsi="Traditional Arabic" w:cs="Traditional Arabic"/>
          <w:sz w:val="22"/>
          <w:szCs w:val="22"/>
          <w:lang w:val="en-US" w:bidi="ar-SA"/>
        </w:rPr>
        <w:pict w14:anchorId="45BCFF8A">
          <v:rect id="_x0000_i1031" style="width:0;height:1.5pt" o:hralign="center" o:hrstd="t" o:hr="t" fillcolor="#a0a0a0" stroked="f"/>
        </w:pict>
      </w:r>
    </w:p>
    <w:p w14:paraId="62AB09DD" w14:textId="77777777" w:rsidR="003205C1" w:rsidRPr="008A555F" w:rsidRDefault="003205C1" w:rsidP="003205C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7" w:name="_Toc236365734"/>
      <w:r w:rsidRPr="008A555F">
        <w:rPr>
          <w:rFonts w:ascii="Traditional Arabic" w:hAnsi="Traditional Arabic" w:cs="Traditional Arabic"/>
          <w:b/>
          <w:bCs/>
          <w:rtl/>
          <w:lang w:val="en-US" w:bidi="ar-SA"/>
        </w:rPr>
        <w:lastRenderedPageBreak/>
        <w:t>ملحق (5): حساب حجم العينة بطريقة ستيفن ثامبسون</w:t>
      </w:r>
      <w:bookmarkEnd w:id="147"/>
    </w:p>
    <w:p w14:paraId="56A65BC5" w14:textId="77777777" w:rsidR="00F90948" w:rsidRPr="008A555F" w:rsidRDefault="003205C1" w:rsidP="003205C1">
      <w:pPr>
        <w:jc w:val="center"/>
        <w:rPr>
          <w:rFonts w:ascii="Traditional Arabic" w:hAnsi="Traditional Arabic" w:cs="Traditional Arabic"/>
          <w:lang w:val="en-US"/>
        </w:rPr>
      </w:pPr>
      <w:r w:rsidRPr="008A555F">
        <w:rPr>
          <w:rFonts w:ascii="Traditional Arabic" w:hAnsi="Traditional Arabic" w:cs="Traditional Arabic"/>
          <w:noProof/>
          <w:lang w:val="en-US"/>
        </w:rPr>
        <w:drawing>
          <wp:inline distT="0" distB="0" distL="0" distR="0" wp14:anchorId="754CB46C" wp14:editId="463028F2">
            <wp:extent cx="4739258" cy="184657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83512" cy="1863816"/>
                    </a:xfrm>
                    <a:prstGeom prst="rect">
                      <a:avLst/>
                    </a:prstGeom>
                  </pic:spPr>
                </pic:pic>
              </a:graphicData>
            </a:graphic>
          </wp:inline>
        </w:drawing>
      </w:r>
    </w:p>
    <w:p w14:paraId="471B7167" w14:textId="77777777" w:rsidR="00F90948" w:rsidRPr="008A555F" w:rsidRDefault="00000000" w:rsidP="00F90948">
      <w:pPr>
        <w:pStyle w:val="ListParagraph"/>
        <w:spacing w:line="276" w:lineRule="auto"/>
        <w:ind w:left="1440" w:firstLine="0"/>
        <w:rPr>
          <w:rFonts w:ascii="Traditional Arabic" w:hAnsi="Traditional Arabic" w:cs="Traditional Arabic"/>
          <w:sz w:val="24"/>
          <w:szCs w:val="24"/>
          <w:lang w:val="en-US"/>
        </w:rPr>
      </w:pPr>
      <w:r>
        <w:rPr>
          <w:rFonts w:ascii="Traditional Arabic" w:eastAsia="Calibri" w:hAnsi="Traditional Arabic" w:cs="Traditional Arabic"/>
          <w:sz w:val="22"/>
          <w:szCs w:val="22"/>
          <w:lang w:val="en-US" w:bidi="ar-SA"/>
        </w:rPr>
        <w:pict w14:anchorId="45B0C8A6">
          <v:rect id="_x0000_i1032" style="width:0;height:1.5pt" o:hralign="center" o:hrstd="t" o:hr="t" fillcolor="#a0a0a0" stroked="f"/>
        </w:pict>
      </w:r>
    </w:p>
    <w:p w14:paraId="02DA5849" w14:textId="77777777" w:rsidR="00F90948" w:rsidRPr="008A555F" w:rsidRDefault="00F90948" w:rsidP="00705ED0">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8" w:name="_Toc236365735"/>
      <w:r w:rsidRPr="008A555F">
        <w:rPr>
          <w:rFonts w:ascii="Traditional Arabic" w:hAnsi="Traditional Arabic" w:cs="Traditional Arabic"/>
          <w:b/>
          <w:bCs/>
          <w:rtl/>
          <w:lang w:val="en-US" w:bidi="ar-SA"/>
        </w:rPr>
        <w:t xml:space="preserve">ملحق (6): جدول </w:t>
      </w:r>
      <w:r w:rsidR="00705ED0" w:rsidRPr="008A555F">
        <w:rPr>
          <w:rFonts w:ascii="Traditional Arabic" w:hAnsi="Traditional Arabic" w:cs="Traditional Arabic"/>
          <w:b/>
          <w:bCs/>
          <w:rtl/>
          <w:lang w:val="en-US"/>
        </w:rPr>
        <w:t>كريجسي ومورجان</w:t>
      </w:r>
      <w:r w:rsidR="00705ED0" w:rsidRPr="008A555F">
        <w:rPr>
          <w:rFonts w:ascii="Traditional Arabic" w:hAnsi="Traditional Arabic" w:cs="Traditional Arabic"/>
          <w:sz w:val="27"/>
          <w:szCs w:val="27"/>
          <w:rtl/>
          <w:lang w:val="en-US"/>
        </w:rPr>
        <w:t xml:space="preserve"> </w:t>
      </w:r>
      <w:r w:rsidRPr="008A555F">
        <w:rPr>
          <w:rFonts w:ascii="Traditional Arabic" w:hAnsi="Traditional Arabic" w:cs="Traditional Arabic"/>
          <w:b/>
          <w:bCs/>
          <w:rtl/>
          <w:lang w:val="en-US" w:bidi="ar-SA"/>
        </w:rPr>
        <w:t>لحجم العينة</w:t>
      </w:r>
      <w:bookmarkEnd w:id="148"/>
    </w:p>
    <w:p w14:paraId="0D799029" w14:textId="77777777" w:rsidR="00FB030F" w:rsidRPr="00B41E1C" w:rsidRDefault="00F90948" w:rsidP="00F90948">
      <w:pPr>
        <w:tabs>
          <w:tab w:val="left" w:pos="7760"/>
        </w:tabs>
        <w:jc w:val="center"/>
        <w:rPr>
          <w:lang w:val="en-US"/>
        </w:rPr>
      </w:pPr>
      <w:r w:rsidRPr="00B41E1C">
        <w:rPr>
          <w:noProof/>
          <w:lang w:val="en-US"/>
        </w:rPr>
        <w:drawing>
          <wp:inline distT="0" distB="0" distL="0" distR="0" wp14:anchorId="59B7E18A" wp14:editId="48B8CD5E">
            <wp:extent cx="3876035" cy="47530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84632" cy="4763612"/>
                    </a:xfrm>
                    <a:prstGeom prst="rect">
                      <a:avLst/>
                    </a:prstGeom>
                  </pic:spPr>
                </pic:pic>
              </a:graphicData>
            </a:graphic>
          </wp:inline>
        </w:drawing>
      </w:r>
    </w:p>
    <w:p w14:paraId="0D684950" w14:textId="77777777" w:rsidR="00AF27BE" w:rsidRPr="00B41E1C" w:rsidRDefault="00AF27BE" w:rsidP="00007914">
      <w:pPr>
        <w:ind w:firstLine="0"/>
      </w:pPr>
    </w:p>
    <w:p w14:paraId="10B5A772" w14:textId="77777777" w:rsidR="00023DB0" w:rsidRPr="00B41E1C" w:rsidRDefault="00023DB0" w:rsidP="00023DB0">
      <w:pPr>
        <w:bidi/>
        <w:spacing w:before="240" w:after="240"/>
        <w:ind w:left="90" w:firstLine="0"/>
        <w:jc w:val="center"/>
        <w:outlineLvl w:val="0"/>
        <w:rPr>
          <w:rFonts w:ascii="Traditional Arabic" w:eastAsia="Traditional Arabic" w:hAnsi="Traditional Arabic" w:cs="Traditional Arabic"/>
          <w:b/>
          <w:bCs/>
          <w:color w:val="2E74B5"/>
          <w:sz w:val="32"/>
          <w:szCs w:val="32"/>
          <w:rtl/>
          <w:lang w:bidi="ar-SA"/>
        </w:rPr>
      </w:pPr>
      <w:bookmarkStart w:id="149" w:name="_Toc236365609"/>
      <w:r w:rsidRPr="00B41E1C">
        <w:rPr>
          <w:rFonts w:ascii="Traditional Arabic" w:eastAsia="Traditional Arabic" w:hAnsi="Traditional Arabic" w:cs="Traditional Arabic"/>
          <w:b/>
          <w:bCs/>
          <w:color w:val="2E74B5"/>
          <w:sz w:val="32"/>
          <w:szCs w:val="32"/>
          <w:lang w:bidi="ar-SA"/>
        </w:rPr>
        <w:lastRenderedPageBreak/>
        <w:t>Abstract</w:t>
      </w:r>
      <w:bookmarkEnd w:id="149"/>
    </w:p>
    <w:p w14:paraId="23E5874D" w14:textId="77777777" w:rsidR="00023DB0" w:rsidRPr="00B41E1C" w:rsidRDefault="00023DB0" w:rsidP="00023DB0">
      <w:pPr>
        <w:spacing w:after="240"/>
        <w:rPr>
          <w:sz w:val="22"/>
          <w:szCs w:val="22"/>
        </w:rPr>
      </w:pPr>
      <w:r w:rsidRPr="00B41E1C">
        <w:rPr>
          <w:rFonts w:ascii="Times New Roman" w:hAnsi="Times New Roman" w:cs="Times New Roman"/>
          <w:sz w:val="22"/>
          <w:szCs w:val="22"/>
        </w:rPr>
        <w:t>This study aimed to examine the impact of humane leadership, in its five dimensions (empathy, psychological and professional support, mutual respect, positive interaction, and organizational justice), on enhancing job satisfaction and job commitment among employees of the branches and offices of the Ministry of Health in the Kingdom of Saudi Arabia. This was pursued through the construction of an explanatory model linking humane leadership as an independent variable with job satisfaction and job commitment as dependent variables, in addition to identifying the differences in the respondents' perceptions according to demographic and occupational variables (gender, age, academic qualification, years of experience, and specialization).</w:t>
      </w:r>
    </w:p>
    <w:p w14:paraId="37845902" w14:textId="2DEB3DDE" w:rsidR="00023DB0" w:rsidRPr="00B41E1C" w:rsidRDefault="00023DB0" w:rsidP="00023DB0">
      <w:pPr>
        <w:spacing w:after="240"/>
        <w:rPr>
          <w:sz w:val="22"/>
          <w:szCs w:val="22"/>
        </w:rPr>
      </w:pPr>
      <w:r w:rsidRPr="00B41E1C">
        <w:rPr>
          <w:rFonts w:ascii="Times New Roman" w:hAnsi="Times New Roman" w:cs="Times New Roman"/>
          <w:sz w:val="22"/>
          <w:szCs w:val="22"/>
        </w:rPr>
        <w:t>The study adopted the quantitative descriptive-analytical approach, within the positivist philosophy and the field survey strategy. Data were collected from a stratified random sample of (384) male and female employees drawn from a study population of (11,427) employees distributed across twenty branches and offices of the Ministry of Health in the various regions of the Kingdom. The study employed an electronic questionnaire comprising (60) items distributed over three main axes; its face and construct validity were verified, and its reliability was established using Cronbach's alpha coefficient.</w:t>
      </w:r>
    </w:p>
    <w:p w14:paraId="6B5778DE" w14:textId="255B6047" w:rsidR="00023DB0" w:rsidRPr="00B41E1C" w:rsidRDefault="00023DB0" w:rsidP="00023DB0">
      <w:pPr>
        <w:spacing w:after="240"/>
        <w:rPr>
          <w:sz w:val="22"/>
          <w:szCs w:val="22"/>
        </w:rPr>
      </w:pPr>
      <w:r w:rsidRPr="00B41E1C">
        <w:rPr>
          <w:rFonts w:ascii="Times New Roman" w:hAnsi="Times New Roman" w:cs="Times New Roman"/>
          <w:sz w:val="22"/>
          <w:szCs w:val="22"/>
        </w:rPr>
        <w:t>The study found a statistically significant positive effect of humane leadership on job satisfaction. It also revealed a statistically significant positive effect of humane leadership on job commitment. At the level of dimensions, organizational justice proved to be the most influential on job satisfaction, whereas psychological and professional support was the most influential on job commitment. The results further revealed statistically significant differences in the study variables according to the variables of gender, academic qualification, and specialization, in favour of males, diploma holders, and non-medical employees respectively, while no significant differences were found according to the age variable.</w:t>
      </w:r>
    </w:p>
    <w:p w14:paraId="15C4C002" w14:textId="77777777" w:rsidR="00023DB0" w:rsidRPr="00B41E1C" w:rsidRDefault="00023DB0" w:rsidP="00023DB0">
      <w:pPr>
        <w:spacing w:after="240"/>
        <w:rPr>
          <w:sz w:val="22"/>
          <w:szCs w:val="22"/>
        </w:rPr>
      </w:pPr>
      <w:r w:rsidRPr="00B41E1C">
        <w:rPr>
          <w:rFonts w:ascii="Times New Roman" w:hAnsi="Times New Roman" w:cs="Times New Roman"/>
          <w:sz w:val="22"/>
          <w:szCs w:val="22"/>
        </w:rPr>
        <w:t>In the light of these results, the study recommended making humane leadership a formal criterion within the system of evaluating and promoting leaders, reviewing incentive and reward policies, and developing specialized leadership programmes that take into account the particular circumstances of medical staff and the differences between the genders, together with the proposal of future studies addressing the mediating role of job satisfaction between humane leadership and job commitment.</w:t>
      </w:r>
    </w:p>
    <w:p w14:paraId="3806BACF" w14:textId="77777777" w:rsidR="00023DB0" w:rsidRPr="00B41E1C" w:rsidRDefault="00023DB0" w:rsidP="00023DB0">
      <w:pPr>
        <w:spacing w:after="240"/>
        <w:rPr>
          <w:sz w:val="22"/>
          <w:szCs w:val="22"/>
        </w:rPr>
      </w:pPr>
      <w:r w:rsidRPr="00B41E1C">
        <w:rPr>
          <w:rFonts w:ascii="Times New Roman" w:hAnsi="Times New Roman" w:cs="Times New Roman"/>
          <w:b/>
          <w:bCs/>
          <w:sz w:val="22"/>
          <w:szCs w:val="22"/>
        </w:rPr>
        <w:t>Keywords: Humane leadership, job satisfaction, job commitment, Ministry of Health, Kingdom of Saudi Arabia.</w:t>
      </w:r>
    </w:p>
    <w:p w14:paraId="3A63074E" w14:textId="77777777" w:rsidR="00946F9E" w:rsidRDefault="00946F9E" w:rsidP="00946F9E">
      <w:pPr>
        <w:tabs>
          <w:tab w:val="left" w:pos="3666"/>
        </w:tabs>
        <w:bidi/>
        <w:spacing w:after="0"/>
        <w:jc w:val="center"/>
        <w:rPr>
          <w:rFonts w:ascii="Traditional Arabic" w:eastAsia="Calibri" w:hAnsi="Traditional Arabic" w:cs="Traditional Arabic"/>
          <w:b/>
          <w:bCs/>
          <w:rtl/>
        </w:rPr>
      </w:pPr>
    </w:p>
    <w:p w14:paraId="041C1747" w14:textId="57D50E66" w:rsidR="00946F9E" w:rsidRPr="00822632" w:rsidRDefault="00946F9E" w:rsidP="00946F9E">
      <w:pPr>
        <w:spacing w:after="0" w:line="240" w:lineRule="auto"/>
        <w:rPr>
          <w:rFonts w:ascii="Times New Roman" w:hAnsi="Times New Roman" w:cs="Times New Roman"/>
          <w:color w:val="1C1C1C"/>
          <w:sz w:val="24"/>
          <w:szCs w:val="24"/>
        </w:rPr>
      </w:pPr>
      <w:r w:rsidRPr="00822632">
        <w:rPr>
          <w:rFonts w:ascii="Times New Roman" w:hAnsi="Times New Roman" w:cs="Times New Roman"/>
          <w:noProof/>
          <w:color w:val="1C1C1C"/>
          <w:sz w:val="24"/>
          <w:szCs w:val="24"/>
        </w:rPr>
        <mc:AlternateContent>
          <mc:Choice Requires="wps">
            <w:drawing>
              <wp:anchor distT="0" distB="0" distL="114300" distR="114300" simplePos="0" relativeHeight="251692032" behindDoc="0" locked="0" layoutInCell="1" allowOverlap="1" wp14:anchorId="49CF54C6" wp14:editId="2742CFCA">
                <wp:simplePos x="0" y="0"/>
                <wp:positionH relativeFrom="column">
                  <wp:posOffset>3415665</wp:posOffset>
                </wp:positionH>
                <wp:positionV relativeFrom="paragraph">
                  <wp:posOffset>215265</wp:posOffset>
                </wp:positionV>
                <wp:extent cx="2522220" cy="929640"/>
                <wp:effectExtent l="0" t="0" r="11430" b="22860"/>
                <wp:wrapSquare wrapText="bothSides"/>
                <wp:docPr id="2090252485" name="Rectangle 9"/>
                <wp:cNvGraphicFramePr/>
                <a:graphic xmlns:a="http://schemas.openxmlformats.org/drawingml/2006/main">
                  <a:graphicData uri="http://schemas.microsoft.com/office/word/2010/wordprocessingShape">
                    <wps:wsp>
                      <wps:cNvSpPr/>
                      <wps:spPr>
                        <a:xfrm>
                          <a:off x="0" y="0"/>
                          <a:ext cx="252222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9A37B76" w14:textId="77777777" w:rsidR="00946F9E" w:rsidRPr="0039166C" w:rsidRDefault="00946F9E" w:rsidP="00946F9E">
                            <w:pPr>
                              <w:rPr>
                                <w:b/>
                                <w:bCs/>
                                <w:rtl/>
                              </w:rPr>
                            </w:pPr>
                            <w:r w:rsidRPr="0039166C">
                              <w:rPr>
                                <w:b/>
                                <w:bCs/>
                              </w:rPr>
                              <w:t>Midocean University</w:t>
                            </w:r>
                          </w:p>
                          <w:p w14:paraId="0FC44A97" w14:textId="77777777" w:rsidR="00946F9E" w:rsidRPr="0039166C" w:rsidRDefault="00946F9E" w:rsidP="00946F9E">
                            <w:pPr>
                              <w:rPr>
                                <w:b/>
                                <w:bCs/>
                              </w:rPr>
                            </w:pPr>
                            <w:r>
                              <w:rPr>
                                <w:rFonts w:hint="cs"/>
                                <w:b/>
                                <w:bCs/>
                                <w:rtl/>
                              </w:rPr>
                              <w:t xml:space="preserve">    </w:t>
                            </w:r>
                            <w:r w:rsidRPr="0039166C">
                              <w:rPr>
                                <w:b/>
                                <w:bCs/>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CF54C6" id="Rectangle 9" o:spid="_x0000_s1042" style="position:absolute;left:0;text-align:left;margin-left:268.95pt;margin-top:16.95pt;width:198.6pt;height:73.2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" fillcolor="window" strokecolor="window" strokeweight="1pt">
                <v:textbox>
                  <w:txbxContent>
                    <w:p w14:paraId="79A37B76" w14:textId="77777777" w:rsidR="00946F9E" w:rsidRPr="0039166C" w:rsidRDefault="00946F9E" w:rsidP="00946F9E">
                      <w:pPr>
                        <w:rPr>
                          <w:b/>
                          <w:bCs/>
                          <w:rtl/>
                        </w:rPr>
                      </w:pPr>
                      <w:r w:rsidRPr="0039166C">
                        <w:rPr>
                          <w:b/>
                          <w:bCs/>
                        </w:rPr>
                        <w:t>Midocean University</w:t>
                      </w:r>
                    </w:p>
                    <w:p w14:paraId="0FC44A97" w14:textId="77777777" w:rsidR="00946F9E" w:rsidRPr="0039166C" w:rsidRDefault="00946F9E" w:rsidP="00946F9E">
                      <w:pPr>
                        <w:rPr>
                          <w:b/>
                          <w:bCs/>
                        </w:rPr>
                      </w:pPr>
                      <w:r>
                        <w:rPr>
                          <w:rFonts w:hint="cs"/>
                          <w:b/>
                          <w:bCs/>
                          <w:rtl/>
                        </w:rPr>
                        <w:t xml:space="preserve">    </w:t>
                      </w:r>
                      <w:r w:rsidRPr="0039166C">
                        <w:rPr>
                          <w:b/>
                          <w:bCs/>
                        </w:rPr>
                        <w:t>Ph.D. program</w:t>
                      </w:r>
                    </w:p>
                  </w:txbxContent>
                </v:textbox>
                <w10:wrap type="square"/>
              </v:rect>
            </w:pict>
          </mc:Fallback>
        </mc:AlternateContent>
      </w:r>
      <w:r w:rsidRPr="00822632">
        <w:rPr>
          <w:rFonts w:ascii="Times New Roman" w:hAnsi="Times New Roman" w:cs="Times New Roman"/>
          <w:noProof/>
          <w:color w:val="1C1C1C"/>
          <w:sz w:val="24"/>
          <w:szCs w:val="24"/>
        </w:rPr>
        <w:drawing>
          <wp:anchor distT="0" distB="0" distL="114300" distR="114300" simplePos="0" relativeHeight="251693056" behindDoc="0" locked="0" layoutInCell="1" allowOverlap="1" wp14:anchorId="34E42728" wp14:editId="33183FC7">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46F9E" w:rsidRPr="00822632" w14:paraId="757E41C4" w14:textId="77777777" w:rsidTr="000D6AC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4B5AD66" w14:textId="77777777" w:rsidR="00946F9E" w:rsidRPr="00822632" w:rsidRDefault="00946F9E" w:rsidP="000D6AC9">
            <w:pPr>
              <w:spacing w:after="0" w:line="240" w:lineRule="auto"/>
              <w:jc w:val="center"/>
              <w:rPr>
                <w:rFonts w:ascii="Times New Roman" w:hAnsi="Times New Roman" w:cs="Times New Roman"/>
                <w:color w:val="1C1C1C"/>
                <w:sz w:val="24"/>
                <w:szCs w:val="24"/>
              </w:rPr>
            </w:pPr>
          </w:p>
          <w:p w14:paraId="08C9FB26" w14:textId="77777777" w:rsidR="00946F9E" w:rsidRDefault="00946F9E" w:rsidP="000D6AC9">
            <w:pPr>
              <w:spacing w:after="0" w:line="240" w:lineRule="auto"/>
              <w:jc w:val="center"/>
              <w:rPr>
                <w:rFonts w:ascii="Times New Roman" w:hAnsi="Times New Roman" w:cs="Times New Roman"/>
                <w:color w:val="1C1C1C"/>
                <w:sz w:val="24"/>
                <w:szCs w:val="24"/>
                <w:rtl/>
              </w:rPr>
            </w:pPr>
          </w:p>
          <w:p w14:paraId="664496B2" w14:textId="77777777" w:rsidR="003E028B" w:rsidRDefault="003E028B" w:rsidP="000D6AC9">
            <w:pPr>
              <w:spacing w:after="0" w:line="240" w:lineRule="auto"/>
              <w:jc w:val="center"/>
              <w:rPr>
                <w:rFonts w:ascii="Times New Roman" w:hAnsi="Times New Roman" w:cs="Times New Roman"/>
                <w:color w:val="1C1C1C"/>
                <w:sz w:val="24"/>
                <w:szCs w:val="24"/>
                <w:rtl/>
              </w:rPr>
            </w:pPr>
          </w:p>
          <w:p w14:paraId="316A5559" w14:textId="77777777" w:rsidR="003E028B" w:rsidRPr="00822632" w:rsidRDefault="003E028B" w:rsidP="000D6AC9">
            <w:pPr>
              <w:spacing w:after="0" w:line="240" w:lineRule="auto"/>
              <w:jc w:val="center"/>
              <w:rPr>
                <w:rFonts w:ascii="Times New Roman" w:hAnsi="Times New Roman" w:cs="Times New Roman"/>
                <w:color w:val="1C1C1C"/>
                <w:sz w:val="24"/>
                <w:szCs w:val="24"/>
              </w:rPr>
            </w:pPr>
          </w:p>
          <w:p w14:paraId="47B49328" w14:textId="77777777" w:rsidR="00946F9E" w:rsidRPr="00822632" w:rsidRDefault="00946F9E" w:rsidP="000D6AC9">
            <w:pPr>
              <w:spacing w:before="60" w:after="0" w:line="240" w:lineRule="auto"/>
              <w:jc w:val="right"/>
              <w:rPr>
                <w:rFonts w:ascii="Times New Roman" w:hAnsi="Times New Roman" w:cs="Times New Roman"/>
                <w:color w:val="1C1C1C"/>
                <w:sz w:val="24"/>
                <w:szCs w:val="24"/>
              </w:rPr>
            </w:pPr>
          </w:p>
        </w:tc>
      </w:tr>
    </w:tbl>
    <w:p w14:paraId="6CFEE9AC" w14:textId="1FEE9F4B" w:rsidR="00946F9E" w:rsidRPr="00946F9E" w:rsidRDefault="003E028B" w:rsidP="00946F9E">
      <w:pPr>
        <w:spacing w:after="80" w:line="240" w:lineRule="auto"/>
        <w:jc w:val="center"/>
        <w:rPr>
          <w:rFonts w:ascii="Times New Roman" w:hAnsi="Times New Roman" w:cs="Times New Roman"/>
          <w:b/>
          <w:bCs/>
          <w:color w:val="1C1C1C"/>
          <w:sz w:val="32"/>
          <w:szCs w:val="32"/>
        </w:rPr>
      </w:pPr>
      <w:r w:rsidRPr="00946F9E">
        <w:rPr>
          <w:rFonts w:ascii="Times New Roman" w:hAnsi="Times New Roman" w:cs="Times New Roman"/>
          <w:b/>
          <w:bCs/>
          <w:color w:val="1C1C1C"/>
          <w:sz w:val="32"/>
          <w:szCs w:val="32"/>
        </w:rPr>
        <w:t>The impact of humane leadership on enhancing job satisfaction and job commitment</w:t>
      </w:r>
    </w:p>
    <w:p w14:paraId="366BAE1E" w14:textId="0A575A28" w:rsidR="00946F9E" w:rsidRPr="003E028B" w:rsidRDefault="00946F9E" w:rsidP="00946F9E">
      <w:pPr>
        <w:spacing w:after="80" w:line="240" w:lineRule="auto"/>
        <w:jc w:val="center"/>
        <w:rPr>
          <w:rFonts w:ascii="Times New Roman" w:hAnsi="Times New Roman" w:cs="Times New Roman"/>
          <w:color w:val="1C1C1C"/>
        </w:rPr>
      </w:pPr>
      <w:r w:rsidRPr="003E028B">
        <w:rPr>
          <w:rFonts w:ascii="Times New Roman" w:hAnsi="Times New Roman" w:cs="Times New Roman"/>
          <w:b/>
          <w:bCs/>
          <w:color w:val="1C1C1C"/>
        </w:rPr>
        <w:t>Applied to the Branches and Offices of the Ministry of Health in the Kingdom of Saudi Arabia</w:t>
      </w:r>
    </w:p>
    <w:p w14:paraId="5C0376AF" w14:textId="77777777" w:rsidR="00946F9E" w:rsidRPr="00822632" w:rsidRDefault="00946F9E" w:rsidP="00946F9E">
      <w:pPr>
        <w:spacing w:after="80" w:line="240" w:lineRule="auto"/>
        <w:jc w:val="center"/>
        <w:rPr>
          <w:rFonts w:ascii="Times New Roman" w:hAnsi="Times New Roman" w:cs="Times New Roman"/>
          <w:color w:val="1C1C1C"/>
        </w:rPr>
      </w:pPr>
    </w:p>
    <w:p w14:paraId="44CEEB4A" w14:textId="77777777" w:rsidR="00946F9E" w:rsidRDefault="00946F9E" w:rsidP="00946F9E">
      <w:pPr>
        <w:spacing w:after="80" w:line="240" w:lineRule="auto"/>
        <w:jc w:val="center"/>
        <w:rPr>
          <w:rFonts w:ascii="Times New Roman" w:hAnsi="Times New Roman" w:cs="Times New Roman"/>
          <w:color w:val="1C1C1C"/>
          <w:rtl/>
        </w:rPr>
      </w:pPr>
    </w:p>
    <w:p w14:paraId="0BED03D9" w14:textId="22EEF8E3" w:rsidR="00946F9E" w:rsidRPr="00822632" w:rsidRDefault="00946F9E" w:rsidP="00946F9E">
      <w:pPr>
        <w:spacing w:after="80" w:line="240" w:lineRule="auto"/>
        <w:jc w:val="center"/>
        <w:rPr>
          <w:rFonts w:ascii="Times New Roman" w:hAnsi="Times New Roman" w:cs="Times New Roman"/>
          <w:color w:val="1C1C1C"/>
        </w:rPr>
      </w:pPr>
      <w:r w:rsidRPr="00822632">
        <w:rPr>
          <w:rFonts w:ascii="Times New Roman" w:hAnsi="Times New Roman" w:cs="Times New Roman"/>
          <w:color w:val="1C1C1C"/>
        </w:rPr>
        <w:t>Prepared by</w:t>
      </w:r>
    </w:p>
    <w:p w14:paraId="3A0A90F7" w14:textId="72C32058" w:rsidR="00946F9E" w:rsidRPr="00B41E1C" w:rsidRDefault="00946F9E" w:rsidP="00946F9E">
      <w:pPr>
        <w:spacing w:after="80" w:line="240" w:lineRule="auto"/>
        <w:jc w:val="center"/>
      </w:pPr>
      <w:r w:rsidRPr="00822632">
        <w:rPr>
          <w:rFonts w:ascii="Times New Roman" w:hAnsi="Times New Roman" w:cs="Times New Roman" w:hint="cs"/>
          <w:b/>
          <w:bCs/>
          <w:color w:val="1C1C1C"/>
          <w:rtl/>
        </w:rPr>
        <w:t xml:space="preserve"> </w:t>
      </w:r>
      <w:r>
        <w:rPr>
          <w:rFonts w:ascii="Times New Roman" w:eastAsia="Calibri" w:hAnsi="Times New Roman" w:cs="Times New Roman" w:hint="cs"/>
          <w:b/>
          <w:bCs/>
          <w:kern w:val="2"/>
          <w:rtl/>
          <w14:ligatures w14:val="standardContextual"/>
        </w:rPr>
        <w:t xml:space="preserve"> </w:t>
      </w:r>
      <w:r w:rsidRPr="00B41E1C">
        <w:rPr>
          <w:rFonts w:ascii="Times New Roman" w:hAnsi="Times New Roman" w:cs="Times New Roman"/>
          <w:b/>
          <w:bCs/>
        </w:rPr>
        <w:t>SAMIA RIFAAN AL-THAQAFI</w:t>
      </w:r>
    </w:p>
    <w:p w14:paraId="48D91C34" w14:textId="42BCBBB7" w:rsidR="00946F9E" w:rsidRDefault="00946F9E" w:rsidP="00946F9E">
      <w:pPr>
        <w:spacing w:after="0" w:line="240" w:lineRule="auto"/>
        <w:jc w:val="center"/>
        <w:rPr>
          <w:rFonts w:ascii="Times New Roman" w:hAnsi="Times New Roman" w:cs="Times New Roman"/>
          <w:b/>
          <w:bCs/>
          <w:sz w:val="24"/>
          <w:szCs w:val="24"/>
          <w:rtl/>
        </w:rPr>
      </w:pPr>
    </w:p>
    <w:p w14:paraId="35874F03" w14:textId="77777777" w:rsidR="00946F9E" w:rsidRPr="00822632" w:rsidRDefault="00946F9E" w:rsidP="00946F9E">
      <w:pPr>
        <w:spacing w:after="0" w:line="240" w:lineRule="auto"/>
        <w:jc w:val="center"/>
        <w:rPr>
          <w:rFonts w:ascii="Times New Roman" w:hAnsi="Times New Roman" w:cs="Times New Roman"/>
          <w:color w:val="1C1C1C"/>
        </w:rPr>
      </w:pPr>
    </w:p>
    <w:p w14:paraId="4C1BD48D" w14:textId="77777777" w:rsidR="00946F9E" w:rsidRPr="00822632" w:rsidRDefault="00946F9E" w:rsidP="00946F9E">
      <w:pPr>
        <w:spacing w:after="60" w:line="240" w:lineRule="auto"/>
        <w:rPr>
          <w:rFonts w:ascii="Times New Roman" w:hAnsi="Times New Roman" w:cs="Times New Roman"/>
          <w:color w:val="1C1C1C"/>
          <w:sz w:val="24"/>
          <w:szCs w:val="24"/>
        </w:rPr>
      </w:pPr>
    </w:p>
    <w:p w14:paraId="62B60102" w14:textId="77777777" w:rsidR="00946F9E" w:rsidRPr="00822632" w:rsidRDefault="00946F9E" w:rsidP="00946F9E">
      <w:pPr>
        <w:spacing w:after="60" w:line="240" w:lineRule="auto"/>
        <w:rPr>
          <w:rFonts w:ascii="Times New Roman" w:hAnsi="Times New Roman" w:cs="Times New Roman"/>
          <w:color w:val="1C1C1C"/>
          <w:sz w:val="24"/>
          <w:szCs w:val="24"/>
        </w:rPr>
      </w:pPr>
    </w:p>
    <w:p w14:paraId="7B51971E" w14:textId="77777777" w:rsidR="00946F9E" w:rsidRPr="00822632" w:rsidRDefault="00946F9E" w:rsidP="00946F9E">
      <w:pPr>
        <w:spacing w:after="60" w:line="276" w:lineRule="auto"/>
        <w:jc w:val="center"/>
        <w:rPr>
          <w:rFonts w:ascii="Times New Roman" w:hAnsi="Times New Roman" w:cs="Times New Roman"/>
          <w:color w:val="1C1C1C"/>
          <w:sz w:val="24"/>
          <w:szCs w:val="24"/>
        </w:rPr>
      </w:pPr>
    </w:p>
    <w:p w14:paraId="041F6199" w14:textId="77777777" w:rsidR="00946F9E" w:rsidRPr="00822632" w:rsidRDefault="00946F9E" w:rsidP="00946F9E">
      <w:pPr>
        <w:spacing w:after="60" w:line="276" w:lineRule="auto"/>
        <w:jc w:val="center"/>
        <w:rPr>
          <w:rFonts w:ascii="Times New Roman" w:hAnsi="Times New Roman" w:cs="Times New Roman"/>
          <w:color w:val="1C1C1C"/>
        </w:rPr>
      </w:pPr>
      <w:r w:rsidRPr="00822632">
        <w:rPr>
          <w:rFonts w:ascii="Times New Roman" w:hAnsi="Times New Roman" w:cs="Times New Roman"/>
          <w:color w:val="1C1C1C"/>
          <w:sz w:val="24"/>
          <w:szCs w:val="24"/>
        </w:rPr>
        <w:t>A Dissertation submitted to Doctorate Program</w:t>
      </w:r>
    </w:p>
    <w:p w14:paraId="42EFDC42" w14:textId="77777777" w:rsidR="00946F9E" w:rsidRPr="00822632" w:rsidRDefault="00946F9E" w:rsidP="00946F9E">
      <w:pPr>
        <w:spacing w:after="60" w:line="276" w:lineRule="auto"/>
        <w:jc w:val="center"/>
        <w:rPr>
          <w:rFonts w:ascii="Times New Roman" w:hAnsi="Times New Roman" w:cs="Times New Roman"/>
          <w:color w:val="1C1C1C"/>
        </w:rPr>
      </w:pPr>
      <w:r w:rsidRPr="00822632">
        <w:rPr>
          <w:rFonts w:ascii="Times New Roman" w:hAnsi="Times New Roman" w:cs="Times New Roman"/>
          <w:color w:val="1C1C1C"/>
          <w:sz w:val="24"/>
          <w:szCs w:val="24"/>
        </w:rPr>
        <w:t xml:space="preserve">In partial </w:t>
      </w:r>
      <w:proofErr w:type="spellStart"/>
      <w:r w:rsidRPr="00822632">
        <w:rPr>
          <w:rFonts w:ascii="Times New Roman" w:hAnsi="Times New Roman" w:cs="Times New Roman"/>
          <w:color w:val="1C1C1C"/>
          <w:sz w:val="24"/>
          <w:szCs w:val="24"/>
        </w:rPr>
        <w:t>fulfillment</w:t>
      </w:r>
      <w:proofErr w:type="spellEnd"/>
      <w:r w:rsidRPr="00822632">
        <w:rPr>
          <w:rFonts w:ascii="Times New Roman" w:hAnsi="Times New Roman" w:cs="Times New Roman"/>
          <w:color w:val="1C1C1C"/>
          <w:sz w:val="24"/>
          <w:szCs w:val="24"/>
        </w:rPr>
        <w:t xml:space="preserve"> of the requirements for the Degree of</w:t>
      </w:r>
    </w:p>
    <w:p w14:paraId="06E1BA3B" w14:textId="77777777" w:rsidR="00946F9E" w:rsidRPr="002D494F" w:rsidRDefault="00946F9E" w:rsidP="00946F9E">
      <w:pPr>
        <w:spacing w:line="276" w:lineRule="auto"/>
        <w:jc w:val="center"/>
        <w:rPr>
          <w:rFonts w:ascii="Times New Roman" w:hAnsi="Times New Roman" w:cs="Times New Roman"/>
          <w:b/>
          <w:bCs/>
          <w:color w:val="1C1C1C"/>
          <w:sz w:val="24"/>
          <w:szCs w:val="24"/>
          <w:lang w:val="en"/>
        </w:rPr>
      </w:pPr>
      <w:r w:rsidRPr="00822632">
        <w:rPr>
          <w:rFonts w:ascii="Times New Roman" w:hAnsi="Times New Roman" w:cs="Times New Roman"/>
          <w:b/>
          <w:bCs/>
          <w:color w:val="1C1C1C"/>
          <w:sz w:val="24"/>
          <w:szCs w:val="24"/>
        </w:rPr>
        <w:t xml:space="preserve">Doctor of Philosophy (PhD) In </w:t>
      </w:r>
      <w:r>
        <w:rPr>
          <w:rFonts w:ascii="Times New Roman" w:hAnsi="Times New Roman" w:cs="Times New Roman" w:hint="cs"/>
          <w:b/>
          <w:bCs/>
          <w:color w:val="1C1C1C"/>
          <w:sz w:val="24"/>
          <w:szCs w:val="24"/>
          <w:lang w:val="en"/>
        </w:rPr>
        <w:t>Management</w:t>
      </w:r>
    </w:p>
    <w:p w14:paraId="1CB20C47" w14:textId="77777777" w:rsidR="00946F9E" w:rsidRPr="002D494F" w:rsidRDefault="00946F9E" w:rsidP="00946F9E">
      <w:pPr>
        <w:spacing w:after="0" w:line="276" w:lineRule="auto"/>
        <w:jc w:val="center"/>
        <w:rPr>
          <w:rFonts w:ascii="Times New Roman" w:hAnsi="Times New Roman" w:cs="Times New Roman"/>
          <w:b/>
          <w:bCs/>
          <w:color w:val="1C1C1C"/>
          <w:sz w:val="24"/>
          <w:szCs w:val="24"/>
          <w:lang w:val="en"/>
        </w:rPr>
      </w:pPr>
    </w:p>
    <w:p w14:paraId="758DC506" w14:textId="77777777" w:rsidR="00946F9E" w:rsidRPr="00822632" w:rsidRDefault="00946F9E" w:rsidP="00946F9E">
      <w:pPr>
        <w:spacing w:after="0" w:line="276" w:lineRule="auto"/>
        <w:jc w:val="center"/>
        <w:rPr>
          <w:rFonts w:ascii="Times New Roman" w:hAnsi="Times New Roman" w:cs="Times New Roman"/>
          <w:color w:val="1C1C1C"/>
          <w:sz w:val="24"/>
          <w:szCs w:val="24"/>
          <w:rtl/>
        </w:rPr>
      </w:pPr>
    </w:p>
    <w:p w14:paraId="5ACC7116" w14:textId="77777777" w:rsidR="00946F9E" w:rsidRPr="00822632" w:rsidRDefault="00946F9E" w:rsidP="00946F9E">
      <w:pPr>
        <w:spacing w:after="0" w:line="276" w:lineRule="auto"/>
        <w:jc w:val="center"/>
        <w:rPr>
          <w:rFonts w:ascii="Times New Roman" w:hAnsi="Times New Roman" w:cs="Times New Roman"/>
          <w:color w:val="1C1C1C"/>
          <w:sz w:val="24"/>
          <w:szCs w:val="24"/>
          <w:rtl/>
        </w:rPr>
      </w:pPr>
    </w:p>
    <w:p w14:paraId="701B4736" w14:textId="77777777" w:rsidR="00946F9E" w:rsidRPr="00822632" w:rsidRDefault="00946F9E" w:rsidP="00946F9E">
      <w:pPr>
        <w:spacing w:after="0" w:line="276" w:lineRule="auto"/>
        <w:jc w:val="center"/>
        <w:rPr>
          <w:rFonts w:ascii="Times New Roman" w:hAnsi="Times New Roman" w:cs="Times New Roman"/>
          <w:color w:val="1C1C1C"/>
          <w:sz w:val="24"/>
          <w:szCs w:val="24"/>
          <w:rtl/>
        </w:rPr>
      </w:pPr>
    </w:p>
    <w:p w14:paraId="6187C3DF" w14:textId="77777777" w:rsidR="00946F9E" w:rsidRPr="00822632" w:rsidRDefault="00946F9E" w:rsidP="00946F9E">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u w:color="548DD4"/>
          <w:bdr w:val="nil"/>
          <w:rtl/>
          <w:lang w:val="ar-SA"/>
          <w14:textOutline w14:w="12700" w14:cap="flat" w14:cmpd="sng" w14:algn="ctr">
            <w14:noFill/>
            <w14:prstDash w14:val="solid"/>
            <w14:miter w14:lim="400000"/>
          </w14:textOutline>
        </w:rPr>
      </w:pPr>
      <w:r w:rsidRPr="00822632">
        <w:rPr>
          <w:rFonts w:ascii="Times New Roman" w:hAnsi="Times New Roman" w:cs="Times New Roman"/>
          <w:color w:val="1C1C1C"/>
          <w:sz w:val="24"/>
          <w:szCs w:val="24"/>
        </w:rPr>
        <w:t>Academic Year: 2026 AD</w:t>
      </w:r>
      <w:r w:rsidRPr="00822632">
        <w:rPr>
          <w:rFonts w:ascii="Times New Roman" w:hAnsi="Times New Roman" w:cs="Times New Roman"/>
          <w:b/>
          <w:bCs/>
          <w:color w:val="1C1C1C"/>
          <w:sz w:val="24"/>
          <w:szCs w:val="24"/>
          <w:rtl/>
        </w:rPr>
        <w:t> </w:t>
      </w:r>
      <w:r w:rsidRPr="00822632">
        <w:rPr>
          <w:rFonts w:ascii="Times New Roman" w:hAnsi="Times New Roman" w:cs="Times New Roman"/>
          <w:b/>
          <w:bCs/>
          <w:color w:val="1C1C1C"/>
          <w:sz w:val="24"/>
          <w:szCs w:val="24"/>
          <w:rtl/>
        </w:rPr>
        <w:br/>
      </w:r>
      <w:r w:rsidRPr="00822632">
        <w:rPr>
          <w:rFonts w:ascii="Times New Roman" w:hAnsi="Times New Roman" w:cs="Times New Roman"/>
          <w:color w:val="1C1C1C"/>
          <w:sz w:val="24"/>
          <w:szCs w:val="24"/>
          <w:rtl/>
        </w:rPr>
        <w:t xml:space="preserve">1447–1448 </w:t>
      </w:r>
      <w:r w:rsidRPr="00822632">
        <w:rPr>
          <w:rFonts w:ascii="Times New Roman" w:hAnsi="Times New Roman" w:cs="Times New Roman"/>
          <w:color w:val="1C1C1C"/>
          <w:sz w:val="24"/>
          <w:szCs w:val="24"/>
        </w:rPr>
        <w:t>AH</w:t>
      </w:r>
    </w:p>
    <w:p w14:paraId="30723986" w14:textId="77777777" w:rsidR="00946F9E" w:rsidRDefault="00946F9E" w:rsidP="00946F9E">
      <w:pPr>
        <w:tabs>
          <w:tab w:val="left" w:pos="3666"/>
        </w:tabs>
        <w:bidi/>
        <w:spacing w:after="0"/>
        <w:jc w:val="center"/>
        <w:rPr>
          <w:rFonts w:ascii="Traditional Arabic" w:eastAsia="Calibri" w:hAnsi="Traditional Arabic" w:cs="Traditional Arabic"/>
          <w:b/>
          <w:bCs/>
          <w:rtl/>
        </w:rPr>
      </w:pPr>
    </w:p>
    <w:p w14:paraId="291598A8" w14:textId="77777777" w:rsidR="00946F9E" w:rsidRDefault="00946F9E" w:rsidP="00946F9E">
      <w:pPr>
        <w:tabs>
          <w:tab w:val="left" w:pos="3666"/>
        </w:tabs>
        <w:bidi/>
        <w:spacing w:after="0"/>
        <w:jc w:val="center"/>
        <w:rPr>
          <w:rFonts w:ascii="Traditional Arabic" w:eastAsia="Calibri" w:hAnsi="Traditional Arabic" w:cs="Traditional Arabic"/>
          <w:b/>
          <w:bCs/>
          <w:rtl/>
        </w:rPr>
      </w:pPr>
    </w:p>
    <w:p w14:paraId="2197DB5F" w14:textId="793ECF4B" w:rsidR="00023DB0" w:rsidRPr="00B41E1C" w:rsidRDefault="00023DB0" w:rsidP="00946F9E">
      <w:pPr>
        <w:spacing w:after="120" w:line="240" w:lineRule="auto"/>
        <w:ind w:firstLine="0"/>
        <w:rPr>
          <w:rFonts w:ascii="Times New Roman" w:hAnsi="Times New Roman" w:cs="Times New Roman"/>
          <w:b/>
          <w:bCs/>
        </w:rPr>
      </w:pPr>
    </w:p>
    <w:sectPr w:rsidR="00023DB0" w:rsidRPr="00B41E1C" w:rsidSect="00355B2C">
      <w:pgSz w:w="11909" w:h="16834" w:code="9"/>
      <w:pgMar w:top="1417" w:right="1417" w:bottom="1417" w:left="1701"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833F9" w14:textId="77777777" w:rsidR="00BC61C8" w:rsidRDefault="00BC61C8" w:rsidP="00355B2C">
      <w:pPr>
        <w:spacing w:after="0" w:line="240" w:lineRule="auto"/>
      </w:pPr>
      <w:r>
        <w:separator/>
      </w:r>
    </w:p>
  </w:endnote>
  <w:endnote w:type="continuationSeparator" w:id="0">
    <w:p w14:paraId="1D57519A" w14:textId="77777777" w:rsidR="00BC61C8" w:rsidRDefault="00BC61C8" w:rsidP="0035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660758"/>
      <w:docPartObj>
        <w:docPartGallery w:val="Page Numbers (Bottom of Page)"/>
        <w:docPartUnique/>
      </w:docPartObj>
    </w:sdtPr>
    <w:sdtEndPr>
      <w:rPr>
        <w:noProof/>
      </w:rPr>
    </w:sdtEndPr>
    <w:sdtContent>
      <w:p w14:paraId="2AC2BC9C" w14:textId="40778C43" w:rsidR="00A303DB" w:rsidRDefault="00A303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722EAA" w14:textId="775FA17A" w:rsidR="002C1FEF" w:rsidRPr="008A0394" w:rsidRDefault="002C1FEF" w:rsidP="00BE7B09">
    <w:pPr>
      <w:tabs>
        <w:tab w:val="center" w:pos="4153"/>
        <w:tab w:val="right" w:pos="8306"/>
      </w:tabs>
      <w:rPr>
        <w:rFonts w:ascii="Calibri" w:hAnsi="Calibri"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60A6" w14:textId="77777777" w:rsidR="00232155" w:rsidRDefault="002321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931163"/>
      <w:docPartObj>
        <w:docPartGallery w:val="Page Numbers (Bottom of Page)"/>
        <w:docPartUnique/>
      </w:docPartObj>
    </w:sdtPr>
    <w:sdtEndPr>
      <w:rPr>
        <w:noProof/>
      </w:rPr>
    </w:sdtEndPr>
    <w:sdtContent>
      <w:p w14:paraId="703D2E2D" w14:textId="08A4C56D" w:rsidR="00A303DB" w:rsidRDefault="00A303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43C846" w14:textId="77777777" w:rsidR="00232155" w:rsidRDefault="00232155">
    <w:pPr>
      <w:pStyle w:val="Footer"/>
      <w:rPr>
        <w:lang w:bidi="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EBAA7" w14:textId="77777777" w:rsidR="00232155" w:rsidRDefault="00232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72F52" w14:textId="77777777" w:rsidR="00BC61C8" w:rsidRDefault="00BC61C8" w:rsidP="00355B2C">
      <w:pPr>
        <w:spacing w:after="0" w:line="240" w:lineRule="auto"/>
      </w:pPr>
      <w:r>
        <w:separator/>
      </w:r>
    </w:p>
  </w:footnote>
  <w:footnote w:type="continuationSeparator" w:id="0">
    <w:p w14:paraId="1EAFF5FD" w14:textId="77777777" w:rsidR="00BC61C8" w:rsidRDefault="00BC61C8" w:rsidP="00355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02843" w14:textId="77777777" w:rsidR="00232155" w:rsidRDefault="002321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E0909" w14:textId="77777777" w:rsidR="00232155" w:rsidRDefault="002321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DACC6" w14:textId="77777777" w:rsidR="00232155" w:rsidRDefault="00232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E44"/>
    <w:multiLevelType w:val="multilevel"/>
    <w:tmpl w:val="AB24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BA7"/>
    <w:multiLevelType w:val="hybridMultilevel"/>
    <w:tmpl w:val="C3E47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EE570D"/>
    <w:multiLevelType w:val="multilevel"/>
    <w:tmpl w:val="9F4E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E3223"/>
    <w:multiLevelType w:val="multilevel"/>
    <w:tmpl w:val="BDA8822E"/>
    <w:styleLink w:val="CurrentList2"/>
    <w:lvl w:ilvl="0">
      <w:start w:val="1"/>
      <w:numFmt w:val="decimal"/>
      <w:lvlText w:val="%1"/>
      <w:lvlJc w:val="left"/>
      <w:pPr>
        <w:ind w:left="522" w:hanging="432"/>
      </w:pPr>
    </w:lvl>
    <w:lvl w:ilvl="1">
      <w:start w:val="1"/>
      <w:numFmt w:val="decimal"/>
      <w:lvlText w:val="%1.%2"/>
      <w:lvlJc w:val="left"/>
      <w:pPr>
        <w:ind w:left="576" w:hanging="576"/>
      </w:pPr>
    </w:lvl>
    <w:lvl w:ilvl="2">
      <w:start w:val="1"/>
      <w:numFmt w:val="decimal"/>
      <w:lvlText w:val="%1.%2.%3"/>
      <w:lvlJc w:val="left"/>
      <w:pPr>
        <w:ind w:left="99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6F05605"/>
    <w:multiLevelType w:val="multilevel"/>
    <w:tmpl w:val="95CC3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865AF1"/>
    <w:multiLevelType w:val="multilevel"/>
    <w:tmpl w:val="36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F62F1"/>
    <w:multiLevelType w:val="multilevel"/>
    <w:tmpl w:val="F8686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164349"/>
    <w:multiLevelType w:val="hybridMultilevel"/>
    <w:tmpl w:val="308E05F0"/>
    <w:lvl w:ilvl="0" w:tplc="F21E1D10">
      <w:numFmt w:val="bullet"/>
      <w:lvlText w:val=""/>
      <w:lvlJc w:val="left"/>
      <w:pPr>
        <w:ind w:left="450" w:hanging="360"/>
      </w:pPr>
      <w:rPr>
        <w:rFonts w:ascii="Traditional Arabic" w:eastAsia="Times New Roman" w:hAnsi="Traditional Arabic" w:cs="Traditional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0DD30088"/>
    <w:multiLevelType w:val="multilevel"/>
    <w:tmpl w:val="18C23416"/>
    <w:lvl w:ilvl="0">
      <w:start w:val="2"/>
      <w:numFmt w:val="decimal"/>
      <w:lvlText w:val="%1"/>
      <w:lvlJc w:val="left"/>
      <w:pPr>
        <w:ind w:left="360" w:hanging="360"/>
      </w:pPr>
      <w:rPr>
        <w:rFonts w:hint="default"/>
      </w:rPr>
    </w:lvl>
    <w:lvl w:ilvl="1">
      <w:start w:val="3"/>
      <w:numFmt w:val="decimal"/>
      <w:lvlText w:val="%1.%2"/>
      <w:lvlJc w:val="left"/>
      <w:pPr>
        <w:ind w:left="117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0F3A5E75"/>
    <w:multiLevelType w:val="multilevel"/>
    <w:tmpl w:val="E68A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F229C9"/>
    <w:multiLevelType w:val="multilevel"/>
    <w:tmpl w:val="9C0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A67CA"/>
    <w:multiLevelType w:val="hybridMultilevel"/>
    <w:tmpl w:val="02500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B276E5"/>
    <w:multiLevelType w:val="multilevel"/>
    <w:tmpl w:val="9DAA0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F5E85"/>
    <w:multiLevelType w:val="multilevel"/>
    <w:tmpl w:val="2AB265D2"/>
    <w:lvl w:ilvl="0">
      <w:start w:val="1"/>
      <w:numFmt w:val="decimal"/>
      <w:lvlText w:val="%1."/>
      <w:lvlJc w:val="left"/>
      <w:pPr>
        <w:ind w:left="720" w:hanging="360"/>
      </w:pPr>
    </w:lvl>
    <w:lvl w:ilvl="1">
      <w:start w:val="3"/>
      <w:numFmt w:val="decimal"/>
      <w:isLgl/>
      <w:lvlText w:val="%1.%2"/>
      <w:lvlJc w:val="left"/>
      <w:pPr>
        <w:ind w:left="1134" w:hanging="744"/>
      </w:pPr>
      <w:rPr>
        <w:rFonts w:hint="default"/>
      </w:rPr>
    </w:lvl>
    <w:lvl w:ilvl="2">
      <w:start w:val="2"/>
      <w:numFmt w:val="decimal"/>
      <w:isLgl/>
      <w:lvlText w:val="%1.%2.%3"/>
      <w:lvlJc w:val="left"/>
      <w:pPr>
        <w:ind w:left="1164" w:hanging="744"/>
      </w:pPr>
      <w:rPr>
        <w:rFonts w:hint="default"/>
      </w:rPr>
    </w:lvl>
    <w:lvl w:ilvl="3">
      <w:start w:val="2"/>
      <w:numFmt w:val="decimal"/>
      <w:isLgl/>
      <w:lvlText w:val="%1.%2.%3.%4"/>
      <w:lvlJc w:val="left"/>
      <w:pPr>
        <w:ind w:left="1530" w:hanging="1080"/>
      </w:pPr>
      <w:rPr>
        <w:rFonts w:hint="default"/>
      </w:rPr>
    </w:lvl>
    <w:lvl w:ilvl="4">
      <w:start w:val="1"/>
      <w:numFmt w:val="decimal"/>
      <w:isLgl/>
      <w:lvlText w:val="%1.%2.%3.%4.%5"/>
      <w:lvlJc w:val="left"/>
      <w:pPr>
        <w:ind w:left="1920" w:hanging="1440"/>
      </w:pPr>
      <w:rPr>
        <w:rFonts w:hint="default"/>
      </w:rPr>
    </w:lvl>
    <w:lvl w:ilvl="5">
      <w:start w:val="1"/>
      <w:numFmt w:val="decimal"/>
      <w:isLgl/>
      <w:lvlText w:val="%1.%2.%3.%4.%5.%6"/>
      <w:lvlJc w:val="left"/>
      <w:pPr>
        <w:ind w:left="2310" w:hanging="180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730" w:hanging="2160"/>
      </w:pPr>
      <w:rPr>
        <w:rFonts w:hint="default"/>
      </w:rPr>
    </w:lvl>
    <w:lvl w:ilvl="8">
      <w:start w:val="1"/>
      <w:numFmt w:val="decimal"/>
      <w:isLgl/>
      <w:lvlText w:val="%1.%2.%3.%4.%5.%6.%7.%8.%9"/>
      <w:lvlJc w:val="left"/>
      <w:pPr>
        <w:ind w:left="3120" w:hanging="2520"/>
      </w:pPr>
      <w:rPr>
        <w:rFonts w:hint="default"/>
      </w:rPr>
    </w:lvl>
  </w:abstractNum>
  <w:abstractNum w:abstractNumId="14" w15:restartNumberingAfterBreak="0">
    <w:nsid w:val="260C5335"/>
    <w:multiLevelType w:val="hybridMultilevel"/>
    <w:tmpl w:val="B5ECCEF6"/>
    <w:lvl w:ilvl="0" w:tplc="48C050C8">
      <w:start w:val="2"/>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7807385"/>
    <w:multiLevelType w:val="multilevel"/>
    <w:tmpl w:val="25A2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305394"/>
    <w:multiLevelType w:val="multilevel"/>
    <w:tmpl w:val="19AA1616"/>
    <w:lvl w:ilvl="0">
      <w:start w:val="2"/>
      <w:numFmt w:val="decimal"/>
      <w:lvlText w:val="%1."/>
      <w:lvlJc w:val="left"/>
      <w:pPr>
        <w:ind w:left="360" w:hanging="360"/>
      </w:pPr>
      <w:rPr>
        <w:rFonts w:hint="default"/>
      </w:rPr>
    </w:lvl>
    <w:lvl w:ilvl="1">
      <w:start w:val="2"/>
      <w:numFmt w:val="decimal"/>
      <w:lvlText w:val="%1.%2."/>
      <w:lvlJc w:val="left"/>
      <w:pPr>
        <w:ind w:left="1215" w:hanging="720"/>
      </w:pPr>
      <w:rPr>
        <w:rFonts w:hint="default"/>
      </w:rPr>
    </w:lvl>
    <w:lvl w:ilvl="2">
      <w:start w:val="2"/>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5130" w:hanging="2160"/>
      </w:pPr>
      <w:rPr>
        <w:rFonts w:hint="default"/>
      </w:rPr>
    </w:lvl>
    <w:lvl w:ilvl="7">
      <w:start w:val="1"/>
      <w:numFmt w:val="decimal"/>
      <w:lvlText w:val="%1.%2.%3.%4.%5.%6.%7.%8."/>
      <w:lvlJc w:val="left"/>
      <w:pPr>
        <w:ind w:left="5625" w:hanging="2160"/>
      </w:pPr>
      <w:rPr>
        <w:rFonts w:hint="default"/>
      </w:rPr>
    </w:lvl>
    <w:lvl w:ilvl="8">
      <w:start w:val="1"/>
      <w:numFmt w:val="decimal"/>
      <w:lvlText w:val="%1.%2.%3.%4.%5.%6.%7.%8.%9."/>
      <w:lvlJc w:val="left"/>
      <w:pPr>
        <w:ind w:left="6480" w:hanging="2520"/>
      </w:pPr>
      <w:rPr>
        <w:rFonts w:hint="default"/>
      </w:rPr>
    </w:lvl>
  </w:abstractNum>
  <w:abstractNum w:abstractNumId="17" w15:restartNumberingAfterBreak="0">
    <w:nsid w:val="386959E5"/>
    <w:multiLevelType w:val="hybridMultilevel"/>
    <w:tmpl w:val="DCB25CFC"/>
    <w:lvl w:ilvl="0" w:tplc="2D56C6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201491"/>
    <w:multiLevelType w:val="multilevel"/>
    <w:tmpl w:val="F2B4A4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5.%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3C75D7C"/>
    <w:multiLevelType w:val="multilevel"/>
    <w:tmpl w:val="5CB8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EC6FBD"/>
    <w:multiLevelType w:val="multilevel"/>
    <w:tmpl w:val="D5D25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19633F"/>
    <w:multiLevelType w:val="hybridMultilevel"/>
    <w:tmpl w:val="5354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632C0"/>
    <w:multiLevelType w:val="multilevel"/>
    <w:tmpl w:val="AA1EEBBC"/>
    <w:styleLink w:val="CurrentList3"/>
    <w:lvl w:ilvl="0">
      <w:start w:val="5"/>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3" w15:restartNumberingAfterBreak="0">
    <w:nsid w:val="4BA547F0"/>
    <w:multiLevelType w:val="hybridMultilevel"/>
    <w:tmpl w:val="108C1AFC"/>
    <w:lvl w:ilvl="0" w:tplc="12A6D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851841"/>
    <w:multiLevelType w:val="hybridMultilevel"/>
    <w:tmpl w:val="20C8D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4587DB4"/>
    <w:multiLevelType w:val="multilevel"/>
    <w:tmpl w:val="11E0377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584" w:hanging="1080"/>
      </w:pPr>
      <w:rPr>
        <w:rFonts w:hint="default"/>
      </w:rPr>
    </w:lvl>
    <w:lvl w:ilvl="4">
      <w:start w:val="1"/>
      <w:numFmt w:val="decimal"/>
      <w:isLgl/>
      <w:lvlText w:val="%1.%2.%3.%4.%5"/>
      <w:lvlJc w:val="left"/>
      <w:pPr>
        <w:ind w:left="1992" w:hanging="1440"/>
      </w:pPr>
      <w:rPr>
        <w:rFonts w:hint="default"/>
      </w:rPr>
    </w:lvl>
    <w:lvl w:ilvl="5">
      <w:start w:val="1"/>
      <w:numFmt w:val="decimal"/>
      <w:isLgl/>
      <w:lvlText w:val="%1.%2.%3.%4.%5.%6"/>
      <w:lvlJc w:val="left"/>
      <w:pPr>
        <w:ind w:left="2400" w:hanging="180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856" w:hanging="2160"/>
      </w:pPr>
      <w:rPr>
        <w:rFonts w:hint="default"/>
      </w:rPr>
    </w:lvl>
    <w:lvl w:ilvl="8">
      <w:start w:val="1"/>
      <w:numFmt w:val="decimal"/>
      <w:isLgl/>
      <w:lvlText w:val="%1.%2.%3.%4.%5.%6.%7.%8.%9"/>
      <w:lvlJc w:val="left"/>
      <w:pPr>
        <w:ind w:left="3264" w:hanging="2520"/>
      </w:pPr>
      <w:rPr>
        <w:rFonts w:hint="default"/>
      </w:rPr>
    </w:lvl>
  </w:abstractNum>
  <w:abstractNum w:abstractNumId="26" w15:restartNumberingAfterBreak="0">
    <w:nsid w:val="554579CB"/>
    <w:multiLevelType w:val="multilevel"/>
    <w:tmpl w:val="496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0570A"/>
    <w:multiLevelType w:val="multilevel"/>
    <w:tmpl w:val="A60C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6025A2"/>
    <w:multiLevelType w:val="multilevel"/>
    <w:tmpl w:val="F28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1A42E4"/>
    <w:multiLevelType w:val="multilevel"/>
    <w:tmpl w:val="D3E4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B570E"/>
    <w:multiLevelType w:val="multilevel"/>
    <w:tmpl w:val="D64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1929ED"/>
    <w:multiLevelType w:val="multilevel"/>
    <w:tmpl w:val="6CFEAE9A"/>
    <w:lvl w:ilvl="0">
      <w:start w:val="2"/>
      <w:numFmt w:val="decimal"/>
      <w:lvlText w:val="%1"/>
      <w:lvlJc w:val="left"/>
      <w:pPr>
        <w:ind w:left="360" w:hanging="360"/>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475" w:hanging="180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600" w:hanging="2520"/>
      </w:pPr>
      <w:rPr>
        <w:rFonts w:hint="default"/>
      </w:rPr>
    </w:lvl>
  </w:abstractNum>
  <w:abstractNum w:abstractNumId="32" w15:restartNumberingAfterBreak="0">
    <w:nsid w:val="6C357AF9"/>
    <w:multiLevelType w:val="multilevel"/>
    <w:tmpl w:val="F59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A3AB6"/>
    <w:multiLevelType w:val="hybridMultilevel"/>
    <w:tmpl w:val="35CAF3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4" w15:restartNumberingAfterBreak="0">
    <w:nsid w:val="71C977AA"/>
    <w:multiLevelType w:val="multilevel"/>
    <w:tmpl w:val="7FC42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FA305C"/>
    <w:multiLevelType w:val="multilevel"/>
    <w:tmpl w:val="DCC2A78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D07472"/>
    <w:multiLevelType w:val="multilevel"/>
    <w:tmpl w:val="AA1EEBBC"/>
    <w:lvl w:ilvl="0">
      <w:start w:val="5"/>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2069916030">
    <w:abstractNumId w:val="18"/>
  </w:num>
  <w:num w:numId="2" w16cid:durableId="1522619554">
    <w:abstractNumId w:val="35"/>
  </w:num>
  <w:num w:numId="3" w16cid:durableId="613632514">
    <w:abstractNumId w:val="32"/>
  </w:num>
  <w:num w:numId="4" w16cid:durableId="485390998">
    <w:abstractNumId w:val="28"/>
  </w:num>
  <w:num w:numId="5" w16cid:durableId="1164470914">
    <w:abstractNumId w:val="34"/>
  </w:num>
  <w:num w:numId="6" w16cid:durableId="276497276">
    <w:abstractNumId w:val="12"/>
  </w:num>
  <w:num w:numId="7" w16cid:durableId="1494026134">
    <w:abstractNumId w:val="33"/>
  </w:num>
  <w:num w:numId="8" w16cid:durableId="961615478">
    <w:abstractNumId w:val="8"/>
  </w:num>
  <w:num w:numId="9" w16cid:durableId="1708407540">
    <w:abstractNumId w:val="24"/>
  </w:num>
  <w:num w:numId="10" w16cid:durableId="767848731">
    <w:abstractNumId w:val="17"/>
  </w:num>
  <w:num w:numId="11" w16cid:durableId="433982767">
    <w:abstractNumId w:val="23"/>
  </w:num>
  <w:num w:numId="12" w16cid:durableId="1330476135">
    <w:abstractNumId w:val="13"/>
  </w:num>
  <w:num w:numId="13" w16cid:durableId="671566790">
    <w:abstractNumId w:val="25"/>
  </w:num>
  <w:num w:numId="14" w16cid:durableId="333458499">
    <w:abstractNumId w:val="20"/>
  </w:num>
  <w:num w:numId="15" w16cid:durableId="855146292">
    <w:abstractNumId w:val="4"/>
  </w:num>
  <w:num w:numId="16" w16cid:durableId="1700230971">
    <w:abstractNumId w:val="6"/>
  </w:num>
  <w:num w:numId="17" w16cid:durableId="42146523">
    <w:abstractNumId w:val="11"/>
  </w:num>
  <w:num w:numId="18" w16cid:durableId="1641568945">
    <w:abstractNumId w:val="21"/>
  </w:num>
  <w:num w:numId="19" w16cid:durableId="1967619651">
    <w:abstractNumId w:val="14"/>
  </w:num>
  <w:num w:numId="20" w16cid:durableId="82923853">
    <w:abstractNumId w:val="1"/>
  </w:num>
  <w:num w:numId="21" w16cid:durableId="550311483">
    <w:abstractNumId w:val="7"/>
  </w:num>
  <w:num w:numId="22" w16cid:durableId="200367230">
    <w:abstractNumId w:val="31"/>
  </w:num>
  <w:num w:numId="23" w16cid:durableId="1340886998">
    <w:abstractNumId w:val="16"/>
  </w:num>
  <w:num w:numId="24" w16cid:durableId="1037437391">
    <w:abstractNumId w:val="15"/>
  </w:num>
  <w:num w:numId="25" w16cid:durableId="1666083627">
    <w:abstractNumId w:val="5"/>
  </w:num>
  <w:num w:numId="26" w16cid:durableId="1659962487">
    <w:abstractNumId w:val="29"/>
  </w:num>
  <w:num w:numId="27" w16cid:durableId="740297646">
    <w:abstractNumId w:val="26"/>
  </w:num>
  <w:num w:numId="28" w16cid:durableId="250550554">
    <w:abstractNumId w:val="10"/>
  </w:num>
  <w:num w:numId="29" w16cid:durableId="194271867">
    <w:abstractNumId w:val="19"/>
  </w:num>
  <w:num w:numId="30" w16cid:durableId="1403285627">
    <w:abstractNumId w:val="27"/>
  </w:num>
  <w:num w:numId="31" w16cid:durableId="1494638589">
    <w:abstractNumId w:val="30"/>
  </w:num>
  <w:num w:numId="32" w16cid:durableId="356737401">
    <w:abstractNumId w:val="0"/>
  </w:num>
  <w:num w:numId="33" w16cid:durableId="1503469961">
    <w:abstractNumId w:val="9"/>
  </w:num>
  <w:num w:numId="34" w16cid:durableId="1450662182">
    <w:abstractNumId w:val="2"/>
  </w:num>
  <w:num w:numId="35" w16cid:durableId="954170415">
    <w:abstractNumId w:val="3"/>
  </w:num>
  <w:num w:numId="36" w16cid:durableId="764813248">
    <w:abstractNumId w:val="22"/>
  </w:num>
  <w:num w:numId="37" w16cid:durableId="2072799734">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hideSpellingErrors/>
  <w:proofState w:spelling="clean"/>
  <w:defaultTabStop w:val="720"/>
  <w:drawingGridHorizontalSpacing w:val="140"/>
  <w:drawingGridVerticalSpacing w:val="381"/>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C0"/>
    <w:rsid w:val="000043B8"/>
    <w:rsid w:val="0000720B"/>
    <w:rsid w:val="00007914"/>
    <w:rsid w:val="00011011"/>
    <w:rsid w:val="000110C7"/>
    <w:rsid w:val="0001160A"/>
    <w:rsid w:val="00013FCE"/>
    <w:rsid w:val="000179E8"/>
    <w:rsid w:val="00022725"/>
    <w:rsid w:val="00023BEC"/>
    <w:rsid w:val="00023DB0"/>
    <w:rsid w:val="000429B9"/>
    <w:rsid w:val="000505FA"/>
    <w:rsid w:val="00060BA8"/>
    <w:rsid w:val="00061FFD"/>
    <w:rsid w:val="00062BBF"/>
    <w:rsid w:val="00066B8B"/>
    <w:rsid w:val="00070678"/>
    <w:rsid w:val="0007177D"/>
    <w:rsid w:val="00075D65"/>
    <w:rsid w:val="00084ECB"/>
    <w:rsid w:val="000971C7"/>
    <w:rsid w:val="00097D24"/>
    <w:rsid w:val="000A0D76"/>
    <w:rsid w:val="000A3816"/>
    <w:rsid w:val="000B0EB8"/>
    <w:rsid w:val="000B13DA"/>
    <w:rsid w:val="000B4FE9"/>
    <w:rsid w:val="000C409E"/>
    <w:rsid w:val="000C6F67"/>
    <w:rsid w:val="000C7C39"/>
    <w:rsid w:val="000D4EFA"/>
    <w:rsid w:val="000E44EA"/>
    <w:rsid w:val="000E6074"/>
    <w:rsid w:val="000F3CE3"/>
    <w:rsid w:val="0010647A"/>
    <w:rsid w:val="00115303"/>
    <w:rsid w:val="001157BE"/>
    <w:rsid w:val="001223DF"/>
    <w:rsid w:val="0013329C"/>
    <w:rsid w:val="00137B36"/>
    <w:rsid w:val="001439EE"/>
    <w:rsid w:val="00145263"/>
    <w:rsid w:val="00156CC8"/>
    <w:rsid w:val="00161727"/>
    <w:rsid w:val="00162880"/>
    <w:rsid w:val="00165036"/>
    <w:rsid w:val="00174003"/>
    <w:rsid w:val="00183A27"/>
    <w:rsid w:val="00185E64"/>
    <w:rsid w:val="00187636"/>
    <w:rsid w:val="001933F6"/>
    <w:rsid w:val="001A11D7"/>
    <w:rsid w:val="001A38BF"/>
    <w:rsid w:val="001B0C94"/>
    <w:rsid w:val="001C0F4F"/>
    <w:rsid w:val="001C5DF2"/>
    <w:rsid w:val="001D3B5D"/>
    <w:rsid w:val="001E067F"/>
    <w:rsid w:val="001F172D"/>
    <w:rsid w:val="001F21CA"/>
    <w:rsid w:val="001F28A7"/>
    <w:rsid w:val="001F3839"/>
    <w:rsid w:val="001F5360"/>
    <w:rsid w:val="001F6CBA"/>
    <w:rsid w:val="00201290"/>
    <w:rsid w:val="0020151B"/>
    <w:rsid w:val="0020165C"/>
    <w:rsid w:val="0020242A"/>
    <w:rsid w:val="00205299"/>
    <w:rsid w:val="00210516"/>
    <w:rsid w:val="002142BA"/>
    <w:rsid w:val="00214584"/>
    <w:rsid w:val="0021638E"/>
    <w:rsid w:val="002224F6"/>
    <w:rsid w:val="002275A4"/>
    <w:rsid w:val="0023201C"/>
    <w:rsid w:val="00232155"/>
    <w:rsid w:val="00236CA1"/>
    <w:rsid w:val="0024134B"/>
    <w:rsid w:val="00241F4D"/>
    <w:rsid w:val="002446CF"/>
    <w:rsid w:val="00250572"/>
    <w:rsid w:val="0025263E"/>
    <w:rsid w:val="00256E6F"/>
    <w:rsid w:val="00265ABA"/>
    <w:rsid w:val="002679A9"/>
    <w:rsid w:val="002706DA"/>
    <w:rsid w:val="00281C7A"/>
    <w:rsid w:val="00281D7E"/>
    <w:rsid w:val="00285D90"/>
    <w:rsid w:val="00293010"/>
    <w:rsid w:val="002A0101"/>
    <w:rsid w:val="002A2843"/>
    <w:rsid w:val="002B228B"/>
    <w:rsid w:val="002B2ED3"/>
    <w:rsid w:val="002C121B"/>
    <w:rsid w:val="002C1FEF"/>
    <w:rsid w:val="002C3101"/>
    <w:rsid w:val="002D5F6B"/>
    <w:rsid w:val="002E3609"/>
    <w:rsid w:val="002E4C14"/>
    <w:rsid w:val="002E5311"/>
    <w:rsid w:val="002E5EAC"/>
    <w:rsid w:val="002F50CA"/>
    <w:rsid w:val="002F5BFE"/>
    <w:rsid w:val="002F78B5"/>
    <w:rsid w:val="00301C85"/>
    <w:rsid w:val="00313877"/>
    <w:rsid w:val="00315A41"/>
    <w:rsid w:val="00317062"/>
    <w:rsid w:val="00317D73"/>
    <w:rsid w:val="0032034D"/>
    <w:rsid w:val="003204B5"/>
    <w:rsid w:val="003205C1"/>
    <w:rsid w:val="003217E3"/>
    <w:rsid w:val="0033017B"/>
    <w:rsid w:val="00334F75"/>
    <w:rsid w:val="003516FE"/>
    <w:rsid w:val="00355B2C"/>
    <w:rsid w:val="00357575"/>
    <w:rsid w:val="00357598"/>
    <w:rsid w:val="00362EA9"/>
    <w:rsid w:val="00372C08"/>
    <w:rsid w:val="003776A8"/>
    <w:rsid w:val="00382955"/>
    <w:rsid w:val="00385B38"/>
    <w:rsid w:val="00393436"/>
    <w:rsid w:val="0039493C"/>
    <w:rsid w:val="00394F3C"/>
    <w:rsid w:val="003A15A4"/>
    <w:rsid w:val="003A285E"/>
    <w:rsid w:val="003A2EB4"/>
    <w:rsid w:val="003A3483"/>
    <w:rsid w:val="003A7905"/>
    <w:rsid w:val="003A7D25"/>
    <w:rsid w:val="003A7E61"/>
    <w:rsid w:val="003B5516"/>
    <w:rsid w:val="003D337D"/>
    <w:rsid w:val="003D34D1"/>
    <w:rsid w:val="003D3ABA"/>
    <w:rsid w:val="003E028B"/>
    <w:rsid w:val="003E4F2B"/>
    <w:rsid w:val="003F25F8"/>
    <w:rsid w:val="003F3ACA"/>
    <w:rsid w:val="003F7A3D"/>
    <w:rsid w:val="00400816"/>
    <w:rsid w:val="00404B33"/>
    <w:rsid w:val="00412972"/>
    <w:rsid w:val="00415ECD"/>
    <w:rsid w:val="00423C27"/>
    <w:rsid w:val="00425F13"/>
    <w:rsid w:val="00427D46"/>
    <w:rsid w:val="00431BA8"/>
    <w:rsid w:val="004354F3"/>
    <w:rsid w:val="0044537B"/>
    <w:rsid w:val="00447639"/>
    <w:rsid w:val="00455005"/>
    <w:rsid w:val="004562E4"/>
    <w:rsid w:val="00464E90"/>
    <w:rsid w:val="0046527A"/>
    <w:rsid w:val="004655EC"/>
    <w:rsid w:val="004765FE"/>
    <w:rsid w:val="004766E7"/>
    <w:rsid w:val="00477C35"/>
    <w:rsid w:val="00480201"/>
    <w:rsid w:val="0048318D"/>
    <w:rsid w:val="004956A6"/>
    <w:rsid w:val="00496AE1"/>
    <w:rsid w:val="004A3D3B"/>
    <w:rsid w:val="004A4F52"/>
    <w:rsid w:val="004A6CA4"/>
    <w:rsid w:val="004A7906"/>
    <w:rsid w:val="004B1D93"/>
    <w:rsid w:val="004B3B51"/>
    <w:rsid w:val="004B42CC"/>
    <w:rsid w:val="004B5596"/>
    <w:rsid w:val="004B65C4"/>
    <w:rsid w:val="004C4B97"/>
    <w:rsid w:val="004D0145"/>
    <w:rsid w:val="004D0D8C"/>
    <w:rsid w:val="004D26DD"/>
    <w:rsid w:val="004D3C7F"/>
    <w:rsid w:val="004D728D"/>
    <w:rsid w:val="004E375C"/>
    <w:rsid w:val="004E5265"/>
    <w:rsid w:val="004F1C1A"/>
    <w:rsid w:val="004F2D62"/>
    <w:rsid w:val="004F3C8D"/>
    <w:rsid w:val="00501CE7"/>
    <w:rsid w:val="005120ED"/>
    <w:rsid w:val="00513933"/>
    <w:rsid w:val="005150C7"/>
    <w:rsid w:val="00515E14"/>
    <w:rsid w:val="005208BE"/>
    <w:rsid w:val="00520CC2"/>
    <w:rsid w:val="005231D5"/>
    <w:rsid w:val="00525244"/>
    <w:rsid w:val="00526EFE"/>
    <w:rsid w:val="005278BE"/>
    <w:rsid w:val="00530764"/>
    <w:rsid w:val="00532427"/>
    <w:rsid w:val="0053662C"/>
    <w:rsid w:val="005408EC"/>
    <w:rsid w:val="0054290C"/>
    <w:rsid w:val="0054653F"/>
    <w:rsid w:val="005606E0"/>
    <w:rsid w:val="0056280F"/>
    <w:rsid w:val="00565D1A"/>
    <w:rsid w:val="00565FB9"/>
    <w:rsid w:val="00575A69"/>
    <w:rsid w:val="00576BE0"/>
    <w:rsid w:val="0058136E"/>
    <w:rsid w:val="00581458"/>
    <w:rsid w:val="005848F8"/>
    <w:rsid w:val="005853B7"/>
    <w:rsid w:val="0058562E"/>
    <w:rsid w:val="0058649F"/>
    <w:rsid w:val="00593400"/>
    <w:rsid w:val="005A5151"/>
    <w:rsid w:val="005A550E"/>
    <w:rsid w:val="005A7B3C"/>
    <w:rsid w:val="005B2109"/>
    <w:rsid w:val="005C582F"/>
    <w:rsid w:val="005D02FA"/>
    <w:rsid w:val="005D1F0B"/>
    <w:rsid w:val="005D3EC2"/>
    <w:rsid w:val="005D643F"/>
    <w:rsid w:val="005D7B58"/>
    <w:rsid w:val="005E1104"/>
    <w:rsid w:val="005E15C0"/>
    <w:rsid w:val="005E3A46"/>
    <w:rsid w:val="005E66A2"/>
    <w:rsid w:val="005E6C4E"/>
    <w:rsid w:val="005F1716"/>
    <w:rsid w:val="005F3CE3"/>
    <w:rsid w:val="005F56D5"/>
    <w:rsid w:val="00605ECE"/>
    <w:rsid w:val="00607E7B"/>
    <w:rsid w:val="00611FD5"/>
    <w:rsid w:val="00613175"/>
    <w:rsid w:val="0062124E"/>
    <w:rsid w:val="006223D6"/>
    <w:rsid w:val="00631C68"/>
    <w:rsid w:val="0063218B"/>
    <w:rsid w:val="00633148"/>
    <w:rsid w:val="00640512"/>
    <w:rsid w:val="0064472E"/>
    <w:rsid w:val="006470F9"/>
    <w:rsid w:val="00652835"/>
    <w:rsid w:val="0065402C"/>
    <w:rsid w:val="0065676D"/>
    <w:rsid w:val="006568DD"/>
    <w:rsid w:val="006617AE"/>
    <w:rsid w:val="00662D5F"/>
    <w:rsid w:val="006660E5"/>
    <w:rsid w:val="006757C0"/>
    <w:rsid w:val="00682AE8"/>
    <w:rsid w:val="00690AE2"/>
    <w:rsid w:val="006938E7"/>
    <w:rsid w:val="006A2AE0"/>
    <w:rsid w:val="006A465B"/>
    <w:rsid w:val="006A5327"/>
    <w:rsid w:val="006B2979"/>
    <w:rsid w:val="006B6E7E"/>
    <w:rsid w:val="006C3906"/>
    <w:rsid w:val="006C72AC"/>
    <w:rsid w:val="006D2F49"/>
    <w:rsid w:val="006E1A09"/>
    <w:rsid w:val="006E7B57"/>
    <w:rsid w:val="006F11E2"/>
    <w:rsid w:val="006F6CA4"/>
    <w:rsid w:val="0070078C"/>
    <w:rsid w:val="00700A61"/>
    <w:rsid w:val="007013D0"/>
    <w:rsid w:val="007014A2"/>
    <w:rsid w:val="00705ED0"/>
    <w:rsid w:val="0071640B"/>
    <w:rsid w:val="00724CB1"/>
    <w:rsid w:val="00731D0D"/>
    <w:rsid w:val="007337F5"/>
    <w:rsid w:val="007343D7"/>
    <w:rsid w:val="00736580"/>
    <w:rsid w:val="00737F0E"/>
    <w:rsid w:val="00740943"/>
    <w:rsid w:val="0075263F"/>
    <w:rsid w:val="00752CE8"/>
    <w:rsid w:val="007539C2"/>
    <w:rsid w:val="00755F0A"/>
    <w:rsid w:val="007646E9"/>
    <w:rsid w:val="00766DB6"/>
    <w:rsid w:val="007677F6"/>
    <w:rsid w:val="00774BA5"/>
    <w:rsid w:val="00775959"/>
    <w:rsid w:val="00780146"/>
    <w:rsid w:val="007806A9"/>
    <w:rsid w:val="0078451A"/>
    <w:rsid w:val="007876AE"/>
    <w:rsid w:val="00790915"/>
    <w:rsid w:val="00793DA8"/>
    <w:rsid w:val="007946DE"/>
    <w:rsid w:val="007A2AB8"/>
    <w:rsid w:val="007A7D3C"/>
    <w:rsid w:val="007B1B9E"/>
    <w:rsid w:val="007B4FD2"/>
    <w:rsid w:val="007C0EBF"/>
    <w:rsid w:val="007C4A3B"/>
    <w:rsid w:val="007C6E27"/>
    <w:rsid w:val="007C7C54"/>
    <w:rsid w:val="007D030C"/>
    <w:rsid w:val="007D0DD0"/>
    <w:rsid w:val="007D1CEC"/>
    <w:rsid w:val="007D2A36"/>
    <w:rsid w:val="007E26C7"/>
    <w:rsid w:val="007E4E4E"/>
    <w:rsid w:val="007F3970"/>
    <w:rsid w:val="008123C5"/>
    <w:rsid w:val="00814F67"/>
    <w:rsid w:val="00815813"/>
    <w:rsid w:val="008227A4"/>
    <w:rsid w:val="0082382A"/>
    <w:rsid w:val="0082467D"/>
    <w:rsid w:val="00825088"/>
    <w:rsid w:val="00825F87"/>
    <w:rsid w:val="00827A5B"/>
    <w:rsid w:val="008357D0"/>
    <w:rsid w:val="00837E90"/>
    <w:rsid w:val="00853B54"/>
    <w:rsid w:val="00855E6C"/>
    <w:rsid w:val="00861745"/>
    <w:rsid w:val="00872ADF"/>
    <w:rsid w:val="0088008A"/>
    <w:rsid w:val="008806D8"/>
    <w:rsid w:val="00880E6A"/>
    <w:rsid w:val="008820DF"/>
    <w:rsid w:val="00883623"/>
    <w:rsid w:val="00885B61"/>
    <w:rsid w:val="00887A16"/>
    <w:rsid w:val="00893772"/>
    <w:rsid w:val="0089545B"/>
    <w:rsid w:val="00895A88"/>
    <w:rsid w:val="00896C75"/>
    <w:rsid w:val="008A0629"/>
    <w:rsid w:val="008A15CD"/>
    <w:rsid w:val="008A4494"/>
    <w:rsid w:val="008A46DF"/>
    <w:rsid w:val="008A555F"/>
    <w:rsid w:val="008C008F"/>
    <w:rsid w:val="008C2B2C"/>
    <w:rsid w:val="008C570C"/>
    <w:rsid w:val="008C63E4"/>
    <w:rsid w:val="008C6B81"/>
    <w:rsid w:val="008D1E16"/>
    <w:rsid w:val="008E1230"/>
    <w:rsid w:val="008E1E8D"/>
    <w:rsid w:val="008E31CE"/>
    <w:rsid w:val="008F07A9"/>
    <w:rsid w:val="008F0EF0"/>
    <w:rsid w:val="008F5259"/>
    <w:rsid w:val="008F63FD"/>
    <w:rsid w:val="00905637"/>
    <w:rsid w:val="00907992"/>
    <w:rsid w:val="00916630"/>
    <w:rsid w:val="0092786D"/>
    <w:rsid w:val="009318B9"/>
    <w:rsid w:val="00945245"/>
    <w:rsid w:val="00946F9E"/>
    <w:rsid w:val="00951811"/>
    <w:rsid w:val="0095302D"/>
    <w:rsid w:val="0096233E"/>
    <w:rsid w:val="0096370D"/>
    <w:rsid w:val="00963B24"/>
    <w:rsid w:val="00965296"/>
    <w:rsid w:val="00967EAD"/>
    <w:rsid w:val="009726CF"/>
    <w:rsid w:val="00980FAC"/>
    <w:rsid w:val="009870C3"/>
    <w:rsid w:val="00994EB9"/>
    <w:rsid w:val="009957D2"/>
    <w:rsid w:val="00997AA5"/>
    <w:rsid w:val="009A4BFC"/>
    <w:rsid w:val="009A4D5C"/>
    <w:rsid w:val="009A6617"/>
    <w:rsid w:val="009A6C94"/>
    <w:rsid w:val="009B030D"/>
    <w:rsid w:val="009B5F30"/>
    <w:rsid w:val="009B6B6A"/>
    <w:rsid w:val="009C66A9"/>
    <w:rsid w:val="009C7FC2"/>
    <w:rsid w:val="009D0F59"/>
    <w:rsid w:val="009D0FD8"/>
    <w:rsid w:val="009D115E"/>
    <w:rsid w:val="009E0BC9"/>
    <w:rsid w:val="009E4A05"/>
    <w:rsid w:val="009F3344"/>
    <w:rsid w:val="00A02B29"/>
    <w:rsid w:val="00A05733"/>
    <w:rsid w:val="00A13AA4"/>
    <w:rsid w:val="00A2288C"/>
    <w:rsid w:val="00A24136"/>
    <w:rsid w:val="00A24CAA"/>
    <w:rsid w:val="00A260F6"/>
    <w:rsid w:val="00A303DB"/>
    <w:rsid w:val="00A31449"/>
    <w:rsid w:val="00A41AB7"/>
    <w:rsid w:val="00A41FA1"/>
    <w:rsid w:val="00A4636D"/>
    <w:rsid w:val="00A51A64"/>
    <w:rsid w:val="00A54380"/>
    <w:rsid w:val="00A556F0"/>
    <w:rsid w:val="00A56065"/>
    <w:rsid w:val="00A60D5C"/>
    <w:rsid w:val="00A623C0"/>
    <w:rsid w:val="00A64CC9"/>
    <w:rsid w:val="00A747C9"/>
    <w:rsid w:val="00A83E3E"/>
    <w:rsid w:val="00A85B0E"/>
    <w:rsid w:val="00A92759"/>
    <w:rsid w:val="00A95733"/>
    <w:rsid w:val="00AA0E5E"/>
    <w:rsid w:val="00AA2C81"/>
    <w:rsid w:val="00AC2538"/>
    <w:rsid w:val="00AC2906"/>
    <w:rsid w:val="00AC2DDF"/>
    <w:rsid w:val="00AC6F8A"/>
    <w:rsid w:val="00AC7861"/>
    <w:rsid w:val="00AD5F93"/>
    <w:rsid w:val="00AE4ECC"/>
    <w:rsid w:val="00AE5B65"/>
    <w:rsid w:val="00AF27BE"/>
    <w:rsid w:val="00B03286"/>
    <w:rsid w:val="00B03316"/>
    <w:rsid w:val="00B07F29"/>
    <w:rsid w:val="00B115AA"/>
    <w:rsid w:val="00B1432B"/>
    <w:rsid w:val="00B17131"/>
    <w:rsid w:val="00B2378C"/>
    <w:rsid w:val="00B24E9F"/>
    <w:rsid w:val="00B31474"/>
    <w:rsid w:val="00B3552A"/>
    <w:rsid w:val="00B40177"/>
    <w:rsid w:val="00B41875"/>
    <w:rsid w:val="00B41E1C"/>
    <w:rsid w:val="00B4537F"/>
    <w:rsid w:val="00B461AC"/>
    <w:rsid w:val="00B50CCE"/>
    <w:rsid w:val="00B5140A"/>
    <w:rsid w:val="00B51C62"/>
    <w:rsid w:val="00B57A5C"/>
    <w:rsid w:val="00B61F98"/>
    <w:rsid w:val="00B66C89"/>
    <w:rsid w:val="00B76A5C"/>
    <w:rsid w:val="00B82524"/>
    <w:rsid w:val="00B845EA"/>
    <w:rsid w:val="00B873D5"/>
    <w:rsid w:val="00B90D02"/>
    <w:rsid w:val="00B9303A"/>
    <w:rsid w:val="00B97CF8"/>
    <w:rsid w:val="00BA1B3E"/>
    <w:rsid w:val="00BA4E40"/>
    <w:rsid w:val="00BA58E5"/>
    <w:rsid w:val="00BB170A"/>
    <w:rsid w:val="00BB56ED"/>
    <w:rsid w:val="00BB679C"/>
    <w:rsid w:val="00BB6A1E"/>
    <w:rsid w:val="00BC05BB"/>
    <w:rsid w:val="00BC23D5"/>
    <w:rsid w:val="00BC61C8"/>
    <w:rsid w:val="00BC6F0C"/>
    <w:rsid w:val="00BD4470"/>
    <w:rsid w:val="00BE0432"/>
    <w:rsid w:val="00BE1613"/>
    <w:rsid w:val="00BE7A0F"/>
    <w:rsid w:val="00BF21BE"/>
    <w:rsid w:val="00C01FB5"/>
    <w:rsid w:val="00C04091"/>
    <w:rsid w:val="00C055A8"/>
    <w:rsid w:val="00C0731B"/>
    <w:rsid w:val="00C12B15"/>
    <w:rsid w:val="00C14C1B"/>
    <w:rsid w:val="00C16716"/>
    <w:rsid w:val="00C17784"/>
    <w:rsid w:val="00C26941"/>
    <w:rsid w:val="00C30E12"/>
    <w:rsid w:val="00C315EB"/>
    <w:rsid w:val="00C34C59"/>
    <w:rsid w:val="00C36CC9"/>
    <w:rsid w:val="00C37152"/>
    <w:rsid w:val="00C4372E"/>
    <w:rsid w:val="00C53DE4"/>
    <w:rsid w:val="00C54637"/>
    <w:rsid w:val="00C56E43"/>
    <w:rsid w:val="00C621A4"/>
    <w:rsid w:val="00C63FD7"/>
    <w:rsid w:val="00C6614C"/>
    <w:rsid w:val="00C80352"/>
    <w:rsid w:val="00C81EC9"/>
    <w:rsid w:val="00C83B30"/>
    <w:rsid w:val="00C84B22"/>
    <w:rsid w:val="00C85C16"/>
    <w:rsid w:val="00CA0C4B"/>
    <w:rsid w:val="00CA1686"/>
    <w:rsid w:val="00CB05C7"/>
    <w:rsid w:val="00CB3D3A"/>
    <w:rsid w:val="00CC363C"/>
    <w:rsid w:val="00CC387E"/>
    <w:rsid w:val="00CD2E9E"/>
    <w:rsid w:val="00CE5863"/>
    <w:rsid w:val="00CF0A56"/>
    <w:rsid w:val="00CF1B2D"/>
    <w:rsid w:val="00CF24E7"/>
    <w:rsid w:val="00CF7B6F"/>
    <w:rsid w:val="00D01637"/>
    <w:rsid w:val="00D044AE"/>
    <w:rsid w:val="00D053FF"/>
    <w:rsid w:val="00D10190"/>
    <w:rsid w:val="00D142E4"/>
    <w:rsid w:val="00D260A3"/>
    <w:rsid w:val="00D31C2C"/>
    <w:rsid w:val="00D3361C"/>
    <w:rsid w:val="00D37371"/>
    <w:rsid w:val="00D37B4F"/>
    <w:rsid w:val="00D44578"/>
    <w:rsid w:val="00D65B06"/>
    <w:rsid w:val="00D70A0E"/>
    <w:rsid w:val="00D7148B"/>
    <w:rsid w:val="00D806BD"/>
    <w:rsid w:val="00D80A3E"/>
    <w:rsid w:val="00D81CDC"/>
    <w:rsid w:val="00D83F74"/>
    <w:rsid w:val="00D92953"/>
    <w:rsid w:val="00D93CE5"/>
    <w:rsid w:val="00D93EA3"/>
    <w:rsid w:val="00D9425F"/>
    <w:rsid w:val="00D94814"/>
    <w:rsid w:val="00DA17DB"/>
    <w:rsid w:val="00DB3DCC"/>
    <w:rsid w:val="00DB3E21"/>
    <w:rsid w:val="00DC0700"/>
    <w:rsid w:val="00DC0AC0"/>
    <w:rsid w:val="00DC2210"/>
    <w:rsid w:val="00DC420F"/>
    <w:rsid w:val="00DD5F66"/>
    <w:rsid w:val="00DD6C7C"/>
    <w:rsid w:val="00DE17F6"/>
    <w:rsid w:val="00DE1D72"/>
    <w:rsid w:val="00DE3660"/>
    <w:rsid w:val="00DE424D"/>
    <w:rsid w:val="00DE7DB6"/>
    <w:rsid w:val="00DF3DC9"/>
    <w:rsid w:val="00DF4DC8"/>
    <w:rsid w:val="00DF4F08"/>
    <w:rsid w:val="00DF58EF"/>
    <w:rsid w:val="00E03F0C"/>
    <w:rsid w:val="00E04BBB"/>
    <w:rsid w:val="00E10857"/>
    <w:rsid w:val="00E246C5"/>
    <w:rsid w:val="00E27ACF"/>
    <w:rsid w:val="00E377B1"/>
    <w:rsid w:val="00E442D2"/>
    <w:rsid w:val="00E45A19"/>
    <w:rsid w:val="00E521BC"/>
    <w:rsid w:val="00E6362F"/>
    <w:rsid w:val="00E67ACF"/>
    <w:rsid w:val="00E710D0"/>
    <w:rsid w:val="00E77DA8"/>
    <w:rsid w:val="00E80FF9"/>
    <w:rsid w:val="00E812A9"/>
    <w:rsid w:val="00E833FB"/>
    <w:rsid w:val="00E903B0"/>
    <w:rsid w:val="00EA2AE7"/>
    <w:rsid w:val="00EA2B82"/>
    <w:rsid w:val="00EA3D8C"/>
    <w:rsid w:val="00EB347B"/>
    <w:rsid w:val="00EB6C6D"/>
    <w:rsid w:val="00EC10B8"/>
    <w:rsid w:val="00EC2BA7"/>
    <w:rsid w:val="00EC446D"/>
    <w:rsid w:val="00EC6FAD"/>
    <w:rsid w:val="00ED0997"/>
    <w:rsid w:val="00ED121F"/>
    <w:rsid w:val="00ED2A65"/>
    <w:rsid w:val="00EE7F16"/>
    <w:rsid w:val="00EF070D"/>
    <w:rsid w:val="00EF1F35"/>
    <w:rsid w:val="00EF2330"/>
    <w:rsid w:val="00EF69FE"/>
    <w:rsid w:val="00EF71FA"/>
    <w:rsid w:val="00F0115A"/>
    <w:rsid w:val="00F02028"/>
    <w:rsid w:val="00F02B17"/>
    <w:rsid w:val="00F051D2"/>
    <w:rsid w:val="00F1516A"/>
    <w:rsid w:val="00F162C6"/>
    <w:rsid w:val="00F21455"/>
    <w:rsid w:val="00F2248C"/>
    <w:rsid w:val="00F2642E"/>
    <w:rsid w:val="00F2769A"/>
    <w:rsid w:val="00F332BA"/>
    <w:rsid w:val="00F36D78"/>
    <w:rsid w:val="00F41852"/>
    <w:rsid w:val="00F47A41"/>
    <w:rsid w:val="00F51C1F"/>
    <w:rsid w:val="00F53286"/>
    <w:rsid w:val="00F5370F"/>
    <w:rsid w:val="00F5612B"/>
    <w:rsid w:val="00F5665F"/>
    <w:rsid w:val="00F6164D"/>
    <w:rsid w:val="00F646AF"/>
    <w:rsid w:val="00F707AA"/>
    <w:rsid w:val="00F7349F"/>
    <w:rsid w:val="00F87E17"/>
    <w:rsid w:val="00F90948"/>
    <w:rsid w:val="00F91AB5"/>
    <w:rsid w:val="00F942F1"/>
    <w:rsid w:val="00F9463F"/>
    <w:rsid w:val="00F97EC1"/>
    <w:rsid w:val="00FB030F"/>
    <w:rsid w:val="00FB5A0E"/>
    <w:rsid w:val="00FB675E"/>
    <w:rsid w:val="00FB6E64"/>
    <w:rsid w:val="00FC1AAF"/>
    <w:rsid w:val="00FC577E"/>
    <w:rsid w:val="00FC75E5"/>
    <w:rsid w:val="00FE0881"/>
    <w:rsid w:val="00FE2276"/>
    <w:rsid w:val="00FE347C"/>
    <w:rsid w:val="00FF0696"/>
    <w:rsid w:val="00FF4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E697"/>
  <w15:chartTrackingRefBased/>
  <w15:docId w15:val="{3F658B30-4977-435C-AA84-3F8B39A4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62"/>
    <w:pPr>
      <w:spacing w:after="200" w:line="360" w:lineRule="auto"/>
      <w:ind w:firstLine="720"/>
      <w:jc w:val="both"/>
    </w:pPr>
    <w:rPr>
      <w:rFonts w:asciiTheme="majorBidi" w:hAnsiTheme="majorBidi" w:cstheme="majorBidi"/>
      <w:color w:val="000000"/>
      <w:sz w:val="28"/>
      <w:szCs w:val="28"/>
      <w:lang w:val="en-GB" w:bidi="ar-EG"/>
    </w:rPr>
  </w:style>
  <w:style w:type="paragraph" w:styleId="Heading1">
    <w:name w:val="heading 1"/>
    <w:basedOn w:val="Title"/>
    <w:next w:val="Normal"/>
    <w:link w:val="Heading1Char"/>
    <w:uiPriority w:val="9"/>
    <w:qFormat/>
    <w:rsid w:val="0048318D"/>
    <w:rPr>
      <w:noProof/>
    </w:rPr>
  </w:style>
  <w:style w:type="paragraph" w:styleId="Heading2">
    <w:name w:val="heading 2"/>
    <w:basedOn w:val="Normal"/>
    <w:next w:val="Normal"/>
    <w:link w:val="Heading2Char"/>
    <w:uiPriority w:val="9"/>
    <w:unhideWhenUsed/>
    <w:qFormat/>
    <w:rsid w:val="00F91AB5"/>
    <w:pPr>
      <w:keepNext/>
      <w:keepLines/>
      <w:spacing w:before="40" w:after="0"/>
      <w:ind w:firstLine="0"/>
      <w:outlineLvl w:val="1"/>
    </w:pPr>
    <w:rPr>
      <w:b/>
      <w:bCs/>
      <w:color w:val="auto"/>
      <w:sz w:val="32"/>
      <w:szCs w:val="32"/>
      <w:u w:val="single"/>
    </w:rPr>
  </w:style>
  <w:style w:type="paragraph" w:styleId="Heading3">
    <w:name w:val="heading 3"/>
    <w:basedOn w:val="Normal"/>
    <w:next w:val="Normal"/>
    <w:link w:val="Heading3Char"/>
    <w:uiPriority w:val="9"/>
    <w:unhideWhenUsed/>
    <w:qFormat/>
    <w:rsid w:val="00F91AB5"/>
    <w:pPr>
      <w:autoSpaceDE w:val="0"/>
      <w:autoSpaceDN w:val="0"/>
      <w:adjustRightInd w:val="0"/>
      <w:spacing w:after="0"/>
      <w:ind w:firstLine="0"/>
      <w:outlineLvl w:val="2"/>
    </w:pPr>
    <w:rPr>
      <w:rFonts w:ascii="Times New Roman" w:eastAsia="TimesNewRomanPSMT" w:hAnsi="Times New Roman" w:cs="Times New Roman"/>
      <w:b/>
      <w:bCs/>
      <w:sz w:val="32"/>
      <w:szCs w:val="32"/>
    </w:rPr>
  </w:style>
  <w:style w:type="paragraph" w:styleId="Heading4">
    <w:name w:val="heading 4"/>
    <w:basedOn w:val="Normal"/>
    <w:next w:val="Normal"/>
    <w:link w:val="Heading4Char"/>
    <w:uiPriority w:val="9"/>
    <w:unhideWhenUsed/>
    <w:qFormat/>
    <w:rsid w:val="00F91AB5"/>
    <w:pPr>
      <w:keepNext/>
      <w:keepLines/>
      <w:spacing w:before="40" w:after="0"/>
      <w:ind w:firstLine="0"/>
      <w:outlineLvl w:val="3"/>
    </w:pPr>
    <w:rPr>
      <w:rFonts w:eastAsiaTheme="majorEastAsia"/>
      <w:color w:val="auto"/>
      <w:sz w:val="32"/>
      <w:szCs w:val="32"/>
      <w:lang w:val="en-US" w:bidi="ar-SA"/>
    </w:rPr>
  </w:style>
  <w:style w:type="paragraph" w:styleId="Heading5">
    <w:name w:val="heading 5"/>
    <w:basedOn w:val="Normal"/>
    <w:next w:val="Normal"/>
    <w:link w:val="Heading5Char"/>
    <w:uiPriority w:val="9"/>
    <w:semiHidden/>
    <w:unhideWhenUsed/>
    <w:qFormat/>
    <w:rsid w:val="006757C0"/>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6757C0"/>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6757C0"/>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6757C0"/>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6757C0"/>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AE"/>
    <w:rPr>
      <w:rFonts w:ascii="Segoe UI" w:hAnsi="Segoe UI" w:cs="Segoe UI"/>
      <w:sz w:val="18"/>
      <w:szCs w:val="18"/>
    </w:rPr>
  </w:style>
  <w:style w:type="character" w:customStyle="1" w:styleId="Heading1Char">
    <w:name w:val="Heading 1 Char"/>
    <w:basedOn w:val="DefaultParagraphFont"/>
    <w:link w:val="Heading1"/>
    <w:uiPriority w:val="9"/>
    <w:rsid w:val="0048318D"/>
    <w:rPr>
      <w:rFonts w:asciiTheme="majorBidi" w:eastAsiaTheme="majorEastAsia" w:hAnsiTheme="majorBidi" w:cstheme="majorBidi"/>
      <w:b/>
      <w:bCs/>
      <w:noProof/>
      <w:sz w:val="32"/>
      <w:szCs w:val="32"/>
      <w:u w:val="single"/>
    </w:rPr>
  </w:style>
  <w:style w:type="character" w:customStyle="1" w:styleId="Heading2Char">
    <w:name w:val="Heading 2 Char"/>
    <w:basedOn w:val="DefaultParagraphFont"/>
    <w:link w:val="Heading2"/>
    <w:uiPriority w:val="9"/>
    <w:rsid w:val="00F91AB5"/>
    <w:rPr>
      <w:rFonts w:asciiTheme="majorBidi" w:hAnsiTheme="majorBidi" w:cstheme="majorBidi"/>
      <w:b/>
      <w:bCs/>
      <w:sz w:val="32"/>
      <w:szCs w:val="32"/>
      <w:u w:val="single"/>
      <w:lang w:val="en-GB" w:bidi="ar-EG"/>
    </w:rPr>
  </w:style>
  <w:style w:type="character" w:customStyle="1" w:styleId="Heading3Char">
    <w:name w:val="Heading 3 Char"/>
    <w:basedOn w:val="DefaultParagraphFont"/>
    <w:link w:val="Heading3"/>
    <w:uiPriority w:val="9"/>
    <w:rsid w:val="00790915"/>
    <w:rPr>
      <w:rFonts w:ascii="Times New Roman" w:eastAsia="TimesNewRomanPSMT" w:hAnsi="Times New Roman" w:cs="Times New Roman"/>
      <w:b/>
      <w:bCs/>
      <w:color w:val="000000"/>
      <w:sz w:val="32"/>
      <w:szCs w:val="32"/>
      <w:lang w:val="en-GB" w:bidi="ar-EG"/>
    </w:rPr>
  </w:style>
  <w:style w:type="character" w:customStyle="1" w:styleId="Heading4Char">
    <w:name w:val="Heading 4 Char"/>
    <w:basedOn w:val="DefaultParagraphFont"/>
    <w:link w:val="Heading4"/>
    <w:uiPriority w:val="9"/>
    <w:rsid w:val="00790915"/>
    <w:rPr>
      <w:rFonts w:asciiTheme="majorBidi" w:eastAsiaTheme="majorEastAsia" w:hAnsiTheme="majorBidi" w:cstheme="majorBidi"/>
      <w:sz w:val="32"/>
      <w:szCs w:val="32"/>
    </w:rPr>
  </w:style>
  <w:style w:type="paragraph" w:styleId="Title">
    <w:name w:val="Title"/>
    <w:basedOn w:val="NoSpacing"/>
    <w:next w:val="Normal"/>
    <w:link w:val="TitleChar"/>
    <w:uiPriority w:val="10"/>
    <w:qFormat/>
    <w:rsid w:val="00790915"/>
    <w:pPr>
      <w:keepNext/>
      <w:keepLines/>
      <w:spacing w:after="240"/>
      <w:ind w:firstLine="0"/>
      <w:jc w:val="center"/>
      <w:outlineLvl w:val="0"/>
    </w:pPr>
    <w:rPr>
      <w:rFonts w:eastAsiaTheme="majorEastAsia"/>
      <w:b/>
      <w:bCs/>
      <w:color w:val="auto"/>
      <w:sz w:val="32"/>
      <w:szCs w:val="32"/>
      <w:u w:val="single"/>
      <w:lang w:val="en-US" w:bidi="ar-SA"/>
    </w:rPr>
  </w:style>
  <w:style w:type="character" w:customStyle="1" w:styleId="TitleChar">
    <w:name w:val="Title Char"/>
    <w:basedOn w:val="DefaultParagraphFont"/>
    <w:link w:val="Title"/>
    <w:uiPriority w:val="10"/>
    <w:rsid w:val="00790915"/>
    <w:rPr>
      <w:rFonts w:asciiTheme="majorBidi" w:eastAsiaTheme="majorEastAsia" w:hAnsiTheme="majorBidi" w:cstheme="majorBidi"/>
      <w:b/>
      <w:bCs/>
      <w:sz w:val="32"/>
      <w:szCs w:val="32"/>
      <w:u w:val="single"/>
    </w:rPr>
  </w:style>
  <w:style w:type="paragraph" w:styleId="NoSpacing">
    <w:name w:val="No Spacing"/>
    <w:link w:val="NoSpacingChar"/>
    <w:uiPriority w:val="1"/>
    <w:qFormat/>
    <w:rsid w:val="00790915"/>
    <w:pPr>
      <w:spacing w:after="0" w:line="240" w:lineRule="auto"/>
      <w:ind w:firstLine="720"/>
      <w:jc w:val="both"/>
    </w:pPr>
    <w:rPr>
      <w:rFonts w:asciiTheme="majorBidi" w:hAnsiTheme="majorBidi" w:cstheme="majorBidi"/>
      <w:color w:val="000000"/>
      <w:sz w:val="28"/>
      <w:szCs w:val="28"/>
      <w:lang w:val="en-GB" w:bidi="ar-EG"/>
    </w:rPr>
  </w:style>
  <w:style w:type="character" w:customStyle="1" w:styleId="Heading5Char">
    <w:name w:val="Heading 5 Char"/>
    <w:basedOn w:val="DefaultParagraphFont"/>
    <w:link w:val="Heading5"/>
    <w:uiPriority w:val="9"/>
    <w:semiHidden/>
    <w:rsid w:val="006757C0"/>
    <w:rPr>
      <w:rFonts w:eastAsiaTheme="majorEastAsia" w:cstheme="majorBidi"/>
      <w:color w:val="0F4761" w:themeColor="accent1" w:themeShade="BF"/>
      <w:sz w:val="28"/>
      <w:szCs w:val="28"/>
      <w:lang w:val="en-GB" w:bidi="ar-EG"/>
    </w:rPr>
  </w:style>
  <w:style w:type="character" w:customStyle="1" w:styleId="Heading6Char">
    <w:name w:val="Heading 6 Char"/>
    <w:basedOn w:val="DefaultParagraphFont"/>
    <w:link w:val="Heading6"/>
    <w:uiPriority w:val="9"/>
    <w:semiHidden/>
    <w:rsid w:val="006757C0"/>
    <w:rPr>
      <w:rFonts w:eastAsiaTheme="majorEastAsia" w:cstheme="majorBidi"/>
      <w:i/>
      <w:iCs/>
      <w:color w:val="595959" w:themeColor="text1" w:themeTint="A6"/>
      <w:sz w:val="28"/>
      <w:szCs w:val="28"/>
      <w:lang w:val="en-GB" w:bidi="ar-EG"/>
    </w:rPr>
  </w:style>
  <w:style w:type="character" w:customStyle="1" w:styleId="Heading7Char">
    <w:name w:val="Heading 7 Char"/>
    <w:basedOn w:val="DefaultParagraphFont"/>
    <w:link w:val="Heading7"/>
    <w:uiPriority w:val="9"/>
    <w:semiHidden/>
    <w:rsid w:val="006757C0"/>
    <w:rPr>
      <w:rFonts w:eastAsiaTheme="majorEastAsia" w:cstheme="majorBidi"/>
      <w:color w:val="595959" w:themeColor="text1" w:themeTint="A6"/>
      <w:sz w:val="28"/>
      <w:szCs w:val="28"/>
      <w:lang w:val="en-GB" w:bidi="ar-EG"/>
    </w:rPr>
  </w:style>
  <w:style w:type="character" w:customStyle="1" w:styleId="Heading8Char">
    <w:name w:val="Heading 8 Char"/>
    <w:basedOn w:val="DefaultParagraphFont"/>
    <w:link w:val="Heading8"/>
    <w:uiPriority w:val="9"/>
    <w:semiHidden/>
    <w:rsid w:val="006757C0"/>
    <w:rPr>
      <w:rFonts w:eastAsiaTheme="majorEastAsia" w:cstheme="majorBidi"/>
      <w:i/>
      <w:iCs/>
      <w:color w:val="272727" w:themeColor="text1" w:themeTint="D8"/>
      <w:sz w:val="28"/>
      <w:szCs w:val="28"/>
      <w:lang w:val="en-GB" w:bidi="ar-EG"/>
    </w:rPr>
  </w:style>
  <w:style w:type="character" w:customStyle="1" w:styleId="Heading9Char">
    <w:name w:val="Heading 9 Char"/>
    <w:basedOn w:val="DefaultParagraphFont"/>
    <w:link w:val="Heading9"/>
    <w:uiPriority w:val="9"/>
    <w:semiHidden/>
    <w:rsid w:val="006757C0"/>
    <w:rPr>
      <w:rFonts w:eastAsiaTheme="majorEastAsia" w:cstheme="majorBidi"/>
      <w:color w:val="272727" w:themeColor="text1" w:themeTint="D8"/>
      <w:sz w:val="28"/>
      <w:szCs w:val="28"/>
      <w:lang w:val="en-GB" w:bidi="ar-EG"/>
    </w:rPr>
  </w:style>
  <w:style w:type="paragraph" w:styleId="Subtitle">
    <w:name w:val="Subtitle"/>
    <w:basedOn w:val="Normal"/>
    <w:next w:val="Normal"/>
    <w:link w:val="SubtitleChar"/>
    <w:uiPriority w:val="11"/>
    <w:qFormat/>
    <w:rsid w:val="006757C0"/>
    <w:pPr>
      <w:numPr>
        <w:ilvl w:val="1"/>
      </w:numPr>
      <w:spacing w:after="160"/>
      <w:ind w:firstLine="720"/>
    </w:pPr>
    <w:rPr>
      <w:rFonts w:asciiTheme="minorHAnsi" w:eastAsiaTheme="majorEastAsia" w:hAnsiTheme="minorHAnsi"/>
      <w:color w:val="595959" w:themeColor="text1" w:themeTint="A6"/>
      <w:spacing w:val="15"/>
    </w:rPr>
  </w:style>
  <w:style w:type="character" w:customStyle="1" w:styleId="SubtitleChar">
    <w:name w:val="Subtitle Char"/>
    <w:basedOn w:val="DefaultParagraphFont"/>
    <w:link w:val="Subtitle"/>
    <w:uiPriority w:val="11"/>
    <w:rsid w:val="006757C0"/>
    <w:rPr>
      <w:rFonts w:eastAsiaTheme="majorEastAsia" w:cstheme="majorBidi"/>
      <w:color w:val="595959" w:themeColor="text1" w:themeTint="A6"/>
      <w:spacing w:val="15"/>
      <w:sz w:val="28"/>
      <w:szCs w:val="28"/>
      <w:lang w:val="en-GB" w:bidi="ar-EG"/>
    </w:rPr>
  </w:style>
  <w:style w:type="paragraph" w:styleId="Quote">
    <w:name w:val="Quote"/>
    <w:basedOn w:val="Normal"/>
    <w:next w:val="Normal"/>
    <w:link w:val="QuoteChar"/>
    <w:uiPriority w:val="29"/>
    <w:qFormat/>
    <w:rsid w:val="00675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57C0"/>
    <w:rPr>
      <w:rFonts w:asciiTheme="majorBidi" w:hAnsiTheme="majorBidi" w:cstheme="majorBidi"/>
      <w:i/>
      <w:iCs/>
      <w:color w:val="404040" w:themeColor="text1" w:themeTint="BF"/>
      <w:sz w:val="28"/>
      <w:szCs w:val="28"/>
      <w:lang w:val="en-GB" w:bidi="ar-EG"/>
    </w:rPr>
  </w:style>
  <w:style w:type="paragraph" w:styleId="ListParagraph">
    <w:name w:val="List Paragraph"/>
    <w:basedOn w:val="Normal"/>
    <w:uiPriority w:val="34"/>
    <w:qFormat/>
    <w:rsid w:val="006757C0"/>
    <w:pPr>
      <w:ind w:left="720"/>
      <w:contextualSpacing/>
    </w:pPr>
  </w:style>
  <w:style w:type="character" w:styleId="IntenseEmphasis">
    <w:name w:val="Intense Emphasis"/>
    <w:basedOn w:val="DefaultParagraphFont"/>
    <w:uiPriority w:val="21"/>
    <w:qFormat/>
    <w:rsid w:val="006757C0"/>
    <w:rPr>
      <w:i/>
      <w:iCs/>
      <w:color w:val="0F4761" w:themeColor="accent1" w:themeShade="BF"/>
    </w:rPr>
  </w:style>
  <w:style w:type="paragraph" w:styleId="IntenseQuote">
    <w:name w:val="Intense Quote"/>
    <w:basedOn w:val="Normal"/>
    <w:next w:val="Normal"/>
    <w:link w:val="IntenseQuoteChar"/>
    <w:uiPriority w:val="30"/>
    <w:qFormat/>
    <w:rsid w:val="006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C0"/>
    <w:rPr>
      <w:rFonts w:asciiTheme="majorBidi" w:hAnsiTheme="majorBidi" w:cstheme="majorBidi"/>
      <w:i/>
      <w:iCs/>
      <w:color w:val="0F4761" w:themeColor="accent1" w:themeShade="BF"/>
      <w:sz w:val="28"/>
      <w:szCs w:val="28"/>
      <w:lang w:val="en-GB" w:bidi="ar-EG"/>
    </w:rPr>
  </w:style>
  <w:style w:type="character" w:styleId="IntenseReference">
    <w:name w:val="Intense Reference"/>
    <w:basedOn w:val="DefaultParagraphFont"/>
    <w:uiPriority w:val="32"/>
    <w:qFormat/>
    <w:rsid w:val="006757C0"/>
    <w:rPr>
      <w:b/>
      <w:bCs/>
      <w:smallCaps/>
      <w:color w:val="0F4761" w:themeColor="accent1" w:themeShade="BF"/>
      <w:spacing w:val="5"/>
    </w:rPr>
  </w:style>
  <w:style w:type="paragraph" w:styleId="NormalWeb">
    <w:name w:val="Normal (Web)"/>
    <w:basedOn w:val="Normal"/>
    <w:uiPriority w:val="99"/>
    <w:unhideWhenUsed/>
    <w:rsid w:val="00C37152"/>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CommentReference">
    <w:name w:val="annotation reference"/>
    <w:basedOn w:val="DefaultParagraphFont"/>
    <w:uiPriority w:val="99"/>
    <w:semiHidden/>
    <w:unhideWhenUsed/>
    <w:rsid w:val="00B03316"/>
    <w:rPr>
      <w:sz w:val="16"/>
      <w:szCs w:val="16"/>
    </w:rPr>
  </w:style>
  <w:style w:type="paragraph" w:styleId="CommentText">
    <w:name w:val="annotation text"/>
    <w:basedOn w:val="Normal"/>
    <w:link w:val="CommentTextChar"/>
    <w:uiPriority w:val="99"/>
    <w:semiHidden/>
    <w:unhideWhenUsed/>
    <w:rsid w:val="00B03316"/>
    <w:pPr>
      <w:spacing w:line="240" w:lineRule="auto"/>
    </w:pPr>
    <w:rPr>
      <w:sz w:val="20"/>
      <w:szCs w:val="20"/>
    </w:rPr>
  </w:style>
  <w:style w:type="character" w:customStyle="1" w:styleId="CommentTextChar">
    <w:name w:val="Comment Text Char"/>
    <w:basedOn w:val="DefaultParagraphFont"/>
    <w:link w:val="CommentText"/>
    <w:uiPriority w:val="99"/>
    <w:semiHidden/>
    <w:rsid w:val="00B03316"/>
    <w:rPr>
      <w:rFonts w:asciiTheme="majorBidi" w:hAnsiTheme="majorBidi" w:cstheme="majorBidi"/>
      <w:color w:val="000000"/>
      <w:sz w:val="20"/>
      <w:szCs w:val="20"/>
      <w:lang w:val="en-GB" w:bidi="ar-EG"/>
    </w:rPr>
  </w:style>
  <w:style w:type="paragraph" w:styleId="CommentSubject">
    <w:name w:val="annotation subject"/>
    <w:basedOn w:val="CommentText"/>
    <w:next w:val="CommentText"/>
    <w:link w:val="CommentSubjectChar"/>
    <w:uiPriority w:val="99"/>
    <w:semiHidden/>
    <w:unhideWhenUsed/>
    <w:rsid w:val="00B03316"/>
    <w:rPr>
      <w:b/>
      <w:bCs/>
    </w:rPr>
  </w:style>
  <w:style w:type="character" w:customStyle="1" w:styleId="CommentSubjectChar">
    <w:name w:val="Comment Subject Char"/>
    <w:basedOn w:val="CommentTextChar"/>
    <w:link w:val="CommentSubject"/>
    <w:uiPriority w:val="99"/>
    <w:semiHidden/>
    <w:rsid w:val="00B03316"/>
    <w:rPr>
      <w:rFonts w:asciiTheme="majorBidi" w:hAnsiTheme="majorBidi" w:cstheme="majorBidi"/>
      <w:b/>
      <w:bCs/>
      <w:color w:val="000000"/>
      <w:sz w:val="20"/>
      <w:szCs w:val="20"/>
      <w:lang w:val="en-GB" w:bidi="ar-EG"/>
    </w:rPr>
  </w:style>
  <w:style w:type="paragraph" w:styleId="Header">
    <w:name w:val="header"/>
    <w:basedOn w:val="Normal"/>
    <w:link w:val="HeaderChar"/>
    <w:uiPriority w:val="99"/>
    <w:unhideWhenUsed/>
    <w:rsid w:val="00355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2C"/>
    <w:rPr>
      <w:rFonts w:asciiTheme="majorBidi" w:hAnsiTheme="majorBidi" w:cstheme="majorBidi"/>
      <w:color w:val="000000"/>
      <w:sz w:val="28"/>
      <w:szCs w:val="28"/>
      <w:lang w:val="en-GB" w:bidi="ar-EG"/>
    </w:rPr>
  </w:style>
  <w:style w:type="paragraph" w:styleId="Footer">
    <w:name w:val="footer"/>
    <w:basedOn w:val="Normal"/>
    <w:link w:val="FooterChar"/>
    <w:uiPriority w:val="99"/>
    <w:unhideWhenUsed/>
    <w:rsid w:val="00355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2C"/>
    <w:rPr>
      <w:rFonts w:asciiTheme="majorBidi" w:hAnsiTheme="majorBidi" w:cstheme="majorBidi"/>
      <w:color w:val="000000"/>
      <w:sz w:val="28"/>
      <w:szCs w:val="28"/>
      <w:lang w:val="en-GB" w:bidi="ar-EG"/>
    </w:rPr>
  </w:style>
  <w:style w:type="character" w:styleId="Emphasis">
    <w:name w:val="Emphasis"/>
    <w:basedOn w:val="DefaultParagraphFont"/>
    <w:uiPriority w:val="20"/>
    <w:qFormat/>
    <w:rsid w:val="009A6C94"/>
    <w:rPr>
      <w:i/>
      <w:iCs/>
    </w:rPr>
  </w:style>
  <w:style w:type="table" w:styleId="TableGrid">
    <w:name w:val="Table Grid"/>
    <w:basedOn w:val="TableNormal"/>
    <w:uiPriority w:val="59"/>
    <w:rsid w:val="00D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A53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F5BF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B030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26C7"/>
    <w:rPr>
      <w:b/>
      <w:bCs/>
    </w:rPr>
  </w:style>
  <w:style w:type="numbering" w:customStyle="1" w:styleId="NoList1">
    <w:name w:val="No List1"/>
    <w:next w:val="NoList"/>
    <w:uiPriority w:val="99"/>
    <w:semiHidden/>
    <w:unhideWhenUsed/>
    <w:rsid w:val="007D0DD0"/>
  </w:style>
  <w:style w:type="table" w:customStyle="1" w:styleId="TableGrid7">
    <w:name w:val="Table Grid7"/>
    <w:basedOn w:val="TableNormal"/>
    <w:next w:val="TableGrid"/>
    <w:uiPriority w:val="39"/>
    <w:rsid w:val="007D0D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D0DD0"/>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whitespace-normal">
    <w:name w:val="whitespace-normal"/>
    <w:basedOn w:val="Normal"/>
    <w:rsid w:val="007D0DD0"/>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paragraph" w:styleId="FootnoteText">
    <w:name w:val="footnote text"/>
    <w:basedOn w:val="Normal"/>
    <w:link w:val="FootnoteTextChar"/>
    <w:uiPriority w:val="99"/>
    <w:rsid w:val="007D0DD0"/>
    <w:pPr>
      <w:bidi/>
      <w:spacing w:after="0" w:line="240" w:lineRule="auto"/>
      <w:ind w:firstLine="0"/>
      <w:jc w:val="left"/>
    </w:pPr>
    <w:rPr>
      <w:rFonts w:ascii="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rsid w:val="007D0DD0"/>
    <w:rPr>
      <w:rFonts w:ascii="Times New Roman" w:hAnsi="Times New Roman" w:cs="Times New Roman"/>
      <w:sz w:val="20"/>
      <w:szCs w:val="20"/>
    </w:rPr>
  </w:style>
  <w:style w:type="character" w:styleId="FootnoteReference">
    <w:name w:val="footnote reference"/>
    <w:uiPriority w:val="99"/>
    <w:rsid w:val="007D0DD0"/>
    <w:rPr>
      <w:vertAlign w:val="superscript"/>
    </w:rPr>
  </w:style>
  <w:style w:type="character" w:customStyle="1" w:styleId="NoSpacingChar">
    <w:name w:val="No Spacing Char"/>
    <w:link w:val="NoSpacing"/>
    <w:uiPriority w:val="1"/>
    <w:locked/>
    <w:rsid w:val="007D0DD0"/>
    <w:rPr>
      <w:rFonts w:asciiTheme="majorBidi" w:hAnsiTheme="majorBidi" w:cstheme="majorBidi"/>
      <w:color w:val="000000"/>
      <w:sz w:val="28"/>
      <w:szCs w:val="28"/>
      <w:lang w:val="en-GB" w:bidi="ar-EG"/>
    </w:rPr>
  </w:style>
  <w:style w:type="table" w:styleId="TableGridLight">
    <w:name w:val="Grid Table Light"/>
    <w:basedOn w:val="TableNormal"/>
    <w:uiPriority w:val="40"/>
    <w:rsid w:val="007D0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8">
    <w:name w:val="Table Grid8"/>
    <w:basedOn w:val="TableNormal"/>
    <w:next w:val="TableGrid"/>
    <w:uiPriority w:val="39"/>
    <w:rsid w:val="00E6362F"/>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3B5516"/>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Hyperlink">
    <w:name w:val="Hyperlink"/>
    <w:basedOn w:val="DefaultParagraphFont"/>
    <w:uiPriority w:val="99"/>
    <w:unhideWhenUsed/>
    <w:rsid w:val="003B5516"/>
    <w:rPr>
      <w:color w:val="0000FF"/>
      <w:u w:val="single"/>
    </w:rPr>
  </w:style>
  <w:style w:type="character" w:styleId="UnresolvedMention">
    <w:name w:val="Unresolved Mention"/>
    <w:basedOn w:val="DefaultParagraphFont"/>
    <w:uiPriority w:val="99"/>
    <w:semiHidden/>
    <w:unhideWhenUsed/>
    <w:rsid w:val="00A60D5C"/>
    <w:rPr>
      <w:color w:val="605E5C"/>
      <w:shd w:val="clear" w:color="auto" w:fill="E1DFDD"/>
    </w:rPr>
  </w:style>
  <w:style w:type="table" w:customStyle="1" w:styleId="7">
    <w:name w:val="شبكة جدول7"/>
    <w:basedOn w:val="TableNormal"/>
    <w:next w:val="TableGrid"/>
    <w:uiPriority w:val="59"/>
    <w:rsid w:val="007C4A3B"/>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بحث"/>
    <w:basedOn w:val="Normal"/>
    <w:link w:val="Char"/>
    <w:qFormat/>
    <w:rsid w:val="002C1FEF"/>
    <w:pPr>
      <w:bidi/>
      <w:spacing w:after="0" w:line="240" w:lineRule="auto"/>
      <w:ind w:firstLine="565"/>
      <w:jc w:val="lowKashida"/>
    </w:pPr>
    <w:rPr>
      <w:rFonts w:ascii="Times New Roman" w:hAnsi="Times New Roman" w:cs="Simplified Arabic"/>
      <w:color w:val="auto"/>
      <w:lang w:val="en-US" w:eastAsia="ar-SA" w:bidi="ar-SA"/>
    </w:rPr>
  </w:style>
  <w:style w:type="character" w:customStyle="1" w:styleId="Char">
    <w:name w:val="بحث Char"/>
    <w:basedOn w:val="DefaultParagraphFont"/>
    <w:link w:val="a"/>
    <w:rsid w:val="002C1FEF"/>
    <w:rPr>
      <w:rFonts w:ascii="Times New Roman" w:hAnsi="Times New Roman" w:cs="Simplified Arabic"/>
      <w:sz w:val="28"/>
      <w:szCs w:val="28"/>
      <w:lang w:eastAsia="ar-SA"/>
    </w:rPr>
  </w:style>
  <w:style w:type="paragraph" w:styleId="TOC1">
    <w:name w:val="toc 1"/>
    <w:basedOn w:val="Normal"/>
    <w:next w:val="Normal"/>
    <w:autoRedefine/>
    <w:uiPriority w:val="39"/>
    <w:unhideWhenUsed/>
    <w:rsid w:val="00023DB0"/>
    <w:pPr>
      <w:tabs>
        <w:tab w:val="right" w:leader="dot" w:pos="8781"/>
      </w:tabs>
      <w:spacing w:after="100"/>
      <w:jc w:val="left"/>
    </w:pPr>
  </w:style>
  <w:style w:type="paragraph" w:styleId="TOC2">
    <w:name w:val="toc 2"/>
    <w:basedOn w:val="Normal"/>
    <w:next w:val="Normal"/>
    <w:autoRedefine/>
    <w:uiPriority w:val="39"/>
    <w:unhideWhenUsed/>
    <w:rsid w:val="006C72AC"/>
    <w:pPr>
      <w:tabs>
        <w:tab w:val="right" w:leader="dot" w:pos="8781"/>
      </w:tabs>
      <w:bidi/>
      <w:spacing w:after="100"/>
      <w:ind w:left="280"/>
    </w:pPr>
  </w:style>
  <w:style w:type="paragraph" w:styleId="TOC3">
    <w:name w:val="toc 3"/>
    <w:basedOn w:val="Normal"/>
    <w:next w:val="Normal"/>
    <w:autoRedefine/>
    <w:uiPriority w:val="39"/>
    <w:unhideWhenUsed/>
    <w:rsid w:val="00EE7F16"/>
    <w:pPr>
      <w:spacing w:after="100"/>
      <w:ind w:left="560"/>
    </w:pPr>
  </w:style>
  <w:style w:type="paragraph" w:styleId="TOC4">
    <w:name w:val="toc 4"/>
    <w:basedOn w:val="Normal"/>
    <w:next w:val="Normal"/>
    <w:autoRedefine/>
    <w:uiPriority w:val="39"/>
    <w:unhideWhenUsed/>
    <w:rsid w:val="00EE7F16"/>
    <w:pPr>
      <w:spacing w:after="100" w:line="278" w:lineRule="auto"/>
      <w:ind w:left="72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5">
    <w:name w:val="toc 5"/>
    <w:basedOn w:val="Normal"/>
    <w:next w:val="Normal"/>
    <w:autoRedefine/>
    <w:uiPriority w:val="39"/>
    <w:unhideWhenUsed/>
    <w:rsid w:val="00EE7F16"/>
    <w:pPr>
      <w:spacing w:after="100" w:line="278" w:lineRule="auto"/>
      <w:ind w:left="96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6">
    <w:name w:val="toc 6"/>
    <w:basedOn w:val="Normal"/>
    <w:next w:val="Normal"/>
    <w:autoRedefine/>
    <w:uiPriority w:val="39"/>
    <w:unhideWhenUsed/>
    <w:rsid w:val="00EE7F16"/>
    <w:pPr>
      <w:spacing w:after="100" w:line="278" w:lineRule="auto"/>
      <w:ind w:left="120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7">
    <w:name w:val="toc 7"/>
    <w:basedOn w:val="Normal"/>
    <w:next w:val="Normal"/>
    <w:autoRedefine/>
    <w:uiPriority w:val="39"/>
    <w:unhideWhenUsed/>
    <w:rsid w:val="00EE7F16"/>
    <w:pPr>
      <w:spacing w:after="100" w:line="278" w:lineRule="auto"/>
      <w:ind w:left="144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8">
    <w:name w:val="toc 8"/>
    <w:basedOn w:val="Normal"/>
    <w:next w:val="Normal"/>
    <w:autoRedefine/>
    <w:uiPriority w:val="39"/>
    <w:unhideWhenUsed/>
    <w:rsid w:val="00EE7F16"/>
    <w:pPr>
      <w:spacing w:after="100" w:line="278" w:lineRule="auto"/>
      <w:ind w:left="168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9">
    <w:name w:val="toc 9"/>
    <w:basedOn w:val="Normal"/>
    <w:next w:val="Normal"/>
    <w:autoRedefine/>
    <w:uiPriority w:val="39"/>
    <w:unhideWhenUsed/>
    <w:rsid w:val="00EE7F16"/>
    <w:pPr>
      <w:spacing w:after="100" w:line="278" w:lineRule="auto"/>
      <w:ind w:left="1920" w:firstLine="0"/>
      <w:jc w:val="left"/>
    </w:pPr>
    <w:rPr>
      <w:rFonts w:asciiTheme="minorHAnsi" w:eastAsiaTheme="minorEastAsia" w:hAnsiTheme="minorHAnsi" w:cstheme="minorBidi"/>
      <w:color w:val="auto"/>
      <w:kern w:val="2"/>
      <w:sz w:val="24"/>
      <w:szCs w:val="24"/>
      <w:lang w:val="en-US" w:bidi="ar-SA"/>
      <w14:ligatures w14:val="standardContextual"/>
    </w:rPr>
  </w:style>
  <w:style w:type="numbering" w:customStyle="1" w:styleId="CurrentList1">
    <w:name w:val="Current List1"/>
    <w:uiPriority w:val="99"/>
    <w:rsid w:val="006B2979"/>
  </w:style>
  <w:style w:type="numbering" w:customStyle="1" w:styleId="CurrentList2">
    <w:name w:val="Current List2"/>
    <w:uiPriority w:val="99"/>
    <w:rsid w:val="006B2979"/>
    <w:pPr>
      <w:numPr>
        <w:numId w:val="35"/>
      </w:numPr>
    </w:pPr>
  </w:style>
  <w:style w:type="numbering" w:customStyle="1" w:styleId="CurrentList3">
    <w:name w:val="Current List3"/>
    <w:uiPriority w:val="99"/>
    <w:rsid w:val="006B2979"/>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1541">
      <w:bodyDiv w:val="1"/>
      <w:marLeft w:val="0"/>
      <w:marRight w:val="0"/>
      <w:marTop w:val="0"/>
      <w:marBottom w:val="0"/>
      <w:divBdr>
        <w:top w:val="none" w:sz="0" w:space="0" w:color="auto"/>
        <w:left w:val="none" w:sz="0" w:space="0" w:color="auto"/>
        <w:bottom w:val="none" w:sz="0" w:space="0" w:color="auto"/>
        <w:right w:val="none" w:sz="0" w:space="0" w:color="auto"/>
      </w:divBdr>
    </w:div>
    <w:div w:id="48845988">
      <w:bodyDiv w:val="1"/>
      <w:marLeft w:val="0"/>
      <w:marRight w:val="0"/>
      <w:marTop w:val="0"/>
      <w:marBottom w:val="0"/>
      <w:divBdr>
        <w:top w:val="none" w:sz="0" w:space="0" w:color="auto"/>
        <w:left w:val="none" w:sz="0" w:space="0" w:color="auto"/>
        <w:bottom w:val="none" w:sz="0" w:space="0" w:color="auto"/>
        <w:right w:val="none" w:sz="0" w:space="0" w:color="auto"/>
      </w:divBdr>
    </w:div>
    <w:div w:id="60252142">
      <w:bodyDiv w:val="1"/>
      <w:marLeft w:val="0"/>
      <w:marRight w:val="0"/>
      <w:marTop w:val="0"/>
      <w:marBottom w:val="0"/>
      <w:divBdr>
        <w:top w:val="none" w:sz="0" w:space="0" w:color="auto"/>
        <w:left w:val="none" w:sz="0" w:space="0" w:color="auto"/>
        <w:bottom w:val="none" w:sz="0" w:space="0" w:color="auto"/>
        <w:right w:val="none" w:sz="0" w:space="0" w:color="auto"/>
      </w:divBdr>
    </w:div>
    <w:div w:id="64451163">
      <w:bodyDiv w:val="1"/>
      <w:marLeft w:val="0"/>
      <w:marRight w:val="0"/>
      <w:marTop w:val="0"/>
      <w:marBottom w:val="0"/>
      <w:divBdr>
        <w:top w:val="none" w:sz="0" w:space="0" w:color="auto"/>
        <w:left w:val="none" w:sz="0" w:space="0" w:color="auto"/>
        <w:bottom w:val="none" w:sz="0" w:space="0" w:color="auto"/>
        <w:right w:val="none" w:sz="0" w:space="0" w:color="auto"/>
      </w:divBdr>
    </w:div>
    <w:div w:id="85465907">
      <w:bodyDiv w:val="1"/>
      <w:marLeft w:val="0"/>
      <w:marRight w:val="0"/>
      <w:marTop w:val="0"/>
      <w:marBottom w:val="0"/>
      <w:divBdr>
        <w:top w:val="none" w:sz="0" w:space="0" w:color="auto"/>
        <w:left w:val="none" w:sz="0" w:space="0" w:color="auto"/>
        <w:bottom w:val="none" w:sz="0" w:space="0" w:color="auto"/>
        <w:right w:val="none" w:sz="0" w:space="0" w:color="auto"/>
      </w:divBdr>
    </w:div>
    <w:div w:id="87703331">
      <w:bodyDiv w:val="1"/>
      <w:marLeft w:val="0"/>
      <w:marRight w:val="0"/>
      <w:marTop w:val="0"/>
      <w:marBottom w:val="0"/>
      <w:divBdr>
        <w:top w:val="none" w:sz="0" w:space="0" w:color="auto"/>
        <w:left w:val="none" w:sz="0" w:space="0" w:color="auto"/>
        <w:bottom w:val="none" w:sz="0" w:space="0" w:color="auto"/>
        <w:right w:val="none" w:sz="0" w:space="0" w:color="auto"/>
      </w:divBdr>
    </w:div>
    <w:div w:id="141897951">
      <w:bodyDiv w:val="1"/>
      <w:marLeft w:val="0"/>
      <w:marRight w:val="0"/>
      <w:marTop w:val="0"/>
      <w:marBottom w:val="0"/>
      <w:divBdr>
        <w:top w:val="none" w:sz="0" w:space="0" w:color="auto"/>
        <w:left w:val="none" w:sz="0" w:space="0" w:color="auto"/>
        <w:bottom w:val="none" w:sz="0" w:space="0" w:color="auto"/>
        <w:right w:val="none" w:sz="0" w:space="0" w:color="auto"/>
      </w:divBdr>
    </w:div>
    <w:div w:id="154221847">
      <w:bodyDiv w:val="1"/>
      <w:marLeft w:val="0"/>
      <w:marRight w:val="0"/>
      <w:marTop w:val="0"/>
      <w:marBottom w:val="0"/>
      <w:divBdr>
        <w:top w:val="none" w:sz="0" w:space="0" w:color="auto"/>
        <w:left w:val="none" w:sz="0" w:space="0" w:color="auto"/>
        <w:bottom w:val="none" w:sz="0" w:space="0" w:color="auto"/>
        <w:right w:val="none" w:sz="0" w:space="0" w:color="auto"/>
      </w:divBdr>
    </w:div>
    <w:div w:id="182791612">
      <w:bodyDiv w:val="1"/>
      <w:marLeft w:val="0"/>
      <w:marRight w:val="0"/>
      <w:marTop w:val="0"/>
      <w:marBottom w:val="0"/>
      <w:divBdr>
        <w:top w:val="none" w:sz="0" w:space="0" w:color="auto"/>
        <w:left w:val="none" w:sz="0" w:space="0" w:color="auto"/>
        <w:bottom w:val="none" w:sz="0" w:space="0" w:color="auto"/>
        <w:right w:val="none" w:sz="0" w:space="0" w:color="auto"/>
      </w:divBdr>
    </w:div>
    <w:div w:id="244917599">
      <w:bodyDiv w:val="1"/>
      <w:marLeft w:val="0"/>
      <w:marRight w:val="0"/>
      <w:marTop w:val="0"/>
      <w:marBottom w:val="0"/>
      <w:divBdr>
        <w:top w:val="none" w:sz="0" w:space="0" w:color="auto"/>
        <w:left w:val="none" w:sz="0" w:space="0" w:color="auto"/>
        <w:bottom w:val="none" w:sz="0" w:space="0" w:color="auto"/>
        <w:right w:val="none" w:sz="0" w:space="0" w:color="auto"/>
      </w:divBdr>
    </w:div>
    <w:div w:id="245237642">
      <w:bodyDiv w:val="1"/>
      <w:marLeft w:val="0"/>
      <w:marRight w:val="0"/>
      <w:marTop w:val="0"/>
      <w:marBottom w:val="0"/>
      <w:divBdr>
        <w:top w:val="none" w:sz="0" w:space="0" w:color="auto"/>
        <w:left w:val="none" w:sz="0" w:space="0" w:color="auto"/>
        <w:bottom w:val="none" w:sz="0" w:space="0" w:color="auto"/>
        <w:right w:val="none" w:sz="0" w:space="0" w:color="auto"/>
      </w:divBdr>
    </w:div>
    <w:div w:id="332149039">
      <w:bodyDiv w:val="1"/>
      <w:marLeft w:val="0"/>
      <w:marRight w:val="0"/>
      <w:marTop w:val="0"/>
      <w:marBottom w:val="0"/>
      <w:divBdr>
        <w:top w:val="none" w:sz="0" w:space="0" w:color="auto"/>
        <w:left w:val="none" w:sz="0" w:space="0" w:color="auto"/>
        <w:bottom w:val="none" w:sz="0" w:space="0" w:color="auto"/>
        <w:right w:val="none" w:sz="0" w:space="0" w:color="auto"/>
      </w:divBdr>
    </w:div>
    <w:div w:id="335350200">
      <w:bodyDiv w:val="1"/>
      <w:marLeft w:val="0"/>
      <w:marRight w:val="0"/>
      <w:marTop w:val="0"/>
      <w:marBottom w:val="0"/>
      <w:divBdr>
        <w:top w:val="none" w:sz="0" w:space="0" w:color="auto"/>
        <w:left w:val="none" w:sz="0" w:space="0" w:color="auto"/>
        <w:bottom w:val="none" w:sz="0" w:space="0" w:color="auto"/>
        <w:right w:val="none" w:sz="0" w:space="0" w:color="auto"/>
      </w:divBdr>
    </w:div>
    <w:div w:id="356546810">
      <w:bodyDiv w:val="1"/>
      <w:marLeft w:val="0"/>
      <w:marRight w:val="0"/>
      <w:marTop w:val="0"/>
      <w:marBottom w:val="0"/>
      <w:divBdr>
        <w:top w:val="none" w:sz="0" w:space="0" w:color="auto"/>
        <w:left w:val="none" w:sz="0" w:space="0" w:color="auto"/>
        <w:bottom w:val="none" w:sz="0" w:space="0" w:color="auto"/>
        <w:right w:val="none" w:sz="0" w:space="0" w:color="auto"/>
      </w:divBdr>
    </w:div>
    <w:div w:id="526989939">
      <w:bodyDiv w:val="1"/>
      <w:marLeft w:val="0"/>
      <w:marRight w:val="0"/>
      <w:marTop w:val="0"/>
      <w:marBottom w:val="0"/>
      <w:divBdr>
        <w:top w:val="none" w:sz="0" w:space="0" w:color="auto"/>
        <w:left w:val="none" w:sz="0" w:space="0" w:color="auto"/>
        <w:bottom w:val="none" w:sz="0" w:space="0" w:color="auto"/>
        <w:right w:val="none" w:sz="0" w:space="0" w:color="auto"/>
      </w:divBdr>
    </w:div>
    <w:div w:id="674959726">
      <w:bodyDiv w:val="1"/>
      <w:marLeft w:val="0"/>
      <w:marRight w:val="0"/>
      <w:marTop w:val="0"/>
      <w:marBottom w:val="0"/>
      <w:divBdr>
        <w:top w:val="none" w:sz="0" w:space="0" w:color="auto"/>
        <w:left w:val="none" w:sz="0" w:space="0" w:color="auto"/>
        <w:bottom w:val="none" w:sz="0" w:space="0" w:color="auto"/>
        <w:right w:val="none" w:sz="0" w:space="0" w:color="auto"/>
      </w:divBdr>
    </w:div>
    <w:div w:id="685643228">
      <w:bodyDiv w:val="1"/>
      <w:marLeft w:val="0"/>
      <w:marRight w:val="0"/>
      <w:marTop w:val="0"/>
      <w:marBottom w:val="0"/>
      <w:divBdr>
        <w:top w:val="none" w:sz="0" w:space="0" w:color="auto"/>
        <w:left w:val="none" w:sz="0" w:space="0" w:color="auto"/>
        <w:bottom w:val="none" w:sz="0" w:space="0" w:color="auto"/>
        <w:right w:val="none" w:sz="0" w:space="0" w:color="auto"/>
      </w:divBdr>
    </w:div>
    <w:div w:id="734275838">
      <w:bodyDiv w:val="1"/>
      <w:marLeft w:val="0"/>
      <w:marRight w:val="0"/>
      <w:marTop w:val="0"/>
      <w:marBottom w:val="0"/>
      <w:divBdr>
        <w:top w:val="none" w:sz="0" w:space="0" w:color="auto"/>
        <w:left w:val="none" w:sz="0" w:space="0" w:color="auto"/>
        <w:bottom w:val="none" w:sz="0" w:space="0" w:color="auto"/>
        <w:right w:val="none" w:sz="0" w:space="0" w:color="auto"/>
      </w:divBdr>
    </w:div>
    <w:div w:id="746147195">
      <w:bodyDiv w:val="1"/>
      <w:marLeft w:val="0"/>
      <w:marRight w:val="0"/>
      <w:marTop w:val="0"/>
      <w:marBottom w:val="0"/>
      <w:divBdr>
        <w:top w:val="none" w:sz="0" w:space="0" w:color="auto"/>
        <w:left w:val="none" w:sz="0" w:space="0" w:color="auto"/>
        <w:bottom w:val="none" w:sz="0" w:space="0" w:color="auto"/>
        <w:right w:val="none" w:sz="0" w:space="0" w:color="auto"/>
      </w:divBdr>
    </w:div>
    <w:div w:id="760880129">
      <w:bodyDiv w:val="1"/>
      <w:marLeft w:val="0"/>
      <w:marRight w:val="0"/>
      <w:marTop w:val="0"/>
      <w:marBottom w:val="0"/>
      <w:divBdr>
        <w:top w:val="none" w:sz="0" w:space="0" w:color="auto"/>
        <w:left w:val="none" w:sz="0" w:space="0" w:color="auto"/>
        <w:bottom w:val="none" w:sz="0" w:space="0" w:color="auto"/>
        <w:right w:val="none" w:sz="0" w:space="0" w:color="auto"/>
      </w:divBdr>
    </w:div>
    <w:div w:id="826825399">
      <w:bodyDiv w:val="1"/>
      <w:marLeft w:val="0"/>
      <w:marRight w:val="0"/>
      <w:marTop w:val="0"/>
      <w:marBottom w:val="0"/>
      <w:divBdr>
        <w:top w:val="none" w:sz="0" w:space="0" w:color="auto"/>
        <w:left w:val="none" w:sz="0" w:space="0" w:color="auto"/>
        <w:bottom w:val="none" w:sz="0" w:space="0" w:color="auto"/>
        <w:right w:val="none" w:sz="0" w:space="0" w:color="auto"/>
      </w:divBdr>
    </w:div>
    <w:div w:id="846670891">
      <w:bodyDiv w:val="1"/>
      <w:marLeft w:val="0"/>
      <w:marRight w:val="0"/>
      <w:marTop w:val="0"/>
      <w:marBottom w:val="0"/>
      <w:divBdr>
        <w:top w:val="none" w:sz="0" w:space="0" w:color="auto"/>
        <w:left w:val="none" w:sz="0" w:space="0" w:color="auto"/>
        <w:bottom w:val="none" w:sz="0" w:space="0" w:color="auto"/>
        <w:right w:val="none" w:sz="0" w:space="0" w:color="auto"/>
      </w:divBdr>
    </w:div>
    <w:div w:id="871039841">
      <w:bodyDiv w:val="1"/>
      <w:marLeft w:val="0"/>
      <w:marRight w:val="0"/>
      <w:marTop w:val="0"/>
      <w:marBottom w:val="0"/>
      <w:divBdr>
        <w:top w:val="none" w:sz="0" w:space="0" w:color="auto"/>
        <w:left w:val="none" w:sz="0" w:space="0" w:color="auto"/>
        <w:bottom w:val="none" w:sz="0" w:space="0" w:color="auto"/>
        <w:right w:val="none" w:sz="0" w:space="0" w:color="auto"/>
      </w:divBdr>
    </w:div>
    <w:div w:id="871235935">
      <w:bodyDiv w:val="1"/>
      <w:marLeft w:val="0"/>
      <w:marRight w:val="0"/>
      <w:marTop w:val="0"/>
      <w:marBottom w:val="0"/>
      <w:divBdr>
        <w:top w:val="none" w:sz="0" w:space="0" w:color="auto"/>
        <w:left w:val="none" w:sz="0" w:space="0" w:color="auto"/>
        <w:bottom w:val="none" w:sz="0" w:space="0" w:color="auto"/>
        <w:right w:val="none" w:sz="0" w:space="0" w:color="auto"/>
      </w:divBdr>
    </w:div>
    <w:div w:id="972246051">
      <w:bodyDiv w:val="1"/>
      <w:marLeft w:val="0"/>
      <w:marRight w:val="0"/>
      <w:marTop w:val="0"/>
      <w:marBottom w:val="0"/>
      <w:divBdr>
        <w:top w:val="none" w:sz="0" w:space="0" w:color="auto"/>
        <w:left w:val="none" w:sz="0" w:space="0" w:color="auto"/>
        <w:bottom w:val="none" w:sz="0" w:space="0" w:color="auto"/>
        <w:right w:val="none" w:sz="0" w:space="0" w:color="auto"/>
      </w:divBdr>
    </w:div>
    <w:div w:id="991494430">
      <w:bodyDiv w:val="1"/>
      <w:marLeft w:val="0"/>
      <w:marRight w:val="0"/>
      <w:marTop w:val="0"/>
      <w:marBottom w:val="0"/>
      <w:divBdr>
        <w:top w:val="none" w:sz="0" w:space="0" w:color="auto"/>
        <w:left w:val="none" w:sz="0" w:space="0" w:color="auto"/>
        <w:bottom w:val="none" w:sz="0" w:space="0" w:color="auto"/>
        <w:right w:val="none" w:sz="0" w:space="0" w:color="auto"/>
      </w:divBdr>
    </w:div>
    <w:div w:id="1019351859">
      <w:bodyDiv w:val="1"/>
      <w:marLeft w:val="0"/>
      <w:marRight w:val="0"/>
      <w:marTop w:val="0"/>
      <w:marBottom w:val="0"/>
      <w:divBdr>
        <w:top w:val="none" w:sz="0" w:space="0" w:color="auto"/>
        <w:left w:val="none" w:sz="0" w:space="0" w:color="auto"/>
        <w:bottom w:val="none" w:sz="0" w:space="0" w:color="auto"/>
        <w:right w:val="none" w:sz="0" w:space="0" w:color="auto"/>
      </w:divBdr>
    </w:div>
    <w:div w:id="1030378820">
      <w:bodyDiv w:val="1"/>
      <w:marLeft w:val="0"/>
      <w:marRight w:val="0"/>
      <w:marTop w:val="0"/>
      <w:marBottom w:val="0"/>
      <w:divBdr>
        <w:top w:val="none" w:sz="0" w:space="0" w:color="auto"/>
        <w:left w:val="none" w:sz="0" w:space="0" w:color="auto"/>
        <w:bottom w:val="none" w:sz="0" w:space="0" w:color="auto"/>
        <w:right w:val="none" w:sz="0" w:space="0" w:color="auto"/>
      </w:divBdr>
    </w:div>
    <w:div w:id="1057388777">
      <w:bodyDiv w:val="1"/>
      <w:marLeft w:val="0"/>
      <w:marRight w:val="0"/>
      <w:marTop w:val="0"/>
      <w:marBottom w:val="0"/>
      <w:divBdr>
        <w:top w:val="none" w:sz="0" w:space="0" w:color="auto"/>
        <w:left w:val="none" w:sz="0" w:space="0" w:color="auto"/>
        <w:bottom w:val="none" w:sz="0" w:space="0" w:color="auto"/>
        <w:right w:val="none" w:sz="0" w:space="0" w:color="auto"/>
      </w:divBdr>
    </w:div>
    <w:div w:id="1119183524">
      <w:bodyDiv w:val="1"/>
      <w:marLeft w:val="0"/>
      <w:marRight w:val="0"/>
      <w:marTop w:val="0"/>
      <w:marBottom w:val="0"/>
      <w:divBdr>
        <w:top w:val="none" w:sz="0" w:space="0" w:color="auto"/>
        <w:left w:val="none" w:sz="0" w:space="0" w:color="auto"/>
        <w:bottom w:val="none" w:sz="0" w:space="0" w:color="auto"/>
        <w:right w:val="none" w:sz="0" w:space="0" w:color="auto"/>
      </w:divBdr>
    </w:div>
    <w:div w:id="1155292953">
      <w:bodyDiv w:val="1"/>
      <w:marLeft w:val="0"/>
      <w:marRight w:val="0"/>
      <w:marTop w:val="0"/>
      <w:marBottom w:val="0"/>
      <w:divBdr>
        <w:top w:val="none" w:sz="0" w:space="0" w:color="auto"/>
        <w:left w:val="none" w:sz="0" w:space="0" w:color="auto"/>
        <w:bottom w:val="none" w:sz="0" w:space="0" w:color="auto"/>
        <w:right w:val="none" w:sz="0" w:space="0" w:color="auto"/>
      </w:divBdr>
    </w:div>
    <w:div w:id="1184133436">
      <w:bodyDiv w:val="1"/>
      <w:marLeft w:val="0"/>
      <w:marRight w:val="0"/>
      <w:marTop w:val="0"/>
      <w:marBottom w:val="0"/>
      <w:divBdr>
        <w:top w:val="none" w:sz="0" w:space="0" w:color="auto"/>
        <w:left w:val="none" w:sz="0" w:space="0" w:color="auto"/>
        <w:bottom w:val="none" w:sz="0" w:space="0" w:color="auto"/>
        <w:right w:val="none" w:sz="0" w:space="0" w:color="auto"/>
      </w:divBdr>
    </w:div>
    <w:div w:id="1209146882">
      <w:bodyDiv w:val="1"/>
      <w:marLeft w:val="0"/>
      <w:marRight w:val="0"/>
      <w:marTop w:val="0"/>
      <w:marBottom w:val="0"/>
      <w:divBdr>
        <w:top w:val="none" w:sz="0" w:space="0" w:color="auto"/>
        <w:left w:val="none" w:sz="0" w:space="0" w:color="auto"/>
        <w:bottom w:val="none" w:sz="0" w:space="0" w:color="auto"/>
        <w:right w:val="none" w:sz="0" w:space="0" w:color="auto"/>
      </w:divBdr>
    </w:div>
    <w:div w:id="1228229840">
      <w:bodyDiv w:val="1"/>
      <w:marLeft w:val="0"/>
      <w:marRight w:val="0"/>
      <w:marTop w:val="0"/>
      <w:marBottom w:val="0"/>
      <w:divBdr>
        <w:top w:val="none" w:sz="0" w:space="0" w:color="auto"/>
        <w:left w:val="none" w:sz="0" w:space="0" w:color="auto"/>
        <w:bottom w:val="none" w:sz="0" w:space="0" w:color="auto"/>
        <w:right w:val="none" w:sz="0" w:space="0" w:color="auto"/>
      </w:divBdr>
    </w:div>
    <w:div w:id="1285967954">
      <w:bodyDiv w:val="1"/>
      <w:marLeft w:val="0"/>
      <w:marRight w:val="0"/>
      <w:marTop w:val="0"/>
      <w:marBottom w:val="0"/>
      <w:divBdr>
        <w:top w:val="none" w:sz="0" w:space="0" w:color="auto"/>
        <w:left w:val="none" w:sz="0" w:space="0" w:color="auto"/>
        <w:bottom w:val="none" w:sz="0" w:space="0" w:color="auto"/>
        <w:right w:val="none" w:sz="0" w:space="0" w:color="auto"/>
      </w:divBdr>
    </w:div>
    <w:div w:id="1315993037">
      <w:bodyDiv w:val="1"/>
      <w:marLeft w:val="0"/>
      <w:marRight w:val="0"/>
      <w:marTop w:val="0"/>
      <w:marBottom w:val="0"/>
      <w:divBdr>
        <w:top w:val="none" w:sz="0" w:space="0" w:color="auto"/>
        <w:left w:val="none" w:sz="0" w:space="0" w:color="auto"/>
        <w:bottom w:val="none" w:sz="0" w:space="0" w:color="auto"/>
        <w:right w:val="none" w:sz="0" w:space="0" w:color="auto"/>
      </w:divBdr>
    </w:div>
    <w:div w:id="1326206928">
      <w:bodyDiv w:val="1"/>
      <w:marLeft w:val="0"/>
      <w:marRight w:val="0"/>
      <w:marTop w:val="0"/>
      <w:marBottom w:val="0"/>
      <w:divBdr>
        <w:top w:val="none" w:sz="0" w:space="0" w:color="auto"/>
        <w:left w:val="none" w:sz="0" w:space="0" w:color="auto"/>
        <w:bottom w:val="none" w:sz="0" w:space="0" w:color="auto"/>
        <w:right w:val="none" w:sz="0" w:space="0" w:color="auto"/>
      </w:divBdr>
    </w:div>
    <w:div w:id="1336883632">
      <w:bodyDiv w:val="1"/>
      <w:marLeft w:val="0"/>
      <w:marRight w:val="0"/>
      <w:marTop w:val="0"/>
      <w:marBottom w:val="0"/>
      <w:divBdr>
        <w:top w:val="none" w:sz="0" w:space="0" w:color="auto"/>
        <w:left w:val="none" w:sz="0" w:space="0" w:color="auto"/>
        <w:bottom w:val="none" w:sz="0" w:space="0" w:color="auto"/>
        <w:right w:val="none" w:sz="0" w:space="0" w:color="auto"/>
      </w:divBdr>
    </w:div>
    <w:div w:id="1350719500">
      <w:bodyDiv w:val="1"/>
      <w:marLeft w:val="0"/>
      <w:marRight w:val="0"/>
      <w:marTop w:val="0"/>
      <w:marBottom w:val="0"/>
      <w:divBdr>
        <w:top w:val="none" w:sz="0" w:space="0" w:color="auto"/>
        <w:left w:val="none" w:sz="0" w:space="0" w:color="auto"/>
        <w:bottom w:val="none" w:sz="0" w:space="0" w:color="auto"/>
        <w:right w:val="none" w:sz="0" w:space="0" w:color="auto"/>
      </w:divBdr>
    </w:div>
    <w:div w:id="1360740746">
      <w:bodyDiv w:val="1"/>
      <w:marLeft w:val="0"/>
      <w:marRight w:val="0"/>
      <w:marTop w:val="0"/>
      <w:marBottom w:val="0"/>
      <w:divBdr>
        <w:top w:val="none" w:sz="0" w:space="0" w:color="auto"/>
        <w:left w:val="none" w:sz="0" w:space="0" w:color="auto"/>
        <w:bottom w:val="none" w:sz="0" w:space="0" w:color="auto"/>
        <w:right w:val="none" w:sz="0" w:space="0" w:color="auto"/>
      </w:divBdr>
    </w:div>
    <w:div w:id="1416324298">
      <w:bodyDiv w:val="1"/>
      <w:marLeft w:val="0"/>
      <w:marRight w:val="0"/>
      <w:marTop w:val="0"/>
      <w:marBottom w:val="0"/>
      <w:divBdr>
        <w:top w:val="none" w:sz="0" w:space="0" w:color="auto"/>
        <w:left w:val="none" w:sz="0" w:space="0" w:color="auto"/>
        <w:bottom w:val="none" w:sz="0" w:space="0" w:color="auto"/>
        <w:right w:val="none" w:sz="0" w:space="0" w:color="auto"/>
      </w:divBdr>
    </w:div>
    <w:div w:id="1421490790">
      <w:bodyDiv w:val="1"/>
      <w:marLeft w:val="0"/>
      <w:marRight w:val="0"/>
      <w:marTop w:val="0"/>
      <w:marBottom w:val="0"/>
      <w:divBdr>
        <w:top w:val="none" w:sz="0" w:space="0" w:color="auto"/>
        <w:left w:val="none" w:sz="0" w:space="0" w:color="auto"/>
        <w:bottom w:val="none" w:sz="0" w:space="0" w:color="auto"/>
        <w:right w:val="none" w:sz="0" w:space="0" w:color="auto"/>
      </w:divBdr>
    </w:div>
    <w:div w:id="1502887927">
      <w:bodyDiv w:val="1"/>
      <w:marLeft w:val="0"/>
      <w:marRight w:val="0"/>
      <w:marTop w:val="0"/>
      <w:marBottom w:val="0"/>
      <w:divBdr>
        <w:top w:val="none" w:sz="0" w:space="0" w:color="auto"/>
        <w:left w:val="none" w:sz="0" w:space="0" w:color="auto"/>
        <w:bottom w:val="none" w:sz="0" w:space="0" w:color="auto"/>
        <w:right w:val="none" w:sz="0" w:space="0" w:color="auto"/>
      </w:divBdr>
    </w:div>
    <w:div w:id="1578205114">
      <w:bodyDiv w:val="1"/>
      <w:marLeft w:val="0"/>
      <w:marRight w:val="0"/>
      <w:marTop w:val="0"/>
      <w:marBottom w:val="0"/>
      <w:divBdr>
        <w:top w:val="none" w:sz="0" w:space="0" w:color="auto"/>
        <w:left w:val="none" w:sz="0" w:space="0" w:color="auto"/>
        <w:bottom w:val="none" w:sz="0" w:space="0" w:color="auto"/>
        <w:right w:val="none" w:sz="0" w:space="0" w:color="auto"/>
      </w:divBdr>
    </w:div>
    <w:div w:id="1582375077">
      <w:bodyDiv w:val="1"/>
      <w:marLeft w:val="0"/>
      <w:marRight w:val="0"/>
      <w:marTop w:val="0"/>
      <w:marBottom w:val="0"/>
      <w:divBdr>
        <w:top w:val="none" w:sz="0" w:space="0" w:color="auto"/>
        <w:left w:val="none" w:sz="0" w:space="0" w:color="auto"/>
        <w:bottom w:val="none" w:sz="0" w:space="0" w:color="auto"/>
        <w:right w:val="none" w:sz="0" w:space="0" w:color="auto"/>
      </w:divBdr>
    </w:div>
    <w:div w:id="1687488120">
      <w:bodyDiv w:val="1"/>
      <w:marLeft w:val="0"/>
      <w:marRight w:val="0"/>
      <w:marTop w:val="0"/>
      <w:marBottom w:val="0"/>
      <w:divBdr>
        <w:top w:val="none" w:sz="0" w:space="0" w:color="auto"/>
        <w:left w:val="none" w:sz="0" w:space="0" w:color="auto"/>
        <w:bottom w:val="none" w:sz="0" w:space="0" w:color="auto"/>
        <w:right w:val="none" w:sz="0" w:space="0" w:color="auto"/>
      </w:divBdr>
    </w:div>
    <w:div w:id="1744445134">
      <w:bodyDiv w:val="1"/>
      <w:marLeft w:val="0"/>
      <w:marRight w:val="0"/>
      <w:marTop w:val="0"/>
      <w:marBottom w:val="0"/>
      <w:divBdr>
        <w:top w:val="none" w:sz="0" w:space="0" w:color="auto"/>
        <w:left w:val="none" w:sz="0" w:space="0" w:color="auto"/>
        <w:bottom w:val="none" w:sz="0" w:space="0" w:color="auto"/>
        <w:right w:val="none" w:sz="0" w:space="0" w:color="auto"/>
      </w:divBdr>
    </w:div>
    <w:div w:id="1794981274">
      <w:bodyDiv w:val="1"/>
      <w:marLeft w:val="0"/>
      <w:marRight w:val="0"/>
      <w:marTop w:val="0"/>
      <w:marBottom w:val="0"/>
      <w:divBdr>
        <w:top w:val="none" w:sz="0" w:space="0" w:color="auto"/>
        <w:left w:val="none" w:sz="0" w:space="0" w:color="auto"/>
        <w:bottom w:val="none" w:sz="0" w:space="0" w:color="auto"/>
        <w:right w:val="none" w:sz="0" w:space="0" w:color="auto"/>
      </w:divBdr>
    </w:div>
    <w:div w:id="2002662990">
      <w:bodyDiv w:val="1"/>
      <w:marLeft w:val="0"/>
      <w:marRight w:val="0"/>
      <w:marTop w:val="0"/>
      <w:marBottom w:val="0"/>
      <w:divBdr>
        <w:top w:val="none" w:sz="0" w:space="0" w:color="auto"/>
        <w:left w:val="none" w:sz="0" w:space="0" w:color="auto"/>
        <w:bottom w:val="none" w:sz="0" w:space="0" w:color="auto"/>
        <w:right w:val="none" w:sz="0" w:space="0" w:color="auto"/>
      </w:divBdr>
    </w:div>
    <w:div w:id="20946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doi.org/10.1007/978-3-031-54383-8_74"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doi.org/10.1016/j.ijnurstu.2008.02.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hyperlink" Target="https://doi.org/10.4324/978020377444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F7A5-B116-484D-A390-C78CC6F5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128</Pages>
  <Words>29663</Words>
  <Characters>169083</Characters>
  <Application>Microsoft Office Word</Application>
  <DocSecurity>0</DocSecurity>
  <Lines>1409</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dc:creator>
  <cp:keywords/>
  <dc:description/>
  <cp:lastModifiedBy>USER</cp:lastModifiedBy>
  <cp:revision>4</cp:revision>
  <cp:lastPrinted>2026-08-05T08:47:00Z</cp:lastPrinted>
  <dcterms:created xsi:type="dcterms:W3CDTF">2026-08-05T12:00:00Z</dcterms:created>
  <dcterms:modified xsi:type="dcterms:W3CDTF">2026-08-15T13:41:00Z</dcterms:modified>
</cp:coreProperties>
</file>