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ADFA85" w14:textId="366874CB" w:rsidR="00D32F52" w:rsidRPr="00D81F10" w:rsidRDefault="00ED5EF9" w:rsidP="00ED5EF9">
      <w:pPr>
        <w:bidi/>
        <w:spacing w:before="100" w:beforeAutospacing="1" w:after="100" w:afterAutospacing="1" w:line="360" w:lineRule="auto"/>
        <w:jc w:val="both"/>
        <w:rPr>
          <w:rFonts w:ascii="Sakkal Majalla" w:eastAsia="Calibri" w:hAnsi="Sakkal Majalla" w:cs="Sakkal Majalla"/>
          <w:b/>
          <w:bCs/>
          <w:color w:val="000000" w:themeColor="text1"/>
          <w:sz w:val="32"/>
          <w:szCs w:val="32"/>
          <w:lang w:bidi="ar-EG"/>
        </w:rPr>
      </w:pPr>
      <w:r w:rsidRPr="00D81F10">
        <w:rPr>
          <w:rFonts w:ascii="Sakkal Majalla" w:eastAsia="Calibri" w:hAnsi="Sakkal Majalla" w:cs="Sakkal Majalla"/>
          <w:b/>
          <w:bCs/>
          <w:noProof/>
          <w:color w:val="000000" w:themeColor="text1"/>
          <w:sz w:val="32"/>
          <w:szCs w:val="32"/>
        </w:rPr>
        <w:drawing>
          <wp:anchor distT="0" distB="0" distL="114300" distR="114300" simplePos="0" relativeHeight="251654144" behindDoc="0" locked="0" layoutInCell="1" allowOverlap="1" wp14:anchorId="7ABC6485" wp14:editId="594846BD">
            <wp:simplePos x="0" y="0"/>
            <wp:positionH relativeFrom="margin">
              <wp:align>left</wp:align>
            </wp:positionH>
            <wp:positionV relativeFrom="margin">
              <wp:posOffset>7620</wp:posOffset>
            </wp:positionV>
            <wp:extent cx="2044065" cy="1896745"/>
            <wp:effectExtent l="0" t="0" r="0" b="825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44065" cy="1896745"/>
                    </a:xfrm>
                    <a:prstGeom prst="rect">
                      <a:avLst/>
                    </a:prstGeom>
                  </pic:spPr>
                </pic:pic>
              </a:graphicData>
            </a:graphic>
            <wp14:sizeRelH relativeFrom="margin">
              <wp14:pctWidth>0</wp14:pctWidth>
            </wp14:sizeRelH>
            <wp14:sizeRelV relativeFrom="margin">
              <wp14:pctHeight>0</wp14:pctHeight>
            </wp14:sizeRelV>
          </wp:anchor>
        </w:drawing>
      </w:r>
      <w:r w:rsidR="00D32F52" w:rsidRPr="00D81F10">
        <w:rPr>
          <w:rFonts w:ascii="Sakkal Majalla" w:eastAsia="Calibri" w:hAnsi="Sakkal Majalla" w:cs="Sakkal Majalla"/>
          <w:b/>
          <w:bCs/>
          <w:color w:val="000000" w:themeColor="text1"/>
          <w:sz w:val="32"/>
          <w:szCs w:val="32"/>
          <w:rtl/>
          <w:lang w:bidi="ar-EG"/>
        </w:rPr>
        <w:t xml:space="preserve">جامعة ميدأوشن </w:t>
      </w:r>
    </w:p>
    <w:p w14:paraId="1D708D32" w14:textId="4EFC0C16" w:rsidR="00D32F52" w:rsidRPr="00D81F10" w:rsidRDefault="00D32F52" w:rsidP="00ED5EF9">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D81F10">
        <w:rPr>
          <w:rFonts w:ascii="Sakkal Majalla" w:eastAsia="Calibri" w:hAnsi="Sakkal Majalla" w:cs="Sakkal Majalla"/>
          <w:b/>
          <w:bCs/>
          <w:color w:val="000000" w:themeColor="text1"/>
          <w:sz w:val="32"/>
          <w:szCs w:val="32"/>
          <w:rtl/>
          <w:lang w:bidi="ar-EG"/>
        </w:rPr>
        <w:t xml:space="preserve">كلية الإدارة </w:t>
      </w:r>
    </w:p>
    <w:p w14:paraId="7099CA34" w14:textId="1372FBFC" w:rsidR="003B1B74" w:rsidRPr="00D81F10" w:rsidRDefault="00BA35E5" w:rsidP="00ED5EF9">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D81F10">
        <w:rPr>
          <w:rFonts w:ascii="Sakkal Majalla" w:eastAsia="Calibri" w:hAnsi="Sakkal Majalla" w:cs="Sakkal Majalla"/>
          <w:b/>
          <w:bCs/>
          <w:color w:val="000000" w:themeColor="text1"/>
          <w:sz w:val="32"/>
          <w:szCs w:val="32"/>
          <w:rtl/>
          <w:lang w:bidi="ar-EG"/>
        </w:rPr>
        <w:t xml:space="preserve">ماجستير إدارة موارد بشرية </w:t>
      </w:r>
    </w:p>
    <w:p w14:paraId="5B4F8F32" w14:textId="77777777" w:rsidR="00D32F52" w:rsidRPr="00D81F10" w:rsidRDefault="00D32F52" w:rsidP="00ED5EF9">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743E00B4" w14:textId="79E1C072" w:rsidR="00D354E5" w:rsidRPr="00D81F10" w:rsidRDefault="00BA35E5" w:rsidP="00ED5EF9">
      <w:pPr>
        <w:bidi/>
        <w:spacing w:before="100" w:beforeAutospacing="1" w:after="100" w:afterAutospacing="1" w:line="360" w:lineRule="auto"/>
        <w:jc w:val="center"/>
        <w:rPr>
          <w:rFonts w:ascii="Sakkal Majalla" w:eastAsia="Calibri" w:hAnsi="Sakkal Majalla" w:cs="Sakkal Majalla"/>
          <w:b/>
          <w:bCs/>
          <w:color w:val="000000" w:themeColor="text1"/>
          <w:sz w:val="40"/>
          <w:szCs w:val="40"/>
          <w:rtl/>
          <w:lang w:bidi="ar-EG"/>
        </w:rPr>
      </w:pPr>
      <w:r w:rsidRPr="00D81F10">
        <w:rPr>
          <w:rFonts w:ascii="Sakkal Majalla" w:eastAsia="Calibri" w:hAnsi="Sakkal Majalla" w:cs="Sakkal Majalla"/>
          <w:b/>
          <w:bCs/>
          <w:color w:val="000000" w:themeColor="text1"/>
          <w:sz w:val="40"/>
          <w:szCs w:val="40"/>
          <w:rtl/>
          <w:lang w:bidi="ar-EG"/>
        </w:rPr>
        <w:t>فاعلية أنظمة العمل المرن في تحسين إنتاجية الموظف على قطاع التقنية في المملكة العربية السعودية</w:t>
      </w:r>
    </w:p>
    <w:p w14:paraId="75E46BC9" w14:textId="3769F63F" w:rsidR="00494DE8" w:rsidRPr="00D81F10" w:rsidRDefault="00D32F52" w:rsidP="00ED5EF9">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D81F10">
        <w:rPr>
          <w:rFonts w:ascii="Sakkal Majalla" w:eastAsia="Calibri" w:hAnsi="Sakkal Majalla" w:cs="Sakkal Majalla"/>
          <w:b/>
          <w:bCs/>
          <w:color w:val="000000" w:themeColor="text1"/>
          <w:sz w:val="36"/>
          <w:szCs w:val="36"/>
          <w:rtl/>
          <w:lang w:bidi="ar-EG"/>
        </w:rPr>
        <w:t>إعداد الطالب</w:t>
      </w:r>
      <w:r w:rsidR="00494DE8" w:rsidRPr="00D81F10">
        <w:rPr>
          <w:rFonts w:ascii="Sakkal Majalla" w:eastAsia="Calibri" w:hAnsi="Sakkal Majalla" w:cs="Sakkal Majalla"/>
          <w:b/>
          <w:bCs/>
          <w:color w:val="000000" w:themeColor="text1"/>
          <w:sz w:val="36"/>
          <w:szCs w:val="36"/>
          <w:rtl/>
          <w:lang w:bidi="ar-EG"/>
        </w:rPr>
        <w:t>/</w:t>
      </w:r>
    </w:p>
    <w:p w14:paraId="5AC6991B" w14:textId="77188F19" w:rsidR="000D7F5C" w:rsidRPr="00D81F10" w:rsidRDefault="00BA35E5" w:rsidP="00ED5EF9">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D81F10">
        <w:rPr>
          <w:rFonts w:ascii="Sakkal Majalla" w:eastAsia="Calibri" w:hAnsi="Sakkal Majalla" w:cs="Sakkal Majalla"/>
          <w:b/>
          <w:bCs/>
          <w:color w:val="000000" w:themeColor="text1"/>
          <w:sz w:val="36"/>
          <w:szCs w:val="36"/>
          <w:rtl/>
          <w:lang w:bidi="ar-EG"/>
        </w:rPr>
        <w:t>هياء مرزوق محمد الدوسرى</w:t>
      </w:r>
    </w:p>
    <w:p w14:paraId="7470BEA2" w14:textId="77777777" w:rsidR="00D32F52" w:rsidRPr="00D81F10" w:rsidRDefault="00D32F52" w:rsidP="00ED5EF9">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D81F10">
        <w:rPr>
          <w:rFonts w:ascii="Sakkal Majalla" w:eastAsia="Calibri" w:hAnsi="Sakkal Majalla" w:cs="Sakkal Majalla"/>
          <w:b/>
          <w:bCs/>
          <w:color w:val="000000" w:themeColor="text1"/>
          <w:sz w:val="36"/>
          <w:szCs w:val="36"/>
          <w:rtl/>
          <w:lang w:bidi="ar-EG"/>
        </w:rPr>
        <w:t>إشراف/</w:t>
      </w:r>
    </w:p>
    <w:p w14:paraId="244E5200" w14:textId="77777777" w:rsidR="00D32F52" w:rsidRPr="00D81F10" w:rsidRDefault="00D32F52" w:rsidP="00ED5EF9">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D81F10">
        <w:rPr>
          <w:rFonts w:ascii="Sakkal Majalla" w:eastAsia="Calibri" w:hAnsi="Sakkal Majalla" w:cs="Sakkal Majalla"/>
          <w:b/>
          <w:bCs/>
          <w:color w:val="000000" w:themeColor="text1"/>
          <w:sz w:val="36"/>
          <w:szCs w:val="36"/>
          <w:rtl/>
          <w:lang w:bidi="ar-EG"/>
        </w:rPr>
        <w:t>د. الفيصل عبد الحميد محمد حسن</w:t>
      </w:r>
    </w:p>
    <w:p w14:paraId="38043B3A" w14:textId="77777777" w:rsidR="003B1B74" w:rsidRPr="00D81F10" w:rsidRDefault="003B1B74" w:rsidP="00ED5EF9">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D81F10">
        <w:rPr>
          <w:rFonts w:ascii="Sakkal Majalla" w:eastAsia="Calibri" w:hAnsi="Sakkal Majalla" w:cs="Sakkal Majalla"/>
          <w:b/>
          <w:bCs/>
          <w:color w:val="000000" w:themeColor="text1"/>
          <w:sz w:val="36"/>
          <w:szCs w:val="36"/>
          <w:rtl/>
          <w:lang w:bidi="ar-EG"/>
        </w:rPr>
        <w:t>د. فايز جراد</w:t>
      </w:r>
    </w:p>
    <w:p w14:paraId="57CE8F85" w14:textId="77777777" w:rsidR="00D32F52" w:rsidRPr="00D81F10" w:rsidRDefault="00D32F52" w:rsidP="00ED5EF9">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D81F10">
        <w:rPr>
          <w:rFonts w:ascii="Sakkal Majalla" w:eastAsia="Calibri" w:hAnsi="Sakkal Majalla" w:cs="Sakkal Majalla"/>
          <w:b/>
          <w:bCs/>
          <w:color w:val="000000" w:themeColor="text1"/>
          <w:sz w:val="36"/>
          <w:szCs w:val="36"/>
          <w:rtl/>
          <w:lang w:bidi="ar-EG"/>
        </w:rPr>
        <w:t>العام الدراسي:</w:t>
      </w:r>
    </w:p>
    <w:p w14:paraId="6FF6B638" w14:textId="77777777" w:rsidR="00ED5EF9" w:rsidRPr="00D81F10" w:rsidRDefault="00ED5EF9" w:rsidP="00ED5EF9">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sectPr w:rsidR="00ED5EF9" w:rsidRPr="00D81F10" w:rsidSect="00ED5EF9">
          <w:type w:val="continuous"/>
          <w:pgSz w:w="11907" w:h="16840" w:code="9"/>
          <w:pgMar w:top="1440" w:right="1985" w:bottom="1440" w:left="1418" w:header="720" w:footer="720" w:gutter="567"/>
          <w:pgNumType w:fmt="arabicAbjad" w:start="1"/>
          <w:cols w:space="708"/>
          <w:rtlGutter/>
          <w:docGrid w:linePitch="360"/>
        </w:sectPr>
      </w:pPr>
      <w:r w:rsidRPr="00D81F10">
        <w:rPr>
          <w:rFonts w:ascii="Sakkal Majalla" w:eastAsia="Calibri" w:hAnsi="Sakkal Majalla" w:cs="Sakkal Majalla" w:hint="cs"/>
          <w:b/>
          <w:bCs/>
          <w:color w:val="000000" w:themeColor="text1"/>
          <w:sz w:val="36"/>
          <w:szCs w:val="36"/>
          <w:rtl/>
          <w:lang w:bidi="ar-EG"/>
        </w:rPr>
        <w:t xml:space="preserve">1447 </w:t>
      </w:r>
      <w:r w:rsidRPr="00D81F10">
        <w:rPr>
          <w:rFonts w:ascii="Sakkal Majalla" w:eastAsia="Calibri" w:hAnsi="Sakkal Majalla" w:cs="Sakkal Majalla"/>
          <w:b/>
          <w:bCs/>
          <w:color w:val="000000" w:themeColor="text1"/>
          <w:sz w:val="36"/>
          <w:szCs w:val="36"/>
          <w:rtl/>
          <w:lang w:bidi="ar-EG"/>
        </w:rPr>
        <w:t>–</w:t>
      </w:r>
      <w:r w:rsidRPr="00D81F10">
        <w:rPr>
          <w:rFonts w:ascii="Sakkal Majalla" w:eastAsia="Calibri" w:hAnsi="Sakkal Majalla" w:cs="Sakkal Majalla" w:hint="cs"/>
          <w:b/>
          <w:bCs/>
          <w:color w:val="000000" w:themeColor="text1"/>
          <w:sz w:val="36"/>
          <w:szCs w:val="36"/>
          <w:rtl/>
          <w:lang w:bidi="ar-EG"/>
        </w:rPr>
        <w:t xml:space="preserve"> 2025</w:t>
      </w:r>
    </w:p>
    <w:p w14:paraId="403E2157" w14:textId="30B3C8DA" w:rsidR="00ED5EF9" w:rsidRPr="00D81F10" w:rsidRDefault="00ED5EF9" w:rsidP="00ED5EF9">
      <w:pPr>
        <w:bidi/>
        <w:spacing w:before="100" w:beforeAutospacing="1" w:after="100" w:afterAutospacing="1" w:line="360" w:lineRule="auto"/>
        <w:jc w:val="center"/>
        <w:outlineLvl w:val="0"/>
        <w:rPr>
          <w:rFonts w:ascii="Sakkal Majalla" w:eastAsia="Calibri" w:hAnsi="Sakkal Majalla" w:cs="Sakkal Majalla"/>
          <w:b/>
          <w:bCs/>
          <w:color w:val="000000" w:themeColor="text1"/>
          <w:sz w:val="40"/>
          <w:szCs w:val="40"/>
          <w:rtl/>
          <w:lang w:bidi="ar-EG"/>
        </w:rPr>
      </w:pPr>
      <w:bookmarkStart w:id="0" w:name="_Toc214468977"/>
      <w:r w:rsidRPr="00D81F10">
        <w:rPr>
          <w:rFonts w:ascii="Sakkal Majalla" w:eastAsia="Calibri" w:hAnsi="Sakkal Majalla" w:cs="Sakkal Majalla" w:hint="cs"/>
          <w:b/>
          <w:bCs/>
          <w:color w:val="000000" w:themeColor="text1"/>
          <w:sz w:val="40"/>
          <w:szCs w:val="40"/>
          <w:rtl/>
          <w:lang w:bidi="ar-EG"/>
        </w:rPr>
        <w:lastRenderedPageBreak/>
        <w:t>الفصل الأول: الإطار العام للدراسة</w:t>
      </w:r>
      <w:bookmarkEnd w:id="0"/>
    </w:p>
    <w:p w14:paraId="2A91E2C5" w14:textId="0BA74E4F" w:rsidR="00ED5EF9" w:rsidRPr="00D81F10" w:rsidRDefault="00ED5EF9" w:rsidP="00ED5EF9">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 w:name="_Toc214468978"/>
      <w:r w:rsidRPr="00D81F10">
        <w:rPr>
          <w:rFonts w:ascii="Sakkal Majalla" w:eastAsia="Calibri" w:hAnsi="Sakkal Majalla" w:cs="Sakkal Majalla" w:hint="cs"/>
          <w:b/>
          <w:bCs/>
          <w:color w:val="000000" w:themeColor="text1"/>
          <w:sz w:val="36"/>
          <w:szCs w:val="36"/>
          <w:rtl/>
          <w:lang w:bidi="ar-EG"/>
        </w:rPr>
        <w:t>1.1 المقدمة</w:t>
      </w:r>
      <w:bookmarkEnd w:id="1"/>
      <w:r w:rsidRPr="00D81F10">
        <w:rPr>
          <w:rFonts w:ascii="Sakkal Majalla" w:eastAsia="Calibri" w:hAnsi="Sakkal Majalla" w:cs="Sakkal Majalla" w:hint="cs"/>
          <w:b/>
          <w:bCs/>
          <w:color w:val="000000" w:themeColor="text1"/>
          <w:sz w:val="36"/>
          <w:szCs w:val="36"/>
          <w:rtl/>
          <w:lang w:bidi="ar-EG"/>
        </w:rPr>
        <w:t xml:space="preserve"> </w:t>
      </w:r>
    </w:p>
    <w:p w14:paraId="532E3EE6" w14:textId="6FCC9DCF" w:rsidR="00A21DAC" w:rsidRPr="00D81F10" w:rsidRDefault="00A21DAC" w:rsidP="00ED5EF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81F10">
        <w:rPr>
          <w:rFonts w:ascii="Sakkal Majalla" w:eastAsia="Calibri" w:hAnsi="Sakkal Majalla" w:cs="Sakkal Majalla"/>
          <w:color w:val="000000" w:themeColor="text1"/>
          <w:sz w:val="28"/>
          <w:szCs w:val="28"/>
          <w:rtl/>
        </w:rPr>
        <w:t>يشهد العالم في العقود الأخيرة تحولات واسعة في طبيعة بيئة العمل، إذ أصبحت المؤسسات تتجه نحو تبنّي ممارسات عمل مرنة تتناسب مع التطور التقني المتسارع والاحتياجات المتنامية للعاملين، وقد أسهم هذا التحول العالمي في إعادة تشكيل المفاهيم التقليدية للعمل، حيث انتقلت العديد من المنظمات من النماذج الجامدة لساعات وأماكن العمل إلى أنظمة أكثر مرونة تسمح للعاملين بقدر أكبر من التحكم في كيفية تنظيم وقتهم ومهامهم، وتوضح الأدبيات الحديثة أن هذا التوجه لم يعد مقصورًا على قطاعات معينة، بل أصبح جزءًا من التغيير البنيوي الذي يطال معظم القطاعات، خاصة تلك المرتبطة بالاقتصاد الرقمي والتحول التكنولوجي،  ويعد هذا التحول امتدادًا طبيعيًا لتطورات العصر الرقمي الذي يعزز العمل عن بُعد، والمرونة الزمنية، وتقليل الارتباط بالمكاتب التقليدية</w:t>
      </w:r>
      <w:r w:rsidRPr="00D81F10">
        <w:rPr>
          <w:rFonts w:ascii="Sakkal Majalla" w:eastAsia="Calibri" w:hAnsi="Sakkal Majalla" w:cs="Sakkal Majalla"/>
          <w:color w:val="000000" w:themeColor="text1"/>
          <w:sz w:val="28"/>
          <w:szCs w:val="28"/>
        </w:rPr>
        <w:t xml:space="preserve"> (Hu, 2024).</w:t>
      </w:r>
    </w:p>
    <w:p w14:paraId="302FE70E" w14:textId="4D0EE56E" w:rsidR="00A21DAC" w:rsidRPr="00D81F10" w:rsidRDefault="00A21DAC" w:rsidP="00ED5EF9">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Pr>
      </w:pPr>
      <w:r w:rsidRPr="00D81F10">
        <w:rPr>
          <w:rFonts w:ascii="Sakkal Majalla" w:eastAsia="Calibri" w:hAnsi="Sakkal Majalla" w:cs="Sakkal Majalla"/>
          <w:color w:val="000000" w:themeColor="text1"/>
          <w:sz w:val="28"/>
          <w:szCs w:val="28"/>
          <w:rtl/>
        </w:rPr>
        <w:t>ومع هذا التوسع، أصبحت ترتيبات العمل المرن</w:t>
      </w:r>
      <w:r w:rsidRPr="00D81F10">
        <w:rPr>
          <w:rFonts w:ascii="Sakkal Majalla" w:eastAsia="Calibri" w:hAnsi="Sakkal Majalla" w:cs="Sakkal Majalla"/>
          <w:color w:val="000000" w:themeColor="text1"/>
          <w:sz w:val="28"/>
          <w:szCs w:val="28"/>
        </w:rPr>
        <w:t xml:space="preserve"> (FWA) </w:t>
      </w:r>
      <w:r w:rsidRPr="00D81F10">
        <w:rPr>
          <w:rFonts w:ascii="Sakkal Majalla" w:eastAsia="Calibri" w:hAnsi="Sakkal Majalla" w:cs="Sakkal Majalla"/>
          <w:color w:val="000000" w:themeColor="text1"/>
          <w:sz w:val="28"/>
          <w:szCs w:val="28"/>
          <w:rtl/>
        </w:rPr>
        <w:t>محورًا مهمًا في البحوث الأكاديمية، خصوصًا في ظل ازدياد الاهتمام بأدوارها في تحسين الأداء الوظيفي وتعزيز رفاهية الموظفين وتحقيق التوازن بين مسؤوليات العمل والحياة، فقد تناولت الأدبيات مفهوم العمل المرن من زوايا متعددة، منها المرونة في ساعات العمل، وتغيير أماكن أداء المهام، وإعادة تصميم الجداول الزمنية بما يسمح بتحقيق مستويات أعلى من الاندماج الوظيفي،  ومن ثم أصبح العمل المرن أكثر حضورًا في الدراسات التي تستكشف ديناميكيات التفاعل بين الموظف والمؤسسة</w:t>
      </w:r>
      <w:r w:rsidRPr="00D81F10">
        <w:rPr>
          <w:rFonts w:ascii="Sakkal Majalla" w:eastAsia="Calibri" w:hAnsi="Sakkal Majalla" w:cs="Sakkal Majalla"/>
          <w:color w:val="000000" w:themeColor="text1"/>
          <w:sz w:val="28"/>
          <w:szCs w:val="28"/>
        </w:rPr>
        <w:t xml:space="preserve"> (Lisnawati, 2024).</w:t>
      </w:r>
    </w:p>
    <w:p w14:paraId="38BFD456" w14:textId="6568620D" w:rsidR="00A21DAC" w:rsidRPr="00D81F10" w:rsidRDefault="00A21DAC" w:rsidP="00ED5EF9">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Pr>
      </w:pPr>
      <w:r w:rsidRPr="00D81F10">
        <w:rPr>
          <w:rFonts w:ascii="Sakkal Majalla" w:eastAsia="Calibri" w:hAnsi="Sakkal Majalla" w:cs="Sakkal Majalla"/>
          <w:color w:val="000000" w:themeColor="text1"/>
          <w:sz w:val="28"/>
          <w:szCs w:val="28"/>
          <w:rtl/>
        </w:rPr>
        <w:t xml:space="preserve">وفي إطار الاهتمام العالمي بالعمل المرن، تركز العديد من البحوث على فهم تأثيراته في الأفراد والمؤسسات عبر بيئات عمل مختلفة، بهدف بناء قاعدة معرفية حول مدى ملاءمة هذا النمط للتطبيق في القطاعات المتنوعة،  وقد أشارت الدراسات إلى أن ترتيبات العمل المرن يمكن أن تلعب دورًا مهمًا في خلق بيئات عمل أكثر استجابة للمتغيرات الاقتصادية والاجتماعية، كما أنها تتطلب إعادة النظر في السياسات الداخلية، وأنماط القيادة، وآليات التنسيق داخل المؤسسات. وبدأت الأدبيات العلمية تتناول العمل المرن </w:t>
      </w:r>
      <w:r w:rsidRPr="00D81F10">
        <w:rPr>
          <w:rFonts w:ascii="Sakkal Majalla" w:eastAsia="Calibri" w:hAnsi="Sakkal Majalla" w:cs="Sakkal Majalla"/>
          <w:color w:val="000000" w:themeColor="text1"/>
          <w:sz w:val="28"/>
          <w:szCs w:val="28"/>
          <w:rtl/>
        </w:rPr>
        <w:lastRenderedPageBreak/>
        <w:t>ليس فقط باعتباره ترتيبات وقتية، بل بوصفه جزءًا من التحول المؤسسي العام الذي يدعم التكيف المستدام والابتكار</w:t>
      </w:r>
      <w:r w:rsidRPr="00D81F10">
        <w:rPr>
          <w:rFonts w:ascii="Sakkal Majalla" w:eastAsia="Calibri" w:hAnsi="Sakkal Majalla" w:cs="Sakkal Majalla"/>
          <w:color w:val="000000" w:themeColor="text1"/>
          <w:sz w:val="28"/>
          <w:szCs w:val="28"/>
        </w:rPr>
        <w:t xml:space="preserve"> (Ridzuwan et al., 2025).</w:t>
      </w:r>
    </w:p>
    <w:p w14:paraId="377C9F47" w14:textId="4A34F819" w:rsidR="00A21DAC" w:rsidRPr="00D81F10" w:rsidRDefault="00A21DAC" w:rsidP="00ED5EF9">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Pr>
      </w:pPr>
      <w:r w:rsidRPr="00D81F10">
        <w:rPr>
          <w:rFonts w:ascii="Sakkal Majalla" w:eastAsia="Calibri" w:hAnsi="Sakkal Majalla" w:cs="Sakkal Majalla"/>
          <w:color w:val="000000" w:themeColor="text1"/>
          <w:sz w:val="28"/>
          <w:szCs w:val="28"/>
          <w:rtl/>
        </w:rPr>
        <w:t>ومع تزايد إدراك المؤسسات لأهمية تعزيز مرونة بيئة العمل، برز اهتمام بحثي كبير بدراسة العلاقة بين أنظمة العمل المرن والجوانب المختلفة للأداء الوظيفي، بما في ذلك الكفاءة، المشاركة، جودة الإنجاز، التفاعل بين فرق العمل، والالتزام المؤسسي،  وقد ركزت الأدبيات على البحث في الأساليب المثلى لتطبيق أنظمة العمل المرن بما يضمن الاستفادة منها بشكل يحقق التوازن بين أهداف المؤسسة ومتطلبات العاملين، كما تم تناول العمل المرن ضمن إطار أوسع يشمل مفاهيم رأس المال البشري، التطور المهني، وتحسين بيئات العمل لجعلها أكثر دعمًا وإنتاجية</w:t>
      </w:r>
      <w:r w:rsidRPr="00D81F10">
        <w:rPr>
          <w:rFonts w:ascii="Sakkal Majalla" w:eastAsia="Calibri" w:hAnsi="Sakkal Majalla" w:cs="Sakkal Majalla"/>
          <w:color w:val="000000" w:themeColor="text1"/>
          <w:sz w:val="28"/>
          <w:szCs w:val="28"/>
        </w:rPr>
        <w:t xml:space="preserve"> .</w:t>
      </w:r>
    </w:p>
    <w:p w14:paraId="5AE95B83" w14:textId="332F52BD" w:rsidR="006B10E4" w:rsidRPr="00D81F10" w:rsidRDefault="00E53D5E" w:rsidP="00ED5EF9">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2" w:name="_Toc214468979"/>
      <w:r w:rsidRPr="00D81F10">
        <w:rPr>
          <w:rFonts w:ascii="Sakkal Majalla" w:eastAsia="Calibri" w:hAnsi="Sakkal Majalla" w:cs="Sakkal Majalla"/>
          <w:b/>
          <w:bCs/>
          <w:color w:val="000000" w:themeColor="text1"/>
          <w:sz w:val="36"/>
          <w:szCs w:val="36"/>
          <w:rtl/>
        </w:rPr>
        <w:t xml:space="preserve">. </w:t>
      </w:r>
      <w:r w:rsidR="00ED5EF9" w:rsidRPr="00D81F10">
        <w:rPr>
          <w:rFonts w:ascii="Sakkal Majalla" w:eastAsia="Calibri" w:hAnsi="Sakkal Majalla" w:cs="Sakkal Majalla" w:hint="cs"/>
          <w:b/>
          <w:bCs/>
          <w:color w:val="000000" w:themeColor="text1"/>
          <w:sz w:val="36"/>
          <w:szCs w:val="36"/>
          <w:rtl/>
          <w:lang w:bidi="ar-EG"/>
        </w:rPr>
        <w:t xml:space="preserve">2.1 </w:t>
      </w:r>
      <w:r w:rsidR="006B10E4" w:rsidRPr="00D81F10">
        <w:rPr>
          <w:rFonts w:ascii="Sakkal Majalla" w:eastAsia="Calibri" w:hAnsi="Sakkal Majalla" w:cs="Sakkal Majalla"/>
          <w:b/>
          <w:bCs/>
          <w:color w:val="000000" w:themeColor="text1"/>
          <w:sz w:val="36"/>
          <w:szCs w:val="36"/>
          <w:rtl/>
          <w:lang w:bidi="ar-EG"/>
        </w:rPr>
        <w:t>مشكلة الدراسة</w:t>
      </w:r>
      <w:bookmarkEnd w:id="2"/>
    </w:p>
    <w:p w14:paraId="65035CAB" w14:textId="18868577" w:rsidR="00A21DAC" w:rsidRPr="00D81F10" w:rsidRDefault="00A21DAC" w:rsidP="00ED5EF9">
      <w:pPr>
        <w:pStyle w:val="NormalWeb"/>
        <w:bidi/>
        <w:spacing w:line="360" w:lineRule="auto"/>
        <w:ind w:firstLine="707"/>
        <w:jc w:val="both"/>
        <w:rPr>
          <w:rFonts w:ascii="Sakkal Majalla" w:hAnsi="Sakkal Majalla" w:cs="Sakkal Majalla"/>
          <w:color w:val="000000" w:themeColor="text1"/>
          <w:sz w:val="28"/>
          <w:szCs w:val="28"/>
        </w:rPr>
      </w:pPr>
      <w:bookmarkStart w:id="3" w:name="_Toc201352812"/>
      <w:r w:rsidRPr="00D81F10">
        <w:rPr>
          <w:rFonts w:ascii="Sakkal Majalla" w:hAnsi="Sakkal Majalla" w:cs="Sakkal Majalla"/>
          <w:color w:val="000000" w:themeColor="text1"/>
          <w:sz w:val="28"/>
          <w:szCs w:val="28"/>
          <w:rtl/>
        </w:rPr>
        <w:t xml:space="preserve">شهدت بيئات العمل في السنوات الأخيرة توسعًا ملحوظًا في تطبيق أنظمة العمل المرن، لما لها من آثار إيجابية محتملة على الأداء والإنتاجية، وقد أكدت العديد من الدراسات ذلك، مثل دراسة </w:t>
      </w:r>
      <w:r w:rsidRPr="00D81F10">
        <w:rPr>
          <w:rStyle w:val="Strong"/>
          <w:rFonts w:ascii="Sakkal Majalla" w:eastAsiaTheme="majorEastAsia" w:hAnsi="Sakkal Majalla" w:cs="Sakkal Majalla"/>
          <w:b w:val="0"/>
          <w:bCs w:val="0"/>
          <w:color w:val="000000" w:themeColor="text1"/>
          <w:sz w:val="28"/>
          <w:szCs w:val="28"/>
        </w:rPr>
        <w:t>Hu (2024)</w:t>
      </w:r>
      <w:r w:rsidRPr="00D81F10">
        <w:rPr>
          <w:rFonts w:ascii="Sakkal Majalla" w:hAnsi="Sakkal Majalla" w:cs="Sakkal Majalla"/>
          <w:color w:val="000000" w:themeColor="text1"/>
          <w:sz w:val="28"/>
          <w:szCs w:val="28"/>
        </w:rPr>
        <w:t xml:space="preserve"> </w:t>
      </w:r>
      <w:r w:rsidRPr="00D81F10">
        <w:rPr>
          <w:rFonts w:ascii="Sakkal Majalla" w:hAnsi="Sakkal Majalla" w:cs="Sakkal Majalla"/>
          <w:color w:val="000000" w:themeColor="text1"/>
          <w:sz w:val="28"/>
          <w:szCs w:val="28"/>
          <w:rtl/>
        </w:rPr>
        <w:t xml:space="preserve">التي أشارت إلى أن المرونة في ساعات ومواقع العمل تُحسّن رضا الموظفين وتزيد من إنتاجيتهم، وكذلك دراسة </w:t>
      </w:r>
      <w:r w:rsidRPr="00D81F10">
        <w:rPr>
          <w:rStyle w:val="Strong"/>
          <w:rFonts w:ascii="Sakkal Majalla" w:eastAsiaTheme="majorEastAsia" w:hAnsi="Sakkal Majalla" w:cs="Sakkal Majalla"/>
          <w:b w:val="0"/>
          <w:bCs w:val="0"/>
          <w:color w:val="000000" w:themeColor="text1"/>
          <w:sz w:val="28"/>
          <w:szCs w:val="28"/>
        </w:rPr>
        <w:t>Lisnawati (2024)</w:t>
      </w:r>
      <w:r w:rsidRPr="00D81F10">
        <w:rPr>
          <w:rFonts w:ascii="Sakkal Majalla" w:hAnsi="Sakkal Majalla" w:cs="Sakkal Majalla"/>
          <w:color w:val="000000" w:themeColor="text1"/>
          <w:sz w:val="28"/>
          <w:szCs w:val="28"/>
        </w:rPr>
        <w:t xml:space="preserve"> </w:t>
      </w:r>
      <w:r w:rsidRPr="00D81F10">
        <w:rPr>
          <w:rFonts w:ascii="Sakkal Majalla" w:hAnsi="Sakkal Majalla" w:cs="Sakkal Majalla"/>
          <w:color w:val="000000" w:themeColor="text1"/>
          <w:sz w:val="28"/>
          <w:szCs w:val="28"/>
          <w:rtl/>
        </w:rPr>
        <w:t>التي بينت أن العمل المرن يعزز التحفيز والتوازن بين العمل والحياة، مما ينعكس إيجابًا على إنتاجية الموظف.</w:t>
      </w:r>
    </w:p>
    <w:p w14:paraId="4D06F0C0" w14:textId="3C9A1449" w:rsidR="00A21DAC" w:rsidRPr="00D81F10" w:rsidRDefault="00A21DAC" w:rsidP="00ED5EF9">
      <w:pPr>
        <w:pStyle w:val="NormalWeb"/>
        <w:bidi/>
        <w:spacing w:line="360" w:lineRule="auto"/>
        <w:ind w:firstLine="707"/>
        <w:jc w:val="both"/>
        <w:rPr>
          <w:rFonts w:ascii="Sakkal Majalla" w:hAnsi="Sakkal Majalla" w:cs="Sakkal Majalla"/>
          <w:color w:val="000000" w:themeColor="text1"/>
          <w:sz w:val="28"/>
          <w:szCs w:val="28"/>
        </w:rPr>
      </w:pPr>
      <w:r w:rsidRPr="00D81F10">
        <w:rPr>
          <w:rFonts w:ascii="Sakkal Majalla" w:hAnsi="Sakkal Majalla" w:cs="Sakkal Majalla"/>
          <w:color w:val="000000" w:themeColor="text1"/>
          <w:sz w:val="28"/>
          <w:szCs w:val="28"/>
          <w:rtl/>
        </w:rPr>
        <w:t xml:space="preserve">ورغم وجود نتائج إيجابية، فقد أظهرت بعض الدراسات وجود تحديات قد تقلل من فعالية العمل المرن، مثل دراسة </w:t>
      </w:r>
      <w:r w:rsidRPr="00D81F10">
        <w:rPr>
          <w:rStyle w:val="Strong"/>
          <w:rFonts w:ascii="Sakkal Majalla" w:eastAsiaTheme="majorEastAsia" w:hAnsi="Sakkal Majalla" w:cs="Sakkal Majalla"/>
          <w:b w:val="0"/>
          <w:bCs w:val="0"/>
          <w:color w:val="000000" w:themeColor="text1"/>
          <w:sz w:val="28"/>
          <w:szCs w:val="28"/>
        </w:rPr>
        <w:t>Ridzuwan et al. (2025)</w:t>
      </w:r>
      <w:r w:rsidRPr="00D81F10">
        <w:rPr>
          <w:rFonts w:ascii="Sakkal Majalla" w:hAnsi="Sakkal Majalla" w:cs="Sakkal Majalla"/>
          <w:color w:val="000000" w:themeColor="text1"/>
          <w:sz w:val="28"/>
          <w:szCs w:val="28"/>
        </w:rPr>
        <w:t xml:space="preserve"> </w:t>
      </w:r>
      <w:r w:rsidRPr="00D81F10">
        <w:rPr>
          <w:rFonts w:ascii="Sakkal Majalla" w:hAnsi="Sakkal Majalla" w:cs="Sakkal Majalla"/>
          <w:color w:val="000000" w:themeColor="text1"/>
          <w:sz w:val="28"/>
          <w:szCs w:val="28"/>
          <w:rtl/>
        </w:rPr>
        <w:t xml:space="preserve">التي أكدت أن ساعات العمل المرنة قد تسهم في طمس الحدود بين الحياة المهنية والشخصية، إضافة إلى تحديات تتعلق بالتواصل والعدالة التنظيمية،  كما وجدت دراسة </w:t>
      </w:r>
      <w:r w:rsidRPr="00D81F10">
        <w:rPr>
          <w:rStyle w:val="Strong"/>
          <w:rFonts w:ascii="Sakkal Majalla" w:eastAsiaTheme="majorEastAsia" w:hAnsi="Sakkal Majalla" w:cs="Sakkal Majalla"/>
          <w:b w:val="0"/>
          <w:bCs w:val="0"/>
          <w:color w:val="000000" w:themeColor="text1"/>
          <w:sz w:val="28"/>
          <w:szCs w:val="28"/>
        </w:rPr>
        <w:t>Nastiti et al. (2024)</w:t>
      </w:r>
      <w:r w:rsidRPr="00D81F10">
        <w:rPr>
          <w:rFonts w:ascii="Sakkal Majalla" w:hAnsi="Sakkal Majalla" w:cs="Sakkal Majalla"/>
          <w:color w:val="000000" w:themeColor="text1"/>
          <w:sz w:val="28"/>
          <w:szCs w:val="28"/>
        </w:rPr>
        <w:t xml:space="preserve"> </w:t>
      </w:r>
      <w:r w:rsidRPr="00D81F10">
        <w:rPr>
          <w:rFonts w:ascii="Sakkal Majalla" w:hAnsi="Sakkal Majalla" w:cs="Sakkal Majalla"/>
          <w:color w:val="000000" w:themeColor="text1"/>
          <w:sz w:val="28"/>
          <w:szCs w:val="28"/>
          <w:rtl/>
        </w:rPr>
        <w:t>أن العمل المرن لا يؤثر مباشرة على الرضا الوظيفي إلا من خلال متغير وسيط هو رفاهية الموظف، مما يعكس عدم استقرار النتائج عبر البيئات المختلفة</w:t>
      </w:r>
      <w:r w:rsidRPr="00D81F10">
        <w:rPr>
          <w:rFonts w:ascii="Sakkal Majalla" w:hAnsi="Sakkal Majalla" w:cs="Sakkal Majalla"/>
          <w:color w:val="000000" w:themeColor="text1"/>
          <w:sz w:val="28"/>
          <w:szCs w:val="28"/>
        </w:rPr>
        <w:t>.</w:t>
      </w:r>
    </w:p>
    <w:p w14:paraId="502B4947" w14:textId="34DDF72F" w:rsidR="00A21DAC" w:rsidRPr="00D81F10" w:rsidRDefault="00A21DAC" w:rsidP="00ED5EF9">
      <w:pPr>
        <w:pStyle w:val="NormalWeb"/>
        <w:bidi/>
        <w:spacing w:line="360" w:lineRule="auto"/>
        <w:ind w:firstLine="707"/>
        <w:jc w:val="both"/>
        <w:rPr>
          <w:rFonts w:ascii="Sakkal Majalla" w:hAnsi="Sakkal Majalla" w:cs="Sakkal Majalla"/>
          <w:color w:val="000000" w:themeColor="text1"/>
          <w:sz w:val="28"/>
          <w:szCs w:val="28"/>
        </w:rPr>
      </w:pPr>
      <w:r w:rsidRPr="00D81F10">
        <w:rPr>
          <w:rFonts w:ascii="Sakkal Majalla" w:hAnsi="Sakkal Majalla" w:cs="Sakkal Majalla"/>
          <w:color w:val="000000" w:themeColor="text1"/>
          <w:sz w:val="28"/>
          <w:szCs w:val="28"/>
          <w:rtl/>
        </w:rPr>
        <w:t xml:space="preserve">يُعد قطاع التقنية من أكثر القطاعات التي تعتمد على الإنجاز الرقمي، والعمل الذهني، والتفاعل المستمر بين فرق العمل، مما يجعل تأثير أنظمة العمل المرن بالغ الأهمية، فقد أوضحت دراسة </w:t>
      </w:r>
      <w:r w:rsidRPr="00D81F10">
        <w:rPr>
          <w:rStyle w:val="Strong"/>
          <w:rFonts w:ascii="Sakkal Majalla" w:eastAsiaTheme="majorEastAsia" w:hAnsi="Sakkal Majalla" w:cs="Sakkal Majalla"/>
          <w:b w:val="0"/>
          <w:bCs w:val="0"/>
          <w:color w:val="000000" w:themeColor="text1"/>
          <w:sz w:val="28"/>
          <w:szCs w:val="28"/>
        </w:rPr>
        <w:t xml:space="preserve">Egasamara </w:t>
      </w:r>
      <w:r w:rsidRPr="00D81F10">
        <w:rPr>
          <w:rStyle w:val="Strong"/>
          <w:rFonts w:ascii="Sakkal Majalla" w:eastAsiaTheme="majorEastAsia" w:hAnsi="Sakkal Majalla" w:cs="Sakkal Majalla"/>
          <w:b w:val="0"/>
          <w:bCs w:val="0"/>
          <w:color w:val="000000" w:themeColor="text1"/>
          <w:sz w:val="28"/>
          <w:szCs w:val="28"/>
        </w:rPr>
        <w:lastRenderedPageBreak/>
        <w:t>et al. (2025)</w:t>
      </w:r>
      <w:r w:rsidRPr="00D81F10">
        <w:rPr>
          <w:rFonts w:ascii="Sakkal Majalla" w:hAnsi="Sakkal Majalla" w:cs="Sakkal Majalla"/>
          <w:color w:val="000000" w:themeColor="text1"/>
          <w:sz w:val="28"/>
          <w:szCs w:val="28"/>
        </w:rPr>
        <w:t xml:space="preserve"> </w:t>
      </w:r>
      <w:r w:rsidRPr="00D81F10">
        <w:rPr>
          <w:rFonts w:ascii="Sakkal Majalla" w:hAnsi="Sakkal Majalla" w:cs="Sakkal Majalla"/>
          <w:color w:val="000000" w:themeColor="text1"/>
          <w:sz w:val="28"/>
          <w:szCs w:val="28"/>
          <w:rtl/>
        </w:rPr>
        <w:t>في شركة تقنية أن العمل المرن ساهم في تقليل وقت التنقل وزيادة التركيز وتحسين الأداء العام. ومع ذلك، فإن هذه النتائج تنتمي لبيئات غير سعودية، مما يقلل من إمكانية تعميمها على السياق المحلي الذي يتميز بخصائص تنظيمية وثقافية مختلفة</w:t>
      </w:r>
      <w:r w:rsidRPr="00D81F10">
        <w:rPr>
          <w:rFonts w:ascii="Sakkal Majalla" w:hAnsi="Sakkal Majalla" w:cs="Sakkal Majalla"/>
          <w:color w:val="000000" w:themeColor="text1"/>
          <w:sz w:val="28"/>
          <w:szCs w:val="28"/>
        </w:rPr>
        <w:t>.</w:t>
      </w:r>
    </w:p>
    <w:p w14:paraId="4DB52BAB" w14:textId="77777777" w:rsidR="00A21DAC" w:rsidRPr="00D81F10" w:rsidRDefault="00A21DAC" w:rsidP="00ED5EF9">
      <w:pPr>
        <w:pStyle w:val="NormalWeb"/>
        <w:bidi/>
        <w:spacing w:line="360" w:lineRule="auto"/>
        <w:ind w:firstLine="707"/>
        <w:jc w:val="both"/>
        <w:rPr>
          <w:rFonts w:ascii="Sakkal Majalla" w:hAnsi="Sakkal Majalla" w:cs="Sakkal Majalla"/>
          <w:color w:val="000000" w:themeColor="text1"/>
          <w:sz w:val="28"/>
          <w:szCs w:val="28"/>
        </w:rPr>
      </w:pPr>
      <w:r w:rsidRPr="00D81F10">
        <w:rPr>
          <w:rFonts w:ascii="Sakkal Majalla" w:hAnsi="Sakkal Majalla" w:cs="Sakkal Majalla"/>
          <w:color w:val="000000" w:themeColor="text1"/>
          <w:sz w:val="28"/>
          <w:szCs w:val="28"/>
          <w:rtl/>
        </w:rPr>
        <w:t xml:space="preserve">ورغم التوسع التدريجي في تطبيق سياسات العمل المرن داخل المملكة، خصوصًا في ظل التحول الرقمي ورؤية 2030، إلا أن الأدبيات البحثية لا تزال تفتقر إلى دراسات ميدانية تُقيّم تأثير أبعاد العمل المرن بشكل مباشر على </w:t>
      </w:r>
      <w:r w:rsidRPr="00D81F10">
        <w:rPr>
          <w:rStyle w:val="Strong"/>
          <w:rFonts w:ascii="Sakkal Majalla" w:eastAsiaTheme="majorEastAsia" w:hAnsi="Sakkal Majalla" w:cs="Sakkal Majalla"/>
          <w:b w:val="0"/>
          <w:bCs w:val="0"/>
          <w:color w:val="000000" w:themeColor="text1"/>
          <w:sz w:val="28"/>
          <w:szCs w:val="28"/>
          <w:rtl/>
        </w:rPr>
        <w:t>إنتاجية الموظفين في قطاع التقنية السعودي</w:t>
      </w:r>
      <w:r w:rsidRPr="00D81F10">
        <w:rPr>
          <w:rFonts w:ascii="Sakkal Majalla" w:hAnsi="Sakkal Majalla" w:cs="Sakkal Majalla"/>
          <w:color w:val="000000" w:themeColor="text1"/>
          <w:sz w:val="28"/>
          <w:szCs w:val="28"/>
        </w:rPr>
        <w:t xml:space="preserve">. </w:t>
      </w:r>
      <w:r w:rsidRPr="00D81F10">
        <w:rPr>
          <w:rFonts w:ascii="Sakkal Majalla" w:hAnsi="Sakkal Majalla" w:cs="Sakkal Majalla"/>
          <w:color w:val="000000" w:themeColor="text1"/>
          <w:sz w:val="28"/>
          <w:szCs w:val="28"/>
          <w:rtl/>
        </w:rPr>
        <w:t xml:space="preserve">وغالبية الدراسات ركزت على الرضا، التوازن بين العمل والحياة، أو الضغط الوظيفي كما في دراسات </w:t>
      </w:r>
      <w:r w:rsidRPr="00D81F10">
        <w:rPr>
          <w:rStyle w:val="Strong"/>
          <w:rFonts w:ascii="Sakkal Majalla" w:eastAsiaTheme="majorEastAsia" w:hAnsi="Sakkal Majalla" w:cs="Sakkal Majalla"/>
          <w:b w:val="0"/>
          <w:bCs w:val="0"/>
          <w:color w:val="000000" w:themeColor="text1"/>
          <w:sz w:val="28"/>
          <w:szCs w:val="28"/>
        </w:rPr>
        <w:t>Mandalahi (2024)</w:t>
      </w:r>
      <w:r w:rsidRPr="00D81F10">
        <w:rPr>
          <w:rFonts w:ascii="Sakkal Majalla" w:hAnsi="Sakkal Majalla" w:cs="Sakkal Majalla"/>
          <w:color w:val="000000" w:themeColor="text1"/>
          <w:sz w:val="28"/>
          <w:szCs w:val="28"/>
        </w:rPr>
        <w:t xml:space="preserve"> </w:t>
      </w:r>
      <w:r w:rsidRPr="00D81F10">
        <w:rPr>
          <w:rFonts w:ascii="Sakkal Majalla" w:hAnsi="Sakkal Majalla" w:cs="Sakkal Majalla"/>
          <w:color w:val="000000" w:themeColor="text1"/>
          <w:sz w:val="28"/>
          <w:szCs w:val="28"/>
          <w:rtl/>
        </w:rPr>
        <w:t>و</w:t>
      </w:r>
      <w:r w:rsidRPr="00D81F10">
        <w:rPr>
          <w:rStyle w:val="Strong"/>
          <w:rFonts w:ascii="Sakkal Majalla" w:eastAsiaTheme="majorEastAsia" w:hAnsi="Sakkal Majalla" w:cs="Sakkal Majalla"/>
          <w:b w:val="0"/>
          <w:bCs w:val="0"/>
          <w:color w:val="000000" w:themeColor="text1"/>
          <w:sz w:val="28"/>
          <w:szCs w:val="28"/>
        </w:rPr>
        <w:t>Ananda (2024)</w:t>
      </w:r>
      <w:r w:rsidRPr="00D81F10">
        <w:rPr>
          <w:rFonts w:ascii="Sakkal Majalla" w:hAnsi="Sakkal Majalla" w:cs="Sakkal Majalla"/>
          <w:color w:val="000000" w:themeColor="text1"/>
          <w:sz w:val="28"/>
          <w:szCs w:val="28"/>
          <w:rtl/>
        </w:rPr>
        <w:t>، دون تناول الإنتاجية بوصفها متغيرًا تابعًا رئيسًا داخل هذا القطاع الحيوي</w:t>
      </w:r>
      <w:r w:rsidRPr="00D81F10">
        <w:rPr>
          <w:rFonts w:ascii="Sakkal Majalla" w:hAnsi="Sakkal Majalla" w:cs="Sakkal Majalla"/>
          <w:color w:val="000000" w:themeColor="text1"/>
          <w:sz w:val="28"/>
          <w:szCs w:val="28"/>
        </w:rPr>
        <w:t>.</w:t>
      </w:r>
    </w:p>
    <w:p w14:paraId="08D17384" w14:textId="77777777" w:rsidR="00A21DAC" w:rsidRPr="00D81F10" w:rsidRDefault="00A21DAC" w:rsidP="00ED5EF9">
      <w:pPr>
        <w:pStyle w:val="NormalWeb"/>
        <w:bidi/>
        <w:spacing w:line="360" w:lineRule="auto"/>
        <w:ind w:firstLine="707"/>
        <w:jc w:val="both"/>
        <w:rPr>
          <w:rFonts w:ascii="Sakkal Majalla" w:hAnsi="Sakkal Majalla" w:cs="Sakkal Majalla"/>
          <w:color w:val="000000" w:themeColor="text1"/>
          <w:sz w:val="28"/>
          <w:szCs w:val="28"/>
        </w:rPr>
      </w:pPr>
      <w:r w:rsidRPr="00D81F10">
        <w:rPr>
          <w:rFonts w:ascii="Sakkal Majalla" w:hAnsi="Sakkal Majalla" w:cs="Sakkal Majalla"/>
          <w:color w:val="000000" w:themeColor="text1"/>
          <w:sz w:val="28"/>
          <w:szCs w:val="28"/>
          <w:rtl/>
        </w:rPr>
        <w:t xml:space="preserve">وعليه، فإن الأساس الذي تنطلق منه هذه الدراسة يتمثل في </w:t>
      </w:r>
      <w:r w:rsidRPr="00D81F10">
        <w:rPr>
          <w:rStyle w:val="Strong"/>
          <w:rFonts w:ascii="Sakkal Majalla" w:eastAsiaTheme="majorEastAsia" w:hAnsi="Sakkal Majalla" w:cs="Sakkal Majalla"/>
          <w:b w:val="0"/>
          <w:bCs w:val="0"/>
          <w:color w:val="000000" w:themeColor="text1"/>
          <w:sz w:val="28"/>
          <w:szCs w:val="28"/>
          <w:rtl/>
        </w:rPr>
        <w:t>غياب أدلة علمية واضحة ومباشرة حول أثر أبعاد العمل المرن على إنتاجية الموظفين في قطاع التقنية داخل المملكة العربية السعودية</w:t>
      </w:r>
      <w:r w:rsidRPr="00D81F10">
        <w:rPr>
          <w:rFonts w:ascii="Sakkal Majalla" w:hAnsi="Sakkal Majalla" w:cs="Sakkal Majalla"/>
          <w:color w:val="000000" w:themeColor="text1"/>
          <w:sz w:val="28"/>
          <w:szCs w:val="28"/>
          <w:rtl/>
        </w:rPr>
        <w:t>، في ظل نتائج بحثية متباينة وتحديات تنظيمية تختلف من سياق لآخر. ومن هنا تنبع الحاجة لتقصي هذا الموضوع بشكل علمي منهجي للإجابة عن سؤال المشكلة الآتي</w:t>
      </w:r>
      <w:r w:rsidRPr="00D81F10">
        <w:rPr>
          <w:rFonts w:ascii="Sakkal Majalla" w:hAnsi="Sakkal Majalla" w:cs="Sakkal Majalla"/>
          <w:color w:val="000000" w:themeColor="text1"/>
          <w:sz w:val="28"/>
          <w:szCs w:val="28"/>
        </w:rPr>
        <w:t>:</w:t>
      </w:r>
    </w:p>
    <w:bookmarkEnd w:id="3"/>
    <w:p w14:paraId="0656046B" w14:textId="77777777" w:rsidR="00ED5EF9" w:rsidRPr="00D81F10" w:rsidRDefault="00ED5EF9" w:rsidP="00ED5EF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D81F10">
        <w:rPr>
          <w:rFonts w:ascii="Sakkal Majalla" w:eastAsia="Calibri" w:hAnsi="Sakkal Majalla" w:cs="Sakkal Majalla"/>
          <w:color w:val="000000" w:themeColor="text1"/>
          <w:sz w:val="28"/>
          <w:szCs w:val="28"/>
          <w:rtl/>
          <w:lang w:bidi="ar-EG"/>
        </w:rPr>
        <w:t>ما أثر أنظمة العمل المرن بأبعادها على إنتاجية الموظفين في قطاع التقنية في المملكة العربية السعودية؟</w:t>
      </w:r>
    </w:p>
    <w:p w14:paraId="1FE40DEC" w14:textId="2CF42509" w:rsidR="00ED5EF9" w:rsidRPr="00D81F10" w:rsidRDefault="00ED5EF9" w:rsidP="00ED5EF9">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lang w:bidi="ar-EG"/>
        </w:rPr>
      </w:pPr>
      <w:bookmarkStart w:id="4" w:name="_Toc214468980"/>
      <w:r w:rsidRPr="00D81F10">
        <w:rPr>
          <w:rFonts w:ascii="Sakkal Majalla" w:eastAsia="Calibri" w:hAnsi="Sakkal Majalla" w:cs="Sakkal Majalla"/>
          <w:b/>
          <w:bCs/>
          <w:color w:val="000000" w:themeColor="text1"/>
          <w:sz w:val="36"/>
          <w:szCs w:val="36"/>
          <w:rtl/>
          <w:lang w:bidi="ar-EG"/>
        </w:rPr>
        <w:t>3.1 أهمية الدراسة</w:t>
      </w:r>
      <w:bookmarkEnd w:id="4"/>
    </w:p>
    <w:p w14:paraId="2EA14ACE" w14:textId="77777777" w:rsidR="000C20E1" w:rsidRPr="00D81F10" w:rsidRDefault="000C20E1" w:rsidP="00ED5EF9">
      <w:pPr>
        <w:bidi/>
        <w:spacing w:before="100" w:beforeAutospacing="1" w:after="100" w:afterAutospacing="1" w:line="360" w:lineRule="auto"/>
        <w:jc w:val="both"/>
        <w:rPr>
          <w:rFonts w:ascii="Sakkal Majalla" w:eastAsia="Calibri" w:hAnsi="Sakkal Majalla" w:cs="Sakkal Majalla"/>
          <w:b/>
          <w:bCs/>
          <w:color w:val="000000" w:themeColor="text1"/>
          <w:sz w:val="32"/>
          <w:szCs w:val="32"/>
          <w:lang w:bidi="ar-EG"/>
        </w:rPr>
      </w:pPr>
      <w:r w:rsidRPr="00D81F10">
        <w:rPr>
          <w:rFonts w:ascii="Sakkal Majalla" w:eastAsia="Calibri" w:hAnsi="Sakkal Majalla" w:cs="Sakkal Majalla"/>
          <w:b/>
          <w:bCs/>
          <w:color w:val="000000" w:themeColor="text1"/>
          <w:sz w:val="32"/>
          <w:szCs w:val="32"/>
          <w:rtl/>
        </w:rPr>
        <w:t>أولًا: الأهمية العلمية</w:t>
      </w:r>
    </w:p>
    <w:p w14:paraId="6232E8B2" w14:textId="77777777" w:rsidR="00BA35E5" w:rsidRPr="00D81F10" w:rsidRDefault="00BA35E5" w:rsidP="00942EE3">
      <w:pPr>
        <w:pStyle w:val="NormalWeb"/>
        <w:numPr>
          <w:ilvl w:val="0"/>
          <w:numId w:val="9"/>
        </w:numPr>
        <w:tabs>
          <w:tab w:val="clear" w:pos="720"/>
          <w:tab w:val="num" w:pos="424"/>
        </w:tabs>
        <w:bidi/>
        <w:spacing w:line="360" w:lineRule="auto"/>
        <w:ind w:left="424"/>
        <w:jc w:val="both"/>
        <w:rPr>
          <w:rFonts w:ascii="Sakkal Majalla" w:hAnsi="Sakkal Majalla" w:cs="Sakkal Majalla"/>
          <w:color w:val="000000" w:themeColor="text1"/>
          <w:sz w:val="28"/>
          <w:szCs w:val="28"/>
        </w:rPr>
      </w:pPr>
      <w:r w:rsidRPr="00D81F10">
        <w:rPr>
          <w:rStyle w:val="Strong"/>
          <w:rFonts w:ascii="Sakkal Majalla" w:eastAsiaTheme="majorEastAsia" w:hAnsi="Sakkal Majalla" w:cs="Sakkal Majalla"/>
          <w:b w:val="0"/>
          <w:bCs w:val="0"/>
          <w:color w:val="000000" w:themeColor="text1"/>
          <w:sz w:val="28"/>
          <w:szCs w:val="28"/>
          <w:rtl/>
        </w:rPr>
        <w:t>سد فجوة معرفية في الأدبيات العربية</w:t>
      </w:r>
      <w:r w:rsidRPr="00D81F10">
        <w:rPr>
          <w:rFonts w:ascii="Sakkal Majalla" w:hAnsi="Sakkal Majalla" w:cs="Sakkal Majalla"/>
          <w:color w:val="000000" w:themeColor="text1"/>
          <w:sz w:val="28"/>
          <w:szCs w:val="28"/>
          <w:rtl/>
        </w:rPr>
        <w:t xml:space="preserve"> من خلال تناول أثر أنظمة العمل المرن في قطاع التقنية تحديدًا، إذ لا تزال الدراسات العربية في هذا المجال محدودة مقارنة بالدراسات الأجنبية</w:t>
      </w:r>
      <w:r w:rsidRPr="00D81F10">
        <w:rPr>
          <w:rFonts w:ascii="Sakkal Majalla" w:hAnsi="Sakkal Majalla" w:cs="Sakkal Majalla"/>
          <w:color w:val="000000" w:themeColor="text1"/>
          <w:sz w:val="28"/>
          <w:szCs w:val="28"/>
        </w:rPr>
        <w:t>.</w:t>
      </w:r>
    </w:p>
    <w:p w14:paraId="5615E235" w14:textId="77777777" w:rsidR="00BA35E5" w:rsidRPr="00D81F10" w:rsidRDefault="00BA35E5" w:rsidP="00942EE3">
      <w:pPr>
        <w:pStyle w:val="NormalWeb"/>
        <w:numPr>
          <w:ilvl w:val="0"/>
          <w:numId w:val="9"/>
        </w:numPr>
        <w:tabs>
          <w:tab w:val="clear" w:pos="720"/>
          <w:tab w:val="num" w:pos="424"/>
        </w:tabs>
        <w:bidi/>
        <w:spacing w:line="360" w:lineRule="auto"/>
        <w:ind w:left="424"/>
        <w:jc w:val="both"/>
        <w:rPr>
          <w:rFonts w:ascii="Sakkal Majalla" w:hAnsi="Sakkal Majalla" w:cs="Sakkal Majalla"/>
          <w:color w:val="000000" w:themeColor="text1"/>
          <w:sz w:val="28"/>
          <w:szCs w:val="28"/>
        </w:rPr>
      </w:pPr>
      <w:r w:rsidRPr="00D81F10">
        <w:rPr>
          <w:rStyle w:val="Strong"/>
          <w:rFonts w:ascii="Sakkal Majalla" w:eastAsiaTheme="majorEastAsia" w:hAnsi="Sakkal Majalla" w:cs="Sakkal Majalla"/>
          <w:b w:val="0"/>
          <w:bCs w:val="0"/>
          <w:color w:val="000000" w:themeColor="text1"/>
          <w:sz w:val="28"/>
          <w:szCs w:val="28"/>
          <w:rtl/>
        </w:rPr>
        <w:t>الإسهام في تطوير الإطار النظري</w:t>
      </w:r>
      <w:r w:rsidRPr="00D81F10">
        <w:rPr>
          <w:rFonts w:ascii="Sakkal Majalla" w:hAnsi="Sakkal Majalla" w:cs="Sakkal Majalla"/>
          <w:color w:val="000000" w:themeColor="text1"/>
          <w:sz w:val="28"/>
          <w:szCs w:val="28"/>
          <w:rtl/>
        </w:rPr>
        <w:t xml:space="preserve"> المتعلق بعلاقة العمل المرن بالإنتاجية، من خلال اختبار عدة أبعاد (مرونة الساعات، العمل عن بُعد، الدوام المضغوط، اختيار موقع العمل) وربطها بالأداء الوظيفي</w:t>
      </w:r>
      <w:r w:rsidRPr="00D81F10">
        <w:rPr>
          <w:rFonts w:ascii="Sakkal Majalla" w:hAnsi="Sakkal Majalla" w:cs="Sakkal Majalla"/>
          <w:color w:val="000000" w:themeColor="text1"/>
          <w:sz w:val="28"/>
          <w:szCs w:val="28"/>
        </w:rPr>
        <w:t>.</w:t>
      </w:r>
    </w:p>
    <w:p w14:paraId="2093FA86" w14:textId="77777777" w:rsidR="00BA35E5" w:rsidRPr="00D81F10" w:rsidRDefault="00BA35E5" w:rsidP="00942EE3">
      <w:pPr>
        <w:pStyle w:val="NormalWeb"/>
        <w:numPr>
          <w:ilvl w:val="0"/>
          <w:numId w:val="9"/>
        </w:numPr>
        <w:tabs>
          <w:tab w:val="clear" w:pos="720"/>
          <w:tab w:val="num" w:pos="424"/>
        </w:tabs>
        <w:bidi/>
        <w:spacing w:line="360" w:lineRule="auto"/>
        <w:ind w:left="424"/>
        <w:jc w:val="both"/>
        <w:rPr>
          <w:rFonts w:ascii="Sakkal Majalla" w:hAnsi="Sakkal Majalla" w:cs="Sakkal Majalla"/>
          <w:color w:val="000000" w:themeColor="text1"/>
          <w:sz w:val="28"/>
          <w:szCs w:val="28"/>
        </w:rPr>
      </w:pPr>
      <w:r w:rsidRPr="00D81F10">
        <w:rPr>
          <w:rStyle w:val="Strong"/>
          <w:rFonts w:ascii="Sakkal Majalla" w:eastAsiaTheme="majorEastAsia" w:hAnsi="Sakkal Majalla" w:cs="Sakkal Majalla"/>
          <w:b w:val="0"/>
          <w:bCs w:val="0"/>
          <w:color w:val="000000" w:themeColor="text1"/>
          <w:sz w:val="28"/>
          <w:szCs w:val="28"/>
          <w:rtl/>
        </w:rPr>
        <w:lastRenderedPageBreak/>
        <w:t>تقديم نموذج علمي قابل للقياس</w:t>
      </w:r>
      <w:r w:rsidRPr="00D81F10">
        <w:rPr>
          <w:rFonts w:ascii="Sakkal Majalla" w:hAnsi="Sakkal Majalla" w:cs="Sakkal Majalla"/>
          <w:color w:val="000000" w:themeColor="text1"/>
          <w:sz w:val="28"/>
          <w:szCs w:val="28"/>
          <w:rtl/>
        </w:rPr>
        <w:t xml:space="preserve"> يمكن للباحثين الاستفادة منه في دراسات لاحقة حول العمل المرن في القطاعات المختلفة داخل المملكة وخارجها</w:t>
      </w:r>
      <w:r w:rsidRPr="00D81F10">
        <w:rPr>
          <w:rFonts w:ascii="Sakkal Majalla" w:hAnsi="Sakkal Majalla" w:cs="Sakkal Majalla"/>
          <w:color w:val="000000" w:themeColor="text1"/>
          <w:sz w:val="28"/>
          <w:szCs w:val="28"/>
        </w:rPr>
        <w:t>.</w:t>
      </w:r>
    </w:p>
    <w:p w14:paraId="67FEB667" w14:textId="77777777" w:rsidR="00BA35E5" w:rsidRPr="00D81F10" w:rsidRDefault="00BA35E5" w:rsidP="00942EE3">
      <w:pPr>
        <w:pStyle w:val="NormalWeb"/>
        <w:numPr>
          <w:ilvl w:val="0"/>
          <w:numId w:val="9"/>
        </w:numPr>
        <w:tabs>
          <w:tab w:val="clear" w:pos="720"/>
          <w:tab w:val="num" w:pos="424"/>
        </w:tabs>
        <w:bidi/>
        <w:spacing w:line="360" w:lineRule="auto"/>
        <w:ind w:left="424"/>
        <w:jc w:val="both"/>
        <w:rPr>
          <w:rFonts w:ascii="Sakkal Majalla" w:hAnsi="Sakkal Majalla" w:cs="Sakkal Majalla"/>
          <w:color w:val="000000" w:themeColor="text1"/>
          <w:sz w:val="28"/>
          <w:szCs w:val="28"/>
        </w:rPr>
      </w:pPr>
      <w:r w:rsidRPr="00D81F10">
        <w:rPr>
          <w:rStyle w:val="Strong"/>
          <w:rFonts w:ascii="Sakkal Majalla" w:eastAsiaTheme="majorEastAsia" w:hAnsi="Sakkal Majalla" w:cs="Sakkal Majalla"/>
          <w:b w:val="0"/>
          <w:bCs w:val="0"/>
          <w:color w:val="000000" w:themeColor="text1"/>
          <w:sz w:val="28"/>
          <w:szCs w:val="28"/>
          <w:rtl/>
        </w:rPr>
        <w:t>إغناء المعرفة في مجال إدارة الموارد البشرية</w:t>
      </w:r>
      <w:r w:rsidRPr="00D81F10">
        <w:rPr>
          <w:rFonts w:ascii="Sakkal Majalla" w:hAnsi="Sakkal Majalla" w:cs="Sakkal Majalla"/>
          <w:color w:val="000000" w:themeColor="text1"/>
          <w:sz w:val="28"/>
          <w:szCs w:val="28"/>
          <w:rtl/>
        </w:rPr>
        <w:t xml:space="preserve"> عبر تقديم نتائج يمكن أن تُبنى عليها نظريات جديدة أو تُعدّل بها نماذج قائمة في بيئة العمل المعاصرة</w:t>
      </w:r>
      <w:r w:rsidRPr="00D81F10">
        <w:rPr>
          <w:rFonts w:ascii="Sakkal Majalla" w:hAnsi="Sakkal Majalla" w:cs="Sakkal Majalla"/>
          <w:color w:val="000000" w:themeColor="text1"/>
          <w:sz w:val="28"/>
          <w:szCs w:val="28"/>
        </w:rPr>
        <w:t>.</w:t>
      </w:r>
    </w:p>
    <w:p w14:paraId="31A87173" w14:textId="77777777" w:rsidR="00BA35E5" w:rsidRPr="00D81F10" w:rsidRDefault="00BA35E5" w:rsidP="00942EE3">
      <w:pPr>
        <w:pStyle w:val="NormalWeb"/>
        <w:numPr>
          <w:ilvl w:val="0"/>
          <w:numId w:val="9"/>
        </w:numPr>
        <w:tabs>
          <w:tab w:val="clear" w:pos="720"/>
          <w:tab w:val="num" w:pos="424"/>
        </w:tabs>
        <w:bidi/>
        <w:spacing w:line="360" w:lineRule="auto"/>
        <w:ind w:left="424"/>
        <w:jc w:val="both"/>
        <w:rPr>
          <w:rFonts w:ascii="Sakkal Majalla" w:hAnsi="Sakkal Majalla" w:cs="Sakkal Majalla"/>
          <w:color w:val="000000" w:themeColor="text1"/>
          <w:sz w:val="28"/>
          <w:szCs w:val="28"/>
        </w:rPr>
      </w:pPr>
      <w:r w:rsidRPr="00D81F10">
        <w:rPr>
          <w:rStyle w:val="Strong"/>
          <w:rFonts w:ascii="Sakkal Majalla" w:eastAsiaTheme="majorEastAsia" w:hAnsi="Sakkal Majalla" w:cs="Sakkal Majalla"/>
          <w:b w:val="0"/>
          <w:bCs w:val="0"/>
          <w:color w:val="000000" w:themeColor="text1"/>
          <w:sz w:val="28"/>
          <w:szCs w:val="28"/>
          <w:rtl/>
        </w:rPr>
        <w:t>إبراز دور التحول الرقمي</w:t>
      </w:r>
      <w:r w:rsidRPr="00D81F10">
        <w:rPr>
          <w:rFonts w:ascii="Sakkal Majalla" w:hAnsi="Sakkal Majalla" w:cs="Sakkal Majalla"/>
          <w:color w:val="000000" w:themeColor="text1"/>
          <w:sz w:val="28"/>
          <w:szCs w:val="28"/>
          <w:rtl/>
        </w:rPr>
        <w:t xml:space="preserve"> في تمكين تطبيق أنظمة العمل المرن، مما يعزز فهم العلاقة بين التكنولوجيا والموارد البشرية</w:t>
      </w:r>
      <w:r w:rsidRPr="00D81F10">
        <w:rPr>
          <w:rFonts w:ascii="Sakkal Majalla" w:hAnsi="Sakkal Majalla" w:cs="Sakkal Majalla"/>
          <w:color w:val="000000" w:themeColor="text1"/>
          <w:sz w:val="28"/>
          <w:szCs w:val="28"/>
        </w:rPr>
        <w:t>.</w:t>
      </w:r>
    </w:p>
    <w:p w14:paraId="6753872B" w14:textId="1D3CC381" w:rsidR="000C20E1" w:rsidRPr="00D81F10" w:rsidRDefault="00BA35E5" w:rsidP="00942EE3">
      <w:pPr>
        <w:pStyle w:val="NormalWeb"/>
        <w:numPr>
          <w:ilvl w:val="0"/>
          <w:numId w:val="9"/>
        </w:numPr>
        <w:tabs>
          <w:tab w:val="clear" w:pos="720"/>
          <w:tab w:val="num" w:pos="424"/>
        </w:tabs>
        <w:bidi/>
        <w:spacing w:line="360" w:lineRule="auto"/>
        <w:ind w:left="424"/>
        <w:jc w:val="both"/>
        <w:rPr>
          <w:rFonts w:ascii="Sakkal Majalla" w:hAnsi="Sakkal Majalla" w:cs="Sakkal Majalla"/>
          <w:color w:val="000000" w:themeColor="text1"/>
          <w:sz w:val="28"/>
          <w:szCs w:val="28"/>
        </w:rPr>
      </w:pPr>
      <w:r w:rsidRPr="00D81F10">
        <w:rPr>
          <w:rStyle w:val="Strong"/>
          <w:rFonts w:ascii="Sakkal Majalla" w:eastAsiaTheme="majorEastAsia" w:hAnsi="Sakkal Majalla" w:cs="Sakkal Majalla"/>
          <w:b w:val="0"/>
          <w:bCs w:val="0"/>
          <w:color w:val="000000" w:themeColor="text1"/>
          <w:sz w:val="28"/>
          <w:szCs w:val="28"/>
          <w:rtl/>
        </w:rPr>
        <w:t>دعم الاتجاه البحثي الحديث</w:t>
      </w:r>
      <w:r w:rsidRPr="00D81F10">
        <w:rPr>
          <w:rFonts w:ascii="Sakkal Majalla" w:hAnsi="Sakkal Majalla" w:cs="Sakkal Majalla"/>
          <w:color w:val="000000" w:themeColor="text1"/>
          <w:sz w:val="28"/>
          <w:szCs w:val="28"/>
          <w:rtl/>
        </w:rPr>
        <w:t xml:space="preserve"> الذي يركز على مستقبل العمل</w:t>
      </w:r>
      <w:r w:rsidRPr="00D81F10">
        <w:rPr>
          <w:rFonts w:ascii="Sakkal Majalla" w:hAnsi="Sakkal Majalla" w:cs="Sakkal Majalla"/>
          <w:color w:val="000000" w:themeColor="text1"/>
          <w:sz w:val="28"/>
          <w:szCs w:val="28"/>
        </w:rPr>
        <w:t xml:space="preserve"> Work Future </w:t>
      </w:r>
      <w:r w:rsidRPr="00D81F10">
        <w:rPr>
          <w:rFonts w:ascii="Sakkal Majalla" w:hAnsi="Sakkal Majalla" w:cs="Sakkal Majalla"/>
          <w:color w:val="000000" w:themeColor="text1"/>
          <w:sz w:val="28"/>
          <w:szCs w:val="28"/>
          <w:rtl/>
        </w:rPr>
        <w:t>وكيف تؤثر الأساليب المرنة على الأداء ورضا الموظفين</w:t>
      </w:r>
      <w:r w:rsidRPr="00D81F10">
        <w:rPr>
          <w:rFonts w:ascii="Sakkal Majalla" w:hAnsi="Sakkal Majalla" w:cs="Sakkal Majalla"/>
          <w:color w:val="000000" w:themeColor="text1"/>
          <w:sz w:val="28"/>
          <w:szCs w:val="28"/>
        </w:rPr>
        <w:t>.</w:t>
      </w:r>
    </w:p>
    <w:p w14:paraId="58597B4A" w14:textId="277C2051" w:rsidR="000C20E1" w:rsidRPr="00D81F10" w:rsidRDefault="000C20E1" w:rsidP="00ED5EF9">
      <w:pPr>
        <w:bidi/>
        <w:spacing w:before="100" w:beforeAutospacing="1" w:after="100" w:afterAutospacing="1" w:line="360" w:lineRule="auto"/>
        <w:jc w:val="both"/>
        <w:rPr>
          <w:rFonts w:ascii="Sakkal Majalla" w:eastAsia="Calibri" w:hAnsi="Sakkal Majalla" w:cs="Sakkal Majalla"/>
          <w:b/>
          <w:bCs/>
          <w:color w:val="000000" w:themeColor="text1"/>
          <w:sz w:val="32"/>
          <w:szCs w:val="32"/>
          <w:lang w:bidi="ar-EG"/>
        </w:rPr>
      </w:pPr>
      <w:r w:rsidRPr="00D81F10">
        <w:rPr>
          <w:rFonts w:ascii="Sakkal Majalla" w:eastAsia="Calibri" w:hAnsi="Sakkal Majalla" w:cs="Sakkal Majalla"/>
          <w:b/>
          <w:bCs/>
          <w:color w:val="000000" w:themeColor="text1"/>
          <w:sz w:val="32"/>
          <w:szCs w:val="32"/>
          <w:rtl/>
        </w:rPr>
        <w:t>ثانيًا: الأهمية العملية</w:t>
      </w:r>
    </w:p>
    <w:p w14:paraId="4C09CCDB" w14:textId="77777777" w:rsidR="00BA35E5" w:rsidRPr="00D81F10" w:rsidRDefault="00BA35E5" w:rsidP="00942EE3">
      <w:pPr>
        <w:pStyle w:val="ListParagraph"/>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Pr>
      </w:pPr>
      <w:r w:rsidRPr="00D81F10">
        <w:rPr>
          <w:rFonts w:ascii="Sakkal Majalla" w:eastAsia="Calibri" w:hAnsi="Sakkal Majalla" w:cs="Sakkal Majalla"/>
          <w:color w:val="000000" w:themeColor="text1"/>
          <w:sz w:val="28"/>
          <w:szCs w:val="28"/>
          <w:rtl/>
        </w:rPr>
        <w:t>سد فجوة معرفية في الأدبيات العربية من خلال تناول أثر أنظمة العمل المرن في قطاع التقنية تحديدًا، إذ لا تزال الدراسات العربية في هذا المجال محدودة مقارنة بالدراسات الأجنبية.</w:t>
      </w:r>
    </w:p>
    <w:p w14:paraId="2F04CFF1" w14:textId="77777777" w:rsidR="00BA35E5" w:rsidRPr="00D81F10" w:rsidRDefault="00BA35E5" w:rsidP="00942EE3">
      <w:pPr>
        <w:pStyle w:val="ListParagraph"/>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Pr>
      </w:pPr>
      <w:r w:rsidRPr="00D81F10">
        <w:rPr>
          <w:rFonts w:ascii="Sakkal Majalla" w:eastAsia="Calibri" w:hAnsi="Sakkal Majalla" w:cs="Sakkal Majalla"/>
          <w:color w:val="000000" w:themeColor="text1"/>
          <w:sz w:val="28"/>
          <w:szCs w:val="28"/>
          <w:rtl/>
        </w:rPr>
        <w:t>الإسهام في تطوير الإطار النظري المتعلق بعلاقة العمل المرن بالإنتاجية، من خلال اختبار عدة أبعاد (مرونة الساعات، العمل عن بُعد، الدوام المضغوط، اختيار موقع العمل) وربطها بالأداء الوظيفي.</w:t>
      </w:r>
    </w:p>
    <w:p w14:paraId="66AA16FB" w14:textId="77777777" w:rsidR="00BA35E5" w:rsidRPr="00D81F10" w:rsidRDefault="00BA35E5" w:rsidP="00942EE3">
      <w:pPr>
        <w:pStyle w:val="ListParagraph"/>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Pr>
      </w:pPr>
      <w:r w:rsidRPr="00D81F10">
        <w:rPr>
          <w:rFonts w:ascii="Sakkal Majalla" w:eastAsia="Calibri" w:hAnsi="Sakkal Majalla" w:cs="Sakkal Majalla"/>
          <w:color w:val="000000" w:themeColor="text1"/>
          <w:sz w:val="28"/>
          <w:szCs w:val="28"/>
          <w:rtl/>
        </w:rPr>
        <w:t>تقديم نموذج علمي قابل للقياس يمكن للباحثين الاستفادة منه في دراسات لاحقة حول العمل المرن في القطاعات المختلفة داخل المملكة وخارجها.</w:t>
      </w:r>
    </w:p>
    <w:p w14:paraId="2640917F" w14:textId="77777777" w:rsidR="00BA35E5" w:rsidRPr="00D81F10" w:rsidRDefault="00BA35E5" w:rsidP="00942EE3">
      <w:pPr>
        <w:pStyle w:val="ListParagraph"/>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Pr>
      </w:pPr>
      <w:r w:rsidRPr="00D81F10">
        <w:rPr>
          <w:rFonts w:ascii="Sakkal Majalla" w:eastAsia="Calibri" w:hAnsi="Sakkal Majalla" w:cs="Sakkal Majalla"/>
          <w:color w:val="000000" w:themeColor="text1"/>
          <w:sz w:val="28"/>
          <w:szCs w:val="28"/>
          <w:rtl/>
        </w:rPr>
        <w:t>إغناء المعرفة في مجال إدارة الموارد البشرية عبر تقديم نتائج يمكن أن تُبنى عليها نظريات جديدة أو تُعدّل بها نماذج قائمة في بيئة العمل المعاصرة.</w:t>
      </w:r>
    </w:p>
    <w:p w14:paraId="161A87B6" w14:textId="77777777" w:rsidR="00BA35E5" w:rsidRPr="00D81F10" w:rsidRDefault="00BA35E5" w:rsidP="00942EE3">
      <w:pPr>
        <w:pStyle w:val="ListParagraph"/>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Pr>
      </w:pPr>
      <w:r w:rsidRPr="00D81F10">
        <w:rPr>
          <w:rFonts w:ascii="Sakkal Majalla" w:eastAsia="Calibri" w:hAnsi="Sakkal Majalla" w:cs="Sakkal Majalla"/>
          <w:color w:val="000000" w:themeColor="text1"/>
          <w:sz w:val="28"/>
          <w:szCs w:val="28"/>
          <w:rtl/>
        </w:rPr>
        <w:t>إبراز دور التحول الرقمي في تمكين تطبيق أنظمة العمل المرن، مما يعزز فهم العلاقة بين التكنولوجيا والموارد البشرية.</w:t>
      </w:r>
    </w:p>
    <w:p w14:paraId="024CF8FB" w14:textId="70413119" w:rsidR="00ED5EF9" w:rsidRPr="00D81F10" w:rsidRDefault="00BA35E5" w:rsidP="00942EE3">
      <w:pPr>
        <w:pStyle w:val="ListParagraph"/>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Pr>
      </w:pPr>
      <w:r w:rsidRPr="00D81F10">
        <w:rPr>
          <w:rFonts w:ascii="Sakkal Majalla" w:eastAsia="Calibri" w:hAnsi="Sakkal Majalla" w:cs="Sakkal Majalla"/>
          <w:color w:val="000000" w:themeColor="text1"/>
          <w:sz w:val="28"/>
          <w:szCs w:val="28"/>
          <w:rtl/>
        </w:rPr>
        <w:t xml:space="preserve">دعم الاتجاه البحثي الحديث الذي يركز على مستقبل العمل </w:t>
      </w:r>
      <w:r w:rsidRPr="00D81F10">
        <w:rPr>
          <w:rFonts w:ascii="Sakkal Majalla" w:eastAsia="Calibri" w:hAnsi="Sakkal Majalla" w:cs="Sakkal Majalla"/>
          <w:color w:val="000000" w:themeColor="text1"/>
          <w:sz w:val="28"/>
          <w:szCs w:val="28"/>
        </w:rPr>
        <w:t>Work Future</w:t>
      </w:r>
      <w:r w:rsidRPr="00D81F10">
        <w:rPr>
          <w:rFonts w:ascii="Sakkal Majalla" w:eastAsia="Calibri" w:hAnsi="Sakkal Majalla" w:cs="Sakkal Majalla"/>
          <w:color w:val="000000" w:themeColor="text1"/>
          <w:sz w:val="28"/>
          <w:szCs w:val="28"/>
          <w:rtl/>
        </w:rPr>
        <w:t xml:space="preserve"> وكيف تؤثر الأساليب المرنة على الأداء ورضا الموظفين.</w:t>
      </w:r>
      <w:bookmarkStart w:id="5" w:name="_Toc201352814"/>
    </w:p>
    <w:p w14:paraId="6DE3E5CD" w14:textId="7420C0CD" w:rsidR="00ED5EF9" w:rsidRPr="00D81F10" w:rsidRDefault="00ED5EF9" w:rsidP="00ED5EF9">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rPr>
      </w:pPr>
      <w:bookmarkStart w:id="6" w:name="_Toc214468981"/>
      <w:r w:rsidRPr="00D81F10">
        <w:rPr>
          <w:rFonts w:ascii="Sakkal Majalla" w:eastAsia="Calibri" w:hAnsi="Sakkal Majalla" w:cs="Sakkal Majalla"/>
          <w:b/>
          <w:bCs/>
          <w:color w:val="000000" w:themeColor="text1"/>
          <w:sz w:val="36"/>
          <w:szCs w:val="36"/>
          <w:rtl/>
        </w:rPr>
        <w:t>4.1 اهداف الدراسة</w:t>
      </w:r>
      <w:bookmarkEnd w:id="6"/>
    </w:p>
    <w:p w14:paraId="5386E004" w14:textId="3C3EC7B4" w:rsidR="00BA35E5" w:rsidRPr="00D81F10" w:rsidRDefault="00BA35E5" w:rsidP="00ED5EF9">
      <w:pPr>
        <w:pStyle w:val="NormalWeb"/>
        <w:bidi/>
        <w:spacing w:line="360" w:lineRule="auto"/>
        <w:ind w:firstLine="707"/>
        <w:jc w:val="both"/>
        <w:rPr>
          <w:rFonts w:ascii="Sakkal Majalla" w:hAnsi="Sakkal Majalla" w:cs="Sakkal Majalla"/>
          <w:color w:val="000000" w:themeColor="text1"/>
          <w:sz w:val="28"/>
          <w:szCs w:val="28"/>
        </w:rPr>
      </w:pPr>
      <w:r w:rsidRPr="00D81F10">
        <w:rPr>
          <w:rFonts w:ascii="Sakkal Majalla" w:hAnsi="Sakkal Majalla" w:cs="Sakkal Majalla"/>
          <w:color w:val="000000" w:themeColor="text1"/>
          <w:sz w:val="28"/>
          <w:szCs w:val="28"/>
          <w:rtl/>
        </w:rPr>
        <w:lastRenderedPageBreak/>
        <w:t xml:space="preserve">تهدف هذه الدراسة إلى </w:t>
      </w:r>
      <w:r w:rsidRPr="00D81F10">
        <w:rPr>
          <w:rStyle w:val="Strong"/>
          <w:rFonts w:ascii="Sakkal Majalla" w:eastAsiaTheme="majorEastAsia" w:hAnsi="Sakkal Majalla" w:cs="Sakkal Majalla"/>
          <w:b w:val="0"/>
          <w:bCs w:val="0"/>
          <w:color w:val="000000" w:themeColor="text1"/>
          <w:sz w:val="28"/>
          <w:szCs w:val="28"/>
          <w:rtl/>
        </w:rPr>
        <w:t>بحث أثر أنظمة العمل المرن بأبعادها (مرونة ساعات العمل، العمل عن بُعد، جداول الدوام المضغوطة، وحرية اختيار موقع العمل)</w:t>
      </w:r>
      <w:r w:rsidRPr="00D81F10">
        <w:rPr>
          <w:rFonts w:ascii="Sakkal Majalla" w:hAnsi="Sakkal Majalla" w:cs="Sakkal Majalla"/>
          <w:color w:val="000000" w:themeColor="text1"/>
          <w:sz w:val="28"/>
          <w:szCs w:val="28"/>
          <w:rtl/>
        </w:rPr>
        <w:t xml:space="preserve"> على </w:t>
      </w:r>
      <w:r w:rsidRPr="00D81F10">
        <w:rPr>
          <w:rStyle w:val="Strong"/>
          <w:rFonts w:ascii="Sakkal Majalla" w:eastAsiaTheme="majorEastAsia" w:hAnsi="Sakkal Majalla" w:cs="Sakkal Majalla"/>
          <w:b w:val="0"/>
          <w:bCs w:val="0"/>
          <w:color w:val="000000" w:themeColor="text1"/>
          <w:sz w:val="28"/>
          <w:szCs w:val="28"/>
          <w:rtl/>
        </w:rPr>
        <w:t>إنتاجية الموظفين في قطاع التقنية في المملكة العربية السعودية</w:t>
      </w:r>
      <w:r w:rsidRPr="00D81F10">
        <w:rPr>
          <w:rFonts w:ascii="Sakkal Majalla" w:hAnsi="Sakkal Majalla" w:cs="Sakkal Majalla"/>
          <w:color w:val="000000" w:themeColor="text1"/>
          <w:sz w:val="28"/>
          <w:szCs w:val="28"/>
          <w:rtl/>
        </w:rPr>
        <w:t>، وذلك من خلال تحليل مدى مساهمة كل بُعد من أبعاد العمل المرن في رفع مستوى الأداء، وتحسين كفاءة الموظفين، وتعزيز بيئة العمل في هذا القطاع الحيوي</w:t>
      </w:r>
      <w:r w:rsidRPr="00D81F10">
        <w:rPr>
          <w:rFonts w:ascii="Sakkal Majalla" w:hAnsi="Sakkal Majalla" w:cs="Sakkal Majalla"/>
          <w:color w:val="000000" w:themeColor="text1"/>
          <w:sz w:val="28"/>
          <w:szCs w:val="28"/>
        </w:rPr>
        <w:t>.</w:t>
      </w:r>
    </w:p>
    <w:p w14:paraId="784CEC51" w14:textId="77777777" w:rsidR="00BA35E5" w:rsidRPr="00D81F10" w:rsidRDefault="00BA35E5" w:rsidP="00ED5EF9">
      <w:pPr>
        <w:pStyle w:val="Heading2"/>
        <w:bidi/>
        <w:spacing w:before="100" w:beforeAutospacing="1" w:after="100" w:afterAutospacing="1" w:line="360" w:lineRule="auto"/>
        <w:jc w:val="both"/>
        <w:rPr>
          <w:rFonts w:ascii="Sakkal Majalla" w:hAnsi="Sakkal Majalla" w:cs="Sakkal Majalla"/>
          <w:color w:val="000000" w:themeColor="text1"/>
        </w:rPr>
      </w:pPr>
      <w:bookmarkStart w:id="7" w:name="_Toc214468982"/>
      <w:r w:rsidRPr="00D81F10">
        <w:rPr>
          <w:rStyle w:val="Strong"/>
          <w:rFonts w:ascii="Sakkal Majalla" w:hAnsi="Sakkal Majalla" w:cs="Sakkal Majalla"/>
          <w:color w:val="000000" w:themeColor="text1"/>
          <w:rtl/>
        </w:rPr>
        <w:t>الأهداف الفرعية للدراسة</w:t>
      </w:r>
      <w:r w:rsidRPr="00D81F10">
        <w:rPr>
          <w:rStyle w:val="Strong"/>
          <w:rFonts w:ascii="Sakkal Majalla" w:hAnsi="Sakkal Majalla" w:cs="Sakkal Majalla"/>
          <w:color w:val="000000" w:themeColor="text1"/>
        </w:rPr>
        <w:t>:</w:t>
      </w:r>
      <w:bookmarkEnd w:id="7"/>
    </w:p>
    <w:p w14:paraId="3A12CAB9" w14:textId="77777777" w:rsidR="00BA35E5" w:rsidRPr="00D81F10" w:rsidRDefault="00BA35E5" w:rsidP="00942EE3">
      <w:pPr>
        <w:pStyle w:val="NormalWeb"/>
        <w:numPr>
          <w:ilvl w:val="0"/>
          <w:numId w:val="8"/>
        </w:numPr>
        <w:tabs>
          <w:tab w:val="clear" w:pos="720"/>
          <w:tab w:val="num" w:pos="424"/>
        </w:tabs>
        <w:bidi/>
        <w:spacing w:line="360" w:lineRule="auto"/>
        <w:ind w:left="424"/>
        <w:jc w:val="both"/>
        <w:rPr>
          <w:rFonts w:ascii="Sakkal Majalla" w:hAnsi="Sakkal Majalla" w:cs="Sakkal Majalla"/>
          <w:color w:val="000000" w:themeColor="text1"/>
          <w:sz w:val="28"/>
          <w:szCs w:val="28"/>
        </w:rPr>
      </w:pPr>
      <w:r w:rsidRPr="00D81F10">
        <w:rPr>
          <w:rStyle w:val="Strong"/>
          <w:rFonts w:ascii="Sakkal Majalla" w:eastAsiaTheme="majorEastAsia" w:hAnsi="Sakkal Majalla" w:cs="Sakkal Majalla"/>
          <w:b w:val="0"/>
          <w:bCs w:val="0"/>
          <w:color w:val="000000" w:themeColor="text1"/>
          <w:sz w:val="28"/>
          <w:szCs w:val="28"/>
          <w:rtl/>
        </w:rPr>
        <w:t>قياس أثر مرونة ساعات العمل</w:t>
      </w:r>
      <w:r w:rsidRPr="00D81F10">
        <w:rPr>
          <w:rFonts w:ascii="Sakkal Majalla" w:hAnsi="Sakkal Majalla" w:cs="Sakkal Majalla"/>
          <w:color w:val="000000" w:themeColor="text1"/>
          <w:sz w:val="28"/>
          <w:szCs w:val="28"/>
          <w:rtl/>
        </w:rPr>
        <w:t xml:space="preserve"> على مستوى إنتاجية الموظفين في شركات التقنية بالمملكة العربية السعودية</w:t>
      </w:r>
      <w:r w:rsidRPr="00D81F10">
        <w:rPr>
          <w:rFonts w:ascii="Sakkal Majalla" w:hAnsi="Sakkal Majalla" w:cs="Sakkal Majalla"/>
          <w:color w:val="000000" w:themeColor="text1"/>
          <w:sz w:val="28"/>
          <w:szCs w:val="28"/>
        </w:rPr>
        <w:t>.</w:t>
      </w:r>
    </w:p>
    <w:p w14:paraId="7DF7F93D" w14:textId="77777777" w:rsidR="00BA35E5" w:rsidRPr="00D81F10" w:rsidRDefault="00BA35E5" w:rsidP="00942EE3">
      <w:pPr>
        <w:pStyle w:val="NormalWeb"/>
        <w:numPr>
          <w:ilvl w:val="0"/>
          <w:numId w:val="8"/>
        </w:numPr>
        <w:tabs>
          <w:tab w:val="clear" w:pos="720"/>
          <w:tab w:val="num" w:pos="424"/>
        </w:tabs>
        <w:bidi/>
        <w:spacing w:line="360" w:lineRule="auto"/>
        <w:ind w:left="424"/>
        <w:jc w:val="both"/>
        <w:rPr>
          <w:rFonts w:ascii="Sakkal Majalla" w:hAnsi="Sakkal Majalla" w:cs="Sakkal Majalla"/>
          <w:color w:val="000000" w:themeColor="text1"/>
          <w:sz w:val="28"/>
          <w:szCs w:val="28"/>
        </w:rPr>
      </w:pPr>
      <w:r w:rsidRPr="00D81F10">
        <w:rPr>
          <w:rStyle w:val="Strong"/>
          <w:rFonts w:ascii="Sakkal Majalla" w:eastAsiaTheme="majorEastAsia" w:hAnsi="Sakkal Majalla" w:cs="Sakkal Majalla"/>
          <w:b w:val="0"/>
          <w:bCs w:val="0"/>
          <w:color w:val="000000" w:themeColor="text1"/>
          <w:sz w:val="28"/>
          <w:szCs w:val="28"/>
          <w:rtl/>
        </w:rPr>
        <w:t>تحليل أثر العمل عن بُعد</w:t>
      </w:r>
      <w:r w:rsidRPr="00D81F10">
        <w:rPr>
          <w:rFonts w:ascii="Sakkal Majalla" w:hAnsi="Sakkal Majalla" w:cs="Sakkal Majalla"/>
          <w:color w:val="000000" w:themeColor="text1"/>
          <w:sz w:val="28"/>
          <w:szCs w:val="28"/>
          <w:rtl/>
        </w:rPr>
        <w:t xml:space="preserve"> على فعالية إنجاز المهام وجودة المخرجات لدى موظفي قطاع التقنية</w:t>
      </w:r>
      <w:r w:rsidRPr="00D81F10">
        <w:rPr>
          <w:rFonts w:ascii="Sakkal Majalla" w:hAnsi="Sakkal Majalla" w:cs="Sakkal Majalla"/>
          <w:color w:val="000000" w:themeColor="text1"/>
          <w:sz w:val="28"/>
          <w:szCs w:val="28"/>
        </w:rPr>
        <w:t>.</w:t>
      </w:r>
    </w:p>
    <w:p w14:paraId="2D2197CA" w14:textId="77777777" w:rsidR="00BA35E5" w:rsidRPr="00D81F10" w:rsidRDefault="00BA35E5" w:rsidP="00942EE3">
      <w:pPr>
        <w:pStyle w:val="NormalWeb"/>
        <w:numPr>
          <w:ilvl w:val="0"/>
          <w:numId w:val="8"/>
        </w:numPr>
        <w:tabs>
          <w:tab w:val="clear" w:pos="720"/>
          <w:tab w:val="num" w:pos="424"/>
        </w:tabs>
        <w:bidi/>
        <w:spacing w:line="360" w:lineRule="auto"/>
        <w:ind w:left="424"/>
        <w:jc w:val="both"/>
        <w:rPr>
          <w:rFonts w:ascii="Sakkal Majalla" w:hAnsi="Sakkal Majalla" w:cs="Sakkal Majalla"/>
          <w:color w:val="000000" w:themeColor="text1"/>
          <w:sz w:val="28"/>
          <w:szCs w:val="28"/>
        </w:rPr>
      </w:pPr>
      <w:r w:rsidRPr="00D81F10">
        <w:rPr>
          <w:rStyle w:val="Strong"/>
          <w:rFonts w:ascii="Sakkal Majalla" w:eastAsiaTheme="majorEastAsia" w:hAnsi="Sakkal Majalla" w:cs="Sakkal Majalla"/>
          <w:b w:val="0"/>
          <w:bCs w:val="0"/>
          <w:color w:val="000000" w:themeColor="text1"/>
          <w:sz w:val="28"/>
          <w:szCs w:val="28"/>
          <w:rtl/>
        </w:rPr>
        <w:t>تقييم دور جداول الدوام المضغوطة</w:t>
      </w:r>
      <w:r w:rsidRPr="00D81F10">
        <w:rPr>
          <w:rFonts w:ascii="Sakkal Majalla" w:hAnsi="Sakkal Majalla" w:cs="Sakkal Majalla"/>
          <w:color w:val="000000" w:themeColor="text1"/>
          <w:sz w:val="28"/>
          <w:szCs w:val="28"/>
          <w:rtl/>
        </w:rPr>
        <w:t xml:space="preserve"> في تحسين كفاءة استخدام الوقت وتقليل الإرهاق الوظيفي لدى العاملين</w:t>
      </w:r>
      <w:r w:rsidRPr="00D81F10">
        <w:rPr>
          <w:rFonts w:ascii="Sakkal Majalla" w:hAnsi="Sakkal Majalla" w:cs="Sakkal Majalla"/>
          <w:color w:val="000000" w:themeColor="text1"/>
          <w:sz w:val="28"/>
          <w:szCs w:val="28"/>
        </w:rPr>
        <w:t>.</w:t>
      </w:r>
    </w:p>
    <w:p w14:paraId="7CC8F952" w14:textId="77777777" w:rsidR="00BA35E5" w:rsidRPr="00D81F10" w:rsidRDefault="00BA35E5" w:rsidP="00942EE3">
      <w:pPr>
        <w:pStyle w:val="NormalWeb"/>
        <w:numPr>
          <w:ilvl w:val="0"/>
          <w:numId w:val="8"/>
        </w:numPr>
        <w:tabs>
          <w:tab w:val="clear" w:pos="720"/>
          <w:tab w:val="num" w:pos="424"/>
        </w:tabs>
        <w:bidi/>
        <w:spacing w:line="360" w:lineRule="auto"/>
        <w:ind w:left="424"/>
        <w:jc w:val="both"/>
        <w:rPr>
          <w:rFonts w:ascii="Sakkal Majalla" w:hAnsi="Sakkal Majalla" w:cs="Sakkal Majalla"/>
          <w:color w:val="000000" w:themeColor="text1"/>
          <w:sz w:val="28"/>
          <w:szCs w:val="28"/>
        </w:rPr>
      </w:pPr>
      <w:r w:rsidRPr="00D81F10">
        <w:rPr>
          <w:rStyle w:val="Strong"/>
          <w:rFonts w:ascii="Sakkal Majalla" w:eastAsiaTheme="majorEastAsia" w:hAnsi="Sakkal Majalla" w:cs="Sakkal Majalla"/>
          <w:b w:val="0"/>
          <w:bCs w:val="0"/>
          <w:color w:val="000000" w:themeColor="text1"/>
          <w:sz w:val="28"/>
          <w:szCs w:val="28"/>
          <w:rtl/>
        </w:rPr>
        <w:t>دراسة أثر حرية اختيار موقع العمل</w:t>
      </w:r>
      <w:r w:rsidRPr="00D81F10">
        <w:rPr>
          <w:rFonts w:ascii="Sakkal Majalla" w:hAnsi="Sakkal Majalla" w:cs="Sakkal Majalla"/>
          <w:color w:val="000000" w:themeColor="text1"/>
          <w:sz w:val="28"/>
          <w:szCs w:val="28"/>
          <w:rtl/>
        </w:rPr>
        <w:t xml:space="preserve"> في تعزيز رضا الموظف وتقليل معدلات الغياب ودعم توازن الحياة العملية والشخصية</w:t>
      </w:r>
      <w:r w:rsidRPr="00D81F10">
        <w:rPr>
          <w:rFonts w:ascii="Sakkal Majalla" w:hAnsi="Sakkal Majalla" w:cs="Sakkal Majalla"/>
          <w:color w:val="000000" w:themeColor="text1"/>
          <w:sz w:val="28"/>
          <w:szCs w:val="28"/>
        </w:rPr>
        <w:t>.</w:t>
      </w:r>
    </w:p>
    <w:p w14:paraId="4511AFEE" w14:textId="77777777" w:rsidR="00BA35E5" w:rsidRPr="00D81F10" w:rsidRDefault="00BA35E5" w:rsidP="00942EE3">
      <w:pPr>
        <w:pStyle w:val="NormalWeb"/>
        <w:numPr>
          <w:ilvl w:val="0"/>
          <w:numId w:val="8"/>
        </w:numPr>
        <w:tabs>
          <w:tab w:val="clear" w:pos="720"/>
          <w:tab w:val="num" w:pos="424"/>
        </w:tabs>
        <w:bidi/>
        <w:spacing w:line="360" w:lineRule="auto"/>
        <w:ind w:left="424"/>
        <w:jc w:val="both"/>
        <w:rPr>
          <w:rFonts w:ascii="Sakkal Majalla" w:hAnsi="Sakkal Majalla" w:cs="Sakkal Majalla"/>
          <w:color w:val="000000" w:themeColor="text1"/>
          <w:sz w:val="28"/>
          <w:szCs w:val="28"/>
        </w:rPr>
      </w:pPr>
      <w:r w:rsidRPr="00D81F10">
        <w:rPr>
          <w:rStyle w:val="Strong"/>
          <w:rFonts w:ascii="Sakkal Majalla" w:eastAsiaTheme="majorEastAsia" w:hAnsi="Sakkal Majalla" w:cs="Sakkal Majalla"/>
          <w:b w:val="0"/>
          <w:bCs w:val="0"/>
          <w:color w:val="000000" w:themeColor="text1"/>
          <w:sz w:val="28"/>
          <w:szCs w:val="28"/>
          <w:rtl/>
        </w:rPr>
        <w:t>استكشاف الفروق في أثر أنظمة العمل المرن</w:t>
      </w:r>
      <w:r w:rsidRPr="00D81F10">
        <w:rPr>
          <w:rFonts w:ascii="Sakkal Majalla" w:hAnsi="Sakkal Majalla" w:cs="Sakkal Majalla"/>
          <w:color w:val="000000" w:themeColor="text1"/>
          <w:sz w:val="28"/>
          <w:szCs w:val="28"/>
          <w:rtl/>
        </w:rPr>
        <w:t xml:space="preserve"> وفقاً للمتغيرات الديموغرافية (العمر، الجنس، الخبرة، طبيعة الوظيفة)</w:t>
      </w:r>
      <w:r w:rsidRPr="00D81F10">
        <w:rPr>
          <w:rFonts w:ascii="Sakkal Majalla" w:hAnsi="Sakkal Majalla" w:cs="Sakkal Majalla"/>
          <w:color w:val="000000" w:themeColor="text1"/>
          <w:sz w:val="28"/>
          <w:szCs w:val="28"/>
        </w:rPr>
        <w:t>.</w:t>
      </w:r>
    </w:p>
    <w:p w14:paraId="52972217" w14:textId="77777777" w:rsidR="00BA35E5" w:rsidRPr="00D81F10" w:rsidRDefault="00BA35E5" w:rsidP="00942EE3">
      <w:pPr>
        <w:pStyle w:val="NormalWeb"/>
        <w:numPr>
          <w:ilvl w:val="0"/>
          <w:numId w:val="8"/>
        </w:numPr>
        <w:tabs>
          <w:tab w:val="clear" w:pos="720"/>
          <w:tab w:val="num" w:pos="424"/>
        </w:tabs>
        <w:bidi/>
        <w:spacing w:line="360" w:lineRule="auto"/>
        <w:ind w:left="424"/>
        <w:jc w:val="both"/>
        <w:rPr>
          <w:rFonts w:ascii="Sakkal Majalla" w:hAnsi="Sakkal Majalla" w:cs="Sakkal Majalla"/>
          <w:color w:val="000000" w:themeColor="text1"/>
          <w:sz w:val="28"/>
          <w:szCs w:val="28"/>
        </w:rPr>
      </w:pPr>
      <w:r w:rsidRPr="00D81F10">
        <w:rPr>
          <w:rStyle w:val="Strong"/>
          <w:rFonts w:ascii="Sakkal Majalla" w:eastAsiaTheme="majorEastAsia" w:hAnsi="Sakkal Majalla" w:cs="Sakkal Majalla"/>
          <w:b w:val="0"/>
          <w:bCs w:val="0"/>
          <w:color w:val="000000" w:themeColor="text1"/>
          <w:sz w:val="28"/>
          <w:szCs w:val="28"/>
          <w:rtl/>
        </w:rPr>
        <w:t>تحليل مدى تقبّل الإدارة لأنظمة العمل المرن</w:t>
      </w:r>
      <w:r w:rsidRPr="00D81F10">
        <w:rPr>
          <w:rFonts w:ascii="Sakkal Majalla" w:hAnsi="Sakkal Majalla" w:cs="Sakkal Majalla"/>
          <w:color w:val="000000" w:themeColor="text1"/>
          <w:sz w:val="28"/>
          <w:szCs w:val="28"/>
          <w:rtl/>
        </w:rPr>
        <w:t xml:space="preserve"> وعلاقته بتفعيل هذه الأنظمة بشكل مؤسسي داخل قطاع التقنية</w:t>
      </w:r>
    </w:p>
    <w:p w14:paraId="4ABE6965" w14:textId="396CBBB7" w:rsidR="00ED5EF9" w:rsidRPr="00D81F10" w:rsidRDefault="00ED5EF9" w:rsidP="00ED5EF9">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8" w:name="_Toc201352815"/>
      <w:bookmarkStart w:id="9" w:name="_Toc214468983"/>
      <w:bookmarkEnd w:id="5"/>
      <w:r w:rsidRPr="00D81F10">
        <w:rPr>
          <w:rFonts w:ascii="Sakkal Majalla" w:eastAsia="Calibri" w:hAnsi="Sakkal Majalla" w:cs="Sakkal Majalla"/>
          <w:b/>
          <w:bCs/>
          <w:color w:val="000000" w:themeColor="text1"/>
          <w:sz w:val="36"/>
          <w:szCs w:val="36"/>
          <w:rtl/>
          <w:lang w:bidi="ar-EG"/>
        </w:rPr>
        <w:t>5.1 تساؤلات الدراسة</w:t>
      </w:r>
      <w:bookmarkEnd w:id="9"/>
    </w:p>
    <w:p w14:paraId="1EF4A995" w14:textId="77777777" w:rsidR="00BA35E5" w:rsidRPr="00D81F10" w:rsidRDefault="00BA35E5" w:rsidP="00ED5EF9">
      <w:pPr>
        <w:bidi/>
        <w:spacing w:before="100" w:beforeAutospacing="1" w:after="100" w:afterAutospacing="1" w:line="360" w:lineRule="auto"/>
        <w:ind w:firstLine="707"/>
        <w:jc w:val="both"/>
        <w:rPr>
          <w:rFonts w:ascii="Sakkal Majalla" w:hAnsi="Sakkal Majalla" w:cs="Sakkal Majalla"/>
          <w:color w:val="000000" w:themeColor="text1"/>
          <w:sz w:val="28"/>
          <w:szCs w:val="28"/>
          <w:rtl/>
        </w:rPr>
      </w:pPr>
      <w:r w:rsidRPr="00D81F10">
        <w:rPr>
          <w:rFonts w:ascii="Sakkal Majalla" w:hAnsi="Sakkal Majalla" w:cs="Sakkal Majalla"/>
          <w:color w:val="000000" w:themeColor="text1"/>
          <w:sz w:val="28"/>
          <w:szCs w:val="28"/>
          <w:rtl/>
        </w:rPr>
        <w:t>ما أثر أنظمة العمل المرن بأبعادها (مرونة ساعات العمل، العمل عن بُعد، جداول الدوام المضغوطة، حرية اختيار موقع العمل) على إنتاجية الموظفين في قطاع التقنية في المملكة العربية السعودية؟</w:t>
      </w:r>
    </w:p>
    <w:p w14:paraId="2AA9D775" w14:textId="3F865195" w:rsidR="00732FA8" w:rsidRPr="00D81F10" w:rsidRDefault="00732FA8" w:rsidP="00ED5EF9">
      <w:pPr>
        <w:bidi/>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D81F10">
        <w:rPr>
          <w:rFonts w:ascii="Sakkal Majalla" w:hAnsi="Sakkal Majalla" w:cs="Sakkal Majalla"/>
          <w:b/>
          <w:bCs/>
          <w:color w:val="000000" w:themeColor="text1"/>
          <w:sz w:val="32"/>
          <w:szCs w:val="32"/>
          <w:rtl/>
        </w:rPr>
        <w:t>الأسئلة الفرعية</w:t>
      </w:r>
      <w:r w:rsidRPr="00D81F10">
        <w:rPr>
          <w:rFonts w:ascii="Sakkal Majalla" w:hAnsi="Sakkal Majalla" w:cs="Sakkal Majalla"/>
          <w:b/>
          <w:bCs/>
          <w:color w:val="000000" w:themeColor="text1"/>
          <w:sz w:val="32"/>
          <w:szCs w:val="32"/>
          <w:lang w:bidi="ar-EG"/>
        </w:rPr>
        <w:t>:</w:t>
      </w:r>
    </w:p>
    <w:p w14:paraId="2A7714D9" w14:textId="5EA8E527" w:rsidR="00BA35E5" w:rsidRPr="00D81F10" w:rsidRDefault="00BA35E5" w:rsidP="00942EE3">
      <w:pPr>
        <w:pStyle w:val="ListParagraph"/>
        <w:numPr>
          <w:ilvl w:val="0"/>
          <w:numId w:val="6"/>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rPr>
      </w:pPr>
      <w:r w:rsidRPr="00D81F10">
        <w:rPr>
          <w:rFonts w:ascii="Sakkal Majalla" w:hAnsi="Sakkal Majalla" w:cs="Sakkal Majalla"/>
          <w:color w:val="000000" w:themeColor="text1"/>
          <w:sz w:val="28"/>
          <w:szCs w:val="28"/>
          <w:rtl/>
        </w:rPr>
        <w:lastRenderedPageBreak/>
        <w:t>ما أثر مرونة ساعات العمل على إنتاجية الموظفين في قطاع التقنية بالمملكة العربية السعودية؟</w:t>
      </w:r>
    </w:p>
    <w:p w14:paraId="63685733" w14:textId="125E3F12" w:rsidR="00BA35E5" w:rsidRPr="00D81F10" w:rsidRDefault="00BA35E5" w:rsidP="00942EE3">
      <w:pPr>
        <w:pStyle w:val="ListParagraph"/>
        <w:numPr>
          <w:ilvl w:val="0"/>
          <w:numId w:val="6"/>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rPr>
      </w:pPr>
      <w:r w:rsidRPr="00D81F10">
        <w:rPr>
          <w:rFonts w:ascii="Sakkal Majalla" w:hAnsi="Sakkal Majalla" w:cs="Sakkal Majalla"/>
          <w:color w:val="000000" w:themeColor="text1"/>
          <w:sz w:val="28"/>
          <w:szCs w:val="28"/>
          <w:rtl/>
        </w:rPr>
        <w:t>إلى أي مدى يؤثر العمل عن بُعد على إنتاجية الموظفين في قطاع التقنية بالمملكة العربية السعودية؟</w:t>
      </w:r>
    </w:p>
    <w:p w14:paraId="7B6D910C" w14:textId="73125710" w:rsidR="00BA35E5" w:rsidRPr="00D81F10" w:rsidRDefault="00BA35E5" w:rsidP="00942EE3">
      <w:pPr>
        <w:pStyle w:val="ListParagraph"/>
        <w:numPr>
          <w:ilvl w:val="0"/>
          <w:numId w:val="6"/>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rPr>
      </w:pPr>
      <w:r w:rsidRPr="00D81F10">
        <w:rPr>
          <w:rFonts w:ascii="Sakkal Majalla" w:hAnsi="Sakkal Majalla" w:cs="Sakkal Majalla"/>
          <w:color w:val="000000" w:themeColor="text1"/>
          <w:sz w:val="28"/>
          <w:szCs w:val="28"/>
          <w:rtl/>
        </w:rPr>
        <w:t>ما أثر تطبيق جداول الدوام المضغوطة على إنتاجية الموظفين في قطاع التقنية بالمملكة العربية السعودية؟</w:t>
      </w:r>
    </w:p>
    <w:p w14:paraId="1E36BC1F" w14:textId="16457319" w:rsidR="00BA35E5" w:rsidRPr="00D81F10" w:rsidRDefault="00BA35E5" w:rsidP="00942EE3">
      <w:pPr>
        <w:pStyle w:val="ListParagraph"/>
        <w:numPr>
          <w:ilvl w:val="0"/>
          <w:numId w:val="6"/>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rPr>
      </w:pPr>
      <w:r w:rsidRPr="00D81F10">
        <w:rPr>
          <w:rFonts w:ascii="Sakkal Majalla" w:hAnsi="Sakkal Majalla" w:cs="Sakkal Majalla"/>
          <w:color w:val="000000" w:themeColor="text1"/>
          <w:sz w:val="28"/>
          <w:szCs w:val="28"/>
          <w:rtl/>
        </w:rPr>
        <w:t>كيف تؤثر حرية اختيار موقع العمل على إنتاجية الموظفين في قطاع التقنية بالمملكة العربية السعودية؟</w:t>
      </w:r>
    </w:p>
    <w:p w14:paraId="44D9BDB1" w14:textId="34DBB825" w:rsidR="00732FA8" w:rsidRPr="00D81F10" w:rsidRDefault="00BA35E5" w:rsidP="00942EE3">
      <w:pPr>
        <w:pStyle w:val="ListParagraph"/>
        <w:numPr>
          <w:ilvl w:val="0"/>
          <w:numId w:val="6"/>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D81F10">
        <w:rPr>
          <w:rFonts w:ascii="Sakkal Majalla" w:hAnsi="Sakkal Majalla" w:cs="Sakkal Majalla"/>
          <w:color w:val="000000" w:themeColor="text1"/>
          <w:sz w:val="28"/>
          <w:szCs w:val="28"/>
          <w:rtl/>
        </w:rPr>
        <w:t>ما أبرز التحديات التي تواجه تطبيق العمل المرن في بيئة شركات التقنية، وكيف يمكن أن تؤثر على إنتاجية الموظفين؟</w:t>
      </w:r>
      <w:r w:rsidR="00732FA8" w:rsidRPr="00D81F10">
        <w:rPr>
          <w:rFonts w:ascii="Sakkal Majalla" w:hAnsi="Sakkal Majalla" w:cs="Sakkal Majalla"/>
          <w:color w:val="000000" w:themeColor="text1"/>
          <w:sz w:val="28"/>
          <w:szCs w:val="28"/>
          <w:rtl/>
        </w:rPr>
        <w:t>؟</w:t>
      </w:r>
    </w:p>
    <w:p w14:paraId="5A38391B" w14:textId="27184E6A" w:rsidR="00ED5EF9" w:rsidRPr="00D81F10" w:rsidRDefault="00ED5EF9" w:rsidP="00ED5EF9">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0" w:name="_Toc214468984"/>
      <w:bookmarkEnd w:id="8"/>
      <w:r w:rsidRPr="00D81F10">
        <w:rPr>
          <w:rFonts w:ascii="Sakkal Majalla" w:eastAsia="Calibri" w:hAnsi="Sakkal Majalla" w:cs="Sakkal Majalla"/>
          <w:b/>
          <w:bCs/>
          <w:color w:val="000000" w:themeColor="text1"/>
          <w:sz w:val="36"/>
          <w:szCs w:val="36"/>
          <w:rtl/>
          <w:lang w:bidi="ar-EG"/>
        </w:rPr>
        <w:t>6.1 فروض الدراسة:</w:t>
      </w:r>
      <w:bookmarkEnd w:id="10"/>
    </w:p>
    <w:p w14:paraId="106E0DAB" w14:textId="77777777" w:rsidR="002F60B8" w:rsidRPr="00D81F10" w:rsidRDefault="002F60B8" w:rsidP="00ED5EF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D81F10">
        <w:rPr>
          <w:rFonts w:ascii="Sakkal Majalla" w:eastAsia="Calibri" w:hAnsi="Sakkal Majalla" w:cs="Sakkal Majalla"/>
          <w:color w:val="000000" w:themeColor="text1"/>
          <w:sz w:val="28"/>
          <w:szCs w:val="28"/>
          <w:rtl/>
          <w:lang w:bidi="ar-EG"/>
        </w:rPr>
        <w:t>لتحقيق أهداف الدراسة والإجابة على تساؤلاتها يمكن للباحث اعتماداً على الإطار النظري المتعلق بالدراسة، واستناداً إلى نتائج الدراسات السابقة تم صياغة الفرضيات التالية</w:t>
      </w:r>
      <w:r w:rsidRPr="00D81F10">
        <w:rPr>
          <w:rFonts w:ascii="Sakkal Majalla" w:eastAsia="Calibri" w:hAnsi="Sakkal Majalla" w:cs="Sakkal Majalla"/>
          <w:color w:val="000000" w:themeColor="text1"/>
          <w:sz w:val="28"/>
          <w:szCs w:val="28"/>
          <w:lang w:bidi="ar-EG"/>
        </w:rPr>
        <w:t>:</w:t>
      </w:r>
    </w:p>
    <w:p w14:paraId="7AD5E0DD" w14:textId="39B9B72F" w:rsidR="006113E4" w:rsidRPr="00D81F10" w:rsidRDefault="002F60B8" w:rsidP="00ED5EF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D81F10">
        <w:rPr>
          <w:rFonts w:ascii="Sakkal Majalla" w:eastAsia="Calibri" w:hAnsi="Sakkal Majalla" w:cs="Sakkal Majalla"/>
          <w:color w:val="000000" w:themeColor="text1"/>
          <w:sz w:val="28"/>
          <w:szCs w:val="28"/>
          <w:rtl/>
          <w:lang w:bidi="ar-EG"/>
        </w:rPr>
        <w:t xml:space="preserve">الفرضية الرئيسة الأول: </w:t>
      </w:r>
      <w:r w:rsidR="00BA35E5" w:rsidRPr="00D81F10">
        <w:rPr>
          <w:rFonts w:ascii="Sakkal Majalla" w:eastAsia="Calibri" w:hAnsi="Sakkal Majalla" w:cs="Sakkal Majalla"/>
          <w:color w:val="000000" w:themeColor="text1"/>
          <w:sz w:val="28"/>
          <w:szCs w:val="28"/>
          <w:rtl/>
        </w:rPr>
        <w:t>لا يوجد أثر ذو دلالة إحصائية لأنظمة العمل المرن بأبعادها (مرونة ساعات العمل، العمل عن بُعد، جداول الدوام المضغوطة، حرية اختيار موقع العمل) على إنتاجية الموظفين في قطاع التقنية في المملكة العربية السعودية.</w:t>
      </w:r>
      <w:r w:rsidR="00732FA8" w:rsidRPr="00D81F10">
        <w:rPr>
          <w:rFonts w:ascii="Sakkal Majalla" w:eastAsia="Calibri" w:hAnsi="Sakkal Majalla" w:cs="Sakkal Majalla"/>
          <w:color w:val="000000" w:themeColor="text1"/>
          <w:sz w:val="28"/>
          <w:szCs w:val="28"/>
          <w:lang w:bidi="ar-EG"/>
        </w:rPr>
        <w:t>.</w:t>
      </w:r>
      <w:r w:rsidR="00FF5A8E" w:rsidRPr="00D81F10">
        <w:rPr>
          <w:rFonts w:ascii="Sakkal Majalla" w:eastAsia="Calibri" w:hAnsi="Sakkal Majalla" w:cs="Sakkal Majalla"/>
          <w:color w:val="000000" w:themeColor="text1"/>
          <w:sz w:val="28"/>
          <w:szCs w:val="28"/>
          <w:rtl/>
          <w:lang w:bidi="ar-EG"/>
        </w:rPr>
        <w:t>.</w:t>
      </w:r>
    </w:p>
    <w:p w14:paraId="0099E450" w14:textId="745BA500" w:rsidR="002F60B8" w:rsidRPr="00D81F10" w:rsidRDefault="002F60B8" w:rsidP="00ED5EF9">
      <w:pPr>
        <w:bidi/>
        <w:spacing w:before="100" w:beforeAutospacing="1" w:after="100" w:afterAutospacing="1" w:line="360" w:lineRule="auto"/>
        <w:ind w:firstLine="707"/>
        <w:jc w:val="both"/>
        <w:rPr>
          <w:rFonts w:ascii="Sakkal Majalla" w:eastAsia="Calibri" w:hAnsi="Sakkal Majalla" w:cs="Sakkal Majalla"/>
          <w:b/>
          <w:bCs/>
          <w:color w:val="000000" w:themeColor="text1"/>
          <w:sz w:val="28"/>
          <w:szCs w:val="28"/>
          <w:rtl/>
          <w:lang w:bidi="ar-EG"/>
        </w:rPr>
      </w:pPr>
      <w:r w:rsidRPr="00D81F10">
        <w:rPr>
          <w:rFonts w:ascii="Sakkal Majalla" w:eastAsia="Calibri" w:hAnsi="Sakkal Majalla" w:cs="Sakkal Majalla"/>
          <w:b/>
          <w:bCs/>
          <w:color w:val="000000" w:themeColor="text1"/>
          <w:sz w:val="28"/>
          <w:szCs w:val="28"/>
          <w:rtl/>
          <w:lang w:bidi="ar-EG"/>
        </w:rPr>
        <w:t>وينبثق من هذه الفرضية الفرضيات الفرعية ال</w:t>
      </w:r>
      <w:r w:rsidR="001735A7" w:rsidRPr="00D81F10">
        <w:rPr>
          <w:rFonts w:ascii="Sakkal Majalla" w:eastAsia="Calibri" w:hAnsi="Sakkal Majalla" w:cs="Sakkal Majalla"/>
          <w:b/>
          <w:bCs/>
          <w:color w:val="000000" w:themeColor="text1"/>
          <w:sz w:val="28"/>
          <w:szCs w:val="28"/>
          <w:rtl/>
          <w:lang w:bidi="ar-EG"/>
        </w:rPr>
        <w:t>اربعة</w:t>
      </w:r>
      <w:r w:rsidRPr="00D81F10">
        <w:rPr>
          <w:rFonts w:ascii="Sakkal Majalla" w:eastAsia="Calibri" w:hAnsi="Sakkal Majalla" w:cs="Sakkal Majalla"/>
          <w:b/>
          <w:bCs/>
          <w:color w:val="000000" w:themeColor="text1"/>
          <w:sz w:val="28"/>
          <w:szCs w:val="28"/>
          <w:rtl/>
          <w:lang w:bidi="ar-EG"/>
        </w:rPr>
        <w:t xml:space="preserve"> التالية</w:t>
      </w:r>
      <w:r w:rsidRPr="00D81F10">
        <w:rPr>
          <w:rFonts w:ascii="Sakkal Majalla" w:eastAsia="Calibri" w:hAnsi="Sakkal Majalla" w:cs="Sakkal Majalla"/>
          <w:b/>
          <w:bCs/>
          <w:color w:val="000000" w:themeColor="text1"/>
          <w:sz w:val="28"/>
          <w:szCs w:val="28"/>
          <w:lang w:bidi="ar-EG"/>
        </w:rPr>
        <w:t>:</w:t>
      </w:r>
    </w:p>
    <w:p w14:paraId="4717610B" w14:textId="4435A8DA" w:rsidR="00BA35E5" w:rsidRPr="00D81F10" w:rsidRDefault="00EC1A2F" w:rsidP="00942EE3">
      <w:pPr>
        <w:pStyle w:val="ListParagraph"/>
        <w:numPr>
          <w:ilvl w:val="0"/>
          <w:numId w:val="4"/>
        </w:numPr>
        <w:bidi/>
        <w:spacing w:before="100" w:beforeAutospacing="1" w:after="100" w:afterAutospacing="1" w:line="360" w:lineRule="auto"/>
        <w:ind w:left="419" w:hanging="357"/>
        <w:contextualSpacing w:val="0"/>
        <w:jc w:val="both"/>
        <w:rPr>
          <w:rFonts w:ascii="Sakkal Majalla" w:eastAsia="Calibri" w:hAnsi="Sakkal Majalla" w:cs="Sakkal Majalla"/>
          <w:color w:val="000000" w:themeColor="text1"/>
          <w:sz w:val="28"/>
          <w:szCs w:val="28"/>
          <w:lang w:bidi="ar-EG"/>
        </w:rPr>
      </w:pPr>
      <w:bookmarkStart w:id="11" w:name="_Toc201352816"/>
      <w:r w:rsidRPr="00D81F10">
        <w:rPr>
          <w:rFonts w:ascii="Sakkal Majalla" w:eastAsia="Calibri" w:hAnsi="Sakkal Majalla" w:cs="Sakkal Majalla"/>
          <w:color w:val="000000" w:themeColor="text1"/>
          <w:sz w:val="28"/>
          <w:szCs w:val="28"/>
          <w:rtl/>
          <w:lang w:bidi="ar-EG"/>
        </w:rPr>
        <w:t xml:space="preserve">الفرضية الفرعية الأولى: </w:t>
      </w:r>
      <w:r w:rsidR="00BA35E5" w:rsidRPr="00D81F10">
        <w:rPr>
          <w:rFonts w:ascii="Sakkal Majalla" w:eastAsia="Calibri" w:hAnsi="Sakkal Majalla" w:cs="Sakkal Majalla"/>
          <w:color w:val="000000" w:themeColor="text1"/>
          <w:sz w:val="28"/>
          <w:szCs w:val="28"/>
          <w:lang w:bidi="ar-EG"/>
        </w:rPr>
        <w:t xml:space="preserve">: </w:t>
      </w:r>
      <w:r w:rsidR="00BA35E5" w:rsidRPr="00D81F10">
        <w:rPr>
          <w:rFonts w:ascii="Sakkal Majalla" w:eastAsia="Calibri" w:hAnsi="Sakkal Majalla" w:cs="Sakkal Majalla"/>
          <w:color w:val="000000" w:themeColor="text1"/>
          <w:sz w:val="28"/>
          <w:szCs w:val="28"/>
          <w:rtl/>
        </w:rPr>
        <w:t>لا يوجد أثر ذو دلالة إحصائية لمرونة ساعات العمل على إنتاجية الموظفين في قطاع التقنية في المملكة العربية السعودية</w:t>
      </w:r>
      <w:r w:rsidR="00BA35E5" w:rsidRPr="00D81F10">
        <w:rPr>
          <w:rFonts w:ascii="Sakkal Majalla" w:eastAsia="Calibri" w:hAnsi="Sakkal Majalla" w:cs="Sakkal Majalla"/>
          <w:color w:val="000000" w:themeColor="text1"/>
          <w:sz w:val="28"/>
          <w:szCs w:val="28"/>
          <w:lang w:bidi="ar-EG"/>
        </w:rPr>
        <w:t>.</w:t>
      </w:r>
    </w:p>
    <w:p w14:paraId="6FB2A9C3" w14:textId="31E57E40" w:rsidR="00EC1A2F" w:rsidRPr="00D81F10" w:rsidRDefault="00EC1A2F" w:rsidP="00942EE3">
      <w:pPr>
        <w:pStyle w:val="ListParagraph"/>
        <w:numPr>
          <w:ilvl w:val="0"/>
          <w:numId w:val="4"/>
        </w:numPr>
        <w:bidi/>
        <w:spacing w:before="100" w:beforeAutospacing="1" w:after="100" w:afterAutospacing="1" w:line="360" w:lineRule="auto"/>
        <w:ind w:left="419" w:hanging="357"/>
        <w:contextualSpacing w:val="0"/>
        <w:jc w:val="both"/>
        <w:rPr>
          <w:rFonts w:ascii="Sakkal Majalla" w:eastAsia="Calibri" w:hAnsi="Sakkal Majalla" w:cs="Sakkal Majalla"/>
          <w:color w:val="000000" w:themeColor="text1"/>
          <w:sz w:val="28"/>
          <w:szCs w:val="28"/>
          <w:lang w:bidi="ar-EG"/>
        </w:rPr>
      </w:pPr>
      <w:r w:rsidRPr="00D81F10">
        <w:rPr>
          <w:rFonts w:ascii="Sakkal Majalla" w:eastAsia="Calibri" w:hAnsi="Sakkal Majalla" w:cs="Sakkal Majalla"/>
          <w:color w:val="000000" w:themeColor="text1"/>
          <w:sz w:val="28"/>
          <w:szCs w:val="28"/>
          <w:rtl/>
          <w:lang w:bidi="ar-EG"/>
        </w:rPr>
        <w:t xml:space="preserve">الفرضية الفرعية الثانية: </w:t>
      </w:r>
      <w:r w:rsidR="00BA35E5" w:rsidRPr="00D81F10">
        <w:rPr>
          <w:rFonts w:ascii="Sakkal Majalla" w:eastAsia="Calibri" w:hAnsi="Sakkal Majalla" w:cs="Sakkal Majalla"/>
          <w:color w:val="000000" w:themeColor="text1"/>
          <w:sz w:val="28"/>
          <w:szCs w:val="28"/>
          <w:lang w:bidi="ar-EG"/>
        </w:rPr>
        <w:t xml:space="preserve">: </w:t>
      </w:r>
      <w:r w:rsidR="00BA35E5" w:rsidRPr="00D81F10">
        <w:rPr>
          <w:rFonts w:ascii="Sakkal Majalla" w:eastAsia="Calibri" w:hAnsi="Sakkal Majalla" w:cs="Sakkal Majalla"/>
          <w:color w:val="000000" w:themeColor="text1"/>
          <w:sz w:val="28"/>
          <w:szCs w:val="28"/>
          <w:rtl/>
        </w:rPr>
        <w:t>لا يوجد أثر ذو دلالة إحصائية للعمل عن بُعد على إنتاجية الموظفين في قطاع التقنية في المملكة العربية السعودية</w:t>
      </w:r>
      <w:r w:rsidR="00BA35E5" w:rsidRPr="00D81F10">
        <w:rPr>
          <w:rFonts w:ascii="Sakkal Majalla" w:eastAsia="Calibri" w:hAnsi="Sakkal Majalla" w:cs="Sakkal Majalla"/>
          <w:color w:val="000000" w:themeColor="text1"/>
          <w:sz w:val="28"/>
          <w:szCs w:val="28"/>
          <w:lang w:bidi="ar-EG"/>
        </w:rPr>
        <w:t>.</w:t>
      </w:r>
      <w:r w:rsidRPr="00D81F10">
        <w:rPr>
          <w:rFonts w:ascii="Sakkal Majalla" w:eastAsia="Calibri" w:hAnsi="Sakkal Majalla" w:cs="Sakkal Majalla"/>
          <w:color w:val="000000" w:themeColor="text1"/>
          <w:sz w:val="28"/>
          <w:szCs w:val="28"/>
          <w:rtl/>
          <w:lang w:bidi="ar-EG"/>
        </w:rPr>
        <w:t>.</w:t>
      </w:r>
    </w:p>
    <w:p w14:paraId="789E8050" w14:textId="361F1263" w:rsidR="00FF5A8E" w:rsidRPr="00D81F10" w:rsidRDefault="00EC1A2F" w:rsidP="00942EE3">
      <w:pPr>
        <w:pStyle w:val="ListParagraph"/>
        <w:numPr>
          <w:ilvl w:val="0"/>
          <w:numId w:val="4"/>
        </w:numPr>
        <w:bidi/>
        <w:spacing w:before="100" w:beforeAutospacing="1" w:after="100" w:afterAutospacing="1" w:line="360" w:lineRule="auto"/>
        <w:ind w:left="419" w:hanging="357"/>
        <w:contextualSpacing w:val="0"/>
        <w:jc w:val="both"/>
        <w:rPr>
          <w:rFonts w:ascii="Sakkal Majalla" w:eastAsia="Calibri" w:hAnsi="Sakkal Majalla" w:cs="Sakkal Majalla"/>
          <w:color w:val="000000" w:themeColor="text1"/>
          <w:sz w:val="28"/>
          <w:szCs w:val="28"/>
          <w:lang w:bidi="ar-EG"/>
        </w:rPr>
      </w:pPr>
      <w:r w:rsidRPr="00D81F10">
        <w:rPr>
          <w:rFonts w:ascii="Sakkal Majalla" w:eastAsia="Calibri" w:hAnsi="Sakkal Majalla" w:cs="Sakkal Majalla"/>
          <w:color w:val="000000" w:themeColor="text1"/>
          <w:sz w:val="28"/>
          <w:szCs w:val="28"/>
          <w:rtl/>
          <w:lang w:bidi="ar-EG"/>
        </w:rPr>
        <w:lastRenderedPageBreak/>
        <w:t xml:space="preserve">الفرضية الفرعية الثالثة: </w:t>
      </w:r>
      <w:r w:rsidR="00BA35E5" w:rsidRPr="00D81F10">
        <w:rPr>
          <w:rFonts w:ascii="Sakkal Majalla" w:eastAsia="Calibri" w:hAnsi="Sakkal Majalla" w:cs="Sakkal Majalla"/>
          <w:color w:val="000000" w:themeColor="text1"/>
          <w:sz w:val="28"/>
          <w:szCs w:val="28"/>
          <w:rtl/>
        </w:rPr>
        <w:t>لا يوجد أثر ذو دلالة إحصائية لجداول الدوام المضغوطة على إنتاجية الموظفين في قطاع التقنية في المملكة العربية السعودية</w:t>
      </w:r>
      <w:r w:rsidR="00BA35E5" w:rsidRPr="00D81F10">
        <w:rPr>
          <w:rFonts w:ascii="Sakkal Majalla" w:eastAsia="Calibri" w:hAnsi="Sakkal Majalla" w:cs="Sakkal Majalla"/>
          <w:color w:val="000000" w:themeColor="text1"/>
          <w:sz w:val="28"/>
          <w:szCs w:val="28"/>
          <w:lang w:bidi="ar-EG"/>
        </w:rPr>
        <w:t>.</w:t>
      </w:r>
    </w:p>
    <w:p w14:paraId="51C1134D" w14:textId="15F9BF63" w:rsidR="00BA35E5" w:rsidRPr="00D81F10" w:rsidRDefault="00BA35E5" w:rsidP="00942EE3">
      <w:pPr>
        <w:pStyle w:val="ListParagraph"/>
        <w:numPr>
          <w:ilvl w:val="0"/>
          <w:numId w:val="4"/>
        </w:numPr>
        <w:bidi/>
        <w:spacing w:before="100" w:beforeAutospacing="1" w:after="100" w:afterAutospacing="1" w:line="360" w:lineRule="auto"/>
        <w:ind w:left="419" w:hanging="357"/>
        <w:contextualSpacing w:val="0"/>
        <w:jc w:val="both"/>
        <w:rPr>
          <w:rFonts w:ascii="Sakkal Majalla" w:eastAsia="Calibri" w:hAnsi="Sakkal Majalla" w:cs="Sakkal Majalla"/>
          <w:color w:val="000000" w:themeColor="text1"/>
          <w:sz w:val="28"/>
          <w:szCs w:val="28"/>
          <w:rtl/>
          <w:lang w:bidi="ar-EG"/>
        </w:rPr>
      </w:pPr>
      <w:r w:rsidRPr="00D81F10">
        <w:rPr>
          <w:rFonts w:ascii="Sakkal Majalla" w:eastAsia="Calibri" w:hAnsi="Sakkal Majalla" w:cs="Sakkal Majalla"/>
          <w:color w:val="000000" w:themeColor="text1"/>
          <w:sz w:val="28"/>
          <w:szCs w:val="28"/>
          <w:rtl/>
          <w:lang w:bidi="ar-EG"/>
        </w:rPr>
        <w:t xml:space="preserve">الفرضية الفرعية الرابع : </w:t>
      </w:r>
      <w:r w:rsidRPr="00D81F10">
        <w:rPr>
          <w:rFonts w:ascii="Sakkal Majalla" w:eastAsia="Calibri" w:hAnsi="Sakkal Majalla" w:cs="Sakkal Majalla"/>
          <w:color w:val="000000" w:themeColor="text1"/>
          <w:sz w:val="28"/>
          <w:szCs w:val="28"/>
          <w:rtl/>
        </w:rPr>
        <w:t xml:space="preserve">لا يوجد أثر ذو دلالة إحصائية لحرية اختيار موقع العمل على إنتاجية الموظفين. في قطاع التقنية في المملكة العربية السعودية </w:t>
      </w:r>
    </w:p>
    <w:p w14:paraId="3F6F0D7C" w14:textId="56D73A2D" w:rsidR="00D6040F" w:rsidRPr="00D81F10" w:rsidRDefault="00ED5EF9" w:rsidP="00ED5EF9">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2" w:name="_Toc201352817"/>
      <w:bookmarkStart w:id="13" w:name="_Toc214468985"/>
      <w:bookmarkEnd w:id="11"/>
      <w:r w:rsidRPr="00D81F10">
        <w:rPr>
          <w:rFonts w:ascii="Sakkal Majalla" w:eastAsia="Calibri" w:hAnsi="Sakkal Majalla" w:cs="Sakkal Majalla" w:hint="cs"/>
          <w:b/>
          <w:bCs/>
          <w:color w:val="000000" w:themeColor="text1"/>
          <w:sz w:val="36"/>
          <w:szCs w:val="36"/>
          <w:rtl/>
          <w:lang w:bidi="ar-EG"/>
        </w:rPr>
        <w:t xml:space="preserve">7.1 </w:t>
      </w:r>
      <w:r w:rsidR="00D6040F" w:rsidRPr="00D81F10">
        <w:rPr>
          <w:rFonts w:ascii="Sakkal Majalla" w:eastAsia="Calibri" w:hAnsi="Sakkal Majalla" w:cs="Sakkal Majalla"/>
          <w:b/>
          <w:bCs/>
          <w:color w:val="000000" w:themeColor="text1"/>
          <w:sz w:val="36"/>
          <w:szCs w:val="36"/>
          <w:rtl/>
          <w:lang w:bidi="ar-EG"/>
        </w:rPr>
        <w:t>دراسات سابقة</w:t>
      </w:r>
      <w:bookmarkEnd w:id="12"/>
      <w:bookmarkEnd w:id="13"/>
    </w:p>
    <w:p w14:paraId="48B24E8C" w14:textId="77777777" w:rsidR="00BA35E5" w:rsidRPr="00D81F10" w:rsidRDefault="00BA35E5" w:rsidP="00942EE3">
      <w:pPr>
        <w:pStyle w:val="ListParagraph"/>
        <w:numPr>
          <w:ilvl w:val="0"/>
          <w:numId w:val="10"/>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lang w:bidi="ar-EG"/>
        </w:rPr>
      </w:pPr>
      <w:r w:rsidRPr="00D81F10">
        <w:rPr>
          <w:rFonts w:ascii="Sakkal Majalla" w:eastAsia="Calibri" w:hAnsi="Sakkal Majalla" w:cs="Sakkal Majalla"/>
          <w:b/>
          <w:bCs/>
          <w:color w:val="000000" w:themeColor="text1"/>
          <w:sz w:val="28"/>
          <w:szCs w:val="28"/>
          <w:rtl/>
        </w:rPr>
        <w:t>دراسة</w:t>
      </w:r>
      <w:r w:rsidRPr="00D81F10">
        <w:rPr>
          <w:rFonts w:ascii="Sakkal Majalla" w:eastAsia="Calibri" w:hAnsi="Sakkal Majalla" w:cs="Sakkal Majalla"/>
          <w:b/>
          <w:bCs/>
          <w:color w:val="000000" w:themeColor="text1"/>
          <w:sz w:val="28"/>
          <w:szCs w:val="28"/>
          <w:lang w:bidi="ar-EG"/>
        </w:rPr>
        <w:t>Egasamara et al., 2025)</w:t>
      </w:r>
      <w:r w:rsidRPr="00D81F10">
        <w:rPr>
          <w:rFonts w:ascii="Sakkal Majalla" w:eastAsia="Calibri" w:hAnsi="Sakkal Majalla" w:cs="Sakkal Majalla"/>
          <w:b/>
          <w:bCs/>
          <w:color w:val="000000" w:themeColor="text1"/>
          <w:sz w:val="28"/>
          <w:szCs w:val="28"/>
          <w:rtl/>
        </w:rPr>
        <w:t>)</w:t>
      </w:r>
    </w:p>
    <w:p w14:paraId="7B7C1B1C" w14:textId="77777777" w:rsidR="00BA35E5" w:rsidRPr="00D81F10" w:rsidRDefault="00BA35E5" w:rsidP="00ED5EF9">
      <w:pPr>
        <w:pStyle w:val="ListParagraph"/>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rPr>
      </w:pPr>
      <w:r w:rsidRPr="00D81F10">
        <w:rPr>
          <w:rFonts w:ascii="Sakkal Majalla" w:eastAsia="Calibri" w:hAnsi="Sakkal Majalla" w:cs="Sakkal Majalla"/>
          <w:color w:val="000000" w:themeColor="text1"/>
          <w:sz w:val="28"/>
          <w:szCs w:val="28"/>
          <w:rtl/>
        </w:rPr>
        <w:t>هدفت الدراسة إلى التعرف على تأثير تطبيق سياسة ترتيبات العمل المرن (</w:t>
      </w:r>
      <w:r w:rsidRPr="00D81F10">
        <w:rPr>
          <w:rFonts w:ascii="Sakkal Majalla" w:eastAsia="Calibri" w:hAnsi="Sakkal Majalla" w:cs="Sakkal Majalla"/>
          <w:color w:val="000000" w:themeColor="text1"/>
          <w:sz w:val="28"/>
          <w:szCs w:val="28"/>
          <w:lang w:bidi="ar-EG"/>
        </w:rPr>
        <w:t>FWA</w:t>
      </w:r>
      <w:r w:rsidRPr="00D81F10">
        <w:rPr>
          <w:rFonts w:ascii="Sakkal Majalla" w:eastAsia="Calibri" w:hAnsi="Sakkal Majalla" w:cs="Sakkal Majalla"/>
          <w:color w:val="000000" w:themeColor="text1"/>
          <w:sz w:val="28"/>
          <w:szCs w:val="28"/>
          <w:rtl/>
        </w:rPr>
        <w:t xml:space="preserve">) على إنتاجية الموظفين وأداء الشركة في شركة </w:t>
      </w:r>
      <w:r w:rsidRPr="00D81F10">
        <w:rPr>
          <w:rFonts w:ascii="Sakkal Majalla" w:eastAsia="Calibri" w:hAnsi="Sakkal Majalla" w:cs="Sakkal Majalla"/>
          <w:color w:val="000000" w:themeColor="text1"/>
          <w:sz w:val="28"/>
          <w:szCs w:val="28"/>
          <w:lang w:bidi="ar-EG"/>
        </w:rPr>
        <w:t>PT Telekomunikasi Indonesia Internasional (TELIN)</w:t>
      </w:r>
      <w:r w:rsidRPr="00D81F10">
        <w:rPr>
          <w:rFonts w:ascii="Sakkal Majalla" w:eastAsia="Calibri" w:hAnsi="Sakkal Majalla" w:cs="Sakkal Majalla"/>
          <w:color w:val="000000" w:themeColor="text1"/>
          <w:sz w:val="28"/>
          <w:szCs w:val="28"/>
          <w:rtl/>
        </w:rPr>
        <w:t>، واستخدمت الدراسة المنهج الوصفي التحليلي، وتكونت عينة الدراسة من الموظفين في الشركة الذين استفادوا من سياسة العمل المرن، مع التركيز على الآثار المتعلقة بتوفير الوقت وتكلفة العمليات.</w:t>
      </w:r>
    </w:p>
    <w:p w14:paraId="63290199" w14:textId="77777777" w:rsidR="00BA35E5" w:rsidRPr="00D81F10" w:rsidRDefault="00BA35E5" w:rsidP="00ED5EF9">
      <w:pPr>
        <w:pStyle w:val="ListParagraph"/>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rPr>
      </w:pPr>
      <w:r w:rsidRPr="00D81F10">
        <w:rPr>
          <w:rFonts w:ascii="Sakkal Majalla" w:eastAsia="Calibri" w:hAnsi="Sakkal Majalla" w:cs="Sakkal Majalla"/>
          <w:color w:val="000000" w:themeColor="text1"/>
          <w:sz w:val="28"/>
          <w:szCs w:val="28"/>
          <w:rtl/>
        </w:rPr>
        <w:t>وتوصلت نتائج الدراسة إلى أن تطبيق سياسة العمل المرن (</w:t>
      </w:r>
      <w:r w:rsidRPr="00D81F10">
        <w:rPr>
          <w:rFonts w:ascii="Sakkal Majalla" w:eastAsia="Calibri" w:hAnsi="Sakkal Majalla" w:cs="Sakkal Majalla"/>
          <w:color w:val="000000" w:themeColor="text1"/>
          <w:sz w:val="28"/>
          <w:szCs w:val="28"/>
          <w:lang w:bidi="ar-EG"/>
        </w:rPr>
        <w:t>FWA</w:t>
      </w:r>
      <w:r w:rsidRPr="00D81F10">
        <w:rPr>
          <w:rFonts w:ascii="Sakkal Majalla" w:eastAsia="Calibri" w:hAnsi="Sakkal Majalla" w:cs="Sakkal Majalla"/>
          <w:color w:val="000000" w:themeColor="text1"/>
          <w:sz w:val="28"/>
          <w:szCs w:val="28"/>
          <w:rtl/>
        </w:rPr>
        <w:t>) أسهم بشكل كبير في تقليل وقت التنقل للموظفين، مما زاد من تركيزهم في إنجاز المهام. كما قدمت هذه السياسة مرونة في تخصيص وقت العمل، مما ساعد في تحسين الكفاءة. كما أسهمت التوفير في تكاليف النقل والغداء في تعزيز كفاءة العمل. بالإضافة إلى ذلك، ساعد الدعم التكنولوجي في تسهيل التواصل والتنسيق بين فرق العمل، مما أدى إلى تحسين الأداء العام، وأوصت الدراسة بتطبيق سياسة العمل المرن على نطاق أوسع في الشركات لتحقيق زيادة في الإنتاجية وتحسين بيئة العمل المستدامة، مما يعزز الأداء العام للمؤسسة.</w:t>
      </w:r>
    </w:p>
    <w:p w14:paraId="372F314F" w14:textId="77777777" w:rsidR="00BA35E5" w:rsidRPr="00D81F10" w:rsidRDefault="00BA35E5" w:rsidP="00942EE3">
      <w:pPr>
        <w:pStyle w:val="ListParagraph"/>
        <w:numPr>
          <w:ilvl w:val="0"/>
          <w:numId w:val="10"/>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rPr>
      </w:pPr>
      <w:r w:rsidRPr="00D81F10">
        <w:rPr>
          <w:rFonts w:ascii="Sakkal Majalla" w:eastAsia="Calibri" w:hAnsi="Sakkal Majalla" w:cs="Sakkal Majalla"/>
          <w:b/>
          <w:bCs/>
          <w:color w:val="000000" w:themeColor="text1"/>
          <w:sz w:val="28"/>
          <w:szCs w:val="28"/>
          <w:rtl/>
        </w:rPr>
        <w:t>دراسة (</w:t>
      </w:r>
      <w:r w:rsidRPr="00D81F10">
        <w:rPr>
          <w:rFonts w:ascii="Sakkal Majalla" w:eastAsia="Calibri" w:hAnsi="Sakkal Majalla" w:cs="Sakkal Majalla"/>
          <w:b/>
          <w:bCs/>
          <w:color w:val="000000" w:themeColor="text1"/>
          <w:sz w:val="28"/>
          <w:szCs w:val="28"/>
          <w:lang w:bidi="ar-EG"/>
        </w:rPr>
        <w:t>Ridzuwan et al., 2025</w:t>
      </w:r>
      <w:r w:rsidRPr="00D81F10">
        <w:rPr>
          <w:rFonts w:ascii="Sakkal Majalla" w:eastAsia="Calibri" w:hAnsi="Sakkal Majalla" w:cs="Sakkal Majalla"/>
          <w:b/>
          <w:bCs/>
          <w:color w:val="000000" w:themeColor="text1"/>
          <w:sz w:val="28"/>
          <w:szCs w:val="28"/>
          <w:rtl/>
        </w:rPr>
        <w:t>)</w:t>
      </w:r>
    </w:p>
    <w:p w14:paraId="28837EAA" w14:textId="77777777" w:rsidR="00BA35E5" w:rsidRPr="00D81F10" w:rsidRDefault="00BA35E5" w:rsidP="00ED5EF9">
      <w:pPr>
        <w:pStyle w:val="ListParagraph"/>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rPr>
      </w:pPr>
      <w:r w:rsidRPr="00D81F10">
        <w:rPr>
          <w:rFonts w:ascii="Sakkal Majalla" w:eastAsia="Calibri" w:hAnsi="Sakkal Majalla" w:cs="Sakkal Majalla"/>
          <w:color w:val="000000" w:themeColor="text1"/>
          <w:sz w:val="28"/>
          <w:szCs w:val="28"/>
          <w:rtl/>
        </w:rPr>
        <w:t xml:space="preserve">هدفت الدراسة إلى التعرف على تأثير ساعات العمل المرنة على أداء الموظفين بأبعاده (الاستقلالية، الإنتاجية، جذب المواهب، تأثيرات ثقافية) في بيئة العمل الحديثة، واستخدمت الدراسة </w:t>
      </w:r>
      <w:r w:rsidRPr="00D81F10">
        <w:rPr>
          <w:rFonts w:ascii="Sakkal Majalla" w:eastAsia="Calibri" w:hAnsi="Sakkal Majalla" w:cs="Sakkal Majalla"/>
          <w:color w:val="000000" w:themeColor="text1"/>
          <w:sz w:val="28"/>
          <w:szCs w:val="28"/>
          <w:rtl/>
        </w:rPr>
        <w:lastRenderedPageBreak/>
        <w:t>المنهج التحليلي النقدي من خلال استعراض الدراسات الحديثة من 2020 حتى 2024، وتكونت العينة من دراسات حالة واقعية من صناعات متنوعة.</w:t>
      </w:r>
    </w:p>
    <w:p w14:paraId="579F06DD" w14:textId="77777777" w:rsidR="00BA35E5" w:rsidRPr="00D81F10" w:rsidRDefault="00BA35E5" w:rsidP="00ED5EF9">
      <w:pPr>
        <w:pStyle w:val="ListParagraph"/>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rPr>
      </w:pPr>
      <w:r w:rsidRPr="00D81F10">
        <w:rPr>
          <w:rFonts w:ascii="Sakkal Majalla" w:eastAsia="Calibri" w:hAnsi="Sakkal Majalla" w:cs="Sakkal Majalla"/>
          <w:color w:val="000000" w:themeColor="text1"/>
          <w:sz w:val="28"/>
          <w:szCs w:val="28"/>
          <w:rtl/>
        </w:rPr>
        <w:t>وتوصلت نتائج الدراسة إلى أن ساعات العمل المرنة تقدم مزايا كبيرة مثل الاستقلالية وزيادة الإنتاجية وجذب المواهب، لكنها تصاحبها تحديات مثل غموض الحدود بين العمل والحياة، وعدم العدالة في الوصول إلى هذه الأنظمة، وتأثيرها السلبي على الثقافة التنظيمية، بالإضافة إلى مشاكل التعاون والتواصل داخل الفرق.</w:t>
      </w:r>
    </w:p>
    <w:p w14:paraId="0AD73497" w14:textId="77777777" w:rsidR="00BA35E5" w:rsidRPr="00D81F10" w:rsidRDefault="00BA35E5" w:rsidP="00ED5EF9">
      <w:pPr>
        <w:pStyle w:val="ListParagraph"/>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lang w:bidi="ar-EG"/>
        </w:rPr>
      </w:pPr>
      <w:r w:rsidRPr="00D81F10">
        <w:rPr>
          <w:rFonts w:ascii="Sakkal Majalla" w:eastAsia="Calibri" w:hAnsi="Sakkal Majalla" w:cs="Sakkal Majalla"/>
          <w:color w:val="000000" w:themeColor="text1"/>
          <w:sz w:val="28"/>
          <w:szCs w:val="28"/>
          <w:rtl/>
        </w:rPr>
        <w:t>وأوصت الدراسة بضرورة وضع سياسات شاملة، واستثمار التكنولوجيا، واعتماد ممارسات إدارية معتمدة على النتائج لتحقيق أقصى استفادة من مرونة العمل مع معالجة التعقيدات المترتبة عليها.</w:t>
      </w:r>
    </w:p>
    <w:p w14:paraId="7D093255" w14:textId="77777777" w:rsidR="00BA35E5" w:rsidRPr="00D81F10" w:rsidRDefault="00BA35E5" w:rsidP="00942EE3">
      <w:pPr>
        <w:pStyle w:val="ListParagraph"/>
        <w:numPr>
          <w:ilvl w:val="0"/>
          <w:numId w:val="10"/>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rPr>
      </w:pPr>
      <w:r w:rsidRPr="00D81F10">
        <w:rPr>
          <w:rFonts w:ascii="Sakkal Majalla" w:eastAsia="Calibri" w:hAnsi="Sakkal Majalla" w:cs="Sakkal Majalla"/>
          <w:b/>
          <w:bCs/>
          <w:color w:val="000000" w:themeColor="text1"/>
          <w:sz w:val="28"/>
          <w:szCs w:val="28"/>
          <w:rtl/>
        </w:rPr>
        <w:t>دراسة (</w:t>
      </w:r>
      <w:r w:rsidRPr="00D81F10">
        <w:rPr>
          <w:rFonts w:ascii="Sakkal Majalla" w:eastAsia="Calibri" w:hAnsi="Sakkal Majalla" w:cs="Sakkal Majalla"/>
          <w:b/>
          <w:bCs/>
          <w:color w:val="000000" w:themeColor="text1"/>
          <w:sz w:val="28"/>
          <w:szCs w:val="28"/>
          <w:lang w:bidi="ar-EG"/>
        </w:rPr>
        <w:t>Hu, 2024</w:t>
      </w:r>
      <w:r w:rsidRPr="00D81F10">
        <w:rPr>
          <w:rFonts w:ascii="Sakkal Majalla" w:eastAsia="Calibri" w:hAnsi="Sakkal Majalla" w:cs="Sakkal Majalla"/>
          <w:b/>
          <w:bCs/>
          <w:color w:val="000000" w:themeColor="text1"/>
          <w:sz w:val="28"/>
          <w:szCs w:val="28"/>
          <w:rtl/>
        </w:rPr>
        <w:t>)</w:t>
      </w:r>
    </w:p>
    <w:p w14:paraId="64DCF0E5" w14:textId="77777777" w:rsidR="00BA35E5" w:rsidRPr="00D81F10" w:rsidRDefault="00BA35E5" w:rsidP="00ED5EF9">
      <w:pPr>
        <w:pStyle w:val="ListParagraph"/>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rPr>
      </w:pPr>
      <w:r w:rsidRPr="00D81F10">
        <w:rPr>
          <w:rFonts w:ascii="Sakkal Majalla" w:eastAsia="Calibri" w:hAnsi="Sakkal Majalla" w:cs="Sakkal Majalla"/>
          <w:color w:val="000000" w:themeColor="text1"/>
          <w:sz w:val="28"/>
          <w:szCs w:val="28"/>
          <w:rtl/>
        </w:rPr>
        <w:t>هدفت الدراسة إلى التعرف على تأثير أنظمة العمل المرن على رضا الموظفين وإنتاجيتهم بأبعاده (رضا الوظيفة، توازن العمل والحياة، كفاءة العمل، وتحفيز الابتكار) في بيئة العمل، وذلك باستخدام أسلوب مراجعة الأدبيات والتحليل المنطقي، واستخدمت الدراسة المنهج التحليلي، وتكونت العينة من دراسات حالة متعددة وتحليل لتجارب منظمات طبقت أنظمة العمل المرن، بهدف فهم الآثار المترتبة على هذه الأنظمة.</w:t>
      </w:r>
    </w:p>
    <w:p w14:paraId="0B127183" w14:textId="77777777" w:rsidR="00BA35E5" w:rsidRPr="00D81F10" w:rsidRDefault="00BA35E5" w:rsidP="00ED5EF9">
      <w:pPr>
        <w:pStyle w:val="ListParagraph"/>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rPr>
      </w:pPr>
      <w:r w:rsidRPr="00D81F10">
        <w:rPr>
          <w:rFonts w:ascii="Sakkal Majalla" w:eastAsia="Calibri" w:hAnsi="Sakkal Majalla" w:cs="Sakkal Majalla"/>
          <w:color w:val="000000" w:themeColor="text1"/>
          <w:sz w:val="28"/>
          <w:szCs w:val="28"/>
          <w:rtl/>
        </w:rPr>
        <w:t>وتوصلت نتائج الدراسة إلى أن ترتيب ساعات ومواقع العمل بشكل مرن يعزز رضا الموظفين ويزيد من إنتاجيتهم، حيث يُحسن التوازن بين العمل والحياة، ويُحفز الابتكار، ويزيد من كفاءة العمل وتركيز الموظفين. ومع ذلك، فقد تطرقت الدراسة إلى بعض التحديات مثل حواجز التواصل، مشاكل التعاون بين الفرق، وإدارة عبء العمل، والتي يمكن أن تؤثر على فعالية تطبيق النظام.</w:t>
      </w:r>
    </w:p>
    <w:p w14:paraId="5D996CC7" w14:textId="77777777" w:rsidR="00BA35E5" w:rsidRPr="00D81F10" w:rsidRDefault="00BA35E5" w:rsidP="00ED5EF9">
      <w:pPr>
        <w:pStyle w:val="ListParagraph"/>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rPr>
      </w:pPr>
      <w:r w:rsidRPr="00D81F10">
        <w:rPr>
          <w:rFonts w:ascii="Sakkal Majalla" w:eastAsia="Calibri" w:hAnsi="Sakkal Majalla" w:cs="Sakkal Majalla"/>
          <w:color w:val="000000" w:themeColor="text1"/>
          <w:sz w:val="28"/>
          <w:szCs w:val="28"/>
          <w:rtl/>
        </w:rPr>
        <w:t>وأوصت الدراسة بتطوير سياسات وإجراءات واضحة أثناء تنفيذ أنظمة العمل المرن، وتوفير الدعم الفني والتدريب اللازم لتجاوز هذه التحديات، لضمان تنفيذ فعال وتحقيق النتائج المرجوة.</w:t>
      </w:r>
    </w:p>
    <w:p w14:paraId="61EF055A" w14:textId="77777777" w:rsidR="00BA35E5" w:rsidRPr="00D81F10" w:rsidRDefault="00BA35E5" w:rsidP="00942EE3">
      <w:pPr>
        <w:pStyle w:val="ListParagraph"/>
        <w:numPr>
          <w:ilvl w:val="0"/>
          <w:numId w:val="10"/>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rPr>
      </w:pPr>
      <w:r w:rsidRPr="00D81F10">
        <w:rPr>
          <w:rFonts w:ascii="Sakkal Majalla" w:eastAsia="Calibri" w:hAnsi="Sakkal Majalla" w:cs="Sakkal Majalla"/>
          <w:b/>
          <w:bCs/>
          <w:color w:val="000000" w:themeColor="text1"/>
          <w:sz w:val="28"/>
          <w:szCs w:val="28"/>
          <w:rtl/>
        </w:rPr>
        <w:lastRenderedPageBreak/>
        <w:t>دراسة (</w:t>
      </w:r>
      <w:r w:rsidRPr="00D81F10">
        <w:rPr>
          <w:rFonts w:ascii="Sakkal Majalla" w:eastAsia="Calibri" w:hAnsi="Sakkal Majalla" w:cs="Sakkal Majalla"/>
          <w:b/>
          <w:bCs/>
          <w:color w:val="000000" w:themeColor="text1"/>
          <w:sz w:val="28"/>
          <w:szCs w:val="28"/>
          <w:lang w:bidi="ar-EG"/>
        </w:rPr>
        <w:t>Lisnawati, 2024</w:t>
      </w:r>
      <w:r w:rsidRPr="00D81F10">
        <w:rPr>
          <w:rFonts w:ascii="Sakkal Majalla" w:eastAsia="Calibri" w:hAnsi="Sakkal Majalla" w:cs="Sakkal Majalla"/>
          <w:b/>
          <w:bCs/>
          <w:color w:val="000000" w:themeColor="text1"/>
          <w:sz w:val="28"/>
          <w:szCs w:val="28"/>
          <w:rtl/>
        </w:rPr>
        <w:t>)</w:t>
      </w:r>
    </w:p>
    <w:p w14:paraId="29AD3F97" w14:textId="77777777" w:rsidR="00BA35E5" w:rsidRPr="00D81F10" w:rsidRDefault="00BA35E5" w:rsidP="00ED5EF9">
      <w:pPr>
        <w:pStyle w:val="ListParagraph"/>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rPr>
      </w:pPr>
      <w:r w:rsidRPr="00D81F10">
        <w:rPr>
          <w:rFonts w:ascii="Sakkal Majalla" w:eastAsia="Calibri" w:hAnsi="Sakkal Majalla" w:cs="Sakkal Majalla"/>
          <w:color w:val="000000" w:themeColor="text1"/>
          <w:sz w:val="28"/>
          <w:szCs w:val="28"/>
          <w:rtl/>
        </w:rPr>
        <w:t>هدفت الدراسة إلى التعرف على تأثير ترتيبات العمل المرن والثقافة التنظيمية على إنتاجية العمل بأبعاده (توازن العمل والحياة، رضا الموظفين، التحفيز، التعاون، وأداء العمل) في بيئة العمل، وتكونت العينة من مقالات محكمة منشورة في مجلات أكاديمية مرموقة التي تناولت تأثير ترتيبات العمل المرن والثقافة التنظيمية على الإنتاجية.</w:t>
      </w:r>
    </w:p>
    <w:p w14:paraId="766D3AED" w14:textId="77777777" w:rsidR="00BA35E5" w:rsidRPr="00D81F10" w:rsidRDefault="00BA35E5" w:rsidP="00ED5EF9">
      <w:pPr>
        <w:pStyle w:val="ListParagraph"/>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rPr>
      </w:pPr>
      <w:r w:rsidRPr="00D81F10">
        <w:rPr>
          <w:rFonts w:ascii="Sakkal Majalla" w:eastAsia="Calibri" w:hAnsi="Sakkal Majalla" w:cs="Sakkal Majalla"/>
          <w:color w:val="000000" w:themeColor="text1"/>
          <w:sz w:val="28"/>
          <w:szCs w:val="28"/>
          <w:rtl/>
        </w:rPr>
        <w:t>وتوصلت نتائج الدراسة إلى أن ترتيبات العمل المرن تؤثر بشكل إيجابي على توازن العمل والحياة، ورضا الموظفين، والتحفيز، مما يؤدي إلى زيادة الإنتاجية، كما أن الثقافة التنظيمية تلعب دورًا حيويًا في تشكيل سلوك الموظفين وأدائهم. فالثقافة التنظيمية الإيجابية التي تتميز بالثقة والاحترام والتواصل المفتوح يمكن أن تعزز من التفاعل والمشاركة الفعالة للموظفين، مما يزيد من إنتاجيتهم، أما الثقافات التنظيمية السلبية فتؤثر سلبًا على أداء الموظفين ورضاهم الوظيفي.</w:t>
      </w:r>
    </w:p>
    <w:p w14:paraId="577A8358" w14:textId="77777777" w:rsidR="00BA35E5" w:rsidRPr="00D81F10" w:rsidRDefault="00BA35E5" w:rsidP="00ED5EF9">
      <w:pPr>
        <w:pStyle w:val="ListParagraph"/>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rPr>
      </w:pPr>
      <w:r w:rsidRPr="00D81F10">
        <w:rPr>
          <w:rFonts w:ascii="Sakkal Majalla" w:eastAsia="Calibri" w:hAnsi="Sakkal Majalla" w:cs="Sakkal Majalla"/>
          <w:color w:val="000000" w:themeColor="text1"/>
          <w:sz w:val="28"/>
          <w:szCs w:val="28"/>
          <w:rtl/>
        </w:rPr>
        <w:t>وأوصت الدراسة بأن تسعى المنظمات إلى خلق ثقافة تنظيمية إيجابية تدعم رفاهية الموظفين، وتوفر فرصًا للتطوير المهني، وتعزز التعاون الفعّال بين الفرق. كما يجب على المنظمات تصميم وتنفيذ ترتيبات العمل المرن بشكل دقيق للاستفادة من مزاياها مع تقليل التحديات المحتملة.</w:t>
      </w:r>
    </w:p>
    <w:p w14:paraId="120D9A84" w14:textId="77777777" w:rsidR="00BA35E5" w:rsidRPr="00D81F10" w:rsidRDefault="00BA35E5" w:rsidP="00942EE3">
      <w:pPr>
        <w:pStyle w:val="ListParagraph"/>
        <w:numPr>
          <w:ilvl w:val="0"/>
          <w:numId w:val="10"/>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rPr>
      </w:pPr>
      <w:r w:rsidRPr="00D81F10">
        <w:rPr>
          <w:rFonts w:ascii="Sakkal Majalla" w:eastAsia="Calibri" w:hAnsi="Sakkal Majalla" w:cs="Sakkal Majalla"/>
          <w:b/>
          <w:bCs/>
          <w:color w:val="000000" w:themeColor="text1"/>
          <w:sz w:val="28"/>
          <w:szCs w:val="28"/>
          <w:rtl/>
        </w:rPr>
        <w:t>دراسة (</w:t>
      </w:r>
      <w:r w:rsidRPr="00D81F10">
        <w:rPr>
          <w:rFonts w:ascii="Sakkal Majalla" w:eastAsia="Calibri" w:hAnsi="Sakkal Majalla" w:cs="Sakkal Majalla"/>
          <w:b/>
          <w:bCs/>
          <w:color w:val="000000" w:themeColor="text1"/>
          <w:sz w:val="28"/>
          <w:szCs w:val="28"/>
          <w:lang w:bidi="ar-EG"/>
        </w:rPr>
        <w:t>Mandalahi et al., 2024</w:t>
      </w:r>
      <w:r w:rsidRPr="00D81F10">
        <w:rPr>
          <w:rFonts w:ascii="Sakkal Majalla" w:eastAsia="Calibri" w:hAnsi="Sakkal Majalla" w:cs="Sakkal Majalla"/>
          <w:b/>
          <w:bCs/>
          <w:color w:val="000000" w:themeColor="text1"/>
          <w:sz w:val="28"/>
          <w:szCs w:val="28"/>
          <w:rtl/>
        </w:rPr>
        <w:t>)</w:t>
      </w:r>
    </w:p>
    <w:p w14:paraId="2EED81BC" w14:textId="77777777" w:rsidR="00BA35E5" w:rsidRPr="00D81F10" w:rsidRDefault="00BA35E5" w:rsidP="00ED5EF9">
      <w:pPr>
        <w:pStyle w:val="ListParagraph"/>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rPr>
      </w:pPr>
      <w:r w:rsidRPr="00D81F10">
        <w:rPr>
          <w:rFonts w:ascii="Sakkal Majalla" w:eastAsia="Calibri" w:hAnsi="Sakkal Majalla" w:cs="Sakkal Majalla"/>
          <w:color w:val="000000" w:themeColor="text1"/>
          <w:sz w:val="28"/>
          <w:szCs w:val="28"/>
          <w:rtl/>
        </w:rPr>
        <w:t>هدفت الدراسة إلى التعرف على تأثير بيئات العمل المرنة على أداء الموظفين بأبعاده (الضغط الوظيفي، توازن العمل والحياة) في بيئة العمل، واستخدمت الدراسة المنهج الكمي، وتكونت العينة من موظفين من صناعات متنوعة.</w:t>
      </w:r>
    </w:p>
    <w:p w14:paraId="6896E395" w14:textId="77777777" w:rsidR="00BA35E5" w:rsidRPr="00D81F10" w:rsidRDefault="00BA35E5" w:rsidP="00ED5EF9">
      <w:pPr>
        <w:pStyle w:val="ListParagraph"/>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rPr>
      </w:pPr>
      <w:r w:rsidRPr="00D81F10">
        <w:rPr>
          <w:rFonts w:ascii="Sakkal Majalla" w:eastAsia="Calibri" w:hAnsi="Sakkal Majalla" w:cs="Sakkal Majalla"/>
          <w:color w:val="000000" w:themeColor="text1"/>
          <w:sz w:val="28"/>
          <w:szCs w:val="28"/>
          <w:rtl/>
        </w:rPr>
        <w:t>وتوصلت نتائج الدراسة إلى أن بيئة العمل المرنة تؤثر بشكل إيجابي على الضغط الوظيفي وتوازن العمل والحياة، مما يؤدي إلى تحسين أداء الموظفين. وقد أظهر تحليل الانحدار وجود علاقات معنوية بين هذه المتغيرات، مما يبرز أهمية المرونة في تعزيز رفاهية الموظفين وأدائهم.</w:t>
      </w:r>
    </w:p>
    <w:p w14:paraId="7FA5C69B" w14:textId="77777777" w:rsidR="00BA35E5" w:rsidRPr="00D81F10" w:rsidRDefault="00BA35E5" w:rsidP="00ED5EF9">
      <w:pPr>
        <w:pStyle w:val="ListParagraph"/>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rPr>
      </w:pPr>
      <w:r w:rsidRPr="00D81F10">
        <w:rPr>
          <w:rFonts w:ascii="Sakkal Majalla" w:eastAsia="Calibri" w:hAnsi="Sakkal Majalla" w:cs="Sakkal Majalla"/>
          <w:color w:val="000000" w:themeColor="text1"/>
          <w:sz w:val="28"/>
          <w:szCs w:val="28"/>
          <w:rtl/>
        </w:rPr>
        <w:lastRenderedPageBreak/>
        <w:t>وأوصت الدراسة بضرورة أن تأخذ المنظمات في اعتبارها تطبيق سياسات العمل المرن لدعم رفاهية الموظفين وزيادة إنتاجيتهم، مما يساعد في تحسين بيئة العمل وتقليل الضغط الوظيفي، وبالتالي تعزيز الأداء الوظيفي.</w:t>
      </w:r>
    </w:p>
    <w:p w14:paraId="3007564A" w14:textId="5E55CD4B" w:rsidR="00BA35E5" w:rsidRPr="00D81F10" w:rsidRDefault="00BA35E5" w:rsidP="00942EE3">
      <w:pPr>
        <w:pStyle w:val="ListParagraph"/>
        <w:numPr>
          <w:ilvl w:val="0"/>
          <w:numId w:val="10"/>
        </w:numPr>
        <w:bidi/>
        <w:spacing w:before="100" w:beforeAutospacing="1" w:after="100" w:afterAutospacing="1" w:line="360" w:lineRule="auto"/>
        <w:ind w:left="424"/>
        <w:jc w:val="both"/>
        <w:rPr>
          <w:rFonts w:ascii="Sakkal Majalla" w:eastAsia="Calibri" w:hAnsi="Sakkal Majalla" w:cs="Sakkal Majalla"/>
          <w:b/>
          <w:bCs/>
          <w:color w:val="000000" w:themeColor="text1"/>
          <w:kern w:val="0"/>
          <w:sz w:val="28"/>
          <w:szCs w:val="28"/>
          <w:rtl/>
          <w14:ligatures w14:val="none"/>
        </w:rPr>
      </w:pPr>
      <w:r w:rsidRPr="00D81F10">
        <w:rPr>
          <w:rFonts w:ascii="Sakkal Majalla" w:eastAsia="Calibri" w:hAnsi="Sakkal Majalla" w:cs="Sakkal Majalla"/>
          <w:b/>
          <w:bCs/>
          <w:color w:val="000000" w:themeColor="text1"/>
          <w:kern w:val="0"/>
          <w:sz w:val="28"/>
          <w:szCs w:val="28"/>
          <w:rtl/>
          <w14:ligatures w14:val="none"/>
        </w:rPr>
        <w:t>دراسة (</w:t>
      </w:r>
      <w:r w:rsidRPr="00D81F10">
        <w:rPr>
          <w:rFonts w:ascii="Sakkal Majalla" w:eastAsia="Calibri" w:hAnsi="Sakkal Majalla" w:cs="Sakkal Majalla"/>
          <w:b/>
          <w:bCs/>
          <w:color w:val="000000" w:themeColor="text1"/>
          <w:kern w:val="0"/>
          <w:sz w:val="28"/>
          <w:szCs w:val="28"/>
          <w14:ligatures w14:val="none"/>
        </w:rPr>
        <w:t>Ananda, 2024</w:t>
      </w:r>
      <w:r w:rsidRPr="00D81F10">
        <w:rPr>
          <w:rFonts w:ascii="Sakkal Majalla" w:eastAsia="Calibri" w:hAnsi="Sakkal Majalla" w:cs="Sakkal Majalla"/>
          <w:b/>
          <w:bCs/>
          <w:color w:val="000000" w:themeColor="text1"/>
          <w:kern w:val="0"/>
          <w:sz w:val="28"/>
          <w:szCs w:val="28"/>
          <w:rtl/>
          <w14:ligatures w14:val="none"/>
        </w:rPr>
        <w:t>)</w:t>
      </w:r>
    </w:p>
    <w:p w14:paraId="248610D4" w14:textId="77777777" w:rsidR="00BA35E5" w:rsidRPr="00D81F10" w:rsidRDefault="00BA35E5" w:rsidP="00ED5EF9">
      <w:pPr>
        <w:bidi/>
        <w:spacing w:before="100" w:beforeAutospacing="1" w:after="100" w:afterAutospacing="1" w:line="360" w:lineRule="auto"/>
        <w:ind w:firstLine="707"/>
        <w:jc w:val="both"/>
        <w:rPr>
          <w:rFonts w:ascii="Sakkal Majalla" w:eastAsia="Calibri" w:hAnsi="Sakkal Majalla" w:cs="Sakkal Majalla"/>
          <w:color w:val="000000" w:themeColor="text1"/>
          <w:kern w:val="0"/>
          <w:sz w:val="28"/>
          <w:szCs w:val="28"/>
          <w:rtl/>
          <w14:ligatures w14:val="none"/>
        </w:rPr>
      </w:pPr>
      <w:r w:rsidRPr="00D81F10">
        <w:rPr>
          <w:rFonts w:ascii="Sakkal Majalla" w:eastAsia="Calibri" w:hAnsi="Sakkal Majalla" w:cs="Sakkal Majalla"/>
          <w:color w:val="000000" w:themeColor="text1"/>
          <w:kern w:val="0"/>
          <w:sz w:val="28"/>
          <w:szCs w:val="28"/>
          <w:rtl/>
          <w14:ligatures w14:val="none"/>
        </w:rPr>
        <w:t>هدفت الدراسة إلى التعرف على تأثير العمل المرن على توازن العمل والحياة وأداء الموظفين بأبعاده (التوازن بين العمل والحياة، مستوى التوتر، رضا الموظفين) في بيئة العمل، واستخدمت الدراسة المنهج الكمي باستخدام أسلوب الاستبيان لجمع البيانات من الموظفين وتكونت العينة من 100 موظف تم اختيارهم باستخدام تقنية العينة القصدية من الشركات في مدينة باندونغ.</w:t>
      </w:r>
    </w:p>
    <w:p w14:paraId="4640547B" w14:textId="77777777" w:rsidR="00BA35E5" w:rsidRPr="00D81F10" w:rsidRDefault="00BA35E5" w:rsidP="00ED5EF9">
      <w:pPr>
        <w:bidi/>
        <w:spacing w:before="100" w:beforeAutospacing="1" w:after="100" w:afterAutospacing="1" w:line="360" w:lineRule="auto"/>
        <w:ind w:firstLine="707"/>
        <w:jc w:val="both"/>
        <w:rPr>
          <w:rFonts w:ascii="Sakkal Majalla" w:eastAsia="Calibri" w:hAnsi="Sakkal Majalla" w:cs="Sakkal Majalla"/>
          <w:color w:val="000000" w:themeColor="text1"/>
          <w:kern w:val="0"/>
          <w:sz w:val="28"/>
          <w:szCs w:val="28"/>
          <w:rtl/>
          <w14:ligatures w14:val="none"/>
        </w:rPr>
      </w:pPr>
      <w:r w:rsidRPr="00D81F10">
        <w:rPr>
          <w:rFonts w:ascii="Sakkal Majalla" w:eastAsia="Calibri" w:hAnsi="Sakkal Majalla" w:cs="Sakkal Majalla"/>
          <w:color w:val="000000" w:themeColor="text1"/>
          <w:kern w:val="0"/>
          <w:sz w:val="28"/>
          <w:szCs w:val="28"/>
          <w:rtl/>
          <w14:ligatures w14:val="none"/>
        </w:rPr>
        <w:t>وتوصلت نتائج الدراسة إلى أن العمل المرن له تأثير إيجابي على توازن العمل والحياة وأداء الموظفين. حيث أظهرت النتائج أن الموظفين الذين يعملون بمرونة يميلون إلى التمتع بتوازن أفضل بين العمل والحياة، وانخفاض مستويات التوتر، وزيادة رضاهم عن وظائفهم مقارنة بالموظفين الذين يعملون بطريقة تقليدية.</w:t>
      </w:r>
    </w:p>
    <w:p w14:paraId="2CF5C6C1" w14:textId="77777777" w:rsidR="00BA35E5" w:rsidRPr="00D81F10" w:rsidRDefault="00BA35E5" w:rsidP="00ED5EF9">
      <w:pPr>
        <w:bidi/>
        <w:spacing w:before="100" w:beforeAutospacing="1" w:after="100" w:afterAutospacing="1" w:line="360" w:lineRule="auto"/>
        <w:ind w:firstLine="707"/>
        <w:jc w:val="both"/>
        <w:rPr>
          <w:rFonts w:ascii="Sakkal Majalla" w:eastAsia="Calibri" w:hAnsi="Sakkal Majalla" w:cs="Sakkal Majalla"/>
          <w:color w:val="000000" w:themeColor="text1"/>
          <w:kern w:val="0"/>
          <w:sz w:val="28"/>
          <w:szCs w:val="28"/>
          <w:rtl/>
          <w14:ligatures w14:val="none"/>
        </w:rPr>
      </w:pPr>
      <w:r w:rsidRPr="00D81F10">
        <w:rPr>
          <w:rFonts w:ascii="Sakkal Majalla" w:eastAsia="Calibri" w:hAnsi="Sakkal Majalla" w:cs="Sakkal Majalla"/>
          <w:color w:val="000000" w:themeColor="text1"/>
          <w:kern w:val="0"/>
          <w:sz w:val="28"/>
          <w:szCs w:val="28"/>
          <w:rtl/>
          <w14:ligatures w14:val="none"/>
        </w:rPr>
        <w:t>وأوصت الدراسة بتطبيق سياسات العمل المرن في الشركات لتعزيز توازن العمل والحياة، مما يساهم في تحسين أداء الموظفين ورفع مستوى رضاهم الوظيفي.</w:t>
      </w:r>
    </w:p>
    <w:p w14:paraId="6BD6AC4F" w14:textId="77777777" w:rsidR="00BA35E5" w:rsidRPr="00D81F10" w:rsidRDefault="00BA35E5" w:rsidP="00942EE3">
      <w:pPr>
        <w:pStyle w:val="ListParagraph"/>
        <w:numPr>
          <w:ilvl w:val="0"/>
          <w:numId w:val="10"/>
        </w:numPr>
        <w:bidi/>
        <w:spacing w:before="100" w:beforeAutospacing="1" w:after="100" w:afterAutospacing="1" w:line="360" w:lineRule="auto"/>
        <w:ind w:left="424"/>
        <w:jc w:val="both"/>
        <w:rPr>
          <w:rFonts w:ascii="Sakkal Majalla" w:eastAsia="Calibri" w:hAnsi="Sakkal Majalla" w:cs="Sakkal Majalla"/>
          <w:b/>
          <w:bCs/>
          <w:color w:val="000000" w:themeColor="text1"/>
          <w:kern w:val="0"/>
          <w:sz w:val="28"/>
          <w:szCs w:val="28"/>
          <w:rtl/>
          <w14:ligatures w14:val="none"/>
        </w:rPr>
      </w:pPr>
      <w:r w:rsidRPr="00D81F10">
        <w:rPr>
          <w:rFonts w:ascii="Sakkal Majalla" w:eastAsia="Calibri" w:hAnsi="Sakkal Majalla" w:cs="Sakkal Majalla"/>
          <w:b/>
          <w:bCs/>
          <w:color w:val="000000" w:themeColor="text1"/>
          <w:kern w:val="0"/>
          <w:sz w:val="28"/>
          <w:szCs w:val="28"/>
          <w:rtl/>
          <w14:ligatures w14:val="none"/>
        </w:rPr>
        <w:t>دراسة (</w:t>
      </w:r>
      <w:r w:rsidRPr="00D81F10">
        <w:rPr>
          <w:rFonts w:ascii="Sakkal Majalla" w:eastAsia="Calibri" w:hAnsi="Sakkal Majalla" w:cs="Sakkal Majalla"/>
          <w:b/>
          <w:bCs/>
          <w:color w:val="000000" w:themeColor="text1"/>
          <w:kern w:val="0"/>
          <w:sz w:val="28"/>
          <w:szCs w:val="28"/>
          <w14:ligatures w14:val="none"/>
        </w:rPr>
        <w:t>Nastiti et al., 2024</w:t>
      </w:r>
      <w:r w:rsidRPr="00D81F10">
        <w:rPr>
          <w:rFonts w:ascii="Sakkal Majalla" w:eastAsia="Calibri" w:hAnsi="Sakkal Majalla" w:cs="Sakkal Majalla"/>
          <w:b/>
          <w:bCs/>
          <w:color w:val="000000" w:themeColor="text1"/>
          <w:kern w:val="0"/>
          <w:sz w:val="28"/>
          <w:szCs w:val="28"/>
          <w:rtl/>
          <w14:ligatures w14:val="none"/>
        </w:rPr>
        <w:t>)</w:t>
      </w:r>
    </w:p>
    <w:p w14:paraId="259D3681" w14:textId="77777777" w:rsidR="00BA35E5" w:rsidRPr="00D81F10" w:rsidRDefault="00BA35E5" w:rsidP="00ED5EF9">
      <w:pPr>
        <w:bidi/>
        <w:spacing w:before="100" w:beforeAutospacing="1" w:after="100" w:afterAutospacing="1" w:line="360" w:lineRule="auto"/>
        <w:ind w:firstLine="707"/>
        <w:jc w:val="both"/>
        <w:rPr>
          <w:rFonts w:ascii="Sakkal Majalla" w:eastAsia="Calibri" w:hAnsi="Sakkal Majalla" w:cs="Sakkal Majalla"/>
          <w:color w:val="000000" w:themeColor="text1"/>
          <w:kern w:val="0"/>
          <w:sz w:val="28"/>
          <w:szCs w:val="28"/>
          <w:rtl/>
          <w14:ligatures w14:val="none"/>
        </w:rPr>
      </w:pPr>
      <w:r w:rsidRPr="00D81F10">
        <w:rPr>
          <w:rFonts w:ascii="Sakkal Majalla" w:eastAsia="Calibri" w:hAnsi="Sakkal Majalla" w:cs="Sakkal Majalla"/>
          <w:color w:val="000000" w:themeColor="text1"/>
          <w:kern w:val="0"/>
          <w:sz w:val="28"/>
          <w:szCs w:val="28"/>
          <w:rtl/>
          <w14:ligatures w14:val="none"/>
        </w:rPr>
        <w:t>هدفت الدراسة إلى التعرف على تأثير ترتيبات العمل المرن (</w:t>
      </w:r>
      <w:r w:rsidRPr="00D81F10">
        <w:rPr>
          <w:rFonts w:ascii="Sakkal Majalla" w:eastAsia="Calibri" w:hAnsi="Sakkal Majalla" w:cs="Sakkal Majalla"/>
          <w:color w:val="000000" w:themeColor="text1"/>
          <w:kern w:val="0"/>
          <w:sz w:val="28"/>
          <w:szCs w:val="28"/>
          <w14:ligatures w14:val="none"/>
        </w:rPr>
        <w:t>FWA</w:t>
      </w:r>
      <w:r w:rsidRPr="00D81F10">
        <w:rPr>
          <w:rFonts w:ascii="Sakkal Majalla" w:eastAsia="Calibri" w:hAnsi="Sakkal Majalla" w:cs="Sakkal Majalla"/>
          <w:color w:val="000000" w:themeColor="text1"/>
          <w:kern w:val="0"/>
          <w:sz w:val="28"/>
          <w:szCs w:val="28"/>
          <w:rtl/>
          <w14:ligatures w14:val="none"/>
        </w:rPr>
        <w:t xml:space="preserve">) على رضا الموظفين الوظيفي مع رفاهية الموظفين كمتغير وسيط، واستخدمت الدراسة المنهج التحليلي باستخدام برنامج </w:t>
      </w:r>
      <w:r w:rsidRPr="00D81F10">
        <w:rPr>
          <w:rFonts w:ascii="Sakkal Majalla" w:eastAsia="Calibri" w:hAnsi="Sakkal Majalla" w:cs="Sakkal Majalla"/>
          <w:color w:val="000000" w:themeColor="text1"/>
          <w:kern w:val="0"/>
          <w:sz w:val="28"/>
          <w:szCs w:val="28"/>
          <w14:ligatures w14:val="none"/>
        </w:rPr>
        <w:t>SMART PLS 3.0</w:t>
      </w:r>
      <w:r w:rsidRPr="00D81F10">
        <w:rPr>
          <w:rFonts w:ascii="Sakkal Majalla" w:eastAsia="Calibri" w:hAnsi="Sakkal Majalla" w:cs="Sakkal Majalla"/>
          <w:color w:val="000000" w:themeColor="text1"/>
          <w:kern w:val="0"/>
          <w:sz w:val="28"/>
          <w:szCs w:val="28"/>
          <w:rtl/>
          <w14:ligatures w14:val="none"/>
        </w:rPr>
        <w:t>، مع اختبار الوساطة بناءً على عملية هايز، تم جمع البيانات من 108 مشاركين.</w:t>
      </w:r>
    </w:p>
    <w:p w14:paraId="1B40CA9B" w14:textId="77777777" w:rsidR="00BA35E5" w:rsidRPr="00D81F10" w:rsidRDefault="00BA35E5" w:rsidP="00ED5EF9">
      <w:pPr>
        <w:bidi/>
        <w:spacing w:before="100" w:beforeAutospacing="1" w:after="100" w:afterAutospacing="1" w:line="360" w:lineRule="auto"/>
        <w:ind w:firstLine="707"/>
        <w:jc w:val="both"/>
        <w:rPr>
          <w:rFonts w:ascii="Sakkal Majalla" w:eastAsia="Calibri" w:hAnsi="Sakkal Majalla" w:cs="Sakkal Majalla"/>
          <w:color w:val="000000" w:themeColor="text1"/>
          <w:kern w:val="0"/>
          <w:sz w:val="28"/>
          <w:szCs w:val="28"/>
          <w:rtl/>
          <w14:ligatures w14:val="none"/>
        </w:rPr>
      </w:pPr>
      <w:r w:rsidRPr="00D81F10">
        <w:rPr>
          <w:rFonts w:ascii="Sakkal Majalla" w:eastAsia="Calibri" w:hAnsi="Sakkal Majalla" w:cs="Sakkal Majalla"/>
          <w:color w:val="000000" w:themeColor="text1"/>
          <w:kern w:val="0"/>
          <w:sz w:val="28"/>
          <w:szCs w:val="28"/>
          <w:rtl/>
          <w14:ligatures w14:val="none"/>
        </w:rPr>
        <w:lastRenderedPageBreak/>
        <w:t>وتوصلت نتائج الدراسة إلى أن ترتيبات العمل المرن ليس لها تأثير مباشر على رضا الموظفين الوظيفي. ومع ذلك، بعد عملية الوساطة، تبين أن العمل المرن له تأثير إيجابي على رضا الموظفين من خلال رفاهية الموظفين.</w:t>
      </w:r>
    </w:p>
    <w:p w14:paraId="1FA96AB0" w14:textId="77777777" w:rsidR="00BA35E5" w:rsidRPr="00D81F10" w:rsidRDefault="00BA35E5" w:rsidP="00ED5EF9">
      <w:pPr>
        <w:bidi/>
        <w:spacing w:before="100" w:beforeAutospacing="1" w:after="100" w:afterAutospacing="1" w:line="360" w:lineRule="auto"/>
        <w:ind w:firstLine="707"/>
        <w:jc w:val="both"/>
        <w:rPr>
          <w:rFonts w:ascii="Sakkal Majalla" w:eastAsia="Calibri" w:hAnsi="Sakkal Majalla" w:cs="Sakkal Majalla"/>
          <w:color w:val="000000" w:themeColor="text1"/>
          <w:kern w:val="0"/>
          <w:sz w:val="28"/>
          <w:szCs w:val="28"/>
          <w:rtl/>
          <w14:ligatures w14:val="none"/>
        </w:rPr>
      </w:pPr>
      <w:r w:rsidRPr="00D81F10">
        <w:rPr>
          <w:rFonts w:ascii="Sakkal Majalla" w:eastAsia="Calibri" w:hAnsi="Sakkal Majalla" w:cs="Sakkal Majalla"/>
          <w:color w:val="000000" w:themeColor="text1"/>
          <w:kern w:val="0"/>
          <w:sz w:val="28"/>
          <w:szCs w:val="28"/>
          <w:rtl/>
          <w14:ligatures w14:val="none"/>
        </w:rPr>
        <w:t>وأوصت الدراسة بأن الشركات يجب أن تولي اهتمامًا خاصًا بتحديد ساعات العمل وحجم العمل لضمان عدم شعور الموظفين أنهم يعملون بلا نهاية أو بوقت غير محدود، مما قد يؤثر سلبًا على رفاهيتهم. وبذلك، يمكن الحفاظ على رفاهية الموظفين وتحقيق رضاهم الوظيفي.</w:t>
      </w:r>
    </w:p>
    <w:p w14:paraId="4A611570" w14:textId="77777777" w:rsidR="00BA35E5" w:rsidRPr="00D81F10" w:rsidRDefault="00BA35E5" w:rsidP="00942EE3">
      <w:pPr>
        <w:pStyle w:val="ListParagraph"/>
        <w:numPr>
          <w:ilvl w:val="0"/>
          <w:numId w:val="10"/>
        </w:numPr>
        <w:bidi/>
        <w:spacing w:before="100" w:beforeAutospacing="1" w:after="100" w:afterAutospacing="1" w:line="360" w:lineRule="auto"/>
        <w:ind w:left="424"/>
        <w:jc w:val="both"/>
        <w:rPr>
          <w:rFonts w:ascii="Sakkal Majalla" w:eastAsia="Calibri" w:hAnsi="Sakkal Majalla" w:cs="Sakkal Majalla"/>
          <w:b/>
          <w:bCs/>
          <w:color w:val="000000" w:themeColor="text1"/>
          <w:kern w:val="0"/>
          <w:sz w:val="28"/>
          <w:szCs w:val="28"/>
          <w:rtl/>
          <w14:ligatures w14:val="none"/>
        </w:rPr>
      </w:pPr>
      <w:r w:rsidRPr="00D81F10">
        <w:rPr>
          <w:rFonts w:ascii="Sakkal Majalla" w:eastAsia="Calibri" w:hAnsi="Sakkal Majalla" w:cs="Sakkal Majalla"/>
          <w:b/>
          <w:bCs/>
          <w:color w:val="000000" w:themeColor="text1"/>
          <w:kern w:val="0"/>
          <w:sz w:val="28"/>
          <w:szCs w:val="28"/>
          <w:rtl/>
          <w14:ligatures w14:val="none"/>
        </w:rPr>
        <w:t>دراسة (</w:t>
      </w:r>
      <w:r w:rsidRPr="00D81F10">
        <w:rPr>
          <w:rFonts w:ascii="Sakkal Majalla" w:eastAsia="Calibri" w:hAnsi="Sakkal Majalla" w:cs="Sakkal Majalla"/>
          <w:b/>
          <w:bCs/>
          <w:color w:val="000000" w:themeColor="text1"/>
          <w:kern w:val="0"/>
          <w:sz w:val="28"/>
          <w:szCs w:val="28"/>
          <w14:ligatures w14:val="none"/>
        </w:rPr>
        <w:t>Hu, 2024</w:t>
      </w:r>
      <w:r w:rsidRPr="00D81F10">
        <w:rPr>
          <w:rFonts w:ascii="Sakkal Majalla" w:eastAsia="Calibri" w:hAnsi="Sakkal Majalla" w:cs="Sakkal Majalla"/>
          <w:b/>
          <w:bCs/>
          <w:color w:val="000000" w:themeColor="text1"/>
          <w:kern w:val="0"/>
          <w:sz w:val="28"/>
          <w:szCs w:val="28"/>
          <w:rtl/>
          <w14:ligatures w14:val="none"/>
        </w:rPr>
        <w:t>)</w:t>
      </w:r>
    </w:p>
    <w:p w14:paraId="09804B53" w14:textId="77777777" w:rsidR="00BA35E5" w:rsidRPr="00D81F10" w:rsidRDefault="00BA35E5" w:rsidP="00ED5EF9">
      <w:pPr>
        <w:bidi/>
        <w:spacing w:before="100" w:beforeAutospacing="1" w:after="100" w:afterAutospacing="1" w:line="360" w:lineRule="auto"/>
        <w:ind w:firstLine="707"/>
        <w:jc w:val="both"/>
        <w:rPr>
          <w:rFonts w:ascii="Sakkal Majalla" w:eastAsia="Calibri" w:hAnsi="Sakkal Majalla" w:cs="Sakkal Majalla"/>
          <w:color w:val="000000" w:themeColor="text1"/>
          <w:kern w:val="0"/>
          <w:sz w:val="28"/>
          <w:szCs w:val="28"/>
          <w:rtl/>
          <w14:ligatures w14:val="none"/>
        </w:rPr>
      </w:pPr>
      <w:r w:rsidRPr="00D81F10">
        <w:rPr>
          <w:rFonts w:ascii="Sakkal Majalla" w:eastAsia="Calibri" w:hAnsi="Sakkal Majalla" w:cs="Sakkal Majalla"/>
          <w:color w:val="000000" w:themeColor="text1"/>
          <w:kern w:val="0"/>
          <w:sz w:val="28"/>
          <w:szCs w:val="28"/>
          <w:rtl/>
          <w14:ligatures w14:val="none"/>
        </w:rPr>
        <w:t>هدفت الدراسة إلى التعرف على تأثير أنظمة العمل المرن على رضا الموظفين الوظيفي والإنتاجية، من خلال تحليل كيفية تحسين المرونة في ساعات العمل وأماكنها لرضا الموظفين وأدائهم، واستخدمت الدراسة منهجية مراجعة الأدبيات والتحليل المنطقي لدراسة تأثير أنظمة العمل المرن على رضا الموظفين وزيادة الإنتاجية.</w:t>
      </w:r>
    </w:p>
    <w:p w14:paraId="5615F7D0" w14:textId="19D65644" w:rsidR="00693847" w:rsidRPr="00D81F10" w:rsidRDefault="00BA35E5" w:rsidP="00ED5EF9">
      <w:pPr>
        <w:pStyle w:val="ListParagraph"/>
        <w:bidi/>
        <w:spacing w:before="100" w:beforeAutospacing="1" w:after="100" w:afterAutospacing="1" w:line="360" w:lineRule="auto"/>
        <w:ind w:left="0" w:firstLine="707"/>
        <w:contextualSpacing w:val="0"/>
        <w:jc w:val="both"/>
        <w:rPr>
          <w:rFonts w:ascii="Sakkal Majalla" w:eastAsia="Calibri" w:hAnsi="Sakkal Majalla" w:cs="Sakkal Majalla"/>
          <w:color w:val="000000" w:themeColor="text1"/>
          <w:kern w:val="0"/>
          <w:sz w:val="28"/>
          <w:szCs w:val="28"/>
          <w:rtl/>
          <w14:ligatures w14:val="none"/>
        </w:rPr>
      </w:pPr>
      <w:r w:rsidRPr="00D81F10">
        <w:rPr>
          <w:rFonts w:ascii="Sakkal Majalla" w:eastAsia="Calibri" w:hAnsi="Sakkal Majalla" w:cs="Sakkal Majalla"/>
          <w:color w:val="000000" w:themeColor="text1"/>
          <w:kern w:val="0"/>
          <w:sz w:val="28"/>
          <w:szCs w:val="28"/>
          <w:rtl/>
          <w14:ligatures w14:val="none"/>
        </w:rPr>
        <w:t>وتوصلت الدراسة إلى أن ترتيب ساعات العمل وأماكن العمل بشكل مرن يسهم بشكل كبير في تحسين رضا الموظفين، وزيادة الإنتاجية، وتعزيز توازن العمل والحياة، وأن أنظمة العمل المرن تؤثر بشكل إيجابي على رضا الموظفين وإنتاجيتهم، وأوصت الدراسة بضرورة وضع سياسات وإجراءات واضحة خلال تنفيذ هذا النظام، وتوفير الدعم الفني والتدريب اللازمين لمعالجة هذه التحديات.</w:t>
      </w:r>
    </w:p>
    <w:p w14:paraId="351B15E6" w14:textId="77777777" w:rsidR="00BA35E5" w:rsidRPr="00D81F10" w:rsidRDefault="00BA35E5" w:rsidP="00942EE3">
      <w:pPr>
        <w:pStyle w:val="ListParagraph"/>
        <w:numPr>
          <w:ilvl w:val="0"/>
          <w:numId w:val="10"/>
        </w:numPr>
        <w:bidi/>
        <w:spacing w:before="100" w:beforeAutospacing="1" w:after="100" w:afterAutospacing="1" w:line="360" w:lineRule="auto"/>
        <w:ind w:left="424"/>
        <w:jc w:val="both"/>
        <w:rPr>
          <w:rFonts w:ascii="Sakkal Majalla" w:eastAsia="Calibri" w:hAnsi="Sakkal Majalla" w:cs="Sakkal Majalla"/>
          <w:b/>
          <w:bCs/>
          <w:color w:val="000000" w:themeColor="text1"/>
          <w:kern w:val="0"/>
          <w:sz w:val="28"/>
          <w:szCs w:val="28"/>
          <w:rtl/>
          <w14:ligatures w14:val="none"/>
        </w:rPr>
      </w:pPr>
      <w:r w:rsidRPr="00D81F10">
        <w:rPr>
          <w:rFonts w:ascii="Sakkal Majalla" w:eastAsia="Calibri" w:hAnsi="Sakkal Majalla" w:cs="Sakkal Majalla"/>
          <w:b/>
          <w:bCs/>
          <w:color w:val="000000" w:themeColor="text1"/>
          <w:kern w:val="0"/>
          <w:sz w:val="28"/>
          <w:szCs w:val="28"/>
          <w:rtl/>
          <w14:ligatures w14:val="none"/>
        </w:rPr>
        <w:t>دراسة (</w:t>
      </w:r>
      <w:r w:rsidRPr="00D81F10">
        <w:rPr>
          <w:rFonts w:ascii="Sakkal Majalla" w:eastAsia="Calibri" w:hAnsi="Sakkal Majalla" w:cs="Sakkal Majalla"/>
          <w:b/>
          <w:bCs/>
          <w:color w:val="000000" w:themeColor="text1"/>
          <w:kern w:val="0"/>
          <w:sz w:val="28"/>
          <w:szCs w:val="28"/>
          <w14:ligatures w14:val="none"/>
        </w:rPr>
        <w:t>Sekhar &amp; Patwardhan, 2021</w:t>
      </w:r>
      <w:r w:rsidRPr="00D81F10">
        <w:rPr>
          <w:rFonts w:ascii="Sakkal Majalla" w:eastAsia="Calibri" w:hAnsi="Sakkal Majalla" w:cs="Sakkal Majalla"/>
          <w:b/>
          <w:bCs/>
          <w:color w:val="000000" w:themeColor="text1"/>
          <w:kern w:val="0"/>
          <w:sz w:val="28"/>
          <w:szCs w:val="28"/>
          <w:rtl/>
          <w14:ligatures w14:val="none"/>
        </w:rPr>
        <w:t>)</w:t>
      </w:r>
    </w:p>
    <w:p w14:paraId="6B23D698" w14:textId="77777777" w:rsidR="00BA35E5" w:rsidRPr="00D81F10" w:rsidRDefault="00BA35E5" w:rsidP="00ED5EF9">
      <w:pPr>
        <w:bidi/>
        <w:spacing w:before="100" w:beforeAutospacing="1" w:after="100" w:afterAutospacing="1" w:line="360" w:lineRule="auto"/>
        <w:ind w:firstLine="707"/>
        <w:jc w:val="both"/>
        <w:rPr>
          <w:rFonts w:ascii="Sakkal Majalla" w:eastAsia="Calibri" w:hAnsi="Sakkal Majalla" w:cs="Sakkal Majalla"/>
          <w:color w:val="000000" w:themeColor="text1"/>
          <w:kern w:val="0"/>
          <w:sz w:val="28"/>
          <w:szCs w:val="28"/>
          <w:rtl/>
          <w14:ligatures w14:val="none"/>
        </w:rPr>
      </w:pPr>
      <w:r w:rsidRPr="00D81F10">
        <w:rPr>
          <w:rFonts w:ascii="Sakkal Majalla" w:eastAsia="Calibri" w:hAnsi="Sakkal Majalla" w:cs="Sakkal Majalla"/>
          <w:color w:val="000000" w:themeColor="text1"/>
          <w:kern w:val="0"/>
          <w:sz w:val="28"/>
          <w:szCs w:val="28"/>
          <w:rtl/>
          <w14:ligatures w14:val="none"/>
        </w:rPr>
        <w:t>هدفت الدراسة إلى التعرف على تأثير ترتيبات العمل المرن على أداء الموظفين الوظيفي بأبعاده (الدعم من قبل المشرفين، التوازن بين العمل والحياة، الإنتاجية، معدل دوران الموظفين) في بيئة العمل في قطاع الخدمات، واستخدمت الدراسة المنهج التحليلي، وتكونت العينة من 214 موظفًا يعملون في 46 شركة خدمات في الهند.</w:t>
      </w:r>
    </w:p>
    <w:p w14:paraId="58EC6E58" w14:textId="77777777" w:rsidR="00BA35E5" w:rsidRPr="00D81F10" w:rsidRDefault="00BA35E5" w:rsidP="00ED5EF9">
      <w:pPr>
        <w:bidi/>
        <w:spacing w:before="100" w:beforeAutospacing="1" w:after="100" w:afterAutospacing="1" w:line="360" w:lineRule="auto"/>
        <w:ind w:firstLine="707"/>
        <w:jc w:val="both"/>
        <w:rPr>
          <w:rFonts w:ascii="Sakkal Majalla" w:eastAsia="Calibri" w:hAnsi="Sakkal Majalla" w:cs="Sakkal Majalla"/>
          <w:color w:val="000000" w:themeColor="text1"/>
          <w:kern w:val="0"/>
          <w:sz w:val="28"/>
          <w:szCs w:val="28"/>
          <w:rtl/>
          <w14:ligatures w14:val="none"/>
        </w:rPr>
      </w:pPr>
      <w:r w:rsidRPr="00D81F10">
        <w:rPr>
          <w:rFonts w:ascii="Sakkal Majalla" w:eastAsia="Calibri" w:hAnsi="Sakkal Majalla" w:cs="Sakkal Majalla"/>
          <w:color w:val="000000" w:themeColor="text1"/>
          <w:kern w:val="0"/>
          <w:sz w:val="28"/>
          <w:szCs w:val="28"/>
          <w:rtl/>
          <w14:ligatures w14:val="none"/>
        </w:rPr>
        <w:lastRenderedPageBreak/>
        <w:t>وتوصلت نتائج الدراسة إلى أن الدعم المقدم من المشرفين يلعب دورًا وسيطًا في العلاقة بين ترتيبات العمل المرن وأداء الموظفين. كما أظهرت النتائج أن الدعم من قبل المشرفين يعزز من تفاعل الموظفين مع سياسات العمل المرن ويساهم في تحسين أدائهم الوظيفي. وأكدت الدراسة على أهمية القيم المشتركة والمعايير داخل المنظمة في تشكيل سلوكيات تدعم التغيير وزيادة الفعالية.</w:t>
      </w:r>
    </w:p>
    <w:p w14:paraId="3A0CB143" w14:textId="6CD264CD" w:rsidR="00BA35E5" w:rsidRPr="00D81F10" w:rsidRDefault="00BA35E5" w:rsidP="00ED5EF9">
      <w:pPr>
        <w:bidi/>
        <w:spacing w:before="100" w:beforeAutospacing="1" w:after="100" w:afterAutospacing="1" w:line="360" w:lineRule="auto"/>
        <w:ind w:firstLine="707"/>
        <w:jc w:val="both"/>
        <w:rPr>
          <w:rFonts w:ascii="Sakkal Majalla" w:eastAsia="Calibri" w:hAnsi="Sakkal Majalla" w:cs="Sakkal Majalla"/>
          <w:color w:val="000000" w:themeColor="text1"/>
          <w:kern w:val="0"/>
          <w:sz w:val="28"/>
          <w:szCs w:val="28"/>
          <w14:ligatures w14:val="none"/>
        </w:rPr>
      </w:pPr>
      <w:r w:rsidRPr="00D81F10">
        <w:rPr>
          <w:rFonts w:ascii="Sakkal Majalla" w:eastAsia="Calibri" w:hAnsi="Sakkal Majalla" w:cs="Sakkal Majalla"/>
          <w:color w:val="000000" w:themeColor="text1"/>
          <w:kern w:val="0"/>
          <w:sz w:val="28"/>
          <w:szCs w:val="28"/>
          <w:rtl/>
          <w14:ligatures w14:val="none"/>
        </w:rPr>
        <w:t>وأوصت الدراسة بإمكانية تنفيذ ترتيبات العمل المرن في الشركات بشكل يتناسب مع تخطيط المستوى التنظيمي بما يعود بالنفع على رفاهية الموظفين، ويُحسن توازن العمل والحياة، ويقلل من معدل دوران الموظفين، ويزيد من الإنتاجية.</w:t>
      </w:r>
    </w:p>
    <w:p w14:paraId="7EBEC961" w14:textId="094C255E" w:rsidR="00ED5EF9" w:rsidRPr="00D81F10" w:rsidRDefault="00ED5EF9" w:rsidP="00ED5EF9">
      <w:pPr>
        <w:pStyle w:val="NormalWeb"/>
        <w:bidi/>
        <w:spacing w:line="360" w:lineRule="auto"/>
        <w:jc w:val="both"/>
        <w:outlineLvl w:val="1"/>
        <w:rPr>
          <w:rFonts w:ascii="Sakkal Majalla" w:hAnsi="Sakkal Majalla" w:cs="Sakkal Majalla"/>
          <w:b/>
          <w:bCs/>
          <w:color w:val="000000" w:themeColor="text1"/>
          <w:sz w:val="36"/>
          <w:szCs w:val="36"/>
          <w:rtl/>
        </w:rPr>
      </w:pPr>
      <w:bookmarkStart w:id="14" w:name="_Toc201352819"/>
      <w:bookmarkStart w:id="15" w:name="_Toc214468986"/>
      <w:r w:rsidRPr="00D81F10">
        <w:rPr>
          <w:rFonts w:ascii="Sakkal Majalla" w:hAnsi="Sakkal Majalla" w:cs="Sakkal Majalla"/>
          <w:b/>
          <w:bCs/>
          <w:color w:val="000000" w:themeColor="text1"/>
          <w:sz w:val="36"/>
          <w:szCs w:val="36"/>
          <w:rtl/>
        </w:rPr>
        <w:t>8.1 الفجوة البحثية</w:t>
      </w:r>
      <w:bookmarkEnd w:id="15"/>
    </w:p>
    <w:p w14:paraId="4329FC5B" w14:textId="77777777" w:rsidR="00BA35E5" w:rsidRPr="00D81F10" w:rsidRDefault="00BA35E5" w:rsidP="00ED5EF9">
      <w:pPr>
        <w:pStyle w:val="NormalWeb"/>
        <w:bidi/>
        <w:spacing w:line="360" w:lineRule="auto"/>
        <w:ind w:firstLine="707"/>
        <w:jc w:val="both"/>
        <w:rPr>
          <w:rFonts w:ascii="Sakkal Majalla" w:hAnsi="Sakkal Majalla" w:cs="Sakkal Majalla"/>
          <w:color w:val="000000" w:themeColor="text1"/>
          <w:sz w:val="28"/>
          <w:szCs w:val="28"/>
        </w:rPr>
      </w:pPr>
      <w:r w:rsidRPr="00D81F10">
        <w:rPr>
          <w:rFonts w:ascii="Sakkal Majalla" w:hAnsi="Sakkal Majalla" w:cs="Sakkal Majalla"/>
          <w:color w:val="000000" w:themeColor="text1"/>
          <w:sz w:val="28"/>
          <w:szCs w:val="28"/>
          <w:rtl/>
        </w:rPr>
        <w:t xml:space="preserve">على الرغم من وفرة الدراسات السابقة التي تناولت ترتيبات وأنظمة العمل المرن وتأثيرها على الإنتاجية، والرضا الوظيفي، وتوازن العمل والحياة، إلا أن معظم هذه الدراسات قد ركزت على </w:t>
      </w:r>
      <w:r w:rsidRPr="00D81F10">
        <w:rPr>
          <w:rStyle w:val="Strong"/>
          <w:rFonts w:ascii="Sakkal Majalla" w:eastAsiaTheme="majorEastAsia" w:hAnsi="Sakkal Majalla" w:cs="Sakkal Majalla"/>
          <w:b w:val="0"/>
          <w:bCs w:val="0"/>
          <w:color w:val="000000" w:themeColor="text1"/>
          <w:sz w:val="28"/>
          <w:szCs w:val="28"/>
          <w:rtl/>
        </w:rPr>
        <w:t>قطاعات غير تقنية</w:t>
      </w:r>
      <w:r w:rsidRPr="00D81F10">
        <w:rPr>
          <w:rFonts w:ascii="Sakkal Majalla" w:hAnsi="Sakkal Majalla" w:cs="Sakkal Majalla"/>
          <w:color w:val="000000" w:themeColor="text1"/>
          <w:sz w:val="28"/>
          <w:szCs w:val="28"/>
          <w:rtl/>
        </w:rPr>
        <w:t xml:space="preserve"> أو بيئات دولية، كما اعتمد العديد منها على </w:t>
      </w:r>
      <w:r w:rsidRPr="00D81F10">
        <w:rPr>
          <w:rStyle w:val="Strong"/>
          <w:rFonts w:ascii="Sakkal Majalla" w:eastAsiaTheme="majorEastAsia" w:hAnsi="Sakkal Majalla" w:cs="Sakkal Majalla"/>
          <w:b w:val="0"/>
          <w:bCs w:val="0"/>
          <w:color w:val="000000" w:themeColor="text1"/>
          <w:sz w:val="28"/>
          <w:szCs w:val="28"/>
          <w:rtl/>
        </w:rPr>
        <w:t>مراجعات أدبية أو عينات محدودة جغرافيًا</w:t>
      </w:r>
      <w:r w:rsidRPr="00D81F10">
        <w:rPr>
          <w:rFonts w:ascii="Sakkal Majalla" w:hAnsi="Sakkal Majalla" w:cs="Sakkal Majalla"/>
          <w:color w:val="000000" w:themeColor="text1"/>
          <w:sz w:val="28"/>
          <w:szCs w:val="28"/>
          <w:rtl/>
        </w:rPr>
        <w:t xml:space="preserve">، بينما يظل </w:t>
      </w:r>
      <w:r w:rsidRPr="00D81F10">
        <w:rPr>
          <w:rStyle w:val="Strong"/>
          <w:rFonts w:ascii="Sakkal Majalla" w:eastAsiaTheme="majorEastAsia" w:hAnsi="Sakkal Majalla" w:cs="Sakkal Majalla"/>
          <w:b w:val="0"/>
          <w:bCs w:val="0"/>
          <w:color w:val="000000" w:themeColor="text1"/>
          <w:sz w:val="28"/>
          <w:szCs w:val="28"/>
          <w:rtl/>
        </w:rPr>
        <w:t>قطاع التقنية في المملكة العربية السعودية</w:t>
      </w:r>
      <w:r w:rsidRPr="00D81F10">
        <w:rPr>
          <w:rFonts w:ascii="Sakkal Majalla" w:hAnsi="Sakkal Majalla" w:cs="Sakkal Majalla"/>
          <w:color w:val="000000" w:themeColor="text1"/>
          <w:sz w:val="28"/>
          <w:szCs w:val="28"/>
          <w:rtl/>
        </w:rPr>
        <w:t xml:space="preserve"> قليل الدراسة مقارنة بغيره، خصوصًا في ظل التحول الرقمي المتسارع وتنامي تطبيق سياسات العمل المرن بعد 2020. كما أن أغلب الدراسات ركزت على متغيرات مثل الرضا، الضغط الوظيفي، الثقافة التنظيمية، أو رفاهية الموظف، دون قياس </w:t>
      </w:r>
      <w:r w:rsidRPr="00D81F10">
        <w:rPr>
          <w:rStyle w:val="Strong"/>
          <w:rFonts w:ascii="Sakkal Majalla" w:eastAsiaTheme="majorEastAsia" w:hAnsi="Sakkal Majalla" w:cs="Sakkal Majalla"/>
          <w:b w:val="0"/>
          <w:bCs w:val="0"/>
          <w:color w:val="000000" w:themeColor="text1"/>
          <w:sz w:val="28"/>
          <w:szCs w:val="28"/>
          <w:rtl/>
        </w:rPr>
        <w:t>الأثر المباشر لأبعاد العمل المرن مجتمعةً على الإنتاجية</w:t>
      </w:r>
      <w:r w:rsidRPr="00D81F10">
        <w:rPr>
          <w:rFonts w:ascii="Sakkal Majalla" w:hAnsi="Sakkal Majalla" w:cs="Sakkal Majalla"/>
          <w:color w:val="000000" w:themeColor="text1"/>
          <w:sz w:val="28"/>
          <w:szCs w:val="28"/>
          <w:rtl/>
        </w:rPr>
        <w:t xml:space="preserve"> في بيئة عمل تقنية سعودية. ومن ثم فإن هذه الدراسة تسعى إلى سد هذه الفجوة من خلال فحص العلاقة بشكل منهجي شامل باستخدام عينة ميدانية من موظفي قطاع التقنية في المملكة، وبالتركيز على أبعاد العمل المرن الأربعة الأساسية وتأثيرها المباشر على الإنتاجية</w:t>
      </w:r>
      <w:r w:rsidRPr="00D81F10">
        <w:rPr>
          <w:rFonts w:ascii="Sakkal Majalla" w:hAnsi="Sakkal Majalla" w:cs="Sakkal Majalla"/>
          <w:color w:val="000000" w:themeColor="text1"/>
          <w:sz w:val="28"/>
          <w:szCs w:val="28"/>
        </w:rPr>
        <w:t>.</w:t>
      </w:r>
    </w:p>
    <w:p w14:paraId="39F29DEC" w14:textId="393F898E" w:rsidR="00EC1A2F" w:rsidRPr="00D81F10" w:rsidRDefault="00BA35E5" w:rsidP="00ED5EF9">
      <w:pPr>
        <w:pStyle w:val="NormalWeb"/>
        <w:bidi/>
        <w:spacing w:line="360" w:lineRule="auto"/>
        <w:ind w:firstLine="707"/>
        <w:jc w:val="both"/>
        <w:rPr>
          <w:rFonts w:ascii="Sakkal Majalla" w:hAnsi="Sakkal Majalla" w:cs="Sakkal Majalla"/>
          <w:color w:val="000000" w:themeColor="text1"/>
          <w:sz w:val="28"/>
          <w:szCs w:val="28"/>
        </w:rPr>
      </w:pPr>
      <w:r w:rsidRPr="00D81F10">
        <w:rPr>
          <w:rFonts w:ascii="Sakkal Majalla" w:hAnsi="Sakkal Majalla" w:cs="Sakkal Majalla"/>
          <w:color w:val="000000" w:themeColor="text1"/>
          <w:sz w:val="28"/>
          <w:szCs w:val="28"/>
          <w:rtl/>
        </w:rPr>
        <w:t xml:space="preserve">اتفقت معظم الدراسات السابقة مثل دراسات </w:t>
      </w:r>
      <w:r w:rsidRPr="00D81F10">
        <w:rPr>
          <w:rStyle w:val="Strong"/>
          <w:rFonts w:ascii="Sakkal Majalla" w:eastAsiaTheme="majorEastAsia" w:hAnsi="Sakkal Majalla" w:cs="Sakkal Majalla"/>
          <w:b w:val="0"/>
          <w:bCs w:val="0"/>
          <w:color w:val="000000" w:themeColor="text1"/>
          <w:sz w:val="28"/>
          <w:szCs w:val="28"/>
        </w:rPr>
        <w:t>Hu (2024)</w:t>
      </w:r>
      <w:r w:rsidRPr="00D81F10">
        <w:rPr>
          <w:rFonts w:ascii="Sakkal Majalla" w:hAnsi="Sakkal Majalla" w:cs="Sakkal Majalla"/>
          <w:color w:val="000000" w:themeColor="text1"/>
          <w:sz w:val="28"/>
          <w:szCs w:val="28"/>
          <w:rtl/>
        </w:rPr>
        <w:t xml:space="preserve">، </w:t>
      </w:r>
      <w:r w:rsidRPr="00D81F10">
        <w:rPr>
          <w:rStyle w:val="Strong"/>
          <w:rFonts w:ascii="Sakkal Majalla" w:eastAsiaTheme="majorEastAsia" w:hAnsi="Sakkal Majalla" w:cs="Sakkal Majalla"/>
          <w:b w:val="0"/>
          <w:bCs w:val="0"/>
          <w:color w:val="000000" w:themeColor="text1"/>
          <w:sz w:val="28"/>
          <w:szCs w:val="28"/>
        </w:rPr>
        <w:t>Egasamara et al. (2025)</w:t>
      </w:r>
      <w:r w:rsidRPr="00D81F10">
        <w:rPr>
          <w:rFonts w:ascii="Sakkal Majalla" w:hAnsi="Sakkal Majalla" w:cs="Sakkal Majalla"/>
          <w:color w:val="000000" w:themeColor="text1"/>
          <w:sz w:val="28"/>
          <w:szCs w:val="28"/>
          <w:rtl/>
        </w:rPr>
        <w:t>، و</w:t>
      </w:r>
      <w:r w:rsidRPr="00D81F10">
        <w:rPr>
          <w:rStyle w:val="Strong"/>
          <w:rFonts w:ascii="Sakkal Majalla" w:eastAsiaTheme="majorEastAsia" w:hAnsi="Sakkal Majalla" w:cs="Sakkal Majalla"/>
          <w:b w:val="0"/>
          <w:bCs w:val="0"/>
          <w:color w:val="000000" w:themeColor="text1"/>
          <w:sz w:val="28"/>
          <w:szCs w:val="28"/>
        </w:rPr>
        <w:t>Lisnawati (2024)</w:t>
      </w:r>
      <w:r w:rsidRPr="00D81F10">
        <w:rPr>
          <w:rFonts w:ascii="Sakkal Majalla" w:hAnsi="Sakkal Majalla" w:cs="Sakkal Majalla"/>
          <w:color w:val="000000" w:themeColor="text1"/>
          <w:sz w:val="28"/>
          <w:szCs w:val="28"/>
        </w:rPr>
        <w:t xml:space="preserve"> </w:t>
      </w:r>
      <w:r w:rsidRPr="00D81F10">
        <w:rPr>
          <w:rFonts w:ascii="Sakkal Majalla" w:hAnsi="Sakkal Majalla" w:cs="Sakkal Majalla"/>
          <w:color w:val="000000" w:themeColor="text1"/>
          <w:sz w:val="28"/>
          <w:szCs w:val="28"/>
          <w:rtl/>
        </w:rPr>
        <w:t xml:space="preserve">على وجود أثر </w:t>
      </w:r>
      <w:r w:rsidRPr="00D81F10">
        <w:rPr>
          <w:rStyle w:val="Strong"/>
          <w:rFonts w:ascii="Sakkal Majalla" w:eastAsiaTheme="majorEastAsia" w:hAnsi="Sakkal Majalla" w:cs="Sakkal Majalla"/>
          <w:b w:val="0"/>
          <w:bCs w:val="0"/>
          <w:color w:val="000000" w:themeColor="text1"/>
          <w:sz w:val="28"/>
          <w:szCs w:val="28"/>
          <w:rtl/>
        </w:rPr>
        <w:t>إيجابي</w:t>
      </w:r>
      <w:r w:rsidRPr="00D81F10">
        <w:rPr>
          <w:rFonts w:ascii="Sakkal Majalla" w:hAnsi="Sakkal Majalla" w:cs="Sakkal Majalla"/>
          <w:color w:val="000000" w:themeColor="text1"/>
          <w:sz w:val="28"/>
          <w:szCs w:val="28"/>
          <w:rtl/>
        </w:rPr>
        <w:t xml:space="preserve"> لترتيبات العمل المرن على الإنتاجية، توازن العمل والحياة، ورضا الموظفين، مع التأكيد على أهمية الدعم الإداري والتقني لضمان فعالية تطبيق هذه الأنظمة. كما اتفقت دراسات مثل </w:t>
      </w:r>
      <w:r w:rsidRPr="00D81F10">
        <w:rPr>
          <w:rStyle w:val="Strong"/>
          <w:rFonts w:ascii="Sakkal Majalla" w:eastAsiaTheme="majorEastAsia" w:hAnsi="Sakkal Majalla" w:cs="Sakkal Majalla"/>
          <w:b w:val="0"/>
          <w:bCs w:val="0"/>
          <w:color w:val="000000" w:themeColor="text1"/>
          <w:sz w:val="28"/>
          <w:szCs w:val="28"/>
        </w:rPr>
        <w:t>Ananda (2024)</w:t>
      </w:r>
      <w:r w:rsidRPr="00D81F10">
        <w:rPr>
          <w:rFonts w:ascii="Sakkal Majalla" w:hAnsi="Sakkal Majalla" w:cs="Sakkal Majalla"/>
          <w:color w:val="000000" w:themeColor="text1"/>
          <w:sz w:val="28"/>
          <w:szCs w:val="28"/>
        </w:rPr>
        <w:t xml:space="preserve"> </w:t>
      </w:r>
      <w:r w:rsidRPr="00D81F10">
        <w:rPr>
          <w:rFonts w:ascii="Sakkal Majalla" w:hAnsi="Sakkal Majalla" w:cs="Sakkal Majalla"/>
          <w:color w:val="000000" w:themeColor="text1"/>
          <w:sz w:val="28"/>
          <w:szCs w:val="28"/>
          <w:rtl/>
        </w:rPr>
        <w:t>و</w:t>
      </w:r>
      <w:r w:rsidRPr="00D81F10">
        <w:rPr>
          <w:rStyle w:val="Strong"/>
          <w:rFonts w:ascii="Sakkal Majalla" w:eastAsiaTheme="majorEastAsia" w:hAnsi="Sakkal Majalla" w:cs="Sakkal Majalla"/>
          <w:b w:val="0"/>
          <w:bCs w:val="0"/>
          <w:color w:val="000000" w:themeColor="text1"/>
          <w:sz w:val="28"/>
          <w:szCs w:val="28"/>
        </w:rPr>
        <w:t>Mandalahi et al. (2024)</w:t>
      </w:r>
      <w:r w:rsidRPr="00D81F10">
        <w:rPr>
          <w:rFonts w:ascii="Sakkal Majalla" w:hAnsi="Sakkal Majalla" w:cs="Sakkal Majalla"/>
          <w:color w:val="000000" w:themeColor="text1"/>
          <w:sz w:val="28"/>
          <w:szCs w:val="28"/>
        </w:rPr>
        <w:t xml:space="preserve"> </w:t>
      </w:r>
      <w:r w:rsidRPr="00D81F10">
        <w:rPr>
          <w:rFonts w:ascii="Sakkal Majalla" w:hAnsi="Sakkal Majalla" w:cs="Sakkal Majalla"/>
          <w:color w:val="000000" w:themeColor="text1"/>
          <w:sz w:val="28"/>
          <w:szCs w:val="28"/>
          <w:rtl/>
        </w:rPr>
        <w:t xml:space="preserve">على أن المرونة تخفّف الضغط الوظيفي وترفع </w:t>
      </w:r>
      <w:r w:rsidRPr="00D81F10">
        <w:rPr>
          <w:rFonts w:ascii="Sakkal Majalla" w:hAnsi="Sakkal Majalla" w:cs="Sakkal Majalla"/>
          <w:color w:val="000000" w:themeColor="text1"/>
          <w:sz w:val="28"/>
          <w:szCs w:val="28"/>
          <w:rtl/>
        </w:rPr>
        <w:lastRenderedPageBreak/>
        <w:t xml:space="preserve">جودة الأداء. بالمقابل، أظهرت بعض الدراسات اختلافات واضحة؛ إذ بيّنت دراسة </w:t>
      </w:r>
      <w:r w:rsidRPr="00D81F10">
        <w:rPr>
          <w:rStyle w:val="Strong"/>
          <w:rFonts w:ascii="Sakkal Majalla" w:eastAsiaTheme="majorEastAsia" w:hAnsi="Sakkal Majalla" w:cs="Sakkal Majalla"/>
          <w:b w:val="0"/>
          <w:bCs w:val="0"/>
          <w:color w:val="000000" w:themeColor="text1"/>
          <w:sz w:val="28"/>
          <w:szCs w:val="28"/>
        </w:rPr>
        <w:t>Ridzuwan et al. (2025)</w:t>
      </w:r>
      <w:r w:rsidRPr="00D81F10">
        <w:rPr>
          <w:rFonts w:ascii="Sakkal Majalla" w:hAnsi="Sakkal Majalla" w:cs="Sakkal Majalla"/>
          <w:color w:val="000000" w:themeColor="text1"/>
          <w:sz w:val="28"/>
          <w:szCs w:val="28"/>
        </w:rPr>
        <w:t xml:space="preserve"> </w:t>
      </w:r>
      <w:r w:rsidRPr="00D81F10">
        <w:rPr>
          <w:rFonts w:ascii="Sakkal Majalla" w:hAnsi="Sakkal Majalla" w:cs="Sakkal Majalla"/>
          <w:color w:val="000000" w:themeColor="text1"/>
          <w:sz w:val="28"/>
          <w:szCs w:val="28"/>
          <w:rtl/>
        </w:rPr>
        <w:t xml:space="preserve">أن المرونة قد تحمل </w:t>
      </w:r>
      <w:r w:rsidRPr="00D81F10">
        <w:rPr>
          <w:rStyle w:val="Strong"/>
          <w:rFonts w:ascii="Sakkal Majalla" w:eastAsiaTheme="majorEastAsia" w:hAnsi="Sakkal Majalla" w:cs="Sakkal Majalla"/>
          <w:b w:val="0"/>
          <w:bCs w:val="0"/>
          <w:color w:val="000000" w:themeColor="text1"/>
          <w:sz w:val="28"/>
          <w:szCs w:val="28"/>
          <w:rtl/>
        </w:rPr>
        <w:t>تحديات</w:t>
      </w:r>
      <w:r w:rsidRPr="00D81F10">
        <w:rPr>
          <w:rFonts w:ascii="Sakkal Majalla" w:hAnsi="Sakkal Majalla" w:cs="Sakkal Majalla"/>
          <w:color w:val="000000" w:themeColor="text1"/>
          <w:sz w:val="28"/>
          <w:szCs w:val="28"/>
          <w:rtl/>
        </w:rPr>
        <w:t xml:space="preserve"> مثل غموض الحدود بين العمل والحياة، وضعف التعاون الداخلي، بينما كشفت دراسة </w:t>
      </w:r>
      <w:r w:rsidRPr="00D81F10">
        <w:rPr>
          <w:rStyle w:val="Strong"/>
          <w:rFonts w:ascii="Sakkal Majalla" w:eastAsiaTheme="majorEastAsia" w:hAnsi="Sakkal Majalla" w:cs="Sakkal Majalla"/>
          <w:b w:val="0"/>
          <w:bCs w:val="0"/>
          <w:color w:val="000000" w:themeColor="text1"/>
          <w:sz w:val="28"/>
          <w:szCs w:val="28"/>
        </w:rPr>
        <w:t>Nastiti et al. (2024)</w:t>
      </w:r>
      <w:r w:rsidRPr="00D81F10">
        <w:rPr>
          <w:rFonts w:ascii="Sakkal Majalla" w:hAnsi="Sakkal Majalla" w:cs="Sakkal Majalla"/>
          <w:color w:val="000000" w:themeColor="text1"/>
          <w:sz w:val="28"/>
          <w:szCs w:val="28"/>
        </w:rPr>
        <w:t xml:space="preserve"> </w:t>
      </w:r>
      <w:r w:rsidRPr="00D81F10">
        <w:rPr>
          <w:rFonts w:ascii="Sakkal Majalla" w:hAnsi="Sakkal Majalla" w:cs="Sakkal Majalla"/>
          <w:color w:val="000000" w:themeColor="text1"/>
          <w:sz w:val="28"/>
          <w:szCs w:val="28"/>
          <w:rtl/>
        </w:rPr>
        <w:t>أن ترتيبات العمل المرن قد لا تؤثر مباشرة على الرضا الوظيفي إلا من خلال متغير وسيط هو رفاهية الموظف. ويتبين من ذلك أن الحدود الثقافية والتنظيمية وخصائص العينة تلعب دورًا في تفسير التباين بين الدراسات، مما يعزز أهمية إجراء دراسة ميدانية في بيئة تقنية سعودية لها خصوصيتها التنظيمية والتحولية</w:t>
      </w:r>
      <w:r w:rsidRPr="00D81F10">
        <w:rPr>
          <w:rFonts w:ascii="Sakkal Majalla" w:hAnsi="Sakkal Majalla" w:cs="Sakkal Majalla"/>
          <w:color w:val="000000" w:themeColor="text1"/>
          <w:sz w:val="28"/>
          <w:szCs w:val="28"/>
        </w:rPr>
        <w:t>.</w:t>
      </w:r>
    </w:p>
    <w:p w14:paraId="7F749EA7" w14:textId="1023A3AD" w:rsidR="00086EC7" w:rsidRPr="00D81F10" w:rsidRDefault="00ED5EF9" w:rsidP="00ED5EF9">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6" w:name="_Toc214468987"/>
      <w:r w:rsidRPr="00D81F10">
        <w:rPr>
          <w:rFonts w:ascii="Sakkal Majalla" w:eastAsia="Calibri" w:hAnsi="Sakkal Majalla" w:cs="Sakkal Majalla" w:hint="cs"/>
          <w:b/>
          <w:bCs/>
          <w:color w:val="000000" w:themeColor="text1"/>
          <w:sz w:val="36"/>
          <w:szCs w:val="36"/>
          <w:rtl/>
          <w:lang w:bidi="ar-EG"/>
        </w:rPr>
        <w:t xml:space="preserve">9.1 </w:t>
      </w:r>
      <w:r w:rsidR="00086EC7" w:rsidRPr="00D81F10">
        <w:rPr>
          <w:rFonts w:ascii="Sakkal Majalla" w:eastAsia="Calibri" w:hAnsi="Sakkal Majalla" w:cs="Sakkal Majalla"/>
          <w:b/>
          <w:bCs/>
          <w:color w:val="000000" w:themeColor="text1"/>
          <w:sz w:val="36"/>
          <w:szCs w:val="36"/>
          <w:rtl/>
          <w:lang w:bidi="ar-EG"/>
        </w:rPr>
        <w:t>المنطلقات النظرية للدراسة</w:t>
      </w:r>
      <w:bookmarkEnd w:id="14"/>
      <w:bookmarkEnd w:id="16"/>
    </w:p>
    <w:p w14:paraId="6B33EBC6" w14:textId="77777777" w:rsidR="00A21DAC" w:rsidRPr="00D81F10" w:rsidRDefault="00A21DAC" w:rsidP="00ED5EF9">
      <w:pPr>
        <w:bidi/>
        <w:spacing w:before="100" w:beforeAutospacing="1" w:after="100" w:afterAutospacing="1" w:line="360" w:lineRule="auto"/>
        <w:jc w:val="both"/>
        <w:rPr>
          <w:rFonts w:ascii="Sakkal Majalla" w:eastAsia="Calibri" w:hAnsi="Sakkal Majalla" w:cs="Sakkal Majalla"/>
          <w:b/>
          <w:bCs/>
          <w:color w:val="000000" w:themeColor="text1"/>
          <w:sz w:val="32"/>
          <w:szCs w:val="32"/>
        </w:rPr>
      </w:pPr>
      <w:bookmarkStart w:id="17" w:name="_Toc201276596"/>
      <w:bookmarkStart w:id="18" w:name="_Toc201352820"/>
      <w:r w:rsidRPr="00D81F10">
        <w:rPr>
          <w:rFonts w:ascii="Sakkal Majalla" w:eastAsia="Calibri" w:hAnsi="Sakkal Majalla" w:cs="Sakkal Majalla"/>
          <w:b/>
          <w:bCs/>
          <w:color w:val="000000" w:themeColor="text1"/>
          <w:sz w:val="32"/>
          <w:szCs w:val="32"/>
          <w:rtl/>
        </w:rPr>
        <w:t>أولاً: مفهوم أنظمة العمل المرن</w:t>
      </w:r>
      <w:r w:rsidRPr="00D81F10">
        <w:rPr>
          <w:rFonts w:ascii="Sakkal Majalla" w:eastAsia="Calibri" w:hAnsi="Sakkal Majalla" w:cs="Sakkal Majalla"/>
          <w:b/>
          <w:bCs/>
          <w:color w:val="000000" w:themeColor="text1"/>
          <w:sz w:val="32"/>
          <w:szCs w:val="32"/>
        </w:rPr>
        <w:t xml:space="preserve"> (Flexible Work Arrangements)</w:t>
      </w:r>
    </w:p>
    <w:p w14:paraId="068918A8" w14:textId="77777777" w:rsidR="00ED5EF9" w:rsidRPr="00D81F10" w:rsidRDefault="00A21DAC" w:rsidP="00ED5EF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81F10">
        <w:rPr>
          <w:rFonts w:ascii="Sakkal Majalla" w:eastAsia="Calibri" w:hAnsi="Sakkal Majalla" w:cs="Sakkal Majalla"/>
          <w:color w:val="000000" w:themeColor="text1"/>
          <w:sz w:val="28"/>
          <w:szCs w:val="28"/>
          <w:rtl/>
        </w:rPr>
        <w:t>تُعد أنظمة العمل المرن من المفاهيم الإدارية الحديثة التي ظهرت استجابةً للتغيرات المتسارعة في طبيعة العمل، وتزايد الاعتماد على التكنولوجيا، وتنامي حاجات الموظفين للتوازن بين العمل والحياة. وقد أصبح العمل المرن سمة رئيسية في المنظمات المعاصرة، خصوصًا في القطاعات التي تعتمد على المهارات الرقمية، ومنها قطاع التقنية</w:t>
      </w:r>
      <w:r w:rsidR="00ED5EF9" w:rsidRPr="00D81F10">
        <w:rPr>
          <w:rFonts w:ascii="Sakkal Majalla" w:eastAsia="Calibri" w:hAnsi="Sakkal Majalla" w:cs="Sakkal Majalla"/>
          <w:color w:val="000000" w:themeColor="text1"/>
          <w:sz w:val="28"/>
          <w:szCs w:val="28"/>
        </w:rPr>
        <w:t xml:space="preserve">. </w:t>
      </w:r>
      <w:r w:rsidRPr="00D81F10">
        <w:rPr>
          <w:rFonts w:ascii="Sakkal Majalla" w:eastAsia="Calibri" w:hAnsi="Sakkal Majalla" w:cs="Sakkal Majalla"/>
          <w:color w:val="000000" w:themeColor="text1"/>
          <w:sz w:val="28"/>
          <w:szCs w:val="28"/>
          <w:rtl/>
        </w:rPr>
        <w:t>وتشير الأدبيات إلى أن العمل المرن يمثل نظامًا تنظيميًا يسمح للموظف بالتحكم بدرجة معينة في متغيرات عمله مثل ساعات العمل، مكان العمل، وتوزيع المهام، بما يحقق المرونة للمؤسسة والموظف في آن واحد. وقد تناولت الدراسات مفهوم العمل المرن ضمن إطار واسع يشمل مرونة الوقت، ومرونة المكان، ومرونة أساليب أداء العمل، وهو ما يتفق مع المنظور الإداري الحديث للموارد البشرية الذي يتجه نحو دعم تمكين الموظفين وزيادة استقلاليتهم</w:t>
      </w:r>
      <w:r w:rsidR="00ED5EF9" w:rsidRPr="00D81F10">
        <w:rPr>
          <w:rFonts w:ascii="Sakkal Majalla" w:eastAsia="Calibri" w:hAnsi="Sakkal Majalla" w:cs="Sakkal Majalla"/>
          <w:color w:val="000000" w:themeColor="text1"/>
          <w:sz w:val="28"/>
          <w:szCs w:val="28"/>
        </w:rPr>
        <w:t>.</w:t>
      </w:r>
    </w:p>
    <w:p w14:paraId="228B3E0D" w14:textId="0A6F3702" w:rsidR="00A21DAC" w:rsidRPr="00D81F10" w:rsidRDefault="00A21DAC" w:rsidP="00ED5EF9">
      <w:pPr>
        <w:bidi/>
        <w:spacing w:before="100" w:beforeAutospacing="1" w:after="100" w:afterAutospacing="1" w:line="360" w:lineRule="auto"/>
        <w:ind w:firstLine="707"/>
        <w:jc w:val="both"/>
        <w:rPr>
          <w:rFonts w:ascii="Sakkal Majalla" w:eastAsia="Calibri" w:hAnsi="Sakkal Majalla" w:cs="Sakkal Majalla" w:hint="cs"/>
          <w:color w:val="000000" w:themeColor="text1"/>
          <w:sz w:val="28"/>
          <w:szCs w:val="28"/>
          <w:rtl/>
        </w:rPr>
      </w:pPr>
      <w:r w:rsidRPr="00D81F10">
        <w:rPr>
          <w:rFonts w:ascii="Sakkal Majalla" w:eastAsia="Calibri" w:hAnsi="Sakkal Majalla" w:cs="Sakkal Majalla"/>
          <w:color w:val="000000" w:themeColor="text1"/>
          <w:sz w:val="28"/>
          <w:szCs w:val="28"/>
          <w:rtl/>
        </w:rPr>
        <w:t>وقد أكدت الأدبيات أن العمل المرن ليس مجرد تعديل للجدول الزمني، بل هو فلسفة إدارية تهدف إلى تعزيز التكيف، وتحسين الكفاءة، واستثمار قدرات الموظفين في بيئات عمل تتسم بالتغير المستمر. وتعمل هذه الأنظمة على تمكين الموظفين من إدارة التزاماتهم بشكل أفضل، مما يسهم في تحسين أدائهم، ويعزز من قدرتهم على التفاعل مع بيئة العمل بطريقة أكثر إنتاجية</w:t>
      </w:r>
      <w:r w:rsidRPr="00D81F10">
        <w:rPr>
          <w:rFonts w:ascii="Sakkal Majalla" w:eastAsia="Calibri" w:hAnsi="Sakkal Majalla" w:cs="Sakkal Majalla"/>
          <w:color w:val="000000" w:themeColor="text1"/>
          <w:sz w:val="28"/>
          <w:szCs w:val="28"/>
        </w:rPr>
        <w:t>.</w:t>
      </w:r>
    </w:p>
    <w:p w14:paraId="52D84227" w14:textId="77777777" w:rsidR="00A21DAC" w:rsidRPr="00D81F10" w:rsidRDefault="00A21DAC" w:rsidP="00ED5EF9">
      <w:pPr>
        <w:bidi/>
        <w:spacing w:before="100" w:beforeAutospacing="1" w:after="100" w:afterAutospacing="1" w:line="360" w:lineRule="auto"/>
        <w:jc w:val="both"/>
        <w:rPr>
          <w:rFonts w:ascii="Sakkal Majalla" w:eastAsia="Calibri" w:hAnsi="Sakkal Majalla" w:cs="Sakkal Majalla"/>
          <w:b/>
          <w:bCs/>
          <w:color w:val="000000" w:themeColor="text1"/>
          <w:sz w:val="32"/>
          <w:szCs w:val="32"/>
        </w:rPr>
      </w:pPr>
      <w:r w:rsidRPr="00D81F10">
        <w:rPr>
          <w:rFonts w:ascii="Sakkal Majalla" w:eastAsia="Calibri" w:hAnsi="Sakkal Majalla" w:cs="Sakkal Majalla"/>
          <w:b/>
          <w:bCs/>
          <w:color w:val="000000" w:themeColor="text1"/>
          <w:sz w:val="32"/>
          <w:szCs w:val="32"/>
          <w:rtl/>
        </w:rPr>
        <w:t>ثانيًا: أبعاد أنظمة العمل المرن</w:t>
      </w:r>
    </w:p>
    <w:p w14:paraId="4D6EAC4E" w14:textId="7E29A924" w:rsidR="00A21DAC" w:rsidRPr="00D81F10" w:rsidRDefault="00A21DAC" w:rsidP="00942EE3">
      <w:pPr>
        <w:pStyle w:val="ListParagraph"/>
        <w:numPr>
          <w:ilvl w:val="0"/>
          <w:numId w:val="11"/>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D81F10">
        <w:rPr>
          <w:rFonts w:ascii="Sakkal Majalla" w:eastAsia="Calibri" w:hAnsi="Sakkal Majalla" w:cs="Sakkal Majalla"/>
          <w:b/>
          <w:bCs/>
          <w:color w:val="000000" w:themeColor="text1"/>
          <w:sz w:val="28"/>
          <w:szCs w:val="28"/>
          <w:rtl/>
        </w:rPr>
        <w:lastRenderedPageBreak/>
        <w:t>مرونة ساعات العمل</w:t>
      </w:r>
      <w:r w:rsidRPr="00D81F10">
        <w:rPr>
          <w:rFonts w:ascii="Sakkal Majalla" w:eastAsia="Calibri" w:hAnsi="Sakkal Majalla" w:cs="Sakkal Majalla"/>
          <w:b/>
          <w:bCs/>
          <w:color w:val="000000" w:themeColor="text1"/>
          <w:sz w:val="28"/>
          <w:szCs w:val="28"/>
        </w:rPr>
        <w:t xml:space="preserve"> (Flexible Hours)</w:t>
      </w:r>
    </w:p>
    <w:p w14:paraId="29D519E2" w14:textId="2BA2373D" w:rsidR="00A21DAC" w:rsidRPr="00D81F10" w:rsidRDefault="00A21DAC" w:rsidP="00ED5EF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81F10">
        <w:rPr>
          <w:rFonts w:ascii="Sakkal Majalla" w:eastAsia="Calibri" w:hAnsi="Sakkal Majalla" w:cs="Sakkal Majalla"/>
          <w:color w:val="000000" w:themeColor="text1"/>
          <w:sz w:val="28"/>
          <w:szCs w:val="28"/>
          <w:rtl/>
        </w:rPr>
        <w:t>مرونة الوقت تعني منح الموظف حرية اختيار الأوقات التي يباشر فيها العمل، بشرط الوفاء بساعات العمل المطلوبة أو تحقيق المخرجات المتفق عليها. وترتكز هذه المرونة على فكرة أن الموظفين يختلفون في فترات الذروة الإنتاجية لديهم، وأن إتاحة حرية اختيار الوقت يسهم في تحسين جودة الأداء</w:t>
      </w:r>
      <w:r w:rsidR="00ED5EF9" w:rsidRPr="00D81F10">
        <w:rPr>
          <w:rFonts w:ascii="Sakkal Majalla" w:eastAsia="Calibri" w:hAnsi="Sakkal Majalla" w:cs="Sakkal Majalla"/>
          <w:color w:val="000000" w:themeColor="text1"/>
          <w:sz w:val="28"/>
          <w:szCs w:val="28"/>
        </w:rPr>
        <w:t xml:space="preserve">. </w:t>
      </w:r>
      <w:r w:rsidRPr="00D81F10">
        <w:rPr>
          <w:rFonts w:ascii="Sakkal Majalla" w:eastAsia="Calibri" w:hAnsi="Sakkal Majalla" w:cs="Sakkal Majalla"/>
          <w:color w:val="000000" w:themeColor="text1"/>
          <w:sz w:val="28"/>
          <w:szCs w:val="28"/>
          <w:rtl/>
        </w:rPr>
        <w:t>وتشير الأدبيات إلى أن مرونة الساعات تساعد على تحسين تنظيم الوقت الشخصي، وتحدّ من الضغوط المرتبطة بالالتزامات الأسرية، وتدعم الاستقلالية المهنية. كما ترتبط مرونة الوقت بزيادة قدرة الموظفين على إدارة أعباء العمل مما يعزز الانضباط الداخلي ويُمكّن الموظف من تقديم أداء أكثر كفاءة</w:t>
      </w:r>
      <w:r w:rsidRPr="00D81F10">
        <w:rPr>
          <w:rFonts w:ascii="Sakkal Majalla" w:eastAsia="Calibri" w:hAnsi="Sakkal Majalla" w:cs="Sakkal Majalla"/>
          <w:color w:val="000000" w:themeColor="text1"/>
          <w:sz w:val="28"/>
          <w:szCs w:val="28"/>
        </w:rPr>
        <w:t>.</w:t>
      </w:r>
      <w:r w:rsidRPr="00D81F10">
        <w:rPr>
          <w:rFonts w:ascii="Sakkal Majalla" w:eastAsia="Calibri" w:hAnsi="Sakkal Majalla" w:cs="Sakkal Majalla"/>
          <w:color w:val="000000" w:themeColor="text1"/>
          <w:sz w:val="28"/>
          <w:szCs w:val="28"/>
        </w:rPr>
        <w:br/>
      </w:r>
      <w:r w:rsidRPr="00D81F10">
        <w:rPr>
          <w:rFonts w:ascii="Sakkal Majalla" w:eastAsia="Calibri" w:hAnsi="Sakkal Majalla" w:cs="Sakkal Majalla"/>
          <w:color w:val="000000" w:themeColor="text1"/>
          <w:sz w:val="28"/>
          <w:szCs w:val="28"/>
          <w:rtl/>
        </w:rPr>
        <w:t>وتُعد هذه المرونة شائعة في القطاعات التي تعتمد على المخرجات الرقمية أكثر من الالتزام الحرفي بساعات محددة، كما في قطاع التقنية</w:t>
      </w:r>
      <w:r w:rsidRPr="00D81F10">
        <w:rPr>
          <w:rFonts w:ascii="Sakkal Majalla" w:eastAsia="Calibri" w:hAnsi="Sakkal Majalla" w:cs="Sakkal Majalla"/>
          <w:color w:val="000000" w:themeColor="text1"/>
          <w:sz w:val="28"/>
          <w:szCs w:val="28"/>
        </w:rPr>
        <w:t>.</w:t>
      </w:r>
    </w:p>
    <w:p w14:paraId="6F4EBC01" w14:textId="336620D5" w:rsidR="00A21DAC" w:rsidRPr="00D81F10" w:rsidRDefault="00A21DAC" w:rsidP="00942EE3">
      <w:pPr>
        <w:pStyle w:val="ListParagraph"/>
        <w:numPr>
          <w:ilvl w:val="0"/>
          <w:numId w:val="11"/>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D81F10">
        <w:rPr>
          <w:rFonts w:ascii="Sakkal Majalla" w:eastAsia="Calibri" w:hAnsi="Sakkal Majalla" w:cs="Sakkal Majalla"/>
          <w:b/>
          <w:bCs/>
          <w:color w:val="000000" w:themeColor="text1"/>
          <w:sz w:val="28"/>
          <w:szCs w:val="28"/>
          <w:rtl/>
        </w:rPr>
        <w:t>العمل عن بُعد</w:t>
      </w:r>
      <w:r w:rsidRPr="00D81F10">
        <w:rPr>
          <w:rFonts w:ascii="Sakkal Majalla" w:eastAsia="Calibri" w:hAnsi="Sakkal Majalla" w:cs="Sakkal Majalla"/>
          <w:b/>
          <w:bCs/>
          <w:color w:val="000000" w:themeColor="text1"/>
          <w:sz w:val="28"/>
          <w:szCs w:val="28"/>
        </w:rPr>
        <w:t xml:space="preserve"> (Remote Work)</w:t>
      </w:r>
    </w:p>
    <w:p w14:paraId="3A8F6873" w14:textId="52A3401C" w:rsidR="00A21DAC" w:rsidRPr="00D81F10" w:rsidRDefault="00A21DAC" w:rsidP="00ED5EF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81F10">
        <w:rPr>
          <w:rFonts w:ascii="Sakkal Majalla" w:eastAsia="Calibri" w:hAnsi="Sakkal Majalla" w:cs="Sakkal Majalla"/>
          <w:color w:val="000000" w:themeColor="text1"/>
          <w:sz w:val="28"/>
          <w:szCs w:val="28"/>
          <w:rtl/>
        </w:rPr>
        <w:t>يمثل العمل عن بُعد أحد أبرز أنظمة العمل المرن وأكثرها انتشارًا في السنوات الأخيرة، وخاصة في بيئة العمل التقنية التي تعتمد على الأنشطة الرقمية والتواصل الافتراضي. ويتيح هذا النوع من المرونة أداء العمل من أي مكان باستخدام أنظمة الاتصال الحديثة</w:t>
      </w:r>
      <w:r w:rsidR="00ED5EF9" w:rsidRPr="00D81F10">
        <w:rPr>
          <w:rFonts w:ascii="Sakkal Majalla" w:eastAsia="Calibri" w:hAnsi="Sakkal Majalla" w:cs="Sakkal Majalla"/>
          <w:color w:val="000000" w:themeColor="text1"/>
          <w:sz w:val="28"/>
          <w:szCs w:val="28"/>
        </w:rPr>
        <w:t xml:space="preserve">. </w:t>
      </w:r>
      <w:r w:rsidRPr="00D81F10">
        <w:rPr>
          <w:rFonts w:ascii="Sakkal Majalla" w:eastAsia="Calibri" w:hAnsi="Sakkal Majalla" w:cs="Sakkal Majalla"/>
          <w:color w:val="000000" w:themeColor="text1"/>
          <w:sz w:val="28"/>
          <w:szCs w:val="28"/>
          <w:rtl/>
        </w:rPr>
        <w:t>وترتكز فلسفة العمل عن بُعد على تمكين الموظفين من أداء مهامهم في بيئات قد تكون أكثر راحة وتناغمًا مع احتياجاتهم الشخصية، مما ينعكس على جودة الأداء. كما يرتبط العمل عن بُعد بزيادة الاعتماد على التكنولوجيا ورفع كفاءة التنسيق الرقمي بين الفرق</w:t>
      </w:r>
      <w:r w:rsidR="00ED5EF9" w:rsidRPr="00D81F10">
        <w:rPr>
          <w:rFonts w:ascii="Sakkal Majalla" w:eastAsia="Calibri" w:hAnsi="Sakkal Majalla" w:cs="Sakkal Majalla"/>
          <w:color w:val="000000" w:themeColor="text1"/>
          <w:sz w:val="28"/>
          <w:szCs w:val="28"/>
        </w:rPr>
        <w:t xml:space="preserve">. </w:t>
      </w:r>
      <w:r w:rsidRPr="00D81F10">
        <w:rPr>
          <w:rFonts w:ascii="Sakkal Majalla" w:eastAsia="Calibri" w:hAnsi="Sakkal Majalla" w:cs="Sakkal Majalla"/>
          <w:color w:val="000000" w:themeColor="text1"/>
          <w:sz w:val="28"/>
          <w:szCs w:val="28"/>
          <w:rtl/>
        </w:rPr>
        <w:t>وتؤكد الأدبيات أن العمل عن بُعد يسهم في تعزيز الاستقلالية المهنية، ويزيد من قدرة الموظف على التحكم في بيئة عمله، وهو ما يساعد على تحسين جودة الإنجاز</w:t>
      </w:r>
      <w:r w:rsidRPr="00D81F10">
        <w:rPr>
          <w:rFonts w:ascii="Sakkal Majalla" w:eastAsia="Calibri" w:hAnsi="Sakkal Majalla" w:cs="Sakkal Majalla"/>
          <w:color w:val="000000" w:themeColor="text1"/>
          <w:sz w:val="28"/>
          <w:szCs w:val="28"/>
        </w:rPr>
        <w:t>.</w:t>
      </w:r>
    </w:p>
    <w:p w14:paraId="2AA6E7CF" w14:textId="5BDF48B6" w:rsidR="00A21DAC" w:rsidRPr="00D81F10" w:rsidRDefault="00A21DAC" w:rsidP="00942EE3">
      <w:pPr>
        <w:pStyle w:val="ListParagraph"/>
        <w:numPr>
          <w:ilvl w:val="0"/>
          <w:numId w:val="11"/>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D81F10">
        <w:rPr>
          <w:rFonts w:ascii="Sakkal Majalla" w:eastAsia="Calibri" w:hAnsi="Sakkal Majalla" w:cs="Sakkal Majalla"/>
          <w:b/>
          <w:bCs/>
          <w:color w:val="000000" w:themeColor="text1"/>
          <w:sz w:val="28"/>
          <w:szCs w:val="28"/>
          <w:rtl/>
        </w:rPr>
        <w:t>جداول الدوام المضغوطة</w:t>
      </w:r>
      <w:r w:rsidRPr="00D81F10">
        <w:rPr>
          <w:rFonts w:ascii="Sakkal Majalla" w:eastAsia="Calibri" w:hAnsi="Sakkal Majalla" w:cs="Sakkal Majalla"/>
          <w:b/>
          <w:bCs/>
          <w:color w:val="000000" w:themeColor="text1"/>
          <w:sz w:val="28"/>
          <w:szCs w:val="28"/>
        </w:rPr>
        <w:t xml:space="preserve"> (Compressed Workweeks)</w:t>
      </w:r>
    </w:p>
    <w:p w14:paraId="6017B67B" w14:textId="3B1ED9C6" w:rsidR="00A21DAC" w:rsidRPr="00D81F10" w:rsidRDefault="00A21DAC" w:rsidP="00ED5EF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81F10">
        <w:rPr>
          <w:rFonts w:ascii="Sakkal Majalla" w:eastAsia="Calibri" w:hAnsi="Sakkal Majalla" w:cs="Sakkal Majalla"/>
          <w:color w:val="000000" w:themeColor="text1"/>
          <w:sz w:val="28"/>
          <w:szCs w:val="28"/>
          <w:rtl/>
        </w:rPr>
        <w:t>يقصد بالدوام المضغوط قيام الموظف بأداء ساعات العمل المعتادة على عدد أيام أقل، مما يمنحه أيامًا إضافية للراحة أو الاهتمامات الشخصية. ويهدف هذا النوع من المرونة إلى تحقيق التوازن بين متطلبات العمل والعوامل الشخصية، وزيادة الطاقة الإنتاجية للموظفين</w:t>
      </w:r>
      <w:r w:rsidRPr="00D81F10">
        <w:rPr>
          <w:rFonts w:ascii="Sakkal Majalla" w:eastAsia="Calibri" w:hAnsi="Sakkal Majalla" w:cs="Sakkal Majalla"/>
          <w:color w:val="000000" w:themeColor="text1"/>
          <w:sz w:val="28"/>
          <w:szCs w:val="28"/>
        </w:rPr>
        <w:t>.</w:t>
      </w:r>
      <w:r w:rsidR="00ED5EF9" w:rsidRPr="00D81F10">
        <w:rPr>
          <w:rFonts w:ascii="Sakkal Majalla" w:eastAsia="Calibri" w:hAnsi="Sakkal Majalla" w:cs="Sakkal Majalla"/>
          <w:color w:val="000000" w:themeColor="text1"/>
          <w:sz w:val="28"/>
          <w:szCs w:val="28"/>
        </w:rPr>
        <w:t xml:space="preserve"> </w:t>
      </w:r>
      <w:r w:rsidRPr="00D81F10">
        <w:rPr>
          <w:rFonts w:ascii="Sakkal Majalla" w:eastAsia="Calibri" w:hAnsi="Sakkal Majalla" w:cs="Sakkal Majalla"/>
          <w:color w:val="000000" w:themeColor="text1"/>
          <w:sz w:val="28"/>
          <w:szCs w:val="28"/>
          <w:rtl/>
        </w:rPr>
        <w:t xml:space="preserve">وتشير المفاهيم الإدارية إلى أن </w:t>
      </w:r>
      <w:r w:rsidRPr="00D81F10">
        <w:rPr>
          <w:rFonts w:ascii="Sakkal Majalla" w:eastAsia="Calibri" w:hAnsi="Sakkal Majalla" w:cs="Sakkal Majalla"/>
          <w:color w:val="000000" w:themeColor="text1"/>
          <w:sz w:val="28"/>
          <w:szCs w:val="28"/>
          <w:rtl/>
        </w:rPr>
        <w:lastRenderedPageBreak/>
        <w:t>الدوام المضغوط يسهم في خلق بيئة عمل أكثر كفاءة من خلال تقليل الاستنزاف النفسي، وزيادة الرضا لدى الموظفين، مما يعزز جودة الأداء. كما تُعد هذه المرونة مناسبة للوظائف التي تعتمد على إنجاز المهام وليس الزمن</w:t>
      </w:r>
      <w:r w:rsidRPr="00D81F10">
        <w:rPr>
          <w:rFonts w:ascii="Sakkal Majalla" w:eastAsia="Calibri" w:hAnsi="Sakkal Majalla" w:cs="Sakkal Majalla"/>
          <w:color w:val="000000" w:themeColor="text1"/>
          <w:sz w:val="28"/>
          <w:szCs w:val="28"/>
        </w:rPr>
        <w:t>.</w:t>
      </w:r>
    </w:p>
    <w:p w14:paraId="08C07510" w14:textId="2995615D" w:rsidR="00A21DAC" w:rsidRPr="00D81F10" w:rsidRDefault="00A21DAC" w:rsidP="00942EE3">
      <w:pPr>
        <w:pStyle w:val="ListParagraph"/>
        <w:numPr>
          <w:ilvl w:val="0"/>
          <w:numId w:val="11"/>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D81F10">
        <w:rPr>
          <w:rFonts w:ascii="Sakkal Majalla" w:eastAsia="Calibri" w:hAnsi="Sakkal Majalla" w:cs="Sakkal Majalla"/>
          <w:b/>
          <w:bCs/>
          <w:color w:val="000000" w:themeColor="text1"/>
          <w:sz w:val="28"/>
          <w:szCs w:val="28"/>
          <w:rtl/>
        </w:rPr>
        <w:t>حرية اختيار موقع العمل</w:t>
      </w:r>
      <w:r w:rsidRPr="00D81F10">
        <w:rPr>
          <w:rFonts w:ascii="Sakkal Majalla" w:eastAsia="Calibri" w:hAnsi="Sakkal Majalla" w:cs="Sakkal Majalla"/>
          <w:b/>
          <w:bCs/>
          <w:color w:val="000000" w:themeColor="text1"/>
          <w:sz w:val="28"/>
          <w:szCs w:val="28"/>
        </w:rPr>
        <w:t xml:space="preserve"> (Workplace Flexibility)</w:t>
      </w:r>
    </w:p>
    <w:p w14:paraId="6DEC38DF" w14:textId="10737687" w:rsidR="00A21DAC" w:rsidRPr="00D81F10" w:rsidRDefault="00A21DAC" w:rsidP="00ED5EF9">
      <w:pPr>
        <w:bidi/>
        <w:spacing w:before="100" w:beforeAutospacing="1" w:after="100" w:afterAutospacing="1" w:line="360" w:lineRule="auto"/>
        <w:ind w:firstLine="707"/>
        <w:jc w:val="both"/>
        <w:rPr>
          <w:rFonts w:ascii="Sakkal Majalla" w:eastAsia="Calibri" w:hAnsi="Sakkal Majalla" w:cs="Sakkal Majalla" w:hint="cs"/>
          <w:color w:val="000000" w:themeColor="text1"/>
          <w:sz w:val="28"/>
          <w:szCs w:val="28"/>
          <w:rtl/>
        </w:rPr>
      </w:pPr>
      <w:r w:rsidRPr="00D81F10">
        <w:rPr>
          <w:rFonts w:ascii="Sakkal Majalla" w:eastAsia="Calibri" w:hAnsi="Sakkal Majalla" w:cs="Sakkal Majalla"/>
          <w:color w:val="000000" w:themeColor="text1"/>
          <w:sz w:val="28"/>
          <w:szCs w:val="28"/>
          <w:rtl/>
        </w:rPr>
        <w:t>يشمل هذا البعد حرية الموظف في تحديد مكان أداء العمل سواء داخل المكتب، أو في فرع آخر، أو من المنزل، أو عبر مساحات عمل مشتركة. ويرتكز هذا النوع من المرونة على منح الموظف حرية اختيار البيئة المناسبة التي تساعده على تحسين تركيزه وتقليل المشتتات</w:t>
      </w:r>
      <w:r w:rsidR="00ED5EF9" w:rsidRPr="00D81F10">
        <w:rPr>
          <w:rFonts w:ascii="Sakkal Majalla" w:eastAsia="Calibri" w:hAnsi="Sakkal Majalla" w:cs="Sakkal Majalla"/>
          <w:color w:val="000000" w:themeColor="text1"/>
          <w:sz w:val="28"/>
          <w:szCs w:val="28"/>
        </w:rPr>
        <w:t xml:space="preserve">. </w:t>
      </w:r>
      <w:r w:rsidRPr="00D81F10">
        <w:rPr>
          <w:rFonts w:ascii="Sakkal Majalla" w:eastAsia="Calibri" w:hAnsi="Sakkal Majalla" w:cs="Sakkal Majalla"/>
          <w:color w:val="000000" w:themeColor="text1"/>
          <w:sz w:val="28"/>
          <w:szCs w:val="28"/>
          <w:rtl/>
        </w:rPr>
        <w:t>وتشير الأدبيات إلى أن حرية اختيار مكان العمل ترتبط بزيادة الرضا الوظيفي، لأنها تمنح الموظف القدرة على خلق بيئة عمل متماشية مع احتياجاته، وهو ما يؤدي غالبًا إلى تحسين الأداء الوظيفي</w:t>
      </w:r>
      <w:r w:rsidRPr="00D81F10">
        <w:rPr>
          <w:rFonts w:ascii="Sakkal Majalla" w:eastAsia="Calibri" w:hAnsi="Sakkal Majalla" w:cs="Sakkal Majalla"/>
          <w:color w:val="000000" w:themeColor="text1"/>
          <w:sz w:val="28"/>
          <w:szCs w:val="28"/>
        </w:rPr>
        <w:t>.</w:t>
      </w:r>
    </w:p>
    <w:p w14:paraId="1A4EB38F" w14:textId="77777777" w:rsidR="00A21DAC" w:rsidRPr="00D81F10" w:rsidRDefault="00A21DAC" w:rsidP="00ED5EF9">
      <w:pPr>
        <w:bidi/>
        <w:spacing w:before="100" w:beforeAutospacing="1" w:after="100" w:afterAutospacing="1" w:line="360" w:lineRule="auto"/>
        <w:jc w:val="both"/>
        <w:rPr>
          <w:rFonts w:ascii="Sakkal Majalla" w:eastAsia="Calibri" w:hAnsi="Sakkal Majalla" w:cs="Sakkal Majalla"/>
          <w:b/>
          <w:bCs/>
          <w:color w:val="000000" w:themeColor="text1"/>
          <w:sz w:val="32"/>
          <w:szCs w:val="32"/>
        </w:rPr>
      </w:pPr>
      <w:r w:rsidRPr="00D81F10">
        <w:rPr>
          <w:rFonts w:ascii="Sakkal Majalla" w:eastAsia="Calibri" w:hAnsi="Sakkal Majalla" w:cs="Sakkal Majalla"/>
          <w:b/>
          <w:bCs/>
          <w:color w:val="000000" w:themeColor="text1"/>
          <w:sz w:val="32"/>
          <w:szCs w:val="32"/>
          <w:rtl/>
        </w:rPr>
        <w:t>ثالثًا: الإنتاجية الوظيفية</w:t>
      </w:r>
      <w:r w:rsidRPr="00D81F10">
        <w:rPr>
          <w:rFonts w:ascii="Sakkal Majalla" w:eastAsia="Calibri" w:hAnsi="Sakkal Majalla" w:cs="Sakkal Majalla"/>
          <w:b/>
          <w:bCs/>
          <w:color w:val="000000" w:themeColor="text1"/>
          <w:sz w:val="32"/>
          <w:szCs w:val="32"/>
        </w:rPr>
        <w:t xml:space="preserve"> (Employee Productivity)</w:t>
      </w:r>
    </w:p>
    <w:p w14:paraId="555DBAA6" w14:textId="1C5A1EB5" w:rsidR="00A21DAC" w:rsidRPr="00D81F10" w:rsidRDefault="00A21DAC" w:rsidP="00ED5EF9">
      <w:pPr>
        <w:bidi/>
        <w:spacing w:before="100" w:beforeAutospacing="1" w:after="100" w:afterAutospacing="1" w:line="360" w:lineRule="auto"/>
        <w:ind w:firstLine="707"/>
        <w:jc w:val="both"/>
        <w:rPr>
          <w:rFonts w:ascii="Sakkal Majalla" w:eastAsia="Calibri" w:hAnsi="Sakkal Majalla" w:cs="Sakkal Majalla" w:hint="cs"/>
          <w:color w:val="000000" w:themeColor="text1"/>
          <w:sz w:val="28"/>
          <w:szCs w:val="28"/>
          <w:rtl/>
        </w:rPr>
      </w:pPr>
      <w:r w:rsidRPr="00D81F10">
        <w:rPr>
          <w:rFonts w:ascii="Sakkal Majalla" w:eastAsia="Calibri" w:hAnsi="Sakkal Majalla" w:cs="Sakkal Majalla"/>
          <w:color w:val="000000" w:themeColor="text1"/>
          <w:sz w:val="28"/>
          <w:szCs w:val="28"/>
          <w:rtl/>
        </w:rPr>
        <w:t>تمثل الإنتاجية أحد المؤشرات الأساسية لنجاح المؤسسة وقدرتها على تحقيق أهدافها، وهي مقياس لأداء الموظف وجودة مخرجاته في وحدة زمنية معينة. وتُعد الإنتاجية في قطاع التقنية ذات أهمية خاصة، لأنها تعتمد على الأداء الفردي في المهام الذهنية، والبرمجيات، والتطوير التقني، والتصميم الرقمي، وحل المشكلات</w:t>
      </w:r>
      <w:r w:rsidR="00ED5EF9" w:rsidRPr="00D81F10">
        <w:rPr>
          <w:rFonts w:ascii="Sakkal Majalla" w:eastAsia="Calibri" w:hAnsi="Sakkal Majalla" w:cs="Sakkal Majalla"/>
          <w:color w:val="000000" w:themeColor="text1"/>
          <w:sz w:val="28"/>
          <w:szCs w:val="28"/>
        </w:rPr>
        <w:t xml:space="preserve">. </w:t>
      </w:r>
      <w:r w:rsidRPr="00D81F10">
        <w:rPr>
          <w:rFonts w:ascii="Sakkal Majalla" w:eastAsia="Calibri" w:hAnsi="Sakkal Majalla" w:cs="Sakkal Majalla"/>
          <w:color w:val="000000" w:themeColor="text1"/>
          <w:sz w:val="28"/>
          <w:szCs w:val="28"/>
          <w:rtl/>
        </w:rPr>
        <w:t>وتؤكد الأدبيات أن الإنتاجية ترتبط بعدة عوامل أبرزها</w:t>
      </w:r>
      <w:r w:rsidRPr="00D81F10">
        <w:rPr>
          <w:rFonts w:ascii="Sakkal Majalla" w:eastAsia="Calibri" w:hAnsi="Sakkal Majalla" w:cs="Sakkal Majalla"/>
          <w:color w:val="000000" w:themeColor="text1"/>
          <w:sz w:val="28"/>
          <w:szCs w:val="28"/>
        </w:rPr>
        <w:t xml:space="preserve">: </w:t>
      </w:r>
      <w:r w:rsidRPr="00D81F10">
        <w:rPr>
          <w:rFonts w:ascii="Sakkal Majalla" w:eastAsia="Calibri" w:hAnsi="Sakkal Majalla" w:cs="Sakkal Majalla"/>
          <w:color w:val="000000" w:themeColor="text1"/>
          <w:sz w:val="28"/>
          <w:szCs w:val="28"/>
          <w:rtl/>
        </w:rPr>
        <w:t>الاستقلالية، التفاعل، التحفيز، جودة بيئة العمل، مستوى المهارات، والقدرة على إدارة الوقت</w:t>
      </w:r>
      <w:r w:rsidRPr="00D81F10">
        <w:rPr>
          <w:rFonts w:ascii="Sakkal Majalla" w:eastAsia="Calibri" w:hAnsi="Sakkal Majalla" w:cs="Sakkal Majalla"/>
          <w:color w:val="000000" w:themeColor="text1"/>
          <w:sz w:val="28"/>
          <w:szCs w:val="28"/>
        </w:rPr>
        <w:t xml:space="preserve">. </w:t>
      </w:r>
      <w:r w:rsidRPr="00D81F10">
        <w:rPr>
          <w:rFonts w:ascii="Sakkal Majalla" w:eastAsia="Calibri" w:hAnsi="Sakkal Majalla" w:cs="Sakkal Majalla"/>
          <w:color w:val="000000" w:themeColor="text1"/>
          <w:sz w:val="28"/>
          <w:szCs w:val="28"/>
          <w:rtl/>
        </w:rPr>
        <w:t>كما أشارت الدراسات الإدارية إلى أن أنظمة العمل المرن يمكن أن تعزز الإنتاجية من خلال تخفيف الضغوط المرتبطة بطرق العمل التقليدية، وزيادة قدرة الموظف على الاندماج في المهام</w:t>
      </w:r>
      <w:r w:rsidR="00ED5EF9" w:rsidRPr="00D81F10">
        <w:rPr>
          <w:rFonts w:ascii="Sakkal Majalla" w:eastAsia="Calibri" w:hAnsi="Sakkal Majalla" w:cs="Sakkal Majalla"/>
          <w:color w:val="000000" w:themeColor="text1"/>
          <w:sz w:val="28"/>
          <w:szCs w:val="28"/>
        </w:rPr>
        <w:t xml:space="preserve">. </w:t>
      </w:r>
      <w:r w:rsidRPr="00D81F10">
        <w:rPr>
          <w:rFonts w:ascii="Sakkal Majalla" w:eastAsia="Calibri" w:hAnsi="Sakkal Majalla" w:cs="Sakkal Majalla"/>
          <w:color w:val="000000" w:themeColor="text1"/>
          <w:sz w:val="28"/>
          <w:szCs w:val="28"/>
          <w:rtl/>
        </w:rPr>
        <w:t>ويرتبط مفهوم الإنتاجية أيضًا بعوامل مثل الالتزام التنظيمي، جودة القيادة، الدعم الإداري، والانسجام بين فرق العمل، وهي جميعها قد تتأثر بالمرونة في العمل</w:t>
      </w:r>
      <w:r w:rsidRPr="00D81F10">
        <w:rPr>
          <w:rFonts w:ascii="Sakkal Majalla" w:eastAsia="Calibri" w:hAnsi="Sakkal Majalla" w:cs="Sakkal Majalla"/>
          <w:color w:val="000000" w:themeColor="text1"/>
          <w:sz w:val="28"/>
          <w:szCs w:val="28"/>
        </w:rPr>
        <w:t>.</w:t>
      </w:r>
    </w:p>
    <w:p w14:paraId="07CE5D15" w14:textId="77777777" w:rsidR="00A21DAC" w:rsidRPr="00D81F10" w:rsidRDefault="00A21DAC" w:rsidP="00ED5EF9">
      <w:pPr>
        <w:bidi/>
        <w:spacing w:before="100" w:beforeAutospacing="1" w:after="100" w:afterAutospacing="1" w:line="360" w:lineRule="auto"/>
        <w:jc w:val="both"/>
        <w:rPr>
          <w:rFonts w:ascii="Sakkal Majalla" w:eastAsia="Calibri" w:hAnsi="Sakkal Majalla" w:cs="Sakkal Majalla"/>
          <w:b/>
          <w:bCs/>
          <w:color w:val="000000" w:themeColor="text1"/>
          <w:sz w:val="32"/>
          <w:szCs w:val="32"/>
        </w:rPr>
      </w:pPr>
      <w:r w:rsidRPr="00D81F10">
        <w:rPr>
          <w:rFonts w:ascii="Sakkal Majalla" w:eastAsia="Calibri" w:hAnsi="Sakkal Majalla" w:cs="Sakkal Majalla"/>
          <w:b/>
          <w:bCs/>
          <w:color w:val="000000" w:themeColor="text1"/>
          <w:sz w:val="32"/>
          <w:szCs w:val="32"/>
          <w:rtl/>
        </w:rPr>
        <w:t>رابعًا: العلاقة النظرية بين العمل المرن والإنتاجية</w:t>
      </w:r>
    </w:p>
    <w:p w14:paraId="12D59BE4" w14:textId="77777777" w:rsidR="00A21DAC" w:rsidRPr="00D81F10" w:rsidRDefault="00A21DAC" w:rsidP="00ED5EF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81F10">
        <w:rPr>
          <w:rFonts w:ascii="Sakkal Majalla" w:eastAsia="Calibri" w:hAnsi="Sakkal Majalla" w:cs="Sakkal Majalla"/>
          <w:color w:val="000000" w:themeColor="text1"/>
          <w:sz w:val="28"/>
          <w:szCs w:val="28"/>
          <w:rtl/>
        </w:rPr>
        <w:lastRenderedPageBreak/>
        <w:t>يقوم الإطار النظري للدراسة على فرضية أساسية مفادها أن المرونة في العمل تمنح الموظف مساحة أكبر للتحكم في بيئته المهنية مما يعزز دافعيته وإنتاجيته</w:t>
      </w:r>
      <w:r w:rsidRPr="00D81F10">
        <w:rPr>
          <w:rFonts w:ascii="Sakkal Majalla" w:eastAsia="Calibri" w:hAnsi="Sakkal Majalla" w:cs="Sakkal Majalla"/>
          <w:color w:val="000000" w:themeColor="text1"/>
          <w:sz w:val="28"/>
          <w:szCs w:val="28"/>
        </w:rPr>
        <w:t xml:space="preserve">. </w:t>
      </w:r>
      <w:r w:rsidRPr="00D81F10">
        <w:rPr>
          <w:rFonts w:ascii="Sakkal Majalla" w:eastAsia="Calibri" w:hAnsi="Sakkal Majalla" w:cs="Sakkal Majalla"/>
          <w:color w:val="000000" w:themeColor="text1"/>
          <w:sz w:val="28"/>
          <w:szCs w:val="28"/>
          <w:rtl/>
        </w:rPr>
        <w:t>وترتكز هذه الفكرة على عدد من النظريات الإدارية والسلوكية</w:t>
      </w:r>
      <w:r w:rsidRPr="00D81F10">
        <w:rPr>
          <w:rFonts w:ascii="Sakkal Majalla" w:eastAsia="Calibri" w:hAnsi="Sakkal Majalla" w:cs="Sakkal Majalla"/>
          <w:color w:val="000000" w:themeColor="text1"/>
          <w:sz w:val="28"/>
          <w:szCs w:val="28"/>
        </w:rPr>
        <w:t>:</w:t>
      </w:r>
    </w:p>
    <w:p w14:paraId="27CA2237" w14:textId="6B7C4092" w:rsidR="00A21DAC" w:rsidRPr="00D81F10" w:rsidRDefault="00A21DAC" w:rsidP="00942EE3">
      <w:pPr>
        <w:pStyle w:val="ListParagraph"/>
        <w:numPr>
          <w:ilvl w:val="0"/>
          <w:numId w:val="11"/>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D81F10">
        <w:rPr>
          <w:rFonts w:ascii="Sakkal Majalla" w:eastAsia="Calibri" w:hAnsi="Sakkal Majalla" w:cs="Sakkal Majalla"/>
          <w:b/>
          <w:bCs/>
          <w:color w:val="000000" w:themeColor="text1"/>
          <w:sz w:val="28"/>
          <w:szCs w:val="28"/>
          <w:rtl/>
        </w:rPr>
        <w:t>نظرية التمكين</w:t>
      </w:r>
      <w:r w:rsidRPr="00D81F10">
        <w:rPr>
          <w:rFonts w:ascii="Sakkal Majalla" w:eastAsia="Calibri" w:hAnsi="Sakkal Majalla" w:cs="Sakkal Majalla"/>
          <w:b/>
          <w:bCs/>
          <w:color w:val="000000" w:themeColor="text1"/>
          <w:sz w:val="28"/>
          <w:szCs w:val="28"/>
        </w:rPr>
        <w:t xml:space="preserve"> Empowerment Theory</w:t>
      </w:r>
    </w:p>
    <w:p w14:paraId="108F6E27" w14:textId="77777777" w:rsidR="00A21DAC" w:rsidRPr="00D81F10" w:rsidRDefault="00A21DAC" w:rsidP="00ED5EF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81F10">
        <w:rPr>
          <w:rFonts w:ascii="Sakkal Majalla" w:eastAsia="Calibri" w:hAnsi="Sakkal Majalla" w:cs="Sakkal Majalla"/>
          <w:color w:val="000000" w:themeColor="text1"/>
          <w:sz w:val="28"/>
          <w:szCs w:val="28"/>
          <w:rtl/>
        </w:rPr>
        <w:t>تنطلق هذه النظرية من أن منح الموظف مزيدًا من السيطرة على الجوانب المرتبطة بعمله يزيد من ثقته في قدراته، ويساعد على تعزيز الأداء المهني. وتؤكد الأدبيات أن العمل المرن يعزز الممارسات التمكينية، من خلال منح الموظف الاستقلالية التنظيمية</w:t>
      </w:r>
      <w:r w:rsidRPr="00D81F10">
        <w:rPr>
          <w:rFonts w:ascii="Sakkal Majalla" w:eastAsia="Calibri" w:hAnsi="Sakkal Majalla" w:cs="Sakkal Majalla"/>
          <w:color w:val="000000" w:themeColor="text1"/>
          <w:sz w:val="28"/>
          <w:szCs w:val="28"/>
        </w:rPr>
        <w:t>.</w:t>
      </w:r>
    </w:p>
    <w:p w14:paraId="69817D4C" w14:textId="18C60200" w:rsidR="00A21DAC" w:rsidRPr="00D81F10" w:rsidRDefault="00A21DAC" w:rsidP="00942EE3">
      <w:pPr>
        <w:pStyle w:val="ListParagraph"/>
        <w:numPr>
          <w:ilvl w:val="0"/>
          <w:numId w:val="11"/>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D81F10">
        <w:rPr>
          <w:rFonts w:ascii="Sakkal Majalla" w:eastAsia="Calibri" w:hAnsi="Sakkal Majalla" w:cs="Sakkal Majalla"/>
          <w:b/>
          <w:bCs/>
          <w:color w:val="000000" w:themeColor="text1"/>
          <w:sz w:val="28"/>
          <w:szCs w:val="28"/>
          <w:rtl/>
        </w:rPr>
        <w:t>نظرية التوازن بين الحياة والعمل</w:t>
      </w:r>
      <w:r w:rsidRPr="00D81F10">
        <w:rPr>
          <w:rFonts w:ascii="Sakkal Majalla" w:eastAsia="Calibri" w:hAnsi="Sakkal Majalla" w:cs="Sakkal Majalla"/>
          <w:b/>
          <w:bCs/>
          <w:color w:val="000000" w:themeColor="text1"/>
          <w:sz w:val="28"/>
          <w:szCs w:val="28"/>
        </w:rPr>
        <w:t xml:space="preserve"> Work-Life Balance Theory</w:t>
      </w:r>
    </w:p>
    <w:p w14:paraId="27B0B01E" w14:textId="77777777" w:rsidR="00A21DAC" w:rsidRPr="00D81F10" w:rsidRDefault="00A21DAC" w:rsidP="00ED5EF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81F10">
        <w:rPr>
          <w:rFonts w:ascii="Sakkal Majalla" w:eastAsia="Calibri" w:hAnsi="Sakkal Majalla" w:cs="Sakkal Majalla"/>
          <w:color w:val="000000" w:themeColor="text1"/>
          <w:sz w:val="28"/>
          <w:szCs w:val="28"/>
          <w:rtl/>
        </w:rPr>
        <w:t>توضح أن تحقيق التوازن يُعد عاملًا جوهريًا في تعزيز الأداء، لأن الموظف الذي يعيش ضغوطًا أقل يمكنه تقديم أداء أفضل جودةً وأكثر استدامة. وترى الأدبيات أن أنظمة العمل المرن إحدى الأدوات الفعّالة لتحقيق هذا التوازن</w:t>
      </w:r>
      <w:r w:rsidRPr="00D81F10">
        <w:rPr>
          <w:rFonts w:ascii="Sakkal Majalla" w:eastAsia="Calibri" w:hAnsi="Sakkal Majalla" w:cs="Sakkal Majalla"/>
          <w:color w:val="000000" w:themeColor="text1"/>
          <w:sz w:val="28"/>
          <w:szCs w:val="28"/>
        </w:rPr>
        <w:t>.</w:t>
      </w:r>
    </w:p>
    <w:p w14:paraId="40612AC4" w14:textId="7F476F45" w:rsidR="00A21DAC" w:rsidRPr="00D81F10" w:rsidRDefault="00A21DAC" w:rsidP="00942EE3">
      <w:pPr>
        <w:pStyle w:val="ListParagraph"/>
        <w:numPr>
          <w:ilvl w:val="0"/>
          <w:numId w:val="11"/>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D81F10">
        <w:rPr>
          <w:rFonts w:ascii="Sakkal Majalla" w:eastAsia="Calibri" w:hAnsi="Sakkal Majalla" w:cs="Sakkal Majalla"/>
          <w:b/>
          <w:bCs/>
          <w:color w:val="000000" w:themeColor="text1"/>
          <w:sz w:val="28"/>
          <w:szCs w:val="28"/>
          <w:rtl/>
        </w:rPr>
        <w:t>نظرية الدافعية</w:t>
      </w:r>
      <w:r w:rsidRPr="00D81F10">
        <w:rPr>
          <w:rFonts w:ascii="Sakkal Majalla" w:eastAsia="Calibri" w:hAnsi="Sakkal Majalla" w:cs="Sakkal Majalla"/>
          <w:b/>
          <w:bCs/>
          <w:color w:val="000000" w:themeColor="text1"/>
          <w:sz w:val="28"/>
          <w:szCs w:val="28"/>
        </w:rPr>
        <w:t xml:space="preserve"> Motivation Theory</w:t>
      </w:r>
    </w:p>
    <w:p w14:paraId="6AB2800F" w14:textId="77777777" w:rsidR="00A21DAC" w:rsidRPr="00D81F10" w:rsidRDefault="00A21DAC" w:rsidP="00ED5EF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81F10">
        <w:rPr>
          <w:rFonts w:ascii="Sakkal Majalla" w:eastAsia="Calibri" w:hAnsi="Sakkal Majalla" w:cs="Sakkal Majalla"/>
          <w:color w:val="000000" w:themeColor="text1"/>
          <w:sz w:val="28"/>
          <w:szCs w:val="28"/>
          <w:rtl/>
        </w:rPr>
        <w:t>تفترض أن شعور الموظف بالسيطرة على وقته ومكان عمله يعزز دافعيته الداخلية، مما ينعكس على مستوى جودة العمل ومخرجاته</w:t>
      </w:r>
      <w:r w:rsidRPr="00D81F10">
        <w:rPr>
          <w:rFonts w:ascii="Sakkal Majalla" w:eastAsia="Calibri" w:hAnsi="Sakkal Majalla" w:cs="Sakkal Majalla"/>
          <w:color w:val="000000" w:themeColor="text1"/>
          <w:sz w:val="28"/>
          <w:szCs w:val="28"/>
        </w:rPr>
        <w:t>.</w:t>
      </w:r>
    </w:p>
    <w:p w14:paraId="5CE7BE00" w14:textId="38CEC858" w:rsidR="00A21DAC" w:rsidRPr="00D81F10" w:rsidRDefault="00A21DAC" w:rsidP="00942EE3">
      <w:pPr>
        <w:pStyle w:val="ListParagraph"/>
        <w:numPr>
          <w:ilvl w:val="0"/>
          <w:numId w:val="11"/>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D81F10">
        <w:rPr>
          <w:rFonts w:ascii="Sakkal Majalla" w:eastAsia="Calibri" w:hAnsi="Sakkal Majalla" w:cs="Sakkal Majalla"/>
          <w:b/>
          <w:bCs/>
          <w:color w:val="000000" w:themeColor="text1"/>
          <w:sz w:val="28"/>
          <w:szCs w:val="28"/>
          <w:rtl/>
        </w:rPr>
        <w:t>نظرية رأس المال البشري</w:t>
      </w:r>
      <w:r w:rsidRPr="00D81F10">
        <w:rPr>
          <w:rFonts w:ascii="Sakkal Majalla" w:eastAsia="Calibri" w:hAnsi="Sakkal Majalla" w:cs="Sakkal Majalla"/>
          <w:b/>
          <w:bCs/>
          <w:color w:val="000000" w:themeColor="text1"/>
          <w:sz w:val="28"/>
          <w:szCs w:val="28"/>
        </w:rPr>
        <w:t xml:space="preserve"> Human Capital Theory</w:t>
      </w:r>
    </w:p>
    <w:p w14:paraId="26D43867" w14:textId="358192DD" w:rsidR="00A21DAC" w:rsidRPr="00D81F10" w:rsidRDefault="00A21DAC" w:rsidP="00ED5EF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81F10">
        <w:rPr>
          <w:rFonts w:ascii="Sakkal Majalla" w:eastAsia="Calibri" w:hAnsi="Sakkal Majalla" w:cs="Sakkal Majalla"/>
          <w:color w:val="000000" w:themeColor="text1"/>
          <w:sz w:val="28"/>
          <w:szCs w:val="28"/>
          <w:rtl/>
        </w:rPr>
        <w:t>ترى أن تحسين بيئة العمل يسهم في تعزيز استثمار المؤسسة في مواردها البشرية، مما يؤدي إلى مستويات أعلى من الإنتاجية</w:t>
      </w:r>
      <w:r w:rsidRPr="00D81F10">
        <w:rPr>
          <w:rFonts w:ascii="Sakkal Majalla" w:eastAsia="Calibri" w:hAnsi="Sakkal Majalla" w:cs="Sakkal Majalla"/>
          <w:color w:val="000000" w:themeColor="text1"/>
          <w:sz w:val="28"/>
          <w:szCs w:val="28"/>
        </w:rPr>
        <w:t>.</w:t>
      </w:r>
    </w:p>
    <w:p w14:paraId="36848D67" w14:textId="77777777" w:rsidR="00A21DAC" w:rsidRPr="00D81F10" w:rsidRDefault="00A21DAC" w:rsidP="00ED5EF9">
      <w:pPr>
        <w:bidi/>
        <w:spacing w:before="100" w:beforeAutospacing="1" w:after="100" w:afterAutospacing="1" w:line="360" w:lineRule="auto"/>
        <w:jc w:val="both"/>
        <w:rPr>
          <w:rFonts w:ascii="Sakkal Majalla" w:eastAsia="Calibri" w:hAnsi="Sakkal Majalla" w:cs="Sakkal Majalla"/>
          <w:b/>
          <w:bCs/>
          <w:color w:val="000000" w:themeColor="text1"/>
          <w:sz w:val="32"/>
          <w:szCs w:val="32"/>
        </w:rPr>
      </w:pPr>
      <w:r w:rsidRPr="00D81F10">
        <w:rPr>
          <w:rFonts w:ascii="Sakkal Majalla" w:eastAsia="Calibri" w:hAnsi="Sakkal Majalla" w:cs="Sakkal Majalla"/>
          <w:b/>
          <w:bCs/>
          <w:color w:val="000000" w:themeColor="text1"/>
          <w:sz w:val="32"/>
          <w:szCs w:val="32"/>
          <w:rtl/>
        </w:rPr>
        <w:t>خامسًا: العمل المرن في قطاع التقنية</w:t>
      </w:r>
    </w:p>
    <w:p w14:paraId="163174EC" w14:textId="005ECD51" w:rsidR="00A21DAC" w:rsidRPr="00D81F10" w:rsidRDefault="00A21DAC" w:rsidP="00ED5EF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81F10">
        <w:rPr>
          <w:rFonts w:ascii="Sakkal Majalla" w:eastAsia="Calibri" w:hAnsi="Sakkal Majalla" w:cs="Sakkal Majalla"/>
          <w:color w:val="000000" w:themeColor="text1"/>
          <w:sz w:val="28"/>
          <w:szCs w:val="28"/>
          <w:rtl/>
        </w:rPr>
        <w:lastRenderedPageBreak/>
        <w:t>يتميز قطاع التقنية بخصائص فريدة تجعله من أكثر القطاعات قابلية للاستفادة من أنظمة العمل المرن، حيث يعتمد على مهام ذات طبيعة ذهنية وإبداعية، ويستند على تكنولوجيا تستطيع دعم العمل من أي مكان. كما أن أنشطة هذا القطاع تعتمد على المشاريع قصيرة المدى والمهام الرقمية التي تُدار غالبًا عبر منصات إلكترونية</w:t>
      </w:r>
      <w:r w:rsidR="00ED5EF9" w:rsidRPr="00D81F10">
        <w:rPr>
          <w:rFonts w:ascii="Sakkal Majalla" w:eastAsia="Calibri" w:hAnsi="Sakkal Majalla" w:cs="Sakkal Majalla"/>
          <w:color w:val="000000" w:themeColor="text1"/>
          <w:sz w:val="28"/>
          <w:szCs w:val="28"/>
        </w:rPr>
        <w:t xml:space="preserve">. </w:t>
      </w:r>
      <w:r w:rsidRPr="00D81F10">
        <w:rPr>
          <w:rFonts w:ascii="Sakkal Majalla" w:eastAsia="Calibri" w:hAnsi="Sakkal Majalla" w:cs="Sakkal Majalla"/>
          <w:color w:val="000000" w:themeColor="text1"/>
          <w:sz w:val="28"/>
          <w:szCs w:val="28"/>
          <w:rtl/>
        </w:rPr>
        <w:t>ويتطلب العمل التقني تركيزًا عاليًا وقدرة على حل المشكلات، مما يجعل المرونة في اختيار الزمان والمكان وسيلة لتعزيز جودة التفكير والإبداع. كما يرتبط قطاع التقنية بفرق متعددة الجنسيات والثقافات، ما يجعل العمل المرن وسيلة فعّالة لتعزيز التعاون عبر اختلاف المناطق الزمنية</w:t>
      </w:r>
      <w:r w:rsidR="00ED5EF9" w:rsidRPr="00D81F10">
        <w:rPr>
          <w:rFonts w:ascii="Sakkal Majalla" w:eastAsia="Calibri" w:hAnsi="Sakkal Majalla" w:cs="Sakkal Majalla"/>
          <w:color w:val="000000" w:themeColor="text1"/>
          <w:sz w:val="28"/>
          <w:szCs w:val="28"/>
        </w:rPr>
        <w:t xml:space="preserve">. </w:t>
      </w:r>
      <w:r w:rsidRPr="00D81F10">
        <w:rPr>
          <w:rFonts w:ascii="Sakkal Majalla" w:eastAsia="Calibri" w:hAnsi="Sakkal Majalla" w:cs="Sakkal Majalla"/>
          <w:color w:val="000000" w:themeColor="text1"/>
          <w:sz w:val="28"/>
          <w:szCs w:val="28"/>
          <w:rtl/>
        </w:rPr>
        <w:t>ويُعد القطاع التقني السعودي من القطاعات الأسرع نموًا في ظل رؤية 2030، مما يجعل دراسة هذا الموضوع ذات أهمية خاصة لفهم كيفية توظيف أنظمة العمل المرن لتحسين الإنتاجية في هذا السياق الحيوي</w:t>
      </w:r>
      <w:r w:rsidRPr="00D81F10">
        <w:rPr>
          <w:rFonts w:ascii="Sakkal Majalla" w:eastAsia="Calibri" w:hAnsi="Sakkal Majalla" w:cs="Sakkal Majalla"/>
          <w:color w:val="000000" w:themeColor="text1"/>
          <w:sz w:val="28"/>
          <w:szCs w:val="28"/>
        </w:rPr>
        <w:t>.</w:t>
      </w:r>
    </w:p>
    <w:p w14:paraId="2419321C" w14:textId="16552E3F" w:rsidR="00086EC7" w:rsidRPr="00D81F10" w:rsidRDefault="00ED5EF9" w:rsidP="00ED5EF9">
      <w:pPr>
        <w:bidi/>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9" w:name="_Toc214468988"/>
      <w:r w:rsidRPr="00D81F10">
        <w:rPr>
          <w:rFonts w:ascii="Sakkal Majalla" w:hAnsi="Sakkal Majalla" w:cs="Sakkal Majalla" w:hint="cs"/>
          <w:b/>
          <w:bCs/>
          <w:color w:val="000000" w:themeColor="text1"/>
          <w:sz w:val="36"/>
          <w:szCs w:val="36"/>
          <w:rtl/>
        </w:rPr>
        <w:t xml:space="preserve">10.1 </w:t>
      </w:r>
      <w:r w:rsidR="00086EC7" w:rsidRPr="00D81F10">
        <w:rPr>
          <w:rFonts w:ascii="Sakkal Majalla" w:hAnsi="Sakkal Majalla" w:cs="Sakkal Majalla"/>
          <w:b/>
          <w:bCs/>
          <w:color w:val="000000" w:themeColor="text1"/>
          <w:sz w:val="36"/>
          <w:szCs w:val="36"/>
          <w:rtl/>
        </w:rPr>
        <w:t>المنهجية وطرق البحث:</w:t>
      </w:r>
      <w:bookmarkEnd w:id="17"/>
      <w:bookmarkEnd w:id="18"/>
      <w:bookmarkEnd w:id="19"/>
    </w:p>
    <w:p w14:paraId="24028257" w14:textId="447A6B17" w:rsidR="00BA35E5" w:rsidRPr="00D81F10" w:rsidRDefault="00BA35E5" w:rsidP="00ED5EF9">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D81F10">
        <w:rPr>
          <w:rFonts w:ascii="Sakkal Majalla" w:eastAsia="Calibri" w:hAnsi="Sakkal Majalla" w:cs="Sakkal Majalla"/>
          <w:color w:val="000000" w:themeColor="text1"/>
          <w:sz w:val="28"/>
          <w:szCs w:val="28"/>
          <w:rtl/>
        </w:rPr>
        <w:t>سوف تعتمد هذه الدراسة على المنهج الوصفي التحليلي بوصفه الأنسب لدراسة أثر أنظمة العمل المرن على إنتاجية الموظفين في قطاع التقنية. وسوف يتم في البداية استعراض الأدبيات والدراسات السابقة المتعلقة بالعمل المرن والإنتاجية لبناء إطار نظري متكامل يوضح المتغيرات وأبعادها. كما سيتم تصميم أداة بحثية (استبانة) تتضمن محاور تقيس أبعاد العمل المرن (مرونة ساعات العمل، العمل عن بُعد، الدوام المضغوط، حرية اختيار موقع العمل) إضافة إلى المحور الخاص بإنتاجية الموظفين، بحيث تُعرض على مجموعة من المحكمين لضمان صدقها قبل تطبيقها</w:t>
      </w:r>
      <w:r w:rsidRPr="00D81F10">
        <w:rPr>
          <w:rFonts w:ascii="Sakkal Majalla" w:eastAsia="Calibri" w:hAnsi="Sakkal Majalla" w:cs="Sakkal Majalla"/>
          <w:color w:val="000000" w:themeColor="text1"/>
          <w:sz w:val="28"/>
          <w:szCs w:val="28"/>
        </w:rPr>
        <w:t>.</w:t>
      </w:r>
      <w:r w:rsidR="00EC1A2F" w:rsidRPr="00D81F10">
        <w:rPr>
          <w:rFonts w:ascii="Sakkal Majalla" w:eastAsia="Calibri" w:hAnsi="Sakkal Majalla" w:cs="Sakkal Majalla"/>
          <w:color w:val="000000" w:themeColor="text1"/>
          <w:sz w:val="28"/>
          <w:szCs w:val="28"/>
        </w:rPr>
        <w:t>.</w:t>
      </w:r>
      <w:bookmarkStart w:id="20" w:name="_Toc169790503"/>
      <w:bookmarkStart w:id="21" w:name="_Toc201276597"/>
      <w:bookmarkStart w:id="22" w:name="_Toc201352821"/>
    </w:p>
    <w:p w14:paraId="25861BF3" w14:textId="071DFF4B" w:rsidR="00086EC7" w:rsidRPr="00D81F10" w:rsidRDefault="00ED5EF9" w:rsidP="00ED5EF9">
      <w:pPr>
        <w:bidi/>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3" w:name="_Toc214468989"/>
      <w:r w:rsidRPr="00D81F10">
        <w:rPr>
          <w:rFonts w:ascii="Sakkal Majalla" w:hAnsi="Sakkal Majalla" w:cs="Sakkal Majalla" w:hint="cs"/>
          <w:b/>
          <w:bCs/>
          <w:color w:val="000000" w:themeColor="text1"/>
          <w:sz w:val="36"/>
          <w:szCs w:val="36"/>
          <w:rtl/>
        </w:rPr>
        <w:t xml:space="preserve">11.1 </w:t>
      </w:r>
      <w:r w:rsidR="00086EC7" w:rsidRPr="00D81F10">
        <w:rPr>
          <w:rFonts w:ascii="Sakkal Majalla" w:hAnsi="Sakkal Majalla" w:cs="Sakkal Majalla"/>
          <w:b/>
          <w:bCs/>
          <w:color w:val="000000" w:themeColor="text1"/>
          <w:sz w:val="36"/>
          <w:szCs w:val="36"/>
          <w:rtl/>
        </w:rPr>
        <w:t>مصادر جمع البيانات</w:t>
      </w:r>
      <w:bookmarkEnd w:id="20"/>
      <w:bookmarkEnd w:id="21"/>
      <w:bookmarkEnd w:id="22"/>
      <w:bookmarkEnd w:id="23"/>
      <w:r w:rsidR="00086EC7" w:rsidRPr="00D81F10">
        <w:rPr>
          <w:rFonts w:ascii="Sakkal Majalla" w:hAnsi="Sakkal Majalla" w:cs="Sakkal Majalla"/>
          <w:b/>
          <w:bCs/>
          <w:color w:val="000000" w:themeColor="text1"/>
          <w:sz w:val="36"/>
          <w:szCs w:val="36"/>
          <w:rtl/>
        </w:rPr>
        <w:t xml:space="preserve"> </w:t>
      </w:r>
    </w:p>
    <w:p w14:paraId="626CBF73" w14:textId="77777777" w:rsidR="00EC1A2F" w:rsidRPr="00D81F10" w:rsidRDefault="00EC1A2F" w:rsidP="00ED5EF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bookmarkStart w:id="24" w:name="_Toc169790504"/>
      <w:bookmarkStart w:id="25" w:name="_Toc201276598"/>
      <w:bookmarkStart w:id="26" w:name="_Toc201352822"/>
      <w:r w:rsidRPr="00D81F10">
        <w:rPr>
          <w:rFonts w:ascii="Sakkal Majalla" w:eastAsia="Calibri" w:hAnsi="Sakkal Majalla" w:cs="Sakkal Majalla"/>
          <w:color w:val="000000" w:themeColor="text1"/>
          <w:sz w:val="28"/>
          <w:szCs w:val="28"/>
          <w:rtl/>
        </w:rPr>
        <w:t>سيتم الاعتماد في جمع بيانات الدراسة على مصدرين رئيسيين</w:t>
      </w:r>
      <w:r w:rsidRPr="00D81F10">
        <w:rPr>
          <w:rFonts w:ascii="Sakkal Majalla" w:eastAsia="Calibri" w:hAnsi="Sakkal Majalla" w:cs="Sakkal Majalla"/>
          <w:color w:val="000000" w:themeColor="text1"/>
          <w:sz w:val="28"/>
          <w:szCs w:val="28"/>
        </w:rPr>
        <w:t>:</w:t>
      </w:r>
    </w:p>
    <w:p w14:paraId="00F97D57" w14:textId="229687B6" w:rsidR="00EC1A2F" w:rsidRPr="00D81F10" w:rsidRDefault="00EC1A2F" w:rsidP="00942EE3">
      <w:pPr>
        <w:numPr>
          <w:ilvl w:val="0"/>
          <w:numId w:val="5"/>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81F10">
        <w:rPr>
          <w:rFonts w:ascii="Sakkal Majalla" w:eastAsia="Calibri" w:hAnsi="Sakkal Majalla" w:cs="Sakkal Majalla"/>
          <w:color w:val="000000" w:themeColor="text1"/>
          <w:sz w:val="28"/>
          <w:szCs w:val="28"/>
          <w:rtl/>
        </w:rPr>
        <w:t>المصادر الأولية</w:t>
      </w:r>
      <w:r w:rsidRPr="00D81F10">
        <w:rPr>
          <w:rFonts w:ascii="Sakkal Majalla" w:eastAsia="Calibri" w:hAnsi="Sakkal Majalla" w:cs="Sakkal Majalla"/>
          <w:color w:val="000000" w:themeColor="text1"/>
          <w:sz w:val="28"/>
          <w:szCs w:val="28"/>
        </w:rPr>
        <w:t>:</w:t>
      </w:r>
      <w:r w:rsidR="00D354E5" w:rsidRPr="00D81F10">
        <w:rPr>
          <w:rFonts w:ascii="Sakkal Majalla" w:eastAsia="Calibri" w:hAnsi="Sakkal Majalla" w:cs="Sakkal Majalla"/>
          <w:color w:val="000000" w:themeColor="text1"/>
          <w:sz w:val="28"/>
          <w:szCs w:val="28"/>
          <w:rtl/>
        </w:rPr>
        <w:t xml:space="preserve"> </w:t>
      </w:r>
      <w:r w:rsidRPr="00D81F10">
        <w:rPr>
          <w:rFonts w:ascii="Sakkal Majalla" w:eastAsia="Calibri" w:hAnsi="Sakkal Majalla" w:cs="Sakkal Majalla"/>
          <w:color w:val="000000" w:themeColor="text1"/>
          <w:sz w:val="28"/>
          <w:szCs w:val="28"/>
          <w:rtl/>
        </w:rPr>
        <w:t>سيتم جمعها من خلال الاستبانة التي سيقوم الباحث بإعدادها وتطويرها بالاعتماد على الإطار النظري والدراسات السابقة ذات الصلة بموضوع الدراسة. وستوجَّه الاستبانة إلى عينة من الموظفين العاملين في الجهة المستهدفة، بهدف الحصول على بيانات ميدانية تعكس آراءهم واتجاهاتهم حول أبعاد المتغير المستقل وأثرها على المتغير التابع</w:t>
      </w:r>
      <w:r w:rsidRPr="00D81F10">
        <w:rPr>
          <w:rFonts w:ascii="Sakkal Majalla" w:eastAsia="Calibri" w:hAnsi="Sakkal Majalla" w:cs="Sakkal Majalla"/>
          <w:color w:val="000000" w:themeColor="text1"/>
          <w:sz w:val="28"/>
          <w:szCs w:val="28"/>
        </w:rPr>
        <w:t>.</w:t>
      </w:r>
    </w:p>
    <w:p w14:paraId="7E4A2EEB" w14:textId="1BD53E29" w:rsidR="00EC1A2F" w:rsidRPr="00D81F10" w:rsidRDefault="00EC1A2F" w:rsidP="00942EE3">
      <w:pPr>
        <w:numPr>
          <w:ilvl w:val="0"/>
          <w:numId w:val="5"/>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81F10">
        <w:rPr>
          <w:rFonts w:ascii="Sakkal Majalla" w:eastAsia="Calibri" w:hAnsi="Sakkal Majalla" w:cs="Sakkal Majalla"/>
          <w:color w:val="000000" w:themeColor="text1"/>
          <w:sz w:val="28"/>
          <w:szCs w:val="28"/>
          <w:rtl/>
        </w:rPr>
        <w:lastRenderedPageBreak/>
        <w:t>المصادر الثانوية</w:t>
      </w:r>
      <w:r w:rsidRPr="00D81F10">
        <w:rPr>
          <w:rFonts w:ascii="Sakkal Majalla" w:eastAsia="Calibri" w:hAnsi="Sakkal Majalla" w:cs="Sakkal Majalla"/>
          <w:color w:val="000000" w:themeColor="text1"/>
          <w:sz w:val="28"/>
          <w:szCs w:val="28"/>
        </w:rPr>
        <w:t>:</w:t>
      </w:r>
      <w:r w:rsidR="00D354E5" w:rsidRPr="00D81F10">
        <w:rPr>
          <w:rFonts w:ascii="Sakkal Majalla" w:eastAsia="Calibri" w:hAnsi="Sakkal Majalla" w:cs="Sakkal Majalla"/>
          <w:color w:val="000000" w:themeColor="text1"/>
          <w:sz w:val="28"/>
          <w:szCs w:val="28"/>
          <w:rtl/>
        </w:rPr>
        <w:t xml:space="preserve"> </w:t>
      </w:r>
      <w:r w:rsidRPr="00D81F10">
        <w:rPr>
          <w:rFonts w:ascii="Sakkal Majalla" w:eastAsia="Calibri" w:hAnsi="Sakkal Majalla" w:cs="Sakkal Majalla"/>
          <w:color w:val="000000" w:themeColor="text1"/>
          <w:sz w:val="28"/>
          <w:szCs w:val="28"/>
          <w:rtl/>
        </w:rPr>
        <w:t>سيتم الاستعانة بالمراجع العلمية والأدبيات السابقة ذات الصلة بموضوع الدراسة، وتشمل الكتب الأكاديمية، الرسائل الجامعية، المقالات المحكمة، التقارير الرسمية، والدوريات العلمية العربية والأجنبية. وستُستخدم هذه المصادر لتأسيس الإطار النظري، وتدعيم التحليل بالمفاهيم والنماذج النظرية والممارسات التطبيقية ذات الصلة</w:t>
      </w:r>
      <w:r w:rsidRPr="00D81F10">
        <w:rPr>
          <w:rFonts w:ascii="Sakkal Majalla" w:eastAsia="Calibri" w:hAnsi="Sakkal Majalla" w:cs="Sakkal Majalla"/>
          <w:color w:val="000000" w:themeColor="text1"/>
          <w:sz w:val="28"/>
          <w:szCs w:val="28"/>
        </w:rPr>
        <w:t>.</w:t>
      </w:r>
    </w:p>
    <w:p w14:paraId="398146F7" w14:textId="3DE03EF5" w:rsidR="00086EC7" w:rsidRPr="00D81F10" w:rsidRDefault="00ED5EF9" w:rsidP="00ED5EF9">
      <w:pPr>
        <w:bidi/>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7" w:name="_Toc214468990"/>
      <w:r w:rsidRPr="00D81F10">
        <w:rPr>
          <w:rFonts w:ascii="Sakkal Majalla" w:hAnsi="Sakkal Majalla" w:cs="Sakkal Majalla" w:hint="cs"/>
          <w:b/>
          <w:bCs/>
          <w:color w:val="000000" w:themeColor="text1"/>
          <w:sz w:val="36"/>
          <w:szCs w:val="36"/>
          <w:rtl/>
        </w:rPr>
        <w:t xml:space="preserve">12.1 </w:t>
      </w:r>
      <w:r w:rsidR="00086EC7" w:rsidRPr="00D81F10">
        <w:rPr>
          <w:rFonts w:ascii="Sakkal Majalla" w:hAnsi="Sakkal Majalla" w:cs="Sakkal Majalla"/>
          <w:b/>
          <w:bCs/>
          <w:color w:val="000000" w:themeColor="text1"/>
          <w:sz w:val="36"/>
          <w:szCs w:val="36"/>
          <w:rtl/>
        </w:rPr>
        <w:t>أدوات الدراسة:</w:t>
      </w:r>
      <w:bookmarkEnd w:id="24"/>
      <w:bookmarkEnd w:id="25"/>
      <w:bookmarkEnd w:id="26"/>
      <w:bookmarkEnd w:id="27"/>
    </w:p>
    <w:p w14:paraId="2FA3DA1D" w14:textId="77777777" w:rsidR="00BA35E5" w:rsidRPr="00D81F10" w:rsidRDefault="00BA35E5" w:rsidP="00ED5EF9">
      <w:pPr>
        <w:bidi/>
        <w:spacing w:before="100" w:beforeAutospacing="1" w:after="100" w:afterAutospacing="1" w:line="360" w:lineRule="auto"/>
        <w:ind w:left="-1" w:firstLine="708"/>
        <w:jc w:val="both"/>
        <w:rPr>
          <w:rFonts w:ascii="Sakkal Majalla" w:eastAsia="Calibri" w:hAnsi="Sakkal Majalla" w:cs="Sakkal Majalla"/>
          <w:color w:val="000000" w:themeColor="text1"/>
          <w:sz w:val="28"/>
          <w:szCs w:val="28"/>
        </w:rPr>
      </w:pPr>
      <w:bookmarkStart w:id="28" w:name="_Toc193461959"/>
      <w:bookmarkStart w:id="29" w:name="_Toc201352823"/>
      <w:r w:rsidRPr="00D81F10">
        <w:rPr>
          <w:rFonts w:ascii="Sakkal Majalla" w:eastAsia="Calibri" w:hAnsi="Sakkal Majalla" w:cs="Sakkal Majalla"/>
          <w:color w:val="000000" w:themeColor="text1"/>
          <w:sz w:val="28"/>
          <w:szCs w:val="28"/>
          <w:rtl/>
        </w:rPr>
        <w:t>سوف تعتمد هذه الدراسة على أداة رئيسية لجمع البيانات، وهي الاستبانة الإلكترونية التي سيتم إعدادها وتطويرها بما يتوافق مع أهداف الدراسة ومحاورها. وسوف تُقسّم الاستبانة إلى مجموعة من المحاور التي تقيس أبعاد أنظمة العمل المرن (مرونة ساعات العمل، العمل عن بُعد، جداول الدوام المضغوطة، حرية اختيار موقع العمل) إضافة إلى المحور الخاص بقياس مستوى إنتاجية الموظفين. وسيتم تصميم بنود الاستبانة وفق مقياس "ليكرت الخماسي" لقياس اتجاهات أفراد العينة بدقة ووضوح. كما ستعرض الأداة على مجموعة من المحكمين المتخصصين في الإدارة والموارد البشرية لضمان صدق المحتوى قبل تطبيقها ميدانيًا</w:t>
      </w:r>
      <w:r w:rsidRPr="00D81F10">
        <w:rPr>
          <w:rFonts w:ascii="Sakkal Majalla" w:eastAsia="Calibri" w:hAnsi="Sakkal Majalla" w:cs="Sakkal Majalla"/>
          <w:color w:val="000000" w:themeColor="text1"/>
          <w:sz w:val="28"/>
          <w:szCs w:val="28"/>
        </w:rPr>
        <w:t>.</w:t>
      </w:r>
    </w:p>
    <w:p w14:paraId="3BF3662C" w14:textId="77777777" w:rsidR="00BA35E5" w:rsidRPr="00D81F10" w:rsidRDefault="00BA35E5" w:rsidP="00ED5EF9">
      <w:pPr>
        <w:bidi/>
        <w:spacing w:before="100" w:beforeAutospacing="1" w:after="100" w:afterAutospacing="1" w:line="360" w:lineRule="auto"/>
        <w:ind w:left="-1" w:firstLine="708"/>
        <w:jc w:val="both"/>
        <w:rPr>
          <w:rFonts w:ascii="Sakkal Majalla" w:eastAsia="Calibri" w:hAnsi="Sakkal Majalla" w:cs="Sakkal Majalla"/>
          <w:color w:val="000000" w:themeColor="text1"/>
          <w:sz w:val="28"/>
          <w:szCs w:val="28"/>
        </w:rPr>
      </w:pPr>
      <w:r w:rsidRPr="00D81F10">
        <w:rPr>
          <w:rFonts w:ascii="Sakkal Majalla" w:eastAsia="Calibri" w:hAnsi="Sakkal Majalla" w:cs="Sakkal Majalla"/>
          <w:color w:val="000000" w:themeColor="text1"/>
          <w:sz w:val="28"/>
          <w:szCs w:val="28"/>
          <w:rtl/>
        </w:rPr>
        <w:t xml:space="preserve">إضافة إلى ذلك، سوف تعتمد الدراسة على مجموعة من الأساليب الإحصائية كأداة تحليلية مساندة، حيث سيتم استخدام برنامج </w:t>
      </w:r>
      <w:r w:rsidRPr="00D81F10">
        <w:rPr>
          <w:rFonts w:ascii="Sakkal Majalla" w:eastAsia="Calibri" w:hAnsi="Sakkal Majalla" w:cs="Sakkal Majalla"/>
          <w:color w:val="000000" w:themeColor="text1"/>
          <w:sz w:val="28"/>
          <w:szCs w:val="28"/>
        </w:rPr>
        <w:t xml:space="preserve">SPSS </w:t>
      </w:r>
      <w:r w:rsidRPr="00D81F10">
        <w:rPr>
          <w:rFonts w:ascii="Sakkal Majalla" w:eastAsia="Calibri" w:hAnsi="Sakkal Majalla" w:cs="Sakkal Majalla"/>
          <w:color w:val="000000" w:themeColor="text1"/>
          <w:sz w:val="28"/>
          <w:szCs w:val="28"/>
          <w:rtl/>
        </w:rPr>
        <w:t>لتحليل الاستجابات واختبار فروض الدراسة. وسوف تشمل الأدوات الإحصائية المستخدمة اختبار الثبات (كرونباخ ألفا)، الإحصاءات الوصفية، معاملات الارتباط، وتحليل الانحدار المتعدد لقياس أثر أبعاد العمل المرن على الإنتاجية. كما سيتم استخدام بعض الممارسات النوعية الداعمة مثل مراجعة الأدبيات السابقة والتقارير المتاحة بهدف تعزيز فهم الخلفية النظرية للدراسة</w:t>
      </w:r>
      <w:r w:rsidRPr="00D81F10">
        <w:rPr>
          <w:rFonts w:ascii="Sakkal Majalla" w:eastAsia="Calibri" w:hAnsi="Sakkal Majalla" w:cs="Sakkal Majalla"/>
          <w:color w:val="000000" w:themeColor="text1"/>
          <w:sz w:val="28"/>
          <w:szCs w:val="28"/>
        </w:rPr>
        <w:t>.</w:t>
      </w:r>
    </w:p>
    <w:p w14:paraId="7E3878DB" w14:textId="0E59580E" w:rsidR="00086EC7" w:rsidRPr="00D81F10" w:rsidRDefault="00EC1A2F" w:rsidP="00ED5EF9">
      <w:pPr>
        <w:bidi/>
        <w:spacing w:before="100" w:beforeAutospacing="1" w:after="100" w:afterAutospacing="1" w:line="360" w:lineRule="auto"/>
        <w:ind w:left="-1"/>
        <w:jc w:val="both"/>
        <w:outlineLvl w:val="1"/>
        <w:rPr>
          <w:rFonts w:ascii="Sakkal Majalla" w:eastAsia="Calibri" w:hAnsi="Sakkal Majalla" w:cs="Sakkal Majalla"/>
          <w:b/>
          <w:bCs/>
          <w:color w:val="000000" w:themeColor="text1"/>
          <w:sz w:val="36"/>
          <w:szCs w:val="36"/>
          <w:rtl/>
        </w:rPr>
      </w:pPr>
      <w:bookmarkStart w:id="30" w:name="_Toc214468991"/>
      <w:r w:rsidRPr="00D81F10">
        <w:rPr>
          <w:rFonts w:ascii="Sakkal Majalla" w:eastAsia="Calibri" w:hAnsi="Sakkal Majalla" w:cs="Sakkal Majalla"/>
          <w:b/>
          <w:bCs/>
          <w:color w:val="000000" w:themeColor="text1"/>
          <w:sz w:val="36"/>
          <w:szCs w:val="36"/>
          <w:rtl/>
        </w:rPr>
        <w:t>.</w:t>
      </w:r>
      <w:r w:rsidR="00ED5EF9" w:rsidRPr="00D81F10">
        <w:rPr>
          <w:rFonts w:ascii="Sakkal Majalla" w:eastAsia="Calibri" w:hAnsi="Sakkal Majalla" w:cs="Sakkal Majalla" w:hint="cs"/>
          <w:b/>
          <w:bCs/>
          <w:color w:val="000000" w:themeColor="text1"/>
          <w:sz w:val="36"/>
          <w:szCs w:val="36"/>
          <w:rtl/>
        </w:rPr>
        <w:t xml:space="preserve">13.1 </w:t>
      </w:r>
      <w:r w:rsidR="00086EC7" w:rsidRPr="00D81F10">
        <w:rPr>
          <w:rFonts w:ascii="Sakkal Majalla" w:hAnsi="Sakkal Majalla" w:cs="Sakkal Majalla"/>
          <w:b/>
          <w:bCs/>
          <w:color w:val="000000" w:themeColor="text1"/>
          <w:sz w:val="36"/>
          <w:szCs w:val="36"/>
          <w:rtl/>
        </w:rPr>
        <w:t>الأساليب الإحصائية المستخدمة</w:t>
      </w:r>
      <w:bookmarkEnd w:id="28"/>
      <w:bookmarkEnd w:id="29"/>
      <w:bookmarkEnd w:id="30"/>
    </w:p>
    <w:p w14:paraId="5F023A94" w14:textId="77777777" w:rsidR="00EC1A2F" w:rsidRPr="00D81F10" w:rsidRDefault="00EC1A2F" w:rsidP="00ED5EF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bookmarkStart w:id="31" w:name="_Toc193461960"/>
      <w:bookmarkStart w:id="32" w:name="_Toc201352824"/>
      <w:r w:rsidRPr="00D81F10">
        <w:rPr>
          <w:rFonts w:ascii="Sakkal Majalla" w:eastAsia="Calibri" w:hAnsi="Sakkal Majalla" w:cs="Sakkal Majalla"/>
          <w:color w:val="000000" w:themeColor="text1"/>
          <w:sz w:val="28"/>
          <w:szCs w:val="28"/>
          <w:rtl/>
        </w:rPr>
        <w:t xml:space="preserve">ستُستخدم في هذه الدراسة مجموعة من الأساليب الإحصائية الوصفية والاستدلالية لتحليل البيانات واختبار الفرضيات، وذلك باستخدام برنامج </w:t>
      </w:r>
      <w:r w:rsidRPr="00D81F10">
        <w:rPr>
          <w:rFonts w:ascii="Sakkal Majalla" w:eastAsia="Calibri" w:hAnsi="Sakkal Majalla" w:cs="Sakkal Majalla"/>
          <w:color w:val="000000" w:themeColor="text1"/>
          <w:sz w:val="28"/>
          <w:szCs w:val="28"/>
        </w:rPr>
        <w:t>SPSS</w:t>
      </w:r>
      <w:r w:rsidRPr="00D81F10">
        <w:rPr>
          <w:rFonts w:ascii="Sakkal Majalla" w:eastAsia="Calibri" w:hAnsi="Sakkal Majalla" w:cs="Sakkal Majalla"/>
          <w:color w:val="000000" w:themeColor="text1"/>
          <w:sz w:val="28"/>
          <w:szCs w:val="28"/>
          <w:rtl/>
        </w:rPr>
        <w:t>، على النحو الآتي:</w:t>
      </w:r>
    </w:p>
    <w:p w14:paraId="2D6DA180" w14:textId="77777777" w:rsidR="00EC1A2F" w:rsidRPr="00D81F10" w:rsidRDefault="00EC1A2F" w:rsidP="00942EE3">
      <w:pPr>
        <w:numPr>
          <w:ilvl w:val="0"/>
          <w:numId w:val="3"/>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b/>
          <w:bCs/>
          <w:color w:val="000000" w:themeColor="text1"/>
          <w:sz w:val="32"/>
          <w:szCs w:val="32"/>
        </w:rPr>
      </w:pPr>
      <w:r w:rsidRPr="00D81F10">
        <w:rPr>
          <w:rFonts w:ascii="Sakkal Majalla" w:eastAsia="Calibri" w:hAnsi="Sakkal Majalla" w:cs="Sakkal Majalla"/>
          <w:b/>
          <w:bCs/>
          <w:color w:val="000000" w:themeColor="text1"/>
          <w:sz w:val="32"/>
          <w:szCs w:val="32"/>
          <w:rtl/>
        </w:rPr>
        <w:lastRenderedPageBreak/>
        <w:t>الإحصاءات الوصفية:</w:t>
      </w:r>
    </w:p>
    <w:p w14:paraId="6D8A528E" w14:textId="77777777" w:rsidR="00EC1A2F" w:rsidRPr="00D81F10" w:rsidRDefault="00EC1A2F" w:rsidP="00942EE3">
      <w:pPr>
        <w:pStyle w:val="ListParagraph"/>
        <w:numPr>
          <w:ilvl w:val="0"/>
          <w:numId w:val="7"/>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Pr>
      </w:pPr>
      <w:r w:rsidRPr="00D81F10">
        <w:rPr>
          <w:rFonts w:ascii="Sakkal Majalla" w:eastAsia="Calibri" w:hAnsi="Sakkal Majalla" w:cs="Sakkal Majalla"/>
          <w:color w:val="000000" w:themeColor="text1"/>
          <w:sz w:val="28"/>
          <w:szCs w:val="28"/>
          <w:rtl/>
        </w:rPr>
        <w:t>المتوسط الحسابي، والانحراف المعياري، والوزن النسبي، وذلك لوصف استجابات أفراد العينة وقياس درجة موافقتهم على فقرات الاستبانة.</w:t>
      </w:r>
    </w:p>
    <w:p w14:paraId="5A11125B" w14:textId="77777777" w:rsidR="00EC1A2F" w:rsidRPr="00D81F10" w:rsidRDefault="00EC1A2F" w:rsidP="00942EE3">
      <w:pPr>
        <w:pStyle w:val="ListParagraph"/>
        <w:numPr>
          <w:ilvl w:val="0"/>
          <w:numId w:val="7"/>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Pr>
      </w:pPr>
      <w:r w:rsidRPr="00D81F10">
        <w:rPr>
          <w:rFonts w:ascii="Sakkal Majalla" w:eastAsia="Calibri" w:hAnsi="Sakkal Majalla" w:cs="Sakkal Majalla"/>
          <w:color w:val="000000" w:themeColor="text1"/>
          <w:sz w:val="28"/>
          <w:szCs w:val="28"/>
          <w:rtl/>
        </w:rPr>
        <w:t>التكرارات والنسب المئوية لتحليل الخصائص الديموغرافية للمشاركين.</w:t>
      </w:r>
    </w:p>
    <w:p w14:paraId="5B3B2CE0" w14:textId="7A0C8DC3" w:rsidR="00EC1A2F" w:rsidRPr="00D81F10" w:rsidRDefault="00EC1A2F" w:rsidP="00942EE3">
      <w:pPr>
        <w:pStyle w:val="ListParagraph"/>
        <w:numPr>
          <w:ilvl w:val="0"/>
          <w:numId w:val="7"/>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Pr>
      </w:pPr>
      <w:r w:rsidRPr="00D81F10">
        <w:rPr>
          <w:rFonts w:ascii="Sakkal Majalla" w:eastAsia="Calibri" w:hAnsi="Sakkal Majalla" w:cs="Sakkal Majalla"/>
          <w:color w:val="000000" w:themeColor="text1"/>
          <w:sz w:val="28"/>
          <w:szCs w:val="28"/>
          <w:rtl/>
        </w:rPr>
        <w:t>اختبارات الصدق والثبات:</w:t>
      </w:r>
      <w:r w:rsidR="00D354E5" w:rsidRPr="00D81F10">
        <w:rPr>
          <w:rFonts w:ascii="Sakkal Majalla" w:eastAsia="Calibri" w:hAnsi="Sakkal Majalla" w:cs="Sakkal Majalla"/>
          <w:color w:val="000000" w:themeColor="text1"/>
          <w:sz w:val="28"/>
          <w:szCs w:val="28"/>
          <w:rtl/>
        </w:rPr>
        <w:t xml:space="preserve"> </w:t>
      </w:r>
      <w:r w:rsidRPr="00D81F10">
        <w:rPr>
          <w:rFonts w:ascii="Sakkal Majalla" w:eastAsia="Calibri" w:hAnsi="Sakkal Majalla" w:cs="Sakkal Majalla"/>
          <w:color w:val="000000" w:themeColor="text1"/>
          <w:sz w:val="28"/>
          <w:szCs w:val="28"/>
          <w:rtl/>
        </w:rPr>
        <w:t>معامل كرونباخ ألفا (</w:t>
      </w:r>
      <w:r w:rsidRPr="00D81F10">
        <w:rPr>
          <w:rFonts w:ascii="Sakkal Majalla" w:eastAsia="Calibri" w:hAnsi="Sakkal Majalla" w:cs="Sakkal Majalla"/>
          <w:color w:val="000000" w:themeColor="text1"/>
          <w:sz w:val="28"/>
          <w:szCs w:val="28"/>
        </w:rPr>
        <w:t>Cronbach’s Alpha</w:t>
      </w:r>
      <w:r w:rsidRPr="00D81F10">
        <w:rPr>
          <w:rFonts w:ascii="Sakkal Majalla" w:eastAsia="Calibri" w:hAnsi="Sakkal Majalla" w:cs="Sakkal Majalla"/>
          <w:color w:val="000000" w:themeColor="text1"/>
          <w:sz w:val="28"/>
          <w:szCs w:val="28"/>
          <w:rtl/>
        </w:rPr>
        <w:t>) لقياس اتساق الأداة الداخلي وثبات فقراتها.</w:t>
      </w:r>
    </w:p>
    <w:p w14:paraId="1435AABD" w14:textId="77777777" w:rsidR="00EC1A2F" w:rsidRPr="00D81F10" w:rsidRDefault="00EC1A2F" w:rsidP="00942EE3">
      <w:pPr>
        <w:numPr>
          <w:ilvl w:val="0"/>
          <w:numId w:val="3"/>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b/>
          <w:bCs/>
          <w:color w:val="000000" w:themeColor="text1"/>
          <w:sz w:val="32"/>
          <w:szCs w:val="32"/>
        </w:rPr>
      </w:pPr>
      <w:r w:rsidRPr="00D81F10">
        <w:rPr>
          <w:rFonts w:ascii="Sakkal Majalla" w:eastAsia="Calibri" w:hAnsi="Sakkal Majalla" w:cs="Sakkal Majalla"/>
          <w:b/>
          <w:bCs/>
          <w:color w:val="000000" w:themeColor="text1"/>
          <w:sz w:val="32"/>
          <w:szCs w:val="32"/>
          <w:rtl/>
        </w:rPr>
        <w:t>الأساليب الإحصائية الاستدلالية:</w:t>
      </w:r>
    </w:p>
    <w:p w14:paraId="62877820" w14:textId="77777777" w:rsidR="00EC1A2F" w:rsidRPr="00D81F10" w:rsidRDefault="00EC1A2F" w:rsidP="00942EE3">
      <w:pPr>
        <w:pStyle w:val="ListParagraph"/>
        <w:numPr>
          <w:ilvl w:val="0"/>
          <w:numId w:val="12"/>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81F10">
        <w:rPr>
          <w:rFonts w:ascii="Sakkal Majalla" w:eastAsia="Calibri" w:hAnsi="Sakkal Majalla" w:cs="Sakkal Majalla"/>
          <w:color w:val="000000" w:themeColor="text1"/>
          <w:sz w:val="28"/>
          <w:szCs w:val="28"/>
          <w:rtl/>
        </w:rPr>
        <w:t>اختبار الانحدار الخطي البسيط لقياس أثر كل بعد من أبعاد المتغير المستقل على المتغير التابع بشكل منفصل.</w:t>
      </w:r>
    </w:p>
    <w:p w14:paraId="553C1E24" w14:textId="7B6D1CB0" w:rsidR="000C20E1" w:rsidRPr="00D81F10" w:rsidRDefault="00EC1A2F" w:rsidP="00942EE3">
      <w:pPr>
        <w:numPr>
          <w:ilvl w:val="0"/>
          <w:numId w:val="3"/>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81F10">
        <w:rPr>
          <w:rFonts w:ascii="Sakkal Majalla" w:eastAsia="Calibri" w:hAnsi="Sakkal Majalla" w:cs="Sakkal Majalla"/>
          <w:b/>
          <w:bCs/>
          <w:color w:val="000000" w:themeColor="text1"/>
          <w:sz w:val="32"/>
          <w:szCs w:val="32"/>
          <w:rtl/>
        </w:rPr>
        <w:t>اختبار الانحدار الخطي</w:t>
      </w:r>
      <w:r w:rsidRPr="00D81F10">
        <w:rPr>
          <w:rFonts w:ascii="Sakkal Majalla" w:eastAsia="Calibri" w:hAnsi="Sakkal Majalla" w:cs="Sakkal Majalla"/>
          <w:color w:val="000000" w:themeColor="text1"/>
          <w:sz w:val="32"/>
          <w:szCs w:val="32"/>
          <w:rtl/>
        </w:rPr>
        <w:t xml:space="preserve"> </w:t>
      </w:r>
      <w:r w:rsidRPr="00D81F10">
        <w:rPr>
          <w:rFonts w:ascii="Sakkal Majalla" w:eastAsia="Calibri" w:hAnsi="Sakkal Majalla" w:cs="Sakkal Majalla"/>
          <w:color w:val="000000" w:themeColor="text1"/>
          <w:sz w:val="28"/>
          <w:szCs w:val="28"/>
          <w:rtl/>
        </w:rPr>
        <w:t>المتعدد لقياس الأثر الكلي لأبعاد المتغير المستقل مجتمعة على المتغير التابع.</w:t>
      </w:r>
      <w:r w:rsidR="000C20E1" w:rsidRPr="00D81F10">
        <w:rPr>
          <w:rFonts w:ascii="Sakkal Majalla" w:eastAsia="Calibri" w:hAnsi="Sakkal Majalla" w:cs="Sakkal Majalla"/>
          <w:color w:val="000000" w:themeColor="text1"/>
          <w:sz w:val="28"/>
          <w:szCs w:val="28"/>
        </w:rPr>
        <w:t>.</w:t>
      </w:r>
    </w:p>
    <w:p w14:paraId="2D9E6E3D" w14:textId="00EBD4D7" w:rsidR="00086EC7" w:rsidRPr="00D81F10" w:rsidRDefault="00ED5EF9" w:rsidP="004F22F2">
      <w:pPr>
        <w:bidi/>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3" w:name="_Toc169790505"/>
      <w:bookmarkStart w:id="34" w:name="_Toc201276599"/>
      <w:bookmarkStart w:id="35" w:name="_Toc201352825"/>
      <w:bookmarkStart w:id="36" w:name="_Toc214468992"/>
      <w:bookmarkEnd w:id="31"/>
      <w:bookmarkEnd w:id="32"/>
      <w:r w:rsidRPr="00D81F10">
        <w:rPr>
          <w:rFonts w:ascii="Sakkal Majalla" w:hAnsi="Sakkal Majalla" w:cs="Sakkal Majalla" w:hint="cs"/>
          <w:b/>
          <w:bCs/>
          <w:color w:val="000000" w:themeColor="text1"/>
          <w:sz w:val="36"/>
          <w:szCs w:val="36"/>
          <w:rtl/>
        </w:rPr>
        <w:t xml:space="preserve">14.1 </w:t>
      </w:r>
      <w:r w:rsidR="00086EC7" w:rsidRPr="00D81F10">
        <w:rPr>
          <w:rFonts w:ascii="Sakkal Majalla" w:hAnsi="Sakkal Majalla" w:cs="Sakkal Majalla"/>
          <w:b/>
          <w:bCs/>
          <w:color w:val="000000" w:themeColor="text1"/>
          <w:sz w:val="36"/>
          <w:szCs w:val="36"/>
          <w:rtl/>
        </w:rPr>
        <w:t>حدود الدراسة:</w:t>
      </w:r>
      <w:bookmarkEnd w:id="33"/>
      <w:bookmarkEnd w:id="34"/>
      <w:bookmarkEnd w:id="35"/>
      <w:bookmarkEnd w:id="36"/>
    </w:p>
    <w:p w14:paraId="5266B046" w14:textId="68C5E840" w:rsidR="002F57B8" w:rsidRPr="00D81F10" w:rsidRDefault="00086EC7" w:rsidP="00942EE3">
      <w:pPr>
        <w:numPr>
          <w:ilvl w:val="0"/>
          <w:numId w:val="2"/>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81F10">
        <w:rPr>
          <w:rFonts w:ascii="Sakkal Majalla" w:eastAsia="Calibri" w:hAnsi="Sakkal Majalla" w:cs="Sakkal Majalla"/>
          <w:color w:val="000000" w:themeColor="text1"/>
          <w:sz w:val="28"/>
          <w:szCs w:val="28"/>
          <w:rtl/>
        </w:rPr>
        <w:t xml:space="preserve">حدود موضوعية: </w:t>
      </w:r>
      <w:bookmarkStart w:id="37" w:name="_Hlk202646048"/>
      <w:bookmarkStart w:id="38" w:name="_Hlk202912189"/>
      <w:r w:rsidR="00BA35E5" w:rsidRPr="00D81F10">
        <w:rPr>
          <w:rFonts w:ascii="Sakkal Majalla" w:eastAsia="Calibri" w:hAnsi="Sakkal Majalla" w:cs="Sakkal Majalla"/>
          <w:color w:val="000000" w:themeColor="text1"/>
          <w:sz w:val="28"/>
          <w:szCs w:val="28"/>
          <w:rtl/>
        </w:rPr>
        <w:t>تركز الدراسة على أثر أنظمة العمل المرن بأبعادها (مرونة ساعات العمل، العمل عن بُعد، جداول الدوام المضغوطة، حرية اختيار موقع العمل) بوصفها متغيرات مستقلة، وعلى إنتاجية الموظفين بوصفها متغيرًا تابعًا</w:t>
      </w:r>
      <w:r w:rsidR="000C20E1" w:rsidRPr="00D81F10">
        <w:rPr>
          <w:rFonts w:ascii="Sakkal Majalla" w:eastAsia="Calibri" w:hAnsi="Sakkal Majalla" w:cs="Sakkal Majalla"/>
          <w:color w:val="000000" w:themeColor="text1"/>
          <w:sz w:val="28"/>
          <w:szCs w:val="28"/>
          <w:rtl/>
        </w:rPr>
        <w:t>.</w:t>
      </w:r>
    </w:p>
    <w:bookmarkEnd w:id="37"/>
    <w:bookmarkEnd w:id="38"/>
    <w:p w14:paraId="39409CDC" w14:textId="5155B84E" w:rsidR="002F57B8" w:rsidRPr="00D81F10" w:rsidRDefault="00086EC7" w:rsidP="00942EE3">
      <w:pPr>
        <w:numPr>
          <w:ilvl w:val="0"/>
          <w:numId w:val="2"/>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D81F10">
        <w:rPr>
          <w:rFonts w:ascii="Sakkal Majalla" w:eastAsia="Calibri" w:hAnsi="Sakkal Majalla" w:cs="Sakkal Majalla"/>
          <w:color w:val="000000" w:themeColor="text1"/>
          <w:sz w:val="28"/>
          <w:szCs w:val="28"/>
          <w:rtl/>
        </w:rPr>
        <w:t xml:space="preserve">حدود زمانية : </w:t>
      </w:r>
      <w:r w:rsidR="00EC1A2F" w:rsidRPr="00D81F10">
        <w:rPr>
          <w:rFonts w:ascii="Sakkal Majalla" w:eastAsia="Calibri" w:hAnsi="Sakkal Majalla" w:cs="Sakkal Majalla"/>
          <w:color w:val="000000" w:themeColor="text1"/>
          <w:sz w:val="28"/>
          <w:szCs w:val="28"/>
          <w:rtl/>
        </w:rPr>
        <w:t>سيجري تنفيذ الدراسة خلال العام الأكاديمي (2025م)</w:t>
      </w:r>
    </w:p>
    <w:p w14:paraId="1C6EE982" w14:textId="712FD3E8" w:rsidR="002F6CD7" w:rsidRPr="00D81F10" w:rsidRDefault="00086EC7" w:rsidP="00942EE3">
      <w:pPr>
        <w:pStyle w:val="ListParagraph"/>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Pr>
      </w:pPr>
      <w:r w:rsidRPr="00D81F10">
        <w:rPr>
          <w:rFonts w:ascii="Sakkal Majalla" w:eastAsia="Calibri" w:hAnsi="Sakkal Majalla" w:cs="Sakkal Majalla"/>
          <w:color w:val="000000" w:themeColor="text1"/>
          <w:sz w:val="28"/>
          <w:szCs w:val="28"/>
          <w:rtl/>
        </w:rPr>
        <w:t xml:space="preserve">حدود بشرية: </w:t>
      </w:r>
      <w:r w:rsidR="00BA35E5" w:rsidRPr="00D81F10">
        <w:rPr>
          <w:rFonts w:ascii="Sakkal Majalla" w:eastAsia="Calibri" w:hAnsi="Sakkal Majalla" w:cs="Sakkal Majalla"/>
          <w:color w:val="000000" w:themeColor="text1"/>
          <w:sz w:val="28"/>
          <w:szCs w:val="28"/>
          <w:rtl/>
        </w:rPr>
        <w:t>ستقتصر الدراسة على موظفي قطاع التقنية في المملكة العربية السعودية</w:t>
      </w:r>
      <w:r w:rsidR="000C20E1" w:rsidRPr="00D81F10">
        <w:rPr>
          <w:rFonts w:ascii="Sakkal Majalla" w:eastAsia="Calibri" w:hAnsi="Sakkal Majalla" w:cs="Sakkal Majalla"/>
          <w:color w:val="000000" w:themeColor="text1"/>
          <w:sz w:val="28"/>
          <w:szCs w:val="28"/>
          <w:rtl/>
        </w:rPr>
        <w:t>.</w:t>
      </w:r>
    </w:p>
    <w:p w14:paraId="14CD07B4" w14:textId="6D215AFF" w:rsidR="000C20E1" w:rsidRPr="00D81F10" w:rsidRDefault="000C20E1" w:rsidP="00942EE3">
      <w:pPr>
        <w:pStyle w:val="ListParagraph"/>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rPr>
      </w:pPr>
      <w:r w:rsidRPr="00D81F10">
        <w:rPr>
          <w:rFonts w:ascii="Sakkal Majalla" w:eastAsia="Calibri" w:hAnsi="Sakkal Majalla" w:cs="Sakkal Majalla"/>
          <w:color w:val="000000" w:themeColor="text1"/>
          <w:sz w:val="28"/>
          <w:szCs w:val="28"/>
          <w:rtl/>
        </w:rPr>
        <w:t xml:space="preserve">الحدود المكانية </w:t>
      </w:r>
      <w:r w:rsidR="00BA35E5" w:rsidRPr="00D81F10">
        <w:rPr>
          <w:rFonts w:ascii="Sakkal Majalla" w:eastAsia="Calibri" w:hAnsi="Sakkal Majalla" w:cs="Sakkal Majalla"/>
          <w:color w:val="000000" w:themeColor="text1"/>
          <w:sz w:val="28"/>
          <w:szCs w:val="28"/>
          <w:rtl/>
        </w:rPr>
        <w:t>سوف تقتصر هذه الدراسة على قطاع التقنية في المملكة العربية السعودية</w:t>
      </w:r>
      <w:r w:rsidRPr="00D81F10">
        <w:rPr>
          <w:rFonts w:ascii="Sakkal Majalla" w:eastAsia="Calibri" w:hAnsi="Sakkal Majalla" w:cs="Sakkal Majalla"/>
          <w:color w:val="000000" w:themeColor="text1"/>
          <w:sz w:val="28"/>
          <w:szCs w:val="28"/>
          <w:rtl/>
        </w:rPr>
        <w:t>.</w:t>
      </w:r>
    </w:p>
    <w:p w14:paraId="263299FF" w14:textId="77777777" w:rsidR="00D354E5" w:rsidRPr="00D81F10" w:rsidRDefault="00D354E5" w:rsidP="00ED5EF9">
      <w:pPr>
        <w:bidi/>
        <w:spacing w:before="100" w:beforeAutospacing="1" w:after="100" w:afterAutospacing="1" w:line="360" w:lineRule="auto"/>
        <w:jc w:val="both"/>
        <w:rPr>
          <w:rFonts w:ascii="Sakkal Majalla" w:eastAsia="Calibri" w:hAnsi="Sakkal Majalla" w:cs="Sakkal Majalla"/>
          <w:color w:val="000000" w:themeColor="text1"/>
          <w:sz w:val="28"/>
          <w:szCs w:val="28"/>
          <w:rtl/>
        </w:rPr>
      </w:pPr>
    </w:p>
    <w:p w14:paraId="0A00BCC2" w14:textId="387A5816" w:rsidR="004F22F2" w:rsidRPr="00D81F10" w:rsidRDefault="004F22F2" w:rsidP="005506BD">
      <w:pPr>
        <w:bidi/>
        <w:spacing w:before="100" w:beforeAutospacing="1" w:after="100" w:afterAutospacing="1" w:line="360" w:lineRule="auto"/>
        <w:jc w:val="center"/>
        <w:outlineLvl w:val="0"/>
        <w:rPr>
          <w:rFonts w:ascii="Sakkal Majalla" w:eastAsia="Calibri" w:hAnsi="Sakkal Majalla" w:cs="Sakkal Majalla"/>
          <w:b/>
          <w:bCs/>
          <w:color w:val="000000" w:themeColor="text1"/>
          <w:sz w:val="40"/>
          <w:szCs w:val="40"/>
        </w:rPr>
      </w:pPr>
      <w:bookmarkStart w:id="39" w:name="_Toc214468993"/>
      <w:r w:rsidRPr="00D81F10">
        <w:rPr>
          <w:rFonts w:ascii="Sakkal Majalla" w:eastAsia="Calibri" w:hAnsi="Sakkal Majalla" w:cs="Sakkal Majalla" w:hint="cs"/>
          <w:b/>
          <w:bCs/>
          <w:color w:val="000000" w:themeColor="text1"/>
          <w:sz w:val="40"/>
          <w:szCs w:val="40"/>
          <w:rtl/>
        </w:rPr>
        <w:lastRenderedPageBreak/>
        <w:t>الفصل الثاني: الإطار النظري</w:t>
      </w:r>
      <w:bookmarkEnd w:id="39"/>
    </w:p>
    <w:p w14:paraId="74066DCE" w14:textId="32A4C575" w:rsidR="00900B0C" w:rsidRPr="00D81F10" w:rsidRDefault="00900B0C" w:rsidP="005506BD">
      <w:pPr>
        <w:bidi/>
        <w:spacing w:before="100" w:beforeAutospacing="1" w:after="100" w:afterAutospacing="1" w:line="360" w:lineRule="auto"/>
        <w:jc w:val="center"/>
        <w:outlineLvl w:val="1"/>
        <w:rPr>
          <w:rFonts w:ascii="Sakkal Majalla" w:eastAsia="Calibri" w:hAnsi="Sakkal Majalla" w:cs="Sakkal Majalla"/>
          <w:b/>
          <w:bCs/>
          <w:color w:val="000000" w:themeColor="text1"/>
          <w:sz w:val="36"/>
          <w:szCs w:val="36"/>
          <w:rtl/>
        </w:rPr>
      </w:pPr>
      <w:bookmarkStart w:id="40" w:name="_Toc214468994"/>
      <w:r w:rsidRPr="00D81F10">
        <w:rPr>
          <w:rFonts w:ascii="Sakkal Majalla" w:eastAsia="Calibri" w:hAnsi="Sakkal Majalla" w:cs="Sakkal Majalla"/>
          <w:b/>
          <w:bCs/>
          <w:color w:val="000000" w:themeColor="text1"/>
          <w:sz w:val="36"/>
          <w:szCs w:val="36"/>
          <w:rtl/>
        </w:rPr>
        <w:t>المبحث الأول: الإطار النظري لأنظمة العمل المرن</w:t>
      </w:r>
      <w:bookmarkEnd w:id="40"/>
    </w:p>
    <w:p w14:paraId="221CAE9D" w14:textId="5DC34812" w:rsidR="00900B0C" w:rsidRPr="00D81F10" w:rsidRDefault="005506BD" w:rsidP="005506BD">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41" w:name="_Toc214468995"/>
      <w:r w:rsidRPr="00D81F10">
        <w:rPr>
          <w:rFonts w:ascii="Sakkal Majalla" w:eastAsia="Calibri" w:hAnsi="Sakkal Majalla" w:cs="Sakkal Majalla" w:hint="cs"/>
          <w:b/>
          <w:bCs/>
          <w:color w:val="000000" w:themeColor="text1"/>
          <w:sz w:val="32"/>
          <w:szCs w:val="32"/>
          <w:rtl/>
        </w:rPr>
        <w:t>1.1.2</w:t>
      </w:r>
      <w:r w:rsidR="00900B0C" w:rsidRPr="00D81F10">
        <w:rPr>
          <w:rFonts w:ascii="Sakkal Majalla" w:eastAsia="Calibri" w:hAnsi="Sakkal Majalla" w:cs="Sakkal Majalla"/>
          <w:b/>
          <w:bCs/>
          <w:color w:val="000000" w:themeColor="text1"/>
          <w:sz w:val="32"/>
          <w:szCs w:val="32"/>
          <w:rtl/>
        </w:rPr>
        <w:t xml:space="preserve"> التمهيد</w:t>
      </w:r>
      <w:bookmarkEnd w:id="41"/>
    </w:p>
    <w:p w14:paraId="2443E530" w14:textId="6D6004CB" w:rsidR="00900B0C" w:rsidRPr="00D81F10" w:rsidRDefault="00900B0C" w:rsidP="005506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81F10">
        <w:rPr>
          <w:rFonts w:ascii="Sakkal Majalla" w:eastAsia="Calibri" w:hAnsi="Sakkal Majalla" w:cs="Sakkal Majalla"/>
          <w:color w:val="000000" w:themeColor="text1"/>
          <w:sz w:val="28"/>
          <w:szCs w:val="28"/>
          <w:rtl/>
        </w:rPr>
        <w:t>تُعدّ أنظمة العمل المرن أحد التحولات البنيوية في الفكر الإداري المعاصر، إذ انتقلت المنظمات من النماذج التقليدية في تنظيم العمل، القائمة على ثبات الزمان والمكان، إلى نماذج أكثر تكيفًا واتساعًا تستجيب للتغيرات التكنولوجية والاجتماعية. وقد أسهم التقدم الرقمي وتنامي دور الاتصالات الحديثة في إعادة صياغة العلاقة بين الموظف والمؤسسة، بحيث أصبح بالإمكان تنفيذ المهام عبر ترتيبات غير مقيدة بقيود العمل المكتبي، مما عزّز ظهور اتجاهات جديدة في تصميم الوظائف وإدارة الموارد البشرية. ويأتي العمل المرن امتدادًا لهذه التحولات، إذ يوفر للموظف خيارات متعددة في ساعات العمل، مواقع الأداء، وأنماط تنفيذ المهام، بما يسمح بتحقيق توازن بين متطلبات المؤسسة واحتياجات العاملين. وقد بات هذا الموضوع من المجالات البحثية المتنامية في العلوم الإدارية، لما يحمله من انعكاسات تنظيمية تتصل بالأداء الفردي، الابتكار، الثقافة التنظيمية، وجودة بيئة العمل، مما يستدعي تناول مفهومه بدقة وعمق ضمن الإطار النظري للدراسة</w:t>
      </w:r>
      <w:r w:rsidRPr="00D81F10">
        <w:rPr>
          <w:rFonts w:ascii="Sakkal Majalla" w:eastAsia="Calibri" w:hAnsi="Sakkal Majalla" w:cs="Sakkal Majalla"/>
          <w:color w:val="000000" w:themeColor="text1"/>
          <w:sz w:val="28"/>
          <w:szCs w:val="28"/>
        </w:rPr>
        <w:t>.</w:t>
      </w:r>
    </w:p>
    <w:p w14:paraId="5BBC263F" w14:textId="5DC614A1" w:rsidR="00900B0C" w:rsidRPr="00D81F10" w:rsidRDefault="005506BD" w:rsidP="005506BD">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42" w:name="_Toc214468996"/>
      <w:r w:rsidRPr="00D81F10">
        <w:rPr>
          <w:rFonts w:ascii="Sakkal Majalla" w:eastAsia="Calibri" w:hAnsi="Sakkal Majalla" w:cs="Sakkal Majalla" w:hint="cs"/>
          <w:b/>
          <w:bCs/>
          <w:color w:val="000000" w:themeColor="text1"/>
          <w:sz w:val="32"/>
          <w:szCs w:val="32"/>
          <w:rtl/>
        </w:rPr>
        <w:t xml:space="preserve">2.1.2 </w:t>
      </w:r>
      <w:r w:rsidR="00900B0C" w:rsidRPr="00D81F10">
        <w:rPr>
          <w:rFonts w:ascii="Sakkal Majalla" w:eastAsia="Calibri" w:hAnsi="Sakkal Majalla" w:cs="Sakkal Majalla"/>
          <w:b/>
          <w:bCs/>
          <w:color w:val="000000" w:themeColor="text1"/>
          <w:sz w:val="32"/>
          <w:szCs w:val="32"/>
          <w:rtl/>
        </w:rPr>
        <w:t xml:space="preserve"> مفهوم أنظمة العمل المرن</w:t>
      </w:r>
      <w:bookmarkEnd w:id="42"/>
    </w:p>
    <w:p w14:paraId="5C14277C" w14:textId="77777777" w:rsidR="00900B0C" w:rsidRPr="00D81F10" w:rsidRDefault="00900B0C" w:rsidP="005506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81F10">
        <w:rPr>
          <w:rFonts w:ascii="Sakkal Majalla" w:eastAsia="Calibri" w:hAnsi="Sakkal Majalla" w:cs="Sakkal Majalla"/>
          <w:color w:val="000000" w:themeColor="text1"/>
          <w:sz w:val="28"/>
          <w:szCs w:val="28"/>
          <w:rtl/>
        </w:rPr>
        <w:t>يصعب حصر مفهوم "العمل المرن" في تعريف واحد نظرًا لتعدد استخداماته واختلاف السياقات التنظيمية التي يطبَّق فيها. ومع ذلك، تتفق الأدبيات الإدارية على أن جوهره يرتبط بتوفير درجة من الحرية للموظف في كيفية تنظيم ساعات العمل، أماكنه، أو ترتيباته الداخلية، بما يتسق مع أهداف المنظمة</w:t>
      </w:r>
      <w:r w:rsidRPr="00D81F10">
        <w:rPr>
          <w:rFonts w:ascii="Sakkal Majalla" w:eastAsia="Calibri" w:hAnsi="Sakkal Majalla" w:cs="Sakkal Majalla"/>
          <w:color w:val="000000" w:themeColor="text1"/>
          <w:sz w:val="28"/>
          <w:szCs w:val="28"/>
        </w:rPr>
        <w:t>.</w:t>
      </w:r>
    </w:p>
    <w:p w14:paraId="68D2C55F" w14:textId="179D467B" w:rsidR="00900B0C" w:rsidRPr="00D81F10" w:rsidRDefault="00900B0C" w:rsidP="005506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81F10">
        <w:rPr>
          <w:rFonts w:ascii="Sakkal Majalla" w:eastAsia="Calibri" w:hAnsi="Sakkal Majalla" w:cs="Sakkal Majalla"/>
          <w:color w:val="000000" w:themeColor="text1"/>
          <w:sz w:val="28"/>
          <w:szCs w:val="28"/>
          <w:rtl/>
        </w:rPr>
        <w:t>فعرّفت دبدب والناظر</w:t>
      </w:r>
      <w:r w:rsidRPr="00D81F10">
        <w:rPr>
          <w:rFonts w:ascii="Sakkal Majalla" w:eastAsia="Calibri" w:hAnsi="Sakkal Majalla" w:cs="Sakkal Majalla"/>
          <w:color w:val="000000" w:themeColor="text1"/>
          <w:sz w:val="28"/>
          <w:szCs w:val="28"/>
        </w:rPr>
        <w:t xml:space="preserve"> (2021) </w:t>
      </w:r>
      <w:r w:rsidRPr="00D81F10">
        <w:rPr>
          <w:rFonts w:ascii="Sakkal Majalla" w:eastAsia="Calibri" w:hAnsi="Sakkal Majalla" w:cs="Sakkal Majalla"/>
          <w:color w:val="000000" w:themeColor="text1"/>
          <w:sz w:val="28"/>
          <w:szCs w:val="28"/>
          <w:rtl/>
        </w:rPr>
        <w:t>أن العمل المرن يمثل ترتيبات تنظيمية تسمح للعاملين باختيار أوقات العمل وتوزيعها بما يتلاءم مع ظروفهم الشخصية، ضمن إطار تنظيمي يضمن تحقيق متطلبات الوظيفة والمهام</w:t>
      </w:r>
      <w:r w:rsidRPr="00D81F10">
        <w:rPr>
          <w:rFonts w:ascii="Sakkal Majalla" w:eastAsia="Calibri" w:hAnsi="Sakkal Majalla" w:cs="Sakkal Majalla"/>
          <w:color w:val="000000" w:themeColor="text1"/>
          <w:sz w:val="28"/>
          <w:szCs w:val="28"/>
        </w:rPr>
        <w:t>.</w:t>
      </w:r>
    </w:p>
    <w:p w14:paraId="78EABF2D" w14:textId="77777777" w:rsidR="00900B0C" w:rsidRPr="00D81F10" w:rsidRDefault="00900B0C" w:rsidP="005506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81F10">
        <w:rPr>
          <w:rFonts w:ascii="Sakkal Majalla" w:eastAsia="Calibri" w:hAnsi="Sakkal Majalla" w:cs="Sakkal Majalla"/>
          <w:color w:val="000000" w:themeColor="text1"/>
          <w:sz w:val="28"/>
          <w:szCs w:val="28"/>
          <w:rtl/>
        </w:rPr>
        <w:lastRenderedPageBreak/>
        <w:t>وبيّن الفاخوري والربضي</w:t>
      </w:r>
      <w:r w:rsidRPr="00D81F10">
        <w:rPr>
          <w:rFonts w:ascii="Sakkal Majalla" w:eastAsia="Calibri" w:hAnsi="Sakkal Majalla" w:cs="Sakkal Majalla"/>
          <w:color w:val="000000" w:themeColor="text1"/>
          <w:sz w:val="28"/>
          <w:szCs w:val="28"/>
        </w:rPr>
        <w:t xml:space="preserve"> (2021) </w:t>
      </w:r>
      <w:r w:rsidRPr="00D81F10">
        <w:rPr>
          <w:rFonts w:ascii="Sakkal Majalla" w:eastAsia="Calibri" w:hAnsi="Sakkal Majalla" w:cs="Sakkal Majalla"/>
          <w:color w:val="000000" w:themeColor="text1"/>
          <w:sz w:val="28"/>
          <w:szCs w:val="28"/>
          <w:rtl/>
        </w:rPr>
        <w:t>أن نظام العمل المرن هو أسلوب إداري يقوم على إعادة توزيع ساعات العمل أو إعادة تصميم نمطه؛ بهدف توفير خيارات زمنية أو مكانية تمنح الموظف قدراً من التحكم في تنظيم عمله</w:t>
      </w:r>
      <w:r w:rsidRPr="00D81F10">
        <w:rPr>
          <w:rFonts w:ascii="Sakkal Majalla" w:eastAsia="Calibri" w:hAnsi="Sakkal Majalla" w:cs="Sakkal Majalla"/>
          <w:color w:val="000000" w:themeColor="text1"/>
          <w:sz w:val="28"/>
          <w:szCs w:val="28"/>
        </w:rPr>
        <w:t>.</w:t>
      </w:r>
    </w:p>
    <w:p w14:paraId="60B5103D" w14:textId="77777777" w:rsidR="00900B0C" w:rsidRPr="00D81F10" w:rsidRDefault="00900B0C" w:rsidP="005506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81F10">
        <w:rPr>
          <w:rFonts w:ascii="Sakkal Majalla" w:eastAsia="Calibri" w:hAnsi="Sakkal Majalla" w:cs="Sakkal Majalla"/>
          <w:color w:val="000000" w:themeColor="text1"/>
          <w:sz w:val="28"/>
          <w:szCs w:val="28"/>
          <w:rtl/>
        </w:rPr>
        <w:t>وأشار أحمد</w:t>
      </w:r>
      <w:r w:rsidRPr="00D81F10">
        <w:rPr>
          <w:rFonts w:ascii="Sakkal Majalla" w:eastAsia="Calibri" w:hAnsi="Sakkal Majalla" w:cs="Sakkal Majalla"/>
          <w:color w:val="000000" w:themeColor="text1"/>
          <w:sz w:val="28"/>
          <w:szCs w:val="28"/>
        </w:rPr>
        <w:t xml:space="preserve"> (2019) </w:t>
      </w:r>
      <w:r w:rsidRPr="00D81F10">
        <w:rPr>
          <w:rFonts w:ascii="Sakkal Majalla" w:eastAsia="Calibri" w:hAnsi="Sakkal Majalla" w:cs="Sakkal Majalla"/>
          <w:color w:val="000000" w:themeColor="text1"/>
          <w:sz w:val="28"/>
          <w:szCs w:val="28"/>
          <w:rtl/>
        </w:rPr>
        <w:t>إلى أن ترتيبات العمل المرن هي مجموعة من الممارسات التي تمنح العامل حرية في تحديد وقت أو مكان تنفيذ مهامه، أو كيفية تنظيم ساعات العمل الأسبوعية، بما ينسجم مع طبيعة الوظيفة والقدرات الفردية</w:t>
      </w:r>
      <w:r w:rsidRPr="00D81F10">
        <w:rPr>
          <w:rFonts w:ascii="Sakkal Majalla" w:eastAsia="Calibri" w:hAnsi="Sakkal Majalla" w:cs="Sakkal Majalla"/>
          <w:color w:val="000000" w:themeColor="text1"/>
          <w:sz w:val="28"/>
          <w:szCs w:val="28"/>
        </w:rPr>
        <w:t>.</w:t>
      </w:r>
    </w:p>
    <w:p w14:paraId="1D3CEDC5" w14:textId="77777777" w:rsidR="00900B0C" w:rsidRPr="00D81F10" w:rsidRDefault="00900B0C" w:rsidP="005506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81F10">
        <w:rPr>
          <w:rFonts w:ascii="Sakkal Majalla" w:eastAsia="Calibri" w:hAnsi="Sakkal Majalla" w:cs="Sakkal Majalla"/>
          <w:color w:val="000000" w:themeColor="text1"/>
          <w:sz w:val="28"/>
          <w:szCs w:val="28"/>
          <w:rtl/>
        </w:rPr>
        <w:t>كما قدّمت توفيق</w:t>
      </w:r>
      <w:r w:rsidRPr="00D81F10">
        <w:rPr>
          <w:rFonts w:ascii="Sakkal Majalla" w:eastAsia="Calibri" w:hAnsi="Sakkal Majalla" w:cs="Sakkal Majalla"/>
          <w:color w:val="000000" w:themeColor="text1"/>
          <w:sz w:val="28"/>
          <w:szCs w:val="28"/>
        </w:rPr>
        <w:t xml:space="preserve"> (2021) </w:t>
      </w:r>
      <w:r w:rsidRPr="00D81F10">
        <w:rPr>
          <w:rFonts w:ascii="Sakkal Majalla" w:eastAsia="Calibri" w:hAnsi="Sakkal Majalla" w:cs="Sakkal Majalla"/>
          <w:color w:val="000000" w:themeColor="text1"/>
          <w:sz w:val="28"/>
          <w:szCs w:val="28"/>
          <w:rtl/>
        </w:rPr>
        <w:t>تصورًا موسعًا للمفهوم باعتباره نمطًا من العمل يستند إلى تعديلات في البنى الزمنية والتنظيمية للوظائف، بما يسمح بتقليص القيود التقليدية وتسهيل أداء المهام من خلال أشكال متعددة للمرونة</w:t>
      </w:r>
      <w:r w:rsidRPr="00D81F10">
        <w:rPr>
          <w:rFonts w:ascii="Sakkal Majalla" w:eastAsia="Calibri" w:hAnsi="Sakkal Majalla" w:cs="Sakkal Majalla"/>
          <w:color w:val="000000" w:themeColor="text1"/>
          <w:sz w:val="28"/>
          <w:szCs w:val="28"/>
        </w:rPr>
        <w:t>.</w:t>
      </w:r>
    </w:p>
    <w:p w14:paraId="457A70D6" w14:textId="77777777" w:rsidR="00900B0C" w:rsidRPr="00D81F10" w:rsidRDefault="00900B0C" w:rsidP="005506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81F10">
        <w:rPr>
          <w:rFonts w:ascii="Sakkal Majalla" w:eastAsia="Calibri" w:hAnsi="Sakkal Majalla" w:cs="Sakkal Majalla"/>
          <w:color w:val="000000" w:themeColor="text1"/>
          <w:sz w:val="28"/>
          <w:szCs w:val="28"/>
          <w:rtl/>
        </w:rPr>
        <w:t>وتُعرّف لي و لي</w:t>
      </w:r>
      <w:r w:rsidRPr="00D81F10">
        <w:rPr>
          <w:rFonts w:ascii="Sakkal Majalla" w:eastAsia="Calibri" w:hAnsi="Sakkal Majalla" w:cs="Sakkal Majalla"/>
          <w:color w:val="000000" w:themeColor="text1"/>
          <w:sz w:val="28"/>
          <w:szCs w:val="28"/>
        </w:rPr>
        <w:t xml:space="preserve"> (2024) </w:t>
      </w:r>
      <w:r w:rsidRPr="00D81F10">
        <w:rPr>
          <w:rFonts w:ascii="Sakkal Majalla" w:eastAsia="Calibri" w:hAnsi="Sakkal Majalla" w:cs="Sakkal Majalla"/>
          <w:color w:val="000000" w:themeColor="text1"/>
          <w:sz w:val="28"/>
          <w:szCs w:val="28"/>
          <w:rtl/>
        </w:rPr>
        <w:t>العمل المرن بأنه مجموعة ترتيبات تهدف إلى إتاحة خيارات متعددة للعاملين فيما يتعلق بساعات العمل، أماكنه، أو نمطه، بالاستفادة من التقنيات الرقمية الحديثة التي تدعم تنفيذ المهمات بطرق متنوعة</w:t>
      </w:r>
      <w:r w:rsidRPr="00D81F10">
        <w:rPr>
          <w:rFonts w:ascii="Sakkal Majalla" w:eastAsia="Calibri" w:hAnsi="Sakkal Majalla" w:cs="Sakkal Majalla"/>
          <w:color w:val="000000" w:themeColor="text1"/>
          <w:sz w:val="28"/>
          <w:szCs w:val="28"/>
        </w:rPr>
        <w:t>.</w:t>
      </w:r>
    </w:p>
    <w:p w14:paraId="0547AC85" w14:textId="77777777" w:rsidR="00900B0C" w:rsidRPr="00D81F10" w:rsidRDefault="00900B0C" w:rsidP="005506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81F10">
        <w:rPr>
          <w:rFonts w:ascii="Sakkal Majalla" w:eastAsia="Calibri" w:hAnsi="Sakkal Majalla" w:cs="Sakkal Majalla"/>
          <w:color w:val="000000" w:themeColor="text1"/>
          <w:sz w:val="28"/>
          <w:szCs w:val="28"/>
          <w:rtl/>
        </w:rPr>
        <w:t>ووفق تعريف</w:t>
      </w:r>
      <w:r w:rsidRPr="00D81F10">
        <w:rPr>
          <w:rFonts w:ascii="Sakkal Majalla" w:eastAsia="Calibri" w:hAnsi="Sakkal Majalla" w:cs="Sakkal Majalla"/>
          <w:color w:val="000000" w:themeColor="text1"/>
          <w:sz w:val="28"/>
          <w:szCs w:val="28"/>
        </w:rPr>
        <w:t xml:space="preserve"> Hu (2024) </w:t>
      </w:r>
      <w:r w:rsidRPr="00D81F10">
        <w:rPr>
          <w:rFonts w:ascii="Sakkal Majalla" w:eastAsia="Calibri" w:hAnsi="Sakkal Majalla" w:cs="Sakkal Majalla"/>
          <w:color w:val="000000" w:themeColor="text1"/>
          <w:sz w:val="28"/>
          <w:szCs w:val="28"/>
          <w:rtl/>
        </w:rPr>
        <w:t>فإن العمل المرن هو نظام إداري يوفر استقلالية نسبية للعامل في إدارة جدوله الزمني، بما يعزز قدرة الموظف على التكيف مع مسؤولياته داخل وخارج العمل، مع الحفاظ على متطلبات الوظيفة والمخرجات التنظيمية</w:t>
      </w:r>
      <w:r w:rsidRPr="00D81F10">
        <w:rPr>
          <w:rFonts w:ascii="Sakkal Majalla" w:eastAsia="Calibri" w:hAnsi="Sakkal Majalla" w:cs="Sakkal Majalla"/>
          <w:color w:val="000000" w:themeColor="text1"/>
          <w:sz w:val="28"/>
          <w:szCs w:val="28"/>
        </w:rPr>
        <w:t>.</w:t>
      </w:r>
    </w:p>
    <w:p w14:paraId="29B21793" w14:textId="77777777" w:rsidR="00900B0C" w:rsidRPr="00D81F10" w:rsidRDefault="00900B0C" w:rsidP="005506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81F10">
        <w:rPr>
          <w:rFonts w:ascii="Sakkal Majalla" w:eastAsia="Calibri" w:hAnsi="Sakkal Majalla" w:cs="Sakkal Majalla"/>
          <w:color w:val="000000" w:themeColor="text1"/>
          <w:sz w:val="28"/>
          <w:szCs w:val="28"/>
          <w:rtl/>
        </w:rPr>
        <w:t>وتوضح</w:t>
      </w:r>
      <w:r w:rsidRPr="00D81F10">
        <w:rPr>
          <w:rFonts w:ascii="Sakkal Majalla" w:eastAsia="Calibri" w:hAnsi="Sakkal Majalla" w:cs="Sakkal Majalla"/>
          <w:color w:val="000000" w:themeColor="text1"/>
          <w:sz w:val="28"/>
          <w:szCs w:val="28"/>
        </w:rPr>
        <w:t xml:space="preserve"> Lisnawati (2024) </w:t>
      </w:r>
      <w:r w:rsidRPr="00D81F10">
        <w:rPr>
          <w:rFonts w:ascii="Sakkal Majalla" w:eastAsia="Calibri" w:hAnsi="Sakkal Majalla" w:cs="Sakkal Majalla"/>
          <w:color w:val="000000" w:themeColor="text1"/>
          <w:sz w:val="28"/>
          <w:szCs w:val="28"/>
          <w:rtl/>
        </w:rPr>
        <w:t>أن أنظمة العمل المرن هي أطر تنظيمية تسمح بتعديل الزمن والمكان والهيكل العملي وفق احتياجات الموظف والتنظيم، بطريقة تدعم الكفاءة التشغيلية والتحسين المستمر في بيئة العمل</w:t>
      </w:r>
      <w:r w:rsidRPr="00D81F10">
        <w:rPr>
          <w:rFonts w:ascii="Sakkal Majalla" w:eastAsia="Calibri" w:hAnsi="Sakkal Majalla" w:cs="Sakkal Majalla"/>
          <w:color w:val="000000" w:themeColor="text1"/>
          <w:sz w:val="28"/>
          <w:szCs w:val="28"/>
        </w:rPr>
        <w:t>.</w:t>
      </w:r>
    </w:p>
    <w:p w14:paraId="082F481D" w14:textId="0A3B2C1C" w:rsidR="00900B0C" w:rsidRPr="00D81F10" w:rsidRDefault="00900B0C" w:rsidP="005506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D81F10">
        <w:rPr>
          <w:rFonts w:ascii="Sakkal Majalla" w:eastAsia="Calibri" w:hAnsi="Sakkal Majalla" w:cs="Sakkal Majalla"/>
          <w:color w:val="000000" w:themeColor="text1"/>
          <w:sz w:val="28"/>
          <w:szCs w:val="28"/>
          <w:rtl/>
        </w:rPr>
        <w:t>يرى الباحث أن أنظمة العمل المرن تمثل فلسفة إدارية معاصرة تقوم على إعادة تصميم العلاقة بين الموظف والعمل، بحيث تضيف بعدًا من المرونة التنظيمية التي تستند إلى تمكين العامل في اتخاذ قرارات متعلقة بزمان ومكان وأسلوب أداء المهام، ضمن إطار تنظيمي منضبط يضمن تحقيق متطلبات الوظيفة</w:t>
      </w:r>
      <w:r w:rsidRPr="00D81F10">
        <w:rPr>
          <w:rFonts w:ascii="Sakkal Majalla" w:eastAsia="Calibri" w:hAnsi="Sakkal Majalla" w:cs="Sakkal Majalla"/>
          <w:color w:val="000000" w:themeColor="text1"/>
          <w:sz w:val="28"/>
          <w:szCs w:val="28"/>
        </w:rPr>
        <w:t>.</w:t>
      </w:r>
    </w:p>
    <w:p w14:paraId="2C699835" w14:textId="3C7E5941" w:rsidR="00900B0C" w:rsidRPr="00D81F10" w:rsidRDefault="005506BD" w:rsidP="005506BD">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43" w:name="_Toc214468997"/>
      <w:r w:rsidRPr="00D81F10">
        <w:rPr>
          <w:rFonts w:ascii="Sakkal Majalla" w:eastAsia="Calibri" w:hAnsi="Sakkal Majalla" w:cs="Sakkal Majalla" w:hint="cs"/>
          <w:b/>
          <w:bCs/>
          <w:color w:val="000000" w:themeColor="text1"/>
          <w:sz w:val="32"/>
          <w:szCs w:val="32"/>
          <w:rtl/>
        </w:rPr>
        <w:lastRenderedPageBreak/>
        <w:t xml:space="preserve">3.1.2 </w:t>
      </w:r>
      <w:r w:rsidR="00900B0C" w:rsidRPr="00D81F10">
        <w:rPr>
          <w:rFonts w:ascii="Sakkal Majalla" w:eastAsia="Calibri" w:hAnsi="Sakkal Majalla" w:cs="Sakkal Majalla"/>
          <w:b/>
          <w:bCs/>
          <w:color w:val="000000" w:themeColor="text1"/>
          <w:sz w:val="32"/>
          <w:szCs w:val="32"/>
          <w:rtl/>
        </w:rPr>
        <w:t>أهمية أنظمة العمل المرن</w:t>
      </w:r>
      <w:bookmarkEnd w:id="43"/>
    </w:p>
    <w:p w14:paraId="4DA5C716" w14:textId="77777777" w:rsidR="00900B0C" w:rsidRPr="00D81F10" w:rsidRDefault="00900B0C" w:rsidP="005506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D81F10">
        <w:rPr>
          <w:rFonts w:ascii="Sakkal Majalla" w:eastAsia="Calibri" w:hAnsi="Sakkal Majalla" w:cs="Sakkal Majalla"/>
          <w:color w:val="000000" w:themeColor="text1"/>
          <w:sz w:val="28"/>
          <w:szCs w:val="28"/>
          <w:rtl/>
        </w:rPr>
        <w:t xml:space="preserve">تُعَدّ أنظمة العمل المرن من الموضوعات المحورية في الأدبيات الإدارية المعاصرة، نظرًا لدورها في إعادة تشكيل بيئة العمل وتقديم نماذج تنظيمية أكثر تكيفًا مع التحولات الاقتصادية والتكنولوجية، وتبرز أهمية هذه الأنظمة بوصفها استجابة مباشرة لتغير طبيعة الوظائف، واتساع نطاق العمل المعرفي، واعتماد المؤسسات على التكنولوجيا في تسيير المهام، الأمر الذي أوجد حاجة ملحّة لتطوير ترتيبات عمل تسمح بمرونة زمنية ومكانية تتواءم مع بيئات العمل الحديثة. </w:t>
      </w:r>
    </w:p>
    <w:p w14:paraId="6A00F6CD" w14:textId="129CAD45" w:rsidR="00900B0C" w:rsidRPr="00D81F10" w:rsidRDefault="00900B0C" w:rsidP="005506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81F10">
        <w:rPr>
          <w:rFonts w:ascii="Sakkal Majalla" w:eastAsia="Calibri" w:hAnsi="Sakkal Majalla" w:cs="Sakkal Majalla"/>
          <w:color w:val="000000" w:themeColor="text1"/>
          <w:sz w:val="28"/>
          <w:szCs w:val="28"/>
          <w:rtl/>
        </w:rPr>
        <w:t>وتمثل هذه الأهمية انعكاسًا لتوجهات الإدارة نحو تحسين جودة العمل، ودعم استدامة العمليات، ورفع كفاءة الموارد البشرية عبر أنماط تنظيمية لا تعتمد فقط على الحضور المادي وإنما على قدرة العامل على إنجاز مهامه ضمن إطار يوازن بين المتطلبات المهنية والالتزامات الحياتية،  ومن ثم، أصبحت المرونة أحد العناصر الجوهرية في تصميم الوظائف الحديثة، ومعيارًا رئيسًا في ممارسات الموارد البشرية في المنظمات المتقدمة، لاسيما في القطاعات التي تستند إلى الابتكار والإنتاج المعرفي</w:t>
      </w:r>
      <w:r w:rsidRPr="00D81F10">
        <w:rPr>
          <w:rFonts w:ascii="Sakkal Majalla" w:eastAsia="Calibri" w:hAnsi="Sakkal Majalla" w:cs="Sakkal Majalla"/>
          <w:color w:val="000000" w:themeColor="text1"/>
          <w:sz w:val="28"/>
          <w:szCs w:val="28"/>
        </w:rPr>
        <w:t>.</w:t>
      </w:r>
    </w:p>
    <w:p w14:paraId="4209169A" w14:textId="77777777" w:rsidR="00900B0C" w:rsidRPr="00D81F10" w:rsidRDefault="00900B0C" w:rsidP="005506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81F10">
        <w:rPr>
          <w:rFonts w:ascii="Sakkal Majalla" w:eastAsia="Calibri" w:hAnsi="Sakkal Majalla" w:cs="Sakkal Majalla"/>
          <w:color w:val="000000" w:themeColor="text1"/>
          <w:sz w:val="28"/>
          <w:szCs w:val="28"/>
          <w:rtl/>
        </w:rPr>
        <w:t>ويشير الفاخوري والربضي (2021) إلى أن أهمية أنظمة العمل المرن تتمثل في</w:t>
      </w:r>
      <w:r w:rsidRPr="00D81F10">
        <w:rPr>
          <w:rFonts w:ascii="Sakkal Majalla" w:eastAsia="Calibri" w:hAnsi="Sakkal Majalla" w:cs="Sakkal Majalla"/>
          <w:color w:val="000000" w:themeColor="text1"/>
          <w:sz w:val="28"/>
          <w:szCs w:val="28"/>
        </w:rPr>
        <w:t>:</w:t>
      </w:r>
    </w:p>
    <w:p w14:paraId="1640ABBB" w14:textId="539640F5" w:rsidR="005506BD" w:rsidRPr="00D81F10" w:rsidRDefault="00900B0C" w:rsidP="00942EE3">
      <w:pPr>
        <w:pStyle w:val="ListParagraph"/>
        <w:numPr>
          <w:ilvl w:val="0"/>
          <w:numId w:val="13"/>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D81F10">
        <w:rPr>
          <w:rFonts w:ascii="Sakkal Majalla" w:eastAsia="Calibri" w:hAnsi="Sakkal Majalla" w:cs="Sakkal Majalla"/>
          <w:b/>
          <w:bCs/>
          <w:color w:val="000000" w:themeColor="text1"/>
          <w:sz w:val="28"/>
          <w:szCs w:val="28"/>
          <w:rtl/>
        </w:rPr>
        <w:t>تعزيز القدرة التنظيمية على التكيف مع المتغيرات</w:t>
      </w:r>
      <w:r w:rsidR="005506BD" w:rsidRPr="00D81F10">
        <w:rPr>
          <w:rFonts w:ascii="Sakkal Majalla" w:eastAsia="Calibri" w:hAnsi="Sakkal Majalla" w:cs="Sakkal Majalla"/>
          <w:b/>
          <w:bCs/>
          <w:color w:val="000000" w:themeColor="text1"/>
          <w:sz w:val="28"/>
          <w:szCs w:val="28"/>
        </w:rPr>
        <w:t>:</w:t>
      </w:r>
    </w:p>
    <w:p w14:paraId="71B4DCA5" w14:textId="4A08EDC3" w:rsidR="00900B0C" w:rsidRPr="00D81F10" w:rsidRDefault="00900B0C" w:rsidP="005506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81F10">
        <w:rPr>
          <w:rFonts w:ascii="Sakkal Majalla" w:eastAsia="Calibri" w:hAnsi="Sakkal Majalla" w:cs="Sakkal Majalla"/>
          <w:color w:val="000000" w:themeColor="text1"/>
          <w:sz w:val="28"/>
          <w:szCs w:val="28"/>
          <w:rtl/>
        </w:rPr>
        <w:t>فالمرونة، من منظورهما، تمثل إطارًا إداريًا يسمح بإعادة توزيع العمل وفق ظروف المؤسسة والعاملين، مما يجعل المنظمة أكثر قدرة على استيعاب التحولات المفاجئة، سواء كانت اقتصادية أو تشغيلية أو اجتماعية، وهو ما يعزز استمرارية الأعمال ويحدّ من اضطرابات الأداء</w:t>
      </w:r>
      <w:r w:rsidRPr="00D81F10">
        <w:rPr>
          <w:rFonts w:ascii="Sakkal Majalla" w:eastAsia="Calibri" w:hAnsi="Sakkal Majalla" w:cs="Sakkal Majalla"/>
          <w:color w:val="000000" w:themeColor="text1"/>
          <w:sz w:val="28"/>
          <w:szCs w:val="28"/>
        </w:rPr>
        <w:t>.</w:t>
      </w:r>
    </w:p>
    <w:p w14:paraId="1B4EFF96" w14:textId="372C6685" w:rsidR="005506BD" w:rsidRPr="00D81F10" w:rsidRDefault="00900B0C" w:rsidP="00942EE3">
      <w:pPr>
        <w:pStyle w:val="ListParagraph"/>
        <w:numPr>
          <w:ilvl w:val="0"/>
          <w:numId w:val="13"/>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D81F10">
        <w:rPr>
          <w:rFonts w:ascii="Sakkal Majalla" w:eastAsia="Calibri" w:hAnsi="Sakkal Majalla" w:cs="Sakkal Majalla"/>
          <w:b/>
          <w:bCs/>
          <w:color w:val="000000" w:themeColor="text1"/>
          <w:sz w:val="28"/>
          <w:szCs w:val="28"/>
          <w:rtl/>
        </w:rPr>
        <w:t>إعادة تشكيل الهيكل الزمني والمكاني للعمل بصورة تدعم كفاءة الموارد البشرية</w:t>
      </w:r>
      <w:r w:rsidR="005506BD" w:rsidRPr="00D81F10">
        <w:rPr>
          <w:rFonts w:ascii="Sakkal Majalla" w:eastAsia="Calibri" w:hAnsi="Sakkal Majalla" w:cs="Sakkal Majalla"/>
          <w:b/>
          <w:bCs/>
          <w:color w:val="000000" w:themeColor="text1"/>
          <w:sz w:val="28"/>
          <w:szCs w:val="28"/>
        </w:rPr>
        <w:t>:</w:t>
      </w:r>
    </w:p>
    <w:p w14:paraId="4281A9D1" w14:textId="40AFE68C" w:rsidR="00900B0C" w:rsidRPr="00D81F10" w:rsidRDefault="00900B0C" w:rsidP="005506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81F10">
        <w:rPr>
          <w:rFonts w:ascii="Sakkal Majalla" w:eastAsia="Calibri" w:hAnsi="Sakkal Majalla" w:cs="Sakkal Majalla"/>
          <w:color w:val="000000" w:themeColor="text1"/>
          <w:sz w:val="28"/>
          <w:szCs w:val="28"/>
          <w:rtl/>
        </w:rPr>
        <w:t>إذ توفر هذه الأنظمة بدائل متنوعة لتنظيم الوقت والمكان، مما يتيح للعاملين حرية اختيار ظروف العمل المناسبة لهم، دون الإخلال بالمتطلبات الوظيفية، وبالتالي تسهم في تحسين تنظيم المهام وتطوير أساليب العمل وتسهيل أداء الواجبات المهنية</w:t>
      </w:r>
      <w:r w:rsidRPr="00D81F10">
        <w:rPr>
          <w:rFonts w:ascii="Sakkal Majalla" w:eastAsia="Calibri" w:hAnsi="Sakkal Majalla" w:cs="Sakkal Majalla"/>
          <w:color w:val="000000" w:themeColor="text1"/>
          <w:sz w:val="28"/>
          <w:szCs w:val="28"/>
        </w:rPr>
        <w:t>.</w:t>
      </w:r>
    </w:p>
    <w:p w14:paraId="7F58D367" w14:textId="77777777" w:rsidR="005506BD" w:rsidRPr="00D81F10" w:rsidRDefault="00900B0C" w:rsidP="00942EE3">
      <w:pPr>
        <w:pStyle w:val="ListParagraph"/>
        <w:numPr>
          <w:ilvl w:val="0"/>
          <w:numId w:val="13"/>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D81F10">
        <w:rPr>
          <w:rFonts w:ascii="Sakkal Majalla" w:eastAsia="Calibri" w:hAnsi="Sakkal Majalla" w:cs="Sakkal Majalla"/>
          <w:b/>
          <w:bCs/>
          <w:color w:val="000000" w:themeColor="text1"/>
          <w:sz w:val="28"/>
          <w:szCs w:val="28"/>
          <w:rtl/>
        </w:rPr>
        <w:lastRenderedPageBreak/>
        <w:t>دعم التحول نحو نماذج تشغيل حديثة تعتمد على الإنجاز بدلاً من القيود التقليدية</w:t>
      </w:r>
      <w:r w:rsidR="005506BD" w:rsidRPr="00D81F10">
        <w:rPr>
          <w:rFonts w:ascii="Sakkal Majalla" w:eastAsia="Calibri" w:hAnsi="Sakkal Majalla" w:cs="Sakkal Majalla"/>
          <w:b/>
          <w:bCs/>
          <w:color w:val="000000" w:themeColor="text1"/>
          <w:sz w:val="28"/>
          <w:szCs w:val="28"/>
        </w:rPr>
        <w:t>:</w:t>
      </w:r>
    </w:p>
    <w:p w14:paraId="035C84C8" w14:textId="0DB3137A" w:rsidR="00900B0C" w:rsidRPr="00D81F10" w:rsidRDefault="00900B0C" w:rsidP="005506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81F10">
        <w:rPr>
          <w:rFonts w:ascii="Sakkal Majalla" w:eastAsia="Calibri" w:hAnsi="Sakkal Majalla" w:cs="Sakkal Majalla"/>
          <w:color w:val="000000" w:themeColor="text1"/>
          <w:sz w:val="28"/>
          <w:szCs w:val="28"/>
          <w:rtl/>
        </w:rPr>
        <w:t>حيث تؤدي المرونة إلى تحويل تركيز المؤسسات من عدد ساعات الحضور إلى جودة المخرجات، مما يعزز فلسفة الإدارة القائمة على الأداء، ويهيئ بيئة تتسق مع الاتجاهات العالمية في تطوير رأس المال البشري</w:t>
      </w:r>
      <w:r w:rsidRPr="00D81F10">
        <w:rPr>
          <w:rFonts w:ascii="Sakkal Majalla" w:eastAsia="Calibri" w:hAnsi="Sakkal Majalla" w:cs="Sakkal Majalla"/>
          <w:color w:val="000000" w:themeColor="text1"/>
          <w:sz w:val="28"/>
          <w:szCs w:val="28"/>
        </w:rPr>
        <w:t>.</w:t>
      </w:r>
    </w:p>
    <w:p w14:paraId="0F5E9592" w14:textId="77777777" w:rsidR="00900B0C" w:rsidRPr="00D81F10" w:rsidRDefault="00900B0C" w:rsidP="005506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81F10">
        <w:rPr>
          <w:rFonts w:ascii="Sakkal Majalla" w:eastAsia="Calibri" w:hAnsi="Sakkal Majalla" w:cs="Sakkal Majalla"/>
          <w:color w:val="000000" w:themeColor="text1"/>
          <w:sz w:val="28"/>
          <w:szCs w:val="28"/>
          <w:rtl/>
        </w:rPr>
        <w:t>ويرى</w:t>
      </w:r>
      <w:r w:rsidRPr="00D81F10">
        <w:rPr>
          <w:rFonts w:ascii="Sakkal Majalla" w:eastAsia="Calibri" w:hAnsi="Sakkal Majalla" w:cs="Sakkal Majalla"/>
          <w:color w:val="000000" w:themeColor="text1"/>
          <w:sz w:val="28"/>
          <w:szCs w:val="28"/>
        </w:rPr>
        <w:t xml:space="preserve"> Hu (2024) </w:t>
      </w:r>
      <w:r w:rsidRPr="00D81F10">
        <w:rPr>
          <w:rFonts w:ascii="Sakkal Majalla" w:eastAsia="Calibri" w:hAnsi="Sakkal Majalla" w:cs="Sakkal Majalla"/>
          <w:color w:val="000000" w:themeColor="text1"/>
          <w:sz w:val="28"/>
          <w:szCs w:val="28"/>
          <w:rtl/>
        </w:rPr>
        <w:t>أن أهمية العمل المرن تنبع من كونه</w:t>
      </w:r>
      <w:r w:rsidRPr="00D81F10">
        <w:rPr>
          <w:rFonts w:ascii="Sakkal Majalla" w:eastAsia="Calibri" w:hAnsi="Sakkal Majalla" w:cs="Sakkal Majalla"/>
          <w:color w:val="000000" w:themeColor="text1"/>
          <w:sz w:val="28"/>
          <w:szCs w:val="28"/>
        </w:rPr>
        <w:t>:</w:t>
      </w:r>
    </w:p>
    <w:p w14:paraId="3A9CBC42" w14:textId="77777777" w:rsidR="00900B0C" w:rsidRPr="00D81F10" w:rsidRDefault="00900B0C" w:rsidP="005506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81F10">
        <w:rPr>
          <w:rFonts w:ascii="Sakkal Majalla" w:eastAsia="Calibri" w:hAnsi="Sakkal Majalla" w:cs="Sakkal Majalla"/>
          <w:color w:val="000000" w:themeColor="text1"/>
          <w:sz w:val="28"/>
          <w:szCs w:val="28"/>
          <w:rtl/>
        </w:rPr>
        <w:t>نهجًا تنظيميًا يدعم التكيف الشخصي والمهني للعاملين، عبر إتاحة مساحة أكبر لهم للتحكم في أنماط عملهم، بما يشمل تحديد ساعات العمل الأكثر مناسبة لاحتياجاتهم، أو اختيار البيئة التي تساعدهم على أداء مهامهم بفاعلية. ويرتكز هذا المفهوم، بحسب تصوره، على تعزيز استقلالية الموظف في إدارة وقته ومكان عمله ضمن ضوابط تحافظ على متطلبات المؤسسة، مما يعني أن المرونة تشكل بُعدًا جوهريًا في بناء علاقة أكثر توازناً بين الفرد والتنظيم. ويؤكد أن أهمية المرونة تمتد لتشمل قدرتها على إعادة توزيع الجهد الذهني والمهني على نحو يتناسب مع الإيقاع الطبيعي للعامل، وهو ما يسهم في الارتقاء بأساليب العمل وتطوير الممارسات المهنية داخل التنظيمات الحديثة</w:t>
      </w:r>
      <w:r w:rsidRPr="00D81F10">
        <w:rPr>
          <w:rFonts w:ascii="Sakkal Majalla" w:eastAsia="Calibri" w:hAnsi="Sakkal Majalla" w:cs="Sakkal Majalla"/>
          <w:color w:val="000000" w:themeColor="text1"/>
          <w:sz w:val="28"/>
          <w:szCs w:val="28"/>
        </w:rPr>
        <w:t>.</w:t>
      </w:r>
    </w:p>
    <w:p w14:paraId="75C82452" w14:textId="08D6D6E3" w:rsidR="00722A32" w:rsidRPr="00D81F10" w:rsidRDefault="005506BD" w:rsidP="005506BD">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44" w:name="_Toc214468998"/>
      <w:r w:rsidRPr="00D81F10">
        <w:rPr>
          <w:rFonts w:ascii="Sakkal Majalla" w:eastAsia="Calibri" w:hAnsi="Sakkal Majalla" w:cs="Sakkal Majalla" w:hint="cs"/>
          <w:b/>
          <w:bCs/>
          <w:color w:val="000000" w:themeColor="text1"/>
          <w:sz w:val="32"/>
          <w:szCs w:val="32"/>
          <w:rtl/>
        </w:rPr>
        <w:t xml:space="preserve">4.1.2 </w:t>
      </w:r>
      <w:r w:rsidR="00722A32" w:rsidRPr="00D81F10">
        <w:rPr>
          <w:rFonts w:ascii="Sakkal Majalla" w:eastAsia="Calibri" w:hAnsi="Sakkal Majalla" w:cs="Sakkal Majalla"/>
          <w:b/>
          <w:bCs/>
          <w:color w:val="000000" w:themeColor="text1"/>
          <w:sz w:val="32"/>
          <w:szCs w:val="32"/>
          <w:rtl/>
        </w:rPr>
        <w:t>أبعاد أنظمة العمل المرن</w:t>
      </w:r>
      <w:bookmarkEnd w:id="44"/>
    </w:p>
    <w:p w14:paraId="4DBCC1EA" w14:textId="77849BB0" w:rsidR="00722A32" w:rsidRPr="00D81F10" w:rsidRDefault="00722A32" w:rsidP="005506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81F10">
        <w:rPr>
          <w:rFonts w:ascii="Sakkal Majalla" w:eastAsia="Calibri" w:hAnsi="Sakkal Majalla" w:cs="Sakkal Majalla"/>
          <w:color w:val="000000" w:themeColor="text1"/>
          <w:sz w:val="28"/>
          <w:szCs w:val="28"/>
          <w:rtl/>
        </w:rPr>
        <w:t>تم تحديد أبعاد أنظمة العمل المرن في هذه الدراسة بالاستناد إلى ما عرضته دبدب والناظر</w:t>
      </w:r>
      <w:r w:rsidRPr="00D81F10">
        <w:rPr>
          <w:rFonts w:ascii="Sakkal Majalla" w:eastAsia="Calibri" w:hAnsi="Sakkal Majalla" w:cs="Sakkal Majalla"/>
          <w:color w:val="000000" w:themeColor="text1"/>
          <w:sz w:val="28"/>
          <w:szCs w:val="28"/>
        </w:rPr>
        <w:t xml:space="preserve"> (2021) </w:t>
      </w:r>
      <w:r w:rsidRPr="00D81F10">
        <w:rPr>
          <w:rFonts w:ascii="Sakkal Majalla" w:eastAsia="Calibri" w:hAnsi="Sakkal Majalla" w:cs="Sakkal Majalla"/>
          <w:color w:val="000000" w:themeColor="text1"/>
          <w:sz w:val="28"/>
          <w:szCs w:val="28"/>
          <w:rtl/>
        </w:rPr>
        <w:t>في تناولها لترتيبات العمل ذات الطبيعة الزمنية والمكانية، وما أوضحه أحمد</w:t>
      </w:r>
      <w:r w:rsidRPr="00D81F10">
        <w:rPr>
          <w:rFonts w:ascii="Sakkal Majalla" w:eastAsia="Calibri" w:hAnsi="Sakkal Majalla" w:cs="Sakkal Majalla"/>
          <w:color w:val="000000" w:themeColor="text1"/>
          <w:sz w:val="28"/>
          <w:szCs w:val="28"/>
        </w:rPr>
        <w:t xml:space="preserve"> (2019) </w:t>
      </w:r>
      <w:r w:rsidRPr="00D81F10">
        <w:rPr>
          <w:rFonts w:ascii="Sakkal Majalla" w:eastAsia="Calibri" w:hAnsi="Sakkal Majalla" w:cs="Sakkal Majalla"/>
          <w:color w:val="000000" w:themeColor="text1"/>
          <w:sz w:val="28"/>
          <w:szCs w:val="28"/>
          <w:rtl/>
        </w:rPr>
        <w:t xml:space="preserve">في تحليله لفئات المرونة الوظيفية، بالإضافة إلى ما بيّنته </w:t>
      </w:r>
      <w:r w:rsidRPr="00D81F10">
        <w:rPr>
          <w:rFonts w:ascii="Sakkal Majalla" w:eastAsia="Calibri" w:hAnsi="Sakkal Majalla" w:cs="Sakkal Majalla"/>
          <w:color w:val="000000" w:themeColor="text1"/>
          <w:sz w:val="28"/>
          <w:szCs w:val="28"/>
        </w:rPr>
        <w:t xml:space="preserve">Lisnawati (2024) </w:t>
      </w:r>
      <w:r w:rsidRPr="00D81F10">
        <w:rPr>
          <w:rFonts w:ascii="Sakkal Majalla" w:eastAsia="Calibri" w:hAnsi="Sakkal Majalla" w:cs="Sakkal Majalla"/>
          <w:color w:val="000000" w:themeColor="text1"/>
          <w:sz w:val="28"/>
          <w:szCs w:val="28"/>
          <w:rtl/>
        </w:rPr>
        <w:t xml:space="preserve">في إطارها المفاهيمي لأنماط العمل القائمة على تحرير الزمان والمكان من القيود التقليدية، وما عرضه </w:t>
      </w:r>
      <w:r w:rsidRPr="00D81F10">
        <w:rPr>
          <w:rFonts w:ascii="Sakkal Majalla" w:eastAsia="Calibri" w:hAnsi="Sakkal Majalla" w:cs="Sakkal Majalla"/>
          <w:color w:val="000000" w:themeColor="text1"/>
          <w:sz w:val="28"/>
          <w:szCs w:val="28"/>
        </w:rPr>
        <w:t xml:space="preserve">Hu (2024) </w:t>
      </w:r>
      <w:r w:rsidRPr="00D81F10">
        <w:rPr>
          <w:rFonts w:ascii="Sakkal Majalla" w:eastAsia="Calibri" w:hAnsi="Sakkal Majalla" w:cs="Sakkal Majalla"/>
          <w:color w:val="000000" w:themeColor="text1"/>
          <w:sz w:val="28"/>
          <w:szCs w:val="28"/>
          <w:rtl/>
        </w:rPr>
        <w:t>من تصنيفاته المتعلقة بالمرونة في هيكلة المهام، واستنادًا إلى ذلك، تتشكل الأبعاد المعتمدة من أربعة محاور رئيسة تشمل</w:t>
      </w:r>
      <w:r w:rsidRPr="00D81F10">
        <w:rPr>
          <w:rFonts w:ascii="Sakkal Majalla" w:eastAsia="Calibri" w:hAnsi="Sakkal Majalla" w:cs="Sakkal Majalla"/>
          <w:color w:val="000000" w:themeColor="text1"/>
          <w:sz w:val="28"/>
          <w:szCs w:val="28"/>
        </w:rPr>
        <w:t xml:space="preserve">: </w:t>
      </w:r>
      <w:r w:rsidRPr="00D81F10">
        <w:rPr>
          <w:rFonts w:ascii="Sakkal Majalla" w:eastAsia="Calibri" w:hAnsi="Sakkal Majalla" w:cs="Sakkal Majalla"/>
          <w:color w:val="000000" w:themeColor="text1"/>
          <w:sz w:val="28"/>
          <w:szCs w:val="28"/>
          <w:rtl/>
        </w:rPr>
        <w:t>مرونة ساعات العمل، والعمل عن بُعد، وجداول الدوام المضغوطة، وحرية اختيار موقع العمل، باعتبارها الأبعاد الأكثر حضورًا في الأدبيات المعاصرة والمتسقة مع طبيعة بيئات العمل الحديثة</w:t>
      </w:r>
      <w:r w:rsidRPr="00D81F10">
        <w:rPr>
          <w:rFonts w:ascii="Sakkal Majalla" w:eastAsia="Calibri" w:hAnsi="Sakkal Majalla" w:cs="Sakkal Majalla"/>
          <w:color w:val="000000" w:themeColor="text1"/>
          <w:sz w:val="28"/>
          <w:szCs w:val="28"/>
        </w:rPr>
        <w:t>.</w:t>
      </w:r>
    </w:p>
    <w:p w14:paraId="5D67FD48" w14:textId="77777777" w:rsidR="00722A32" w:rsidRPr="00D81F10" w:rsidRDefault="00722A32" w:rsidP="00ED5EF9">
      <w:pPr>
        <w:bidi/>
        <w:spacing w:before="100" w:beforeAutospacing="1" w:after="100" w:afterAutospacing="1" w:line="360" w:lineRule="auto"/>
        <w:jc w:val="both"/>
        <w:rPr>
          <w:rFonts w:ascii="Sakkal Majalla" w:eastAsia="Calibri" w:hAnsi="Sakkal Majalla" w:cs="Sakkal Majalla"/>
          <w:b/>
          <w:bCs/>
          <w:color w:val="000000" w:themeColor="text1"/>
          <w:sz w:val="28"/>
          <w:szCs w:val="28"/>
        </w:rPr>
      </w:pPr>
      <w:r w:rsidRPr="00D81F10">
        <w:rPr>
          <w:rFonts w:ascii="Sakkal Majalla" w:eastAsia="Calibri" w:hAnsi="Sakkal Majalla" w:cs="Sakkal Majalla"/>
          <w:b/>
          <w:bCs/>
          <w:color w:val="000000" w:themeColor="text1"/>
          <w:sz w:val="28"/>
          <w:szCs w:val="28"/>
          <w:rtl/>
        </w:rPr>
        <w:t>أولًا: مرونة ساعات العمل</w:t>
      </w:r>
    </w:p>
    <w:p w14:paraId="796C93BC" w14:textId="16541F35" w:rsidR="00722A32" w:rsidRPr="00D81F10" w:rsidRDefault="00722A32" w:rsidP="005506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81F10">
        <w:rPr>
          <w:rFonts w:ascii="Sakkal Majalla" w:eastAsia="Calibri" w:hAnsi="Sakkal Majalla" w:cs="Sakkal Majalla"/>
          <w:color w:val="000000" w:themeColor="text1"/>
          <w:sz w:val="28"/>
          <w:szCs w:val="28"/>
          <w:rtl/>
        </w:rPr>
        <w:lastRenderedPageBreak/>
        <w:t>تشير مرونة ساعات العمل إلى قدرة الموظف على تحديد متى يبدأ عمله ومتى ينتهي، وفق إطار زمني توافق عليه المؤسسة، دون التقيّد بالأنماط الجامدة لساعات الدوام التقليدية،  ويُنظر إلى هذا البعد بوصفه أحد أكثر صور المرونة شيوعًا في الأدبيات الإدارية المعاصرة، لاسيما في القطاعات التي تعتمد على إنتاج المعرفة، وقد أسهم التطور في أدوات الاتصال في منح العاملين قدرة أكبر على توزيع المهام على فترات زمنية تتناسب مع إيقاعهم الشخصي، بما يساعد على تنظيم الجهد بطريقة أكثر توافقًا مع الاحتياجات الفردية</w:t>
      </w:r>
      <w:r w:rsidRPr="00D81F10">
        <w:rPr>
          <w:rFonts w:ascii="Sakkal Majalla" w:eastAsia="Calibri" w:hAnsi="Sakkal Majalla" w:cs="Sakkal Majalla"/>
          <w:color w:val="000000" w:themeColor="text1"/>
          <w:sz w:val="28"/>
          <w:szCs w:val="28"/>
        </w:rPr>
        <w:t>.</w:t>
      </w:r>
    </w:p>
    <w:p w14:paraId="4229BE40" w14:textId="3B2B49C9" w:rsidR="00722A32" w:rsidRPr="00D81F10" w:rsidRDefault="00722A32" w:rsidP="005506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81F10">
        <w:rPr>
          <w:rFonts w:ascii="Sakkal Majalla" w:eastAsia="Calibri" w:hAnsi="Sakkal Majalla" w:cs="Sakkal Majalla"/>
          <w:color w:val="000000" w:themeColor="text1"/>
          <w:sz w:val="28"/>
          <w:szCs w:val="28"/>
          <w:rtl/>
        </w:rPr>
        <w:t>وتقوم فلسفة هذا البعد على منح الموظف مساحة ذاتية لإدارة وقته، مما يسمح له بترتيب التزاماته المهنية والشخصية بطريقة أكثر انسجامًا، مع الالتزام في الوقت ذاته بالحدود العامة لساعات العمل المعتمدة. وتعكس هذه المرونة تحولًا في النظرة الإدارية من الانشغال بمراقبة الزمن إلى الاهتمام بفاعلية تنفيذ المهام، إذ يختار العامل الفترة الزمنية الأكثر توافقًا مع قدرته على التركيز، ويُعد هذا التوجه امتدادًا للممارسات التي تعيد تصميم الوظيفة على أساس تحقيق أفضل استخدام للوقت، بما يعزز كفاءة التشغيل ويتيح للموظف مجالًا لاستثمار طاقاته بطريقة أكثر ملاءمة له وللمؤسسة</w:t>
      </w:r>
      <w:r w:rsidRPr="00D81F10">
        <w:rPr>
          <w:rFonts w:ascii="Sakkal Majalla" w:eastAsia="Calibri" w:hAnsi="Sakkal Majalla" w:cs="Sakkal Majalla"/>
          <w:color w:val="000000" w:themeColor="text1"/>
          <w:sz w:val="28"/>
          <w:szCs w:val="28"/>
        </w:rPr>
        <w:t>.</w:t>
      </w:r>
    </w:p>
    <w:p w14:paraId="567466D4" w14:textId="77777777" w:rsidR="00722A32" w:rsidRPr="00D81F10" w:rsidRDefault="00722A32" w:rsidP="00ED5EF9">
      <w:pPr>
        <w:bidi/>
        <w:spacing w:before="100" w:beforeAutospacing="1" w:after="100" w:afterAutospacing="1" w:line="360" w:lineRule="auto"/>
        <w:jc w:val="both"/>
        <w:rPr>
          <w:rFonts w:ascii="Sakkal Majalla" w:eastAsia="Calibri" w:hAnsi="Sakkal Majalla" w:cs="Sakkal Majalla"/>
          <w:b/>
          <w:bCs/>
          <w:color w:val="000000" w:themeColor="text1"/>
          <w:sz w:val="28"/>
          <w:szCs w:val="28"/>
        </w:rPr>
      </w:pPr>
      <w:r w:rsidRPr="00D81F10">
        <w:rPr>
          <w:rFonts w:ascii="Sakkal Majalla" w:eastAsia="Calibri" w:hAnsi="Sakkal Majalla" w:cs="Sakkal Majalla"/>
          <w:b/>
          <w:bCs/>
          <w:color w:val="000000" w:themeColor="text1"/>
          <w:sz w:val="28"/>
          <w:szCs w:val="28"/>
          <w:rtl/>
        </w:rPr>
        <w:t>ثانيًا: العمل عن بُعد</w:t>
      </w:r>
    </w:p>
    <w:p w14:paraId="4A99BB17" w14:textId="12217473" w:rsidR="00722A32" w:rsidRPr="00D81F10" w:rsidRDefault="00722A32" w:rsidP="005506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81F10">
        <w:rPr>
          <w:rFonts w:ascii="Sakkal Majalla" w:eastAsia="Calibri" w:hAnsi="Sakkal Majalla" w:cs="Sakkal Majalla"/>
          <w:color w:val="000000" w:themeColor="text1"/>
          <w:sz w:val="28"/>
          <w:szCs w:val="28"/>
          <w:rtl/>
        </w:rPr>
        <w:t>يمثل العمل عن بُعد أحد الأبعاد المحورية في أنظمة العمل المرن، ويستند إلى أداء الموظف لمهامه من خارج بيئة العمل التقليدية باستخدام الوسائل التقنية الحديثة، وقد فرضت التطورات الرقمية وما تبعها من انتشار أنظمة الاتصال الموحدة وتطبيقات مشاركة المعلومات تحولًا في طبيعة العمل، مما جعل أداء المهام من المنزل أو أي موقع آخر خيارًا تنظيميًا معترفًا به على نطاق واسع، ويتيح هذا البعد للعاملين تنفيذ الواجبات المهنية دون الحاجة إلى التواجد المادي، الأمر الذي يوسع من مفهوم “مكان العمل” ويتجاوز الحدود الجغرافية المعتادة</w:t>
      </w:r>
      <w:r w:rsidRPr="00D81F10">
        <w:rPr>
          <w:rFonts w:ascii="Sakkal Majalla" w:eastAsia="Calibri" w:hAnsi="Sakkal Majalla" w:cs="Sakkal Majalla"/>
          <w:color w:val="000000" w:themeColor="text1"/>
          <w:sz w:val="28"/>
          <w:szCs w:val="28"/>
        </w:rPr>
        <w:t>.</w:t>
      </w:r>
    </w:p>
    <w:p w14:paraId="73C28B0C" w14:textId="35FD909E" w:rsidR="00722A32" w:rsidRPr="00D81F10" w:rsidRDefault="00722A32" w:rsidP="005506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81F10">
        <w:rPr>
          <w:rFonts w:ascii="Sakkal Majalla" w:eastAsia="Calibri" w:hAnsi="Sakkal Majalla" w:cs="Sakkal Majalla"/>
          <w:color w:val="000000" w:themeColor="text1"/>
          <w:sz w:val="28"/>
          <w:szCs w:val="28"/>
          <w:rtl/>
        </w:rPr>
        <w:t xml:space="preserve">ويرتكز العمل عن بُعد على بنية تقنية متكاملة تسمح بالتواصل الفعّال وتبادل البيانات بصورة آمنة، مما يعزز قدرة العاملين على التعامل مع المهام بنفس الكفاءة التي يقدمونها داخل المؤسسة،  كما يعكس هذا البعد توجهًا إداريًا حديثًا يتبنّى نمطًا من العمل يقوم على ربط العامل بالمهام وليس بالمكان، وهو </w:t>
      </w:r>
      <w:r w:rsidRPr="00D81F10">
        <w:rPr>
          <w:rFonts w:ascii="Sakkal Majalla" w:eastAsia="Calibri" w:hAnsi="Sakkal Majalla" w:cs="Sakkal Majalla"/>
          <w:color w:val="000000" w:themeColor="text1"/>
          <w:sz w:val="28"/>
          <w:szCs w:val="28"/>
          <w:rtl/>
        </w:rPr>
        <w:lastRenderedPageBreak/>
        <w:t>ما يساعد المؤسسات على مواجهة التحديات المرتبطة ببيئات العمل المتغيرة، ويمنح الموظف مرونة في اختيار البيئة الأكثر ملاءمة لإنتاجه الفكري. ومن الناحية النظرية، يُصنف العمل عن بُعد ضمن الأبعاد التي توسع مفهوم التصميم الوظيفي وتعزز استقلالية العاملين في إدارة ظروف عملهم</w:t>
      </w:r>
      <w:r w:rsidR="005506BD" w:rsidRPr="00D81F10">
        <w:rPr>
          <w:rFonts w:ascii="Sakkal Majalla" w:eastAsia="Calibri" w:hAnsi="Sakkal Majalla" w:cs="Sakkal Majalla"/>
          <w:color w:val="000000" w:themeColor="text1"/>
          <w:sz w:val="28"/>
          <w:szCs w:val="28"/>
        </w:rPr>
        <w:t>.</w:t>
      </w:r>
    </w:p>
    <w:p w14:paraId="095D3A68" w14:textId="77777777" w:rsidR="00722A32" w:rsidRPr="00D81F10" w:rsidRDefault="00722A32" w:rsidP="00ED5EF9">
      <w:pPr>
        <w:bidi/>
        <w:spacing w:before="100" w:beforeAutospacing="1" w:after="100" w:afterAutospacing="1" w:line="360" w:lineRule="auto"/>
        <w:jc w:val="both"/>
        <w:rPr>
          <w:rFonts w:ascii="Sakkal Majalla" w:eastAsia="Calibri" w:hAnsi="Sakkal Majalla" w:cs="Sakkal Majalla"/>
          <w:b/>
          <w:bCs/>
          <w:color w:val="000000" w:themeColor="text1"/>
          <w:sz w:val="28"/>
          <w:szCs w:val="28"/>
        </w:rPr>
      </w:pPr>
      <w:r w:rsidRPr="00D81F10">
        <w:rPr>
          <w:rFonts w:ascii="Sakkal Majalla" w:eastAsia="Calibri" w:hAnsi="Sakkal Majalla" w:cs="Sakkal Majalla"/>
          <w:b/>
          <w:bCs/>
          <w:color w:val="000000" w:themeColor="text1"/>
          <w:sz w:val="28"/>
          <w:szCs w:val="28"/>
          <w:rtl/>
        </w:rPr>
        <w:t>ثالثًا: جداول الدوام المضغوطة</w:t>
      </w:r>
    </w:p>
    <w:p w14:paraId="589662C0" w14:textId="4AEF8463" w:rsidR="00722A32" w:rsidRPr="00D81F10" w:rsidRDefault="00722A32" w:rsidP="005506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81F10">
        <w:rPr>
          <w:rFonts w:ascii="Sakkal Majalla" w:eastAsia="Calibri" w:hAnsi="Sakkal Majalla" w:cs="Sakkal Majalla"/>
          <w:color w:val="000000" w:themeColor="text1"/>
          <w:sz w:val="28"/>
          <w:szCs w:val="28"/>
          <w:rtl/>
        </w:rPr>
        <w:t>تُعد جداول الدوام المضغوطة أحد الترتيبات الزمنية التي تعيد توزيع ساعات العمل الأسبوعية بحيث تنجز خلال عدد أقل من الأيام، مع الحفاظ على إجمالي ساعات العمل المحددة. ويستند هذا البعد إلى فكرة تكييف الإطار الزمني للعمل بما يسمح للعاملين بتركيز الجهد المهني في أيام محددة، مقابل الحصول على مساحة زمنية أطول للراحة أو الالتزامات الشخصية، وتبرز أهمية هذا البعد في كونه يحقق نوعًا من التوازن التنظيمي يجعل توزيع العمل أكثر توافقًا مع احتياجات المؤسسة وموظفيها</w:t>
      </w:r>
      <w:r w:rsidRPr="00D81F10">
        <w:rPr>
          <w:rFonts w:ascii="Sakkal Majalla" w:eastAsia="Calibri" w:hAnsi="Sakkal Majalla" w:cs="Sakkal Majalla"/>
          <w:color w:val="000000" w:themeColor="text1"/>
          <w:sz w:val="28"/>
          <w:szCs w:val="28"/>
        </w:rPr>
        <w:t>.</w:t>
      </w:r>
    </w:p>
    <w:p w14:paraId="59014AC2" w14:textId="78962E1C" w:rsidR="00722A32" w:rsidRPr="00D81F10" w:rsidRDefault="00722A32" w:rsidP="005506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81F10">
        <w:rPr>
          <w:rFonts w:ascii="Sakkal Majalla" w:eastAsia="Calibri" w:hAnsi="Sakkal Majalla" w:cs="Sakkal Majalla"/>
          <w:color w:val="000000" w:themeColor="text1"/>
          <w:sz w:val="28"/>
          <w:szCs w:val="28"/>
          <w:rtl/>
        </w:rPr>
        <w:t>وتعكس الدوامات المضغوطة تحولًا في النظرة الإدارية نحو استثمار الطاقة الإنتاجية للعاملين خلال فترات متواصلة، بدلًا من توزيع الجهد على فترات قصيرة ومتعددة، ومن الناحية المفاهيمية، يُنظر إلى هذا الأسلوب بوصفه امتدادًا لفكرة إعادة هندسة العمليات الزمنية داخل المنظمة، إذ يتم إعادة تصميم أيام العمل دون الإخلال بواجبات الوظيفة،  ويتطلب هذا البعد مستوى من الانضباط التنظيمي لضمان عدم تأثر سير العمليات، مما يجعله جزءًا من الأنظمة التي تدمج بين المرونة والانضباط في الوقت ذاته</w:t>
      </w:r>
      <w:r w:rsidR="005506BD" w:rsidRPr="00D81F10">
        <w:rPr>
          <w:rFonts w:ascii="Sakkal Majalla" w:eastAsia="Calibri" w:hAnsi="Sakkal Majalla" w:cs="Sakkal Majalla"/>
          <w:color w:val="000000" w:themeColor="text1"/>
          <w:sz w:val="28"/>
          <w:szCs w:val="28"/>
        </w:rPr>
        <w:t>.</w:t>
      </w:r>
    </w:p>
    <w:p w14:paraId="219DE82B" w14:textId="77777777" w:rsidR="00722A32" w:rsidRPr="00D81F10" w:rsidRDefault="00722A32" w:rsidP="00ED5EF9">
      <w:pPr>
        <w:bidi/>
        <w:spacing w:before="100" w:beforeAutospacing="1" w:after="100" w:afterAutospacing="1" w:line="360" w:lineRule="auto"/>
        <w:jc w:val="both"/>
        <w:rPr>
          <w:rFonts w:ascii="Sakkal Majalla" w:eastAsia="Calibri" w:hAnsi="Sakkal Majalla" w:cs="Sakkal Majalla"/>
          <w:b/>
          <w:bCs/>
          <w:color w:val="000000" w:themeColor="text1"/>
          <w:sz w:val="28"/>
          <w:szCs w:val="28"/>
        </w:rPr>
      </w:pPr>
      <w:r w:rsidRPr="00D81F10">
        <w:rPr>
          <w:rFonts w:ascii="Sakkal Majalla" w:eastAsia="Calibri" w:hAnsi="Sakkal Majalla" w:cs="Sakkal Majalla"/>
          <w:b/>
          <w:bCs/>
          <w:color w:val="000000" w:themeColor="text1"/>
          <w:sz w:val="28"/>
          <w:szCs w:val="28"/>
          <w:rtl/>
        </w:rPr>
        <w:t>رابعًا: حرية اختيار موقع العمل</w:t>
      </w:r>
    </w:p>
    <w:p w14:paraId="41E07E7B" w14:textId="3FC1C3C5" w:rsidR="00722A32" w:rsidRPr="00D81F10" w:rsidRDefault="00722A32" w:rsidP="005506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81F10">
        <w:rPr>
          <w:rFonts w:ascii="Sakkal Majalla" w:eastAsia="Calibri" w:hAnsi="Sakkal Majalla" w:cs="Sakkal Majalla"/>
          <w:color w:val="000000" w:themeColor="text1"/>
          <w:sz w:val="28"/>
          <w:szCs w:val="28"/>
          <w:rtl/>
        </w:rPr>
        <w:t>يشير هذا البعد إلى إتاحة المجال للموظف لتحديد المكان الذي يؤدي منه مهامه، سواء داخل مقر المؤسسة، أو أحد فروعها، أو من المنزل، أو من مساحات عمل مشتركة، وفق ضوابط تتفق عليها الإدارة. ويُعد هذا البعد أحد المكونات الرئيسة للمرونة المكانية، إذ يعيد تصوّر مفهوم “المكتب” بوصفه مساحة متغيرة يمكن للعامل أن يتنقل ضمنها وفق ما تتطلبه طبيعة العمل، وتعتمد هذه المرونة على بناء بيئة تنظيمية وثقافية تستوعب تنوع مواقع الأداء دون أن يؤثر ذلك في ترابط فرق العمل أو انسيابية العمليات</w:t>
      </w:r>
      <w:r w:rsidRPr="00D81F10">
        <w:rPr>
          <w:rFonts w:ascii="Sakkal Majalla" w:eastAsia="Calibri" w:hAnsi="Sakkal Majalla" w:cs="Sakkal Majalla"/>
          <w:color w:val="000000" w:themeColor="text1"/>
          <w:sz w:val="28"/>
          <w:szCs w:val="28"/>
        </w:rPr>
        <w:t>.</w:t>
      </w:r>
    </w:p>
    <w:p w14:paraId="5C610BC0" w14:textId="13781712" w:rsidR="00722A32" w:rsidRPr="00D81F10" w:rsidRDefault="00722A32" w:rsidP="005506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81F10">
        <w:rPr>
          <w:rFonts w:ascii="Sakkal Majalla" w:eastAsia="Calibri" w:hAnsi="Sakkal Majalla" w:cs="Sakkal Majalla"/>
          <w:color w:val="000000" w:themeColor="text1"/>
          <w:sz w:val="28"/>
          <w:szCs w:val="28"/>
          <w:rtl/>
        </w:rPr>
        <w:lastRenderedPageBreak/>
        <w:t>وتستند هذه الفكرة إلى مفهوم تمكين العاملين من اختيار البيئة التي تساعدهم على التركيز وتحسين جودة تنفيذ المهام، مما يجعل العمل أكثر توافقًا مع الخصائص الفردية. ويؤدي السماح بتحديد موقع العمل إلى إعادة توزيع البنية التشغيلية للمؤسسة، ويمنح العاملين قدرة على خلق بيئة مهنية مناسبة لإنتاجهم الفكري أو الإبداعي،  كما يشكل هذا البعد امتدادًا للممارسات الإدارية التي تسعى إلى إزالة القيود التقليدية على الحركة الوظيفية، وتعزيز التفاعل بين حاجات الموظف ومتطلبات المؤسسة، بما يحقق قدرًا أعلى من المرونة التشغيلية</w:t>
      </w:r>
      <w:r w:rsidRPr="00D81F10">
        <w:rPr>
          <w:rFonts w:ascii="Sakkal Majalla" w:eastAsia="Calibri" w:hAnsi="Sakkal Majalla" w:cs="Sakkal Majalla"/>
          <w:color w:val="000000" w:themeColor="text1"/>
          <w:sz w:val="28"/>
          <w:szCs w:val="28"/>
        </w:rPr>
        <w:t>.</w:t>
      </w:r>
    </w:p>
    <w:p w14:paraId="3B2977B4" w14:textId="54AA97C3" w:rsidR="00722A32" w:rsidRPr="00D81F10" w:rsidRDefault="005506BD" w:rsidP="005506BD">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45" w:name="_Toc214468999"/>
      <w:r w:rsidRPr="00D81F10">
        <w:rPr>
          <w:rFonts w:ascii="Sakkal Majalla" w:eastAsia="Calibri" w:hAnsi="Sakkal Majalla" w:cs="Sakkal Majalla" w:hint="cs"/>
          <w:b/>
          <w:bCs/>
          <w:color w:val="000000" w:themeColor="text1"/>
          <w:sz w:val="32"/>
          <w:szCs w:val="32"/>
          <w:rtl/>
        </w:rPr>
        <w:t xml:space="preserve">5.1.2 </w:t>
      </w:r>
      <w:r w:rsidR="00722A32" w:rsidRPr="00D81F10">
        <w:rPr>
          <w:rFonts w:ascii="Sakkal Majalla" w:eastAsia="Calibri" w:hAnsi="Sakkal Majalla" w:cs="Sakkal Majalla"/>
          <w:b/>
          <w:bCs/>
          <w:color w:val="000000" w:themeColor="text1"/>
          <w:sz w:val="32"/>
          <w:szCs w:val="32"/>
          <w:rtl/>
        </w:rPr>
        <w:t>استراتيجيات تطبيق أنظمة العمل المرن</w:t>
      </w:r>
      <w:bookmarkEnd w:id="45"/>
    </w:p>
    <w:p w14:paraId="37B6A83B" w14:textId="402581EC" w:rsidR="00722A32" w:rsidRPr="00D81F10" w:rsidRDefault="00722A32" w:rsidP="005506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81F10">
        <w:rPr>
          <w:rFonts w:ascii="Sakkal Majalla" w:eastAsia="Calibri" w:hAnsi="Sakkal Majalla" w:cs="Sakkal Majalla"/>
          <w:color w:val="000000" w:themeColor="text1"/>
          <w:sz w:val="28"/>
          <w:szCs w:val="28"/>
          <w:rtl/>
        </w:rPr>
        <w:t>تستند استراتيجيات تطبيق أنظمة العمل المرن إلى مجموعة من المبادئ التنظيمية التي تعيد تعريف آليات العمل داخل المؤسسة بما يتناسب مع التحولات الرقمية والاحتياجات المتجددة للقوى العاملة. وتتطلب هذه الاستراتيجيات إطارًا إداريًا قادرًا على دمج المرونة داخل الهيكل التنظيمي دون الإخلال بمتطلبات العمليات أو بجودة المخرجات. وقد تناولت الأدبيات الإدارية مفهوم الاستراتيجيات المرتبطة بالعمل المرن باعتبارها مجموعة من الآليات التي توجه المؤسسة نحو تبنّي نمط عمل قائم على إعادة توزيع الوقت والمكان والمهام وفق أسس تضمن الانضباط والكفاءة في آن واحد. ويقوم هذا التوجه على إدراك أن المرونة ليست مجرد إجراء تنظيمي، بل هي خيار استراتيجي يُسهم في تطوير المنظومة الإدارية وتوجيهها نحو أنماط تشغل الموارد البشرية بطريقة أكثر فعالية. ولذلك تتطلب استراتيجيات المرونة وضوحًا تنظيميًا، وإعادة بناء الهياكل الوظيفية، وتطوير آليات تدعم استقلالية العاملين، مع الحفاظ على الانسجام الداخلي بين مكونات العمل</w:t>
      </w:r>
      <w:r w:rsidRPr="00D81F10">
        <w:rPr>
          <w:rFonts w:ascii="Sakkal Majalla" w:eastAsia="Calibri" w:hAnsi="Sakkal Majalla" w:cs="Sakkal Majalla"/>
          <w:color w:val="000000" w:themeColor="text1"/>
          <w:sz w:val="28"/>
          <w:szCs w:val="28"/>
        </w:rPr>
        <w:t>.</w:t>
      </w:r>
    </w:p>
    <w:p w14:paraId="7560BEF7" w14:textId="77777777" w:rsidR="00722A32" w:rsidRPr="00D81F10" w:rsidRDefault="00722A32" w:rsidP="00ED5EF9">
      <w:pPr>
        <w:bidi/>
        <w:spacing w:before="100" w:beforeAutospacing="1" w:after="100" w:afterAutospacing="1" w:line="360" w:lineRule="auto"/>
        <w:jc w:val="both"/>
        <w:rPr>
          <w:rFonts w:ascii="Sakkal Majalla" w:eastAsia="Calibri" w:hAnsi="Sakkal Majalla" w:cs="Sakkal Majalla"/>
          <w:b/>
          <w:bCs/>
          <w:color w:val="000000" w:themeColor="text1"/>
          <w:sz w:val="28"/>
          <w:szCs w:val="28"/>
        </w:rPr>
      </w:pPr>
      <w:r w:rsidRPr="00D81F10">
        <w:rPr>
          <w:rFonts w:ascii="Sakkal Majalla" w:eastAsia="Calibri" w:hAnsi="Sakkal Majalla" w:cs="Sakkal Majalla"/>
          <w:b/>
          <w:bCs/>
          <w:color w:val="000000" w:themeColor="text1"/>
          <w:sz w:val="28"/>
          <w:szCs w:val="28"/>
          <w:rtl/>
        </w:rPr>
        <w:t>أولًا: الاستراتيجية التنظيمية لإعادة تصميم الوظائف</w:t>
      </w:r>
    </w:p>
    <w:p w14:paraId="3DB022AD" w14:textId="50324E21" w:rsidR="00722A32" w:rsidRPr="00D81F10" w:rsidRDefault="00722A32" w:rsidP="005506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81F10">
        <w:rPr>
          <w:rFonts w:ascii="Sakkal Majalla" w:eastAsia="Calibri" w:hAnsi="Sakkal Majalla" w:cs="Sakkal Majalla"/>
          <w:color w:val="000000" w:themeColor="text1"/>
          <w:sz w:val="28"/>
          <w:szCs w:val="28"/>
          <w:rtl/>
        </w:rPr>
        <w:t>تشير الأدبيات إلى أن أحد أهم الاستراتيجيات في مجال العمل المرن هو إعادة تصميم الوظائف بما يتناسب مع متطلبات المرونة الزمنية والمكانية. ويتطلب ذلك مراجعة طبيعة المهام وتحديد مكوناتها الأساسية، مع التركيز على إمكانية أداء هذه المهام من خارج الإطار التقليدي للدوام. وقد تناول أحمد</w:t>
      </w:r>
      <w:r w:rsidRPr="00D81F10">
        <w:rPr>
          <w:rFonts w:ascii="Sakkal Majalla" w:eastAsia="Calibri" w:hAnsi="Sakkal Majalla" w:cs="Sakkal Majalla"/>
          <w:color w:val="000000" w:themeColor="text1"/>
          <w:sz w:val="28"/>
          <w:szCs w:val="28"/>
        </w:rPr>
        <w:t xml:space="preserve"> (2019) </w:t>
      </w:r>
      <w:r w:rsidRPr="00D81F10">
        <w:rPr>
          <w:rFonts w:ascii="Sakkal Majalla" w:eastAsia="Calibri" w:hAnsi="Sakkal Majalla" w:cs="Sakkal Majalla"/>
          <w:color w:val="000000" w:themeColor="text1"/>
          <w:sz w:val="28"/>
          <w:szCs w:val="28"/>
          <w:rtl/>
        </w:rPr>
        <w:t xml:space="preserve">مفهوم إعادة التنظيم الوظيفي بوصفه عملية تهدف إلى مواءمة الدور الوظيفي مع الأطر الجديدة </w:t>
      </w:r>
      <w:r w:rsidRPr="00D81F10">
        <w:rPr>
          <w:rFonts w:ascii="Sakkal Majalla" w:eastAsia="Calibri" w:hAnsi="Sakkal Majalla" w:cs="Sakkal Majalla"/>
          <w:color w:val="000000" w:themeColor="text1"/>
          <w:sz w:val="28"/>
          <w:szCs w:val="28"/>
          <w:rtl/>
        </w:rPr>
        <w:lastRenderedPageBreak/>
        <w:t>للعمل، بما يسمح بتوزيع مهام الوظيفة بطريقة تتيح للعاملين الاستفادة من المرونة دون تعارض مع متطلبات الأداء. وتستند هذه الاستراتيجية إلى تحديد المهام القابلة للإنجاز عن بُعد أو بأساليب مرنة، وإعادة ترتيب المسؤوليات بما يحفظ الاتساق بين الوصف الوظيفي ومتطلبات المرونة</w:t>
      </w:r>
      <w:r w:rsidRPr="00D81F10">
        <w:rPr>
          <w:rFonts w:ascii="Sakkal Majalla" w:eastAsia="Calibri" w:hAnsi="Sakkal Majalla" w:cs="Sakkal Majalla"/>
          <w:color w:val="000000" w:themeColor="text1"/>
          <w:sz w:val="28"/>
          <w:szCs w:val="28"/>
        </w:rPr>
        <w:t>.</w:t>
      </w:r>
    </w:p>
    <w:p w14:paraId="292F191F" w14:textId="77777777" w:rsidR="00722A32" w:rsidRPr="00D81F10" w:rsidRDefault="00722A32" w:rsidP="00ED5EF9">
      <w:pPr>
        <w:bidi/>
        <w:spacing w:before="100" w:beforeAutospacing="1" w:after="100" w:afterAutospacing="1" w:line="360" w:lineRule="auto"/>
        <w:jc w:val="both"/>
        <w:rPr>
          <w:rFonts w:ascii="Sakkal Majalla" w:eastAsia="Calibri" w:hAnsi="Sakkal Majalla" w:cs="Sakkal Majalla"/>
          <w:b/>
          <w:bCs/>
          <w:color w:val="000000" w:themeColor="text1"/>
          <w:sz w:val="28"/>
          <w:szCs w:val="28"/>
        </w:rPr>
      </w:pPr>
      <w:r w:rsidRPr="00D81F10">
        <w:rPr>
          <w:rFonts w:ascii="Sakkal Majalla" w:eastAsia="Calibri" w:hAnsi="Sakkal Majalla" w:cs="Sakkal Majalla"/>
          <w:b/>
          <w:bCs/>
          <w:color w:val="000000" w:themeColor="text1"/>
          <w:sz w:val="28"/>
          <w:szCs w:val="28"/>
          <w:rtl/>
        </w:rPr>
        <w:t>ثانيًا: استراتيجية التمكين الوظيفي وتوسيع نطاق الاستقلالية</w:t>
      </w:r>
    </w:p>
    <w:p w14:paraId="487F601B" w14:textId="24D5E9DD" w:rsidR="00722A32" w:rsidRPr="00D81F10" w:rsidRDefault="00722A32" w:rsidP="005506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81F10">
        <w:rPr>
          <w:rFonts w:ascii="Sakkal Majalla" w:eastAsia="Calibri" w:hAnsi="Sakkal Majalla" w:cs="Sakkal Majalla"/>
          <w:color w:val="000000" w:themeColor="text1"/>
          <w:sz w:val="28"/>
          <w:szCs w:val="28"/>
          <w:rtl/>
        </w:rPr>
        <w:t xml:space="preserve">تستند استراتيجية التمكين إلى منح الموظف مساحة أكبر لاتخاذ قرارات تتعلق بتنظيم عمله، وهو ما يعد أحد الأسس الرئيسة لأنظمة العمل المرن. وتتناول الأدبيات هذا الاتجاه باعتباره جزءًا من التحول نحو نماذج تعمل على تعزيز الثقة في قدرات العاملين. وقد أشارت </w:t>
      </w:r>
      <w:r w:rsidRPr="00D81F10">
        <w:rPr>
          <w:rFonts w:ascii="Sakkal Majalla" w:eastAsia="Calibri" w:hAnsi="Sakkal Majalla" w:cs="Sakkal Majalla"/>
          <w:color w:val="000000" w:themeColor="text1"/>
          <w:sz w:val="28"/>
          <w:szCs w:val="28"/>
        </w:rPr>
        <w:t xml:space="preserve">Lisnawati (2024) </w:t>
      </w:r>
      <w:r w:rsidRPr="00D81F10">
        <w:rPr>
          <w:rFonts w:ascii="Sakkal Majalla" w:eastAsia="Calibri" w:hAnsi="Sakkal Majalla" w:cs="Sakkal Majalla"/>
          <w:color w:val="000000" w:themeColor="text1"/>
          <w:sz w:val="28"/>
          <w:szCs w:val="28"/>
          <w:rtl/>
        </w:rPr>
        <w:t>إلى أن التمكين يمثل إطارًا إداريًا يُسهم في خلق بيئة مرنة تسمح للعاملين بإدارة جداولهم الزمنية ومواقع عملهم بما يتناسب مع طبيعة المهام. ويشمل التمكين كذلك توضيح الحدود التنظيمية التي يمارس الموظف ضمنها استقلاليته، بحيث يجمع بين الحرية المهنية والانضباط الوظيفي. وتعتمد هذه الاستراتيجية على تطوير ثقافة تنظيمية تشجع على المبادرة، واستثمار القدرات الفردية، وتوجيه العاملين نحو تحقيق الأهداف عبر أساليب مرنة ومتغيرة</w:t>
      </w:r>
      <w:r w:rsidRPr="00D81F10">
        <w:rPr>
          <w:rFonts w:ascii="Sakkal Majalla" w:eastAsia="Calibri" w:hAnsi="Sakkal Majalla" w:cs="Sakkal Majalla"/>
          <w:color w:val="000000" w:themeColor="text1"/>
          <w:sz w:val="28"/>
          <w:szCs w:val="28"/>
        </w:rPr>
        <w:t>.</w:t>
      </w:r>
    </w:p>
    <w:p w14:paraId="5996BA8F" w14:textId="77777777" w:rsidR="00722A32" w:rsidRPr="00D81F10" w:rsidRDefault="00722A32" w:rsidP="00ED5EF9">
      <w:pPr>
        <w:bidi/>
        <w:spacing w:before="100" w:beforeAutospacing="1" w:after="100" w:afterAutospacing="1" w:line="360" w:lineRule="auto"/>
        <w:jc w:val="both"/>
        <w:rPr>
          <w:rFonts w:ascii="Sakkal Majalla" w:eastAsia="Calibri" w:hAnsi="Sakkal Majalla" w:cs="Sakkal Majalla"/>
          <w:b/>
          <w:bCs/>
          <w:color w:val="000000" w:themeColor="text1"/>
          <w:sz w:val="28"/>
          <w:szCs w:val="28"/>
        </w:rPr>
      </w:pPr>
      <w:r w:rsidRPr="00D81F10">
        <w:rPr>
          <w:rFonts w:ascii="Sakkal Majalla" w:eastAsia="Calibri" w:hAnsi="Sakkal Majalla" w:cs="Sakkal Majalla"/>
          <w:b/>
          <w:bCs/>
          <w:color w:val="000000" w:themeColor="text1"/>
          <w:sz w:val="28"/>
          <w:szCs w:val="28"/>
          <w:rtl/>
        </w:rPr>
        <w:t>ثالثًا: استراتيجية الاستخدام الفعّال للبنية الرقمية</w:t>
      </w:r>
    </w:p>
    <w:p w14:paraId="71461264" w14:textId="7BB35BA2" w:rsidR="00722A32" w:rsidRPr="00D81F10" w:rsidRDefault="00722A32" w:rsidP="005506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81F10">
        <w:rPr>
          <w:rFonts w:ascii="Sakkal Majalla" w:eastAsia="Calibri" w:hAnsi="Sakkal Majalla" w:cs="Sakkal Majalla"/>
          <w:color w:val="000000" w:themeColor="text1"/>
          <w:sz w:val="28"/>
          <w:szCs w:val="28"/>
          <w:rtl/>
        </w:rPr>
        <w:t xml:space="preserve">أصبح الاعتماد على التكنولوجيا أحد الأعمدة الأساسية في تمكين العمل المرن، الأمر الذي جعل الاستثمار في البنية الرقمية جزءًا لا يتجزأ من الاستراتيجيات اللازمة لتطبيقه. وقد تناول </w:t>
      </w:r>
      <w:r w:rsidRPr="00D81F10">
        <w:rPr>
          <w:rFonts w:ascii="Sakkal Majalla" w:eastAsia="Calibri" w:hAnsi="Sakkal Majalla" w:cs="Sakkal Majalla"/>
          <w:color w:val="000000" w:themeColor="text1"/>
          <w:sz w:val="28"/>
          <w:szCs w:val="28"/>
        </w:rPr>
        <w:t xml:space="preserve">Hu (2024) </w:t>
      </w:r>
      <w:r w:rsidRPr="00D81F10">
        <w:rPr>
          <w:rFonts w:ascii="Sakkal Majalla" w:eastAsia="Calibri" w:hAnsi="Sakkal Majalla" w:cs="Sakkal Majalla"/>
          <w:color w:val="000000" w:themeColor="text1"/>
          <w:sz w:val="28"/>
          <w:szCs w:val="28"/>
          <w:rtl/>
        </w:rPr>
        <w:t>الإطار المفاهيمي للمرونة بوصفه يعتمد بشكل رئيس على الأنظمة التقنية التي تتيح التواصل الفعّال، ونقل المهام، وتبادل المعلومات عن بُعد. وتشمل هذه الاستراتيجية تطوير أنظمة الاتصال، وتعزيز أمن المعلومات، وتوفير منصات تشاركية تساعد على تنظيم العمل خارج حدود الموقع التقليدي. كما تقتضي استخدام برامج متخصصة لإدارة المهام، وتمكين الوصول إلى الموارد التنظيمية من مواقع مختلفة، مما يوفر بيئة تشغيلية تدعم العمل المرن دون الإخلال بانسيابية العمليات</w:t>
      </w:r>
      <w:r w:rsidRPr="00D81F10">
        <w:rPr>
          <w:rFonts w:ascii="Sakkal Majalla" w:eastAsia="Calibri" w:hAnsi="Sakkal Majalla" w:cs="Sakkal Majalla"/>
          <w:color w:val="000000" w:themeColor="text1"/>
          <w:sz w:val="28"/>
          <w:szCs w:val="28"/>
        </w:rPr>
        <w:t>.</w:t>
      </w:r>
    </w:p>
    <w:p w14:paraId="283C69D6" w14:textId="77777777" w:rsidR="00722A32" w:rsidRPr="00D81F10" w:rsidRDefault="00722A32" w:rsidP="00ED5EF9">
      <w:pPr>
        <w:bidi/>
        <w:spacing w:before="100" w:beforeAutospacing="1" w:after="100" w:afterAutospacing="1" w:line="360" w:lineRule="auto"/>
        <w:jc w:val="both"/>
        <w:rPr>
          <w:rFonts w:ascii="Sakkal Majalla" w:eastAsia="Calibri" w:hAnsi="Sakkal Majalla" w:cs="Sakkal Majalla"/>
          <w:b/>
          <w:bCs/>
          <w:color w:val="000000" w:themeColor="text1"/>
          <w:sz w:val="28"/>
          <w:szCs w:val="28"/>
        </w:rPr>
      </w:pPr>
      <w:r w:rsidRPr="00D81F10">
        <w:rPr>
          <w:rFonts w:ascii="Sakkal Majalla" w:eastAsia="Calibri" w:hAnsi="Sakkal Majalla" w:cs="Sakkal Majalla"/>
          <w:b/>
          <w:bCs/>
          <w:color w:val="000000" w:themeColor="text1"/>
          <w:sz w:val="28"/>
          <w:szCs w:val="28"/>
          <w:rtl/>
        </w:rPr>
        <w:t>رابعًا: استراتيجية التحول الثقافي داخل المنظمة</w:t>
      </w:r>
    </w:p>
    <w:p w14:paraId="28CC2988" w14:textId="206220C2" w:rsidR="00722A32" w:rsidRPr="00D81F10" w:rsidRDefault="00722A32" w:rsidP="005506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81F10">
        <w:rPr>
          <w:rFonts w:ascii="Sakkal Majalla" w:eastAsia="Calibri" w:hAnsi="Sakkal Majalla" w:cs="Sakkal Majalla"/>
          <w:color w:val="000000" w:themeColor="text1"/>
          <w:sz w:val="28"/>
          <w:szCs w:val="28"/>
          <w:rtl/>
        </w:rPr>
        <w:lastRenderedPageBreak/>
        <w:t xml:space="preserve">تتمثل إحدى الاستراتيجيات الأساسية في بناء ثقافة تنظيمية داعمة للمرونة، إذ ترتبط فعالية هذه الأنظمة بمدى استعداد المؤسسة لقبول فكرة إعادة تشكيل الأساليب التقليدية للعمل. وقد أشارت </w:t>
      </w:r>
      <w:r w:rsidRPr="00D81F10">
        <w:rPr>
          <w:rFonts w:ascii="Sakkal Majalla" w:eastAsia="Calibri" w:hAnsi="Sakkal Majalla" w:cs="Sakkal Majalla"/>
          <w:color w:val="000000" w:themeColor="text1"/>
          <w:sz w:val="28"/>
          <w:szCs w:val="28"/>
        </w:rPr>
        <w:t xml:space="preserve">Tawfiq (2021) </w:t>
      </w:r>
      <w:r w:rsidRPr="00D81F10">
        <w:rPr>
          <w:rFonts w:ascii="Sakkal Majalla" w:eastAsia="Calibri" w:hAnsi="Sakkal Majalla" w:cs="Sakkal Majalla"/>
          <w:color w:val="000000" w:themeColor="text1"/>
          <w:sz w:val="28"/>
          <w:szCs w:val="28"/>
          <w:rtl/>
        </w:rPr>
        <w:t>إلى أهمية البعد الثقافي في تبني الأنماط الجديدة للعمل، حيث يستلزم تعزيز المرونة تطوير قيم تنظيمية قائمة على الثقة والانفتاح والتواصل بين العاملين. وتعتمد هذه الاستراتيجية على نشر الوعي التنظيمي بأساليب العمل الحديثة، وتوضيح مفهوم المرونة للعاملين بما يسهم في إزالة الغموض المرتبط بتغيير أنماط العمل التقليدية. كما تشمل تشجيع المديرين على تبنّي أساليب قيادة مرنة تراعي الظروف المهنية والشخصية للعاملين، وتعمل على خلق بيئة داعمة للتغيير</w:t>
      </w:r>
      <w:r w:rsidRPr="00D81F10">
        <w:rPr>
          <w:rFonts w:ascii="Sakkal Majalla" w:eastAsia="Calibri" w:hAnsi="Sakkal Majalla" w:cs="Sakkal Majalla"/>
          <w:color w:val="000000" w:themeColor="text1"/>
          <w:sz w:val="28"/>
          <w:szCs w:val="28"/>
        </w:rPr>
        <w:t>.</w:t>
      </w:r>
    </w:p>
    <w:p w14:paraId="3B621E99" w14:textId="77777777" w:rsidR="00722A32" w:rsidRPr="00D81F10" w:rsidRDefault="00722A32" w:rsidP="00ED5EF9">
      <w:pPr>
        <w:bidi/>
        <w:spacing w:before="100" w:beforeAutospacing="1" w:after="100" w:afterAutospacing="1" w:line="360" w:lineRule="auto"/>
        <w:jc w:val="both"/>
        <w:rPr>
          <w:rFonts w:ascii="Sakkal Majalla" w:eastAsia="Calibri" w:hAnsi="Sakkal Majalla" w:cs="Sakkal Majalla"/>
          <w:b/>
          <w:bCs/>
          <w:color w:val="000000" w:themeColor="text1"/>
          <w:sz w:val="28"/>
          <w:szCs w:val="28"/>
        </w:rPr>
      </w:pPr>
      <w:r w:rsidRPr="00D81F10">
        <w:rPr>
          <w:rFonts w:ascii="Sakkal Majalla" w:eastAsia="Calibri" w:hAnsi="Sakkal Majalla" w:cs="Sakkal Majalla"/>
          <w:b/>
          <w:bCs/>
          <w:color w:val="000000" w:themeColor="text1"/>
          <w:sz w:val="28"/>
          <w:szCs w:val="28"/>
          <w:rtl/>
        </w:rPr>
        <w:t>خامسًا: استراتيجية تطوير آليات الرقابة المهنية القائمة على المخرجات</w:t>
      </w:r>
    </w:p>
    <w:p w14:paraId="37A247BF" w14:textId="6C07AAA5" w:rsidR="00722A32" w:rsidRPr="00D81F10" w:rsidRDefault="00722A32" w:rsidP="005506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81F10">
        <w:rPr>
          <w:rFonts w:ascii="Sakkal Majalla" w:eastAsia="Calibri" w:hAnsi="Sakkal Majalla" w:cs="Sakkal Majalla"/>
          <w:color w:val="000000" w:themeColor="text1"/>
          <w:sz w:val="28"/>
          <w:szCs w:val="28"/>
          <w:rtl/>
        </w:rPr>
        <w:t>تتطلب أنظمة العمل المرن استراتيجيات رقابية تتناسب مع متطلبات المرونة، حيث لم يعد من الممكن الاعتماد على الرقابة التقليدية القائمة على مراقبة الحضور، بل يستلزم الأمر اعتماد أدوات تقيس جودة المخرجات</w:t>
      </w:r>
      <w:r w:rsidRPr="00D81F10">
        <w:rPr>
          <w:rFonts w:ascii="Sakkal Majalla" w:eastAsia="Calibri" w:hAnsi="Sakkal Majalla" w:cs="Sakkal Majalla"/>
          <w:color w:val="000000" w:themeColor="text1"/>
          <w:sz w:val="28"/>
          <w:szCs w:val="28"/>
        </w:rPr>
        <w:t xml:space="preserve">. </w:t>
      </w:r>
      <w:r w:rsidRPr="00D81F10">
        <w:rPr>
          <w:rFonts w:ascii="Sakkal Majalla" w:eastAsia="Calibri" w:hAnsi="Sakkal Majalla" w:cs="Sakkal Majalla"/>
          <w:color w:val="000000" w:themeColor="text1"/>
          <w:sz w:val="28"/>
          <w:szCs w:val="28"/>
          <w:rtl/>
        </w:rPr>
        <w:t xml:space="preserve">وتناول </w:t>
      </w:r>
      <w:r w:rsidRPr="00D81F10">
        <w:rPr>
          <w:rFonts w:ascii="Sakkal Majalla" w:eastAsia="Calibri" w:hAnsi="Sakkal Majalla" w:cs="Sakkal Majalla"/>
          <w:color w:val="000000" w:themeColor="text1"/>
          <w:sz w:val="28"/>
          <w:szCs w:val="28"/>
        </w:rPr>
        <w:t xml:space="preserve">Al-Habil &amp; El-Rjoudi (2013) </w:t>
      </w:r>
      <w:r w:rsidRPr="00D81F10">
        <w:rPr>
          <w:rFonts w:ascii="Sakkal Majalla" w:eastAsia="Calibri" w:hAnsi="Sakkal Majalla" w:cs="Sakkal Majalla"/>
          <w:color w:val="000000" w:themeColor="text1"/>
          <w:sz w:val="28"/>
          <w:szCs w:val="28"/>
          <w:rtl/>
        </w:rPr>
        <w:t>أهمية تطوير آليات رقابية ترتكز على تقييم الأداء المهني بناءً على إنجاز المهام، مما يجعل الرقابة جزءًا من العملية التطويرية وليست مجرد وسيلة للضبط. وتشمل هذه الاستراتيجية تحديد معايير واضحة للمخرجات، وتطوير مؤشرات أداء قابلة للقياس، وتفعيل نظم المتابعة الرقمية. ويمثل ذلك جزءًا من التوجه العالمي نحو اعتماد الأداء معيارًا أساسيًا لتقييم كفاءة العاملين ضمن بيئة مرنة</w:t>
      </w:r>
      <w:r w:rsidRPr="00D81F10">
        <w:rPr>
          <w:rFonts w:ascii="Sakkal Majalla" w:eastAsia="Calibri" w:hAnsi="Sakkal Majalla" w:cs="Sakkal Majalla"/>
          <w:color w:val="000000" w:themeColor="text1"/>
          <w:sz w:val="28"/>
          <w:szCs w:val="28"/>
        </w:rPr>
        <w:t>.</w:t>
      </w:r>
    </w:p>
    <w:p w14:paraId="67A7305E" w14:textId="77777777" w:rsidR="00722A32" w:rsidRPr="00D81F10" w:rsidRDefault="00722A32" w:rsidP="00ED5EF9">
      <w:pPr>
        <w:bidi/>
        <w:spacing w:before="100" w:beforeAutospacing="1" w:after="100" w:afterAutospacing="1" w:line="360" w:lineRule="auto"/>
        <w:jc w:val="both"/>
        <w:rPr>
          <w:rFonts w:ascii="Sakkal Majalla" w:eastAsia="Calibri" w:hAnsi="Sakkal Majalla" w:cs="Sakkal Majalla"/>
          <w:b/>
          <w:bCs/>
          <w:color w:val="000000" w:themeColor="text1"/>
          <w:sz w:val="28"/>
          <w:szCs w:val="28"/>
        </w:rPr>
      </w:pPr>
      <w:r w:rsidRPr="00D81F10">
        <w:rPr>
          <w:rFonts w:ascii="Sakkal Majalla" w:eastAsia="Calibri" w:hAnsi="Sakkal Majalla" w:cs="Sakkal Majalla"/>
          <w:b/>
          <w:bCs/>
          <w:color w:val="000000" w:themeColor="text1"/>
          <w:sz w:val="28"/>
          <w:szCs w:val="28"/>
          <w:rtl/>
        </w:rPr>
        <w:t>سادسًا: استراتيجية التخطيط التشغيلي المرن</w:t>
      </w:r>
    </w:p>
    <w:p w14:paraId="13F77904" w14:textId="7534DE7E" w:rsidR="00722A32" w:rsidRPr="00D81F10" w:rsidRDefault="00722A32" w:rsidP="005506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81F10">
        <w:rPr>
          <w:rFonts w:ascii="Sakkal Majalla" w:eastAsia="Calibri" w:hAnsi="Sakkal Majalla" w:cs="Sakkal Majalla"/>
          <w:color w:val="000000" w:themeColor="text1"/>
          <w:sz w:val="28"/>
          <w:szCs w:val="28"/>
          <w:rtl/>
        </w:rPr>
        <w:t>تتضمن هذه الاستراتيجية إعادة صياغة خطط العمل بما يتناسب مع طبيعة المرونة، ويعني ذلك تكييف جداول العمل، وإعادة توزيع الموارد البشرية، وتعديل طبيعة العمليات التشغيلية بحيث تستوعب عدم وجود العاملين في نفس الموقع أو في نفس الوقت،  وقد تناولت دبدب والناظر</w:t>
      </w:r>
      <w:r w:rsidRPr="00D81F10">
        <w:rPr>
          <w:rFonts w:ascii="Sakkal Majalla" w:eastAsia="Calibri" w:hAnsi="Sakkal Majalla" w:cs="Sakkal Majalla"/>
          <w:color w:val="000000" w:themeColor="text1"/>
          <w:sz w:val="28"/>
          <w:szCs w:val="28"/>
        </w:rPr>
        <w:t xml:space="preserve"> (2021) </w:t>
      </w:r>
      <w:r w:rsidRPr="00D81F10">
        <w:rPr>
          <w:rFonts w:ascii="Sakkal Majalla" w:eastAsia="Calibri" w:hAnsi="Sakkal Majalla" w:cs="Sakkal Majalla"/>
          <w:color w:val="000000" w:themeColor="text1"/>
          <w:sz w:val="28"/>
          <w:szCs w:val="28"/>
          <w:rtl/>
        </w:rPr>
        <w:t>تنظيم العمل المرن بوصفه عملية تتطلب تخطيطًا دقيقًا لضمان التكامل بين الأدوار الوظيفية، وتشمل هذه الاستراتيجية تصميم خطط تشغيلية تعتمد على التنبؤ بحاجات العمل، وإعادة توزيع المهام وفق قدرات العاملين، إضافة إلى تطوير آليات تنسيق واضحة تضمن انسجام العمل عبر المواقع المختلفة</w:t>
      </w:r>
      <w:r w:rsidRPr="00D81F10">
        <w:rPr>
          <w:rFonts w:ascii="Sakkal Majalla" w:eastAsia="Calibri" w:hAnsi="Sakkal Majalla" w:cs="Sakkal Majalla"/>
          <w:color w:val="000000" w:themeColor="text1"/>
          <w:sz w:val="28"/>
          <w:szCs w:val="28"/>
        </w:rPr>
        <w:t>.</w:t>
      </w:r>
    </w:p>
    <w:p w14:paraId="3D112FD4" w14:textId="77777777" w:rsidR="00722A32" w:rsidRPr="00D81F10" w:rsidRDefault="00722A32" w:rsidP="005506BD">
      <w:pPr>
        <w:bidi/>
        <w:spacing w:before="100" w:beforeAutospacing="1" w:after="100" w:afterAutospacing="1" w:line="360" w:lineRule="auto"/>
        <w:jc w:val="center"/>
        <w:outlineLvl w:val="1"/>
        <w:rPr>
          <w:rFonts w:ascii="Sakkal Majalla" w:eastAsia="Calibri" w:hAnsi="Sakkal Majalla" w:cs="Sakkal Majalla"/>
          <w:b/>
          <w:bCs/>
          <w:color w:val="000000" w:themeColor="text1"/>
          <w:sz w:val="36"/>
          <w:szCs w:val="36"/>
        </w:rPr>
      </w:pPr>
      <w:bookmarkStart w:id="46" w:name="_Toc214469000"/>
      <w:r w:rsidRPr="00D81F10">
        <w:rPr>
          <w:rFonts w:ascii="Sakkal Majalla" w:eastAsia="Calibri" w:hAnsi="Sakkal Majalla" w:cs="Sakkal Majalla"/>
          <w:b/>
          <w:bCs/>
          <w:color w:val="000000" w:themeColor="text1"/>
          <w:sz w:val="36"/>
          <w:szCs w:val="36"/>
          <w:rtl/>
        </w:rPr>
        <w:lastRenderedPageBreak/>
        <w:t>المبحث الثاني: إنتاجية الموظفين</w:t>
      </w:r>
      <w:bookmarkEnd w:id="46"/>
    </w:p>
    <w:p w14:paraId="5764B6F3" w14:textId="16C2EA65" w:rsidR="00722A32" w:rsidRPr="00D81F10" w:rsidRDefault="005506BD" w:rsidP="005506BD">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47" w:name="_Toc214469001"/>
      <w:r w:rsidRPr="00D81F10">
        <w:rPr>
          <w:rFonts w:ascii="Sakkal Majalla" w:eastAsia="Calibri" w:hAnsi="Sakkal Majalla" w:cs="Sakkal Majalla" w:hint="cs"/>
          <w:b/>
          <w:bCs/>
          <w:color w:val="000000" w:themeColor="text1"/>
          <w:sz w:val="32"/>
          <w:szCs w:val="32"/>
          <w:rtl/>
        </w:rPr>
        <w:t>1.2.2</w:t>
      </w:r>
      <w:r w:rsidR="00722A32" w:rsidRPr="00D81F10">
        <w:rPr>
          <w:rFonts w:ascii="Sakkal Majalla" w:eastAsia="Calibri" w:hAnsi="Sakkal Majalla" w:cs="Sakkal Majalla"/>
          <w:b/>
          <w:bCs/>
          <w:color w:val="000000" w:themeColor="text1"/>
          <w:sz w:val="32"/>
          <w:szCs w:val="32"/>
          <w:rtl/>
        </w:rPr>
        <w:t xml:space="preserve"> تمهيد</w:t>
      </w:r>
      <w:bookmarkEnd w:id="47"/>
    </w:p>
    <w:p w14:paraId="32CF171D" w14:textId="77777777" w:rsidR="00722A32" w:rsidRPr="00D81F10" w:rsidRDefault="00722A32" w:rsidP="005506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D81F10">
        <w:rPr>
          <w:rFonts w:ascii="Sakkal Majalla" w:eastAsia="Calibri" w:hAnsi="Sakkal Majalla" w:cs="Sakkal Majalla"/>
          <w:color w:val="000000" w:themeColor="text1"/>
          <w:sz w:val="28"/>
          <w:szCs w:val="28"/>
          <w:rtl/>
        </w:rPr>
        <w:t xml:space="preserve">تُعَدّ إنتاجية الموظفين من الموضوعات المحورية في الفكر الإداري، لما تمثله من مؤشر أساسي على كفاءة المنظمة وقدرتها على تحقيق أهدافها التشغيلية والاستراتيجية. وقد احتل مفهوم الإنتاجية مكانة متقدمة في الأدبيات الإدارية، بوصفه انعكاسًا مباشرًا لفاعلية أداء الفرد داخل المنظمة، ولطبيعة البيئة التنظيمية التي تعمل على توجيه قدراته نحو تحقيق المخرجات المتوقعة، وتبرز أهمية تناول الإنتاجية في ظل التطورات التي يشهدها العالم المهني والتحول نحو الاقتصاد المعرفي، إذ أصبحت المؤسسات تعتمد على المهارات الذهنية والإبداعية بدرجة تفوق اعتمادها على الجهد البدني، مما يفرض إعادة النظر في المحددات والمعايير التي تُقاس بها كفاءة الموظفين،  وتزداد أهمية دراسة الإنتاجية في الوقت الراهن مع التوسع في استخدام التكنولوجيا داخل العمل، وارتفاع مستوى التنافسية، ورغبة المنظمات في تعزيز كفاءة مواردها البشرية لمواجهة التحديات المتسارعة. </w:t>
      </w:r>
    </w:p>
    <w:p w14:paraId="0F4C0164" w14:textId="5921E209" w:rsidR="00722A32" w:rsidRPr="00D81F10" w:rsidRDefault="00722A32" w:rsidP="005506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81F10">
        <w:rPr>
          <w:rFonts w:ascii="Sakkal Majalla" w:eastAsia="Calibri" w:hAnsi="Sakkal Majalla" w:cs="Sakkal Majalla"/>
          <w:color w:val="000000" w:themeColor="text1"/>
          <w:sz w:val="28"/>
          <w:szCs w:val="28"/>
          <w:rtl/>
        </w:rPr>
        <w:t>ومن ثم، فإن تناول الإنتاجية من المنظور النظري يوفر إطارًا لفهم طبيعة هذا المفهوم، ومكوناته، والعوامل المؤثرة فيه، والآليات التي يمكن من خلالها تطويره داخل المنظمات الحديثة</w:t>
      </w:r>
      <w:r w:rsidR="005506BD" w:rsidRPr="00D81F10">
        <w:rPr>
          <w:rFonts w:ascii="Sakkal Majalla" w:eastAsia="Calibri" w:hAnsi="Sakkal Majalla" w:cs="Sakkal Majalla"/>
          <w:color w:val="000000" w:themeColor="text1"/>
          <w:sz w:val="28"/>
          <w:szCs w:val="28"/>
        </w:rPr>
        <w:t>.</w:t>
      </w:r>
    </w:p>
    <w:p w14:paraId="71DE1AAA" w14:textId="6E56C0A2" w:rsidR="00722A32" w:rsidRPr="00D81F10" w:rsidRDefault="005506BD" w:rsidP="005506BD">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48" w:name="_Toc214469002"/>
      <w:r w:rsidRPr="00D81F10">
        <w:rPr>
          <w:rFonts w:ascii="Sakkal Majalla" w:eastAsia="Calibri" w:hAnsi="Sakkal Majalla" w:cs="Sakkal Majalla" w:hint="cs"/>
          <w:b/>
          <w:bCs/>
          <w:color w:val="000000" w:themeColor="text1"/>
          <w:sz w:val="32"/>
          <w:szCs w:val="32"/>
          <w:rtl/>
        </w:rPr>
        <w:t xml:space="preserve">2.2.2 </w:t>
      </w:r>
      <w:r w:rsidR="00722A32" w:rsidRPr="00D81F10">
        <w:rPr>
          <w:rFonts w:ascii="Sakkal Majalla" w:eastAsia="Calibri" w:hAnsi="Sakkal Majalla" w:cs="Sakkal Majalla"/>
          <w:b/>
          <w:bCs/>
          <w:color w:val="000000" w:themeColor="text1"/>
          <w:sz w:val="32"/>
          <w:szCs w:val="32"/>
          <w:rtl/>
        </w:rPr>
        <w:t xml:space="preserve"> مفهوم إنتاجية الموظفين</w:t>
      </w:r>
      <w:bookmarkEnd w:id="48"/>
    </w:p>
    <w:p w14:paraId="70B1D494" w14:textId="6CDF2A20" w:rsidR="00722A32" w:rsidRPr="00D81F10" w:rsidRDefault="00722A32" w:rsidP="005506BD">
      <w:pPr>
        <w:bidi/>
        <w:spacing w:before="100" w:beforeAutospacing="1" w:after="100" w:afterAutospacing="1" w:line="360" w:lineRule="auto"/>
        <w:ind w:left="-1" w:firstLine="708"/>
        <w:jc w:val="both"/>
        <w:rPr>
          <w:rFonts w:ascii="Sakkal Majalla" w:eastAsia="Calibri" w:hAnsi="Sakkal Majalla" w:cs="Sakkal Majalla"/>
          <w:color w:val="000000" w:themeColor="text1"/>
          <w:sz w:val="28"/>
          <w:szCs w:val="28"/>
        </w:rPr>
      </w:pPr>
      <w:r w:rsidRPr="00D81F10">
        <w:rPr>
          <w:rFonts w:ascii="Sakkal Majalla" w:eastAsia="Calibri" w:hAnsi="Sakkal Majalla" w:cs="Sakkal Majalla"/>
          <w:color w:val="000000" w:themeColor="text1"/>
          <w:sz w:val="28"/>
          <w:szCs w:val="28"/>
          <w:rtl/>
        </w:rPr>
        <w:t>تعددت تعريفات الباحثين لمفهوم الإنتاجية تبعًا لاختلاف المدارس الفكرية التي تناولت هذا المفهوم، غير أن جميعها تتفق على أن الإنتاجية تمثل علاقة بين المدخلات والمخرجات، أو بين الجهد المبذول والنتائج المتحققة، ويُنظر إلى الإنتاجية بوصفها معيارًا لمدى قدرة الموظف على تحويل الموارد المتاحة إلى مخرجات ذات قيمة، ضمن إطار زمني محدد ومتوافق مع معايير الجودة المهنية</w:t>
      </w:r>
      <w:r w:rsidRPr="00D81F10">
        <w:rPr>
          <w:rFonts w:ascii="Sakkal Majalla" w:eastAsia="Calibri" w:hAnsi="Sakkal Majalla" w:cs="Sakkal Majalla"/>
          <w:color w:val="000000" w:themeColor="text1"/>
          <w:sz w:val="28"/>
          <w:szCs w:val="28"/>
        </w:rPr>
        <w:t>.</w:t>
      </w:r>
    </w:p>
    <w:p w14:paraId="21774115" w14:textId="77777777" w:rsidR="00722A32" w:rsidRPr="00D81F10" w:rsidRDefault="00722A32" w:rsidP="005506BD">
      <w:pPr>
        <w:bidi/>
        <w:spacing w:before="100" w:beforeAutospacing="1" w:after="100" w:afterAutospacing="1" w:line="360" w:lineRule="auto"/>
        <w:ind w:left="-1" w:firstLine="708"/>
        <w:jc w:val="both"/>
        <w:rPr>
          <w:rFonts w:ascii="Sakkal Majalla" w:eastAsia="Calibri" w:hAnsi="Sakkal Majalla" w:cs="Sakkal Majalla"/>
          <w:color w:val="000000" w:themeColor="text1"/>
          <w:sz w:val="28"/>
          <w:szCs w:val="28"/>
        </w:rPr>
      </w:pPr>
      <w:r w:rsidRPr="00D81F10">
        <w:rPr>
          <w:rFonts w:ascii="Sakkal Majalla" w:eastAsia="Calibri" w:hAnsi="Sakkal Majalla" w:cs="Sakkal Majalla"/>
          <w:color w:val="000000" w:themeColor="text1"/>
          <w:sz w:val="28"/>
          <w:szCs w:val="28"/>
          <w:rtl/>
        </w:rPr>
        <w:lastRenderedPageBreak/>
        <w:t>تشير خريسات</w:t>
      </w:r>
      <w:r w:rsidRPr="00D81F10">
        <w:rPr>
          <w:rFonts w:ascii="Sakkal Majalla" w:eastAsia="Calibri" w:hAnsi="Sakkal Majalla" w:cs="Sakkal Majalla"/>
          <w:color w:val="000000" w:themeColor="text1"/>
          <w:sz w:val="28"/>
          <w:szCs w:val="28"/>
        </w:rPr>
        <w:t xml:space="preserve"> (2022) </w:t>
      </w:r>
      <w:r w:rsidRPr="00D81F10">
        <w:rPr>
          <w:rFonts w:ascii="Sakkal Majalla" w:eastAsia="Calibri" w:hAnsi="Sakkal Majalla" w:cs="Sakkal Majalla"/>
          <w:color w:val="000000" w:themeColor="text1"/>
          <w:sz w:val="28"/>
          <w:szCs w:val="28"/>
          <w:rtl/>
        </w:rPr>
        <w:t>إلى أن إنتاجية الموظف هي قدرة الفرد على تجسيد متطلبات الوظيفة عبر أداء متقن يحقق أهداف المنظمة ضمن الحدود الزمنية المتوقعة، مع الالتزام بمتطلبات الوظيفة ومعايير الجودة. ويركز هذا التعريف على جانب الكفاءة الفردية في تنفيذ المهام</w:t>
      </w:r>
      <w:r w:rsidRPr="00D81F10">
        <w:rPr>
          <w:rFonts w:ascii="Sakkal Majalla" w:eastAsia="Calibri" w:hAnsi="Sakkal Majalla" w:cs="Sakkal Majalla"/>
          <w:color w:val="000000" w:themeColor="text1"/>
          <w:sz w:val="28"/>
          <w:szCs w:val="28"/>
        </w:rPr>
        <w:t>.</w:t>
      </w:r>
    </w:p>
    <w:p w14:paraId="770891FA" w14:textId="77777777" w:rsidR="00722A32" w:rsidRPr="00D81F10" w:rsidRDefault="00722A32" w:rsidP="005506BD">
      <w:pPr>
        <w:bidi/>
        <w:spacing w:before="100" w:beforeAutospacing="1" w:after="100" w:afterAutospacing="1" w:line="360" w:lineRule="auto"/>
        <w:ind w:left="-1" w:firstLine="708"/>
        <w:jc w:val="both"/>
        <w:rPr>
          <w:rFonts w:ascii="Sakkal Majalla" w:eastAsia="Calibri" w:hAnsi="Sakkal Majalla" w:cs="Sakkal Majalla"/>
          <w:color w:val="000000" w:themeColor="text1"/>
          <w:sz w:val="28"/>
          <w:szCs w:val="28"/>
        </w:rPr>
      </w:pPr>
      <w:r w:rsidRPr="00D81F10">
        <w:rPr>
          <w:rFonts w:ascii="Sakkal Majalla" w:eastAsia="Calibri" w:hAnsi="Sakkal Majalla" w:cs="Sakkal Majalla"/>
          <w:color w:val="000000" w:themeColor="text1"/>
          <w:sz w:val="28"/>
          <w:szCs w:val="28"/>
          <w:rtl/>
        </w:rPr>
        <w:t>ويُعرّف الحربي</w:t>
      </w:r>
      <w:r w:rsidRPr="00D81F10">
        <w:rPr>
          <w:rFonts w:ascii="Sakkal Majalla" w:eastAsia="Calibri" w:hAnsi="Sakkal Majalla" w:cs="Sakkal Majalla"/>
          <w:color w:val="000000" w:themeColor="text1"/>
          <w:sz w:val="28"/>
          <w:szCs w:val="28"/>
        </w:rPr>
        <w:t xml:space="preserve"> (2020) </w:t>
      </w:r>
      <w:r w:rsidRPr="00D81F10">
        <w:rPr>
          <w:rFonts w:ascii="Sakkal Majalla" w:eastAsia="Calibri" w:hAnsi="Sakkal Majalla" w:cs="Sakkal Majalla"/>
          <w:color w:val="000000" w:themeColor="text1"/>
          <w:sz w:val="28"/>
          <w:szCs w:val="28"/>
          <w:rtl/>
        </w:rPr>
        <w:t>الإنتاجية بأنها مستوى الأداء الذي يقدمه الموظف عند تنفيذ مسؤولياته، بما يعكس التزامه المهني وقدرته على استثمار الموارد المتاحة لإتمام مهامه بكفاءة. ويظهر في هذا التعريف التركيز على العلاقة بين الأداء الفردي ونوعية المخرجات</w:t>
      </w:r>
      <w:r w:rsidRPr="00D81F10">
        <w:rPr>
          <w:rFonts w:ascii="Sakkal Majalla" w:eastAsia="Calibri" w:hAnsi="Sakkal Majalla" w:cs="Sakkal Majalla"/>
          <w:color w:val="000000" w:themeColor="text1"/>
          <w:sz w:val="28"/>
          <w:szCs w:val="28"/>
        </w:rPr>
        <w:t>.</w:t>
      </w:r>
    </w:p>
    <w:p w14:paraId="1ED50B60" w14:textId="77777777" w:rsidR="00722A32" w:rsidRPr="00D81F10" w:rsidRDefault="00722A32" w:rsidP="005506BD">
      <w:pPr>
        <w:bidi/>
        <w:spacing w:before="100" w:beforeAutospacing="1" w:after="100" w:afterAutospacing="1" w:line="360" w:lineRule="auto"/>
        <w:ind w:left="-1" w:firstLine="708"/>
        <w:jc w:val="both"/>
        <w:rPr>
          <w:rFonts w:ascii="Sakkal Majalla" w:eastAsia="Calibri" w:hAnsi="Sakkal Majalla" w:cs="Sakkal Majalla"/>
          <w:color w:val="000000" w:themeColor="text1"/>
          <w:sz w:val="28"/>
          <w:szCs w:val="28"/>
        </w:rPr>
      </w:pPr>
      <w:r w:rsidRPr="00D81F10">
        <w:rPr>
          <w:rFonts w:ascii="Sakkal Majalla" w:eastAsia="Calibri" w:hAnsi="Sakkal Majalla" w:cs="Sakkal Majalla"/>
          <w:color w:val="000000" w:themeColor="text1"/>
          <w:sz w:val="28"/>
          <w:szCs w:val="28"/>
          <w:rtl/>
        </w:rPr>
        <w:t>ويشير عبداللطيف وسمعان</w:t>
      </w:r>
      <w:r w:rsidRPr="00D81F10">
        <w:rPr>
          <w:rFonts w:ascii="Sakkal Majalla" w:eastAsia="Calibri" w:hAnsi="Sakkal Majalla" w:cs="Sakkal Majalla"/>
          <w:color w:val="000000" w:themeColor="text1"/>
          <w:sz w:val="28"/>
          <w:szCs w:val="28"/>
        </w:rPr>
        <w:t xml:space="preserve"> (2019) </w:t>
      </w:r>
      <w:r w:rsidRPr="00D81F10">
        <w:rPr>
          <w:rFonts w:ascii="Sakkal Majalla" w:eastAsia="Calibri" w:hAnsi="Sakkal Majalla" w:cs="Sakkal Majalla"/>
          <w:color w:val="000000" w:themeColor="text1"/>
          <w:sz w:val="28"/>
          <w:szCs w:val="28"/>
          <w:rtl/>
        </w:rPr>
        <w:t>إلى أن الإنتاجية تمثل نتاجًا لمجموعة من السلوكيات المهنية التي يمارسها الموظف بهدف تحقيق أهداف المؤسسة، بما يشمل التنظيم، والانضباط، والتفاعل مع مهام الوظيفة. ويظهر في هذا التناول الاهتمام بالبعد السلوكي والنفسي للأداء</w:t>
      </w:r>
      <w:r w:rsidRPr="00D81F10">
        <w:rPr>
          <w:rFonts w:ascii="Sakkal Majalla" w:eastAsia="Calibri" w:hAnsi="Sakkal Majalla" w:cs="Sakkal Majalla"/>
          <w:color w:val="000000" w:themeColor="text1"/>
          <w:sz w:val="28"/>
          <w:szCs w:val="28"/>
        </w:rPr>
        <w:t>.</w:t>
      </w:r>
    </w:p>
    <w:p w14:paraId="6E22168C" w14:textId="77777777" w:rsidR="00722A32" w:rsidRPr="00D81F10" w:rsidRDefault="00722A32" w:rsidP="005506BD">
      <w:pPr>
        <w:bidi/>
        <w:spacing w:before="100" w:beforeAutospacing="1" w:after="100" w:afterAutospacing="1" w:line="360" w:lineRule="auto"/>
        <w:ind w:left="-1" w:firstLine="708"/>
        <w:jc w:val="both"/>
        <w:rPr>
          <w:rFonts w:ascii="Sakkal Majalla" w:eastAsia="Calibri" w:hAnsi="Sakkal Majalla" w:cs="Sakkal Majalla"/>
          <w:color w:val="000000" w:themeColor="text1"/>
          <w:sz w:val="28"/>
          <w:szCs w:val="28"/>
        </w:rPr>
      </w:pPr>
      <w:r w:rsidRPr="00D81F10">
        <w:rPr>
          <w:rFonts w:ascii="Sakkal Majalla" w:eastAsia="Calibri" w:hAnsi="Sakkal Majalla" w:cs="Sakkal Majalla"/>
          <w:color w:val="000000" w:themeColor="text1"/>
          <w:sz w:val="28"/>
          <w:szCs w:val="28"/>
          <w:rtl/>
        </w:rPr>
        <w:t xml:space="preserve">ويطرح </w:t>
      </w:r>
      <w:r w:rsidRPr="00D81F10">
        <w:rPr>
          <w:rFonts w:ascii="Sakkal Majalla" w:eastAsia="Calibri" w:hAnsi="Sakkal Majalla" w:cs="Sakkal Majalla"/>
          <w:color w:val="000000" w:themeColor="text1"/>
          <w:sz w:val="28"/>
          <w:szCs w:val="28"/>
        </w:rPr>
        <w:t xml:space="preserve">Duweikat (2023) </w:t>
      </w:r>
      <w:r w:rsidRPr="00D81F10">
        <w:rPr>
          <w:rFonts w:ascii="Sakkal Majalla" w:eastAsia="Calibri" w:hAnsi="Sakkal Majalla" w:cs="Sakkal Majalla"/>
          <w:color w:val="000000" w:themeColor="text1"/>
          <w:sz w:val="28"/>
          <w:szCs w:val="28"/>
          <w:rtl/>
        </w:rPr>
        <w:t>مفهومًا أكثر ارتباطًا بالبيئة المعرفية، حيث يرى أن الإنتاجية تتصل بمدى قدرة الموظف على توظيف مهاراته الذهنية في إنجاز المهام في سياق تنظيمي يتطلب مستويات عالية من التركيز والتحليل، وهو ما يعكس طبيعة الوظائف الحديثة في القطاعات التكنولوجية</w:t>
      </w:r>
      <w:r w:rsidRPr="00D81F10">
        <w:rPr>
          <w:rFonts w:ascii="Sakkal Majalla" w:eastAsia="Calibri" w:hAnsi="Sakkal Majalla" w:cs="Sakkal Majalla"/>
          <w:color w:val="000000" w:themeColor="text1"/>
          <w:sz w:val="28"/>
          <w:szCs w:val="28"/>
        </w:rPr>
        <w:t>.</w:t>
      </w:r>
    </w:p>
    <w:p w14:paraId="2CC7ED4D" w14:textId="77777777" w:rsidR="00722A32" w:rsidRPr="00D81F10" w:rsidRDefault="00722A32" w:rsidP="005506BD">
      <w:pPr>
        <w:bidi/>
        <w:spacing w:before="100" w:beforeAutospacing="1" w:after="100" w:afterAutospacing="1" w:line="360" w:lineRule="auto"/>
        <w:ind w:left="-1" w:firstLine="708"/>
        <w:jc w:val="both"/>
        <w:rPr>
          <w:rFonts w:ascii="Sakkal Majalla" w:eastAsia="Calibri" w:hAnsi="Sakkal Majalla" w:cs="Sakkal Majalla"/>
          <w:color w:val="000000" w:themeColor="text1"/>
          <w:sz w:val="28"/>
          <w:szCs w:val="28"/>
        </w:rPr>
      </w:pPr>
      <w:r w:rsidRPr="00D81F10">
        <w:rPr>
          <w:rFonts w:ascii="Sakkal Majalla" w:eastAsia="Calibri" w:hAnsi="Sakkal Majalla" w:cs="Sakkal Majalla"/>
          <w:color w:val="000000" w:themeColor="text1"/>
          <w:sz w:val="28"/>
          <w:szCs w:val="28"/>
          <w:rtl/>
        </w:rPr>
        <w:t xml:space="preserve">وتقدّم </w:t>
      </w:r>
      <w:r w:rsidRPr="00D81F10">
        <w:rPr>
          <w:rFonts w:ascii="Sakkal Majalla" w:eastAsia="Calibri" w:hAnsi="Sakkal Majalla" w:cs="Sakkal Majalla"/>
          <w:color w:val="000000" w:themeColor="text1"/>
          <w:sz w:val="28"/>
          <w:szCs w:val="28"/>
        </w:rPr>
        <w:t xml:space="preserve">Holovchenko (2024) </w:t>
      </w:r>
      <w:r w:rsidRPr="00D81F10">
        <w:rPr>
          <w:rFonts w:ascii="Sakkal Majalla" w:eastAsia="Calibri" w:hAnsi="Sakkal Majalla" w:cs="Sakkal Majalla"/>
          <w:color w:val="000000" w:themeColor="text1"/>
          <w:sz w:val="28"/>
          <w:szCs w:val="28"/>
          <w:rtl/>
        </w:rPr>
        <w:t>تصورًا تنظيميًا للإنتاجية، بوصفها ناتجًا لمستوى التفاعل بين بيئة العمل والعاملين، إذ ترتبط بمدى تهيئة المؤسسة لظروف العمل المناسبة، وإتاحة الموارد والأدوات الداعمة لأداء المهام</w:t>
      </w:r>
      <w:r w:rsidRPr="00D81F10">
        <w:rPr>
          <w:rFonts w:ascii="Sakkal Majalla" w:eastAsia="Calibri" w:hAnsi="Sakkal Majalla" w:cs="Sakkal Majalla"/>
          <w:color w:val="000000" w:themeColor="text1"/>
          <w:sz w:val="28"/>
          <w:szCs w:val="28"/>
        </w:rPr>
        <w:t>.</w:t>
      </w:r>
    </w:p>
    <w:p w14:paraId="0A41D673" w14:textId="477AF47C" w:rsidR="00722A32" w:rsidRPr="00D81F10" w:rsidRDefault="00722A32" w:rsidP="005506BD">
      <w:pPr>
        <w:bidi/>
        <w:spacing w:before="100" w:beforeAutospacing="1" w:after="100" w:afterAutospacing="1" w:line="360" w:lineRule="auto"/>
        <w:ind w:left="-1" w:firstLine="708"/>
        <w:jc w:val="both"/>
        <w:rPr>
          <w:rFonts w:ascii="Sakkal Majalla" w:eastAsia="Calibri" w:hAnsi="Sakkal Majalla" w:cs="Sakkal Majalla"/>
          <w:color w:val="000000" w:themeColor="text1"/>
          <w:sz w:val="28"/>
          <w:szCs w:val="28"/>
          <w:rtl/>
        </w:rPr>
      </w:pPr>
      <w:r w:rsidRPr="00D81F10">
        <w:rPr>
          <w:rFonts w:ascii="Sakkal Majalla" w:eastAsia="Calibri" w:hAnsi="Sakkal Majalla" w:cs="Sakkal Majalla"/>
          <w:color w:val="000000" w:themeColor="text1"/>
          <w:sz w:val="28"/>
          <w:szCs w:val="28"/>
          <w:rtl/>
        </w:rPr>
        <w:t>يرى الباحث أن إنتاجية الموظفين مفهوم متعدد الأبعاد، يجمع بين الأداء الفني والمعرفي، والسلوك المهني، والقدرة على استثمار الوقت والموارد لتحقيق مخرجات ذات قيمة،  ومن منظور أكثر شمولية، تُعرّف الإنتاجية بأنها الدرجة التي ينجح فيها الفرد في تنفيذ مهامه بكفاءة وجودة ضمن السياق التنظيمي، مع إسهام مباشر في تحقيق الأهداف الاستراتيجية للمؤسسة، ويرتكز هذا المفهوم على تفاعل ثلاثي يشمل</w:t>
      </w:r>
      <w:r w:rsidRPr="00D81F10">
        <w:rPr>
          <w:rFonts w:ascii="Sakkal Majalla" w:eastAsia="Calibri" w:hAnsi="Sakkal Majalla" w:cs="Sakkal Majalla"/>
          <w:color w:val="000000" w:themeColor="text1"/>
          <w:sz w:val="28"/>
          <w:szCs w:val="28"/>
        </w:rPr>
        <w:t xml:space="preserve">: </w:t>
      </w:r>
      <w:r w:rsidRPr="00D81F10">
        <w:rPr>
          <w:rFonts w:ascii="Sakkal Majalla" w:eastAsia="Calibri" w:hAnsi="Sakkal Majalla" w:cs="Sakkal Majalla"/>
          <w:color w:val="000000" w:themeColor="text1"/>
          <w:sz w:val="28"/>
          <w:szCs w:val="28"/>
          <w:rtl/>
        </w:rPr>
        <w:t>الفرد بقدراته ومهاراته، الوظيفة بمتطلباتها وأدواتها، والمنظمة ببيئتها ودعمها وإمكاناتها</w:t>
      </w:r>
      <w:r w:rsidRPr="00D81F10">
        <w:rPr>
          <w:rFonts w:ascii="Sakkal Majalla" w:eastAsia="Calibri" w:hAnsi="Sakkal Majalla" w:cs="Sakkal Majalla"/>
          <w:color w:val="000000" w:themeColor="text1"/>
          <w:sz w:val="28"/>
          <w:szCs w:val="28"/>
        </w:rPr>
        <w:t>.</w:t>
      </w:r>
    </w:p>
    <w:p w14:paraId="368534D1" w14:textId="45711E9F" w:rsidR="00722A32" w:rsidRPr="00D81F10" w:rsidRDefault="005506BD" w:rsidP="005506BD">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49" w:name="_Toc214469003"/>
      <w:r w:rsidRPr="00D81F10">
        <w:rPr>
          <w:rFonts w:ascii="Sakkal Majalla" w:eastAsia="Calibri" w:hAnsi="Sakkal Majalla" w:cs="Sakkal Majalla" w:hint="cs"/>
          <w:b/>
          <w:bCs/>
          <w:color w:val="000000" w:themeColor="text1"/>
          <w:sz w:val="32"/>
          <w:szCs w:val="32"/>
          <w:rtl/>
        </w:rPr>
        <w:t xml:space="preserve">3.2.2 </w:t>
      </w:r>
      <w:r w:rsidR="00722A32" w:rsidRPr="00D81F10">
        <w:rPr>
          <w:rFonts w:ascii="Sakkal Majalla" w:eastAsia="Calibri" w:hAnsi="Sakkal Majalla" w:cs="Sakkal Majalla"/>
          <w:b/>
          <w:bCs/>
          <w:color w:val="000000" w:themeColor="text1"/>
          <w:sz w:val="32"/>
          <w:szCs w:val="32"/>
          <w:rtl/>
        </w:rPr>
        <w:t xml:space="preserve"> أهمية إنتاجية الموظفين</w:t>
      </w:r>
      <w:bookmarkEnd w:id="49"/>
    </w:p>
    <w:p w14:paraId="6D0F33ED" w14:textId="77777777" w:rsidR="00722A32" w:rsidRPr="00D81F10" w:rsidRDefault="00722A32" w:rsidP="005506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D81F10">
        <w:rPr>
          <w:rFonts w:ascii="Sakkal Majalla" w:eastAsia="Calibri" w:hAnsi="Sakkal Majalla" w:cs="Sakkal Majalla"/>
          <w:color w:val="000000" w:themeColor="text1"/>
          <w:sz w:val="28"/>
          <w:szCs w:val="28"/>
          <w:rtl/>
        </w:rPr>
        <w:lastRenderedPageBreak/>
        <w:t xml:space="preserve">تُعَدّ إنتاجية الموظفين من المرتكزات الأساسية التي تُبنى عليها كفاءة المنظمات الحديثة، نظرًا لارتباطها المباشر بقدرة المؤسسة على تحقيق أهدافها التشغيلية والاستراتيجية. وتمثل الإنتاجية المحرك الرئيس الذي يمكّن المنظمة من تحسين جودة خدماتها، ورفع مستوى قدرتها التنافسية، واستثمار مواردها البشرية بطريقة تعزز من كفاءة الأداء،  كما تُعدّ الإنتاجية مقياسًا دقيقًا لفاعلية الجهود المهنية التي يبذلها الموظف في سياق عمله، إذ تعكس مستوى التزامه، ومدى انسجامه مع متطلبات الوظيفة، وقدرته على توظيف قدراته المعرفية والمهارية لتحقيق مخرجات ذات قيمة. </w:t>
      </w:r>
    </w:p>
    <w:p w14:paraId="2F4802CE" w14:textId="08818D1D" w:rsidR="00722A32" w:rsidRPr="00D81F10" w:rsidRDefault="00722A32" w:rsidP="005506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81F10">
        <w:rPr>
          <w:rFonts w:ascii="Sakkal Majalla" w:eastAsia="Calibri" w:hAnsi="Sakkal Majalla" w:cs="Sakkal Majalla"/>
          <w:color w:val="000000" w:themeColor="text1"/>
          <w:sz w:val="28"/>
          <w:szCs w:val="28"/>
          <w:rtl/>
        </w:rPr>
        <w:t>وفي ظل التحولات المتسارعة في بيئات العمل، تزداد أهمية الإنتاجية بوصفها محورًا تنظيميًا أساسيًا يساعد المؤسسات على تعزيز قدراتها التكيّفية، والارتقاء بجودة عملياتها، وتحسين كفاءة رأس مالها البشري</w:t>
      </w:r>
      <w:r w:rsidRPr="00D81F10">
        <w:rPr>
          <w:rFonts w:ascii="Sakkal Majalla" w:eastAsia="Calibri" w:hAnsi="Sakkal Majalla" w:cs="Sakkal Majalla"/>
          <w:color w:val="000000" w:themeColor="text1"/>
          <w:sz w:val="28"/>
          <w:szCs w:val="28"/>
        </w:rPr>
        <w:t>.</w:t>
      </w:r>
    </w:p>
    <w:p w14:paraId="78A05A3F" w14:textId="77777777" w:rsidR="00722A32" w:rsidRPr="00D81F10" w:rsidRDefault="00722A32" w:rsidP="005506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81F10">
        <w:rPr>
          <w:rFonts w:ascii="Sakkal Majalla" w:eastAsia="Calibri" w:hAnsi="Sakkal Majalla" w:cs="Sakkal Majalla"/>
          <w:color w:val="000000" w:themeColor="text1"/>
          <w:sz w:val="28"/>
          <w:szCs w:val="28"/>
          <w:rtl/>
        </w:rPr>
        <w:t>ويشير الشايب ويس (2023) إلى أن أهمية إنتاجية الموظف تتمثل في</w:t>
      </w:r>
      <w:r w:rsidRPr="00D81F10">
        <w:rPr>
          <w:rFonts w:ascii="Sakkal Majalla" w:eastAsia="Calibri" w:hAnsi="Sakkal Majalla" w:cs="Sakkal Majalla"/>
          <w:color w:val="000000" w:themeColor="text1"/>
          <w:sz w:val="28"/>
          <w:szCs w:val="28"/>
        </w:rPr>
        <w:t>:</w:t>
      </w:r>
    </w:p>
    <w:p w14:paraId="4F4BB6A4" w14:textId="77777777" w:rsidR="005506BD" w:rsidRPr="00D81F10" w:rsidRDefault="00722A32" w:rsidP="00942EE3">
      <w:pPr>
        <w:pStyle w:val="ListParagraph"/>
        <w:numPr>
          <w:ilvl w:val="0"/>
          <w:numId w:val="13"/>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D81F10">
        <w:rPr>
          <w:rFonts w:ascii="Sakkal Majalla" w:eastAsia="Calibri" w:hAnsi="Sakkal Majalla" w:cs="Sakkal Majalla"/>
          <w:b/>
          <w:bCs/>
          <w:color w:val="000000" w:themeColor="text1"/>
          <w:sz w:val="28"/>
          <w:szCs w:val="28"/>
          <w:rtl/>
        </w:rPr>
        <w:t>كونها مؤشرًا جوهريًا على الكفاءة المهنية للعاملين داخل المؤسسة</w:t>
      </w:r>
      <w:r w:rsidR="005506BD" w:rsidRPr="00D81F10">
        <w:rPr>
          <w:rFonts w:ascii="Sakkal Majalla" w:eastAsia="Calibri" w:hAnsi="Sakkal Majalla" w:cs="Sakkal Majalla"/>
          <w:b/>
          <w:bCs/>
          <w:color w:val="000000" w:themeColor="text1"/>
          <w:sz w:val="28"/>
          <w:szCs w:val="28"/>
        </w:rPr>
        <w:t>:</w:t>
      </w:r>
    </w:p>
    <w:p w14:paraId="3AB312AE" w14:textId="26AA8A85" w:rsidR="00722A32" w:rsidRPr="00D81F10" w:rsidRDefault="00722A32" w:rsidP="005506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81F10">
        <w:rPr>
          <w:rFonts w:ascii="Sakkal Majalla" w:eastAsia="Calibri" w:hAnsi="Sakkal Majalla" w:cs="Sakkal Majalla"/>
          <w:color w:val="000000" w:themeColor="text1"/>
          <w:sz w:val="28"/>
          <w:szCs w:val="28"/>
          <w:rtl/>
        </w:rPr>
        <w:t>حيث تُعد الإنتاجية معيارًا يمكن من خلاله تقييم مستوى التزام الموظف واتساق أدائه مع المعايير المهنية المطلوبة، الأمر الذي يتيح للإدارة تحديد مدى تحقق أهداف الوظيفة، ومدى الحاجة إلى تطوير مهارات العاملين أو إعادة صياغة أنماط العمل</w:t>
      </w:r>
      <w:r w:rsidRPr="00D81F10">
        <w:rPr>
          <w:rFonts w:ascii="Sakkal Majalla" w:eastAsia="Calibri" w:hAnsi="Sakkal Majalla" w:cs="Sakkal Majalla"/>
          <w:color w:val="000000" w:themeColor="text1"/>
          <w:sz w:val="28"/>
          <w:szCs w:val="28"/>
        </w:rPr>
        <w:t>.</w:t>
      </w:r>
    </w:p>
    <w:p w14:paraId="2B00F57F" w14:textId="77777777" w:rsidR="005506BD" w:rsidRPr="00D81F10" w:rsidRDefault="00722A32" w:rsidP="00942EE3">
      <w:pPr>
        <w:pStyle w:val="ListParagraph"/>
        <w:numPr>
          <w:ilvl w:val="0"/>
          <w:numId w:val="13"/>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D81F10">
        <w:rPr>
          <w:rFonts w:ascii="Sakkal Majalla" w:eastAsia="Calibri" w:hAnsi="Sakkal Majalla" w:cs="Sakkal Majalla"/>
          <w:b/>
          <w:bCs/>
          <w:color w:val="000000" w:themeColor="text1"/>
          <w:sz w:val="28"/>
          <w:szCs w:val="28"/>
          <w:rtl/>
        </w:rPr>
        <w:t>دورها في تحسين جودة المخرجات التنظيمية ورفع مستوى الفاعلية التشغيلية</w:t>
      </w:r>
      <w:r w:rsidR="005506BD" w:rsidRPr="00D81F10">
        <w:rPr>
          <w:rFonts w:ascii="Sakkal Majalla" w:eastAsia="Calibri" w:hAnsi="Sakkal Majalla" w:cs="Sakkal Majalla"/>
          <w:b/>
          <w:bCs/>
          <w:color w:val="000000" w:themeColor="text1"/>
          <w:sz w:val="28"/>
          <w:szCs w:val="28"/>
        </w:rPr>
        <w:t>:</w:t>
      </w:r>
    </w:p>
    <w:p w14:paraId="02E0775B" w14:textId="5ED6E213" w:rsidR="00722A32" w:rsidRPr="00D81F10" w:rsidRDefault="00722A32" w:rsidP="005506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81F10">
        <w:rPr>
          <w:rFonts w:ascii="Sakkal Majalla" w:eastAsia="Calibri" w:hAnsi="Sakkal Majalla" w:cs="Sakkal Majalla"/>
          <w:color w:val="000000" w:themeColor="text1"/>
          <w:sz w:val="28"/>
          <w:szCs w:val="28"/>
          <w:rtl/>
        </w:rPr>
        <w:t>إذ تُمكّن المؤسسات من تقليل الهدر في الجهد والوقت والموارد، وتعزيز القدرة على تحسين العمليات الداخلية، بما يعكس فاعلية الأداء وعمق التناسق بين الوحدات والمستويات الإدارية</w:t>
      </w:r>
      <w:r w:rsidRPr="00D81F10">
        <w:rPr>
          <w:rFonts w:ascii="Sakkal Majalla" w:eastAsia="Calibri" w:hAnsi="Sakkal Majalla" w:cs="Sakkal Majalla"/>
          <w:color w:val="000000" w:themeColor="text1"/>
          <w:sz w:val="28"/>
          <w:szCs w:val="28"/>
        </w:rPr>
        <w:t>.</w:t>
      </w:r>
    </w:p>
    <w:p w14:paraId="4D29C263" w14:textId="77777777" w:rsidR="005506BD" w:rsidRPr="00D81F10" w:rsidRDefault="00722A32" w:rsidP="00942EE3">
      <w:pPr>
        <w:pStyle w:val="ListParagraph"/>
        <w:numPr>
          <w:ilvl w:val="0"/>
          <w:numId w:val="13"/>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D81F10">
        <w:rPr>
          <w:rFonts w:ascii="Sakkal Majalla" w:eastAsia="Calibri" w:hAnsi="Sakkal Majalla" w:cs="Sakkal Majalla"/>
          <w:b/>
          <w:bCs/>
          <w:color w:val="000000" w:themeColor="text1"/>
          <w:sz w:val="28"/>
          <w:szCs w:val="28"/>
          <w:rtl/>
        </w:rPr>
        <w:t>إسهامها في تعزيز الاستقرار التنظيمي ودعم اتخاذ القرارات المرتبطة بالموارد البشرية</w:t>
      </w:r>
      <w:r w:rsidR="005506BD" w:rsidRPr="00D81F10">
        <w:rPr>
          <w:rFonts w:ascii="Sakkal Majalla" w:eastAsia="Calibri" w:hAnsi="Sakkal Majalla" w:cs="Sakkal Majalla"/>
          <w:b/>
          <w:bCs/>
          <w:color w:val="000000" w:themeColor="text1"/>
          <w:sz w:val="28"/>
          <w:szCs w:val="28"/>
        </w:rPr>
        <w:t>:</w:t>
      </w:r>
    </w:p>
    <w:p w14:paraId="784F7EE0" w14:textId="56133378" w:rsidR="00722A32" w:rsidRPr="00D81F10" w:rsidRDefault="00722A32" w:rsidP="005506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81F10">
        <w:rPr>
          <w:rFonts w:ascii="Sakkal Majalla" w:eastAsia="Calibri" w:hAnsi="Sakkal Majalla" w:cs="Sakkal Majalla"/>
          <w:color w:val="000000" w:themeColor="text1"/>
          <w:sz w:val="28"/>
          <w:szCs w:val="28"/>
          <w:rtl/>
        </w:rPr>
        <w:t>فالإنتاجية  من هذا المنظور  تشكل مرجعًا مهمًا عند تقييم العاملين، وتحديد فرص الترقي، وإعادة توزيع المهام، مما يجعلها أداة استراتيجية في بناء الهياكل الوظيفية والتخطيط للمستقبل التنظيمي</w:t>
      </w:r>
      <w:r w:rsidRPr="00D81F10">
        <w:rPr>
          <w:rFonts w:ascii="Sakkal Majalla" w:eastAsia="Calibri" w:hAnsi="Sakkal Majalla" w:cs="Sakkal Majalla"/>
          <w:color w:val="000000" w:themeColor="text1"/>
          <w:sz w:val="28"/>
          <w:szCs w:val="28"/>
        </w:rPr>
        <w:t>.</w:t>
      </w:r>
    </w:p>
    <w:p w14:paraId="1CC346A6" w14:textId="77777777" w:rsidR="00722A32" w:rsidRPr="00D81F10" w:rsidRDefault="00722A32" w:rsidP="005506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81F10">
        <w:rPr>
          <w:rFonts w:ascii="Sakkal Majalla" w:eastAsia="Calibri" w:hAnsi="Sakkal Majalla" w:cs="Sakkal Majalla"/>
          <w:color w:val="000000" w:themeColor="text1"/>
          <w:sz w:val="28"/>
          <w:szCs w:val="28"/>
          <w:rtl/>
        </w:rPr>
        <w:lastRenderedPageBreak/>
        <w:t>ويرى قنديل وأبو معمر (2021) أن أهمية الإنتاجية تتجلى في كونها</w:t>
      </w:r>
      <w:r w:rsidRPr="00D81F10">
        <w:rPr>
          <w:rFonts w:ascii="Sakkal Majalla" w:eastAsia="Calibri" w:hAnsi="Sakkal Majalla" w:cs="Sakkal Majalla"/>
          <w:color w:val="000000" w:themeColor="text1"/>
          <w:sz w:val="28"/>
          <w:szCs w:val="28"/>
        </w:rPr>
        <w:t>:</w:t>
      </w:r>
    </w:p>
    <w:p w14:paraId="0A7A0EAC" w14:textId="4608685B" w:rsidR="00722A32" w:rsidRPr="00D81F10" w:rsidRDefault="00722A32" w:rsidP="005506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81F10">
        <w:rPr>
          <w:rFonts w:ascii="Sakkal Majalla" w:eastAsia="Calibri" w:hAnsi="Sakkal Majalla" w:cs="Sakkal Majalla"/>
          <w:color w:val="000000" w:themeColor="text1"/>
          <w:sz w:val="28"/>
          <w:szCs w:val="28"/>
          <w:rtl/>
        </w:rPr>
        <w:t>عاملًا أساسيًا في تطوير المسار الوظيفي للعاملين، ودعامة رئيسة لرفع كفاءة الموارد البشرية داخل المؤسسة</w:t>
      </w:r>
      <w:r w:rsidR="005506BD" w:rsidRPr="00D81F10">
        <w:rPr>
          <w:rFonts w:ascii="Sakkal Majalla" w:eastAsia="Calibri" w:hAnsi="Sakkal Majalla" w:cs="Sakkal Majalla"/>
          <w:color w:val="000000" w:themeColor="text1"/>
          <w:sz w:val="28"/>
          <w:szCs w:val="28"/>
        </w:rPr>
        <w:t xml:space="preserve">. </w:t>
      </w:r>
      <w:r w:rsidRPr="00D81F10">
        <w:rPr>
          <w:rFonts w:ascii="Sakkal Majalla" w:eastAsia="Calibri" w:hAnsi="Sakkal Majalla" w:cs="Sakkal Majalla"/>
          <w:color w:val="000000" w:themeColor="text1"/>
          <w:sz w:val="28"/>
          <w:szCs w:val="28"/>
          <w:rtl/>
        </w:rPr>
        <w:t>إذ يشيران إلى أن الإنتاجية تُعد عنصرًا معبّرًا عن قدرة العامل على تحقيق اتساق بين مهامه الوظيفية وأهداف المنظمة، مما يجعلها إحدى الركائز التي تُبنى عليها القرارات المتعلقة بتنمية القدرات المهنية وتحسين التخصيص الوظيفي ، فإن الإنتاجية لا تمثل فقط مقياسًا للأداء، بل تُسهم كذلك في تشكيل البيئة التنظيمية التي تُحفز العاملين وتدعم عمليات التمكين، وتعزز مستوى الثقة والتفاعل بين الموظف والمؤسسة. كما تمتد أهمية الإنتاجية وفقًا لتصورهم  إلى قدرتها على ترسيخ العدالة المهنية، وتحقيق انسجام أكبر بين متطلبات الوظيفة وخصائص العامل، مما يجعلها محورًا رئيسًا في عملية تحسين الأداء الفردي والجماعي، وبناء ثقافة تنظيمية ترتكز على الإنجاز والفاعلية</w:t>
      </w:r>
      <w:r w:rsidRPr="00D81F10">
        <w:rPr>
          <w:rFonts w:ascii="Sakkal Majalla" w:eastAsia="Calibri" w:hAnsi="Sakkal Majalla" w:cs="Sakkal Majalla"/>
          <w:color w:val="000000" w:themeColor="text1"/>
          <w:sz w:val="28"/>
          <w:szCs w:val="28"/>
        </w:rPr>
        <w:t>.</w:t>
      </w:r>
    </w:p>
    <w:p w14:paraId="6A086D2D" w14:textId="2122A940" w:rsidR="00722A32" w:rsidRPr="00D81F10" w:rsidRDefault="005506BD" w:rsidP="005506BD">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50" w:name="_Toc214469004"/>
      <w:r w:rsidRPr="00D81F10">
        <w:rPr>
          <w:rFonts w:ascii="Sakkal Majalla" w:eastAsia="Calibri" w:hAnsi="Sakkal Majalla" w:cs="Sakkal Majalla"/>
          <w:b/>
          <w:bCs/>
          <w:color w:val="000000" w:themeColor="text1"/>
          <w:sz w:val="32"/>
          <w:szCs w:val="32"/>
        </w:rPr>
        <w:t>4.2.2</w:t>
      </w:r>
      <w:r w:rsidR="00722A32" w:rsidRPr="00D81F10">
        <w:rPr>
          <w:rFonts w:ascii="Sakkal Majalla" w:eastAsia="Calibri" w:hAnsi="Sakkal Majalla" w:cs="Sakkal Majalla"/>
          <w:b/>
          <w:bCs/>
          <w:color w:val="000000" w:themeColor="text1"/>
          <w:sz w:val="32"/>
          <w:szCs w:val="32"/>
          <w:rtl/>
        </w:rPr>
        <w:t xml:space="preserve"> محددات إنتاجية الموظفين</w:t>
      </w:r>
      <w:bookmarkEnd w:id="50"/>
    </w:p>
    <w:p w14:paraId="6051396D" w14:textId="77777777" w:rsidR="00722A32" w:rsidRPr="00D81F10" w:rsidRDefault="00722A32" w:rsidP="005506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81F10">
        <w:rPr>
          <w:rFonts w:ascii="Sakkal Majalla" w:eastAsia="Calibri" w:hAnsi="Sakkal Majalla" w:cs="Sakkal Majalla"/>
          <w:color w:val="000000" w:themeColor="text1"/>
          <w:sz w:val="28"/>
          <w:szCs w:val="28"/>
          <w:rtl/>
        </w:rPr>
        <w:t>تتأثر إنتاجية الموظفين داخل المنظمة بمنظومة متشابكة من العوامل الفردية والتنظيمية والبيئية التي تتفاعل فيما بينها لتشكّل المستوى العام للأداء. وتمثل محددات الإنتاجية بنية معرفية تساعد المنظمة على فهم الأسس التي يقوم عليها الإنجاز المهني، وذلك من خلال تحليل الجوانب التي تعزز كفاءة العاملين أو تحدّ من قدرتهم على تقديم المخرجات المطلوبة. وتستند هذه المحددات إلى رؤية شمولية ترى أن الإنتاجية لا تُعد نتاجًا للجهد الفردي فحسب، بل هي حصيلة تفاعل بين القدرات الذاتية للعامل، والأنظمة التنظيمية، والظروف البيئية، والدعم الإداري، وطبيعة الموارد المتاحة. ومن ثمّ فإن إدراك هذه المحددات يمكّن المنظمات من تطوير استراتيجيات فعّالة لرفع مستوى الأداء وتحسين جودة العمل</w:t>
      </w:r>
      <w:r w:rsidRPr="00D81F10">
        <w:rPr>
          <w:rFonts w:ascii="Sakkal Majalla" w:eastAsia="Calibri" w:hAnsi="Sakkal Majalla" w:cs="Sakkal Majalla"/>
          <w:color w:val="000000" w:themeColor="text1"/>
          <w:sz w:val="28"/>
          <w:szCs w:val="28"/>
        </w:rPr>
        <w:t>.</w:t>
      </w:r>
    </w:p>
    <w:p w14:paraId="271501E3" w14:textId="0F349FE3" w:rsidR="00722A32" w:rsidRPr="00D81F10" w:rsidRDefault="00722A32" w:rsidP="00942EE3">
      <w:pPr>
        <w:pStyle w:val="ListParagraph"/>
        <w:numPr>
          <w:ilvl w:val="0"/>
          <w:numId w:val="13"/>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D81F10">
        <w:rPr>
          <w:rFonts w:ascii="Sakkal Majalla" w:eastAsia="Calibri" w:hAnsi="Sakkal Majalla" w:cs="Sakkal Majalla"/>
          <w:b/>
          <w:bCs/>
          <w:color w:val="000000" w:themeColor="text1"/>
          <w:sz w:val="28"/>
          <w:szCs w:val="28"/>
          <w:rtl/>
        </w:rPr>
        <w:t>العوامل الفردية</w:t>
      </w:r>
    </w:p>
    <w:p w14:paraId="6BF61B88" w14:textId="77777777" w:rsidR="00722A32" w:rsidRPr="00D81F10" w:rsidRDefault="00722A32" w:rsidP="005506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81F10">
        <w:rPr>
          <w:rFonts w:ascii="Sakkal Majalla" w:eastAsia="Calibri" w:hAnsi="Sakkal Majalla" w:cs="Sakkal Majalla"/>
          <w:color w:val="000000" w:themeColor="text1"/>
          <w:sz w:val="28"/>
          <w:szCs w:val="28"/>
          <w:rtl/>
        </w:rPr>
        <w:t xml:space="preserve">تشمل المحددات المتعلقة بالخصائص الذاتية للعامل، مثل القدرات المعرفية، والمهارات المهنية، والخبرة العملية، والدافعية، والاتجاهات نحو العمل. ويشير </w:t>
      </w:r>
      <w:r w:rsidRPr="00D81F10">
        <w:rPr>
          <w:rFonts w:ascii="Sakkal Majalla" w:eastAsia="Calibri" w:hAnsi="Sakkal Majalla" w:cs="Sakkal Majalla"/>
          <w:color w:val="000000" w:themeColor="text1"/>
          <w:sz w:val="28"/>
          <w:szCs w:val="28"/>
        </w:rPr>
        <w:t xml:space="preserve">Rehamnia (2022) </w:t>
      </w:r>
      <w:r w:rsidRPr="00D81F10">
        <w:rPr>
          <w:rFonts w:ascii="Sakkal Majalla" w:eastAsia="Calibri" w:hAnsi="Sakkal Majalla" w:cs="Sakkal Majalla"/>
          <w:color w:val="000000" w:themeColor="text1"/>
          <w:sz w:val="28"/>
          <w:szCs w:val="28"/>
          <w:rtl/>
        </w:rPr>
        <w:t xml:space="preserve">إلى أن الاتجاهات المهنية تمثل عنصرًا جوهريًا في تشكيل السلوك الوظيفي، مما يجعلها أحد المحددات الأساسية للإنتاجية، إذ تسهم </w:t>
      </w:r>
      <w:r w:rsidRPr="00D81F10">
        <w:rPr>
          <w:rFonts w:ascii="Sakkal Majalla" w:eastAsia="Calibri" w:hAnsi="Sakkal Majalla" w:cs="Sakkal Majalla"/>
          <w:color w:val="000000" w:themeColor="text1"/>
          <w:sz w:val="28"/>
          <w:szCs w:val="28"/>
          <w:rtl/>
        </w:rPr>
        <w:lastRenderedPageBreak/>
        <w:t>في تحديد مدى التزام الفرد واستعداده لتوجيه جهوده نحو تحقيق الأهداف. كما تمثل القدرات المعرفية، مثل مهارات التحليل وحل المشكلات، محددًا رئيسًا في الوظائف الحديثة التي تعتمد بشكل كبير على المعرفة، خاصة في القطاعات التقنية التي تتطلب كفاءة عالية في التعامل مع المعلومات. وتلعب الخبرة العملية دورًا محوريًا في تعزيز القدرة على أداء المهام بكفاءة من خلال تحسين سرعة الإنجاز ودقة الأداء، في حين تؤثر الدافعية الذاتية على مستوى التركيز والاستمرارية والالتزام بالعمل، مما يجعلها أحد العوامل المحركة للإنتاجية</w:t>
      </w:r>
      <w:r w:rsidRPr="00D81F10">
        <w:rPr>
          <w:rFonts w:ascii="Sakkal Majalla" w:eastAsia="Calibri" w:hAnsi="Sakkal Majalla" w:cs="Sakkal Majalla"/>
          <w:color w:val="000000" w:themeColor="text1"/>
          <w:sz w:val="28"/>
          <w:szCs w:val="28"/>
        </w:rPr>
        <w:t>.</w:t>
      </w:r>
    </w:p>
    <w:p w14:paraId="5B8B27D7" w14:textId="481CE57A" w:rsidR="00722A32" w:rsidRPr="00D81F10" w:rsidRDefault="00722A32" w:rsidP="00942EE3">
      <w:pPr>
        <w:pStyle w:val="ListParagraph"/>
        <w:numPr>
          <w:ilvl w:val="0"/>
          <w:numId w:val="13"/>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D81F10">
        <w:rPr>
          <w:rFonts w:ascii="Sakkal Majalla" w:eastAsia="Calibri" w:hAnsi="Sakkal Majalla" w:cs="Sakkal Majalla"/>
          <w:b/>
          <w:bCs/>
          <w:color w:val="000000" w:themeColor="text1"/>
          <w:sz w:val="28"/>
          <w:szCs w:val="28"/>
          <w:rtl/>
        </w:rPr>
        <w:t>العوامل التنظيمية</w:t>
      </w:r>
    </w:p>
    <w:p w14:paraId="048451A1" w14:textId="77777777" w:rsidR="00722A32" w:rsidRPr="00D81F10" w:rsidRDefault="00722A32" w:rsidP="005506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81F10">
        <w:rPr>
          <w:rFonts w:ascii="Sakkal Majalla" w:eastAsia="Calibri" w:hAnsi="Sakkal Majalla" w:cs="Sakkal Majalla"/>
          <w:color w:val="000000" w:themeColor="text1"/>
          <w:sz w:val="28"/>
          <w:szCs w:val="28"/>
          <w:rtl/>
        </w:rPr>
        <w:t xml:space="preserve">تتعلق هذه المحددات بالسياسات الإدارية والأنظمة الداخلية التي تُنظم سير العمل، وتشمل الهيكل التنظيمي، والأنماط الإدارية، وأساليب الرقابة، والإجراءات المهنية. وتشير </w:t>
      </w:r>
      <w:r w:rsidRPr="00D81F10">
        <w:rPr>
          <w:rFonts w:ascii="Sakkal Majalla" w:eastAsia="Calibri" w:hAnsi="Sakkal Majalla" w:cs="Sakkal Majalla"/>
          <w:color w:val="000000" w:themeColor="text1"/>
          <w:sz w:val="28"/>
          <w:szCs w:val="28"/>
        </w:rPr>
        <w:t xml:space="preserve">Sekhar &amp; Patwardhan (2021) </w:t>
      </w:r>
      <w:r w:rsidRPr="00D81F10">
        <w:rPr>
          <w:rFonts w:ascii="Sakkal Majalla" w:eastAsia="Calibri" w:hAnsi="Sakkal Majalla" w:cs="Sakkal Majalla"/>
          <w:color w:val="000000" w:themeColor="text1"/>
          <w:sz w:val="28"/>
          <w:szCs w:val="28"/>
          <w:rtl/>
        </w:rPr>
        <w:t>إلى أن الدعم الإداري، ولا سيما دعم المشرفين، يمثل محددًا مهمًا للإنتاجية؛ إذ يعزز قدرة الموظف على فهم مهامه وتحديد أولوياته والتعامل مع التحديات التي قد تواجهه. كما يعد التنظيم الوظيفي من العناصر المؤثرة في الإنتاجية، حيث تُسهم وضوحية المهام وتحديد المسؤوليات في تقليل الازدواجية والتحسين من كفاءة الإنجاز. وتُسهم العدالة التنظيمية أيضًا — وفقًا للتفسيرات النظرية — في تعزيز شعور العامل بالرضا، مما ينعكس على استعداده لبذل جهد أكبر في العمل. إضافة إلى ذلك، تؤدي أنظمة الحوافز والجزاءات دورًا مهمًا في توجيه السلوك وتحفيز العاملين على رفع مستوى الأداء</w:t>
      </w:r>
      <w:r w:rsidRPr="00D81F10">
        <w:rPr>
          <w:rFonts w:ascii="Sakkal Majalla" w:eastAsia="Calibri" w:hAnsi="Sakkal Majalla" w:cs="Sakkal Majalla"/>
          <w:color w:val="000000" w:themeColor="text1"/>
          <w:sz w:val="28"/>
          <w:szCs w:val="28"/>
        </w:rPr>
        <w:t>.</w:t>
      </w:r>
    </w:p>
    <w:p w14:paraId="633C3DE4" w14:textId="179C655F" w:rsidR="00722A32" w:rsidRPr="00D81F10" w:rsidRDefault="00722A32" w:rsidP="00942EE3">
      <w:pPr>
        <w:pStyle w:val="ListParagraph"/>
        <w:numPr>
          <w:ilvl w:val="0"/>
          <w:numId w:val="13"/>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D81F10">
        <w:rPr>
          <w:rFonts w:ascii="Sakkal Majalla" w:eastAsia="Calibri" w:hAnsi="Sakkal Majalla" w:cs="Sakkal Majalla"/>
          <w:b/>
          <w:bCs/>
          <w:color w:val="000000" w:themeColor="text1"/>
          <w:sz w:val="28"/>
          <w:szCs w:val="28"/>
          <w:rtl/>
        </w:rPr>
        <w:t>بيئة العمل</w:t>
      </w:r>
    </w:p>
    <w:p w14:paraId="191F3AB5" w14:textId="77777777" w:rsidR="00722A32" w:rsidRPr="00D81F10" w:rsidRDefault="00722A32" w:rsidP="005506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81F10">
        <w:rPr>
          <w:rFonts w:ascii="Sakkal Majalla" w:eastAsia="Calibri" w:hAnsi="Sakkal Majalla" w:cs="Sakkal Majalla"/>
          <w:color w:val="000000" w:themeColor="text1"/>
          <w:sz w:val="28"/>
          <w:szCs w:val="28"/>
          <w:rtl/>
        </w:rPr>
        <w:t>تشمل بيئة العمل الجوانب الفيزيائية والمادية والمناخ النفسي داخل المؤسسة، وتمثل البنية التحتية المادية، مثل التصميم الداخلي، وجودة الإضاءة، وتوفر الأدوات والتقنيات، محددًا أساسيًا للإنتاجية. وقد تناولت أبو فارة وغنيم</w:t>
      </w:r>
      <w:r w:rsidRPr="00D81F10">
        <w:rPr>
          <w:rFonts w:ascii="Sakkal Majalla" w:eastAsia="Calibri" w:hAnsi="Sakkal Majalla" w:cs="Sakkal Majalla"/>
          <w:color w:val="000000" w:themeColor="text1"/>
          <w:sz w:val="28"/>
          <w:szCs w:val="28"/>
        </w:rPr>
        <w:t xml:space="preserve"> (2022) </w:t>
      </w:r>
      <w:r w:rsidRPr="00D81F10">
        <w:rPr>
          <w:rFonts w:ascii="Sakkal Majalla" w:eastAsia="Calibri" w:hAnsi="Sakkal Majalla" w:cs="Sakkal Majalla"/>
          <w:color w:val="000000" w:themeColor="text1"/>
          <w:sz w:val="28"/>
          <w:szCs w:val="28"/>
          <w:rtl/>
        </w:rPr>
        <w:t>في إطارها النظري أهمية الخصائص المكانية للعمل، لا سيما في الحيزات المفتوحة، من حيث تأثيرها على تركيز الموظف وقدرته على إنجاز المهام بكفاءة. وتشمل بيئة العمل كذلك المناخ النفسي، الذي يتضمن العلاقات الاجتماعية، ومستوى التعاون بين الموظفين، وشعور الفرد بالدعم والثقة، وهي عناصر تُسهم في بناء بيئة إيجابية تعزز من فاعلية الأداء</w:t>
      </w:r>
      <w:r w:rsidRPr="00D81F10">
        <w:rPr>
          <w:rFonts w:ascii="Sakkal Majalla" w:eastAsia="Calibri" w:hAnsi="Sakkal Majalla" w:cs="Sakkal Majalla"/>
          <w:color w:val="000000" w:themeColor="text1"/>
          <w:sz w:val="28"/>
          <w:szCs w:val="28"/>
        </w:rPr>
        <w:t>.</w:t>
      </w:r>
    </w:p>
    <w:p w14:paraId="5E1BF44A" w14:textId="11C69F0C" w:rsidR="00722A32" w:rsidRPr="00D81F10" w:rsidRDefault="00722A32" w:rsidP="00942EE3">
      <w:pPr>
        <w:pStyle w:val="ListParagraph"/>
        <w:numPr>
          <w:ilvl w:val="0"/>
          <w:numId w:val="13"/>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D81F10">
        <w:rPr>
          <w:rFonts w:ascii="Sakkal Majalla" w:eastAsia="Calibri" w:hAnsi="Sakkal Majalla" w:cs="Sakkal Majalla"/>
          <w:b/>
          <w:bCs/>
          <w:color w:val="000000" w:themeColor="text1"/>
          <w:sz w:val="28"/>
          <w:szCs w:val="28"/>
          <w:rtl/>
        </w:rPr>
        <w:lastRenderedPageBreak/>
        <w:t>التكنولوجيا وأنظمة الاتصال</w:t>
      </w:r>
    </w:p>
    <w:p w14:paraId="7177A01C" w14:textId="77777777" w:rsidR="00722A32" w:rsidRPr="00D81F10" w:rsidRDefault="00722A32" w:rsidP="005506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81F10">
        <w:rPr>
          <w:rFonts w:ascii="Sakkal Majalla" w:eastAsia="Calibri" w:hAnsi="Sakkal Majalla" w:cs="Sakkal Majalla"/>
          <w:color w:val="000000" w:themeColor="text1"/>
          <w:sz w:val="28"/>
          <w:szCs w:val="28"/>
          <w:rtl/>
        </w:rPr>
        <w:t xml:space="preserve">أصبحت التكنولوجيا عنصرًا أساسيًا في تشكيل الإنتاجية، حيث تتيح أنظمة المعلومات المتقدمة أدوات تساعد في تسريع العمليات، وتقليل الأخطاء، وتحسين الوصول إلى البيانات. ويشير </w:t>
      </w:r>
      <w:r w:rsidRPr="00D81F10">
        <w:rPr>
          <w:rFonts w:ascii="Sakkal Majalla" w:eastAsia="Calibri" w:hAnsi="Sakkal Majalla" w:cs="Sakkal Majalla"/>
          <w:color w:val="000000" w:themeColor="text1"/>
          <w:sz w:val="28"/>
          <w:szCs w:val="28"/>
        </w:rPr>
        <w:t xml:space="preserve">Shahin (2021) </w:t>
      </w:r>
      <w:r w:rsidRPr="00D81F10">
        <w:rPr>
          <w:rFonts w:ascii="Sakkal Majalla" w:eastAsia="Calibri" w:hAnsi="Sakkal Majalla" w:cs="Sakkal Majalla"/>
          <w:color w:val="000000" w:themeColor="text1"/>
          <w:sz w:val="28"/>
          <w:szCs w:val="28"/>
          <w:rtl/>
        </w:rPr>
        <w:t>إلى أهمية أنظمة الاتصال الإلكترونية في تعزيز التفاعل المهني وتسهيل تبادل المعلومات بين العاملين، وهو ما يُعد جزءًا من المحددات التي تؤثر في الإنتاجية من خلال تحسين تناسق العمل وتدفق المعرفة. كما تُعد التقنيات الرقمية الحديثة — وفقًا للأدبيات — جزءًا من البنية التحتية التي تتيح للعاملين أدوات متقدمة تمكنهم من إنجاز المهام بدقة وسرعة</w:t>
      </w:r>
      <w:r w:rsidRPr="00D81F10">
        <w:rPr>
          <w:rFonts w:ascii="Sakkal Majalla" w:eastAsia="Calibri" w:hAnsi="Sakkal Majalla" w:cs="Sakkal Majalla"/>
          <w:color w:val="000000" w:themeColor="text1"/>
          <w:sz w:val="28"/>
          <w:szCs w:val="28"/>
        </w:rPr>
        <w:t>.</w:t>
      </w:r>
    </w:p>
    <w:p w14:paraId="15463B39" w14:textId="0BD0550C" w:rsidR="00722A32" w:rsidRPr="00D81F10" w:rsidRDefault="00722A32" w:rsidP="00942EE3">
      <w:pPr>
        <w:pStyle w:val="ListParagraph"/>
        <w:numPr>
          <w:ilvl w:val="0"/>
          <w:numId w:val="13"/>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D81F10">
        <w:rPr>
          <w:rFonts w:ascii="Sakkal Majalla" w:eastAsia="Calibri" w:hAnsi="Sakkal Majalla" w:cs="Sakkal Majalla"/>
          <w:b/>
          <w:bCs/>
          <w:color w:val="000000" w:themeColor="text1"/>
          <w:sz w:val="28"/>
          <w:szCs w:val="28"/>
          <w:rtl/>
        </w:rPr>
        <w:t>الثقافة التنظيمية والعلاقات المهنية</w:t>
      </w:r>
    </w:p>
    <w:p w14:paraId="425AC6A9" w14:textId="27431E39" w:rsidR="00722A32" w:rsidRPr="00D81F10" w:rsidRDefault="00722A32" w:rsidP="005506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81F10">
        <w:rPr>
          <w:rFonts w:ascii="Sakkal Majalla" w:eastAsia="Calibri" w:hAnsi="Sakkal Majalla" w:cs="Sakkal Majalla"/>
          <w:color w:val="000000" w:themeColor="text1"/>
          <w:sz w:val="28"/>
          <w:szCs w:val="28"/>
          <w:rtl/>
        </w:rPr>
        <w:t>تمثل الثقافة التنظيمية الإطار العام الذي يشكّل السلوك المهني للعاملين داخل المؤسسة، إذ تؤثر القيم المشتركة، ومعايير العمل، وأنماط التفاعل بين الموظفين على مستوى الأداء العام. وتعد العلاقات المهنية الإيجابية محددًا مهمًا للإنتاجية، لأنها تسهم في تهيئة بيئة داعمة تعزز التفاعل والتعاون. كما تؤثر الثقافة التنظيمية على استعداد العامل للالتزام بالقواعد المهنية وبذل جهود إضافية لتحقيق أهداف المنظمة. ويرتبط هذا البعد  وفقًا للأطُر النظرية بأهمية التماسك التنظيمي والتفاعل الاجتماعي في رفع مستوى الإنتاجية الفردية والجماعية</w:t>
      </w:r>
      <w:r w:rsidRPr="00D81F10">
        <w:rPr>
          <w:rFonts w:ascii="Sakkal Majalla" w:eastAsia="Calibri" w:hAnsi="Sakkal Majalla" w:cs="Sakkal Majalla"/>
          <w:color w:val="000000" w:themeColor="text1"/>
          <w:sz w:val="28"/>
          <w:szCs w:val="28"/>
        </w:rPr>
        <w:t>.</w:t>
      </w:r>
    </w:p>
    <w:p w14:paraId="2F8409C7" w14:textId="7DDA8D46" w:rsidR="00722A32" w:rsidRPr="00D81F10" w:rsidRDefault="00722A32" w:rsidP="00942EE3">
      <w:pPr>
        <w:pStyle w:val="ListParagraph"/>
        <w:numPr>
          <w:ilvl w:val="0"/>
          <w:numId w:val="13"/>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D81F10">
        <w:rPr>
          <w:rFonts w:ascii="Sakkal Majalla" w:eastAsia="Calibri" w:hAnsi="Sakkal Majalla" w:cs="Sakkal Majalla"/>
          <w:b/>
          <w:bCs/>
          <w:color w:val="000000" w:themeColor="text1"/>
          <w:sz w:val="28"/>
          <w:szCs w:val="28"/>
          <w:rtl/>
        </w:rPr>
        <w:t>أنظمة التحفيز والمكافآت</w:t>
      </w:r>
    </w:p>
    <w:p w14:paraId="7777DC99" w14:textId="037AF8F8" w:rsidR="00722A32" w:rsidRPr="00D81F10" w:rsidRDefault="00722A32" w:rsidP="005506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81F10">
        <w:rPr>
          <w:rFonts w:ascii="Sakkal Majalla" w:eastAsia="Calibri" w:hAnsi="Sakkal Majalla" w:cs="Sakkal Majalla"/>
          <w:color w:val="000000" w:themeColor="text1"/>
          <w:sz w:val="28"/>
          <w:szCs w:val="28"/>
          <w:rtl/>
        </w:rPr>
        <w:t>تمثل الحوافز المالية والمعنوية أحد أهم المحددات التي تؤثر في سلوك العاملين، إذ تسهم في تعزيز مستوى الدافعية، وتحفّز الموظف على تقديم أداء أعلى. وتُعد أنظمة المكافآت جزءًا من البنية التنظيمية التي توجه السلوك المهني وتُشجع الأفراد على الالتزام بمعايير الجودة، وتشمل الحوافز المعنوية التقدير، والاعتراف بالجهود، وتقديم فرص التطور التعليمي والمهني، وهي عناصر تؤثر في شعور الموظف بالقيمة والانتماء، مما يعزز من أدائه المهني</w:t>
      </w:r>
      <w:r w:rsidRPr="00D81F10">
        <w:rPr>
          <w:rFonts w:ascii="Sakkal Majalla" w:eastAsia="Calibri" w:hAnsi="Sakkal Majalla" w:cs="Sakkal Majalla"/>
          <w:color w:val="000000" w:themeColor="text1"/>
          <w:sz w:val="28"/>
          <w:szCs w:val="28"/>
        </w:rPr>
        <w:t>.</w:t>
      </w:r>
    </w:p>
    <w:p w14:paraId="6B2BC46F" w14:textId="70CF2032" w:rsidR="00722A32" w:rsidRPr="00D81F10" w:rsidRDefault="005506BD" w:rsidP="005506BD">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51" w:name="_Toc214469005"/>
      <w:r w:rsidRPr="00D81F10">
        <w:rPr>
          <w:rFonts w:ascii="Sakkal Majalla" w:eastAsia="Calibri" w:hAnsi="Sakkal Majalla" w:cs="Sakkal Majalla" w:hint="cs"/>
          <w:b/>
          <w:bCs/>
          <w:color w:val="000000" w:themeColor="text1"/>
          <w:sz w:val="32"/>
          <w:szCs w:val="32"/>
          <w:rtl/>
        </w:rPr>
        <w:t>5.2.2</w:t>
      </w:r>
      <w:r w:rsidR="00722A32" w:rsidRPr="00D81F10">
        <w:rPr>
          <w:rFonts w:ascii="Sakkal Majalla" w:eastAsia="Calibri" w:hAnsi="Sakkal Majalla" w:cs="Sakkal Majalla"/>
          <w:b/>
          <w:bCs/>
          <w:color w:val="000000" w:themeColor="text1"/>
          <w:sz w:val="32"/>
          <w:szCs w:val="32"/>
          <w:rtl/>
        </w:rPr>
        <w:t xml:space="preserve"> استراتيجيات تعزيز إنتاجية الموظفين</w:t>
      </w:r>
      <w:bookmarkEnd w:id="51"/>
    </w:p>
    <w:p w14:paraId="091BC765" w14:textId="77777777" w:rsidR="00722A32" w:rsidRPr="00D81F10" w:rsidRDefault="00722A32" w:rsidP="005506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81F10">
        <w:rPr>
          <w:rFonts w:ascii="Sakkal Majalla" w:eastAsia="Calibri" w:hAnsi="Sakkal Majalla" w:cs="Sakkal Majalla"/>
          <w:color w:val="000000" w:themeColor="text1"/>
          <w:sz w:val="28"/>
          <w:szCs w:val="28"/>
          <w:rtl/>
        </w:rPr>
        <w:lastRenderedPageBreak/>
        <w:t>تسعى المنظمات الحديثة إلى تطوير منظومة متكاملة من الاستراتيجيات التي تستهدف رفع مستوى إنتاجية الموظفين وضمان تحقيق الأداء الأمثل، وذلك انطلاقًا من أن الإنتاجية تعد أحد المحاور الجوهرية في تعزيز القدرة التنافسية واستدامة الأعمال. وتستند استراتيجيات تعزيز الإنتاجية إلى مبادئ الإدارة الحديثة التي تركز على بناء بيئة عمل داعمة، وتمكين العاملين، وتطوير مهاراتهم، وتحسين تفاعلهم مع متطلبات الوظيفة. وتقوم هذه الاستراتيجيات على مجموعة من الأسس التنظيمية والسلوكية التي تهدف إلى توفير الظروف المثلى التي تساعد الموظف على القيام بمهامه بكفاءة عالية. وفيما يلي أهم هذه الاستراتيجيات في ضوء الأدبيات</w:t>
      </w:r>
      <w:r w:rsidRPr="00D81F10">
        <w:rPr>
          <w:rFonts w:ascii="Sakkal Majalla" w:eastAsia="Calibri" w:hAnsi="Sakkal Majalla" w:cs="Sakkal Majalla"/>
          <w:color w:val="000000" w:themeColor="text1"/>
          <w:sz w:val="28"/>
          <w:szCs w:val="28"/>
        </w:rPr>
        <w:t>:</w:t>
      </w:r>
    </w:p>
    <w:p w14:paraId="09BD24EB" w14:textId="03E8981D" w:rsidR="00722A32" w:rsidRPr="00D81F10" w:rsidRDefault="00722A32" w:rsidP="00942EE3">
      <w:pPr>
        <w:pStyle w:val="ListParagraph"/>
        <w:numPr>
          <w:ilvl w:val="0"/>
          <w:numId w:val="13"/>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D81F10">
        <w:rPr>
          <w:rFonts w:ascii="Sakkal Majalla" w:eastAsia="Calibri" w:hAnsi="Sakkal Majalla" w:cs="Sakkal Majalla"/>
          <w:b/>
          <w:bCs/>
          <w:color w:val="000000" w:themeColor="text1"/>
          <w:sz w:val="28"/>
          <w:szCs w:val="28"/>
          <w:rtl/>
        </w:rPr>
        <w:t>بناء بيئة عمل داعمة</w:t>
      </w:r>
    </w:p>
    <w:p w14:paraId="383DF9D4" w14:textId="77777777" w:rsidR="00722A32" w:rsidRPr="00D81F10" w:rsidRDefault="00722A32" w:rsidP="005506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81F10">
        <w:rPr>
          <w:rFonts w:ascii="Sakkal Majalla" w:eastAsia="Calibri" w:hAnsi="Sakkal Majalla" w:cs="Sakkal Majalla"/>
          <w:color w:val="000000" w:themeColor="text1"/>
          <w:sz w:val="28"/>
          <w:szCs w:val="28"/>
          <w:rtl/>
        </w:rPr>
        <w:t>تعد بيئة العمل من أهم المكونات التي تسهم في رفع مستوى الإنتاجية، حيث تساعد البنية المادية الجيدة، والتنظيم المكاني الواضح، وتوافر الأدوات اللازمة، في تحسين فاعلية الأداء. ويُعد تصميم مساحات العمل من العوامل التي تؤثر في تركيز الموظف وتنظيم مهامه، كما أشار الإطار النظري لـ أبو فارة وغنيم</w:t>
      </w:r>
      <w:r w:rsidRPr="00D81F10">
        <w:rPr>
          <w:rFonts w:ascii="Sakkal Majalla" w:eastAsia="Calibri" w:hAnsi="Sakkal Majalla" w:cs="Sakkal Majalla"/>
          <w:color w:val="000000" w:themeColor="text1"/>
          <w:sz w:val="28"/>
          <w:szCs w:val="28"/>
        </w:rPr>
        <w:t xml:space="preserve"> (2022) </w:t>
      </w:r>
      <w:r w:rsidRPr="00D81F10">
        <w:rPr>
          <w:rFonts w:ascii="Sakkal Majalla" w:eastAsia="Calibri" w:hAnsi="Sakkal Majalla" w:cs="Sakkal Majalla"/>
          <w:color w:val="000000" w:themeColor="text1"/>
          <w:sz w:val="28"/>
          <w:szCs w:val="28"/>
          <w:rtl/>
        </w:rPr>
        <w:t>الذي تناول أهمية الحيزات المهنية في تحسين الأداء. ولذلك، فإن تطوير بيئة العمل المادية والنفسية يمثل استراتيجية أساسية تسعى المنظمات من خلالها إلى رفع مستوى كفاءة العاملين، عبر توفير مناخ مهني يتسم بالانسجام والتوازن</w:t>
      </w:r>
      <w:r w:rsidRPr="00D81F10">
        <w:rPr>
          <w:rFonts w:ascii="Sakkal Majalla" w:eastAsia="Calibri" w:hAnsi="Sakkal Majalla" w:cs="Sakkal Majalla"/>
          <w:color w:val="000000" w:themeColor="text1"/>
          <w:sz w:val="28"/>
          <w:szCs w:val="28"/>
        </w:rPr>
        <w:t>.</w:t>
      </w:r>
    </w:p>
    <w:p w14:paraId="3CA6052B" w14:textId="0D204D9B" w:rsidR="00722A32" w:rsidRPr="00D81F10" w:rsidRDefault="00722A32" w:rsidP="00942EE3">
      <w:pPr>
        <w:pStyle w:val="ListParagraph"/>
        <w:numPr>
          <w:ilvl w:val="0"/>
          <w:numId w:val="13"/>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D81F10">
        <w:rPr>
          <w:rFonts w:ascii="Sakkal Majalla" w:eastAsia="Calibri" w:hAnsi="Sakkal Majalla" w:cs="Sakkal Majalla"/>
          <w:b/>
          <w:bCs/>
          <w:color w:val="000000" w:themeColor="text1"/>
          <w:sz w:val="28"/>
          <w:szCs w:val="28"/>
          <w:rtl/>
        </w:rPr>
        <w:t>تمكين الموظفين وتعزيز مشاركتهم</w:t>
      </w:r>
    </w:p>
    <w:p w14:paraId="48212394" w14:textId="77777777" w:rsidR="00722A32" w:rsidRPr="00D81F10" w:rsidRDefault="00722A32" w:rsidP="005506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81F10">
        <w:rPr>
          <w:rFonts w:ascii="Sakkal Majalla" w:eastAsia="Calibri" w:hAnsi="Sakkal Majalla" w:cs="Sakkal Majalla"/>
          <w:color w:val="000000" w:themeColor="text1"/>
          <w:sz w:val="28"/>
          <w:szCs w:val="28"/>
          <w:rtl/>
        </w:rPr>
        <w:t>تمثّل عمليات التمكين المهني أحد الركائز التي تدعم الإنتاجية، إذ تتيح للموظفين مساحة أكبر لاتخاذ القرار وتحمّل المسؤوليات، مما يحفّزهم على بذل جهود إضافية. ويقوم التمكين على مبدأ منح العاملين استقلالية أكبر في تنفيذ المهام وتحديد أولوياتهم، وهو ما يؤدي إلى رفع المستوى الداخلي للدافعية. كما يسهم تعزيز المشاركة في خلق بيئة عمل تقوم على التفاعل الإيجابي، حيث يشعر الموظف بأنه جزء فاعل في العملية التنظيمية، مما يزيد من مستوى التزامه وانتمائه، وينعكس إيجابًا على كفاءته المهنية</w:t>
      </w:r>
      <w:r w:rsidRPr="00D81F10">
        <w:rPr>
          <w:rFonts w:ascii="Sakkal Majalla" w:eastAsia="Calibri" w:hAnsi="Sakkal Majalla" w:cs="Sakkal Majalla"/>
          <w:color w:val="000000" w:themeColor="text1"/>
          <w:sz w:val="28"/>
          <w:szCs w:val="28"/>
        </w:rPr>
        <w:t>.</w:t>
      </w:r>
    </w:p>
    <w:p w14:paraId="3A5EC041" w14:textId="604B934C" w:rsidR="00722A32" w:rsidRPr="00D81F10" w:rsidRDefault="00722A32" w:rsidP="00942EE3">
      <w:pPr>
        <w:pStyle w:val="ListParagraph"/>
        <w:numPr>
          <w:ilvl w:val="0"/>
          <w:numId w:val="13"/>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D81F10">
        <w:rPr>
          <w:rFonts w:ascii="Sakkal Majalla" w:eastAsia="Calibri" w:hAnsi="Sakkal Majalla" w:cs="Sakkal Majalla"/>
          <w:b/>
          <w:bCs/>
          <w:color w:val="000000" w:themeColor="text1"/>
          <w:sz w:val="28"/>
          <w:szCs w:val="28"/>
          <w:rtl/>
        </w:rPr>
        <w:t>دعم الاتصال المهني والتواصل الفعّال</w:t>
      </w:r>
    </w:p>
    <w:p w14:paraId="60024F22" w14:textId="77777777" w:rsidR="00722A32" w:rsidRPr="00D81F10" w:rsidRDefault="00722A32" w:rsidP="005506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81F10">
        <w:rPr>
          <w:rFonts w:ascii="Sakkal Majalla" w:eastAsia="Calibri" w:hAnsi="Sakkal Majalla" w:cs="Sakkal Majalla"/>
          <w:color w:val="000000" w:themeColor="text1"/>
          <w:sz w:val="28"/>
          <w:szCs w:val="28"/>
          <w:rtl/>
        </w:rPr>
        <w:lastRenderedPageBreak/>
        <w:t xml:space="preserve">يعد الاتصال التنظيمي الداعم من المحاور الجوهرية في تعزيز الإنتاجية، إذ يسهم في تحقيق وضوح الأهداف وتنسيق الجهود بين العاملين. ويشير </w:t>
      </w:r>
      <w:r w:rsidRPr="00D81F10">
        <w:rPr>
          <w:rFonts w:ascii="Sakkal Majalla" w:eastAsia="Calibri" w:hAnsi="Sakkal Majalla" w:cs="Sakkal Majalla"/>
          <w:color w:val="000000" w:themeColor="text1"/>
          <w:sz w:val="28"/>
          <w:szCs w:val="28"/>
        </w:rPr>
        <w:t xml:space="preserve">Shahin (2021) </w:t>
      </w:r>
      <w:r w:rsidRPr="00D81F10">
        <w:rPr>
          <w:rFonts w:ascii="Sakkal Majalla" w:eastAsia="Calibri" w:hAnsi="Sakkal Majalla" w:cs="Sakkal Majalla"/>
          <w:color w:val="000000" w:themeColor="text1"/>
          <w:sz w:val="28"/>
          <w:szCs w:val="28"/>
          <w:rtl/>
        </w:rPr>
        <w:t>في إطار الاتصال الإلكتروني إلى أن تدفق المعلومات يمثل عنصرًا أساسيًا في بناء بيئة عمل فعّالة. ولذلك، فإن تعزيز قنوات الاتصال الرسمية وغير الرسمية، وتوفير أدوات التواصل الحديثة، يمثل استراتيجية مهمة في رفع إنتاجية الموظفين من خلال تقليل التداخل في المهام وتسهيل الوصول إلى المعلومات</w:t>
      </w:r>
      <w:r w:rsidRPr="00D81F10">
        <w:rPr>
          <w:rFonts w:ascii="Sakkal Majalla" w:eastAsia="Calibri" w:hAnsi="Sakkal Majalla" w:cs="Sakkal Majalla"/>
          <w:color w:val="000000" w:themeColor="text1"/>
          <w:sz w:val="28"/>
          <w:szCs w:val="28"/>
        </w:rPr>
        <w:t>.</w:t>
      </w:r>
    </w:p>
    <w:p w14:paraId="53A2BD2B" w14:textId="211732BE" w:rsidR="00722A32" w:rsidRPr="00D81F10" w:rsidRDefault="00722A32" w:rsidP="00942EE3">
      <w:pPr>
        <w:pStyle w:val="ListParagraph"/>
        <w:numPr>
          <w:ilvl w:val="0"/>
          <w:numId w:val="13"/>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D81F10">
        <w:rPr>
          <w:rFonts w:ascii="Sakkal Majalla" w:eastAsia="Calibri" w:hAnsi="Sakkal Majalla" w:cs="Sakkal Majalla"/>
          <w:b/>
          <w:bCs/>
          <w:color w:val="000000" w:themeColor="text1"/>
          <w:sz w:val="28"/>
          <w:szCs w:val="28"/>
          <w:rtl/>
        </w:rPr>
        <w:t>تطوير المهارات المهنية والمعرفية</w:t>
      </w:r>
    </w:p>
    <w:p w14:paraId="253FF117" w14:textId="77777777" w:rsidR="00722A32" w:rsidRPr="00D81F10" w:rsidRDefault="00722A32" w:rsidP="005506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D81F10">
        <w:rPr>
          <w:rFonts w:ascii="Sakkal Majalla" w:eastAsia="Calibri" w:hAnsi="Sakkal Majalla" w:cs="Sakkal Majalla"/>
          <w:color w:val="000000" w:themeColor="text1"/>
          <w:sz w:val="28"/>
          <w:szCs w:val="28"/>
          <w:rtl/>
        </w:rPr>
        <w:t>يمثل الاستثمار في التدريب والتطوير أحد أهم الاستراتيجيات التي تعتمد عليها المنظمات لرفع مستوى الإنتاجية. كما تُعد المهارات المهنية والمعرفية من المحددات الأساسية للأداء، ويتطلب ذلك توفير برامج تدريبية مستمرة، وتحديث مهارات العاملين وفق المستجدات التكنولوجية، خاصة في القطاعات التي تعتمد على المعرفة. ويسهم التدريب في تحسين جودة الأداء وتقليل الأخطاء، وزيادة القدرة على التكيّف مع التغيرات المهنية، مما يجعل التطوير المستمر للمهارات محورًا مهمًا في تعزيز الإنتاجية</w:t>
      </w:r>
      <w:r w:rsidRPr="00D81F10">
        <w:rPr>
          <w:rFonts w:ascii="Sakkal Majalla" w:eastAsia="Calibri" w:hAnsi="Sakkal Majalla" w:cs="Sakkal Majalla"/>
          <w:color w:val="000000" w:themeColor="text1"/>
          <w:sz w:val="28"/>
          <w:szCs w:val="28"/>
        </w:rPr>
        <w:t>.</w:t>
      </w:r>
    </w:p>
    <w:p w14:paraId="0DB85CA1" w14:textId="77777777" w:rsidR="005506BD" w:rsidRPr="00D81F10" w:rsidRDefault="005506BD">
      <w:pPr>
        <w:rPr>
          <w:rFonts w:ascii="Sakkal Majalla" w:eastAsia="Calibri" w:hAnsi="Sakkal Majalla" w:cs="Sakkal Majalla"/>
          <w:color w:val="000000" w:themeColor="text1"/>
          <w:sz w:val="28"/>
          <w:szCs w:val="28"/>
          <w:rtl/>
        </w:rPr>
      </w:pPr>
      <w:r w:rsidRPr="00D81F10">
        <w:rPr>
          <w:rFonts w:ascii="Sakkal Majalla" w:eastAsia="Calibri" w:hAnsi="Sakkal Majalla" w:cs="Sakkal Majalla"/>
          <w:color w:val="000000" w:themeColor="text1"/>
          <w:sz w:val="28"/>
          <w:szCs w:val="28"/>
          <w:rtl/>
        </w:rPr>
        <w:br w:type="page"/>
      </w:r>
    </w:p>
    <w:p w14:paraId="3673CEDE" w14:textId="6341E082" w:rsidR="00D81F10" w:rsidRPr="00D81F10" w:rsidRDefault="00D81F10" w:rsidP="00A23382">
      <w:pPr>
        <w:bidi/>
        <w:spacing w:before="100" w:beforeAutospacing="1" w:after="100" w:afterAutospacing="1" w:line="360" w:lineRule="auto"/>
        <w:ind w:left="720"/>
        <w:jc w:val="center"/>
        <w:rPr>
          <w:rFonts w:cs="Sakkal Majalla"/>
          <w:b/>
          <w:bCs/>
          <w:color w:val="000000" w:themeColor="text1"/>
          <w:sz w:val="28"/>
          <w:szCs w:val="32"/>
        </w:rPr>
        <w:sectPr w:rsidR="00D81F10" w:rsidRPr="00D81F10" w:rsidSect="00ED5EF9">
          <w:footerReference w:type="default" r:id="rId9"/>
          <w:pgSz w:w="11907" w:h="16840" w:code="9"/>
          <w:pgMar w:top="1440" w:right="1985" w:bottom="1440" w:left="1418" w:header="720" w:footer="720" w:gutter="567"/>
          <w:pgNumType w:start="1"/>
          <w:cols w:space="708"/>
          <w:rtlGutter/>
          <w:docGrid w:linePitch="360"/>
        </w:sectPr>
      </w:pPr>
      <w:bookmarkStart w:id="52" w:name="_Hlk203128626"/>
      <w:bookmarkStart w:id="53" w:name="_GoBack"/>
      <w:bookmarkEnd w:id="53"/>
    </w:p>
    <w:p w14:paraId="6BD436A8" w14:textId="084AE3A6" w:rsidR="00B3062E" w:rsidRPr="00D81F10" w:rsidRDefault="00D81F10" w:rsidP="00D81F10">
      <w:pPr>
        <w:tabs>
          <w:tab w:val="left" w:pos="1243"/>
        </w:tabs>
        <w:spacing w:before="100" w:beforeAutospacing="1" w:after="100" w:afterAutospacing="1" w:line="360" w:lineRule="auto"/>
        <w:jc w:val="both"/>
        <w:rPr>
          <w:rFonts w:ascii="Sakkal Majalla" w:eastAsia="Calibri" w:hAnsi="Sakkal Majalla" w:cs="Sakkal Majalla"/>
          <w:b/>
          <w:bCs/>
          <w:color w:val="000000" w:themeColor="text1"/>
          <w:kern w:val="0"/>
          <w:sz w:val="32"/>
          <w:szCs w:val="32"/>
          <w14:ligatures w14:val="none"/>
        </w:rPr>
      </w:pPr>
      <w:r w:rsidRPr="00D81F10">
        <w:rPr>
          <w:rFonts w:ascii="Sakkal Majalla" w:eastAsia="Calibri" w:hAnsi="Sakkal Majalla" w:cs="Sakkal Majalla"/>
          <w:b/>
          <w:bCs/>
          <w:noProof/>
          <w:color w:val="000000" w:themeColor="text1"/>
          <w:sz w:val="32"/>
          <w:szCs w:val="32"/>
        </w:rPr>
        <w:lastRenderedPageBreak/>
        <w:drawing>
          <wp:anchor distT="0" distB="0" distL="114300" distR="114300" simplePos="0" relativeHeight="251663360" behindDoc="1" locked="0" layoutInCell="1" allowOverlap="1" wp14:anchorId="294AE27B" wp14:editId="4CA6DA72">
            <wp:simplePos x="0" y="0"/>
            <wp:positionH relativeFrom="margin">
              <wp:align>right</wp:align>
            </wp:positionH>
            <wp:positionV relativeFrom="paragraph">
              <wp:posOffset>0</wp:posOffset>
            </wp:positionV>
            <wp:extent cx="1666875" cy="1544018"/>
            <wp:effectExtent l="0" t="0" r="0" b="0"/>
            <wp:wrapTight wrapText="bothSides">
              <wp:wrapPolygon edited="0">
                <wp:start x="0" y="0"/>
                <wp:lineTo x="0" y="21325"/>
                <wp:lineTo x="21230" y="21325"/>
                <wp:lineTo x="21230"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66875" cy="1544018"/>
                    </a:xfrm>
                    <a:prstGeom prst="rect">
                      <a:avLst/>
                    </a:prstGeom>
                    <a:noFill/>
                  </pic:spPr>
                </pic:pic>
              </a:graphicData>
            </a:graphic>
            <wp14:sizeRelH relativeFrom="margin">
              <wp14:pctWidth>0</wp14:pctWidth>
            </wp14:sizeRelH>
            <wp14:sizeRelV relativeFrom="margin">
              <wp14:pctHeight>0</wp14:pctHeight>
            </wp14:sizeRelV>
          </wp:anchor>
        </w:drawing>
      </w:r>
      <w:r w:rsidR="00B3062E" w:rsidRPr="00D81F10">
        <w:rPr>
          <w:rFonts w:ascii="Sakkal Majalla" w:eastAsia="Calibri" w:hAnsi="Sakkal Majalla" w:cs="Sakkal Majalla"/>
          <w:b/>
          <w:bCs/>
          <w:color w:val="000000" w:themeColor="text1"/>
          <w:kern w:val="0"/>
          <w:sz w:val="32"/>
          <w:szCs w:val="32"/>
          <w:lang w:bidi="ar-EG"/>
          <w14:ligatures w14:val="none"/>
        </w:rPr>
        <w:t>Mid-Ocean University</w:t>
      </w:r>
    </w:p>
    <w:p w14:paraId="4741BDE5" w14:textId="77777777" w:rsidR="00B3062E" w:rsidRPr="00D81F10" w:rsidRDefault="00B3062E" w:rsidP="00D81F10">
      <w:pPr>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D81F10">
        <w:rPr>
          <w:rFonts w:ascii="Sakkal Majalla" w:eastAsia="Calibri" w:hAnsi="Sakkal Majalla" w:cs="Sakkal Majalla"/>
          <w:b/>
          <w:bCs/>
          <w:color w:val="000000" w:themeColor="text1"/>
          <w:kern w:val="0"/>
          <w:sz w:val="32"/>
          <w:szCs w:val="32"/>
          <w:lang w:bidi="ar-EG"/>
          <w14:ligatures w14:val="none"/>
        </w:rPr>
        <w:t>College of Management</w:t>
      </w:r>
    </w:p>
    <w:p w14:paraId="55E5A176" w14:textId="77777777" w:rsidR="00D81F10" w:rsidRPr="00D81F10" w:rsidRDefault="00D81F10" w:rsidP="00D81F10">
      <w:pPr>
        <w:spacing w:before="100" w:beforeAutospacing="1" w:after="100" w:afterAutospacing="1" w:line="360" w:lineRule="auto"/>
        <w:rPr>
          <w:rFonts w:ascii="Sakkal Majalla" w:eastAsia="Calibri" w:hAnsi="Sakkal Majalla" w:cs="Sakkal Majalla"/>
          <w:b/>
          <w:bCs/>
          <w:color w:val="000000" w:themeColor="text1"/>
          <w:kern w:val="0"/>
          <w:sz w:val="32"/>
          <w:szCs w:val="32"/>
          <w:lang w:bidi="ar-EG"/>
          <w14:ligatures w14:val="none"/>
        </w:rPr>
      </w:pPr>
      <w:r w:rsidRPr="00D81F10">
        <w:rPr>
          <w:rFonts w:ascii="Sakkal Majalla" w:eastAsia="Calibri" w:hAnsi="Sakkal Majalla" w:cs="Sakkal Majalla"/>
          <w:b/>
          <w:bCs/>
          <w:color w:val="000000" w:themeColor="text1"/>
          <w:kern w:val="0"/>
          <w:sz w:val="32"/>
          <w:szCs w:val="32"/>
          <w:lang w:bidi="ar-EG"/>
          <w14:ligatures w14:val="none"/>
        </w:rPr>
        <w:t>Master of Human Resource Management</w:t>
      </w:r>
    </w:p>
    <w:p w14:paraId="1713315C" w14:textId="77777777" w:rsidR="00D81F10" w:rsidRPr="00D81F10" w:rsidRDefault="00D81F10" w:rsidP="00D81F10">
      <w:pPr>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D81F10">
        <w:rPr>
          <w:rFonts w:ascii="Sakkal Majalla" w:eastAsia="Calibri" w:hAnsi="Sakkal Majalla" w:cs="Sakkal Majalla"/>
          <w:b/>
          <w:bCs/>
          <w:color w:val="000000" w:themeColor="text1"/>
          <w:kern w:val="0"/>
          <w:sz w:val="40"/>
          <w:szCs w:val="40"/>
          <w:lang w:bidi="ar-EG"/>
          <w14:ligatures w14:val="none"/>
        </w:rPr>
        <w:t>The Effectiveness of Flexible Work Tools in Facilitating Employee Productivity in the Technology Sector in the Kingdom of Saudi Arabia</w:t>
      </w:r>
    </w:p>
    <w:p w14:paraId="5FB7C560" w14:textId="74923453" w:rsidR="00D81F10" w:rsidRPr="00D81F10" w:rsidRDefault="00D81F10" w:rsidP="00D81F10">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D81F10">
        <w:rPr>
          <w:rFonts w:ascii="Sakkal Majalla" w:eastAsia="Calibri" w:hAnsi="Sakkal Majalla" w:cs="Sakkal Majalla"/>
          <w:b/>
          <w:bCs/>
          <w:color w:val="000000" w:themeColor="text1"/>
          <w:kern w:val="0"/>
          <w:sz w:val="36"/>
          <w:szCs w:val="36"/>
          <w:lang w:bidi="ar-EG"/>
          <w14:ligatures w14:val="none"/>
        </w:rPr>
        <w:t>Prepared by:</w:t>
      </w:r>
    </w:p>
    <w:p w14:paraId="5659428E" w14:textId="281BDB6D" w:rsidR="00D81F10" w:rsidRPr="00D81F10" w:rsidRDefault="00D81F10" w:rsidP="00D81F10">
      <w:pPr>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D81F10">
        <w:rPr>
          <w:rFonts w:ascii="Sakkal Majalla" w:eastAsia="Calibri" w:hAnsi="Sakkal Majalla" w:cs="Sakkal Majalla"/>
          <w:color w:val="000000" w:themeColor="text1"/>
          <w:kern w:val="0"/>
          <w:sz w:val="36"/>
          <w:szCs w:val="36"/>
          <w:lang w:bidi="ar-EG"/>
          <w14:ligatures w14:val="none"/>
        </w:rPr>
        <w:t>Haya Marzouq Mohammed Al-Dosari</w:t>
      </w:r>
    </w:p>
    <w:p w14:paraId="4FBDBF7C" w14:textId="27EE5721" w:rsidR="00D81F10" w:rsidRPr="00D81F10" w:rsidRDefault="00D81F10" w:rsidP="00D81F10">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D81F10">
        <w:rPr>
          <w:rFonts w:ascii="Sakkal Majalla" w:eastAsia="Calibri" w:hAnsi="Sakkal Majalla" w:cs="Sakkal Majalla"/>
          <w:b/>
          <w:bCs/>
          <w:color w:val="000000" w:themeColor="text1"/>
          <w:kern w:val="0"/>
          <w:sz w:val="36"/>
          <w:szCs w:val="36"/>
          <w:lang w:bidi="ar-EG"/>
          <w14:ligatures w14:val="none"/>
        </w:rPr>
        <w:t>Supervisors:</w:t>
      </w:r>
    </w:p>
    <w:p w14:paraId="395B1AE7" w14:textId="3D67DE8D" w:rsidR="00D81F10" w:rsidRPr="00D81F10" w:rsidRDefault="00D81F10" w:rsidP="00D81F10">
      <w:pPr>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D81F10">
        <w:rPr>
          <w:rFonts w:ascii="Sakkal Majalla" w:eastAsia="Calibri" w:hAnsi="Sakkal Majalla" w:cs="Sakkal Majalla"/>
          <w:color w:val="000000" w:themeColor="text1"/>
          <w:kern w:val="0"/>
          <w:sz w:val="36"/>
          <w:szCs w:val="36"/>
          <w:lang w:bidi="ar-EG"/>
          <w14:ligatures w14:val="none"/>
        </w:rPr>
        <w:t>Dr. Faisal Abdul Hamid Mohammed Hassan</w:t>
      </w:r>
    </w:p>
    <w:p w14:paraId="7723D72C" w14:textId="77777777" w:rsidR="00D81F10" w:rsidRPr="00D81F10" w:rsidRDefault="00D81F10" w:rsidP="00D81F10">
      <w:pPr>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D81F10">
        <w:rPr>
          <w:rFonts w:ascii="Sakkal Majalla" w:eastAsia="Calibri" w:hAnsi="Sakkal Majalla" w:cs="Sakkal Majalla"/>
          <w:color w:val="000000" w:themeColor="text1"/>
          <w:kern w:val="0"/>
          <w:sz w:val="36"/>
          <w:szCs w:val="36"/>
          <w:lang w:bidi="ar-EG"/>
          <w14:ligatures w14:val="none"/>
        </w:rPr>
        <w:t>Dr. Fayez Jarad</w:t>
      </w:r>
    </w:p>
    <w:p w14:paraId="54D18D48" w14:textId="7D9153F1" w:rsidR="00D81F10" w:rsidRPr="00D81F10" w:rsidRDefault="00D81F10" w:rsidP="00D81F10">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D81F10">
        <w:rPr>
          <w:rFonts w:ascii="Sakkal Majalla" w:eastAsia="Calibri" w:hAnsi="Sakkal Majalla" w:cs="Sakkal Majalla"/>
          <w:b/>
          <w:bCs/>
          <w:color w:val="000000" w:themeColor="text1"/>
          <w:kern w:val="0"/>
          <w:sz w:val="36"/>
          <w:szCs w:val="36"/>
          <w:lang w:bidi="ar-EG"/>
          <w14:ligatures w14:val="none"/>
        </w:rPr>
        <w:t>Academic Year:</w:t>
      </w:r>
    </w:p>
    <w:p w14:paraId="057C2542" w14:textId="2EB7B8FE" w:rsidR="00D81F10" w:rsidRPr="00D81F10" w:rsidRDefault="00D81F10" w:rsidP="00D81F10">
      <w:pPr>
        <w:spacing w:before="100" w:beforeAutospacing="1" w:after="100" w:afterAutospacing="1" w:line="360" w:lineRule="auto"/>
        <w:jc w:val="center"/>
        <w:rPr>
          <w:rFonts w:ascii="Sakkal Majalla" w:eastAsia="Calibri" w:hAnsi="Sakkal Majalla" w:cs="Sakkal Majalla" w:hint="cs"/>
          <w:color w:val="000000" w:themeColor="text1"/>
          <w:kern w:val="0"/>
          <w:sz w:val="36"/>
          <w:szCs w:val="36"/>
          <w:lang w:bidi="ar-EG"/>
          <w14:ligatures w14:val="none"/>
        </w:rPr>
      </w:pPr>
      <w:r w:rsidRPr="00D81F10">
        <w:rPr>
          <w:rFonts w:ascii="Sakkal Majalla" w:eastAsia="Calibri" w:hAnsi="Sakkal Majalla" w:cs="Sakkal Majalla"/>
          <w:color w:val="000000" w:themeColor="text1"/>
          <w:kern w:val="0"/>
          <w:sz w:val="36"/>
          <w:szCs w:val="36"/>
          <w:lang w:bidi="ar-EG"/>
          <w14:ligatures w14:val="none"/>
        </w:rPr>
        <w:t>1447-2025</w:t>
      </w:r>
      <w:bookmarkEnd w:id="52"/>
    </w:p>
    <w:p w14:paraId="5FFC9F7D" w14:textId="77777777" w:rsidR="00D81F10" w:rsidRPr="00D81F10" w:rsidRDefault="00D81F10" w:rsidP="00D81F10">
      <w:pPr>
        <w:bidi/>
        <w:rPr>
          <w:rFonts w:ascii="Sakkal Majalla" w:eastAsia="Calibri" w:hAnsi="Sakkal Majalla" w:cs="Sakkal Majalla"/>
          <w:color w:val="000000" w:themeColor="text1"/>
          <w:sz w:val="28"/>
          <w:szCs w:val="28"/>
        </w:rPr>
      </w:pPr>
    </w:p>
    <w:p w14:paraId="6FF8041D" w14:textId="77777777" w:rsidR="00B3062E" w:rsidRPr="00D81F10" w:rsidRDefault="00B3062E" w:rsidP="00D81F10">
      <w:pPr>
        <w:bidi/>
        <w:rPr>
          <w:rFonts w:ascii="Sakkal Majalla" w:eastAsia="Calibri" w:hAnsi="Sakkal Majalla" w:cs="Sakkal Majalla"/>
          <w:color w:val="000000" w:themeColor="text1"/>
          <w:sz w:val="28"/>
          <w:szCs w:val="28"/>
        </w:rPr>
      </w:pPr>
    </w:p>
    <w:sectPr w:rsidR="00B3062E" w:rsidRPr="00D81F10" w:rsidSect="00ED5EF9">
      <w:footerReference w:type="default" r:id="rId11"/>
      <w:pgSz w:w="11907" w:h="16840" w:code="9"/>
      <w:pgMar w:top="1440" w:right="1985" w:bottom="1440" w:left="1418" w:header="720" w:footer="720" w:gutter="567"/>
      <w:pgNumType w:start="1"/>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9B692F" w14:textId="77777777" w:rsidR="00942EE3" w:rsidRDefault="00942EE3" w:rsidP="00ED5EF9">
      <w:pPr>
        <w:spacing w:after="0" w:line="240" w:lineRule="auto"/>
      </w:pPr>
      <w:r>
        <w:separator/>
      </w:r>
    </w:p>
  </w:endnote>
  <w:endnote w:type="continuationSeparator" w:id="0">
    <w:p w14:paraId="7BC58E63" w14:textId="77777777" w:rsidR="00942EE3" w:rsidRDefault="00942EE3" w:rsidP="00ED5E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89029686"/>
      <w:docPartObj>
        <w:docPartGallery w:val="Page Numbers (Bottom of Page)"/>
        <w:docPartUnique/>
      </w:docPartObj>
    </w:sdtPr>
    <w:sdtContent>
      <w:p w14:paraId="4F02FBA6" w14:textId="77777777" w:rsidR="005B1AB1" w:rsidRDefault="005B1AB1">
        <w:pPr>
          <w:pStyle w:val="Footer"/>
        </w:pPr>
        <w:r>
          <w:rPr>
            <w:noProof/>
          </w:rPr>
          <mc:AlternateContent>
            <mc:Choice Requires="wps">
              <w:drawing>
                <wp:anchor distT="0" distB="0" distL="114300" distR="114300" simplePos="0" relativeHeight="251666432" behindDoc="0" locked="0" layoutInCell="1" allowOverlap="1" wp14:anchorId="407CF3DC" wp14:editId="14A40F9F">
                  <wp:simplePos x="0" y="0"/>
                  <wp:positionH relativeFrom="margin">
                    <wp:align>center</wp:align>
                  </wp:positionH>
                  <wp:positionV relativeFrom="bottomMargin">
                    <wp:align>center</wp:align>
                  </wp:positionV>
                  <wp:extent cx="551815" cy="238760"/>
                  <wp:effectExtent l="19050" t="19050" r="19685" b="18415"/>
                  <wp:wrapNone/>
                  <wp:docPr id="7" name="Double Bracket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26F6395A" w14:textId="77777777" w:rsidR="005B1AB1" w:rsidRPr="00ED5EF9" w:rsidRDefault="005B1AB1">
                              <w:pPr>
                                <w:jc w:val="center"/>
                                <w:rPr>
                                  <w:rFonts w:ascii="Sakkal Majalla" w:hAnsi="Sakkal Majalla" w:cs="Sakkal Majalla"/>
                                  <w:b/>
                                  <w:bCs/>
                                </w:rPr>
                              </w:pPr>
                              <w:r w:rsidRPr="00ED5EF9">
                                <w:rPr>
                                  <w:rFonts w:ascii="Sakkal Majalla" w:hAnsi="Sakkal Majalla" w:cs="Sakkal Majalla"/>
                                  <w:b/>
                                  <w:bCs/>
                                </w:rPr>
                                <w:fldChar w:fldCharType="begin"/>
                              </w:r>
                              <w:r w:rsidRPr="00ED5EF9">
                                <w:rPr>
                                  <w:rFonts w:ascii="Sakkal Majalla" w:hAnsi="Sakkal Majalla" w:cs="Sakkal Majalla"/>
                                  <w:b/>
                                  <w:bCs/>
                                </w:rPr>
                                <w:instrText xml:space="preserve"> PAGE    \* MERGEFORMAT </w:instrText>
                              </w:r>
                              <w:r w:rsidRPr="00ED5EF9">
                                <w:rPr>
                                  <w:rFonts w:ascii="Sakkal Majalla" w:hAnsi="Sakkal Majalla" w:cs="Sakkal Majalla"/>
                                  <w:b/>
                                  <w:bCs/>
                                </w:rPr>
                                <w:fldChar w:fldCharType="separate"/>
                              </w:r>
                              <w:r w:rsidR="00A23382">
                                <w:rPr>
                                  <w:rFonts w:ascii="Sakkal Majalla" w:hAnsi="Sakkal Majalla" w:cs="Sakkal Majalla"/>
                                  <w:b/>
                                  <w:bCs/>
                                  <w:noProof/>
                                </w:rPr>
                                <w:t>36</w:t>
                              </w:r>
                              <w:r w:rsidRPr="00ED5EF9">
                                <w:rPr>
                                  <w:rFonts w:ascii="Sakkal Majalla" w:hAnsi="Sakkal Majalla" w:cs="Sakkal Majalla"/>
                                  <w:b/>
                                  <w:bCs/>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407CF3DC"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7" o:spid="_x0000_s1026" type="#_x0000_t185" style="position:absolute;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" filled="t" strokecolor="gray" strokeweight="2.25pt">
                  <v:textbox inset=",0,,0">
                    <w:txbxContent>
                      <w:p w14:paraId="26F6395A" w14:textId="77777777" w:rsidR="005B1AB1" w:rsidRPr="00ED5EF9" w:rsidRDefault="005B1AB1">
                        <w:pPr>
                          <w:jc w:val="center"/>
                          <w:rPr>
                            <w:rFonts w:ascii="Sakkal Majalla" w:hAnsi="Sakkal Majalla" w:cs="Sakkal Majalla"/>
                            <w:b/>
                            <w:bCs/>
                          </w:rPr>
                        </w:pPr>
                        <w:r w:rsidRPr="00ED5EF9">
                          <w:rPr>
                            <w:rFonts w:ascii="Sakkal Majalla" w:hAnsi="Sakkal Majalla" w:cs="Sakkal Majalla"/>
                            <w:b/>
                            <w:bCs/>
                          </w:rPr>
                          <w:fldChar w:fldCharType="begin"/>
                        </w:r>
                        <w:r w:rsidRPr="00ED5EF9">
                          <w:rPr>
                            <w:rFonts w:ascii="Sakkal Majalla" w:hAnsi="Sakkal Majalla" w:cs="Sakkal Majalla"/>
                            <w:b/>
                            <w:bCs/>
                          </w:rPr>
                          <w:instrText xml:space="preserve"> PAGE    \* MERGEFORMAT </w:instrText>
                        </w:r>
                        <w:r w:rsidRPr="00ED5EF9">
                          <w:rPr>
                            <w:rFonts w:ascii="Sakkal Majalla" w:hAnsi="Sakkal Majalla" w:cs="Sakkal Majalla"/>
                            <w:b/>
                            <w:bCs/>
                          </w:rPr>
                          <w:fldChar w:fldCharType="separate"/>
                        </w:r>
                        <w:r w:rsidR="00A23382">
                          <w:rPr>
                            <w:rFonts w:ascii="Sakkal Majalla" w:hAnsi="Sakkal Majalla" w:cs="Sakkal Majalla"/>
                            <w:b/>
                            <w:bCs/>
                            <w:noProof/>
                          </w:rPr>
                          <w:t>36</w:t>
                        </w:r>
                        <w:r w:rsidRPr="00ED5EF9">
                          <w:rPr>
                            <w:rFonts w:ascii="Sakkal Majalla" w:hAnsi="Sakkal Majalla" w:cs="Sakkal Majalla"/>
                            <w:b/>
                            <w:bCs/>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74F81249" wp14:editId="6BE27E51">
                  <wp:simplePos x="0" y="0"/>
                  <wp:positionH relativeFrom="margin">
                    <wp:align>center</wp:align>
                  </wp:positionH>
                  <wp:positionV relativeFrom="bottomMargin">
                    <wp:align>center</wp:align>
                  </wp:positionV>
                  <wp:extent cx="5518150" cy="0"/>
                  <wp:effectExtent l="9525" t="9525" r="6350" b="9525"/>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313D1026" id="_x0000_t32" coordsize="21600,21600" o:spt="32" o:oned="t" path="m,l21600,21600e" filled="f">
                  <v:path arrowok="t" fillok="f" o:connecttype="none"/>
                  <o:lock v:ext="edit" shapetype="t"/>
                </v:shapetype>
                <v:shape id="Straight Arrow Connector 8" o:spid="_x0000_s1026" type="#_x0000_t32" style="position:absolute;left:0;text-align:left;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VAzar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9B5DDF" w14:textId="604F3D89" w:rsidR="00D81F10" w:rsidRDefault="00D81F1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C13E70" w14:textId="77777777" w:rsidR="00942EE3" w:rsidRDefault="00942EE3" w:rsidP="00ED5EF9">
      <w:pPr>
        <w:spacing w:after="0" w:line="240" w:lineRule="auto"/>
      </w:pPr>
      <w:r>
        <w:separator/>
      </w:r>
    </w:p>
  </w:footnote>
  <w:footnote w:type="continuationSeparator" w:id="0">
    <w:p w14:paraId="6D7F7699" w14:textId="77777777" w:rsidR="00942EE3" w:rsidRDefault="00942EE3" w:rsidP="00ED5EF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A163DA"/>
    <w:multiLevelType w:val="multilevel"/>
    <w:tmpl w:val="D7C8BE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24F18CD"/>
    <w:multiLevelType w:val="multilevel"/>
    <w:tmpl w:val="475E41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3A17E82"/>
    <w:multiLevelType w:val="hybridMultilevel"/>
    <w:tmpl w:val="2C4CCA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F0336C5"/>
    <w:multiLevelType w:val="hybridMultilevel"/>
    <w:tmpl w:val="8BF8286E"/>
    <w:lvl w:ilvl="0" w:tplc="C9D23636">
      <w:start w:val="1"/>
      <w:numFmt w:val="bullet"/>
      <w:lvlText w:val=""/>
      <w:lvlJc w:val="left"/>
      <w:pPr>
        <w:ind w:left="144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32B9225F"/>
    <w:multiLevelType w:val="hybridMultilevel"/>
    <w:tmpl w:val="DFCE9AD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3307246"/>
    <w:multiLevelType w:val="hybridMultilevel"/>
    <w:tmpl w:val="8348E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263146B"/>
    <w:multiLevelType w:val="hybridMultilevel"/>
    <w:tmpl w:val="1E46B82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50CA2EC8"/>
    <w:multiLevelType w:val="multilevel"/>
    <w:tmpl w:val="D37603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54A6384A"/>
    <w:multiLevelType w:val="hybridMultilevel"/>
    <w:tmpl w:val="78A86B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A3F5C9E"/>
    <w:multiLevelType w:val="hybridMultilevel"/>
    <w:tmpl w:val="DC949FE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67C79B5"/>
    <w:multiLevelType w:val="hybridMultilevel"/>
    <w:tmpl w:val="240403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7491CCF"/>
    <w:multiLevelType w:val="multilevel"/>
    <w:tmpl w:val="EC9009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0"/>
  </w:num>
  <w:num w:numId="2">
    <w:abstractNumId w:val="3"/>
  </w:num>
  <w:num w:numId="3">
    <w:abstractNumId w:val="8"/>
  </w:num>
  <w:num w:numId="4">
    <w:abstractNumId w:val="9"/>
  </w:num>
  <w:num w:numId="5">
    <w:abstractNumId w:val="1"/>
  </w:num>
  <w:num w:numId="6">
    <w:abstractNumId w:val="6"/>
  </w:num>
  <w:num w:numId="7">
    <w:abstractNumId w:val="2"/>
  </w:num>
  <w:num w:numId="8">
    <w:abstractNumId w:val="0"/>
  </w:num>
  <w:num w:numId="9">
    <w:abstractNumId w:val="12"/>
  </w:num>
  <w:num w:numId="10">
    <w:abstractNumId w:val="4"/>
  </w:num>
  <w:num w:numId="11">
    <w:abstractNumId w:val="5"/>
  </w:num>
  <w:num w:numId="12">
    <w:abstractNumId w:val="7"/>
  </w:num>
  <w:num w:numId="13">
    <w:abstractNumId w:val="1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2F52"/>
    <w:rsid w:val="00003B5C"/>
    <w:rsid w:val="0001506E"/>
    <w:rsid w:val="00016A02"/>
    <w:rsid w:val="00027DA6"/>
    <w:rsid w:val="00031CE3"/>
    <w:rsid w:val="00035BF9"/>
    <w:rsid w:val="000418BB"/>
    <w:rsid w:val="00053E45"/>
    <w:rsid w:val="000605FC"/>
    <w:rsid w:val="000742F6"/>
    <w:rsid w:val="00086EC7"/>
    <w:rsid w:val="000C20E1"/>
    <w:rsid w:val="000D7F5C"/>
    <w:rsid w:val="000E05CD"/>
    <w:rsid w:val="000E15CB"/>
    <w:rsid w:val="000E58E0"/>
    <w:rsid w:val="0010154B"/>
    <w:rsid w:val="0010558F"/>
    <w:rsid w:val="00126A2D"/>
    <w:rsid w:val="001401A3"/>
    <w:rsid w:val="00146C25"/>
    <w:rsid w:val="001729B0"/>
    <w:rsid w:val="001735A7"/>
    <w:rsid w:val="001743CE"/>
    <w:rsid w:val="001745DB"/>
    <w:rsid w:val="001902D9"/>
    <w:rsid w:val="00193643"/>
    <w:rsid w:val="001A534C"/>
    <w:rsid w:val="001B0A36"/>
    <w:rsid w:val="001B4725"/>
    <w:rsid w:val="001C608D"/>
    <w:rsid w:val="001D3E4E"/>
    <w:rsid w:val="001E751A"/>
    <w:rsid w:val="001F438F"/>
    <w:rsid w:val="002079FE"/>
    <w:rsid w:val="00211DF4"/>
    <w:rsid w:val="0021216C"/>
    <w:rsid w:val="00214F59"/>
    <w:rsid w:val="00226F23"/>
    <w:rsid w:val="00243E8A"/>
    <w:rsid w:val="00263812"/>
    <w:rsid w:val="00290C81"/>
    <w:rsid w:val="002B1C6E"/>
    <w:rsid w:val="002B1F81"/>
    <w:rsid w:val="002B3AFE"/>
    <w:rsid w:val="002B6095"/>
    <w:rsid w:val="002F1465"/>
    <w:rsid w:val="002F57B8"/>
    <w:rsid w:val="002F60B8"/>
    <w:rsid w:val="002F6CD7"/>
    <w:rsid w:val="00330E8E"/>
    <w:rsid w:val="003369E0"/>
    <w:rsid w:val="00345F55"/>
    <w:rsid w:val="00377082"/>
    <w:rsid w:val="003B1B74"/>
    <w:rsid w:val="003B2FC5"/>
    <w:rsid w:val="003D7197"/>
    <w:rsid w:val="003E0C4E"/>
    <w:rsid w:val="003F362D"/>
    <w:rsid w:val="00407D50"/>
    <w:rsid w:val="00410DB9"/>
    <w:rsid w:val="00411A34"/>
    <w:rsid w:val="0042489A"/>
    <w:rsid w:val="00431C8C"/>
    <w:rsid w:val="00436D48"/>
    <w:rsid w:val="004372F8"/>
    <w:rsid w:val="00465599"/>
    <w:rsid w:val="00471905"/>
    <w:rsid w:val="00471BB0"/>
    <w:rsid w:val="0049363B"/>
    <w:rsid w:val="00494DE8"/>
    <w:rsid w:val="0049562C"/>
    <w:rsid w:val="004B352F"/>
    <w:rsid w:val="004C6D3E"/>
    <w:rsid w:val="004C6F58"/>
    <w:rsid w:val="004D5EF8"/>
    <w:rsid w:val="004D6D9C"/>
    <w:rsid w:val="004E0F8B"/>
    <w:rsid w:val="004E431B"/>
    <w:rsid w:val="004E61A7"/>
    <w:rsid w:val="004F22F2"/>
    <w:rsid w:val="00503EAC"/>
    <w:rsid w:val="00510EFA"/>
    <w:rsid w:val="00513D84"/>
    <w:rsid w:val="00516225"/>
    <w:rsid w:val="00534212"/>
    <w:rsid w:val="005506BD"/>
    <w:rsid w:val="005646B4"/>
    <w:rsid w:val="005650B6"/>
    <w:rsid w:val="0057194E"/>
    <w:rsid w:val="00584051"/>
    <w:rsid w:val="005B1AB1"/>
    <w:rsid w:val="005B2435"/>
    <w:rsid w:val="006045AF"/>
    <w:rsid w:val="006113E4"/>
    <w:rsid w:val="006276FC"/>
    <w:rsid w:val="00633787"/>
    <w:rsid w:val="0064319C"/>
    <w:rsid w:val="0066195E"/>
    <w:rsid w:val="0067063B"/>
    <w:rsid w:val="00686D9C"/>
    <w:rsid w:val="00691A4B"/>
    <w:rsid w:val="00693847"/>
    <w:rsid w:val="00694BD8"/>
    <w:rsid w:val="006B031B"/>
    <w:rsid w:val="006B10E4"/>
    <w:rsid w:val="006B124E"/>
    <w:rsid w:val="006B204F"/>
    <w:rsid w:val="006B2437"/>
    <w:rsid w:val="006C04DB"/>
    <w:rsid w:val="006C61FA"/>
    <w:rsid w:val="006D722E"/>
    <w:rsid w:val="006E5DF8"/>
    <w:rsid w:val="00702F03"/>
    <w:rsid w:val="00707B14"/>
    <w:rsid w:val="00714C5B"/>
    <w:rsid w:val="00722549"/>
    <w:rsid w:val="00722A32"/>
    <w:rsid w:val="00732FA8"/>
    <w:rsid w:val="00755C2B"/>
    <w:rsid w:val="007821AC"/>
    <w:rsid w:val="00786A5D"/>
    <w:rsid w:val="007A201F"/>
    <w:rsid w:val="007B6134"/>
    <w:rsid w:val="007B70BE"/>
    <w:rsid w:val="007E7623"/>
    <w:rsid w:val="007F5B63"/>
    <w:rsid w:val="0082350B"/>
    <w:rsid w:val="00840BBC"/>
    <w:rsid w:val="0084753A"/>
    <w:rsid w:val="00862511"/>
    <w:rsid w:val="00865EDA"/>
    <w:rsid w:val="008A068F"/>
    <w:rsid w:val="008B7A4D"/>
    <w:rsid w:val="008C1E4D"/>
    <w:rsid w:val="008C7323"/>
    <w:rsid w:val="00900B0C"/>
    <w:rsid w:val="00903CAC"/>
    <w:rsid w:val="00903CF9"/>
    <w:rsid w:val="00907ABD"/>
    <w:rsid w:val="00930502"/>
    <w:rsid w:val="00941505"/>
    <w:rsid w:val="00942EE3"/>
    <w:rsid w:val="00953064"/>
    <w:rsid w:val="00975291"/>
    <w:rsid w:val="00981FD0"/>
    <w:rsid w:val="009B33E2"/>
    <w:rsid w:val="009B7E08"/>
    <w:rsid w:val="009C526E"/>
    <w:rsid w:val="009F633B"/>
    <w:rsid w:val="00A10454"/>
    <w:rsid w:val="00A12C8A"/>
    <w:rsid w:val="00A14016"/>
    <w:rsid w:val="00A21DAC"/>
    <w:rsid w:val="00A23382"/>
    <w:rsid w:val="00A27421"/>
    <w:rsid w:val="00A4051C"/>
    <w:rsid w:val="00A40FCC"/>
    <w:rsid w:val="00A44FE2"/>
    <w:rsid w:val="00A54657"/>
    <w:rsid w:val="00A624B2"/>
    <w:rsid w:val="00A72524"/>
    <w:rsid w:val="00A75455"/>
    <w:rsid w:val="00A77BCF"/>
    <w:rsid w:val="00A82409"/>
    <w:rsid w:val="00A94E52"/>
    <w:rsid w:val="00A97A87"/>
    <w:rsid w:val="00AA145B"/>
    <w:rsid w:val="00AA3314"/>
    <w:rsid w:val="00AC31BF"/>
    <w:rsid w:val="00AC57EE"/>
    <w:rsid w:val="00AD5B79"/>
    <w:rsid w:val="00AF2AC9"/>
    <w:rsid w:val="00AF54A5"/>
    <w:rsid w:val="00B04B17"/>
    <w:rsid w:val="00B27F19"/>
    <w:rsid w:val="00B300C4"/>
    <w:rsid w:val="00B3062E"/>
    <w:rsid w:val="00B32AF2"/>
    <w:rsid w:val="00B45B8F"/>
    <w:rsid w:val="00B76880"/>
    <w:rsid w:val="00B84126"/>
    <w:rsid w:val="00B84F7F"/>
    <w:rsid w:val="00B913E0"/>
    <w:rsid w:val="00BA35E5"/>
    <w:rsid w:val="00BA3FBD"/>
    <w:rsid w:val="00BA4DDC"/>
    <w:rsid w:val="00BB034F"/>
    <w:rsid w:val="00BB088E"/>
    <w:rsid w:val="00BB7F8F"/>
    <w:rsid w:val="00BC376A"/>
    <w:rsid w:val="00BC5922"/>
    <w:rsid w:val="00BD01E1"/>
    <w:rsid w:val="00BD1FA5"/>
    <w:rsid w:val="00BD3887"/>
    <w:rsid w:val="00BE4AE1"/>
    <w:rsid w:val="00BF3F1B"/>
    <w:rsid w:val="00BF54A1"/>
    <w:rsid w:val="00C144B7"/>
    <w:rsid w:val="00C23470"/>
    <w:rsid w:val="00C245EF"/>
    <w:rsid w:val="00C53DA2"/>
    <w:rsid w:val="00C66CE5"/>
    <w:rsid w:val="00C679BF"/>
    <w:rsid w:val="00C9526B"/>
    <w:rsid w:val="00CB7336"/>
    <w:rsid w:val="00CC5A15"/>
    <w:rsid w:val="00CE027E"/>
    <w:rsid w:val="00CF0F6B"/>
    <w:rsid w:val="00CF16B1"/>
    <w:rsid w:val="00CF428A"/>
    <w:rsid w:val="00D16BE6"/>
    <w:rsid w:val="00D22715"/>
    <w:rsid w:val="00D32B74"/>
    <w:rsid w:val="00D32F52"/>
    <w:rsid w:val="00D354E5"/>
    <w:rsid w:val="00D40138"/>
    <w:rsid w:val="00D47753"/>
    <w:rsid w:val="00D51F8F"/>
    <w:rsid w:val="00D53502"/>
    <w:rsid w:val="00D6040F"/>
    <w:rsid w:val="00D732C5"/>
    <w:rsid w:val="00D75396"/>
    <w:rsid w:val="00D81F10"/>
    <w:rsid w:val="00D85EBD"/>
    <w:rsid w:val="00D96411"/>
    <w:rsid w:val="00DD1EF7"/>
    <w:rsid w:val="00DD6783"/>
    <w:rsid w:val="00DE010D"/>
    <w:rsid w:val="00DE1A01"/>
    <w:rsid w:val="00E337C0"/>
    <w:rsid w:val="00E53D5E"/>
    <w:rsid w:val="00E5667F"/>
    <w:rsid w:val="00E74049"/>
    <w:rsid w:val="00E937D0"/>
    <w:rsid w:val="00E9695E"/>
    <w:rsid w:val="00EB2685"/>
    <w:rsid w:val="00EB33D5"/>
    <w:rsid w:val="00EC1A2F"/>
    <w:rsid w:val="00EC4F46"/>
    <w:rsid w:val="00ED21BD"/>
    <w:rsid w:val="00ED2895"/>
    <w:rsid w:val="00ED5EF9"/>
    <w:rsid w:val="00F0032F"/>
    <w:rsid w:val="00F07788"/>
    <w:rsid w:val="00F160EC"/>
    <w:rsid w:val="00F25F38"/>
    <w:rsid w:val="00F32602"/>
    <w:rsid w:val="00F3540F"/>
    <w:rsid w:val="00F83178"/>
    <w:rsid w:val="00F95867"/>
    <w:rsid w:val="00F96361"/>
    <w:rsid w:val="00FA6C5E"/>
    <w:rsid w:val="00FC0183"/>
    <w:rsid w:val="00FE28DE"/>
    <w:rsid w:val="00FF2E3C"/>
    <w:rsid w:val="00FF5A8E"/>
    <w:rsid w:val="00FF70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996FD0"/>
  <w15:chartTrackingRefBased/>
  <w15:docId w15:val="{113809B3-CE31-4FBC-A9C1-D3E3400E3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32F5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D32F5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D32F5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32F5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32F5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32F5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32F5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32F5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32F5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2F5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D32F5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D32F5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32F5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32F5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32F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32F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32F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32F52"/>
    <w:rPr>
      <w:rFonts w:eastAsiaTheme="majorEastAsia" w:cstheme="majorBidi"/>
      <w:color w:val="272727" w:themeColor="text1" w:themeTint="D8"/>
    </w:rPr>
  </w:style>
  <w:style w:type="paragraph" w:styleId="Title">
    <w:name w:val="Title"/>
    <w:basedOn w:val="Normal"/>
    <w:next w:val="Normal"/>
    <w:link w:val="TitleChar"/>
    <w:uiPriority w:val="10"/>
    <w:qFormat/>
    <w:rsid w:val="00D32F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2F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32F5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32F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32F52"/>
    <w:pPr>
      <w:spacing w:before="160"/>
      <w:jc w:val="center"/>
    </w:pPr>
    <w:rPr>
      <w:i/>
      <w:iCs/>
      <w:color w:val="404040" w:themeColor="text1" w:themeTint="BF"/>
    </w:rPr>
  </w:style>
  <w:style w:type="character" w:customStyle="1" w:styleId="QuoteChar">
    <w:name w:val="Quote Char"/>
    <w:basedOn w:val="DefaultParagraphFont"/>
    <w:link w:val="Quote"/>
    <w:uiPriority w:val="29"/>
    <w:rsid w:val="00D32F52"/>
    <w:rPr>
      <w:i/>
      <w:iCs/>
      <w:color w:val="404040" w:themeColor="text1" w:themeTint="BF"/>
    </w:r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D32F52"/>
    <w:pPr>
      <w:ind w:left="720"/>
      <w:contextualSpacing/>
    </w:pPr>
  </w:style>
  <w:style w:type="character" w:styleId="IntenseEmphasis">
    <w:name w:val="Intense Emphasis"/>
    <w:basedOn w:val="DefaultParagraphFont"/>
    <w:uiPriority w:val="21"/>
    <w:qFormat/>
    <w:rsid w:val="00D32F52"/>
    <w:rPr>
      <w:i/>
      <w:iCs/>
      <w:color w:val="2F5496" w:themeColor="accent1" w:themeShade="BF"/>
    </w:rPr>
  </w:style>
  <w:style w:type="paragraph" w:styleId="IntenseQuote">
    <w:name w:val="Intense Quote"/>
    <w:basedOn w:val="Normal"/>
    <w:next w:val="Normal"/>
    <w:link w:val="IntenseQuoteChar"/>
    <w:uiPriority w:val="30"/>
    <w:qFormat/>
    <w:rsid w:val="00D32F5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32F52"/>
    <w:rPr>
      <w:i/>
      <w:iCs/>
      <w:color w:val="2F5496" w:themeColor="accent1" w:themeShade="BF"/>
    </w:rPr>
  </w:style>
  <w:style w:type="character" w:styleId="IntenseReference">
    <w:name w:val="Intense Reference"/>
    <w:basedOn w:val="DefaultParagraphFont"/>
    <w:uiPriority w:val="32"/>
    <w:qFormat/>
    <w:rsid w:val="00D32F52"/>
    <w:rPr>
      <w:b/>
      <w:bCs/>
      <w:smallCaps/>
      <w:color w:val="2F5496" w:themeColor="accent1" w:themeShade="BF"/>
      <w:spacing w:val="5"/>
    </w:r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2F60B8"/>
  </w:style>
  <w:style w:type="paragraph" w:styleId="TOCHeading">
    <w:name w:val="TOC Heading"/>
    <w:basedOn w:val="Heading1"/>
    <w:next w:val="Normal"/>
    <w:uiPriority w:val="39"/>
    <w:unhideWhenUsed/>
    <w:qFormat/>
    <w:rsid w:val="00410DB9"/>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410DB9"/>
    <w:pPr>
      <w:spacing w:after="100"/>
    </w:pPr>
  </w:style>
  <w:style w:type="character" w:styleId="Hyperlink">
    <w:name w:val="Hyperlink"/>
    <w:basedOn w:val="DefaultParagraphFont"/>
    <w:uiPriority w:val="99"/>
    <w:unhideWhenUsed/>
    <w:rsid w:val="00410DB9"/>
    <w:rPr>
      <w:color w:val="0563C1" w:themeColor="hyperlink"/>
      <w:u w:val="single"/>
    </w:rPr>
  </w:style>
  <w:style w:type="character" w:customStyle="1" w:styleId="UnresolvedMention">
    <w:name w:val="Unresolved Mention"/>
    <w:basedOn w:val="DefaultParagraphFont"/>
    <w:uiPriority w:val="99"/>
    <w:semiHidden/>
    <w:unhideWhenUsed/>
    <w:rsid w:val="00226F23"/>
    <w:rPr>
      <w:color w:val="605E5C"/>
      <w:shd w:val="clear" w:color="auto" w:fill="E1DFDD"/>
    </w:rPr>
  </w:style>
  <w:style w:type="paragraph" w:customStyle="1" w:styleId="31">
    <w:name w:val="عنوان 31"/>
    <w:basedOn w:val="Normal"/>
    <w:next w:val="Normal"/>
    <w:uiPriority w:val="9"/>
    <w:unhideWhenUsed/>
    <w:qFormat/>
    <w:rsid w:val="00BA35E5"/>
    <w:pPr>
      <w:keepNext/>
      <w:keepLines/>
      <w:bidi/>
      <w:spacing w:before="160" w:after="80" w:line="259" w:lineRule="auto"/>
      <w:outlineLvl w:val="2"/>
    </w:pPr>
    <w:rPr>
      <w:rFonts w:eastAsia="Times New Roman" w:cs="Times New Roman"/>
      <w:color w:val="2F5496"/>
      <w:sz w:val="28"/>
      <w:szCs w:val="28"/>
    </w:rPr>
  </w:style>
  <w:style w:type="paragraph" w:styleId="NormalWeb">
    <w:name w:val="Normal (Web)"/>
    <w:basedOn w:val="Normal"/>
    <w:uiPriority w:val="99"/>
    <w:unhideWhenUsed/>
    <w:rsid w:val="00BA35E5"/>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BA35E5"/>
    <w:rPr>
      <w:b/>
      <w:bCs/>
    </w:rPr>
  </w:style>
  <w:style w:type="paragraph" w:styleId="Header">
    <w:name w:val="header"/>
    <w:basedOn w:val="Normal"/>
    <w:link w:val="HeaderChar"/>
    <w:uiPriority w:val="99"/>
    <w:unhideWhenUsed/>
    <w:rsid w:val="00ED5E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5EF9"/>
  </w:style>
  <w:style w:type="paragraph" w:styleId="Footer">
    <w:name w:val="footer"/>
    <w:basedOn w:val="Normal"/>
    <w:link w:val="FooterChar"/>
    <w:uiPriority w:val="99"/>
    <w:unhideWhenUsed/>
    <w:rsid w:val="00ED5E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5EF9"/>
  </w:style>
  <w:style w:type="table" w:styleId="TableGrid">
    <w:name w:val="Table Grid"/>
    <w:basedOn w:val="TableNormal"/>
    <w:uiPriority w:val="39"/>
    <w:rsid w:val="00ED5E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GridTable1Light-Accent2">
    <w:name w:val="Grid Table 1 Light Accent 2"/>
    <w:basedOn w:val="TableNormal"/>
    <w:uiPriority w:val="46"/>
    <w:rsid w:val="00ED5EF9"/>
    <w:pPr>
      <w:spacing w:after="0" w:line="240" w:lineRule="auto"/>
    </w:pPr>
    <w:tblPr>
      <w:tblStyleRowBandSize w:val="1"/>
      <w:tblStyleColBandSize w:val="1"/>
      <w:tblInd w:w="0" w:type="dxa"/>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CellMar>
        <w:top w:w="0" w:type="dxa"/>
        <w:left w:w="108" w:type="dxa"/>
        <w:bottom w:w="0" w:type="dxa"/>
        <w:right w:w="108" w:type="dxa"/>
      </w:tblCellMar>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6Colorful-Accent3">
    <w:name w:val="Grid Table 6 Colorful Accent 3"/>
    <w:basedOn w:val="TableNormal"/>
    <w:uiPriority w:val="51"/>
    <w:rsid w:val="005B1AB1"/>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2">
    <w:name w:val="toc 2"/>
    <w:basedOn w:val="Normal"/>
    <w:next w:val="Normal"/>
    <w:autoRedefine/>
    <w:uiPriority w:val="39"/>
    <w:unhideWhenUsed/>
    <w:rsid w:val="005B1AB1"/>
    <w:pPr>
      <w:spacing w:after="100"/>
      <w:ind w:left="240"/>
    </w:pPr>
  </w:style>
  <w:style w:type="paragraph" w:styleId="TOC3">
    <w:name w:val="toc 3"/>
    <w:basedOn w:val="Normal"/>
    <w:next w:val="Normal"/>
    <w:autoRedefine/>
    <w:uiPriority w:val="39"/>
    <w:unhideWhenUsed/>
    <w:rsid w:val="005B1AB1"/>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686999">
      <w:bodyDiv w:val="1"/>
      <w:marLeft w:val="0"/>
      <w:marRight w:val="0"/>
      <w:marTop w:val="0"/>
      <w:marBottom w:val="0"/>
      <w:divBdr>
        <w:top w:val="none" w:sz="0" w:space="0" w:color="auto"/>
        <w:left w:val="none" w:sz="0" w:space="0" w:color="auto"/>
        <w:bottom w:val="none" w:sz="0" w:space="0" w:color="auto"/>
        <w:right w:val="none" w:sz="0" w:space="0" w:color="auto"/>
      </w:divBdr>
    </w:div>
    <w:div w:id="46031505">
      <w:bodyDiv w:val="1"/>
      <w:marLeft w:val="0"/>
      <w:marRight w:val="0"/>
      <w:marTop w:val="0"/>
      <w:marBottom w:val="0"/>
      <w:divBdr>
        <w:top w:val="none" w:sz="0" w:space="0" w:color="auto"/>
        <w:left w:val="none" w:sz="0" w:space="0" w:color="auto"/>
        <w:bottom w:val="none" w:sz="0" w:space="0" w:color="auto"/>
        <w:right w:val="none" w:sz="0" w:space="0" w:color="auto"/>
      </w:divBdr>
    </w:div>
    <w:div w:id="158350189">
      <w:bodyDiv w:val="1"/>
      <w:marLeft w:val="0"/>
      <w:marRight w:val="0"/>
      <w:marTop w:val="0"/>
      <w:marBottom w:val="0"/>
      <w:divBdr>
        <w:top w:val="none" w:sz="0" w:space="0" w:color="auto"/>
        <w:left w:val="none" w:sz="0" w:space="0" w:color="auto"/>
        <w:bottom w:val="none" w:sz="0" w:space="0" w:color="auto"/>
        <w:right w:val="none" w:sz="0" w:space="0" w:color="auto"/>
      </w:divBdr>
    </w:div>
    <w:div w:id="161511021">
      <w:bodyDiv w:val="1"/>
      <w:marLeft w:val="0"/>
      <w:marRight w:val="0"/>
      <w:marTop w:val="0"/>
      <w:marBottom w:val="0"/>
      <w:divBdr>
        <w:top w:val="none" w:sz="0" w:space="0" w:color="auto"/>
        <w:left w:val="none" w:sz="0" w:space="0" w:color="auto"/>
        <w:bottom w:val="none" w:sz="0" w:space="0" w:color="auto"/>
        <w:right w:val="none" w:sz="0" w:space="0" w:color="auto"/>
      </w:divBdr>
      <w:divsChild>
        <w:div w:id="456872974">
          <w:marLeft w:val="0"/>
          <w:marRight w:val="0"/>
          <w:marTop w:val="0"/>
          <w:marBottom w:val="0"/>
          <w:divBdr>
            <w:top w:val="none" w:sz="0" w:space="0" w:color="auto"/>
            <w:left w:val="none" w:sz="0" w:space="0" w:color="auto"/>
            <w:bottom w:val="none" w:sz="0" w:space="0" w:color="auto"/>
            <w:right w:val="none" w:sz="0" w:space="0" w:color="auto"/>
          </w:divBdr>
          <w:divsChild>
            <w:div w:id="1213348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411513">
      <w:bodyDiv w:val="1"/>
      <w:marLeft w:val="0"/>
      <w:marRight w:val="0"/>
      <w:marTop w:val="0"/>
      <w:marBottom w:val="0"/>
      <w:divBdr>
        <w:top w:val="none" w:sz="0" w:space="0" w:color="auto"/>
        <w:left w:val="none" w:sz="0" w:space="0" w:color="auto"/>
        <w:bottom w:val="none" w:sz="0" w:space="0" w:color="auto"/>
        <w:right w:val="none" w:sz="0" w:space="0" w:color="auto"/>
      </w:divBdr>
    </w:div>
    <w:div w:id="245767634">
      <w:bodyDiv w:val="1"/>
      <w:marLeft w:val="0"/>
      <w:marRight w:val="0"/>
      <w:marTop w:val="0"/>
      <w:marBottom w:val="0"/>
      <w:divBdr>
        <w:top w:val="none" w:sz="0" w:space="0" w:color="auto"/>
        <w:left w:val="none" w:sz="0" w:space="0" w:color="auto"/>
        <w:bottom w:val="none" w:sz="0" w:space="0" w:color="auto"/>
        <w:right w:val="none" w:sz="0" w:space="0" w:color="auto"/>
      </w:divBdr>
    </w:div>
    <w:div w:id="276987632">
      <w:bodyDiv w:val="1"/>
      <w:marLeft w:val="0"/>
      <w:marRight w:val="0"/>
      <w:marTop w:val="0"/>
      <w:marBottom w:val="0"/>
      <w:divBdr>
        <w:top w:val="none" w:sz="0" w:space="0" w:color="auto"/>
        <w:left w:val="none" w:sz="0" w:space="0" w:color="auto"/>
        <w:bottom w:val="none" w:sz="0" w:space="0" w:color="auto"/>
        <w:right w:val="none" w:sz="0" w:space="0" w:color="auto"/>
      </w:divBdr>
    </w:div>
    <w:div w:id="351347023">
      <w:bodyDiv w:val="1"/>
      <w:marLeft w:val="0"/>
      <w:marRight w:val="0"/>
      <w:marTop w:val="0"/>
      <w:marBottom w:val="0"/>
      <w:divBdr>
        <w:top w:val="none" w:sz="0" w:space="0" w:color="auto"/>
        <w:left w:val="none" w:sz="0" w:space="0" w:color="auto"/>
        <w:bottom w:val="none" w:sz="0" w:space="0" w:color="auto"/>
        <w:right w:val="none" w:sz="0" w:space="0" w:color="auto"/>
      </w:divBdr>
    </w:div>
    <w:div w:id="393283747">
      <w:bodyDiv w:val="1"/>
      <w:marLeft w:val="0"/>
      <w:marRight w:val="0"/>
      <w:marTop w:val="0"/>
      <w:marBottom w:val="0"/>
      <w:divBdr>
        <w:top w:val="none" w:sz="0" w:space="0" w:color="auto"/>
        <w:left w:val="none" w:sz="0" w:space="0" w:color="auto"/>
        <w:bottom w:val="none" w:sz="0" w:space="0" w:color="auto"/>
        <w:right w:val="none" w:sz="0" w:space="0" w:color="auto"/>
      </w:divBdr>
    </w:div>
    <w:div w:id="418528624">
      <w:bodyDiv w:val="1"/>
      <w:marLeft w:val="0"/>
      <w:marRight w:val="0"/>
      <w:marTop w:val="0"/>
      <w:marBottom w:val="0"/>
      <w:divBdr>
        <w:top w:val="none" w:sz="0" w:space="0" w:color="auto"/>
        <w:left w:val="none" w:sz="0" w:space="0" w:color="auto"/>
        <w:bottom w:val="none" w:sz="0" w:space="0" w:color="auto"/>
        <w:right w:val="none" w:sz="0" w:space="0" w:color="auto"/>
      </w:divBdr>
    </w:div>
    <w:div w:id="448790543">
      <w:bodyDiv w:val="1"/>
      <w:marLeft w:val="0"/>
      <w:marRight w:val="0"/>
      <w:marTop w:val="0"/>
      <w:marBottom w:val="0"/>
      <w:divBdr>
        <w:top w:val="none" w:sz="0" w:space="0" w:color="auto"/>
        <w:left w:val="none" w:sz="0" w:space="0" w:color="auto"/>
        <w:bottom w:val="none" w:sz="0" w:space="0" w:color="auto"/>
        <w:right w:val="none" w:sz="0" w:space="0" w:color="auto"/>
      </w:divBdr>
    </w:div>
    <w:div w:id="523445533">
      <w:bodyDiv w:val="1"/>
      <w:marLeft w:val="0"/>
      <w:marRight w:val="0"/>
      <w:marTop w:val="0"/>
      <w:marBottom w:val="0"/>
      <w:divBdr>
        <w:top w:val="none" w:sz="0" w:space="0" w:color="auto"/>
        <w:left w:val="none" w:sz="0" w:space="0" w:color="auto"/>
        <w:bottom w:val="none" w:sz="0" w:space="0" w:color="auto"/>
        <w:right w:val="none" w:sz="0" w:space="0" w:color="auto"/>
      </w:divBdr>
    </w:div>
    <w:div w:id="542793271">
      <w:bodyDiv w:val="1"/>
      <w:marLeft w:val="0"/>
      <w:marRight w:val="0"/>
      <w:marTop w:val="0"/>
      <w:marBottom w:val="0"/>
      <w:divBdr>
        <w:top w:val="none" w:sz="0" w:space="0" w:color="auto"/>
        <w:left w:val="none" w:sz="0" w:space="0" w:color="auto"/>
        <w:bottom w:val="none" w:sz="0" w:space="0" w:color="auto"/>
        <w:right w:val="none" w:sz="0" w:space="0" w:color="auto"/>
      </w:divBdr>
    </w:div>
    <w:div w:id="624851411">
      <w:bodyDiv w:val="1"/>
      <w:marLeft w:val="0"/>
      <w:marRight w:val="0"/>
      <w:marTop w:val="0"/>
      <w:marBottom w:val="0"/>
      <w:divBdr>
        <w:top w:val="none" w:sz="0" w:space="0" w:color="auto"/>
        <w:left w:val="none" w:sz="0" w:space="0" w:color="auto"/>
        <w:bottom w:val="none" w:sz="0" w:space="0" w:color="auto"/>
        <w:right w:val="none" w:sz="0" w:space="0" w:color="auto"/>
      </w:divBdr>
    </w:div>
    <w:div w:id="697007091">
      <w:bodyDiv w:val="1"/>
      <w:marLeft w:val="0"/>
      <w:marRight w:val="0"/>
      <w:marTop w:val="0"/>
      <w:marBottom w:val="0"/>
      <w:divBdr>
        <w:top w:val="none" w:sz="0" w:space="0" w:color="auto"/>
        <w:left w:val="none" w:sz="0" w:space="0" w:color="auto"/>
        <w:bottom w:val="none" w:sz="0" w:space="0" w:color="auto"/>
        <w:right w:val="none" w:sz="0" w:space="0" w:color="auto"/>
      </w:divBdr>
    </w:div>
    <w:div w:id="702293679">
      <w:bodyDiv w:val="1"/>
      <w:marLeft w:val="0"/>
      <w:marRight w:val="0"/>
      <w:marTop w:val="0"/>
      <w:marBottom w:val="0"/>
      <w:divBdr>
        <w:top w:val="none" w:sz="0" w:space="0" w:color="auto"/>
        <w:left w:val="none" w:sz="0" w:space="0" w:color="auto"/>
        <w:bottom w:val="none" w:sz="0" w:space="0" w:color="auto"/>
        <w:right w:val="none" w:sz="0" w:space="0" w:color="auto"/>
      </w:divBdr>
      <w:divsChild>
        <w:div w:id="780297463">
          <w:marLeft w:val="0"/>
          <w:marRight w:val="0"/>
          <w:marTop w:val="0"/>
          <w:marBottom w:val="0"/>
          <w:divBdr>
            <w:top w:val="none" w:sz="0" w:space="0" w:color="auto"/>
            <w:left w:val="none" w:sz="0" w:space="0" w:color="auto"/>
            <w:bottom w:val="none" w:sz="0" w:space="0" w:color="auto"/>
            <w:right w:val="none" w:sz="0" w:space="0" w:color="auto"/>
          </w:divBdr>
          <w:divsChild>
            <w:div w:id="1300572714">
              <w:marLeft w:val="0"/>
              <w:marRight w:val="0"/>
              <w:marTop w:val="0"/>
              <w:marBottom w:val="0"/>
              <w:divBdr>
                <w:top w:val="none" w:sz="0" w:space="0" w:color="auto"/>
                <w:left w:val="none" w:sz="0" w:space="0" w:color="auto"/>
                <w:bottom w:val="none" w:sz="0" w:space="0" w:color="auto"/>
                <w:right w:val="none" w:sz="0" w:space="0" w:color="auto"/>
              </w:divBdr>
            </w:div>
          </w:divsChild>
        </w:div>
        <w:div w:id="1129662842">
          <w:marLeft w:val="0"/>
          <w:marRight w:val="0"/>
          <w:marTop w:val="0"/>
          <w:marBottom w:val="0"/>
          <w:divBdr>
            <w:top w:val="none" w:sz="0" w:space="0" w:color="auto"/>
            <w:left w:val="none" w:sz="0" w:space="0" w:color="auto"/>
            <w:bottom w:val="none" w:sz="0" w:space="0" w:color="auto"/>
            <w:right w:val="none" w:sz="0" w:space="0" w:color="auto"/>
          </w:divBdr>
          <w:divsChild>
            <w:div w:id="1021781116">
              <w:marLeft w:val="0"/>
              <w:marRight w:val="0"/>
              <w:marTop w:val="0"/>
              <w:marBottom w:val="0"/>
              <w:divBdr>
                <w:top w:val="none" w:sz="0" w:space="0" w:color="auto"/>
                <w:left w:val="none" w:sz="0" w:space="0" w:color="auto"/>
                <w:bottom w:val="none" w:sz="0" w:space="0" w:color="auto"/>
                <w:right w:val="none" w:sz="0" w:space="0" w:color="auto"/>
              </w:divBdr>
            </w:div>
          </w:divsChild>
        </w:div>
        <w:div w:id="1593780567">
          <w:marLeft w:val="0"/>
          <w:marRight w:val="0"/>
          <w:marTop w:val="0"/>
          <w:marBottom w:val="0"/>
          <w:divBdr>
            <w:top w:val="none" w:sz="0" w:space="0" w:color="auto"/>
            <w:left w:val="none" w:sz="0" w:space="0" w:color="auto"/>
            <w:bottom w:val="none" w:sz="0" w:space="0" w:color="auto"/>
            <w:right w:val="none" w:sz="0" w:space="0" w:color="auto"/>
          </w:divBdr>
          <w:divsChild>
            <w:div w:id="632633831">
              <w:marLeft w:val="0"/>
              <w:marRight w:val="0"/>
              <w:marTop w:val="0"/>
              <w:marBottom w:val="0"/>
              <w:divBdr>
                <w:top w:val="none" w:sz="0" w:space="0" w:color="auto"/>
                <w:left w:val="none" w:sz="0" w:space="0" w:color="auto"/>
                <w:bottom w:val="none" w:sz="0" w:space="0" w:color="auto"/>
                <w:right w:val="none" w:sz="0" w:space="0" w:color="auto"/>
              </w:divBdr>
            </w:div>
          </w:divsChild>
        </w:div>
        <w:div w:id="2076387332">
          <w:marLeft w:val="0"/>
          <w:marRight w:val="0"/>
          <w:marTop w:val="0"/>
          <w:marBottom w:val="0"/>
          <w:divBdr>
            <w:top w:val="none" w:sz="0" w:space="0" w:color="auto"/>
            <w:left w:val="none" w:sz="0" w:space="0" w:color="auto"/>
            <w:bottom w:val="none" w:sz="0" w:space="0" w:color="auto"/>
            <w:right w:val="none" w:sz="0" w:space="0" w:color="auto"/>
          </w:divBdr>
          <w:divsChild>
            <w:div w:id="1826315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4272017">
      <w:bodyDiv w:val="1"/>
      <w:marLeft w:val="0"/>
      <w:marRight w:val="0"/>
      <w:marTop w:val="0"/>
      <w:marBottom w:val="0"/>
      <w:divBdr>
        <w:top w:val="none" w:sz="0" w:space="0" w:color="auto"/>
        <w:left w:val="none" w:sz="0" w:space="0" w:color="auto"/>
        <w:bottom w:val="none" w:sz="0" w:space="0" w:color="auto"/>
        <w:right w:val="none" w:sz="0" w:space="0" w:color="auto"/>
      </w:divBdr>
    </w:div>
    <w:div w:id="824970954">
      <w:bodyDiv w:val="1"/>
      <w:marLeft w:val="0"/>
      <w:marRight w:val="0"/>
      <w:marTop w:val="0"/>
      <w:marBottom w:val="0"/>
      <w:divBdr>
        <w:top w:val="none" w:sz="0" w:space="0" w:color="auto"/>
        <w:left w:val="none" w:sz="0" w:space="0" w:color="auto"/>
        <w:bottom w:val="none" w:sz="0" w:space="0" w:color="auto"/>
        <w:right w:val="none" w:sz="0" w:space="0" w:color="auto"/>
      </w:divBdr>
    </w:div>
    <w:div w:id="842820572">
      <w:bodyDiv w:val="1"/>
      <w:marLeft w:val="0"/>
      <w:marRight w:val="0"/>
      <w:marTop w:val="0"/>
      <w:marBottom w:val="0"/>
      <w:divBdr>
        <w:top w:val="none" w:sz="0" w:space="0" w:color="auto"/>
        <w:left w:val="none" w:sz="0" w:space="0" w:color="auto"/>
        <w:bottom w:val="none" w:sz="0" w:space="0" w:color="auto"/>
        <w:right w:val="none" w:sz="0" w:space="0" w:color="auto"/>
      </w:divBdr>
      <w:divsChild>
        <w:div w:id="1361128441">
          <w:marLeft w:val="0"/>
          <w:marRight w:val="0"/>
          <w:marTop w:val="0"/>
          <w:marBottom w:val="0"/>
          <w:divBdr>
            <w:top w:val="none" w:sz="0" w:space="0" w:color="auto"/>
            <w:left w:val="none" w:sz="0" w:space="0" w:color="auto"/>
            <w:bottom w:val="none" w:sz="0" w:space="0" w:color="auto"/>
            <w:right w:val="none" w:sz="0" w:space="0" w:color="auto"/>
          </w:divBdr>
          <w:divsChild>
            <w:div w:id="744958254">
              <w:marLeft w:val="0"/>
              <w:marRight w:val="0"/>
              <w:marTop w:val="0"/>
              <w:marBottom w:val="0"/>
              <w:divBdr>
                <w:top w:val="none" w:sz="0" w:space="0" w:color="auto"/>
                <w:left w:val="none" w:sz="0" w:space="0" w:color="auto"/>
                <w:bottom w:val="none" w:sz="0" w:space="0" w:color="auto"/>
                <w:right w:val="none" w:sz="0" w:space="0" w:color="auto"/>
              </w:divBdr>
              <w:divsChild>
                <w:div w:id="685643875">
                  <w:marLeft w:val="0"/>
                  <w:marRight w:val="0"/>
                  <w:marTop w:val="0"/>
                  <w:marBottom w:val="0"/>
                  <w:divBdr>
                    <w:top w:val="none" w:sz="0" w:space="0" w:color="auto"/>
                    <w:left w:val="none" w:sz="0" w:space="0" w:color="auto"/>
                    <w:bottom w:val="none" w:sz="0" w:space="0" w:color="auto"/>
                    <w:right w:val="none" w:sz="0" w:space="0" w:color="auto"/>
                  </w:divBdr>
                  <w:divsChild>
                    <w:div w:id="705259141">
                      <w:marLeft w:val="0"/>
                      <w:marRight w:val="0"/>
                      <w:marTop w:val="0"/>
                      <w:marBottom w:val="0"/>
                      <w:divBdr>
                        <w:top w:val="none" w:sz="0" w:space="0" w:color="auto"/>
                        <w:left w:val="none" w:sz="0" w:space="0" w:color="auto"/>
                        <w:bottom w:val="none" w:sz="0" w:space="0" w:color="auto"/>
                        <w:right w:val="none" w:sz="0" w:space="0" w:color="auto"/>
                      </w:divBdr>
                      <w:divsChild>
                        <w:div w:id="15355580">
                          <w:marLeft w:val="0"/>
                          <w:marRight w:val="0"/>
                          <w:marTop w:val="0"/>
                          <w:marBottom w:val="0"/>
                          <w:divBdr>
                            <w:top w:val="none" w:sz="0" w:space="0" w:color="auto"/>
                            <w:left w:val="none" w:sz="0" w:space="0" w:color="auto"/>
                            <w:bottom w:val="none" w:sz="0" w:space="0" w:color="auto"/>
                            <w:right w:val="none" w:sz="0" w:space="0" w:color="auto"/>
                          </w:divBdr>
                          <w:divsChild>
                            <w:div w:id="543374740">
                              <w:marLeft w:val="0"/>
                              <w:marRight w:val="0"/>
                              <w:marTop w:val="0"/>
                              <w:marBottom w:val="0"/>
                              <w:divBdr>
                                <w:top w:val="none" w:sz="0" w:space="0" w:color="auto"/>
                                <w:left w:val="none" w:sz="0" w:space="0" w:color="auto"/>
                                <w:bottom w:val="none" w:sz="0" w:space="0" w:color="auto"/>
                                <w:right w:val="none" w:sz="0" w:space="0" w:color="auto"/>
                              </w:divBdr>
                              <w:divsChild>
                                <w:div w:id="1817065246">
                                  <w:marLeft w:val="0"/>
                                  <w:marRight w:val="0"/>
                                  <w:marTop w:val="0"/>
                                  <w:marBottom w:val="0"/>
                                  <w:divBdr>
                                    <w:top w:val="none" w:sz="0" w:space="0" w:color="auto"/>
                                    <w:left w:val="none" w:sz="0" w:space="0" w:color="auto"/>
                                    <w:bottom w:val="none" w:sz="0" w:space="0" w:color="auto"/>
                                    <w:right w:val="none" w:sz="0" w:space="0" w:color="auto"/>
                                  </w:divBdr>
                                  <w:divsChild>
                                    <w:div w:id="74787152">
                                      <w:marLeft w:val="0"/>
                                      <w:marRight w:val="0"/>
                                      <w:marTop w:val="0"/>
                                      <w:marBottom w:val="0"/>
                                      <w:divBdr>
                                        <w:top w:val="none" w:sz="0" w:space="0" w:color="auto"/>
                                        <w:left w:val="none" w:sz="0" w:space="0" w:color="auto"/>
                                        <w:bottom w:val="none" w:sz="0" w:space="0" w:color="auto"/>
                                        <w:right w:val="none" w:sz="0" w:space="0" w:color="auto"/>
                                      </w:divBdr>
                                      <w:divsChild>
                                        <w:div w:id="919371398">
                                          <w:marLeft w:val="0"/>
                                          <w:marRight w:val="0"/>
                                          <w:marTop w:val="0"/>
                                          <w:marBottom w:val="0"/>
                                          <w:divBdr>
                                            <w:top w:val="none" w:sz="0" w:space="0" w:color="auto"/>
                                            <w:left w:val="none" w:sz="0" w:space="0" w:color="auto"/>
                                            <w:bottom w:val="none" w:sz="0" w:space="0" w:color="auto"/>
                                            <w:right w:val="none" w:sz="0" w:space="0" w:color="auto"/>
                                          </w:divBdr>
                                          <w:divsChild>
                                            <w:div w:id="1298877143">
                                              <w:marLeft w:val="0"/>
                                              <w:marRight w:val="0"/>
                                              <w:marTop w:val="0"/>
                                              <w:marBottom w:val="0"/>
                                              <w:divBdr>
                                                <w:top w:val="none" w:sz="0" w:space="0" w:color="auto"/>
                                                <w:left w:val="none" w:sz="0" w:space="0" w:color="auto"/>
                                                <w:bottom w:val="none" w:sz="0" w:space="0" w:color="auto"/>
                                                <w:right w:val="none" w:sz="0" w:space="0" w:color="auto"/>
                                              </w:divBdr>
                                              <w:divsChild>
                                                <w:div w:id="1819498170">
                                                  <w:marLeft w:val="0"/>
                                                  <w:marRight w:val="0"/>
                                                  <w:marTop w:val="0"/>
                                                  <w:marBottom w:val="0"/>
                                                  <w:divBdr>
                                                    <w:top w:val="none" w:sz="0" w:space="0" w:color="auto"/>
                                                    <w:left w:val="none" w:sz="0" w:space="0" w:color="auto"/>
                                                    <w:bottom w:val="none" w:sz="0" w:space="0" w:color="auto"/>
                                                    <w:right w:val="none" w:sz="0" w:space="0" w:color="auto"/>
                                                  </w:divBdr>
                                                  <w:divsChild>
                                                    <w:div w:id="1787579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53707510">
          <w:marLeft w:val="0"/>
          <w:marRight w:val="0"/>
          <w:marTop w:val="0"/>
          <w:marBottom w:val="0"/>
          <w:divBdr>
            <w:top w:val="none" w:sz="0" w:space="0" w:color="auto"/>
            <w:left w:val="none" w:sz="0" w:space="0" w:color="auto"/>
            <w:bottom w:val="none" w:sz="0" w:space="0" w:color="auto"/>
            <w:right w:val="none" w:sz="0" w:space="0" w:color="auto"/>
          </w:divBdr>
          <w:divsChild>
            <w:div w:id="472211409">
              <w:marLeft w:val="0"/>
              <w:marRight w:val="0"/>
              <w:marTop w:val="0"/>
              <w:marBottom w:val="0"/>
              <w:divBdr>
                <w:top w:val="none" w:sz="0" w:space="0" w:color="auto"/>
                <w:left w:val="none" w:sz="0" w:space="0" w:color="auto"/>
                <w:bottom w:val="none" w:sz="0" w:space="0" w:color="auto"/>
                <w:right w:val="none" w:sz="0" w:space="0" w:color="auto"/>
              </w:divBdr>
              <w:divsChild>
                <w:div w:id="1564179065">
                  <w:marLeft w:val="0"/>
                  <w:marRight w:val="0"/>
                  <w:marTop w:val="0"/>
                  <w:marBottom w:val="0"/>
                  <w:divBdr>
                    <w:top w:val="none" w:sz="0" w:space="0" w:color="auto"/>
                    <w:left w:val="none" w:sz="0" w:space="0" w:color="auto"/>
                    <w:bottom w:val="none" w:sz="0" w:space="0" w:color="auto"/>
                    <w:right w:val="none" w:sz="0" w:space="0" w:color="auto"/>
                  </w:divBdr>
                  <w:divsChild>
                    <w:div w:id="944656242">
                      <w:marLeft w:val="0"/>
                      <w:marRight w:val="0"/>
                      <w:marTop w:val="0"/>
                      <w:marBottom w:val="0"/>
                      <w:divBdr>
                        <w:top w:val="none" w:sz="0" w:space="0" w:color="auto"/>
                        <w:left w:val="none" w:sz="0" w:space="0" w:color="auto"/>
                        <w:bottom w:val="none" w:sz="0" w:space="0" w:color="auto"/>
                        <w:right w:val="none" w:sz="0" w:space="0" w:color="auto"/>
                      </w:divBdr>
                      <w:divsChild>
                        <w:div w:id="75784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12198650">
      <w:bodyDiv w:val="1"/>
      <w:marLeft w:val="0"/>
      <w:marRight w:val="0"/>
      <w:marTop w:val="0"/>
      <w:marBottom w:val="0"/>
      <w:divBdr>
        <w:top w:val="none" w:sz="0" w:space="0" w:color="auto"/>
        <w:left w:val="none" w:sz="0" w:space="0" w:color="auto"/>
        <w:bottom w:val="none" w:sz="0" w:space="0" w:color="auto"/>
        <w:right w:val="none" w:sz="0" w:space="0" w:color="auto"/>
      </w:divBdr>
    </w:div>
    <w:div w:id="919289979">
      <w:bodyDiv w:val="1"/>
      <w:marLeft w:val="0"/>
      <w:marRight w:val="0"/>
      <w:marTop w:val="0"/>
      <w:marBottom w:val="0"/>
      <w:divBdr>
        <w:top w:val="none" w:sz="0" w:space="0" w:color="auto"/>
        <w:left w:val="none" w:sz="0" w:space="0" w:color="auto"/>
        <w:bottom w:val="none" w:sz="0" w:space="0" w:color="auto"/>
        <w:right w:val="none" w:sz="0" w:space="0" w:color="auto"/>
      </w:divBdr>
    </w:div>
    <w:div w:id="931280064">
      <w:bodyDiv w:val="1"/>
      <w:marLeft w:val="0"/>
      <w:marRight w:val="0"/>
      <w:marTop w:val="0"/>
      <w:marBottom w:val="0"/>
      <w:divBdr>
        <w:top w:val="none" w:sz="0" w:space="0" w:color="auto"/>
        <w:left w:val="none" w:sz="0" w:space="0" w:color="auto"/>
        <w:bottom w:val="none" w:sz="0" w:space="0" w:color="auto"/>
        <w:right w:val="none" w:sz="0" w:space="0" w:color="auto"/>
      </w:divBdr>
    </w:div>
    <w:div w:id="1073623592">
      <w:bodyDiv w:val="1"/>
      <w:marLeft w:val="0"/>
      <w:marRight w:val="0"/>
      <w:marTop w:val="0"/>
      <w:marBottom w:val="0"/>
      <w:divBdr>
        <w:top w:val="none" w:sz="0" w:space="0" w:color="auto"/>
        <w:left w:val="none" w:sz="0" w:space="0" w:color="auto"/>
        <w:bottom w:val="none" w:sz="0" w:space="0" w:color="auto"/>
        <w:right w:val="none" w:sz="0" w:space="0" w:color="auto"/>
      </w:divBdr>
    </w:div>
    <w:div w:id="1073968949">
      <w:bodyDiv w:val="1"/>
      <w:marLeft w:val="0"/>
      <w:marRight w:val="0"/>
      <w:marTop w:val="0"/>
      <w:marBottom w:val="0"/>
      <w:divBdr>
        <w:top w:val="none" w:sz="0" w:space="0" w:color="auto"/>
        <w:left w:val="none" w:sz="0" w:space="0" w:color="auto"/>
        <w:bottom w:val="none" w:sz="0" w:space="0" w:color="auto"/>
        <w:right w:val="none" w:sz="0" w:space="0" w:color="auto"/>
      </w:divBdr>
    </w:div>
    <w:div w:id="1099062310">
      <w:bodyDiv w:val="1"/>
      <w:marLeft w:val="0"/>
      <w:marRight w:val="0"/>
      <w:marTop w:val="0"/>
      <w:marBottom w:val="0"/>
      <w:divBdr>
        <w:top w:val="none" w:sz="0" w:space="0" w:color="auto"/>
        <w:left w:val="none" w:sz="0" w:space="0" w:color="auto"/>
        <w:bottom w:val="none" w:sz="0" w:space="0" w:color="auto"/>
        <w:right w:val="none" w:sz="0" w:space="0" w:color="auto"/>
      </w:divBdr>
      <w:divsChild>
        <w:div w:id="1307659678">
          <w:blockQuote w:val="1"/>
          <w:marLeft w:val="720"/>
          <w:marRight w:val="720"/>
          <w:marTop w:val="100"/>
          <w:marBottom w:val="100"/>
          <w:divBdr>
            <w:top w:val="none" w:sz="0" w:space="0" w:color="auto"/>
            <w:left w:val="none" w:sz="0" w:space="0" w:color="auto"/>
            <w:bottom w:val="none" w:sz="0" w:space="0" w:color="auto"/>
            <w:right w:val="none" w:sz="0" w:space="0" w:color="auto"/>
          </w:divBdr>
        </w:div>
        <w:div w:id="55474446">
          <w:marLeft w:val="0"/>
          <w:marRight w:val="0"/>
          <w:marTop w:val="0"/>
          <w:marBottom w:val="0"/>
          <w:divBdr>
            <w:top w:val="none" w:sz="0" w:space="0" w:color="auto"/>
            <w:left w:val="none" w:sz="0" w:space="0" w:color="auto"/>
            <w:bottom w:val="none" w:sz="0" w:space="0" w:color="auto"/>
            <w:right w:val="none" w:sz="0" w:space="0" w:color="auto"/>
          </w:divBdr>
          <w:divsChild>
            <w:div w:id="70780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130410">
      <w:bodyDiv w:val="1"/>
      <w:marLeft w:val="0"/>
      <w:marRight w:val="0"/>
      <w:marTop w:val="0"/>
      <w:marBottom w:val="0"/>
      <w:divBdr>
        <w:top w:val="none" w:sz="0" w:space="0" w:color="auto"/>
        <w:left w:val="none" w:sz="0" w:space="0" w:color="auto"/>
        <w:bottom w:val="none" w:sz="0" w:space="0" w:color="auto"/>
        <w:right w:val="none" w:sz="0" w:space="0" w:color="auto"/>
      </w:divBdr>
    </w:div>
    <w:div w:id="1120224707">
      <w:bodyDiv w:val="1"/>
      <w:marLeft w:val="0"/>
      <w:marRight w:val="0"/>
      <w:marTop w:val="0"/>
      <w:marBottom w:val="0"/>
      <w:divBdr>
        <w:top w:val="none" w:sz="0" w:space="0" w:color="auto"/>
        <w:left w:val="none" w:sz="0" w:space="0" w:color="auto"/>
        <w:bottom w:val="none" w:sz="0" w:space="0" w:color="auto"/>
        <w:right w:val="none" w:sz="0" w:space="0" w:color="auto"/>
      </w:divBdr>
    </w:div>
    <w:div w:id="1137260240">
      <w:bodyDiv w:val="1"/>
      <w:marLeft w:val="0"/>
      <w:marRight w:val="0"/>
      <w:marTop w:val="0"/>
      <w:marBottom w:val="0"/>
      <w:divBdr>
        <w:top w:val="none" w:sz="0" w:space="0" w:color="auto"/>
        <w:left w:val="none" w:sz="0" w:space="0" w:color="auto"/>
        <w:bottom w:val="none" w:sz="0" w:space="0" w:color="auto"/>
        <w:right w:val="none" w:sz="0" w:space="0" w:color="auto"/>
      </w:divBdr>
      <w:divsChild>
        <w:div w:id="1602564304">
          <w:marLeft w:val="0"/>
          <w:marRight w:val="0"/>
          <w:marTop w:val="0"/>
          <w:marBottom w:val="0"/>
          <w:divBdr>
            <w:top w:val="none" w:sz="0" w:space="0" w:color="auto"/>
            <w:left w:val="none" w:sz="0" w:space="0" w:color="auto"/>
            <w:bottom w:val="none" w:sz="0" w:space="0" w:color="auto"/>
            <w:right w:val="none" w:sz="0" w:space="0" w:color="auto"/>
          </w:divBdr>
          <w:divsChild>
            <w:div w:id="629626358">
              <w:marLeft w:val="0"/>
              <w:marRight w:val="0"/>
              <w:marTop w:val="0"/>
              <w:marBottom w:val="0"/>
              <w:divBdr>
                <w:top w:val="none" w:sz="0" w:space="0" w:color="auto"/>
                <w:left w:val="none" w:sz="0" w:space="0" w:color="auto"/>
                <w:bottom w:val="none" w:sz="0" w:space="0" w:color="auto"/>
                <w:right w:val="none" w:sz="0" w:space="0" w:color="auto"/>
              </w:divBdr>
              <w:divsChild>
                <w:div w:id="701050057">
                  <w:marLeft w:val="0"/>
                  <w:marRight w:val="0"/>
                  <w:marTop w:val="0"/>
                  <w:marBottom w:val="0"/>
                  <w:divBdr>
                    <w:top w:val="none" w:sz="0" w:space="0" w:color="auto"/>
                    <w:left w:val="none" w:sz="0" w:space="0" w:color="auto"/>
                    <w:bottom w:val="none" w:sz="0" w:space="0" w:color="auto"/>
                    <w:right w:val="none" w:sz="0" w:space="0" w:color="auto"/>
                  </w:divBdr>
                  <w:divsChild>
                    <w:div w:id="1200977095">
                      <w:marLeft w:val="0"/>
                      <w:marRight w:val="0"/>
                      <w:marTop w:val="0"/>
                      <w:marBottom w:val="0"/>
                      <w:divBdr>
                        <w:top w:val="none" w:sz="0" w:space="0" w:color="auto"/>
                        <w:left w:val="none" w:sz="0" w:space="0" w:color="auto"/>
                        <w:bottom w:val="none" w:sz="0" w:space="0" w:color="auto"/>
                        <w:right w:val="none" w:sz="0" w:space="0" w:color="auto"/>
                      </w:divBdr>
                      <w:divsChild>
                        <w:div w:id="250743534">
                          <w:marLeft w:val="0"/>
                          <w:marRight w:val="0"/>
                          <w:marTop w:val="0"/>
                          <w:marBottom w:val="0"/>
                          <w:divBdr>
                            <w:top w:val="none" w:sz="0" w:space="0" w:color="auto"/>
                            <w:left w:val="none" w:sz="0" w:space="0" w:color="auto"/>
                            <w:bottom w:val="none" w:sz="0" w:space="0" w:color="auto"/>
                            <w:right w:val="none" w:sz="0" w:space="0" w:color="auto"/>
                          </w:divBdr>
                          <w:divsChild>
                            <w:div w:id="2021354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38113024">
      <w:bodyDiv w:val="1"/>
      <w:marLeft w:val="0"/>
      <w:marRight w:val="0"/>
      <w:marTop w:val="0"/>
      <w:marBottom w:val="0"/>
      <w:divBdr>
        <w:top w:val="none" w:sz="0" w:space="0" w:color="auto"/>
        <w:left w:val="none" w:sz="0" w:space="0" w:color="auto"/>
        <w:bottom w:val="none" w:sz="0" w:space="0" w:color="auto"/>
        <w:right w:val="none" w:sz="0" w:space="0" w:color="auto"/>
      </w:divBdr>
    </w:div>
    <w:div w:id="1165509688">
      <w:bodyDiv w:val="1"/>
      <w:marLeft w:val="0"/>
      <w:marRight w:val="0"/>
      <w:marTop w:val="0"/>
      <w:marBottom w:val="0"/>
      <w:divBdr>
        <w:top w:val="none" w:sz="0" w:space="0" w:color="auto"/>
        <w:left w:val="none" w:sz="0" w:space="0" w:color="auto"/>
        <w:bottom w:val="none" w:sz="0" w:space="0" w:color="auto"/>
        <w:right w:val="none" w:sz="0" w:space="0" w:color="auto"/>
      </w:divBdr>
    </w:div>
    <w:div w:id="1176383637">
      <w:bodyDiv w:val="1"/>
      <w:marLeft w:val="0"/>
      <w:marRight w:val="0"/>
      <w:marTop w:val="0"/>
      <w:marBottom w:val="0"/>
      <w:divBdr>
        <w:top w:val="none" w:sz="0" w:space="0" w:color="auto"/>
        <w:left w:val="none" w:sz="0" w:space="0" w:color="auto"/>
        <w:bottom w:val="none" w:sz="0" w:space="0" w:color="auto"/>
        <w:right w:val="none" w:sz="0" w:space="0" w:color="auto"/>
      </w:divBdr>
    </w:div>
    <w:div w:id="1186871884">
      <w:bodyDiv w:val="1"/>
      <w:marLeft w:val="0"/>
      <w:marRight w:val="0"/>
      <w:marTop w:val="0"/>
      <w:marBottom w:val="0"/>
      <w:divBdr>
        <w:top w:val="none" w:sz="0" w:space="0" w:color="auto"/>
        <w:left w:val="none" w:sz="0" w:space="0" w:color="auto"/>
        <w:bottom w:val="none" w:sz="0" w:space="0" w:color="auto"/>
        <w:right w:val="none" w:sz="0" w:space="0" w:color="auto"/>
      </w:divBdr>
      <w:divsChild>
        <w:div w:id="1742026307">
          <w:marLeft w:val="0"/>
          <w:marRight w:val="0"/>
          <w:marTop w:val="0"/>
          <w:marBottom w:val="0"/>
          <w:divBdr>
            <w:top w:val="none" w:sz="0" w:space="0" w:color="auto"/>
            <w:left w:val="none" w:sz="0" w:space="0" w:color="auto"/>
            <w:bottom w:val="none" w:sz="0" w:space="0" w:color="auto"/>
            <w:right w:val="none" w:sz="0" w:space="0" w:color="auto"/>
          </w:divBdr>
          <w:divsChild>
            <w:div w:id="1506480038">
              <w:marLeft w:val="0"/>
              <w:marRight w:val="0"/>
              <w:marTop w:val="0"/>
              <w:marBottom w:val="0"/>
              <w:divBdr>
                <w:top w:val="none" w:sz="0" w:space="0" w:color="auto"/>
                <w:left w:val="none" w:sz="0" w:space="0" w:color="auto"/>
                <w:bottom w:val="none" w:sz="0" w:space="0" w:color="auto"/>
                <w:right w:val="none" w:sz="0" w:space="0" w:color="auto"/>
              </w:divBdr>
              <w:divsChild>
                <w:div w:id="871695289">
                  <w:marLeft w:val="0"/>
                  <w:marRight w:val="0"/>
                  <w:marTop w:val="0"/>
                  <w:marBottom w:val="0"/>
                  <w:divBdr>
                    <w:top w:val="none" w:sz="0" w:space="0" w:color="auto"/>
                    <w:left w:val="none" w:sz="0" w:space="0" w:color="auto"/>
                    <w:bottom w:val="none" w:sz="0" w:space="0" w:color="auto"/>
                    <w:right w:val="none" w:sz="0" w:space="0" w:color="auto"/>
                  </w:divBdr>
                  <w:divsChild>
                    <w:div w:id="1098217068">
                      <w:marLeft w:val="0"/>
                      <w:marRight w:val="0"/>
                      <w:marTop w:val="0"/>
                      <w:marBottom w:val="0"/>
                      <w:divBdr>
                        <w:top w:val="none" w:sz="0" w:space="0" w:color="auto"/>
                        <w:left w:val="none" w:sz="0" w:space="0" w:color="auto"/>
                        <w:bottom w:val="none" w:sz="0" w:space="0" w:color="auto"/>
                        <w:right w:val="none" w:sz="0" w:space="0" w:color="auto"/>
                      </w:divBdr>
                      <w:divsChild>
                        <w:div w:id="1522090531">
                          <w:marLeft w:val="0"/>
                          <w:marRight w:val="0"/>
                          <w:marTop w:val="0"/>
                          <w:marBottom w:val="0"/>
                          <w:divBdr>
                            <w:top w:val="none" w:sz="0" w:space="0" w:color="auto"/>
                            <w:left w:val="none" w:sz="0" w:space="0" w:color="auto"/>
                            <w:bottom w:val="none" w:sz="0" w:space="0" w:color="auto"/>
                            <w:right w:val="none" w:sz="0" w:space="0" w:color="auto"/>
                          </w:divBdr>
                          <w:divsChild>
                            <w:div w:id="1675911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6161289">
          <w:marLeft w:val="0"/>
          <w:marRight w:val="0"/>
          <w:marTop w:val="0"/>
          <w:marBottom w:val="0"/>
          <w:divBdr>
            <w:top w:val="none" w:sz="0" w:space="0" w:color="auto"/>
            <w:left w:val="none" w:sz="0" w:space="0" w:color="auto"/>
            <w:bottom w:val="none" w:sz="0" w:space="0" w:color="auto"/>
            <w:right w:val="none" w:sz="0" w:space="0" w:color="auto"/>
          </w:divBdr>
          <w:divsChild>
            <w:div w:id="1682850345">
              <w:marLeft w:val="0"/>
              <w:marRight w:val="0"/>
              <w:marTop w:val="0"/>
              <w:marBottom w:val="0"/>
              <w:divBdr>
                <w:top w:val="none" w:sz="0" w:space="0" w:color="auto"/>
                <w:left w:val="none" w:sz="0" w:space="0" w:color="auto"/>
                <w:bottom w:val="none" w:sz="0" w:space="0" w:color="auto"/>
                <w:right w:val="none" w:sz="0" w:space="0" w:color="auto"/>
              </w:divBdr>
              <w:divsChild>
                <w:div w:id="1717006209">
                  <w:marLeft w:val="0"/>
                  <w:marRight w:val="0"/>
                  <w:marTop w:val="0"/>
                  <w:marBottom w:val="0"/>
                  <w:divBdr>
                    <w:top w:val="none" w:sz="0" w:space="0" w:color="auto"/>
                    <w:left w:val="none" w:sz="0" w:space="0" w:color="auto"/>
                    <w:bottom w:val="none" w:sz="0" w:space="0" w:color="auto"/>
                    <w:right w:val="none" w:sz="0" w:space="0" w:color="auto"/>
                  </w:divBdr>
                  <w:divsChild>
                    <w:div w:id="1045179521">
                      <w:marLeft w:val="0"/>
                      <w:marRight w:val="0"/>
                      <w:marTop w:val="0"/>
                      <w:marBottom w:val="0"/>
                      <w:divBdr>
                        <w:top w:val="none" w:sz="0" w:space="0" w:color="auto"/>
                        <w:left w:val="none" w:sz="0" w:space="0" w:color="auto"/>
                        <w:bottom w:val="none" w:sz="0" w:space="0" w:color="auto"/>
                        <w:right w:val="none" w:sz="0" w:space="0" w:color="auto"/>
                      </w:divBdr>
                      <w:divsChild>
                        <w:div w:id="2089839075">
                          <w:marLeft w:val="0"/>
                          <w:marRight w:val="0"/>
                          <w:marTop w:val="0"/>
                          <w:marBottom w:val="0"/>
                          <w:divBdr>
                            <w:top w:val="none" w:sz="0" w:space="0" w:color="auto"/>
                            <w:left w:val="none" w:sz="0" w:space="0" w:color="auto"/>
                            <w:bottom w:val="none" w:sz="0" w:space="0" w:color="auto"/>
                            <w:right w:val="none" w:sz="0" w:space="0" w:color="auto"/>
                          </w:divBdr>
                          <w:divsChild>
                            <w:div w:id="1659571184">
                              <w:marLeft w:val="0"/>
                              <w:marRight w:val="0"/>
                              <w:marTop w:val="0"/>
                              <w:marBottom w:val="0"/>
                              <w:divBdr>
                                <w:top w:val="none" w:sz="0" w:space="0" w:color="auto"/>
                                <w:left w:val="none" w:sz="0" w:space="0" w:color="auto"/>
                                <w:bottom w:val="none" w:sz="0" w:space="0" w:color="auto"/>
                                <w:right w:val="none" w:sz="0" w:space="0" w:color="auto"/>
                              </w:divBdr>
                              <w:divsChild>
                                <w:div w:id="1325739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4610138">
          <w:marLeft w:val="0"/>
          <w:marRight w:val="0"/>
          <w:marTop w:val="0"/>
          <w:marBottom w:val="0"/>
          <w:divBdr>
            <w:top w:val="none" w:sz="0" w:space="0" w:color="auto"/>
            <w:left w:val="none" w:sz="0" w:space="0" w:color="auto"/>
            <w:bottom w:val="none" w:sz="0" w:space="0" w:color="auto"/>
            <w:right w:val="none" w:sz="0" w:space="0" w:color="auto"/>
          </w:divBdr>
          <w:divsChild>
            <w:div w:id="1193569582">
              <w:marLeft w:val="0"/>
              <w:marRight w:val="0"/>
              <w:marTop w:val="0"/>
              <w:marBottom w:val="0"/>
              <w:divBdr>
                <w:top w:val="none" w:sz="0" w:space="0" w:color="auto"/>
                <w:left w:val="none" w:sz="0" w:space="0" w:color="auto"/>
                <w:bottom w:val="none" w:sz="0" w:space="0" w:color="auto"/>
                <w:right w:val="none" w:sz="0" w:space="0" w:color="auto"/>
              </w:divBdr>
              <w:divsChild>
                <w:div w:id="2034501297">
                  <w:marLeft w:val="0"/>
                  <w:marRight w:val="0"/>
                  <w:marTop w:val="0"/>
                  <w:marBottom w:val="0"/>
                  <w:divBdr>
                    <w:top w:val="none" w:sz="0" w:space="0" w:color="auto"/>
                    <w:left w:val="none" w:sz="0" w:space="0" w:color="auto"/>
                    <w:bottom w:val="none" w:sz="0" w:space="0" w:color="auto"/>
                    <w:right w:val="none" w:sz="0" w:space="0" w:color="auto"/>
                  </w:divBdr>
                  <w:divsChild>
                    <w:div w:id="147405518">
                      <w:marLeft w:val="0"/>
                      <w:marRight w:val="0"/>
                      <w:marTop w:val="0"/>
                      <w:marBottom w:val="0"/>
                      <w:divBdr>
                        <w:top w:val="none" w:sz="0" w:space="0" w:color="auto"/>
                        <w:left w:val="none" w:sz="0" w:space="0" w:color="auto"/>
                        <w:bottom w:val="none" w:sz="0" w:space="0" w:color="auto"/>
                        <w:right w:val="none" w:sz="0" w:space="0" w:color="auto"/>
                      </w:divBdr>
                      <w:divsChild>
                        <w:div w:id="1210461981">
                          <w:marLeft w:val="0"/>
                          <w:marRight w:val="0"/>
                          <w:marTop w:val="0"/>
                          <w:marBottom w:val="0"/>
                          <w:divBdr>
                            <w:top w:val="none" w:sz="0" w:space="0" w:color="auto"/>
                            <w:left w:val="none" w:sz="0" w:space="0" w:color="auto"/>
                            <w:bottom w:val="none" w:sz="0" w:space="0" w:color="auto"/>
                            <w:right w:val="none" w:sz="0" w:space="0" w:color="auto"/>
                          </w:divBdr>
                          <w:divsChild>
                            <w:div w:id="205534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3832745">
          <w:marLeft w:val="0"/>
          <w:marRight w:val="0"/>
          <w:marTop w:val="0"/>
          <w:marBottom w:val="0"/>
          <w:divBdr>
            <w:top w:val="none" w:sz="0" w:space="0" w:color="auto"/>
            <w:left w:val="none" w:sz="0" w:space="0" w:color="auto"/>
            <w:bottom w:val="none" w:sz="0" w:space="0" w:color="auto"/>
            <w:right w:val="none" w:sz="0" w:space="0" w:color="auto"/>
          </w:divBdr>
          <w:divsChild>
            <w:div w:id="1856188801">
              <w:marLeft w:val="0"/>
              <w:marRight w:val="0"/>
              <w:marTop w:val="0"/>
              <w:marBottom w:val="0"/>
              <w:divBdr>
                <w:top w:val="none" w:sz="0" w:space="0" w:color="auto"/>
                <w:left w:val="none" w:sz="0" w:space="0" w:color="auto"/>
                <w:bottom w:val="none" w:sz="0" w:space="0" w:color="auto"/>
                <w:right w:val="none" w:sz="0" w:space="0" w:color="auto"/>
              </w:divBdr>
              <w:divsChild>
                <w:div w:id="744377933">
                  <w:marLeft w:val="0"/>
                  <w:marRight w:val="0"/>
                  <w:marTop w:val="0"/>
                  <w:marBottom w:val="0"/>
                  <w:divBdr>
                    <w:top w:val="none" w:sz="0" w:space="0" w:color="auto"/>
                    <w:left w:val="none" w:sz="0" w:space="0" w:color="auto"/>
                    <w:bottom w:val="none" w:sz="0" w:space="0" w:color="auto"/>
                    <w:right w:val="none" w:sz="0" w:space="0" w:color="auto"/>
                  </w:divBdr>
                  <w:divsChild>
                    <w:div w:id="1553687880">
                      <w:marLeft w:val="0"/>
                      <w:marRight w:val="0"/>
                      <w:marTop w:val="0"/>
                      <w:marBottom w:val="0"/>
                      <w:divBdr>
                        <w:top w:val="none" w:sz="0" w:space="0" w:color="auto"/>
                        <w:left w:val="none" w:sz="0" w:space="0" w:color="auto"/>
                        <w:bottom w:val="none" w:sz="0" w:space="0" w:color="auto"/>
                        <w:right w:val="none" w:sz="0" w:space="0" w:color="auto"/>
                      </w:divBdr>
                      <w:divsChild>
                        <w:div w:id="1319849621">
                          <w:marLeft w:val="0"/>
                          <w:marRight w:val="0"/>
                          <w:marTop w:val="0"/>
                          <w:marBottom w:val="0"/>
                          <w:divBdr>
                            <w:top w:val="none" w:sz="0" w:space="0" w:color="auto"/>
                            <w:left w:val="none" w:sz="0" w:space="0" w:color="auto"/>
                            <w:bottom w:val="none" w:sz="0" w:space="0" w:color="auto"/>
                            <w:right w:val="none" w:sz="0" w:space="0" w:color="auto"/>
                          </w:divBdr>
                          <w:divsChild>
                            <w:div w:id="1758285972">
                              <w:marLeft w:val="0"/>
                              <w:marRight w:val="0"/>
                              <w:marTop w:val="0"/>
                              <w:marBottom w:val="0"/>
                              <w:divBdr>
                                <w:top w:val="none" w:sz="0" w:space="0" w:color="auto"/>
                                <w:left w:val="none" w:sz="0" w:space="0" w:color="auto"/>
                                <w:bottom w:val="none" w:sz="0" w:space="0" w:color="auto"/>
                                <w:right w:val="none" w:sz="0" w:space="0" w:color="auto"/>
                              </w:divBdr>
                              <w:divsChild>
                                <w:div w:id="2136831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6313746">
          <w:marLeft w:val="0"/>
          <w:marRight w:val="0"/>
          <w:marTop w:val="0"/>
          <w:marBottom w:val="0"/>
          <w:divBdr>
            <w:top w:val="none" w:sz="0" w:space="0" w:color="auto"/>
            <w:left w:val="none" w:sz="0" w:space="0" w:color="auto"/>
            <w:bottom w:val="none" w:sz="0" w:space="0" w:color="auto"/>
            <w:right w:val="none" w:sz="0" w:space="0" w:color="auto"/>
          </w:divBdr>
          <w:divsChild>
            <w:div w:id="1795711000">
              <w:marLeft w:val="0"/>
              <w:marRight w:val="0"/>
              <w:marTop w:val="0"/>
              <w:marBottom w:val="0"/>
              <w:divBdr>
                <w:top w:val="none" w:sz="0" w:space="0" w:color="auto"/>
                <w:left w:val="none" w:sz="0" w:space="0" w:color="auto"/>
                <w:bottom w:val="none" w:sz="0" w:space="0" w:color="auto"/>
                <w:right w:val="none" w:sz="0" w:space="0" w:color="auto"/>
              </w:divBdr>
              <w:divsChild>
                <w:div w:id="1677883617">
                  <w:marLeft w:val="0"/>
                  <w:marRight w:val="0"/>
                  <w:marTop w:val="0"/>
                  <w:marBottom w:val="0"/>
                  <w:divBdr>
                    <w:top w:val="none" w:sz="0" w:space="0" w:color="auto"/>
                    <w:left w:val="none" w:sz="0" w:space="0" w:color="auto"/>
                    <w:bottom w:val="none" w:sz="0" w:space="0" w:color="auto"/>
                    <w:right w:val="none" w:sz="0" w:space="0" w:color="auto"/>
                  </w:divBdr>
                  <w:divsChild>
                    <w:div w:id="893349411">
                      <w:marLeft w:val="0"/>
                      <w:marRight w:val="0"/>
                      <w:marTop w:val="0"/>
                      <w:marBottom w:val="0"/>
                      <w:divBdr>
                        <w:top w:val="none" w:sz="0" w:space="0" w:color="auto"/>
                        <w:left w:val="none" w:sz="0" w:space="0" w:color="auto"/>
                        <w:bottom w:val="none" w:sz="0" w:space="0" w:color="auto"/>
                        <w:right w:val="none" w:sz="0" w:space="0" w:color="auto"/>
                      </w:divBdr>
                      <w:divsChild>
                        <w:div w:id="1990740601">
                          <w:marLeft w:val="0"/>
                          <w:marRight w:val="0"/>
                          <w:marTop w:val="0"/>
                          <w:marBottom w:val="0"/>
                          <w:divBdr>
                            <w:top w:val="none" w:sz="0" w:space="0" w:color="auto"/>
                            <w:left w:val="none" w:sz="0" w:space="0" w:color="auto"/>
                            <w:bottom w:val="none" w:sz="0" w:space="0" w:color="auto"/>
                            <w:right w:val="none" w:sz="0" w:space="0" w:color="auto"/>
                          </w:divBdr>
                          <w:divsChild>
                            <w:div w:id="1377658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2980199">
          <w:marLeft w:val="0"/>
          <w:marRight w:val="0"/>
          <w:marTop w:val="0"/>
          <w:marBottom w:val="0"/>
          <w:divBdr>
            <w:top w:val="none" w:sz="0" w:space="0" w:color="auto"/>
            <w:left w:val="none" w:sz="0" w:space="0" w:color="auto"/>
            <w:bottom w:val="none" w:sz="0" w:space="0" w:color="auto"/>
            <w:right w:val="none" w:sz="0" w:space="0" w:color="auto"/>
          </w:divBdr>
          <w:divsChild>
            <w:div w:id="2010938435">
              <w:marLeft w:val="0"/>
              <w:marRight w:val="0"/>
              <w:marTop w:val="0"/>
              <w:marBottom w:val="0"/>
              <w:divBdr>
                <w:top w:val="none" w:sz="0" w:space="0" w:color="auto"/>
                <w:left w:val="none" w:sz="0" w:space="0" w:color="auto"/>
                <w:bottom w:val="none" w:sz="0" w:space="0" w:color="auto"/>
                <w:right w:val="none" w:sz="0" w:space="0" w:color="auto"/>
              </w:divBdr>
              <w:divsChild>
                <w:div w:id="975261868">
                  <w:marLeft w:val="0"/>
                  <w:marRight w:val="0"/>
                  <w:marTop w:val="0"/>
                  <w:marBottom w:val="0"/>
                  <w:divBdr>
                    <w:top w:val="none" w:sz="0" w:space="0" w:color="auto"/>
                    <w:left w:val="none" w:sz="0" w:space="0" w:color="auto"/>
                    <w:bottom w:val="none" w:sz="0" w:space="0" w:color="auto"/>
                    <w:right w:val="none" w:sz="0" w:space="0" w:color="auto"/>
                  </w:divBdr>
                  <w:divsChild>
                    <w:div w:id="519128614">
                      <w:marLeft w:val="0"/>
                      <w:marRight w:val="0"/>
                      <w:marTop w:val="0"/>
                      <w:marBottom w:val="0"/>
                      <w:divBdr>
                        <w:top w:val="none" w:sz="0" w:space="0" w:color="auto"/>
                        <w:left w:val="none" w:sz="0" w:space="0" w:color="auto"/>
                        <w:bottom w:val="none" w:sz="0" w:space="0" w:color="auto"/>
                        <w:right w:val="none" w:sz="0" w:space="0" w:color="auto"/>
                      </w:divBdr>
                      <w:divsChild>
                        <w:div w:id="1359894648">
                          <w:marLeft w:val="0"/>
                          <w:marRight w:val="0"/>
                          <w:marTop w:val="0"/>
                          <w:marBottom w:val="0"/>
                          <w:divBdr>
                            <w:top w:val="none" w:sz="0" w:space="0" w:color="auto"/>
                            <w:left w:val="none" w:sz="0" w:space="0" w:color="auto"/>
                            <w:bottom w:val="none" w:sz="0" w:space="0" w:color="auto"/>
                            <w:right w:val="none" w:sz="0" w:space="0" w:color="auto"/>
                          </w:divBdr>
                          <w:divsChild>
                            <w:div w:id="495995261">
                              <w:marLeft w:val="0"/>
                              <w:marRight w:val="0"/>
                              <w:marTop w:val="0"/>
                              <w:marBottom w:val="0"/>
                              <w:divBdr>
                                <w:top w:val="none" w:sz="0" w:space="0" w:color="auto"/>
                                <w:left w:val="none" w:sz="0" w:space="0" w:color="auto"/>
                                <w:bottom w:val="none" w:sz="0" w:space="0" w:color="auto"/>
                                <w:right w:val="none" w:sz="0" w:space="0" w:color="auto"/>
                              </w:divBdr>
                              <w:divsChild>
                                <w:div w:id="2135832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9372401">
          <w:marLeft w:val="0"/>
          <w:marRight w:val="0"/>
          <w:marTop w:val="0"/>
          <w:marBottom w:val="0"/>
          <w:divBdr>
            <w:top w:val="none" w:sz="0" w:space="0" w:color="auto"/>
            <w:left w:val="none" w:sz="0" w:space="0" w:color="auto"/>
            <w:bottom w:val="none" w:sz="0" w:space="0" w:color="auto"/>
            <w:right w:val="none" w:sz="0" w:space="0" w:color="auto"/>
          </w:divBdr>
          <w:divsChild>
            <w:div w:id="2051801829">
              <w:marLeft w:val="0"/>
              <w:marRight w:val="0"/>
              <w:marTop w:val="0"/>
              <w:marBottom w:val="0"/>
              <w:divBdr>
                <w:top w:val="none" w:sz="0" w:space="0" w:color="auto"/>
                <w:left w:val="none" w:sz="0" w:space="0" w:color="auto"/>
                <w:bottom w:val="none" w:sz="0" w:space="0" w:color="auto"/>
                <w:right w:val="none" w:sz="0" w:space="0" w:color="auto"/>
              </w:divBdr>
              <w:divsChild>
                <w:div w:id="1547377202">
                  <w:marLeft w:val="0"/>
                  <w:marRight w:val="0"/>
                  <w:marTop w:val="0"/>
                  <w:marBottom w:val="0"/>
                  <w:divBdr>
                    <w:top w:val="none" w:sz="0" w:space="0" w:color="auto"/>
                    <w:left w:val="none" w:sz="0" w:space="0" w:color="auto"/>
                    <w:bottom w:val="none" w:sz="0" w:space="0" w:color="auto"/>
                    <w:right w:val="none" w:sz="0" w:space="0" w:color="auto"/>
                  </w:divBdr>
                  <w:divsChild>
                    <w:div w:id="1728719177">
                      <w:marLeft w:val="0"/>
                      <w:marRight w:val="0"/>
                      <w:marTop w:val="0"/>
                      <w:marBottom w:val="0"/>
                      <w:divBdr>
                        <w:top w:val="none" w:sz="0" w:space="0" w:color="auto"/>
                        <w:left w:val="none" w:sz="0" w:space="0" w:color="auto"/>
                        <w:bottom w:val="none" w:sz="0" w:space="0" w:color="auto"/>
                        <w:right w:val="none" w:sz="0" w:space="0" w:color="auto"/>
                      </w:divBdr>
                      <w:divsChild>
                        <w:div w:id="1291593780">
                          <w:marLeft w:val="0"/>
                          <w:marRight w:val="0"/>
                          <w:marTop w:val="0"/>
                          <w:marBottom w:val="0"/>
                          <w:divBdr>
                            <w:top w:val="none" w:sz="0" w:space="0" w:color="auto"/>
                            <w:left w:val="none" w:sz="0" w:space="0" w:color="auto"/>
                            <w:bottom w:val="none" w:sz="0" w:space="0" w:color="auto"/>
                            <w:right w:val="none" w:sz="0" w:space="0" w:color="auto"/>
                          </w:divBdr>
                          <w:divsChild>
                            <w:div w:id="138963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8449820">
          <w:marLeft w:val="0"/>
          <w:marRight w:val="0"/>
          <w:marTop w:val="0"/>
          <w:marBottom w:val="0"/>
          <w:divBdr>
            <w:top w:val="none" w:sz="0" w:space="0" w:color="auto"/>
            <w:left w:val="none" w:sz="0" w:space="0" w:color="auto"/>
            <w:bottom w:val="none" w:sz="0" w:space="0" w:color="auto"/>
            <w:right w:val="none" w:sz="0" w:space="0" w:color="auto"/>
          </w:divBdr>
          <w:divsChild>
            <w:div w:id="761754107">
              <w:marLeft w:val="0"/>
              <w:marRight w:val="0"/>
              <w:marTop w:val="0"/>
              <w:marBottom w:val="0"/>
              <w:divBdr>
                <w:top w:val="none" w:sz="0" w:space="0" w:color="auto"/>
                <w:left w:val="none" w:sz="0" w:space="0" w:color="auto"/>
                <w:bottom w:val="none" w:sz="0" w:space="0" w:color="auto"/>
                <w:right w:val="none" w:sz="0" w:space="0" w:color="auto"/>
              </w:divBdr>
              <w:divsChild>
                <w:div w:id="184559093">
                  <w:marLeft w:val="0"/>
                  <w:marRight w:val="0"/>
                  <w:marTop w:val="0"/>
                  <w:marBottom w:val="0"/>
                  <w:divBdr>
                    <w:top w:val="none" w:sz="0" w:space="0" w:color="auto"/>
                    <w:left w:val="none" w:sz="0" w:space="0" w:color="auto"/>
                    <w:bottom w:val="none" w:sz="0" w:space="0" w:color="auto"/>
                    <w:right w:val="none" w:sz="0" w:space="0" w:color="auto"/>
                  </w:divBdr>
                  <w:divsChild>
                    <w:div w:id="2128767410">
                      <w:marLeft w:val="0"/>
                      <w:marRight w:val="0"/>
                      <w:marTop w:val="0"/>
                      <w:marBottom w:val="0"/>
                      <w:divBdr>
                        <w:top w:val="none" w:sz="0" w:space="0" w:color="auto"/>
                        <w:left w:val="none" w:sz="0" w:space="0" w:color="auto"/>
                        <w:bottom w:val="none" w:sz="0" w:space="0" w:color="auto"/>
                        <w:right w:val="none" w:sz="0" w:space="0" w:color="auto"/>
                      </w:divBdr>
                      <w:divsChild>
                        <w:div w:id="1849755188">
                          <w:marLeft w:val="0"/>
                          <w:marRight w:val="0"/>
                          <w:marTop w:val="0"/>
                          <w:marBottom w:val="0"/>
                          <w:divBdr>
                            <w:top w:val="none" w:sz="0" w:space="0" w:color="auto"/>
                            <w:left w:val="none" w:sz="0" w:space="0" w:color="auto"/>
                            <w:bottom w:val="none" w:sz="0" w:space="0" w:color="auto"/>
                            <w:right w:val="none" w:sz="0" w:space="0" w:color="auto"/>
                          </w:divBdr>
                          <w:divsChild>
                            <w:div w:id="1254436616">
                              <w:marLeft w:val="0"/>
                              <w:marRight w:val="0"/>
                              <w:marTop w:val="0"/>
                              <w:marBottom w:val="0"/>
                              <w:divBdr>
                                <w:top w:val="none" w:sz="0" w:space="0" w:color="auto"/>
                                <w:left w:val="none" w:sz="0" w:space="0" w:color="auto"/>
                                <w:bottom w:val="none" w:sz="0" w:space="0" w:color="auto"/>
                                <w:right w:val="none" w:sz="0" w:space="0" w:color="auto"/>
                              </w:divBdr>
                              <w:divsChild>
                                <w:div w:id="1363049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3953118">
          <w:marLeft w:val="0"/>
          <w:marRight w:val="0"/>
          <w:marTop w:val="0"/>
          <w:marBottom w:val="0"/>
          <w:divBdr>
            <w:top w:val="none" w:sz="0" w:space="0" w:color="auto"/>
            <w:left w:val="none" w:sz="0" w:space="0" w:color="auto"/>
            <w:bottom w:val="none" w:sz="0" w:space="0" w:color="auto"/>
            <w:right w:val="none" w:sz="0" w:space="0" w:color="auto"/>
          </w:divBdr>
          <w:divsChild>
            <w:div w:id="1794709892">
              <w:marLeft w:val="0"/>
              <w:marRight w:val="0"/>
              <w:marTop w:val="0"/>
              <w:marBottom w:val="0"/>
              <w:divBdr>
                <w:top w:val="none" w:sz="0" w:space="0" w:color="auto"/>
                <w:left w:val="none" w:sz="0" w:space="0" w:color="auto"/>
                <w:bottom w:val="none" w:sz="0" w:space="0" w:color="auto"/>
                <w:right w:val="none" w:sz="0" w:space="0" w:color="auto"/>
              </w:divBdr>
              <w:divsChild>
                <w:div w:id="1315337066">
                  <w:marLeft w:val="0"/>
                  <w:marRight w:val="0"/>
                  <w:marTop w:val="0"/>
                  <w:marBottom w:val="0"/>
                  <w:divBdr>
                    <w:top w:val="none" w:sz="0" w:space="0" w:color="auto"/>
                    <w:left w:val="none" w:sz="0" w:space="0" w:color="auto"/>
                    <w:bottom w:val="none" w:sz="0" w:space="0" w:color="auto"/>
                    <w:right w:val="none" w:sz="0" w:space="0" w:color="auto"/>
                  </w:divBdr>
                  <w:divsChild>
                    <w:div w:id="2077967660">
                      <w:marLeft w:val="0"/>
                      <w:marRight w:val="0"/>
                      <w:marTop w:val="0"/>
                      <w:marBottom w:val="0"/>
                      <w:divBdr>
                        <w:top w:val="none" w:sz="0" w:space="0" w:color="auto"/>
                        <w:left w:val="none" w:sz="0" w:space="0" w:color="auto"/>
                        <w:bottom w:val="none" w:sz="0" w:space="0" w:color="auto"/>
                        <w:right w:val="none" w:sz="0" w:space="0" w:color="auto"/>
                      </w:divBdr>
                      <w:divsChild>
                        <w:div w:id="23795293">
                          <w:marLeft w:val="0"/>
                          <w:marRight w:val="0"/>
                          <w:marTop w:val="0"/>
                          <w:marBottom w:val="0"/>
                          <w:divBdr>
                            <w:top w:val="none" w:sz="0" w:space="0" w:color="auto"/>
                            <w:left w:val="none" w:sz="0" w:space="0" w:color="auto"/>
                            <w:bottom w:val="none" w:sz="0" w:space="0" w:color="auto"/>
                            <w:right w:val="none" w:sz="0" w:space="0" w:color="auto"/>
                          </w:divBdr>
                          <w:divsChild>
                            <w:div w:id="2059283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6782313">
                  <w:marLeft w:val="0"/>
                  <w:marRight w:val="0"/>
                  <w:marTop w:val="0"/>
                  <w:marBottom w:val="0"/>
                  <w:divBdr>
                    <w:top w:val="none" w:sz="0" w:space="0" w:color="auto"/>
                    <w:left w:val="none" w:sz="0" w:space="0" w:color="auto"/>
                    <w:bottom w:val="none" w:sz="0" w:space="0" w:color="auto"/>
                    <w:right w:val="none" w:sz="0" w:space="0" w:color="auto"/>
                  </w:divBdr>
                  <w:divsChild>
                    <w:div w:id="617378213">
                      <w:marLeft w:val="0"/>
                      <w:marRight w:val="0"/>
                      <w:marTop w:val="0"/>
                      <w:marBottom w:val="0"/>
                      <w:divBdr>
                        <w:top w:val="none" w:sz="0" w:space="0" w:color="auto"/>
                        <w:left w:val="none" w:sz="0" w:space="0" w:color="auto"/>
                        <w:bottom w:val="none" w:sz="0" w:space="0" w:color="auto"/>
                        <w:right w:val="none" w:sz="0" w:space="0" w:color="auto"/>
                      </w:divBdr>
                      <w:divsChild>
                        <w:div w:id="927078916">
                          <w:marLeft w:val="0"/>
                          <w:marRight w:val="0"/>
                          <w:marTop w:val="0"/>
                          <w:marBottom w:val="0"/>
                          <w:divBdr>
                            <w:top w:val="none" w:sz="0" w:space="0" w:color="auto"/>
                            <w:left w:val="none" w:sz="0" w:space="0" w:color="auto"/>
                            <w:bottom w:val="none" w:sz="0" w:space="0" w:color="auto"/>
                            <w:right w:val="none" w:sz="0" w:space="0" w:color="auto"/>
                          </w:divBdr>
                          <w:divsChild>
                            <w:div w:id="1582519400">
                              <w:marLeft w:val="0"/>
                              <w:marRight w:val="0"/>
                              <w:marTop w:val="0"/>
                              <w:marBottom w:val="0"/>
                              <w:divBdr>
                                <w:top w:val="none" w:sz="0" w:space="0" w:color="auto"/>
                                <w:left w:val="none" w:sz="0" w:space="0" w:color="auto"/>
                                <w:bottom w:val="none" w:sz="0" w:space="0" w:color="auto"/>
                                <w:right w:val="none" w:sz="0" w:space="0" w:color="auto"/>
                              </w:divBdr>
                              <w:divsChild>
                                <w:div w:id="129108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50238874">
      <w:bodyDiv w:val="1"/>
      <w:marLeft w:val="0"/>
      <w:marRight w:val="0"/>
      <w:marTop w:val="0"/>
      <w:marBottom w:val="0"/>
      <w:divBdr>
        <w:top w:val="none" w:sz="0" w:space="0" w:color="auto"/>
        <w:left w:val="none" w:sz="0" w:space="0" w:color="auto"/>
        <w:bottom w:val="none" w:sz="0" w:space="0" w:color="auto"/>
        <w:right w:val="none" w:sz="0" w:space="0" w:color="auto"/>
      </w:divBdr>
    </w:div>
    <w:div w:id="1264803062">
      <w:bodyDiv w:val="1"/>
      <w:marLeft w:val="0"/>
      <w:marRight w:val="0"/>
      <w:marTop w:val="0"/>
      <w:marBottom w:val="0"/>
      <w:divBdr>
        <w:top w:val="none" w:sz="0" w:space="0" w:color="auto"/>
        <w:left w:val="none" w:sz="0" w:space="0" w:color="auto"/>
        <w:bottom w:val="none" w:sz="0" w:space="0" w:color="auto"/>
        <w:right w:val="none" w:sz="0" w:space="0" w:color="auto"/>
      </w:divBdr>
      <w:divsChild>
        <w:div w:id="826046577">
          <w:blockQuote w:val="1"/>
          <w:marLeft w:val="720"/>
          <w:marRight w:val="720"/>
          <w:marTop w:val="100"/>
          <w:marBottom w:val="100"/>
          <w:divBdr>
            <w:top w:val="none" w:sz="0" w:space="0" w:color="auto"/>
            <w:left w:val="none" w:sz="0" w:space="0" w:color="auto"/>
            <w:bottom w:val="none" w:sz="0" w:space="0" w:color="auto"/>
            <w:right w:val="none" w:sz="0" w:space="0" w:color="auto"/>
          </w:divBdr>
        </w:div>
        <w:div w:id="1829899437">
          <w:marLeft w:val="0"/>
          <w:marRight w:val="0"/>
          <w:marTop w:val="0"/>
          <w:marBottom w:val="0"/>
          <w:divBdr>
            <w:top w:val="none" w:sz="0" w:space="0" w:color="auto"/>
            <w:left w:val="none" w:sz="0" w:space="0" w:color="auto"/>
            <w:bottom w:val="none" w:sz="0" w:space="0" w:color="auto"/>
            <w:right w:val="none" w:sz="0" w:space="0" w:color="auto"/>
          </w:divBdr>
          <w:divsChild>
            <w:div w:id="1127549158">
              <w:marLeft w:val="0"/>
              <w:marRight w:val="0"/>
              <w:marTop w:val="0"/>
              <w:marBottom w:val="0"/>
              <w:divBdr>
                <w:top w:val="none" w:sz="0" w:space="0" w:color="auto"/>
                <w:left w:val="none" w:sz="0" w:space="0" w:color="auto"/>
                <w:bottom w:val="none" w:sz="0" w:space="0" w:color="auto"/>
                <w:right w:val="none" w:sz="0" w:space="0" w:color="auto"/>
              </w:divBdr>
            </w:div>
          </w:divsChild>
        </w:div>
        <w:div w:id="1578243820">
          <w:blockQuote w:val="1"/>
          <w:marLeft w:val="720"/>
          <w:marRight w:val="720"/>
          <w:marTop w:val="100"/>
          <w:marBottom w:val="100"/>
          <w:divBdr>
            <w:top w:val="none" w:sz="0" w:space="0" w:color="auto"/>
            <w:left w:val="none" w:sz="0" w:space="0" w:color="auto"/>
            <w:bottom w:val="none" w:sz="0" w:space="0" w:color="auto"/>
            <w:right w:val="none" w:sz="0" w:space="0" w:color="auto"/>
          </w:divBdr>
        </w:div>
        <w:div w:id="269122407">
          <w:marLeft w:val="0"/>
          <w:marRight w:val="0"/>
          <w:marTop w:val="0"/>
          <w:marBottom w:val="0"/>
          <w:divBdr>
            <w:top w:val="none" w:sz="0" w:space="0" w:color="auto"/>
            <w:left w:val="none" w:sz="0" w:space="0" w:color="auto"/>
            <w:bottom w:val="none" w:sz="0" w:space="0" w:color="auto"/>
            <w:right w:val="none" w:sz="0" w:space="0" w:color="auto"/>
          </w:divBdr>
          <w:divsChild>
            <w:div w:id="116623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386027">
      <w:bodyDiv w:val="1"/>
      <w:marLeft w:val="0"/>
      <w:marRight w:val="0"/>
      <w:marTop w:val="0"/>
      <w:marBottom w:val="0"/>
      <w:divBdr>
        <w:top w:val="none" w:sz="0" w:space="0" w:color="auto"/>
        <w:left w:val="none" w:sz="0" w:space="0" w:color="auto"/>
        <w:bottom w:val="none" w:sz="0" w:space="0" w:color="auto"/>
        <w:right w:val="none" w:sz="0" w:space="0" w:color="auto"/>
      </w:divBdr>
    </w:div>
    <w:div w:id="1358462926">
      <w:bodyDiv w:val="1"/>
      <w:marLeft w:val="0"/>
      <w:marRight w:val="0"/>
      <w:marTop w:val="0"/>
      <w:marBottom w:val="0"/>
      <w:divBdr>
        <w:top w:val="none" w:sz="0" w:space="0" w:color="auto"/>
        <w:left w:val="none" w:sz="0" w:space="0" w:color="auto"/>
        <w:bottom w:val="none" w:sz="0" w:space="0" w:color="auto"/>
        <w:right w:val="none" w:sz="0" w:space="0" w:color="auto"/>
      </w:divBdr>
    </w:div>
    <w:div w:id="1372068499">
      <w:bodyDiv w:val="1"/>
      <w:marLeft w:val="0"/>
      <w:marRight w:val="0"/>
      <w:marTop w:val="0"/>
      <w:marBottom w:val="0"/>
      <w:divBdr>
        <w:top w:val="none" w:sz="0" w:space="0" w:color="auto"/>
        <w:left w:val="none" w:sz="0" w:space="0" w:color="auto"/>
        <w:bottom w:val="none" w:sz="0" w:space="0" w:color="auto"/>
        <w:right w:val="none" w:sz="0" w:space="0" w:color="auto"/>
      </w:divBdr>
    </w:div>
    <w:div w:id="1391735439">
      <w:bodyDiv w:val="1"/>
      <w:marLeft w:val="0"/>
      <w:marRight w:val="0"/>
      <w:marTop w:val="0"/>
      <w:marBottom w:val="0"/>
      <w:divBdr>
        <w:top w:val="none" w:sz="0" w:space="0" w:color="auto"/>
        <w:left w:val="none" w:sz="0" w:space="0" w:color="auto"/>
        <w:bottom w:val="none" w:sz="0" w:space="0" w:color="auto"/>
        <w:right w:val="none" w:sz="0" w:space="0" w:color="auto"/>
      </w:divBdr>
    </w:div>
    <w:div w:id="1523400782">
      <w:bodyDiv w:val="1"/>
      <w:marLeft w:val="0"/>
      <w:marRight w:val="0"/>
      <w:marTop w:val="0"/>
      <w:marBottom w:val="0"/>
      <w:divBdr>
        <w:top w:val="none" w:sz="0" w:space="0" w:color="auto"/>
        <w:left w:val="none" w:sz="0" w:space="0" w:color="auto"/>
        <w:bottom w:val="none" w:sz="0" w:space="0" w:color="auto"/>
        <w:right w:val="none" w:sz="0" w:space="0" w:color="auto"/>
      </w:divBdr>
    </w:div>
    <w:div w:id="1590118293">
      <w:bodyDiv w:val="1"/>
      <w:marLeft w:val="0"/>
      <w:marRight w:val="0"/>
      <w:marTop w:val="0"/>
      <w:marBottom w:val="0"/>
      <w:divBdr>
        <w:top w:val="none" w:sz="0" w:space="0" w:color="auto"/>
        <w:left w:val="none" w:sz="0" w:space="0" w:color="auto"/>
        <w:bottom w:val="none" w:sz="0" w:space="0" w:color="auto"/>
        <w:right w:val="none" w:sz="0" w:space="0" w:color="auto"/>
      </w:divBdr>
      <w:divsChild>
        <w:div w:id="1107234343">
          <w:marLeft w:val="0"/>
          <w:marRight w:val="0"/>
          <w:marTop w:val="0"/>
          <w:marBottom w:val="0"/>
          <w:divBdr>
            <w:top w:val="none" w:sz="0" w:space="0" w:color="auto"/>
            <w:left w:val="none" w:sz="0" w:space="0" w:color="auto"/>
            <w:bottom w:val="none" w:sz="0" w:space="0" w:color="auto"/>
            <w:right w:val="none" w:sz="0" w:space="0" w:color="auto"/>
          </w:divBdr>
          <w:divsChild>
            <w:div w:id="1224681189">
              <w:marLeft w:val="0"/>
              <w:marRight w:val="0"/>
              <w:marTop w:val="0"/>
              <w:marBottom w:val="0"/>
              <w:divBdr>
                <w:top w:val="none" w:sz="0" w:space="0" w:color="auto"/>
                <w:left w:val="none" w:sz="0" w:space="0" w:color="auto"/>
                <w:bottom w:val="none" w:sz="0" w:space="0" w:color="auto"/>
                <w:right w:val="none" w:sz="0" w:space="0" w:color="auto"/>
              </w:divBdr>
            </w:div>
          </w:divsChild>
        </w:div>
        <w:div w:id="404373593">
          <w:marLeft w:val="0"/>
          <w:marRight w:val="0"/>
          <w:marTop w:val="0"/>
          <w:marBottom w:val="0"/>
          <w:divBdr>
            <w:top w:val="none" w:sz="0" w:space="0" w:color="auto"/>
            <w:left w:val="none" w:sz="0" w:space="0" w:color="auto"/>
            <w:bottom w:val="none" w:sz="0" w:space="0" w:color="auto"/>
            <w:right w:val="none" w:sz="0" w:space="0" w:color="auto"/>
          </w:divBdr>
          <w:divsChild>
            <w:div w:id="1244729245">
              <w:marLeft w:val="0"/>
              <w:marRight w:val="0"/>
              <w:marTop w:val="0"/>
              <w:marBottom w:val="0"/>
              <w:divBdr>
                <w:top w:val="none" w:sz="0" w:space="0" w:color="auto"/>
                <w:left w:val="none" w:sz="0" w:space="0" w:color="auto"/>
                <w:bottom w:val="none" w:sz="0" w:space="0" w:color="auto"/>
                <w:right w:val="none" w:sz="0" w:space="0" w:color="auto"/>
              </w:divBdr>
            </w:div>
          </w:divsChild>
        </w:div>
        <w:div w:id="887033596">
          <w:marLeft w:val="0"/>
          <w:marRight w:val="0"/>
          <w:marTop w:val="0"/>
          <w:marBottom w:val="0"/>
          <w:divBdr>
            <w:top w:val="none" w:sz="0" w:space="0" w:color="auto"/>
            <w:left w:val="none" w:sz="0" w:space="0" w:color="auto"/>
            <w:bottom w:val="none" w:sz="0" w:space="0" w:color="auto"/>
            <w:right w:val="none" w:sz="0" w:space="0" w:color="auto"/>
          </w:divBdr>
          <w:divsChild>
            <w:div w:id="2079277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0041044">
      <w:bodyDiv w:val="1"/>
      <w:marLeft w:val="0"/>
      <w:marRight w:val="0"/>
      <w:marTop w:val="0"/>
      <w:marBottom w:val="0"/>
      <w:divBdr>
        <w:top w:val="none" w:sz="0" w:space="0" w:color="auto"/>
        <w:left w:val="none" w:sz="0" w:space="0" w:color="auto"/>
        <w:bottom w:val="none" w:sz="0" w:space="0" w:color="auto"/>
        <w:right w:val="none" w:sz="0" w:space="0" w:color="auto"/>
      </w:divBdr>
    </w:div>
    <w:div w:id="1698041346">
      <w:bodyDiv w:val="1"/>
      <w:marLeft w:val="0"/>
      <w:marRight w:val="0"/>
      <w:marTop w:val="0"/>
      <w:marBottom w:val="0"/>
      <w:divBdr>
        <w:top w:val="none" w:sz="0" w:space="0" w:color="auto"/>
        <w:left w:val="none" w:sz="0" w:space="0" w:color="auto"/>
        <w:bottom w:val="none" w:sz="0" w:space="0" w:color="auto"/>
        <w:right w:val="none" w:sz="0" w:space="0" w:color="auto"/>
      </w:divBdr>
    </w:div>
    <w:div w:id="1712993488">
      <w:bodyDiv w:val="1"/>
      <w:marLeft w:val="0"/>
      <w:marRight w:val="0"/>
      <w:marTop w:val="0"/>
      <w:marBottom w:val="0"/>
      <w:divBdr>
        <w:top w:val="none" w:sz="0" w:space="0" w:color="auto"/>
        <w:left w:val="none" w:sz="0" w:space="0" w:color="auto"/>
        <w:bottom w:val="none" w:sz="0" w:space="0" w:color="auto"/>
        <w:right w:val="none" w:sz="0" w:space="0" w:color="auto"/>
      </w:divBdr>
    </w:div>
    <w:div w:id="1713385848">
      <w:bodyDiv w:val="1"/>
      <w:marLeft w:val="0"/>
      <w:marRight w:val="0"/>
      <w:marTop w:val="0"/>
      <w:marBottom w:val="0"/>
      <w:divBdr>
        <w:top w:val="none" w:sz="0" w:space="0" w:color="auto"/>
        <w:left w:val="none" w:sz="0" w:space="0" w:color="auto"/>
        <w:bottom w:val="none" w:sz="0" w:space="0" w:color="auto"/>
        <w:right w:val="none" w:sz="0" w:space="0" w:color="auto"/>
      </w:divBdr>
    </w:div>
    <w:div w:id="1774089154">
      <w:bodyDiv w:val="1"/>
      <w:marLeft w:val="0"/>
      <w:marRight w:val="0"/>
      <w:marTop w:val="0"/>
      <w:marBottom w:val="0"/>
      <w:divBdr>
        <w:top w:val="none" w:sz="0" w:space="0" w:color="auto"/>
        <w:left w:val="none" w:sz="0" w:space="0" w:color="auto"/>
        <w:bottom w:val="none" w:sz="0" w:space="0" w:color="auto"/>
        <w:right w:val="none" w:sz="0" w:space="0" w:color="auto"/>
      </w:divBdr>
      <w:divsChild>
        <w:div w:id="655452617">
          <w:marLeft w:val="0"/>
          <w:marRight w:val="0"/>
          <w:marTop w:val="0"/>
          <w:marBottom w:val="0"/>
          <w:divBdr>
            <w:top w:val="none" w:sz="0" w:space="0" w:color="auto"/>
            <w:left w:val="none" w:sz="0" w:space="0" w:color="auto"/>
            <w:bottom w:val="none" w:sz="0" w:space="0" w:color="auto"/>
            <w:right w:val="none" w:sz="0" w:space="0" w:color="auto"/>
          </w:divBdr>
          <w:divsChild>
            <w:div w:id="2069718144">
              <w:marLeft w:val="0"/>
              <w:marRight w:val="0"/>
              <w:marTop w:val="0"/>
              <w:marBottom w:val="0"/>
              <w:divBdr>
                <w:top w:val="none" w:sz="0" w:space="0" w:color="auto"/>
                <w:left w:val="none" w:sz="0" w:space="0" w:color="auto"/>
                <w:bottom w:val="none" w:sz="0" w:space="0" w:color="auto"/>
                <w:right w:val="none" w:sz="0" w:space="0" w:color="auto"/>
              </w:divBdr>
              <w:divsChild>
                <w:div w:id="1605267454">
                  <w:marLeft w:val="0"/>
                  <w:marRight w:val="0"/>
                  <w:marTop w:val="0"/>
                  <w:marBottom w:val="0"/>
                  <w:divBdr>
                    <w:top w:val="none" w:sz="0" w:space="0" w:color="auto"/>
                    <w:left w:val="none" w:sz="0" w:space="0" w:color="auto"/>
                    <w:bottom w:val="none" w:sz="0" w:space="0" w:color="auto"/>
                    <w:right w:val="none" w:sz="0" w:space="0" w:color="auto"/>
                  </w:divBdr>
                  <w:divsChild>
                    <w:div w:id="27344145">
                      <w:marLeft w:val="0"/>
                      <w:marRight w:val="0"/>
                      <w:marTop w:val="0"/>
                      <w:marBottom w:val="0"/>
                      <w:divBdr>
                        <w:top w:val="none" w:sz="0" w:space="0" w:color="auto"/>
                        <w:left w:val="none" w:sz="0" w:space="0" w:color="auto"/>
                        <w:bottom w:val="none" w:sz="0" w:space="0" w:color="auto"/>
                        <w:right w:val="none" w:sz="0" w:space="0" w:color="auto"/>
                      </w:divBdr>
                      <w:divsChild>
                        <w:div w:id="1631740631">
                          <w:marLeft w:val="0"/>
                          <w:marRight w:val="0"/>
                          <w:marTop w:val="0"/>
                          <w:marBottom w:val="0"/>
                          <w:divBdr>
                            <w:top w:val="none" w:sz="0" w:space="0" w:color="auto"/>
                            <w:left w:val="none" w:sz="0" w:space="0" w:color="auto"/>
                            <w:bottom w:val="none" w:sz="0" w:space="0" w:color="auto"/>
                            <w:right w:val="none" w:sz="0" w:space="0" w:color="auto"/>
                          </w:divBdr>
                          <w:divsChild>
                            <w:div w:id="1669213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5249719">
      <w:bodyDiv w:val="1"/>
      <w:marLeft w:val="0"/>
      <w:marRight w:val="0"/>
      <w:marTop w:val="0"/>
      <w:marBottom w:val="0"/>
      <w:divBdr>
        <w:top w:val="none" w:sz="0" w:space="0" w:color="auto"/>
        <w:left w:val="none" w:sz="0" w:space="0" w:color="auto"/>
        <w:bottom w:val="none" w:sz="0" w:space="0" w:color="auto"/>
        <w:right w:val="none" w:sz="0" w:space="0" w:color="auto"/>
      </w:divBdr>
    </w:div>
    <w:div w:id="1845124627">
      <w:bodyDiv w:val="1"/>
      <w:marLeft w:val="0"/>
      <w:marRight w:val="0"/>
      <w:marTop w:val="0"/>
      <w:marBottom w:val="0"/>
      <w:divBdr>
        <w:top w:val="none" w:sz="0" w:space="0" w:color="auto"/>
        <w:left w:val="none" w:sz="0" w:space="0" w:color="auto"/>
        <w:bottom w:val="none" w:sz="0" w:space="0" w:color="auto"/>
        <w:right w:val="none" w:sz="0" w:space="0" w:color="auto"/>
      </w:divBdr>
    </w:div>
    <w:div w:id="1932004369">
      <w:bodyDiv w:val="1"/>
      <w:marLeft w:val="0"/>
      <w:marRight w:val="0"/>
      <w:marTop w:val="0"/>
      <w:marBottom w:val="0"/>
      <w:divBdr>
        <w:top w:val="none" w:sz="0" w:space="0" w:color="auto"/>
        <w:left w:val="none" w:sz="0" w:space="0" w:color="auto"/>
        <w:bottom w:val="none" w:sz="0" w:space="0" w:color="auto"/>
        <w:right w:val="none" w:sz="0" w:space="0" w:color="auto"/>
      </w:divBdr>
    </w:div>
    <w:div w:id="1951234235">
      <w:bodyDiv w:val="1"/>
      <w:marLeft w:val="0"/>
      <w:marRight w:val="0"/>
      <w:marTop w:val="0"/>
      <w:marBottom w:val="0"/>
      <w:divBdr>
        <w:top w:val="none" w:sz="0" w:space="0" w:color="auto"/>
        <w:left w:val="none" w:sz="0" w:space="0" w:color="auto"/>
        <w:bottom w:val="none" w:sz="0" w:space="0" w:color="auto"/>
        <w:right w:val="none" w:sz="0" w:space="0" w:color="auto"/>
      </w:divBdr>
    </w:div>
    <w:div w:id="1974213629">
      <w:bodyDiv w:val="1"/>
      <w:marLeft w:val="0"/>
      <w:marRight w:val="0"/>
      <w:marTop w:val="0"/>
      <w:marBottom w:val="0"/>
      <w:divBdr>
        <w:top w:val="none" w:sz="0" w:space="0" w:color="auto"/>
        <w:left w:val="none" w:sz="0" w:space="0" w:color="auto"/>
        <w:bottom w:val="none" w:sz="0" w:space="0" w:color="auto"/>
        <w:right w:val="none" w:sz="0" w:space="0" w:color="auto"/>
      </w:divBdr>
    </w:div>
    <w:div w:id="1976182822">
      <w:bodyDiv w:val="1"/>
      <w:marLeft w:val="0"/>
      <w:marRight w:val="0"/>
      <w:marTop w:val="0"/>
      <w:marBottom w:val="0"/>
      <w:divBdr>
        <w:top w:val="none" w:sz="0" w:space="0" w:color="auto"/>
        <w:left w:val="none" w:sz="0" w:space="0" w:color="auto"/>
        <w:bottom w:val="none" w:sz="0" w:space="0" w:color="auto"/>
        <w:right w:val="none" w:sz="0" w:space="0" w:color="auto"/>
      </w:divBdr>
      <w:divsChild>
        <w:div w:id="1527669256">
          <w:marLeft w:val="0"/>
          <w:marRight w:val="0"/>
          <w:marTop w:val="0"/>
          <w:marBottom w:val="0"/>
          <w:divBdr>
            <w:top w:val="none" w:sz="0" w:space="0" w:color="auto"/>
            <w:left w:val="none" w:sz="0" w:space="0" w:color="auto"/>
            <w:bottom w:val="none" w:sz="0" w:space="0" w:color="auto"/>
            <w:right w:val="none" w:sz="0" w:space="0" w:color="auto"/>
          </w:divBdr>
          <w:divsChild>
            <w:div w:id="1095129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651156">
      <w:bodyDiv w:val="1"/>
      <w:marLeft w:val="0"/>
      <w:marRight w:val="0"/>
      <w:marTop w:val="0"/>
      <w:marBottom w:val="0"/>
      <w:divBdr>
        <w:top w:val="none" w:sz="0" w:space="0" w:color="auto"/>
        <w:left w:val="none" w:sz="0" w:space="0" w:color="auto"/>
        <w:bottom w:val="none" w:sz="0" w:space="0" w:color="auto"/>
        <w:right w:val="none" w:sz="0" w:space="0" w:color="auto"/>
      </w:divBdr>
      <w:divsChild>
        <w:div w:id="1397631038">
          <w:marLeft w:val="0"/>
          <w:marRight w:val="0"/>
          <w:marTop w:val="0"/>
          <w:marBottom w:val="0"/>
          <w:divBdr>
            <w:top w:val="none" w:sz="0" w:space="0" w:color="auto"/>
            <w:left w:val="none" w:sz="0" w:space="0" w:color="auto"/>
            <w:bottom w:val="none" w:sz="0" w:space="0" w:color="auto"/>
            <w:right w:val="none" w:sz="0" w:space="0" w:color="auto"/>
          </w:divBdr>
        </w:div>
      </w:divsChild>
    </w:div>
    <w:div w:id="2061049201">
      <w:bodyDiv w:val="1"/>
      <w:marLeft w:val="0"/>
      <w:marRight w:val="0"/>
      <w:marTop w:val="0"/>
      <w:marBottom w:val="0"/>
      <w:divBdr>
        <w:top w:val="none" w:sz="0" w:space="0" w:color="auto"/>
        <w:left w:val="none" w:sz="0" w:space="0" w:color="auto"/>
        <w:bottom w:val="none" w:sz="0" w:space="0" w:color="auto"/>
        <w:right w:val="none" w:sz="0" w:space="0" w:color="auto"/>
      </w:divBdr>
    </w:div>
    <w:div w:id="2062167488">
      <w:bodyDiv w:val="1"/>
      <w:marLeft w:val="0"/>
      <w:marRight w:val="0"/>
      <w:marTop w:val="0"/>
      <w:marBottom w:val="0"/>
      <w:divBdr>
        <w:top w:val="none" w:sz="0" w:space="0" w:color="auto"/>
        <w:left w:val="none" w:sz="0" w:space="0" w:color="auto"/>
        <w:bottom w:val="none" w:sz="0" w:space="0" w:color="auto"/>
        <w:right w:val="none" w:sz="0" w:space="0" w:color="auto"/>
      </w:divBdr>
    </w:div>
    <w:div w:id="2076467209">
      <w:bodyDiv w:val="1"/>
      <w:marLeft w:val="0"/>
      <w:marRight w:val="0"/>
      <w:marTop w:val="0"/>
      <w:marBottom w:val="0"/>
      <w:divBdr>
        <w:top w:val="none" w:sz="0" w:space="0" w:color="auto"/>
        <w:left w:val="none" w:sz="0" w:space="0" w:color="auto"/>
        <w:bottom w:val="none" w:sz="0" w:space="0" w:color="auto"/>
        <w:right w:val="none" w:sz="0" w:space="0" w:color="auto"/>
      </w:divBdr>
    </w:div>
    <w:div w:id="2087681374">
      <w:bodyDiv w:val="1"/>
      <w:marLeft w:val="0"/>
      <w:marRight w:val="0"/>
      <w:marTop w:val="0"/>
      <w:marBottom w:val="0"/>
      <w:divBdr>
        <w:top w:val="none" w:sz="0" w:space="0" w:color="auto"/>
        <w:left w:val="none" w:sz="0" w:space="0" w:color="auto"/>
        <w:bottom w:val="none" w:sz="0" w:space="0" w:color="auto"/>
        <w:right w:val="none" w:sz="0" w:space="0" w:color="auto"/>
      </w:divBdr>
    </w:div>
    <w:div w:id="2106727637">
      <w:bodyDiv w:val="1"/>
      <w:marLeft w:val="0"/>
      <w:marRight w:val="0"/>
      <w:marTop w:val="0"/>
      <w:marBottom w:val="0"/>
      <w:divBdr>
        <w:top w:val="none" w:sz="0" w:space="0" w:color="auto"/>
        <w:left w:val="none" w:sz="0" w:space="0" w:color="auto"/>
        <w:bottom w:val="none" w:sz="0" w:space="0" w:color="auto"/>
        <w:right w:val="none" w:sz="0" w:space="0" w:color="auto"/>
      </w:divBdr>
    </w:div>
    <w:div w:id="2143768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658956-F81B-4D00-93F7-CE20FB9BBD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8417</Words>
  <Characters>47982</Characters>
  <Application>Microsoft Office Word</Application>
  <DocSecurity>0</DocSecurity>
  <Lines>399</Lines>
  <Paragraphs>112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56287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Microsoft account</cp:lastModifiedBy>
  <cp:revision>2</cp:revision>
  <cp:lastPrinted>2025-11-19T16:31:00Z</cp:lastPrinted>
  <dcterms:created xsi:type="dcterms:W3CDTF">2025-11-19T16:34:00Z</dcterms:created>
  <dcterms:modified xsi:type="dcterms:W3CDTF">2025-11-19T16:34:00Z</dcterms:modified>
</cp:coreProperties>
</file>