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4BB9C" w14:textId="77777777" w:rsidR="00B36C52" w:rsidRDefault="00B36C52" w:rsidP="00B36C52">
      <w:pPr>
        <w:bidi/>
        <w:spacing w:line="360" w:lineRule="auto"/>
        <w:jc w:val="center"/>
        <w:rPr>
          <w:b/>
          <w:bCs/>
          <w:sz w:val="38"/>
          <w:szCs w:val="38"/>
          <w:rtl/>
        </w:rPr>
      </w:pPr>
      <w:r>
        <w:rPr>
          <w:rFonts w:hint="cs"/>
          <w:b/>
          <w:bCs/>
          <w:sz w:val="38"/>
          <w:szCs w:val="38"/>
          <w:rtl/>
        </w:rPr>
        <w:t>ملاحظات الخطة البحثية</w:t>
      </w:r>
    </w:p>
    <w:p w14:paraId="7050D5C1" w14:textId="77777777" w:rsidR="00B36C52" w:rsidRDefault="00B36C52" w:rsidP="00B36C52">
      <w:pPr>
        <w:tabs>
          <w:tab w:val="center" w:pos="1188"/>
          <w:tab w:val="center" w:pos="2134"/>
          <w:tab w:val="center" w:pos="5270"/>
        </w:tabs>
        <w:bidi/>
        <w:spacing w:after="8" w:line="276" w:lineRule="auto"/>
        <w:jc w:val="center"/>
        <w:rPr>
          <w:rFonts w:ascii="Simplified Arabic" w:eastAsia="Sakkal Majalla" w:hAnsi="Simplified Arabic" w:cs="Simplified Arabic"/>
          <w:b/>
          <w:bCs/>
          <w:sz w:val="28"/>
          <w:szCs w:val="28"/>
          <w:u w:color="000000"/>
          <w:rtl/>
        </w:rPr>
      </w:pPr>
      <w:r>
        <w:rPr>
          <w:rFonts w:ascii="Simplified Arabic" w:eastAsia="Sakkal Majalla" w:hAnsi="Simplified Arabic" w:cs="Simplified Arabic" w:hint="cs"/>
          <w:b/>
          <w:bCs/>
          <w:sz w:val="28"/>
          <w:szCs w:val="28"/>
          <w:u w:color="000000"/>
          <w:rtl/>
        </w:rPr>
        <w:t>العنوان المحدث</w:t>
      </w:r>
    </w:p>
    <w:p w14:paraId="391FBFE4" w14:textId="761A2702" w:rsidR="00B36C52" w:rsidRDefault="004D0A5C" w:rsidP="00B36C52">
      <w:pPr>
        <w:tabs>
          <w:tab w:val="center" w:pos="1188"/>
          <w:tab w:val="center" w:pos="2134"/>
          <w:tab w:val="center" w:pos="5270"/>
        </w:tabs>
        <w:bidi/>
        <w:spacing w:after="8" w:line="276" w:lineRule="auto"/>
        <w:jc w:val="center"/>
        <w:rPr>
          <w:rFonts w:ascii="Simplified Arabic" w:eastAsia="Sakkal Majalla" w:hAnsi="Simplified Arabic" w:cs="Simplified Arabic"/>
          <w:b/>
          <w:bCs/>
          <w:sz w:val="28"/>
          <w:szCs w:val="28"/>
          <w:u w:color="000000"/>
          <w:rtl/>
        </w:rPr>
      </w:pPr>
      <w:r w:rsidRPr="004D0A5C">
        <w:rPr>
          <w:rFonts w:cs="Arial" w:hint="cs"/>
          <w:b/>
          <w:bCs/>
          <w:sz w:val="38"/>
          <w:szCs w:val="38"/>
          <w:rtl/>
        </w:rPr>
        <w:t>أثر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الابتكار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التسويقي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وعوامل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التسويق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المتكامل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في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تنمية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سوق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الفنون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البصرية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في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المملكة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العربية</w:t>
      </w:r>
      <w:r w:rsidRPr="004D0A5C">
        <w:rPr>
          <w:rFonts w:cs="Arial"/>
          <w:b/>
          <w:bCs/>
          <w:sz w:val="38"/>
          <w:szCs w:val="38"/>
          <w:rtl/>
        </w:rPr>
        <w:t xml:space="preserve"> </w:t>
      </w:r>
      <w:r w:rsidRPr="004D0A5C">
        <w:rPr>
          <w:rFonts w:cs="Arial" w:hint="cs"/>
          <w:b/>
          <w:bCs/>
          <w:sz w:val="38"/>
          <w:szCs w:val="38"/>
          <w:rtl/>
        </w:rPr>
        <w:t>السعودية</w:t>
      </w:r>
      <w:r w:rsidRPr="004D0A5C">
        <w:rPr>
          <w:rFonts w:cs="Arial"/>
          <w:b/>
          <w:bCs/>
          <w:sz w:val="38"/>
          <w:szCs w:val="38"/>
          <w:rtl/>
        </w:rPr>
        <w:t>.</w:t>
      </w:r>
    </w:p>
    <w:p w14:paraId="28B6C426" w14:textId="75CF9F50" w:rsidR="00B36C52" w:rsidRPr="00B36C52" w:rsidRDefault="00B36C52" w:rsidP="00B36C52">
      <w:pPr>
        <w:tabs>
          <w:tab w:val="center" w:pos="1188"/>
          <w:tab w:val="center" w:pos="2134"/>
          <w:tab w:val="center" w:pos="5270"/>
        </w:tabs>
        <w:bidi/>
        <w:spacing w:after="8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u w:color="000000"/>
          <w:rtl/>
        </w:rPr>
      </w:pPr>
      <w:r w:rsidRPr="00B36C52">
        <w:rPr>
          <w:rFonts w:ascii="Simplified Arabic" w:eastAsia="Sakkal Majalla" w:hAnsi="Simplified Arabic" w:cs="Simplified Arabic" w:hint="cs"/>
          <w:b/>
          <w:bCs/>
          <w:sz w:val="28"/>
          <w:szCs w:val="28"/>
          <w:u w:color="000000"/>
          <w:rtl/>
        </w:rPr>
        <w:t>اسم الباحث</w:t>
      </w:r>
      <w:r w:rsidRPr="00B36C52">
        <w:rPr>
          <w:rFonts w:ascii="Simplified Arabic" w:hAnsi="Simplified Arabic" w:cs="Simplified Arabic" w:hint="cs"/>
          <w:b/>
          <w:bCs/>
          <w:sz w:val="28"/>
          <w:szCs w:val="28"/>
          <w:u w:color="000000"/>
          <w:rtl/>
        </w:rPr>
        <w:t>:</w:t>
      </w:r>
    </w:p>
    <w:p w14:paraId="3810082E" w14:textId="50709460" w:rsidR="00B36C52" w:rsidRPr="00B36C52" w:rsidRDefault="00B36C52" w:rsidP="00B36C52">
      <w:pPr>
        <w:tabs>
          <w:tab w:val="center" w:pos="1188"/>
          <w:tab w:val="center" w:pos="2134"/>
          <w:tab w:val="center" w:pos="5270"/>
        </w:tabs>
        <w:bidi/>
        <w:spacing w:after="8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B36C52">
        <w:rPr>
          <w:rFonts w:ascii="Simplified Arabic" w:hAnsi="Simplified Arabic" w:cs="Simplified Arabic" w:hint="cs"/>
          <w:b/>
          <w:bCs/>
          <w:sz w:val="28"/>
          <w:szCs w:val="28"/>
          <w:u w:color="000000"/>
          <w:rtl/>
        </w:rPr>
        <w:t>محمد عبد العزيز بنتن</w:t>
      </w:r>
    </w:p>
    <w:p w14:paraId="1A0650F7" w14:textId="77777777" w:rsidR="00B36C52" w:rsidRPr="00B36C52" w:rsidRDefault="00B36C52" w:rsidP="00B36C52">
      <w:pPr>
        <w:bidi/>
        <w:spacing w:line="360" w:lineRule="auto"/>
        <w:jc w:val="center"/>
        <w:rPr>
          <w:b/>
          <w:bCs/>
          <w:sz w:val="38"/>
          <w:szCs w:val="38"/>
          <w:rtl/>
        </w:rPr>
      </w:pPr>
    </w:p>
    <w:p w14:paraId="4DA34440" w14:textId="7E543F7D" w:rsidR="00B36C52" w:rsidRP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  <w:rtl/>
        </w:rPr>
      </w:pPr>
      <w:r w:rsidRPr="00B36C52">
        <w:rPr>
          <w:rFonts w:hint="cs"/>
          <w:b/>
          <w:bCs/>
          <w:sz w:val="38"/>
          <w:szCs w:val="38"/>
          <w:rtl/>
        </w:rPr>
        <w:t>تعديل بسيط على العنوان</w:t>
      </w:r>
      <w:r w:rsidR="008A46CB">
        <w:rPr>
          <w:rFonts w:hint="cs"/>
          <w:b/>
          <w:bCs/>
          <w:sz w:val="38"/>
          <w:szCs w:val="38"/>
          <w:rtl/>
        </w:rPr>
        <w:t xml:space="preserve"> ليصبح:</w:t>
      </w:r>
    </w:p>
    <w:p w14:paraId="6ABBFD7C" w14:textId="0B7E30DB" w:rsidR="00A64B90" w:rsidRPr="00B36C52" w:rsidRDefault="00B36C52" w:rsidP="008A46CB">
      <w:pPr>
        <w:bidi/>
        <w:spacing w:line="360" w:lineRule="auto"/>
        <w:ind w:left="360"/>
        <w:jc w:val="center"/>
        <w:rPr>
          <w:b/>
          <w:bCs/>
          <w:sz w:val="38"/>
          <w:szCs w:val="38"/>
          <w:rtl/>
        </w:rPr>
      </w:pPr>
      <w:r w:rsidRPr="00B36C52">
        <w:rPr>
          <w:rFonts w:hint="cs"/>
          <w:b/>
          <w:bCs/>
          <w:sz w:val="38"/>
          <w:szCs w:val="38"/>
          <w:rtl/>
        </w:rPr>
        <w:t>تأثير</w:t>
      </w:r>
      <w:r w:rsidRPr="00B36C52">
        <w:rPr>
          <w:b/>
          <w:bCs/>
          <w:sz w:val="38"/>
          <w:szCs w:val="38"/>
          <w:rtl/>
        </w:rPr>
        <w:t xml:space="preserve"> أبعاد الابتكار التسويقي والاتصال التسويقي المتكامل في تنمية سوق الفنون البصرية في المملكة العربية السعودية</w:t>
      </w:r>
    </w:p>
    <w:p w14:paraId="283B8C6F" w14:textId="28376F29" w:rsid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</w:rPr>
      </w:pPr>
      <w:r w:rsidRPr="00B36C52">
        <w:rPr>
          <w:rFonts w:hint="cs"/>
          <w:b/>
          <w:bCs/>
          <w:sz w:val="38"/>
          <w:szCs w:val="38"/>
          <w:rtl/>
        </w:rPr>
        <w:t>المشكلة البحثية وال</w:t>
      </w:r>
      <w:r>
        <w:rPr>
          <w:rFonts w:hint="cs"/>
          <w:b/>
          <w:bCs/>
          <w:sz w:val="38"/>
          <w:szCs w:val="38"/>
          <w:rtl/>
        </w:rPr>
        <w:t>أ</w:t>
      </w:r>
      <w:r w:rsidRPr="00B36C52">
        <w:rPr>
          <w:rFonts w:hint="cs"/>
          <w:b/>
          <w:bCs/>
          <w:sz w:val="38"/>
          <w:szCs w:val="38"/>
          <w:rtl/>
        </w:rPr>
        <w:t>همية جيدة جدا.</w:t>
      </w:r>
    </w:p>
    <w:p w14:paraId="0FDE3D48" w14:textId="31ED8A8F" w:rsid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</w:rPr>
      </w:pPr>
      <w:r>
        <w:rPr>
          <w:rFonts w:hint="cs"/>
          <w:b/>
          <w:bCs/>
          <w:sz w:val="38"/>
          <w:szCs w:val="38"/>
          <w:rtl/>
        </w:rPr>
        <w:t>الفرض الأول الفرعي يحتاج لمراجعة لغوية.</w:t>
      </w:r>
    </w:p>
    <w:p w14:paraId="6CA49C4C" w14:textId="68440A3F" w:rsid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</w:rPr>
      </w:pPr>
      <w:r>
        <w:rPr>
          <w:rFonts w:hint="cs"/>
          <w:b/>
          <w:bCs/>
          <w:sz w:val="38"/>
          <w:szCs w:val="38"/>
          <w:rtl/>
        </w:rPr>
        <w:t>ترجمة عناوين الدراسات الأجنبية في الدراسات السابقة للغة العربية.</w:t>
      </w:r>
    </w:p>
    <w:p w14:paraId="5241B3C4" w14:textId="775765F5" w:rsid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</w:rPr>
      </w:pPr>
      <w:r>
        <w:rPr>
          <w:rFonts w:hint="cs"/>
          <w:b/>
          <w:bCs/>
          <w:sz w:val="38"/>
          <w:szCs w:val="38"/>
          <w:rtl/>
        </w:rPr>
        <w:t>يجب إضافة المفاهيم الإجرائية لمفاهيم الدراسة بجانب المفاهيم الاصطلاحية الموجودة فعلا.</w:t>
      </w:r>
    </w:p>
    <w:p w14:paraId="6D7B593E" w14:textId="6B90A1C4" w:rsidR="00B36C52" w:rsidRDefault="00B36C52" w:rsidP="00B36C52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b/>
          <w:bCs/>
          <w:sz w:val="38"/>
          <w:szCs w:val="38"/>
        </w:rPr>
      </w:pPr>
      <w:r>
        <w:rPr>
          <w:rFonts w:hint="cs"/>
          <w:b/>
          <w:bCs/>
          <w:sz w:val="38"/>
          <w:szCs w:val="38"/>
          <w:rtl/>
        </w:rPr>
        <w:t>هل توجد إحصائية محددة ورسمية تشير لعدد الفنانين التي بلغ عددهم 1000 فنان؟</w:t>
      </w:r>
      <w:r w:rsidR="004D0A5C">
        <w:rPr>
          <w:rFonts w:hint="cs"/>
          <w:b/>
          <w:bCs/>
          <w:sz w:val="38"/>
          <w:szCs w:val="38"/>
          <w:rtl/>
        </w:rPr>
        <w:t xml:space="preserve"> لابد من إحصائية تضفي درجة من المصداقية للإحصائية وتوث</w:t>
      </w:r>
      <w:r w:rsidR="002A7B1C">
        <w:rPr>
          <w:rFonts w:hint="cs"/>
          <w:b/>
          <w:bCs/>
          <w:sz w:val="38"/>
          <w:szCs w:val="38"/>
          <w:rtl/>
        </w:rPr>
        <w:t>ق كمرجع علمي.</w:t>
      </w:r>
    </w:p>
    <w:p w14:paraId="1E0373BC" w14:textId="793C02C7" w:rsidR="002A7B1C" w:rsidRDefault="002A7B1C" w:rsidP="002A7B1C">
      <w:pPr>
        <w:pStyle w:val="ListParagraph"/>
        <w:bidi/>
        <w:spacing w:line="360" w:lineRule="auto"/>
        <w:jc w:val="both"/>
        <w:rPr>
          <w:b/>
          <w:bCs/>
          <w:sz w:val="38"/>
          <w:szCs w:val="38"/>
        </w:rPr>
      </w:pPr>
      <w:r>
        <w:rPr>
          <w:rFonts w:hint="cs"/>
          <w:b/>
          <w:bCs/>
          <w:sz w:val="38"/>
          <w:szCs w:val="38"/>
          <w:rtl/>
        </w:rPr>
        <w:t>بالتوفيق</w:t>
      </w:r>
    </w:p>
    <w:p w14:paraId="3E5F8332" w14:textId="77777777" w:rsidR="00B36C52" w:rsidRPr="00B36C52" w:rsidRDefault="00B36C52" w:rsidP="00B36C52">
      <w:pPr>
        <w:pStyle w:val="ListParagraph"/>
        <w:bidi/>
        <w:spacing w:line="360" w:lineRule="auto"/>
        <w:jc w:val="both"/>
        <w:rPr>
          <w:b/>
          <w:bCs/>
          <w:sz w:val="38"/>
          <w:szCs w:val="38"/>
          <w:rtl/>
        </w:rPr>
      </w:pPr>
    </w:p>
    <w:p w14:paraId="711F5E9B" w14:textId="77777777" w:rsidR="00B36C52" w:rsidRPr="00B36C52" w:rsidRDefault="00B36C52" w:rsidP="00B36C52">
      <w:pPr>
        <w:bidi/>
        <w:spacing w:line="360" w:lineRule="auto"/>
        <w:jc w:val="both"/>
        <w:rPr>
          <w:b/>
          <w:bCs/>
          <w:sz w:val="38"/>
          <w:szCs w:val="38"/>
        </w:rPr>
      </w:pPr>
    </w:p>
    <w:sectPr w:rsidR="00B36C52" w:rsidRPr="00B36C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D15A2"/>
    <w:multiLevelType w:val="hybridMultilevel"/>
    <w:tmpl w:val="4D50673C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88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52"/>
    <w:rsid w:val="002A7B1C"/>
    <w:rsid w:val="004D0A5C"/>
    <w:rsid w:val="006717E9"/>
    <w:rsid w:val="008A46CB"/>
    <w:rsid w:val="0092413C"/>
    <w:rsid w:val="00A64B90"/>
    <w:rsid w:val="00B3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0098A"/>
  <w15:chartTrackingRefBased/>
  <w15:docId w15:val="{7B884DF0-1E4E-4F88-9868-6C5799D1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C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C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C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C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C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C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C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C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C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C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C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C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C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مهيتاب الرافعي</dc:creator>
  <cp:keywords/>
  <dc:description/>
  <cp:lastModifiedBy>مهيتاب الرافعي</cp:lastModifiedBy>
  <cp:revision>4</cp:revision>
  <dcterms:created xsi:type="dcterms:W3CDTF">2026-03-02T23:41:00Z</dcterms:created>
  <dcterms:modified xsi:type="dcterms:W3CDTF">2026-03-02T23:53:00Z</dcterms:modified>
</cp:coreProperties>
</file>