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footer3.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sectPr>
          <w:footerReference w:type="default" r:id="rId2"/>
          <w:pgSz w:w="12240" w:h="15840" w:orient="portrait"/>
          <w:pgMar w:top="1440" w:right="1440" w:bottom="1440" w:left="1440" w:header="720" w:footer="720" w:gutter="0"/>
          <w:pgNumType w:fmt="arabicAbjad"/>
          <w:cols w:space="720"/>
          <w:titlePg/>
          <w:docGrid w:linePitch="360"/>
        </w:sect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r>
        <w:rPr>
          <w:rFonts w:ascii="Sakkal Majalla" w:cs="Sakkal Majalla" w:hAnsi="Sakkal Majalla" w:hint="cs"/>
          <w:b/>
          <w:bCs/>
          <w:sz w:val="32"/>
          <w:szCs w:val="32"/>
          <w:rtl/>
        </w:rPr>
        <w:t xml:space="preserve">الفصل الأول </w:t>
      </w:r>
    </w:p>
    <w:p>
      <w:pPr>
        <w:pStyle w:val="style0"/>
        <w:spacing w:after="0"/>
        <w:jc w:val="center"/>
        <w:rPr>
          <w:rFonts w:ascii="Sakkal Majalla" w:cs="Sakkal Majalla" w:hAnsi="Sakkal Majalla"/>
          <w:b/>
          <w:bCs/>
          <w:sz w:val="32"/>
          <w:szCs w:val="32"/>
          <w:rtl/>
        </w:rPr>
      </w:pPr>
      <w:r>
        <w:rPr>
          <w:rFonts w:ascii="Sakkal Majalla" w:cs="Sakkal Majalla" w:hAnsi="Sakkal Majalla" w:hint="cs"/>
          <w:b/>
          <w:bCs/>
          <w:sz w:val="32"/>
          <w:szCs w:val="32"/>
          <w:rtl/>
        </w:rPr>
        <w:t xml:space="preserve">الإطار العام للدراسة </w:t>
      </w:r>
    </w:p>
    <w:p>
      <w:pPr>
        <w:pStyle w:val="style179"/>
        <w:numPr>
          <w:ilvl w:val="0"/>
          <w:numId w:val="1"/>
        </w:numPr>
        <w:spacing w:after="0"/>
        <w:ind w:left="3690"/>
        <w:rPr>
          <w:rFonts w:ascii="Sakkal Majalla" w:cs="Sakkal Majalla" w:hAnsi="Sakkal Majalla"/>
          <w:b/>
          <w:bCs/>
          <w:sz w:val="32"/>
          <w:szCs w:val="32"/>
        </w:rPr>
      </w:pPr>
      <w:r>
        <w:rPr>
          <w:rFonts w:ascii="Sakkal Majalla" w:cs="Sakkal Majalla" w:hAnsi="Sakkal Majalla" w:hint="cs"/>
          <w:b/>
          <w:bCs/>
          <w:sz w:val="32"/>
          <w:szCs w:val="32"/>
          <w:rtl/>
        </w:rPr>
        <w:t xml:space="preserve">مقدمة. </w:t>
      </w:r>
    </w:p>
    <w:p>
      <w:pPr>
        <w:pStyle w:val="style179"/>
        <w:numPr>
          <w:ilvl w:val="0"/>
          <w:numId w:val="1"/>
        </w:numPr>
        <w:spacing w:after="0"/>
        <w:ind w:left="3690"/>
        <w:rPr>
          <w:rFonts w:ascii="Sakkal Majalla" w:cs="Sakkal Majalla" w:hAnsi="Sakkal Majalla"/>
          <w:b/>
          <w:bCs/>
          <w:sz w:val="32"/>
          <w:szCs w:val="32"/>
        </w:rPr>
      </w:pPr>
      <w:r>
        <w:rPr>
          <w:rFonts w:ascii="Sakkal Majalla" w:cs="Sakkal Majalla" w:hAnsi="Sakkal Majalla" w:hint="cs"/>
          <w:b/>
          <w:bCs/>
          <w:sz w:val="32"/>
          <w:szCs w:val="32"/>
          <w:rtl/>
        </w:rPr>
        <w:t xml:space="preserve">مشكلة الدراسة. </w:t>
      </w:r>
    </w:p>
    <w:p>
      <w:pPr>
        <w:pStyle w:val="style179"/>
        <w:numPr>
          <w:ilvl w:val="0"/>
          <w:numId w:val="1"/>
        </w:numPr>
        <w:spacing w:after="0"/>
        <w:ind w:left="3690"/>
        <w:rPr>
          <w:rFonts w:ascii="Sakkal Majalla" w:cs="Sakkal Majalla" w:hAnsi="Sakkal Majalla"/>
          <w:b/>
          <w:bCs/>
          <w:sz w:val="32"/>
          <w:szCs w:val="32"/>
        </w:rPr>
      </w:pPr>
      <w:r>
        <w:rPr>
          <w:rFonts w:ascii="Sakkal Majalla" w:cs="Sakkal Majalla" w:hAnsi="Sakkal Majalla" w:hint="cs"/>
          <w:b/>
          <w:bCs/>
          <w:sz w:val="32"/>
          <w:szCs w:val="32"/>
          <w:rtl/>
        </w:rPr>
        <w:t xml:space="preserve">أهداف الدراسة. </w:t>
      </w:r>
    </w:p>
    <w:p>
      <w:pPr>
        <w:pStyle w:val="style179"/>
        <w:numPr>
          <w:ilvl w:val="0"/>
          <w:numId w:val="1"/>
        </w:numPr>
        <w:spacing w:after="0"/>
        <w:ind w:left="3690"/>
        <w:rPr>
          <w:rFonts w:ascii="Sakkal Majalla" w:cs="Sakkal Majalla" w:hAnsi="Sakkal Majalla"/>
          <w:b/>
          <w:bCs/>
          <w:sz w:val="32"/>
          <w:szCs w:val="32"/>
        </w:rPr>
      </w:pPr>
      <w:r>
        <w:rPr>
          <w:rFonts w:ascii="Sakkal Majalla" w:cs="Sakkal Majalla" w:hAnsi="Sakkal Majalla" w:hint="cs"/>
          <w:b/>
          <w:bCs/>
          <w:sz w:val="32"/>
          <w:szCs w:val="32"/>
          <w:rtl/>
        </w:rPr>
        <w:t xml:space="preserve">أهمية الدراسة. </w:t>
      </w:r>
    </w:p>
    <w:p>
      <w:pPr>
        <w:pStyle w:val="style179"/>
        <w:numPr>
          <w:ilvl w:val="0"/>
          <w:numId w:val="1"/>
        </w:numPr>
        <w:spacing w:after="0"/>
        <w:ind w:left="3690"/>
        <w:rPr>
          <w:rFonts w:ascii="Sakkal Majalla" w:cs="Sakkal Majalla" w:hAnsi="Sakkal Majalla"/>
          <w:b/>
          <w:bCs/>
          <w:sz w:val="32"/>
          <w:szCs w:val="32"/>
        </w:rPr>
      </w:pPr>
      <w:r>
        <w:rPr>
          <w:rFonts w:ascii="Sakkal Majalla" w:cs="Sakkal Majalla" w:hAnsi="Sakkal Majalla" w:hint="cs"/>
          <w:b/>
          <w:bCs/>
          <w:sz w:val="32"/>
          <w:szCs w:val="32"/>
          <w:rtl/>
        </w:rPr>
        <w:t xml:space="preserve">أسئلة الدراسة. </w:t>
      </w:r>
    </w:p>
    <w:p>
      <w:pPr>
        <w:pStyle w:val="style179"/>
        <w:numPr>
          <w:ilvl w:val="0"/>
          <w:numId w:val="1"/>
        </w:numPr>
        <w:spacing w:after="0"/>
        <w:ind w:left="3690"/>
        <w:rPr>
          <w:rFonts w:ascii="Sakkal Majalla" w:cs="Sakkal Majalla" w:hAnsi="Sakkal Majalla"/>
          <w:b/>
          <w:bCs/>
          <w:sz w:val="32"/>
          <w:szCs w:val="32"/>
        </w:rPr>
      </w:pPr>
      <w:r>
        <w:rPr>
          <w:rFonts w:ascii="Sakkal Majalla" w:cs="Sakkal Majalla" w:hAnsi="Sakkal Majalla" w:hint="cs"/>
          <w:b/>
          <w:bCs/>
          <w:sz w:val="32"/>
          <w:szCs w:val="32"/>
          <w:rtl/>
        </w:rPr>
        <w:t xml:space="preserve">فرضيات الدراسة. </w:t>
      </w:r>
    </w:p>
    <w:p>
      <w:pPr>
        <w:pStyle w:val="style179"/>
        <w:numPr>
          <w:ilvl w:val="0"/>
          <w:numId w:val="1"/>
        </w:numPr>
        <w:spacing w:after="0"/>
        <w:ind w:left="3690"/>
        <w:rPr>
          <w:rFonts w:ascii="Sakkal Majalla" w:cs="Sakkal Majalla" w:hAnsi="Sakkal Majalla"/>
          <w:b/>
          <w:bCs/>
          <w:sz w:val="32"/>
          <w:szCs w:val="32"/>
        </w:rPr>
      </w:pPr>
      <w:r>
        <w:rPr>
          <w:rFonts w:ascii="Sakkal Majalla" w:cs="Sakkal Majalla" w:hAnsi="Sakkal Majalla" w:hint="cs"/>
          <w:b/>
          <w:bCs/>
          <w:sz w:val="32"/>
          <w:szCs w:val="32"/>
          <w:rtl/>
        </w:rPr>
        <w:t xml:space="preserve">أنموذج الدراسة. </w:t>
      </w:r>
    </w:p>
    <w:p>
      <w:pPr>
        <w:pStyle w:val="style179"/>
        <w:numPr>
          <w:ilvl w:val="0"/>
          <w:numId w:val="1"/>
        </w:numPr>
        <w:spacing w:after="0"/>
        <w:ind w:left="3690"/>
        <w:rPr>
          <w:rFonts w:ascii="Sakkal Majalla" w:cs="Sakkal Majalla" w:hAnsi="Sakkal Majalla"/>
          <w:b/>
          <w:bCs/>
          <w:sz w:val="32"/>
          <w:szCs w:val="32"/>
        </w:rPr>
      </w:pPr>
      <w:r>
        <w:rPr>
          <w:rFonts w:ascii="Sakkal Majalla" w:cs="Sakkal Majalla" w:hAnsi="Sakkal Majalla" w:hint="cs"/>
          <w:b/>
          <w:bCs/>
          <w:sz w:val="32"/>
          <w:szCs w:val="32"/>
          <w:rtl/>
        </w:rPr>
        <w:t xml:space="preserve">حدود الدراسة. </w:t>
      </w:r>
    </w:p>
    <w:p>
      <w:pPr>
        <w:pStyle w:val="style179"/>
        <w:numPr>
          <w:ilvl w:val="0"/>
          <w:numId w:val="1"/>
        </w:numPr>
        <w:spacing w:after="0"/>
        <w:ind w:left="3690"/>
        <w:rPr>
          <w:rFonts w:ascii="Sakkal Majalla" w:cs="Sakkal Majalla" w:hAnsi="Sakkal Majalla"/>
          <w:b/>
          <w:bCs/>
          <w:sz w:val="32"/>
          <w:szCs w:val="32"/>
          <w:rtl/>
        </w:rPr>
      </w:pPr>
      <w:r>
        <w:rPr>
          <w:rFonts w:ascii="Sakkal Majalla" w:cs="Sakkal Majalla" w:hAnsi="Sakkal Majalla" w:hint="cs"/>
          <w:b/>
          <w:bCs/>
          <w:sz w:val="32"/>
          <w:szCs w:val="32"/>
          <w:rtl/>
        </w:rPr>
        <w:t xml:space="preserve">مصطلحات الدراسة. </w:t>
      </w: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pPr>
    </w:p>
    <w:p>
      <w:pPr>
        <w:pStyle w:val="style0"/>
        <w:spacing w:after="0"/>
        <w:jc w:val="center"/>
        <w:rPr>
          <w:rFonts w:ascii="Sakkal Majalla" w:cs="Sakkal Majalla" w:hAnsi="Sakkal Majalla"/>
          <w:b/>
          <w:bCs/>
          <w:sz w:val="32"/>
          <w:szCs w:val="32"/>
          <w:rtl/>
        </w:rPr>
        <w:sectPr>
          <w:type w:val="continuous"/>
          <w:pgSz w:w="12240" w:h="15840" w:orient="portrait"/>
          <w:pgMar w:top="1440" w:right="1440" w:bottom="1440" w:left="1440" w:header="720" w:footer="720" w:gutter="0"/>
          <w:pgNumType w:fmt="arabicAbjad"/>
          <w:cols w:space="720"/>
          <w:titlePg/>
          <w:docGrid w:linePitch="360"/>
        </w:sectPr>
      </w:pPr>
    </w:p>
    <w:p>
      <w:pPr>
        <w:pStyle w:val="style0"/>
        <w:spacing w:after="0"/>
        <w:jc w:val="center"/>
        <w:rPr>
          <w:rFonts w:ascii="Sakkal Majalla" w:cs="Sakkal Majalla" w:hAnsi="Sakkal Majalla"/>
          <w:b/>
          <w:bCs/>
          <w:sz w:val="32"/>
          <w:szCs w:val="32"/>
          <w:rtl/>
        </w:rPr>
      </w:pPr>
      <w:r>
        <w:rPr>
          <w:rFonts w:ascii="Sakkal Majalla" w:cs="Sakkal Majalla" w:hAnsi="Sakkal Majalla" w:hint="cs"/>
          <w:b/>
          <w:bCs/>
          <w:sz w:val="32"/>
          <w:szCs w:val="32"/>
          <w:rtl/>
        </w:rPr>
        <w:t>الفصل الأول</w:t>
      </w:r>
    </w:p>
    <w:p>
      <w:pPr>
        <w:pStyle w:val="style0"/>
        <w:spacing w:after="0"/>
        <w:jc w:val="center"/>
        <w:rPr>
          <w:rFonts w:ascii="Sakkal Majalla" w:cs="Sakkal Majalla" w:hAnsi="Sakkal Majalla"/>
          <w:b/>
          <w:bCs/>
          <w:sz w:val="32"/>
          <w:szCs w:val="32"/>
          <w:rtl/>
        </w:rPr>
      </w:pPr>
      <w:r>
        <w:rPr>
          <w:rFonts w:ascii="Sakkal Majalla" w:cs="Sakkal Majalla" w:hAnsi="Sakkal Majalla" w:hint="cs"/>
          <w:b/>
          <w:bCs/>
          <w:sz w:val="32"/>
          <w:szCs w:val="32"/>
          <w:rtl/>
        </w:rPr>
        <w:t>الإطار العام للدراسة</w:t>
      </w:r>
    </w:p>
    <w:p>
      <w:pPr>
        <w:pStyle w:val="style179"/>
        <w:numPr>
          <w:ilvl w:val="1"/>
          <w:numId w:val="4"/>
        </w:numPr>
        <w:spacing w:after="0"/>
        <w:rPr>
          <w:rFonts w:ascii="Sakkal Majalla" w:cs="Sakkal Majalla" w:hAnsi="Sakkal Majalla"/>
          <w:b/>
          <w:bCs/>
          <w:sz w:val="32"/>
          <w:szCs w:val="32"/>
        </w:rPr>
      </w:pPr>
      <w:r>
        <w:rPr>
          <w:rFonts w:ascii="Sakkal Majalla" w:cs="Sakkal Majalla" w:hAnsi="Sakkal Majalla" w:hint="cs"/>
          <w:b/>
          <w:bCs/>
          <w:sz w:val="32"/>
          <w:szCs w:val="32"/>
          <w:rtl/>
        </w:rPr>
        <w:t xml:space="preserve">مقدمة </w:t>
      </w:r>
    </w:p>
    <w:p>
      <w:pPr>
        <w:pStyle w:val="style179"/>
        <w:spacing w:after="0" w:lineRule="auto" w:line="276"/>
        <w:ind w:left="431"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يحظى مفهوم إدارة المعرفة باهتمام متزايد خلال السنوات القليلة الماضية، وعلى وجه الخصوص في مجال إدارة الأعمال في المنظمات بمختلف أنواعها بدءً بالمشروعات الصغير مروراً بالمنشآت المتوسطة والكبيرة و في الشركات المحلية والدولية وحتى الشركات العالمية؛ وذلك لكون إدارة المعرفة من أكثر الممارسات العملية التي تتلاءم مع التغيرات المتسارعة في بيئة الأعمال، كما أنها تعتبر من أهم الاستراتيجيات والأساليب الإدارية الحديثة التي تمكن المؤسسات والشركات من إحداث التغيير والتطوير، وتحقيق الميزة التنافسية، وتزيد الحاجة إليها في ظل وجود منافسة قوية حيث غدت الشركات والمؤسسات تتسابق على مواكبة كل حديث خاصة في مجال التكنولوجيا والإدارة لغرض التفوق على المنافسين في سوق العمل. </w:t>
      </w:r>
      <w:r>
        <w:rPr>
          <w:rFonts w:ascii="Sakkal Majalla" w:cs="Sakkal Majalla" w:hAnsi="Sakkal Majalla"/>
          <w:sz w:val="32"/>
          <w:szCs w:val="32"/>
          <w:rtl/>
        </w:rPr>
        <w:fldChar w:fldCharType="begin"/>
      </w:r>
      <w:r>
        <w:rPr>
          <w:rFonts w:ascii="Sakkal Majalla" w:cs="Sakkal Majalla" w:hAnsi="Sakkal Majalla"/>
          <w:sz w:val="32"/>
          <w:szCs w:val="32"/>
          <w:rtl/>
          <w:lang w:bidi="ar-YE"/>
        </w:rPr>
        <w:instrText xml:space="preserve"> </w:instrText>
      </w:r>
      <w:r>
        <w:rPr>
          <w:rFonts w:ascii="Sakkal Majalla" w:cs="Sakkal Majalla" w:hAnsi="Sakkal Majalla" w:hint="cs"/>
          <w:sz w:val="32"/>
          <w:szCs w:val="32"/>
          <w:lang w:bidi="ar-YE"/>
        </w:rPr>
        <w:instrText>CITATION</w:instrText>
      </w:r>
      <w:r>
        <w:rPr>
          <w:rFonts w:ascii="Sakkal Majalla" w:cs="Sakkal Majalla" w:hAnsi="Sakkal Majalla" w:hint="cs"/>
          <w:sz w:val="32"/>
          <w:szCs w:val="32"/>
          <w:rtl/>
          <w:lang w:bidi="ar-YE"/>
        </w:rPr>
        <w:instrText xml:space="preserve"> معت1م \</w:instrText>
      </w:r>
      <w:r>
        <w:rPr>
          <w:rFonts w:ascii="Sakkal Majalla" w:cs="Sakkal Majalla" w:hAnsi="Sakkal Majalla" w:hint="cs"/>
          <w:sz w:val="32"/>
          <w:szCs w:val="32"/>
          <w:lang w:bidi="ar-YE"/>
        </w:rPr>
        <w:instrText>l 9217</w:instrText>
      </w:r>
      <w:r>
        <w:rPr>
          <w:rFonts w:ascii="Sakkal Majalla" w:cs="Sakkal Majalla" w:hAnsi="Sakkal Majalla"/>
          <w:sz w:val="32"/>
          <w:szCs w:val="32"/>
          <w:rtl/>
          <w:lang w:bidi="ar-YE"/>
        </w:rPr>
        <w:instrText xml:space="preserve"> </w:instrText>
      </w:r>
      <w:r>
        <w:rPr>
          <w:rFonts w:ascii="Sakkal Majalla" w:cs="Sakkal Majalla" w:hAnsi="Sakkal Majalla"/>
          <w:sz w:val="32"/>
          <w:szCs w:val="32"/>
          <w:rtl/>
        </w:rPr>
        <w:fldChar w:fldCharType="separate"/>
      </w:r>
      <w:r>
        <w:rPr>
          <w:rFonts w:ascii="Sakkal Majalla" w:cs="Sakkal Majalla" w:hAnsi="Sakkal Majalla" w:hint="cs"/>
          <w:noProof/>
          <w:sz w:val="32"/>
          <w:szCs w:val="32"/>
          <w:rtl/>
          <w:lang w:bidi="ar-YE"/>
        </w:rPr>
        <w:t>(معتوقي و زيان ، 2021م)</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w:t>
      </w:r>
    </w:p>
    <w:p>
      <w:pPr>
        <w:pStyle w:val="style179"/>
        <w:spacing w:after="0" w:lineRule="auto" w:line="276"/>
        <w:ind w:left="431" w:firstLine="567"/>
        <w:jc w:val="mediumKashida"/>
        <w:rPr>
          <w:rFonts w:ascii="Sakkal Majalla" w:cs="Sakkal Majalla" w:hAnsi="Sakkal Majalla"/>
          <w:sz w:val="32"/>
          <w:szCs w:val="32"/>
          <w:rtl/>
        </w:rPr>
      </w:pPr>
      <w:r>
        <w:rPr>
          <w:rFonts w:ascii="Sakkal Majalla" w:cs="Sakkal Majalla" w:hAnsi="Sakkal Majalla" w:hint="cs"/>
          <w:sz w:val="32"/>
          <w:szCs w:val="32"/>
          <w:rtl/>
        </w:rPr>
        <w:t>لغد غدت المعرفة من أهم مدخلات التطوير والتغيير في عصرنا الحالي، لقدرتها على إحداث نقلات نوعية في مستوى أداء مختلف المؤسسات، والعمل كذلك على ربط إدارة المعرفة بالأداء، ويعتبر موضوع إدارة المعرفة من المواضيع الحديثة والحيوية، ومحط نظر الباحثين الذين سعوا لبحث علاقة إدارة المعرفة بالعديد من الظواهر الأخرى، كما تعد إدارة المعرفة من أهم المصادر التي تحقق للمؤسسات ميزات تنافسية وهذا ما يمنحها تفوقاً تنافسياً وقد اتسق نطاق هذا المفهوم ليشمل كل الإمكانات المادية والثقافية والذهنية</w:t>
      </w:r>
      <w:r>
        <w:rPr>
          <w:rFonts w:ascii="Sakkal Majalla" w:cs="Sakkal Majalla" w:hAnsi="Sakkal Majalla"/>
          <w:sz w:val="32"/>
          <w:szCs w:val="32"/>
          <w:rtl/>
        </w:rPr>
        <w:fldChar w:fldCharType="begin"/>
      </w:r>
      <w:r>
        <w:rPr>
          <w:rFonts w:ascii="Sakkal Majalla" w:cs="Sakkal Majalla" w:hAnsi="Sakkal Majalla"/>
          <w:sz w:val="32"/>
          <w:szCs w:val="32"/>
          <w:rtl/>
        </w:rPr>
        <w:instrText xml:space="preserve"> </w:instrText>
      </w:r>
      <w:r>
        <w:rPr>
          <w:rFonts w:ascii="Sakkal Majalla" w:cs="Sakkal Majalla" w:hAnsi="Sakkal Majalla" w:hint="cs"/>
          <w:sz w:val="32"/>
          <w:szCs w:val="32"/>
        </w:rPr>
        <w:instrText>CITATION</w:instrText>
      </w:r>
      <w:r>
        <w:rPr>
          <w:rFonts w:ascii="Sakkal Majalla" w:cs="Sakkal Majalla" w:hAnsi="Sakkal Majalla" w:hint="cs"/>
          <w:sz w:val="32"/>
          <w:szCs w:val="32"/>
          <w:rtl/>
        </w:rPr>
        <w:instrText xml:space="preserve"> الق5م1 \</w:instrText>
      </w:r>
      <w:r>
        <w:rPr>
          <w:rFonts w:ascii="Sakkal Majalla" w:cs="Sakkal Majalla" w:hAnsi="Sakkal Majalla" w:hint="cs"/>
          <w:sz w:val="32"/>
          <w:szCs w:val="32"/>
        </w:rPr>
        <w:instrText>l 1025</w:instrText>
      </w:r>
      <w:r>
        <w:rPr>
          <w:rFonts w:ascii="Sakkal Majalla" w:cs="Sakkal Majalla" w:hAnsi="Sakkal Majalla"/>
          <w:sz w:val="32"/>
          <w:szCs w:val="32"/>
          <w:rtl/>
        </w:rPr>
        <w:instrText xml:space="preserve"> </w:instrText>
      </w:r>
      <w:r>
        <w:rPr>
          <w:rFonts w:ascii="Sakkal Majalla" w:cs="Sakkal Majalla" w:hAnsi="Sakkal Majalla"/>
          <w:sz w:val="32"/>
          <w:szCs w:val="32"/>
          <w:rtl/>
        </w:rPr>
        <w:fldChar w:fldCharType="separate"/>
      </w:r>
      <w:r>
        <w:rPr>
          <w:rFonts w:ascii="Sakkal Majalla" w:cs="Sakkal Majalla" w:hAnsi="Sakkal Majalla"/>
          <w:sz w:val="32"/>
          <w:szCs w:val="32"/>
          <w:rtl/>
        </w:rPr>
        <w:t xml:space="preserve"> </w:t>
      </w:r>
      <w:r>
        <w:rPr>
          <w:rFonts w:ascii="Sakkal Majalla" w:cs="Sakkal Majalla" w:hAnsi="Sakkal Majalla" w:hint="cs"/>
          <w:sz w:val="32"/>
          <w:szCs w:val="32"/>
          <w:rtl/>
        </w:rPr>
        <w:t>(القرشي و الزهراني ، 2015م)</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w:t>
      </w:r>
    </w:p>
    <w:p>
      <w:pPr>
        <w:pStyle w:val="style179"/>
        <w:spacing w:after="0" w:lineRule="auto" w:line="276"/>
        <w:ind w:left="431" w:firstLine="567"/>
        <w:jc w:val="mediumKashida"/>
        <w:rPr>
          <w:rFonts w:ascii="Sakkal Majalla" w:cs="Sakkal Majalla" w:hAnsi="Sakkal Majalla"/>
          <w:sz w:val="32"/>
          <w:szCs w:val="32"/>
          <w:rtl/>
        </w:rPr>
      </w:pPr>
      <w:r>
        <w:rPr>
          <w:rFonts w:ascii="Sakkal Majalla" w:cs="Sakkal Majalla" w:hAnsi="Sakkal Majalla" w:hint="cs"/>
          <w:sz w:val="32"/>
          <w:szCs w:val="32"/>
          <w:rtl/>
        </w:rPr>
        <w:t>إن المؤسسات بحاجة ماسة إلى إدارة المعرفة وخاصة في ظل بيئة الأعمال الديناميكية، فهي بحاجة إلى تنفيذ أعمالها بأفضل طريقة ممكنة، علاوة على ذلك تشير النتائج إلى وجود دور أساسي لإدارة المعرفة عبر البيانات الضخمة، وتكنولوجيا المعلومات، وزيادة التحولات الرقمية المستمرة، وهذا ما يعرف بترابط المجتمعات.</w:t>
      </w:r>
      <w:r>
        <w:rPr>
          <w:rFonts w:ascii="Sakkal Majalla" w:cs="Sakkal Majalla" w:hAnsi="Sakkal Majalla"/>
          <w:sz w:val="32"/>
          <w:szCs w:val="32"/>
          <w:rtl/>
        </w:rPr>
        <w:fldChar w:fldCharType="begin"/>
      </w:r>
      <w:r>
        <w:rPr>
          <w:rFonts w:ascii="Sakkal Majalla" w:cs="Sakkal Majalla" w:hAnsi="Sakkal Majalla"/>
          <w:sz w:val="32"/>
          <w:szCs w:val="32"/>
        </w:rPr>
        <w:instrText xml:space="preserve"> CITATION Pas18 \l 1033 </w:instrText>
      </w:r>
      <w:r>
        <w:rPr>
          <w:rFonts w:ascii="Sakkal Majalla" w:cs="Sakkal Majalla" w:hAnsi="Sakkal Majalla"/>
          <w:sz w:val="32"/>
          <w:szCs w:val="32"/>
          <w:rtl/>
        </w:rPr>
        <w:fldChar w:fldCharType="separate"/>
      </w:r>
      <w:r>
        <w:rPr>
          <w:rFonts w:ascii="Sakkal Majalla" w:cs="Sakkal Majalla" w:hAnsi="Sakkal Majalla"/>
          <w:sz w:val="32"/>
          <w:szCs w:val="32"/>
        </w:rPr>
        <w:t xml:space="preserve"> (Paschek &amp; Draghici, 2018)</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w:t>
      </w:r>
    </w:p>
    <w:p>
      <w:pPr>
        <w:pStyle w:val="style179"/>
        <w:spacing w:after="0" w:lineRule="auto" w:line="276"/>
        <w:ind w:left="431" w:firstLine="567"/>
        <w:jc w:val="mediumKashida"/>
        <w:rPr>
          <w:rFonts w:ascii="Sakkal Majalla" w:cs="Sakkal Majalla" w:hAnsi="Sakkal Majalla"/>
          <w:sz w:val="32"/>
          <w:szCs w:val="32"/>
          <w:rtl/>
        </w:rPr>
      </w:pPr>
    </w:p>
    <w:p>
      <w:pPr>
        <w:pStyle w:val="style179"/>
        <w:spacing w:after="0" w:lineRule="auto" w:line="276"/>
        <w:ind w:left="431" w:firstLine="567"/>
        <w:jc w:val="mediumKashida"/>
        <w:rPr>
          <w:rFonts w:ascii="Sakkal Majalla" w:cs="Sakkal Majalla" w:hAnsi="Sakkal Majalla"/>
          <w:sz w:val="32"/>
          <w:szCs w:val="32"/>
          <w:rtl/>
        </w:rPr>
      </w:pPr>
    </w:p>
    <w:p>
      <w:pPr>
        <w:pStyle w:val="style179"/>
        <w:numPr>
          <w:ilvl w:val="1"/>
          <w:numId w:val="3"/>
        </w:numPr>
        <w:spacing w:after="0" w:lineRule="auto" w:line="276"/>
        <w:jc w:val="mediumKashida"/>
        <w:rPr>
          <w:rFonts w:ascii="Sakkal Majalla" w:cs="Sakkal Majalla" w:hAnsi="Sakkal Majalla"/>
          <w:b/>
          <w:bCs/>
          <w:sz w:val="32"/>
          <w:szCs w:val="32"/>
        </w:rPr>
      </w:pPr>
      <w:r>
        <w:rPr>
          <w:rFonts w:ascii="Sakkal Majalla" w:cs="Sakkal Majalla" w:hAnsi="Sakkal Majalla" w:hint="cs"/>
          <w:b/>
          <w:bCs/>
          <w:sz w:val="32"/>
          <w:szCs w:val="32"/>
          <w:rtl/>
        </w:rPr>
        <w:t xml:space="preserve">مشكلة الدراسة </w:t>
      </w:r>
    </w:p>
    <w:p>
      <w:pPr>
        <w:pStyle w:val="style179"/>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 xml:space="preserve">إن الوحدات الإدارية على الرغم من اختلاف صفاتها من حيث النوع والحجم ليست بمعزل عن التغيرات المتسارعة التي يشهدها العالم اليوم، كما أنها تتأثر بالعديد من العوامل المتعلقة بالموارد البشرية وكفاءتها وخبرتها ومستوى معرفتها، بالإضافة إلى تأثير البيئة التي تعمل بها المنظمة، فالمنافسة بين الشركات التي تعمل في الدول المتقدمة تتسم بالشراسة مقارنة بالشركات التي تعمل في دول نامية، وذلك لما تملكه الشركات من إمكانات بشرية، ومالية، ولوجستية، وتكنولوجية في جميع القطاعات ويعد قطاع الاستثمار من أبرز القطاعات التي يحظى بالمنافسة نظراً لقوة المنافسين وسباقهم نحو اكتساب ما يميزهم عن نظرائهم في سوق العمل خاصة فيما يتعلق بإدارة المعرفة والاستفادة منها، وبالنظر إلى الدراسات السابقة التي تناولت العلاقة بين إدارة المعرفة كدراسة </w:t>
      </w:r>
      <w:r>
        <w:rPr>
          <w:rFonts w:ascii="Sakkal Majalla" w:cs="Sakkal Majalla" w:hAnsi="Sakkal Majalla"/>
          <w:sz w:val="32"/>
          <w:szCs w:val="32"/>
          <w:rtl/>
        </w:rPr>
        <w:fldChar w:fldCharType="begin"/>
      </w:r>
      <w:r>
        <w:rPr>
          <w:rFonts w:ascii="Sakkal Majalla" w:cs="Sakkal Majalla" w:hAnsi="Sakkal Majalla"/>
          <w:sz w:val="32"/>
          <w:szCs w:val="32"/>
          <w:rtl/>
          <w:lang w:bidi="ar-YE"/>
        </w:rPr>
        <w:instrText xml:space="preserve"> </w:instrText>
      </w:r>
      <w:r>
        <w:rPr>
          <w:rFonts w:ascii="Sakkal Majalla" w:cs="Sakkal Majalla" w:hAnsi="Sakkal Majalla" w:hint="cs"/>
          <w:sz w:val="32"/>
          <w:szCs w:val="32"/>
          <w:lang w:bidi="ar-YE"/>
        </w:rPr>
        <w:instrText>CITATION</w:instrText>
      </w:r>
      <w:r>
        <w:rPr>
          <w:rFonts w:ascii="Sakkal Majalla" w:cs="Sakkal Majalla" w:hAnsi="Sakkal Majalla" w:hint="cs"/>
          <w:sz w:val="32"/>
          <w:szCs w:val="32"/>
          <w:rtl/>
          <w:lang w:bidi="ar-YE"/>
        </w:rPr>
        <w:instrText xml:space="preserve"> معت1م \</w:instrText>
      </w:r>
      <w:r>
        <w:rPr>
          <w:rFonts w:ascii="Sakkal Majalla" w:cs="Sakkal Majalla" w:hAnsi="Sakkal Majalla" w:hint="cs"/>
          <w:sz w:val="32"/>
          <w:szCs w:val="32"/>
          <w:lang w:bidi="ar-YE"/>
        </w:rPr>
        <w:instrText>l 9217</w:instrText>
      </w:r>
      <w:r>
        <w:rPr>
          <w:rFonts w:ascii="Sakkal Majalla" w:cs="Sakkal Majalla" w:hAnsi="Sakkal Majalla"/>
          <w:sz w:val="32"/>
          <w:szCs w:val="32"/>
          <w:rtl/>
          <w:lang w:bidi="ar-YE"/>
        </w:rPr>
        <w:instrText xml:space="preserve"> </w:instrText>
      </w:r>
      <w:r>
        <w:rPr>
          <w:rFonts w:ascii="Sakkal Majalla" w:cs="Sakkal Majalla" w:hAnsi="Sakkal Majalla"/>
          <w:sz w:val="32"/>
          <w:szCs w:val="32"/>
          <w:rtl/>
        </w:rPr>
        <w:fldChar w:fldCharType="separate"/>
      </w:r>
      <w:r>
        <w:rPr>
          <w:rFonts w:ascii="Sakkal Majalla" w:cs="Sakkal Majalla" w:hAnsi="Sakkal Majalla" w:hint="cs"/>
          <w:noProof/>
          <w:sz w:val="32"/>
          <w:szCs w:val="32"/>
          <w:rtl/>
          <w:lang w:bidi="ar-YE"/>
        </w:rPr>
        <w:t>(معتوقي و زيان ، 2021م)</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ودراسة </w:t>
      </w:r>
      <w:r>
        <w:rPr>
          <w:rFonts w:ascii="Sakkal Majalla" w:cs="Sakkal Majalla" w:hAnsi="Sakkal Majalla"/>
          <w:sz w:val="32"/>
          <w:szCs w:val="32"/>
          <w:rtl/>
        </w:rPr>
        <w:fldChar w:fldCharType="begin"/>
      </w:r>
      <w:r>
        <w:rPr>
          <w:rFonts w:ascii="Sakkal Majalla" w:cs="Sakkal Majalla" w:hAnsi="Sakkal Majalla"/>
          <w:sz w:val="32"/>
          <w:szCs w:val="32"/>
          <w:rtl/>
          <w:lang w:bidi="ar-YE"/>
        </w:rPr>
        <w:instrText xml:space="preserve"> </w:instrText>
      </w:r>
      <w:r>
        <w:rPr>
          <w:rFonts w:ascii="Sakkal Majalla" w:cs="Sakkal Majalla" w:hAnsi="Sakkal Majalla" w:hint="cs"/>
          <w:sz w:val="32"/>
          <w:szCs w:val="32"/>
          <w:lang w:bidi="ar-YE"/>
        </w:rPr>
        <w:instrText>CITATION</w:instrText>
      </w:r>
      <w:r>
        <w:rPr>
          <w:rFonts w:ascii="Sakkal Majalla" w:cs="Sakkal Majalla" w:hAnsi="Sakkal Majalla" w:hint="cs"/>
          <w:sz w:val="32"/>
          <w:szCs w:val="32"/>
          <w:rtl/>
          <w:lang w:bidi="ar-YE"/>
        </w:rPr>
        <w:instrText xml:space="preserve"> الش1م \</w:instrText>
      </w:r>
      <w:r>
        <w:rPr>
          <w:rFonts w:ascii="Sakkal Majalla" w:cs="Sakkal Majalla" w:hAnsi="Sakkal Majalla" w:hint="cs"/>
          <w:sz w:val="32"/>
          <w:szCs w:val="32"/>
          <w:lang w:bidi="ar-YE"/>
        </w:rPr>
        <w:instrText>l 9217</w:instrText>
      </w:r>
      <w:r>
        <w:rPr>
          <w:rFonts w:ascii="Sakkal Majalla" w:cs="Sakkal Majalla" w:hAnsi="Sakkal Majalla"/>
          <w:sz w:val="32"/>
          <w:szCs w:val="32"/>
          <w:rtl/>
          <w:lang w:bidi="ar-YE"/>
        </w:rPr>
        <w:instrText xml:space="preserve"> </w:instrText>
      </w:r>
      <w:r>
        <w:rPr>
          <w:rFonts w:ascii="Sakkal Majalla" w:cs="Sakkal Majalla" w:hAnsi="Sakkal Majalla"/>
          <w:sz w:val="32"/>
          <w:szCs w:val="32"/>
          <w:rtl/>
        </w:rPr>
        <w:fldChar w:fldCharType="separate"/>
      </w:r>
      <w:r>
        <w:rPr>
          <w:rFonts w:ascii="Sakkal Majalla" w:cs="Sakkal Majalla" w:hAnsi="Sakkal Majalla" w:hint="cs"/>
          <w:noProof/>
          <w:sz w:val="32"/>
          <w:szCs w:val="32"/>
          <w:rtl/>
          <w:lang w:bidi="ar-YE"/>
        </w:rPr>
        <w:t>(الشريف ، هويدي ، و سالم ، 2021م)</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تبين للباحثة وجود فجوات مكانية، وإحصائية حيث تبين عدم وجود دراسة تناولت الموضوع في قطاع الاستثمار السعودي والذي يختلف تماماً عن البيئة الجزائرية والليبية وبهذا ظهرت الحاجة إلى عمل هذه الدراسة التي يمكن بيان مشكلتها من خلال السؤال الرئيسي التالي: </w:t>
      </w:r>
    </w:p>
    <w:p>
      <w:pPr>
        <w:pStyle w:val="style179"/>
        <w:spacing w:after="0" w:lineRule="auto" w:line="276"/>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ما أثر إدارة المعرفة على التفوق التنافسي لدى شركة الحياة الاستثمارية في المملكة العربية السعودية؟ </w:t>
      </w:r>
    </w:p>
    <w:p>
      <w:pPr>
        <w:pStyle w:val="style0"/>
        <w:spacing w:after="0" w:lineRule="auto" w:line="276"/>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3.1 أسئلة الدراسة </w:t>
      </w:r>
    </w:p>
    <w:p>
      <w:pPr>
        <w:pStyle w:val="style0"/>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 xml:space="preserve">تسعى الدراسة إلى الإجابة على السؤال الرئيسي للتالي: </w:t>
      </w:r>
    </w:p>
    <w:p>
      <w:pPr>
        <w:pStyle w:val="style0"/>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 xml:space="preserve">ما تأثير إدارة المعرفة على الميزة التنافسية في شركة الحياة الاستثمارية في المملكة العربية السعودية؟ </w:t>
      </w:r>
    </w:p>
    <w:p>
      <w:pPr>
        <w:pStyle w:val="style0"/>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 xml:space="preserve">وتتفرع من السؤال الرئيسي السابق الأسئلة الفرعية التالية: </w:t>
      </w:r>
    </w:p>
    <w:p>
      <w:pPr>
        <w:pStyle w:val="style179"/>
        <w:numPr>
          <w:ilvl w:val="0"/>
          <w:numId w:val="5"/>
        </w:numPr>
        <w:spacing w:after="0" w:lineRule="auto" w:line="276"/>
        <w:jc w:val="mediumKashida"/>
        <w:rPr>
          <w:rFonts w:ascii="Sakkal Majalla" w:cs="Sakkal Majalla" w:hAnsi="Sakkal Majalla"/>
          <w:sz w:val="32"/>
          <w:szCs w:val="32"/>
        </w:rPr>
      </w:pPr>
      <w:r>
        <w:rPr>
          <w:rFonts w:ascii="Sakkal Majalla" w:cs="Sakkal Majalla" w:hAnsi="Sakkal Majalla" w:hint="cs"/>
          <w:sz w:val="32"/>
          <w:szCs w:val="32"/>
          <w:rtl/>
        </w:rPr>
        <w:t xml:space="preserve">ما مدى مساهمة توليد المعرفة في تحقيق الميزة التنافسية في شركة الحياة الاستثمارية؟ </w:t>
      </w:r>
    </w:p>
    <w:p>
      <w:pPr>
        <w:pStyle w:val="style179"/>
        <w:numPr>
          <w:ilvl w:val="0"/>
          <w:numId w:val="5"/>
        </w:numPr>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 xml:space="preserve">هل تساهم عملية تخزين المعرفة في تحقيق الميزة التنافسية في شركة الحياة الاستثمارية؟ </w:t>
      </w:r>
    </w:p>
    <w:p>
      <w:pPr>
        <w:pStyle w:val="style179"/>
        <w:numPr>
          <w:ilvl w:val="0"/>
          <w:numId w:val="5"/>
        </w:numPr>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 xml:space="preserve">هل يوجد دور لعملية نقل المعرفة في تحقيق الميزة التنافسية في شركة الحياة الاستثمارية؟ </w:t>
      </w:r>
    </w:p>
    <w:p>
      <w:pPr>
        <w:pStyle w:val="style179"/>
        <w:numPr>
          <w:ilvl w:val="0"/>
          <w:numId w:val="5"/>
        </w:numPr>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 xml:space="preserve">إلى أي مدى يسهم تطبيق المعرفة في تحقيق الميزة التنافسية في شركة الحياة الاستثمارية؟ </w:t>
      </w:r>
    </w:p>
    <w:p>
      <w:pPr>
        <w:pStyle w:val="style0"/>
        <w:spacing w:after="0" w:lineRule="auto" w:line="276"/>
        <w:jc w:val="mediumKashida"/>
        <w:rPr>
          <w:rFonts w:ascii="Sakkal Majalla" w:cs="Sakkal Majalla" w:hAnsi="Sakkal Majalla"/>
          <w:b/>
          <w:bCs/>
          <w:sz w:val="32"/>
          <w:szCs w:val="32"/>
          <w:rtl/>
        </w:rPr>
      </w:pPr>
    </w:p>
    <w:p>
      <w:pPr>
        <w:pStyle w:val="style0"/>
        <w:spacing w:after="0" w:lineRule="auto" w:line="276"/>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4.1 </w:t>
      </w:r>
      <w:r>
        <w:rPr>
          <w:rFonts w:ascii="Sakkal Majalla" w:cs="Sakkal Majalla" w:hAnsi="Sakkal Majalla" w:hint="cs"/>
          <w:b/>
          <w:bCs/>
          <w:sz w:val="32"/>
          <w:szCs w:val="32"/>
          <w:rtl/>
        </w:rPr>
        <w:t>أهداف الدراسة</w:t>
      </w:r>
    </w:p>
    <w:p>
      <w:pPr>
        <w:pStyle w:val="style179"/>
        <w:spacing w:after="0" w:lineRule="auto" w:line="276"/>
        <w:jc w:val="mediumKashida"/>
        <w:rPr>
          <w:rFonts w:ascii="Sakkal Majalla" w:cs="Sakkal Majalla" w:hAnsi="Sakkal Majalla"/>
          <w:sz w:val="32"/>
          <w:szCs w:val="32"/>
          <w:rtl/>
        </w:rPr>
      </w:pPr>
      <w:r>
        <w:rPr>
          <w:rFonts w:ascii="Sakkal Majalla" w:cs="Sakkal Majalla" w:hAnsi="Sakkal Majalla" w:hint="cs"/>
          <w:b/>
          <w:bCs/>
          <w:sz w:val="32"/>
          <w:szCs w:val="32"/>
          <w:rtl/>
        </w:rPr>
        <w:t xml:space="preserve">الهدف العام للدراسة: </w:t>
      </w:r>
      <w:r>
        <w:rPr>
          <w:rFonts w:ascii="Sakkal Majalla" w:cs="Sakkal Majalla" w:hAnsi="Sakkal Majalla" w:hint="cs"/>
          <w:sz w:val="32"/>
          <w:szCs w:val="32"/>
          <w:rtl/>
        </w:rPr>
        <w:t>تهدف الدراسة الحالية إلى بيان تأثير إدارة المعرفة في تحقيق الميزة التنافسية في قطاع الاستثمار في المملكة العربية السعودية دراسة حالة شركة الحياة الاستثمارية.</w:t>
      </w:r>
      <w:r>
        <w:rPr>
          <w:rFonts w:ascii="Sakkal Majalla" w:cs="Sakkal Majalla" w:hAnsi="Sakkal Majalla" w:hint="cs"/>
          <w:sz w:val="32"/>
          <w:szCs w:val="32"/>
          <w:rtl/>
        </w:rPr>
        <w:t xml:space="preserve"> </w:t>
      </w:r>
    </w:p>
    <w:p>
      <w:pPr>
        <w:pStyle w:val="style179"/>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 xml:space="preserve">وتتفرع من هذا السؤال الرئيسي الأسئلة الفرعية التالية: </w:t>
      </w:r>
    </w:p>
    <w:p>
      <w:pPr>
        <w:pStyle w:val="style179"/>
        <w:numPr>
          <w:ilvl w:val="0"/>
          <w:numId w:val="6"/>
        </w:numPr>
        <w:spacing w:after="0" w:lineRule="auto" w:line="276"/>
        <w:jc w:val="mediumKashida"/>
        <w:rPr>
          <w:rFonts w:ascii="Sakkal Majalla" w:cs="Sakkal Majalla" w:hAnsi="Sakkal Majalla"/>
          <w:sz w:val="32"/>
          <w:szCs w:val="32"/>
        </w:rPr>
      </w:pPr>
      <w:r>
        <w:rPr>
          <w:rFonts w:ascii="Sakkal Majalla" w:cs="Sakkal Majalla" w:hAnsi="Sakkal Majalla" w:hint="cs"/>
          <w:sz w:val="32"/>
          <w:szCs w:val="32"/>
          <w:rtl/>
        </w:rPr>
        <w:t>التعرف على تأثير توليد المعرفة في تحقيق الميزة التنافسية في شركة الحياة الاستثمارية.</w:t>
      </w:r>
    </w:p>
    <w:p>
      <w:pPr>
        <w:pStyle w:val="style179"/>
        <w:numPr>
          <w:ilvl w:val="0"/>
          <w:numId w:val="6"/>
        </w:numPr>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التعرف على تأثير تخزين المعرفة في تحقيق الميزة التنافسية في شركة الحياة الاستثمارية.</w:t>
      </w:r>
    </w:p>
    <w:p>
      <w:pPr>
        <w:pStyle w:val="style179"/>
        <w:numPr>
          <w:ilvl w:val="0"/>
          <w:numId w:val="6"/>
        </w:numPr>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التعرف على تأثير نقل المعرفة في تحقيق الميزة التنافسية في شركة الحياة الاستثمارية.</w:t>
      </w:r>
    </w:p>
    <w:p>
      <w:pPr>
        <w:pStyle w:val="style179"/>
        <w:numPr>
          <w:ilvl w:val="0"/>
          <w:numId w:val="6"/>
        </w:numPr>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التعرف على تأثير تطبيق المعرفة في تحقيق الميزة التنافسية في شركة الحياة الاستثمارية.</w:t>
      </w:r>
    </w:p>
    <w:p>
      <w:pPr>
        <w:pStyle w:val="style179"/>
        <w:numPr>
          <w:ilvl w:val="0"/>
          <w:numId w:val="6"/>
        </w:numPr>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 xml:space="preserve">التحقق من وجود فروق إحصائية بين أراء العينة تعزى للمتغيرات الشخصية للعينة المتمثلة بالنوع، والعمر، والمؤهل العلمي، وسنوات الخبرة. </w:t>
      </w:r>
    </w:p>
    <w:p>
      <w:pPr>
        <w:pStyle w:val="style0"/>
        <w:spacing w:after="0" w:lineRule="auto" w:line="276"/>
        <w:jc w:val="mediumKashida"/>
        <w:rPr>
          <w:rFonts w:ascii="Sakkal Majalla" w:cs="Sakkal Majalla" w:hAnsi="Sakkal Majalla"/>
          <w:b/>
          <w:bCs/>
          <w:sz w:val="32"/>
          <w:szCs w:val="32"/>
          <w:rtl/>
        </w:rPr>
      </w:pPr>
      <w:r>
        <w:rPr>
          <w:rFonts w:ascii="Sakkal Majalla" w:cs="Sakkal Majalla" w:hAnsi="Sakkal Majalla" w:hint="cs"/>
          <w:b/>
          <w:bCs/>
          <w:sz w:val="32"/>
          <w:szCs w:val="32"/>
          <w:rtl/>
        </w:rPr>
        <w:t>5.1 أهمية الدراسة</w:t>
      </w:r>
    </w:p>
    <w:p>
      <w:pPr>
        <w:pStyle w:val="style0"/>
        <w:spacing w:after="0" w:lineRule="auto" w:line="276"/>
        <w:ind w:left="713"/>
        <w:jc w:val="mediumKashida"/>
        <w:rPr>
          <w:rFonts w:ascii="Sakkal Majalla" w:cs="Sakkal Majalla" w:hAnsi="Sakkal Majalla"/>
          <w:sz w:val="32"/>
          <w:szCs w:val="32"/>
          <w:rtl/>
        </w:rPr>
      </w:pPr>
      <w:r>
        <w:rPr>
          <w:rFonts w:ascii="Sakkal Majalla" w:cs="Sakkal Majalla" w:hAnsi="Sakkal Majalla" w:hint="cs"/>
          <w:sz w:val="32"/>
          <w:szCs w:val="32"/>
          <w:rtl/>
        </w:rPr>
        <w:t xml:space="preserve">يعد قطاع الاستثمار بنوعيه المباشر وغير المباشر من أهم القطاعات الاقتصادية التي تسهم في دعم الاقتصادات بصفة عامة واقتصاد المملكة العربية السعودية، خاصة في ظل وجود استثمارات عملاقة داخل المملكة وذلك تماشياً مع أهداف رؤية 2030 للمملكة العربية السعودية التي تسعى إلى تنويع مصادر الدخل وعدم الاكتفاء بالإيرادات النفطية، وفي الوقت الحالي يشهد السوق السعودي تنافساً نشطاً بين شركات الاستثمار المحلية والأجنبية، فكل منها يسعى إلى اكتساب ميزات تنافسية وبهذا فإن لهذه الدراسة أهمية بالغة على الصعيدين العلمي والعملي والتي يمكن إبرازها من خلال الآتي: </w:t>
      </w:r>
    </w:p>
    <w:p>
      <w:pPr>
        <w:pStyle w:val="style179"/>
        <w:numPr>
          <w:ilvl w:val="0"/>
          <w:numId w:val="7"/>
        </w:numPr>
        <w:spacing w:after="0" w:lineRule="auto" w:line="276"/>
        <w:jc w:val="mediumKashida"/>
        <w:rPr>
          <w:rFonts w:ascii="Sakkal Majalla" w:cs="Sakkal Majalla" w:hAnsi="Sakkal Majalla"/>
          <w:b/>
          <w:bCs/>
          <w:sz w:val="32"/>
          <w:szCs w:val="32"/>
        </w:rPr>
      </w:pPr>
      <w:r>
        <w:rPr>
          <w:rFonts w:ascii="Sakkal Majalla" w:cs="Sakkal Majalla" w:hAnsi="Sakkal Majalla" w:hint="cs"/>
          <w:b/>
          <w:bCs/>
          <w:sz w:val="32"/>
          <w:szCs w:val="32"/>
          <w:rtl/>
        </w:rPr>
        <w:t xml:space="preserve">الأهمية العلمية: </w:t>
      </w:r>
      <w:r>
        <w:rPr>
          <w:rFonts w:ascii="Sakkal Majalla" w:cs="Sakkal Majalla" w:hAnsi="Sakkal Majalla" w:hint="cs"/>
          <w:sz w:val="32"/>
          <w:szCs w:val="32"/>
          <w:rtl/>
        </w:rPr>
        <w:t xml:space="preserve">تبين النقاط التالية الأهمية العلمية لهذه الدراسة: </w:t>
      </w:r>
    </w:p>
    <w:p>
      <w:pPr>
        <w:pStyle w:val="style179"/>
        <w:numPr>
          <w:ilvl w:val="0"/>
          <w:numId w:val="5"/>
        </w:numPr>
        <w:spacing w:after="0" w:lineRule="auto" w:line="276"/>
        <w:jc w:val="mediumKashida"/>
        <w:rPr>
          <w:rFonts w:ascii="Sakkal Majalla" w:cs="Sakkal Majalla" w:hAnsi="Sakkal Majalla"/>
          <w:sz w:val="32"/>
          <w:szCs w:val="32"/>
        </w:rPr>
      </w:pPr>
      <w:r>
        <w:rPr>
          <w:rFonts w:ascii="Sakkal Majalla" w:cs="Sakkal Majalla" w:hAnsi="Sakkal Majalla" w:hint="cs"/>
          <w:sz w:val="32"/>
          <w:szCs w:val="32"/>
          <w:rtl/>
        </w:rPr>
        <w:t xml:space="preserve">نظراً لكون إدارة المعرفة من أهم المداخل والأساليب الإدارية التي يجب تعريف المدراء والعاملين بأهميته في تحقيق المزايا التنافسية للشركة. </w:t>
      </w:r>
    </w:p>
    <w:p>
      <w:pPr>
        <w:pStyle w:val="style179"/>
        <w:numPr>
          <w:ilvl w:val="0"/>
          <w:numId w:val="5"/>
        </w:numPr>
        <w:spacing w:after="0" w:lineRule="auto" w:line="276"/>
        <w:jc w:val="mediumKashida"/>
        <w:rPr>
          <w:rFonts w:ascii="Sakkal Majalla" w:cs="Sakkal Majalla" w:hAnsi="Sakkal Majalla"/>
          <w:sz w:val="32"/>
          <w:szCs w:val="32"/>
        </w:rPr>
      </w:pPr>
      <w:r>
        <w:rPr>
          <w:rFonts w:ascii="Sakkal Majalla" w:cs="Sakkal Majalla" w:hAnsi="Sakkal Majalla" w:hint="cs"/>
          <w:sz w:val="32"/>
          <w:szCs w:val="32"/>
          <w:rtl/>
        </w:rPr>
        <w:t xml:space="preserve">أهمية دراسة إدارة المعرفة في قطاع الاستثمار لكون هذا القطاع من أنشط القطاعات الاقتصادية في المملكة العربية السعودية. </w:t>
      </w:r>
    </w:p>
    <w:p>
      <w:pPr>
        <w:pStyle w:val="style179"/>
        <w:numPr>
          <w:ilvl w:val="0"/>
          <w:numId w:val="5"/>
        </w:numPr>
        <w:spacing w:after="0" w:lineRule="auto" w:line="276"/>
        <w:jc w:val="mediumKashida"/>
        <w:rPr>
          <w:rFonts w:ascii="Sakkal Majalla" w:cs="Sakkal Majalla" w:hAnsi="Sakkal Majalla"/>
          <w:sz w:val="32"/>
          <w:szCs w:val="32"/>
        </w:rPr>
      </w:pPr>
      <w:r>
        <w:rPr>
          <w:rFonts w:ascii="Sakkal Majalla" w:cs="Sakkal Majalla" w:hAnsi="Sakkal Majalla" w:hint="cs"/>
          <w:sz w:val="32"/>
          <w:szCs w:val="32"/>
          <w:rtl/>
        </w:rPr>
        <w:t xml:space="preserve">تفيد الدراسة الحالية مدراء الشركات والمهتمين بالعلوم الإدارية لكونها تتناول موضوعاً يساهم في إثراءهم معرفياً فيما يتعلق بإدارة المعرفة. </w:t>
      </w:r>
    </w:p>
    <w:p>
      <w:pPr>
        <w:pStyle w:val="style179"/>
        <w:numPr>
          <w:ilvl w:val="0"/>
          <w:numId w:val="7"/>
        </w:numPr>
        <w:spacing w:after="0" w:lineRule="auto" w:line="276"/>
        <w:jc w:val="mediumKashida"/>
        <w:rPr>
          <w:rFonts w:ascii="Sakkal Majalla" w:cs="Sakkal Majalla" w:hAnsi="Sakkal Majalla"/>
          <w:b/>
          <w:bCs/>
          <w:sz w:val="32"/>
          <w:szCs w:val="32"/>
        </w:rPr>
      </w:pPr>
      <w:r>
        <w:rPr>
          <w:rFonts w:ascii="Sakkal Majalla" w:cs="Sakkal Majalla" w:hAnsi="Sakkal Majalla" w:hint="cs"/>
          <w:b/>
          <w:bCs/>
          <w:sz w:val="32"/>
          <w:szCs w:val="32"/>
          <w:rtl/>
        </w:rPr>
        <w:t xml:space="preserve">الأهمية العملية: </w:t>
      </w:r>
    </w:p>
    <w:p>
      <w:pPr>
        <w:pStyle w:val="style179"/>
        <w:spacing w:after="0" w:lineRule="auto" w:line="276"/>
        <w:jc w:val="mediumKashida"/>
        <w:rPr>
          <w:rFonts w:ascii="Sakkal Majalla" w:cs="Sakkal Majalla" w:hAnsi="Sakkal Majalla"/>
          <w:sz w:val="32"/>
          <w:szCs w:val="32"/>
          <w:rtl/>
        </w:rPr>
      </w:pPr>
      <w:r>
        <w:rPr>
          <w:rFonts w:ascii="Sakkal Majalla" w:cs="Sakkal Majalla" w:hAnsi="Sakkal Majalla" w:hint="cs"/>
          <w:sz w:val="32"/>
          <w:szCs w:val="32"/>
          <w:rtl/>
        </w:rPr>
        <w:t xml:space="preserve">تبرز الأهمية العملية لهذه الدراسة من خلال الآتي: </w:t>
      </w:r>
    </w:p>
    <w:p>
      <w:pPr>
        <w:pStyle w:val="style179"/>
        <w:numPr>
          <w:ilvl w:val="0"/>
          <w:numId w:val="5"/>
        </w:numPr>
        <w:spacing w:after="0" w:lineRule="auto" w:line="276"/>
        <w:jc w:val="mediumKashida"/>
        <w:rPr>
          <w:rFonts w:ascii="Sakkal Majalla" w:cs="Sakkal Majalla" w:hAnsi="Sakkal Majalla"/>
          <w:sz w:val="32"/>
          <w:szCs w:val="32"/>
        </w:rPr>
      </w:pPr>
      <w:r>
        <w:rPr>
          <w:rFonts w:ascii="Sakkal Majalla" w:cs="Sakkal Majalla" w:hAnsi="Sakkal Majalla" w:hint="cs"/>
          <w:sz w:val="32"/>
          <w:szCs w:val="32"/>
          <w:rtl/>
        </w:rPr>
        <w:t xml:space="preserve">تسهم الدراسة الحالية في تعريف الشركات بشكل عام وشركات القطاع الخاص بالاهتمام بإدارة المعرفة وهذا ينعكس إيجاباً على أداء الشركات ويمنحها ميزات تنافسية متعددة. </w:t>
      </w:r>
    </w:p>
    <w:p>
      <w:pPr>
        <w:pStyle w:val="style179"/>
        <w:numPr>
          <w:ilvl w:val="0"/>
          <w:numId w:val="5"/>
        </w:numPr>
        <w:spacing w:after="0" w:lineRule="auto" w:line="276"/>
        <w:jc w:val="mediumKashida"/>
        <w:rPr>
          <w:rFonts w:ascii="Sakkal Majalla" w:cs="Sakkal Majalla" w:hAnsi="Sakkal Majalla"/>
          <w:sz w:val="32"/>
          <w:szCs w:val="32"/>
        </w:rPr>
      </w:pPr>
      <w:r>
        <w:rPr>
          <w:rFonts w:ascii="Sakkal Majalla" w:cs="Sakkal Majalla" w:hAnsi="Sakkal Majalla" w:hint="cs"/>
          <w:sz w:val="32"/>
          <w:szCs w:val="32"/>
          <w:rtl/>
        </w:rPr>
        <w:t xml:space="preserve">توضح الدراسة الحالية لأصحاب الشركات بصفة عامة وللشركة محل الدراسة أهمية الحفاظ على المعرفة وتطويرها والاحتفاظ بالكوادر المؤهلة كما تبين لهم أهمية نقل المعرفة وتخزينها للاستفادة منها لاحقاً وتطويرها مما يؤدي إلى منح الشركة قوة معرفية تمكنها من الحفاظ على مميزاتها التنافسية. </w:t>
      </w:r>
    </w:p>
    <w:p>
      <w:pPr>
        <w:pStyle w:val="style179"/>
        <w:numPr>
          <w:ilvl w:val="0"/>
          <w:numId w:val="5"/>
        </w:numPr>
        <w:spacing w:after="0" w:lineRule="auto" w:line="276"/>
        <w:jc w:val="mediumKashida"/>
        <w:rPr>
          <w:rFonts w:ascii="Sakkal Majalla" w:cs="Sakkal Majalla" w:hAnsi="Sakkal Majalla"/>
          <w:sz w:val="32"/>
          <w:szCs w:val="32"/>
        </w:rPr>
      </w:pPr>
      <w:r>
        <w:rPr>
          <w:rFonts w:ascii="Sakkal Majalla" w:cs="Sakkal Majalla" w:hAnsi="Sakkal Majalla" w:hint="cs"/>
          <w:sz w:val="32"/>
          <w:szCs w:val="32"/>
          <w:rtl/>
        </w:rPr>
        <w:t xml:space="preserve">تفيد الدراسة الحالية شركة الحياة الاستثمارية حيث توضح الدراسة مستوى إدارة المعرفة فيها وهذا يمكن الإدارة من بحث السبل المناسبة فيما يتعلق بإدارة المعرفة فيها. </w:t>
      </w:r>
    </w:p>
    <w:p>
      <w:pPr>
        <w:pStyle w:val="style0"/>
        <w:spacing w:after="0" w:lineRule="auto" w:line="276"/>
        <w:ind w:left="360"/>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6.1 فرضيات الدراسة </w:t>
      </w:r>
    </w:p>
    <w:p>
      <w:pPr>
        <w:pStyle w:val="style0"/>
        <w:spacing w:after="0" w:lineRule="auto" w:line="276"/>
        <w:ind w:left="357"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لهذه الدراسة فرضيتان رئيسيتان الأولى سببية والثانية فرقية وتتفرع من كلا منهما فرضيات فرعية وفيما يلي تفصيل لفرضيات الدراسة: </w:t>
      </w:r>
    </w:p>
    <w:p>
      <w:pPr>
        <w:pStyle w:val="style0"/>
        <w:spacing w:after="0" w:lineRule="auto" w:line="276"/>
        <w:ind w:left="360"/>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الفرضية الرئيسية الأولى: يوجد تأثير   معنوي لإدارة المعرفة في تحقيق الميزة التنافسية في شركة الحياة الاستثمارية: </w:t>
      </w:r>
    </w:p>
    <w:p>
      <w:pPr>
        <w:pStyle w:val="style0"/>
        <w:spacing w:after="0" w:lineRule="auto" w:line="276"/>
        <w:ind w:left="360"/>
        <w:jc w:val="mediumKashida"/>
        <w:rPr>
          <w:rFonts w:ascii="Sakkal Majalla" w:cs="Sakkal Majalla" w:hAnsi="Sakkal Majalla"/>
          <w:sz w:val="32"/>
          <w:szCs w:val="32"/>
          <w:rtl/>
        </w:rPr>
      </w:pPr>
      <w:r>
        <w:rPr>
          <w:rFonts w:ascii="Sakkal Majalla" w:cs="Sakkal Majalla" w:hAnsi="Sakkal Majalla" w:hint="cs"/>
          <w:sz w:val="32"/>
          <w:szCs w:val="32"/>
          <w:rtl/>
        </w:rPr>
        <w:t xml:space="preserve">وتتفرع من هذه الفرضية الفرضيات الفرعية التالية: </w:t>
      </w:r>
    </w:p>
    <w:p>
      <w:pPr>
        <w:pStyle w:val="style179"/>
        <w:numPr>
          <w:ilvl w:val="0"/>
          <w:numId w:val="5"/>
        </w:numPr>
        <w:spacing w:after="0" w:lineRule="auto" w:line="276"/>
        <w:jc w:val="mediumKashida"/>
        <w:rPr>
          <w:rFonts w:ascii="Sakkal Majalla" w:cs="Sakkal Majalla" w:hAnsi="Sakkal Majalla"/>
          <w:b/>
          <w:bCs/>
          <w:sz w:val="32"/>
          <w:szCs w:val="32"/>
        </w:rPr>
      </w:pPr>
      <w:r>
        <w:rPr>
          <w:rFonts w:ascii="Sakkal Majalla" w:cs="Sakkal Majalla" w:hAnsi="Sakkal Majalla" w:hint="cs"/>
          <w:b/>
          <w:bCs/>
          <w:sz w:val="32"/>
          <w:szCs w:val="32"/>
          <w:rtl/>
        </w:rPr>
        <w:t xml:space="preserve">الفرضية الفرعية الأولى </w:t>
      </w:r>
      <w:r>
        <w:rPr>
          <w:rFonts w:ascii="Sakkal Majalla" w:cs="Sakkal Majalla" w:hAnsi="Sakkal Majalla"/>
          <w:b/>
          <w:bCs/>
          <w:sz w:val="32"/>
          <w:szCs w:val="32"/>
        </w:rPr>
        <w:t>H1</w:t>
      </w:r>
      <w:r>
        <w:rPr>
          <w:rFonts w:ascii="Sakkal Majalla" w:cs="Sakkal Majalla" w:hAnsi="Sakkal Majalla" w:hint="cs"/>
          <w:b/>
          <w:bCs/>
          <w:sz w:val="32"/>
          <w:szCs w:val="32"/>
          <w:rtl/>
          <w:lang w:val="en-GB" w:bidi="ar-YE"/>
        </w:rPr>
        <w:t xml:space="preserve">: </w:t>
      </w:r>
      <w:r>
        <w:rPr>
          <w:rFonts w:ascii="Sakkal Majalla" w:cs="Sakkal Majalla" w:hAnsi="Sakkal Majalla" w:hint="cs"/>
          <w:sz w:val="32"/>
          <w:szCs w:val="32"/>
          <w:rtl/>
          <w:lang w:val="en-GB" w:bidi="ar-YE"/>
        </w:rPr>
        <w:t xml:space="preserve">يوجد أثر معنوي لتوليد المعرفة في تحقيق الميزة التنافسية في شركة الحياة الاستثمارية. </w:t>
      </w:r>
    </w:p>
    <w:p>
      <w:pPr>
        <w:pStyle w:val="style179"/>
        <w:numPr>
          <w:ilvl w:val="0"/>
          <w:numId w:val="5"/>
        </w:numPr>
        <w:spacing w:after="0" w:lineRule="auto" w:line="276"/>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الفرضية الفرعية الثانية </w:t>
      </w:r>
      <w:r>
        <w:rPr>
          <w:rFonts w:ascii="Sakkal Majalla" w:cs="Sakkal Majalla" w:hAnsi="Sakkal Majalla"/>
          <w:b/>
          <w:bCs/>
          <w:sz w:val="32"/>
          <w:szCs w:val="32"/>
        </w:rPr>
        <w:t>H2</w:t>
      </w:r>
      <w:r>
        <w:rPr>
          <w:rFonts w:ascii="Sakkal Majalla" w:cs="Sakkal Majalla" w:hAnsi="Sakkal Majalla" w:hint="cs"/>
          <w:b/>
          <w:bCs/>
          <w:sz w:val="32"/>
          <w:szCs w:val="32"/>
          <w:rtl/>
          <w:lang w:val="en-GB" w:bidi="ar-YE"/>
        </w:rPr>
        <w:t xml:space="preserve">: </w:t>
      </w:r>
      <w:r>
        <w:rPr>
          <w:rFonts w:ascii="Sakkal Majalla" w:cs="Sakkal Majalla" w:hAnsi="Sakkal Majalla" w:hint="cs"/>
          <w:sz w:val="32"/>
          <w:szCs w:val="32"/>
          <w:rtl/>
          <w:lang w:val="en-GB" w:bidi="ar-YE"/>
        </w:rPr>
        <w:t xml:space="preserve">يوجد أثر معنوي لتخزين المعرفة في تحقيق الميزة التنافسية في شركة الحياة الاستثمارية. </w:t>
      </w:r>
    </w:p>
    <w:p>
      <w:pPr>
        <w:pStyle w:val="style179"/>
        <w:numPr>
          <w:ilvl w:val="0"/>
          <w:numId w:val="5"/>
        </w:numPr>
        <w:spacing w:after="0" w:lineRule="auto" w:line="276"/>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الفرضية الفرعية الثالثة </w:t>
      </w:r>
      <w:r>
        <w:rPr>
          <w:rFonts w:ascii="Sakkal Majalla" w:cs="Sakkal Majalla" w:hAnsi="Sakkal Majalla"/>
          <w:b/>
          <w:bCs/>
          <w:sz w:val="32"/>
          <w:szCs w:val="32"/>
        </w:rPr>
        <w:t>H3</w:t>
      </w:r>
      <w:r>
        <w:rPr>
          <w:rFonts w:ascii="Sakkal Majalla" w:cs="Sakkal Majalla" w:hAnsi="Sakkal Majalla" w:hint="cs"/>
          <w:b/>
          <w:bCs/>
          <w:sz w:val="32"/>
          <w:szCs w:val="32"/>
          <w:rtl/>
          <w:lang w:val="en-GB" w:bidi="ar-YE"/>
        </w:rPr>
        <w:t xml:space="preserve">: </w:t>
      </w:r>
      <w:r>
        <w:rPr>
          <w:rFonts w:ascii="Sakkal Majalla" w:cs="Sakkal Majalla" w:hAnsi="Sakkal Majalla" w:hint="cs"/>
          <w:sz w:val="32"/>
          <w:szCs w:val="32"/>
          <w:rtl/>
          <w:lang w:val="en-GB" w:bidi="ar-YE"/>
        </w:rPr>
        <w:t xml:space="preserve">يوجد أثر معنوي لنقل المعرفة في تحقيق الميزة التنافسية في شركة الحياة الاستثمارية. </w:t>
      </w:r>
    </w:p>
    <w:p>
      <w:pPr>
        <w:pStyle w:val="style179"/>
        <w:numPr>
          <w:ilvl w:val="0"/>
          <w:numId w:val="5"/>
        </w:numPr>
        <w:spacing w:after="0" w:lineRule="auto" w:line="276"/>
        <w:jc w:val="mediumKashida"/>
        <w:rPr>
          <w:rFonts w:ascii="Sakkal Majalla" w:cs="Sakkal Majalla" w:hAnsi="Sakkal Majalla"/>
          <w:b/>
          <w:bCs/>
          <w:sz w:val="32"/>
          <w:szCs w:val="32"/>
        </w:rPr>
      </w:pPr>
      <w:r>
        <w:rPr>
          <w:rFonts w:ascii="Sakkal Majalla" w:cs="Sakkal Majalla" w:hAnsi="Sakkal Majalla" w:hint="cs"/>
          <w:b/>
          <w:bCs/>
          <w:sz w:val="32"/>
          <w:szCs w:val="32"/>
          <w:rtl/>
        </w:rPr>
        <w:t xml:space="preserve">الفرضية الفرعية </w:t>
      </w:r>
      <w:r>
        <w:rPr>
          <w:rFonts w:ascii="Sakkal Majalla" w:cs="Sakkal Majalla" w:hAnsi="Sakkal Majalla"/>
          <w:b/>
          <w:bCs/>
          <w:sz w:val="32"/>
          <w:szCs w:val="32"/>
          <w:rtl/>
        </w:rPr>
        <w:t>الرابعة</w:t>
      </w:r>
      <w:r>
        <w:rPr>
          <w:rFonts w:ascii="Sakkal Majalla" w:cs="Sakkal Majalla" w:hAnsi="Sakkal Majalla" w:hint="cs"/>
          <w:b/>
          <w:bCs/>
          <w:sz w:val="32"/>
          <w:szCs w:val="32"/>
          <w:rtl/>
        </w:rPr>
        <w:t xml:space="preserve"> </w:t>
      </w:r>
      <w:r>
        <w:rPr>
          <w:rFonts w:ascii="Sakkal Majalla" w:cs="Sakkal Majalla" w:hAnsi="Sakkal Majalla"/>
          <w:b/>
          <w:bCs/>
          <w:sz w:val="32"/>
          <w:szCs w:val="32"/>
        </w:rPr>
        <w:t>H4</w:t>
      </w:r>
      <w:r>
        <w:rPr>
          <w:rFonts w:ascii="Sakkal Majalla" w:cs="Sakkal Majalla" w:hAnsi="Sakkal Majalla" w:hint="cs"/>
          <w:b/>
          <w:bCs/>
          <w:sz w:val="32"/>
          <w:szCs w:val="32"/>
          <w:rtl/>
          <w:lang w:val="en-GB" w:bidi="ar-YE"/>
        </w:rPr>
        <w:t xml:space="preserve">: </w:t>
      </w:r>
      <w:r>
        <w:rPr>
          <w:rFonts w:ascii="Sakkal Majalla" w:cs="Sakkal Majalla" w:hAnsi="Sakkal Majalla" w:hint="cs"/>
          <w:sz w:val="32"/>
          <w:szCs w:val="32"/>
          <w:rtl/>
          <w:lang w:val="en-GB" w:bidi="ar-YE"/>
        </w:rPr>
        <w:t xml:space="preserve">يوجد أثر معنوي لتطبيق المعرفة في تحقيق الميزة التنافسية في شركة الحياة الاستثمارية. </w:t>
      </w:r>
    </w:p>
    <w:p>
      <w:pPr>
        <w:pStyle w:val="style179"/>
        <w:spacing w:after="0" w:lineRule="auto" w:line="276"/>
        <w:jc w:val="mediumKashida"/>
        <w:rPr>
          <w:rFonts w:ascii="Sakkal Majalla" w:cs="Sakkal Majalla" w:hAnsi="Sakkal Majalla"/>
          <w:sz w:val="32"/>
          <w:szCs w:val="32"/>
          <w:rtl/>
          <w:lang w:val="en-GB" w:bidi="ar-YE"/>
        </w:rPr>
      </w:pPr>
      <w:r>
        <w:rPr>
          <w:rFonts w:ascii="Sakkal Majalla" w:cs="Sakkal Majalla" w:hAnsi="Sakkal Majalla" w:hint="cs"/>
          <w:b/>
          <w:bCs/>
          <w:sz w:val="32"/>
          <w:szCs w:val="32"/>
          <w:rtl/>
        </w:rPr>
        <w:t xml:space="preserve">الفرضية الرئيسية الثانية: </w:t>
      </w:r>
      <w:r>
        <w:rPr>
          <w:rFonts w:ascii="Sakkal Majalla" w:cs="Sakkal Majalla" w:hAnsi="Sakkal Majalla" w:hint="cs"/>
          <w:sz w:val="32"/>
          <w:szCs w:val="32"/>
          <w:rtl/>
        </w:rPr>
        <w:t xml:space="preserve">هناك فروق ذات دلالة إحصائية عند مستوى الدلالة </w:t>
      </w:r>
      <w:r>
        <w:rPr>
          <w:rFonts w:ascii="Sakkal Majalla" w:cs="Sakkal Majalla" w:hAnsi="Sakkal Majalla"/>
          <w:sz w:val="32"/>
          <w:szCs w:val="32"/>
          <w:lang w:val="en-GB"/>
        </w:rPr>
        <w:t>0.05</w:t>
      </w:r>
      <w:r>
        <w:rPr>
          <w:rFonts w:ascii="Sakkal Majalla" w:cs="Sakkal Majalla" w:hAnsi="Sakkal Majalla" w:hint="cs"/>
          <w:sz w:val="32"/>
          <w:szCs w:val="32"/>
          <w:rtl/>
          <w:lang w:val="en-GB" w:bidi="ar-YE"/>
        </w:rPr>
        <w:t xml:space="preserve"> بين آراء العينة تعزى للمتغيرات الشخصية المتمثلة بالنوع، والمؤهل العلمي، وسنوات الخبرة تجاه أبعاد الدراسة، وتتفرع من هذه الفرضية فرضيات فرعية تعنى كل فرضية منها بمتغير من المتغيرات الشخصية المذكورة. </w:t>
      </w:r>
    </w:p>
    <w:p>
      <w:pPr>
        <w:pStyle w:val="style0"/>
        <w:spacing w:after="0" w:lineRule="auto" w:line="276"/>
        <w:jc w:val="mediumKashida"/>
        <w:rPr>
          <w:rFonts w:ascii="Sakkal Majalla" w:cs="Sakkal Majalla" w:hAnsi="Sakkal Majalla"/>
          <w:sz w:val="32"/>
          <w:szCs w:val="32"/>
          <w:rtl/>
        </w:rPr>
      </w:pPr>
      <w:r>
        <w:rPr>
          <w:rFonts w:ascii="Sakkal Majalla" w:cs="Sakkal Majalla" w:hAnsi="Sakkal Majalla" w:hint="cs"/>
          <w:b/>
          <w:bCs/>
          <w:sz w:val="32"/>
          <w:szCs w:val="32"/>
          <w:rtl/>
        </w:rPr>
        <w:t xml:space="preserve">7.1 أنموذج الدراسة </w:t>
      </w:r>
    </w:p>
    <w:p>
      <w:pPr>
        <w:pStyle w:val="style0"/>
        <w:spacing w:after="0" w:lineRule="auto" w:line="276"/>
        <w:jc w:val="both"/>
        <w:rPr>
          <w:rFonts w:ascii="Sakkal Majalla" w:cs="Sakkal Majalla" w:hAnsi="Sakkal Majalla"/>
          <w:sz w:val="32"/>
          <w:szCs w:val="32"/>
          <w:rtl/>
        </w:rPr>
      </w:pPr>
      <w:r>
        <w:rPr>
          <w:rFonts w:ascii="Sakkal Majalla" w:cs="Sakkal Majalla" w:hAnsi="Sakkal Majalla"/>
          <w:noProof/>
          <w:sz w:val="32"/>
          <w:szCs w:val="32"/>
          <w:rtl/>
        </w:rPr>
        <mc:AlternateContent>
          <mc:Choice Requires="wps">
            <w:drawing>
              <wp:anchor distT="45720" distB="45720" distL="114300" distR="114300" simplePos="false" relativeHeight="2" behindDoc="false" locked="false" layoutInCell="true" allowOverlap="true">
                <wp:simplePos x="0" y="0"/>
                <wp:positionH relativeFrom="column">
                  <wp:posOffset>4234122</wp:posOffset>
                </wp:positionH>
                <wp:positionV relativeFrom="paragraph">
                  <wp:posOffset>122555</wp:posOffset>
                </wp:positionV>
                <wp:extent cx="925829" cy="257175"/>
                <wp:effectExtent l="0" t="0" r="26669" b="28575"/>
                <wp:wrapSquare wrapText="bothSides"/>
                <wp:docPr id="1026"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925829" cy="257175"/>
                        </a:xfrm>
                        <a:prstGeom prst="rect"/>
                        <a:solidFill>
                          <a:srgbClr val="ffffff"/>
                        </a:solidFill>
                        <a:ln cmpd="sng" cap="flat" w="9525">
                          <a:solidFill>
                            <a:srgbClr val="000000"/>
                          </a:solidFill>
                          <a:prstDash val="solid"/>
                          <a:miter/>
                          <a:headEnd len="med" w="med" type="none"/>
                          <a:tailEnd len="med" w="med" type="none"/>
                        </a:ln>
                      </wps:spPr>
                      <wps:txbx id="1026">
                        <w:txbxContent>
                          <w:p>
                            <w:pPr>
                              <w:pStyle w:val="style0"/>
                              <w:rPr/>
                            </w:pPr>
                            <w:r>
                              <w:rPr>
                                <w:rFonts w:hint="cs"/>
                                <w:rtl/>
                              </w:rPr>
                              <w:t xml:space="preserve">المتغير المستقل </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6" fillcolor="white" stroked="t" style="position:absolute;margin-left:333.4pt;margin-top:9.65pt;width:72.9pt;height:20.25pt;z-index:2;mso-position-horizontal-relative:text;mso-position-vertical-relative:text;mso-width-percent:0;mso-height-percent:0;mso-width-relative:margin;mso-height-relative:margin;mso-wrap-distance-top:3.6000001pt;mso-wrap-distance-bottom:3.6000001pt;visibility:visible;flip:x;">
                <v:stroke joinstyle="miter"/>
                <w10:wrap type="square"/>
                <v:fill/>
                <v:textbox inset="7.2pt,3.6pt,7.2pt,3.6pt">
                  <w:txbxContent>
                    <w:p>
                      <w:pPr>
                        <w:pStyle w:val="style0"/>
                        <w:rPr/>
                      </w:pPr>
                      <w:r>
                        <w:rPr>
                          <w:rFonts w:hint="cs"/>
                          <w:rtl/>
                        </w:rPr>
                        <w:t xml:space="preserve">المتغير المستقل </w:t>
                      </w:r>
                    </w:p>
                  </w:txbxContent>
                </v:textbox>
              </v:rect>
            </w:pict>
          </mc:Fallback>
        </mc:AlternateContent>
      </w:r>
      <w:r>
        <w:rPr>
          <w:rFonts w:ascii="Sakkal Majalla" w:cs="Sakkal Majalla" w:hAnsi="Sakkal Majalla"/>
          <w:noProof/>
          <w:sz w:val="32"/>
          <w:szCs w:val="32"/>
          <w:rtl/>
        </w:rPr>
        <mc:AlternateContent>
          <mc:Choice Requires="wps">
            <w:drawing>
              <wp:anchor distT="45720" distB="45720" distL="114300" distR="114300" simplePos="false" relativeHeight="3" behindDoc="false" locked="false" layoutInCell="true" allowOverlap="true">
                <wp:simplePos x="0" y="0"/>
                <wp:positionH relativeFrom="column">
                  <wp:posOffset>1231601</wp:posOffset>
                </wp:positionH>
                <wp:positionV relativeFrom="paragraph">
                  <wp:posOffset>123825</wp:posOffset>
                </wp:positionV>
                <wp:extent cx="925830" cy="257175"/>
                <wp:effectExtent l="0" t="0" r="26669" b="28575"/>
                <wp:wrapSquare wrapText="bothSides"/>
                <wp:docPr id="1027"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925830" cy="257175"/>
                        </a:xfrm>
                        <a:prstGeom prst="rect"/>
                        <a:solidFill>
                          <a:srgbClr val="ffffff"/>
                        </a:solidFill>
                        <a:ln cmpd="sng" cap="flat" w="9525">
                          <a:solidFill>
                            <a:srgbClr val="000000"/>
                          </a:solidFill>
                          <a:prstDash val="solid"/>
                          <a:miter/>
                          <a:headEnd len="med" w="med" type="none"/>
                          <a:tailEnd len="med" w="med" type="none"/>
                        </a:ln>
                      </wps:spPr>
                      <wps:txbx id="1027">
                        <w:txbxContent>
                          <w:p>
                            <w:pPr>
                              <w:pStyle w:val="style0"/>
                              <w:rPr/>
                            </w:pPr>
                            <w:r>
                              <w:rPr>
                                <w:rFonts w:hint="cs"/>
                                <w:rtl/>
                              </w:rPr>
                              <w:t xml:space="preserve">المتغير التابع  </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7" fillcolor="white" stroked="t" style="position:absolute;margin-left:96.98pt;margin-top:9.75pt;width:72.9pt;height:20.25pt;z-index:3;mso-position-horizontal-relative:text;mso-position-vertical-relative:text;mso-width-percent:0;mso-height-percent:0;mso-width-relative:margin;mso-height-relative:margin;mso-wrap-distance-top:3.6000001pt;mso-wrap-distance-bottom:3.6000001pt;visibility:visible;flip:x;">
                <v:stroke joinstyle="miter"/>
                <w10:wrap type="square"/>
                <v:fill/>
                <v:textbox inset="7.2pt,3.6pt,7.2pt,3.6pt">
                  <w:txbxContent>
                    <w:p>
                      <w:pPr>
                        <w:pStyle w:val="style0"/>
                        <w:rPr/>
                      </w:pPr>
                      <w:r>
                        <w:rPr>
                          <w:rFonts w:hint="cs"/>
                          <w:rtl/>
                        </w:rPr>
                        <w:t xml:space="preserve">المتغير التابع  </w:t>
                      </w:r>
                    </w:p>
                  </w:txbxContent>
                </v:textbox>
              </v:rect>
            </w:pict>
          </mc:Fallback>
        </mc:AlternateContent>
      </w:r>
    </w:p>
    <w:p>
      <w:pPr>
        <w:pStyle w:val="style179"/>
        <w:spacing w:after="0" w:lineRule="auto" w:line="276"/>
        <w:jc w:val="both"/>
        <w:rPr>
          <w:rFonts w:ascii="Sakkal Majalla" w:cs="Sakkal Majalla" w:hAnsi="Sakkal Majalla"/>
          <w:sz w:val="32"/>
          <w:szCs w:val="32"/>
          <w:rtl/>
        </w:rPr>
      </w:pPr>
      <w:r>
        <w:rPr>
          <w:rFonts w:ascii="Sakkal Majalla" w:cs="Sakkal Majalla" w:hAnsi="Sakkal Majalla"/>
          <w:b/>
          <w:bCs/>
          <w:noProof/>
          <w:sz w:val="32"/>
          <w:szCs w:val="32"/>
          <w:rtl/>
        </w:rPr>
        <mc:AlternateContent>
          <mc:Choice Requires="wps">
            <w:drawing>
              <wp:anchor distT="45720" distB="45720" distL="114300" distR="114300" simplePos="false" relativeHeight="14" behindDoc="false" locked="false" layoutInCell="true" allowOverlap="true">
                <wp:simplePos x="0" y="0"/>
                <wp:positionH relativeFrom="column">
                  <wp:posOffset>2973070</wp:posOffset>
                </wp:positionH>
                <wp:positionV relativeFrom="paragraph">
                  <wp:posOffset>198755</wp:posOffset>
                </wp:positionV>
                <wp:extent cx="487044" cy="259080"/>
                <wp:effectExtent l="0" t="0" r="0" b="0"/>
                <wp:wrapSquare wrapText="bothSides"/>
                <wp:docPr id="1028"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487044" cy="259080"/>
                        </a:xfrm>
                        <a:prstGeom prst="rect"/>
                        <a:ln>
                          <a:noFill/>
                        </a:ln>
                      </wps:spPr>
                      <wps:txbx id="1028">
                        <w:txbxContent>
                          <w:p>
                            <w:pPr>
                              <w:pStyle w:val="style0"/>
                              <w:rPr/>
                            </w:pPr>
                            <w:r>
                              <w:t>H1</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8" filled="f" stroked="f" style="position:absolute;margin-left:234.1pt;margin-top:15.65pt;width:38.35pt;height:20.4pt;z-index:14;mso-position-horizontal-relative:text;mso-position-vertical-relative:text;mso-width-percent:0;mso-height-percent:0;mso-width-relative:margin;mso-height-relative:margin;mso-wrap-distance-top:3.6000001pt;mso-wrap-distance-bottom:3.6000001pt;visibility:visible;flip:x;">
                <v:stroke on="f" joinstyle="miter"/>
                <w10:wrap type="square"/>
                <v:fill/>
                <v:textbox inset="7.2pt,3.6pt,7.2pt,3.6pt">
                  <w:txbxContent>
                    <w:p>
                      <w:pPr>
                        <w:pStyle w:val="style0"/>
                        <w:rPr/>
                      </w:pPr>
                      <w:r>
                        <w:t>H1</w:t>
                      </w:r>
                    </w:p>
                  </w:txbxContent>
                </v:textbox>
              </v:rect>
            </w:pict>
          </mc:Fallback>
        </mc:AlternateContent>
      </w:r>
      <w:r>
        <w:rPr>
          <w:rFonts w:ascii="Sakkal Majalla" w:cs="Sakkal Majalla" w:hAnsi="Sakkal Majalla"/>
          <w:noProof/>
          <w:sz w:val="32"/>
          <w:szCs w:val="32"/>
          <w:rtl/>
          <w:lang w:val="ar-SA"/>
        </w:rPr>
        <mc:AlternateContent>
          <mc:Choice Requires="wpg">
            <w:drawing>
              <wp:anchor distT="0" distB="0" distL="0" distR="0" simplePos="false" relativeHeight="6" behindDoc="false" locked="false" layoutInCell="true" allowOverlap="true">
                <wp:simplePos x="0" y="0"/>
                <wp:positionH relativeFrom="column">
                  <wp:posOffset>3901216</wp:posOffset>
                </wp:positionH>
                <wp:positionV relativeFrom="paragraph">
                  <wp:posOffset>183366</wp:posOffset>
                </wp:positionV>
                <wp:extent cx="1468891" cy="1589102"/>
                <wp:effectExtent l="0" t="0" r="17145" b="11430"/>
                <wp:wrapNone/>
                <wp:docPr id="1029" name="مجموعة 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1468891" cy="1589102"/>
                          <a:chOff x="0" y="0"/>
                          <a:chExt cx="1468891" cy="1589102"/>
                        </a:xfrm>
                      </wpg:grpSpPr>
                      <wpg:grpSp>
                        <wpg:cNvGrpSpPr/>
                        <wpg:grpSpPr>
                          <a:xfrm>
                            <a:off x="142043" y="133165"/>
                            <a:ext cx="1243700" cy="1247035"/>
                            <a:chOff x="0" y="0"/>
                            <a:chExt cx="1243700" cy="1247035"/>
                          </a:xfrm>
                        </wpg:grpSpPr>
                        <wpg:grpSp>
                          <wpg:cNvGrpSpPr/>
                          <wpg:grpSpPr>
                            <a:xfrm>
                              <a:off x="0" y="0"/>
                              <a:ext cx="939147" cy="1247035"/>
                              <a:chOff x="0" y="0"/>
                              <a:chExt cx="939147" cy="1247035"/>
                            </a:xfrm>
                          </wpg:grpSpPr>
                          <wps:wsp>
                            <wps:cNvSpPr/>
                            <wps:spPr>
                              <a:xfrm rot="0" flipH="1">
                                <a:off x="0" y="0"/>
                                <a:ext cx="925830" cy="257175"/>
                              </a:xfrm>
                              <a:prstGeom prst="rect"/>
                              <a:solidFill>
                                <a:srgbClr val="ffffff"/>
                              </a:solidFill>
                              <a:ln cmpd="sng" cap="flat" w="9525">
                                <a:solidFill>
                                  <a:srgbClr val="000000"/>
                                </a:solidFill>
                                <a:prstDash val="solid"/>
                                <a:miter/>
                                <a:headEnd len="med" w="med" type="none"/>
                                <a:tailEnd len="med" w="med" type="none"/>
                              </a:ln>
                            </wps:spPr>
                            <wps:txbx id="1032">
                              <w:txbxContent>
                                <w:p>
                                  <w:pPr>
                                    <w:pStyle w:val="style0"/>
                                    <w:jc w:val="center"/>
                                    <w:rPr>
                                      <w:lang w:bidi="ar-YE"/>
                                    </w:rPr>
                                  </w:pPr>
                                  <w:r>
                                    <w:rPr>
                                      <w:rFonts w:hint="cs"/>
                                      <w:rtl/>
                                      <w:lang w:bidi="ar-YE"/>
                                    </w:rPr>
                                    <w:t>توليد المعرفة</w:t>
                                  </w:r>
                                </w:p>
                              </w:txbxContent>
                            </wps:txbx>
                            <wps:bodyPr lIns="91440" rIns="91440" tIns="45720" bIns="45720" vert="horz" anchor="t" wrap="square">
                              <a:prstTxWarp prst="textNoShape"/>
                              <a:noAutofit/>
                            </wps:bodyPr>
                          </wps:wsp>
                          <wps:wsp>
                            <wps:cNvSpPr/>
                            <wps:spPr>
                              <a:xfrm rot="0" flipH="1">
                                <a:off x="4439" y="359545"/>
                                <a:ext cx="925830" cy="257175"/>
                              </a:xfrm>
                              <a:prstGeom prst="rect"/>
                              <a:solidFill>
                                <a:srgbClr val="ffffff"/>
                              </a:solidFill>
                              <a:ln cmpd="sng" cap="flat" w="9525">
                                <a:solidFill>
                                  <a:srgbClr val="000000"/>
                                </a:solidFill>
                                <a:prstDash val="solid"/>
                                <a:miter/>
                                <a:headEnd len="med" w="med" type="none"/>
                                <a:tailEnd len="med" w="med" type="none"/>
                              </a:ln>
                            </wps:spPr>
                            <wps:txbx id="1033">
                              <w:txbxContent>
                                <w:p>
                                  <w:pPr>
                                    <w:pStyle w:val="style0"/>
                                    <w:jc w:val="center"/>
                                    <w:rPr/>
                                  </w:pPr>
                                  <w:r>
                                    <w:rPr>
                                      <w:rFonts w:hint="cs"/>
                                      <w:rtl/>
                                    </w:rPr>
                                    <w:t>تخزين المعرفة</w:t>
                                  </w:r>
                                </w:p>
                              </w:txbxContent>
                            </wps:txbx>
                            <wps:bodyPr lIns="91440" rIns="91440" tIns="45720" bIns="45720" vert="horz" anchor="t" wrap="square">
                              <a:prstTxWarp prst="textNoShape"/>
                              <a:noAutofit/>
                            </wps:bodyPr>
                          </wps:wsp>
                          <wps:wsp>
                            <wps:cNvSpPr/>
                            <wps:spPr>
                              <a:xfrm rot="0" flipH="1">
                                <a:off x="13317" y="674703"/>
                                <a:ext cx="925830" cy="257175"/>
                              </a:xfrm>
                              <a:prstGeom prst="rect"/>
                              <a:solidFill>
                                <a:srgbClr val="ffffff"/>
                              </a:solidFill>
                              <a:ln cmpd="sng" cap="flat" w="9525">
                                <a:solidFill>
                                  <a:srgbClr val="000000"/>
                                </a:solidFill>
                                <a:prstDash val="solid"/>
                                <a:miter/>
                                <a:headEnd len="med" w="med" type="none"/>
                                <a:tailEnd len="med" w="med" type="none"/>
                              </a:ln>
                            </wps:spPr>
                            <wps:txbx id="1034">
                              <w:txbxContent>
                                <w:p>
                                  <w:pPr>
                                    <w:pStyle w:val="style0"/>
                                    <w:jc w:val="center"/>
                                    <w:rPr/>
                                  </w:pPr>
                                  <w:r>
                                    <w:rPr>
                                      <w:rFonts w:hint="cs"/>
                                      <w:rtl/>
                                    </w:rPr>
                                    <w:t>نقل المعرفة</w:t>
                                  </w:r>
                                </w:p>
                              </w:txbxContent>
                            </wps:txbx>
                            <wps:bodyPr lIns="91440" rIns="91440" tIns="45720" bIns="45720" vert="horz" anchor="t" wrap="square">
                              <a:prstTxWarp prst="textNoShape"/>
                              <a:noAutofit/>
                            </wps:bodyPr>
                          </wps:wsp>
                          <wps:wsp>
                            <wps:cNvSpPr/>
                            <wps:spPr>
                              <a:xfrm rot="0" flipH="1">
                                <a:off x="4439" y="989860"/>
                                <a:ext cx="925830" cy="257175"/>
                              </a:xfrm>
                              <a:prstGeom prst="rect"/>
                              <a:solidFill>
                                <a:srgbClr val="ffffff"/>
                              </a:solidFill>
                              <a:ln cmpd="sng" cap="flat" w="9525">
                                <a:solidFill>
                                  <a:srgbClr val="000000"/>
                                </a:solidFill>
                                <a:prstDash val="solid"/>
                                <a:miter/>
                                <a:headEnd len="med" w="med" type="none"/>
                                <a:tailEnd len="med" w="med" type="none"/>
                              </a:ln>
                            </wps:spPr>
                            <wps:txbx id="1035">
                              <w:txbxContent>
                                <w:p>
                                  <w:pPr>
                                    <w:pStyle w:val="style0"/>
                                    <w:rPr/>
                                  </w:pPr>
                                  <w:r>
                                    <w:rPr>
                                      <w:rFonts w:hint="cs"/>
                                      <w:rtl/>
                                    </w:rPr>
                                    <w:t xml:space="preserve">تطبيق المعرفة  </w:t>
                                  </w:r>
                                </w:p>
                              </w:txbxContent>
                            </wps:txbx>
                            <wps:bodyPr lIns="91440" rIns="91440" tIns="45720" bIns="45720" vert="horz" anchor="t" wrap="square">
                              <a:prstTxWarp prst="textNoShape"/>
                              <a:noAutofit/>
                            </wps:bodyPr>
                          </wps:wsp>
                        </wpg:grpSp>
                        <wps:wsp>
                          <wps:cNvSpPr/>
                          <wps:spPr>
                            <a:xfrm rot="16200000" flipH="1">
                              <a:off x="652198" y="545665"/>
                              <a:ext cx="925830" cy="257175"/>
                            </a:xfrm>
                            <a:prstGeom prst="rect"/>
                            <a:solidFill>
                              <a:srgbClr val="ffffff"/>
                            </a:solidFill>
                            <a:ln cmpd="sng" cap="flat" w="9525">
                              <a:solidFill>
                                <a:srgbClr val="000000"/>
                              </a:solidFill>
                              <a:prstDash val="solid"/>
                              <a:miter/>
                              <a:headEnd len="med" w="med" type="none"/>
                              <a:tailEnd len="med" w="med" type="none"/>
                            </a:ln>
                          </wps:spPr>
                          <wps:txbx id="1036">
                            <w:txbxContent>
                              <w:p>
                                <w:pPr>
                                  <w:pStyle w:val="style0"/>
                                  <w:rPr>
                                    <w:lang w:bidi="ar-YE"/>
                                  </w:rPr>
                                </w:pPr>
                                <w:r>
                                  <w:rPr>
                                    <w:rFonts w:hint="cs"/>
                                    <w:rtl/>
                                    <w:lang w:bidi="ar-YE"/>
                                  </w:rPr>
                                  <w:t>إدارة المعرفة</w:t>
                                </w:r>
                              </w:p>
                            </w:txbxContent>
                          </wps:txbx>
                          <wps:bodyPr lIns="91440" rIns="91440" tIns="45720" bIns="45720" vert="horz" anchor="t" wrap="square">
                            <a:prstTxWarp prst="textNoShape"/>
                            <a:noAutofit/>
                          </wps:bodyPr>
                        </wps:wsp>
                      </wpg:grpSp>
                      <wps:wsp>
                        <wps:cNvSpPr/>
                        <wps:spPr>
                          <a:xfrm rot="0">
                            <a:off x="0" y="0"/>
                            <a:ext cx="1468891" cy="1589102"/>
                          </a:xfrm>
                          <a:prstGeom prst="rect"/>
                          <a:ln cmpd="sng" cap="flat" w="12700">
                            <a:solidFill>
                              <a:srgbClr val="000000"/>
                            </a:solidFill>
                            <a:prstDash val="solid"/>
                            <a:miter/>
                            <a:headEnd/>
                            <a:tailEnd/>
                          </a:ln>
                        </wps:spPr>
                        <wps:bodyPr>
                          <a:prstTxWarp prst="textNoShape"/>
                        </wps:bodyPr>
                      </wps:wsp>
                    </wpg:wgp>
                  </a:graphicData>
                </a:graphic>
              </wp:anchor>
            </w:drawing>
          </mc:Choice>
          <mc:Fallback>
            <w:pict>
              <v:group id="1029" filled="f" stroked="f" style="position:absolute;margin-left:307.18pt;margin-top:14.44pt;width:115.66pt;height:125.13pt;z-index:6;mso-position-horizontal-relative:text;mso-position-vertical-relative:text;mso-width-relative:page;mso-height-relative:page;mso-wrap-distance-left:0.0pt;mso-wrap-distance-right:0.0pt;visibility:visible;" coordsize="1468891,1589102">
                <v:group id="1030" filled="f" stroked="f" style="position:absolute;left:142043;top:133165;width:1243700;height:1247035;z-index:2;mso-position-horizontal-relative:page;mso-position-vertical-relative:page;mso-width-relative:page;mso-height-relative:page;visibility:visible;" coordsize="1243700,1247035">
                  <v:group id="1031" filled="f" stroked="f" style="position:absolute;left:0;top:0;width:939147;height:1247035;z-index:2;mso-position-horizontal-relative:page;mso-position-vertical-relative:page;mso-width-relative:page;mso-height-relative:page;visibility:visible;" coordsize="939147,1247035">
                    <v:rect id="1032" fillcolor="white" stroked="t" style="position:absolute;left:0;top:0;width:925830;height:257175;z-index:2;mso-position-horizontal-relative:page;mso-position-vertical-relative:page;mso-width-relative:page;mso-height-relative:page;visibility:visible;flip:x;">
                      <v:stroke joinstyle="miter"/>
                      <v:fill/>
                      <v:textbox inset="7.2pt,3.6pt,7.2pt,3.6pt">
                        <w:txbxContent>
                          <w:p>
                            <w:pPr>
                              <w:pStyle w:val="style0"/>
                              <w:jc w:val="center"/>
                              <w:rPr>
                                <w:lang w:bidi="ar-YE"/>
                              </w:rPr>
                            </w:pPr>
                            <w:r>
                              <w:rPr>
                                <w:rFonts w:hint="cs"/>
                                <w:rtl/>
                                <w:lang w:bidi="ar-YE"/>
                              </w:rPr>
                              <w:t>توليد المعرفة</w:t>
                            </w:r>
                          </w:p>
                        </w:txbxContent>
                      </v:textbox>
                    </v:rect>
                    <v:rect id="1033" fillcolor="white" stroked="t" style="position:absolute;left:4439;top:359545;width:925830;height:257175;z-index:3;mso-position-horizontal-relative:page;mso-position-vertical-relative:page;mso-width-relative:page;mso-height-relative:page;visibility:visible;flip:x;">
                      <v:stroke joinstyle="miter"/>
                      <v:fill/>
                      <v:textbox inset="7.2pt,3.6pt,7.2pt,3.6pt">
                        <w:txbxContent>
                          <w:p>
                            <w:pPr>
                              <w:pStyle w:val="style0"/>
                              <w:jc w:val="center"/>
                              <w:rPr/>
                            </w:pPr>
                            <w:r>
                              <w:rPr>
                                <w:rFonts w:hint="cs"/>
                                <w:rtl/>
                              </w:rPr>
                              <w:t>تخزين المعرفة</w:t>
                            </w:r>
                          </w:p>
                        </w:txbxContent>
                      </v:textbox>
                    </v:rect>
                    <v:rect id="1034" fillcolor="white" stroked="t" style="position:absolute;left:13317;top:674703;width:925830;height:257175;z-index:4;mso-position-horizontal-relative:page;mso-position-vertical-relative:page;mso-width-relative:page;mso-height-relative:page;visibility:visible;flip:x;">
                      <v:stroke joinstyle="miter"/>
                      <v:fill/>
                      <v:textbox inset="7.2pt,3.6pt,7.2pt,3.6pt">
                        <w:txbxContent>
                          <w:p>
                            <w:pPr>
                              <w:pStyle w:val="style0"/>
                              <w:jc w:val="center"/>
                              <w:rPr/>
                            </w:pPr>
                            <w:r>
                              <w:rPr>
                                <w:rFonts w:hint="cs"/>
                                <w:rtl/>
                              </w:rPr>
                              <w:t>نقل المعرفة</w:t>
                            </w:r>
                          </w:p>
                        </w:txbxContent>
                      </v:textbox>
                    </v:rect>
                    <v:rect id="1035" fillcolor="white" stroked="t" style="position:absolute;left:4439;top:989860;width:925830;height:257175;z-index:5;mso-position-horizontal-relative:page;mso-position-vertical-relative:page;mso-width-relative:page;mso-height-relative:page;visibility:visible;flip:x;">
                      <v:stroke joinstyle="miter"/>
                      <v:fill/>
                      <v:textbox inset="7.2pt,3.6pt,7.2pt,3.6pt">
                        <w:txbxContent>
                          <w:p>
                            <w:pPr>
                              <w:pStyle w:val="style0"/>
                              <w:rPr/>
                            </w:pPr>
                            <w:r>
                              <w:rPr>
                                <w:rFonts w:hint="cs"/>
                                <w:rtl/>
                              </w:rPr>
                              <w:t xml:space="preserve">تطبيق المعرفة  </w:t>
                            </w:r>
                          </w:p>
                        </w:txbxContent>
                      </v:textbox>
                    </v:rect>
                    <v:fill/>
                  </v:group>
                  <v:rect id="1036" fillcolor="white" stroked="t" style="position:absolute;left:652198;top:545665;width:925830;height:257175;z-index:3;mso-position-horizontal-relative:page;mso-position-vertical-relative:page;mso-width-relative:page;mso-height-relative:page;visibility:visible;rotation:5898240fd;flip:x;">
                    <v:stroke joinstyle="miter"/>
                    <v:fill/>
                    <v:textbox inset="7.2pt,3.6pt,7.2pt,3.6pt">
                      <w:txbxContent>
                        <w:p>
                          <w:pPr>
                            <w:pStyle w:val="style0"/>
                            <w:rPr>
                              <w:lang w:bidi="ar-YE"/>
                            </w:rPr>
                          </w:pPr>
                          <w:r>
                            <w:rPr>
                              <w:rFonts w:hint="cs"/>
                              <w:rtl/>
                              <w:lang w:bidi="ar-YE"/>
                            </w:rPr>
                            <w:t>إدارة المعرفة</w:t>
                          </w:r>
                        </w:p>
                      </w:txbxContent>
                    </v:textbox>
                  </v:rect>
                  <v:fill/>
                </v:group>
                <v:rect id="1037" filled="f" stroked="t" style="position:absolute;left:0;top:0;width:1468891;height:1589102;z-index:3;mso-position-horizontal-relative:page;mso-position-vertical-relative:page;mso-width-relative:page;mso-height-relative:page;visibility:visible;">
                  <v:stroke joinstyle="miter" weight="1.0pt"/>
                  <v:fill/>
                </v:rect>
                <v:fill/>
              </v:group>
            </w:pict>
          </mc:Fallback>
        </mc:AlternateContent>
      </w:r>
      <w:r>
        <w:rPr>
          <w:rFonts w:ascii="Sakkal Majalla" w:cs="Sakkal Majalla" w:hAnsi="Sakkal Majalla"/>
          <w:noProof/>
          <w:sz w:val="32"/>
          <w:szCs w:val="32"/>
          <w:rtl/>
          <w:lang w:val="ar-SA"/>
        </w:rPr>
        <mc:AlternateContent>
          <mc:Choice Requires="wps">
            <w:drawing>
              <wp:anchor distT="0" distB="0" distL="0" distR="0" simplePos="false" relativeHeight="7" behindDoc="false" locked="false" layoutInCell="true" allowOverlap="true">
                <wp:simplePos x="0" y="0"/>
                <wp:positionH relativeFrom="column">
                  <wp:posOffset>1178149</wp:posOffset>
                </wp:positionH>
                <wp:positionV relativeFrom="paragraph">
                  <wp:posOffset>172310</wp:posOffset>
                </wp:positionV>
                <wp:extent cx="1318333" cy="1589102"/>
                <wp:effectExtent l="0" t="0" r="15240" b="11430"/>
                <wp:wrapNone/>
                <wp:docPr id="1038" name="مستطيل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318333" cy="1589102"/>
                        </a:xfrm>
                        <a:prstGeom prst="rect"/>
                        <a:ln cmpd="sng" cap="flat" w="12700">
                          <a:solidFill>
                            <a:srgbClr val="000000"/>
                          </a:solidFill>
                          <a:prstDash val="solid"/>
                          <a:miter/>
                          <a:headEnd/>
                          <a:tailEnd/>
                        </a:ln>
                      </wps:spPr>
                      <wps:bodyPr>
                        <a:prstTxWarp prst="textNoShape"/>
                      </wps:bodyPr>
                    </wps:wsp>
                  </a:graphicData>
                </a:graphic>
                <wp14:sizeRelH relativeFrom="margin">
                  <wp14:pctWidth>0</wp14:pctWidth>
                </wp14:sizeRelH>
                <wp14:sizeRelV relativeFrom="margin">
                  <wp14:pctHeight>0</wp14:pctHeight>
                </wp14:sizeRelV>
              </wp:anchor>
            </w:drawing>
          </mc:Choice>
          <mc:Fallback>
            <w:pict>
              <v:rect id="1038" filled="f" stroked="t" style="position:absolute;margin-left:92.77pt;margin-top:13.57pt;width:103.81pt;height:125.13pt;z-index:7;mso-position-horizontal-relative:text;mso-position-vertical-relative:text;mso-width-percent:0;mso-height-percent:0;mso-width-relative:margin;mso-height-relative:margin;mso-wrap-distance-left:0.0pt;mso-wrap-distance-right:0.0pt;visibility:visible;">
                <v:stroke joinstyle="miter" weight="1.0pt"/>
                <v:fill/>
              </v:rect>
            </w:pict>
          </mc:Fallback>
        </mc:AlternateContent>
      </w:r>
    </w:p>
    <w:p>
      <w:pPr>
        <w:pStyle w:val="style179"/>
        <w:spacing w:after="0" w:lineRule="auto" w:line="276"/>
        <w:jc w:val="mediumKashida"/>
        <w:rPr>
          <w:rFonts w:ascii="Sakkal Majalla" w:cs="Sakkal Majalla" w:hAnsi="Sakkal Majalla"/>
          <w:b/>
          <w:bCs/>
          <w:sz w:val="32"/>
          <w:szCs w:val="32"/>
          <w:rtl/>
        </w:rPr>
      </w:pPr>
      <w:r>
        <w:rPr>
          <w:rFonts w:ascii="Sakkal Majalla" w:cs="Sakkal Majalla" w:hAnsi="Sakkal Majalla"/>
          <w:b/>
          <w:bCs/>
          <w:noProof/>
          <w:sz w:val="32"/>
          <w:szCs w:val="32"/>
          <w:rtl/>
        </w:rPr>
        <mc:AlternateContent>
          <mc:Choice Requires="wps">
            <w:drawing>
              <wp:anchor distT="45720" distB="45720" distL="114300" distR="114300" simplePos="false" relativeHeight="15" behindDoc="false" locked="false" layoutInCell="true" allowOverlap="true">
                <wp:simplePos x="0" y="0"/>
                <wp:positionH relativeFrom="column">
                  <wp:posOffset>2949575</wp:posOffset>
                </wp:positionH>
                <wp:positionV relativeFrom="paragraph">
                  <wp:posOffset>248284</wp:posOffset>
                </wp:positionV>
                <wp:extent cx="487045" cy="259079"/>
                <wp:effectExtent l="0" t="0" r="0" b="0"/>
                <wp:wrapSquare wrapText="bothSides"/>
                <wp:docPr id="1039"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487045" cy="259079"/>
                        </a:xfrm>
                        <a:prstGeom prst="rect"/>
                        <a:ln>
                          <a:noFill/>
                        </a:ln>
                      </wps:spPr>
                      <wps:txbx id="1039">
                        <w:txbxContent>
                          <w:p>
                            <w:pPr>
                              <w:pStyle w:val="style0"/>
                              <w:rPr/>
                            </w:pPr>
                            <w:r>
                              <w:t>H2</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9" filled="f" stroked="f" style="position:absolute;margin-left:232.25pt;margin-top:19.55pt;width:38.35pt;height:20.4pt;z-index:15;mso-position-horizontal-relative:text;mso-position-vertical-relative:text;mso-width-percent:0;mso-height-percent:0;mso-width-relative:margin;mso-height-relative:margin;mso-wrap-distance-top:3.6000001pt;mso-wrap-distance-bottom:3.6000001pt;visibility:visible;flip:x;">
                <v:stroke on="f" joinstyle="miter"/>
                <w10:wrap type="square"/>
                <v:fill/>
                <v:textbox inset="7.2pt,3.6pt,7.2pt,3.6pt">
                  <w:txbxContent>
                    <w:p>
                      <w:pPr>
                        <w:pStyle w:val="style0"/>
                        <w:rPr/>
                      </w:pPr>
                      <w:r>
                        <w:t>H2</w:t>
                      </w:r>
                    </w:p>
                  </w:txbxContent>
                </v:textbox>
              </v:rect>
            </w:pict>
          </mc:Fallback>
        </mc:AlternateContent>
      </w:r>
      <w:r>
        <w:rPr>
          <w:rFonts w:ascii="Sakkal Majalla" w:cs="Sakkal Majalla" w:hAnsi="Sakkal Majalla"/>
          <w:b/>
          <w:bCs/>
          <w:noProof/>
          <w:sz w:val="32"/>
          <w:szCs w:val="32"/>
          <w:rtl/>
          <w:lang w:val="ar-SA"/>
        </w:rPr>
        <mc:AlternateContent>
          <mc:Choice Requires="wps">
            <w:drawing>
              <wp:anchor distT="0" distB="0" distL="0" distR="0" simplePos="false" relativeHeight="8" behindDoc="false" locked="false" layoutInCell="true" allowOverlap="true">
                <wp:simplePos x="0" y="0"/>
                <wp:positionH relativeFrom="column">
                  <wp:posOffset>2487706</wp:posOffset>
                </wp:positionH>
                <wp:positionV relativeFrom="paragraph">
                  <wp:posOffset>162074</wp:posOffset>
                </wp:positionV>
                <wp:extent cx="1553971" cy="6723"/>
                <wp:effectExtent l="19050" t="57150" r="0" b="88900"/>
                <wp:wrapNone/>
                <wp:docPr id="1040" name="رابط كسهم مستقيم 1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553971" cy="6723"/>
                        </a:xfrm>
                        <a:prstGeom prst="straightConnector1"/>
                        <a:ln cmpd="sng" cap="flat" w="6350">
                          <a:solidFill>
                            <a:srgbClr val="000000"/>
                          </a:solidFill>
                          <a:prstDash val="solid"/>
                          <a:miter/>
                          <a:headEnd/>
                          <a:tailEnd len="med" w="med" type="triangle"/>
                        </a:ln>
                      </wps:spPr>
                      <wps:bodyPr>
                        <a:prstTxWarp prst="textNoShape"/>
                      </wps:bodyPr>
                    </wps:wsp>
                  </a:graphicData>
                </a:graphic>
              </wp:anchor>
            </w:drawing>
          </mc:Choice>
          <mc:Fallback>
            <w:pict>
              <v:shapetype id="_x0000_t32" coordsize="21600,21600" o:spt="32" o:oned="t" path="m,l21600,21600e">
                <v:path arrowok="t" fillok="f" o:connecttype="none"/>
                <o:lock v:ext="edit" shapetype="t"/>
              </v:shapetype>
              <v:shape id="1040" type="#_x0000_t32" filled="f" style="position:absolute;margin-left:195.88pt;margin-top:12.76pt;width:122.36pt;height:0.53pt;z-index:8;mso-position-horizontal-relative:text;mso-position-vertical-relative:text;mso-width-relative:page;mso-height-relative:page;mso-wrap-distance-left:0.0pt;mso-wrap-distance-right:0.0pt;visibility:visible;flip:x;">
                <v:stroke endarrow="block" joinstyle="miter" weight="0.5pt"/>
                <v:fill/>
              </v:shape>
            </w:pict>
          </mc:Fallback>
        </mc:AlternateContent>
      </w:r>
    </w:p>
    <w:p>
      <w:pPr>
        <w:pStyle w:val="style179"/>
        <w:spacing w:after="0"/>
        <w:ind w:left="429"/>
        <w:jc w:val="mediumKashida"/>
        <w:rPr>
          <w:rFonts w:ascii="Sakkal Majalla" w:cs="Sakkal Majalla" w:hAnsi="Sakkal Majalla"/>
          <w:sz w:val="32"/>
          <w:szCs w:val="32"/>
          <w:rtl/>
        </w:rPr>
      </w:pPr>
      <w:r>
        <w:rPr>
          <w:rFonts w:ascii="Sakkal Majalla" w:cs="Sakkal Majalla" w:hAnsi="Sakkal Majalla"/>
          <w:b/>
          <w:bCs/>
          <w:noProof/>
          <w:sz w:val="32"/>
          <w:szCs w:val="32"/>
          <w:rtl/>
        </w:rPr>
        <mc:AlternateContent>
          <mc:Choice Requires="wps">
            <w:drawing>
              <wp:anchor distT="45720" distB="45720" distL="114300" distR="114300" simplePos="false" relativeHeight="16" behindDoc="false" locked="false" layoutInCell="true" allowOverlap="true">
                <wp:simplePos x="0" y="0"/>
                <wp:positionH relativeFrom="column">
                  <wp:posOffset>2942375</wp:posOffset>
                </wp:positionH>
                <wp:positionV relativeFrom="paragraph">
                  <wp:posOffset>216664</wp:posOffset>
                </wp:positionV>
                <wp:extent cx="487045" cy="259080"/>
                <wp:effectExtent l="0" t="0" r="0" b="0"/>
                <wp:wrapSquare wrapText="bothSides"/>
                <wp:docPr id="1041"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487045" cy="259080"/>
                        </a:xfrm>
                        <a:prstGeom prst="rect"/>
                        <a:ln>
                          <a:noFill/>
                        </a:ln>
                      </wps:spPr>
                      <wps:txbx id="1041">
                        <w:txbxContent>
                          <w:p>
                            <w:pPr>
                              <w:pStyle w:val="style0"/>
                              <w:rPr/>
                            </w:pPr>
                            <w:r>
                              <w:t>H3</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41" filled="f" stroked="f" style="position:absolute;margin-left:231.68pt;margin-top:17.06pt;width:38.35pt;height:20.4pt;z-index:16;mso-position-horizontal-relative:text;mso-position-vertical-relative:text;mso-width-percent:0;mso-height-percent:0;mso-width-relative:margin;mso-height-relative:margin;mso-wrap-distance-top:3.6000001pt;mso-wrap-distance-bottom:3.6000001pt;visibility:visible;flip:x;">
                <v:stroke on="f" joinstyle="miter"/>
                <w10:wrap type="square"/>
                <v:fill/>
                <v:textbox inset="7.2pt,3.6pt,7.2pt,3.6pt">
                  <w:txbxContent>
                    <w:p>
                      <w:pPr>
                        <w:pStyle w:val="style0"/>
                        <w:rPr/>
                      </w:pPr>
                      <w:r>
                        <w:t>H3</w:t>
                      </w:r>
                    </w:p>
                  </w:txbxContent>
                </v:textbox>
              </v:rect>
            </w:pict>
          </mc:Fallback>
        </mc:AlternateContent>
      </w:r>
      <w:r>
        <w:rPr>
          <w:rFonts w:ascii="Sakkal Majalla" w:cs="Sakkal Majalla" w:hAnsi="Sakkal Majalla"/>
          <w:noProof/>
          <w:sz w:val="32"/>
          <w:szCs w:val="32"/>
          <w:rtl/>
        </w:rPr>
        <mc:AlternateContent>
          <mc:Choice Requires="wps">
            <w:drawing>
              <wp:anchor distT="45720" distB="45720" distL="114300" distR="114300" simplePos="false" relativeHeight="4" behindDoc="false" locked="false" layoutInCell="true" allowOverlap="true">
                <wp:simplePos x="0" y="0"/>
                <wp:positionH relativeFrom="column">
                  <wp:posOffset>1330811</wp:posOffset>
                </wp:positionH>
                <wp:positionV relativeFrom="paragraph">
                  <wp:posOffset>172758</wp:posOffset>
                </wp:positionV>
                <wp:extent cx="925829" cy="257175"/>
                <wp:effectExtent l="0" t="0" r="26669" b="28575"/>
                <wp:wrapSquare wrapText="bothSides"/>
                <wp:docPr id="1042"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925829" cy="257175"/>
                        </a:xfrm>
                        <a:prstGeom prst="rect"/>
                        <a:solidFill>
                          <a:srgbClr val="ffffff"/>
                        </a:solidFill>
                        <a:ln cmpd="sng" cap="flat" w="9525">
                          <a:solidFill>
                            <a:srgbClr val="000000"/>
                          </a:solidFill>
                          <a:prstDash val="solid"/>
                          <a:miter/>
                          <a:headEnd len="med" w="med" type="none"/>
                          <a:tailEnd len="med" w="med" type="none"/>
                        </a:ln>
                      </wps:spPr>
                      <wps:txbx id="1042">
                        <w:txbxContent>
                          <w:p>
                            <w:pPr>
                              <w:pStyle w:val="style0"/>
                              <w:rPr>
                                <w:lang w:bidi="ar-YE"/>
                              </w:rPr>
                            </w:pPr>
                            <w:r>
                              <w:rPr>
                                <w:rFonts w:hint="cs"/>
                                <w:rtl/>
                                <w:lang w:bidi="ar-YE"/>
                              </w:rPr>
                              <w:t xml:space="preserve">الميزة التنافسية </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42" fillcolor="white" stroked="t" style="position:absolute;margin-left:104.79pt;margin-top:13.6pt;width:72.9pt;height:20.25pt;z-index:4;mso-position-horizontal-relative:text;mso-position-vertical-relative:text;mso-width-percent:0;mso-height-percent:0;mso-width-relative:margin;mso-height-relative:margin;mso-wrap-distance-top:3.6000001pt;mso-wrap-distance-bottom:3.6000001pt;visibility:visible;flip:x;">
                <v:stroke joinstyle="miter"/>
                <w10:wrap type="square"/>
                <v:fill/>
                <v:textbox inset="7.2pt,3.6pt,7.2pt,3.6pt">
                  <w:txbxContent>
                    <w:p>
                      <w:pPr>
                        <w:pStyle w:val="style0"/>
                        <w:rPr>
                          <w:lang w:bidi="ar-YE"/>
                        </w:rPr>
                      </w:pPr>
                      <w:r>
                        <w:rPr>
                          <w:rFonts w:hint="cs"/>
                          <w:rtl/>
                          <w:lang w:bidi="ar-YE"/>
                        </w:rPr>
                        <w:t xml:space="preserve">الميزة التنافسية </w:t>
                      </w:r>
                    </w:p>
                  </w:txbxContent>
                </v:textbox>
              </v:rect>
            </w:pict>
          </mc:Fallback>
        </mc:AlternateContent>
      </w:r>
      <w:r>
        <w:rPr>
          <w:rFonts w:ascii="Sakkal Majalla" w:cs="Sakkal Majalla" w:hAnsi="Sakkal Majalla"/>
          <w:b/>
          <w:bCs/>
          <w:noProof/>
          <w:sz w:val="32"/>
          <w:szCs w:val="32"/>
          <w:rtl/>
          <w:lang w:val="ar-SA"/>
        </w:rPr>
        <mc:AlternateContent>
          <mc:Choice Requires="wps">
            <w:drawing>
              <wp:anchor distT="0" distB="0" distL="0" distR="0" simplePos="false" relativeHeight="9" behindDoc="false" locked="false" layoutInCell="true" allowOverlap="true">
                <wp:simplePos x="0" y="0"/>
                <wp:positionH relativeFrom="column">
                  <wp:posOffset>2481538</wp:posOffset>
                </wp:positionH>
                <wp:positionV relativeFrom="paragraph">
                  <wp:posOffset>177875</wp:posOffset>
                </wp:positionV>
                <wp:extent cx="1553970" cy="6723"/>
                <wp:effectExtent l="19050" t="57150" r="0" b="88900"/>
                <wp:wrapNone/>
                <wp:docPr id="1043" name="رابط كسهم مستقيم 1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553970" cy="6723"/>
                        </a:xfrm>
                        <a:prstGeom prst="straightConnector1"/>
                        <a:ln cmpd="sng" cap="flat" w="6350">
                          <a:solidFill>
                            <a:srgbClr val="000000"/>
                          </a:solidFill>
                          <a:prstDash val="solid"/>
                          <a:miter/>
                          <a:headEnd/>
                          <a:tailEnd len="med" w="med" type="triangle"/>
                        </a:ln>
                      </wps:spPr>
                      <wps:bodyPr>
                        <a:prstTxWarp prst="textNoShape"/>
                      </wps:bodyPr>
                    </wps:wsp>
                  </a:graphicData>
                </a:graphic>
              </wp:anchor>
            </w:drawing>
          </mc:Choice>
          <mc:Fallback>
            <w:pict>
              <v:shape id="1043" type="#_x0000_t32" filled="f" style="position:absolute;margin-left:195.4pt;margin-top:14.01pt;width:122.36pt;height:0.53pt;z-index:9;mso-position-horizontal-relative:text;mso-position-vertical-relative:text;mso-width-relative:page;mso-height-relative:page;mso-wrap-distance-left:0.0pt;mso-wrap-distance-right:0.0pt;visibility:visible;flip:x;">
                <v:stroke endarrow="block" joinstyle="miter" weight="0.5pt"/>
                <v:fill/>
              </v:shape>
            </w:pict>
          </mc:Fallback>
        </mc:AlternateContent>
      </w:r>
    </w:p>
    <w:p>
      <w:pPr>
        <w:pStyle w:val="style179"/>
        <w:spacing w:after="0"/>
        <w:ind w:left="789"/>
        <w:jc w:val="mediumKashida"/>
        <w:rPr>
          <w:rFonts w:ascii="Sakkal Majalla" w:cs="Sakkal Majalla" w:hAnsi="Sakkal Majalla"/>
          <w:sz w:val="32"/>
          <w:szCs w:val="32"/>
          <w:rtl/>
        </w:rPr>
      </w:pPr>
      <w:r>
        <w:rPr>
          <w:rFonts w:ascii="Sakkal Majalla" w:cs="Sakkal Majalla" w:hAnsi="Sakkal Majalla"/>
          <w:b/>
          <w:bCs/>
          <w:noProof/>
          <w:sz w:val="32"/>
          <w:szCs w:val="32"/>
          <w:rtl/>
        </w:rPr>
        <mc:AlternateContent>
          <mc:Choice Requires="wps">
            <w:drawing>
              <wp:anchor distT="45720" distB="45720" distL="114300" distR="114300" simplePos="false" relativeHeight="17" behindDoc="false" locked="false" layoutInCell="true" allowOverlap="true">
                <wp:simplePos x="0" y="0"/>
                <wp:positionH relativeFrom="column">
                  <wp:posOffset>2933700</wp:posOffset>
                </wp:positionH>
                <wp:positionV relativeFrom="paragraph">
                  <wp:posOffset>200660</wp:posOffset>
                </wp:positionV>
                <wp:extent cx="487045" cy="259079"/>
                <wp:effectExtent l="0" t="0" r="0" b="0"/>
                <wp:wrapSquare wrapText="bothSides"/>
                <wp:docPr id="1044"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487045" cy="259079"/>
                        </a:xfrm>
                        <a:prstGeom prst="rect"/>
                        <a:ln>
                          <a:noFill/>
                        </a:ln>
                      </wps:spPr>
                      <wps:txbx id="1044">
                        <w:txbxContent>
                          <w:p>
                            <w:pPr>
                              <w:pStyle w:val="style0"/>
                              <w:rPr/>
                            </w:pPr>
                            <w:r>
                              <w:t>H4</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44" filled="f" stroked="f" style="position:absolute;margin-left:231.0pt;margin-top:15.8pt;width:38.35pt;height:20.4pt;z-index:17;mso-position-horizontal-relative:text;mso-position-vertical-relative:text;mso-width-percent:0;mso-height-percent:0;mso-width-relative:margin;mso-height-relative:margin;mso-wrap-distance-top:3.6000001pt;mso-wrap-distance-bottom:3.6000001pt;visibility:visible;flip:x;">
                <v:stroke on="f" joinstyle="miter"/>
                <w10:wrap type="square"/>
                <v:fill/>
                <v:textbox inset="7.2pt,3.6pt,7.2pt,3.6pt">
                  <w:txbxContent>
                    <w:p>
                      <w:pPr>
                        <w:pStyle w:val="style0"/>
                        <w:rPr/>
                      </w:pPr>
                      <w:r>
                        <w:t>H4</w:t>
                      </w:r>
                    </w:p>
                  </w:txbxContent>
                </v:textbox>
              </v:rect>
            </w:pict>
          </mc:Fallback>
        </mc:AlternateContent>
      </w:r>
      <w:r>
        <w:rPr>
          <w:rFonts w:ascii="Sakkal Majalla" w:cs="Sakkal Majalla" w:hAnsi="Sakkal Majalla"/>
          <w:b/>
          <w:bCs/>
          <w:noProof/>
          <w:sz w:val="32"/>
          <w:szCs w:val="32"/>
          <w:rtl/>
          <w:lang w:val="ar-SA"/>
        </w:rPr>
        <mc:AlternateContent>
          <mc:Choice Requires="wps">
            <w:drawing>
              <wp:anchor distT="0" distB="0" distL="0" distR="0" simplePos="false" relativeHeight="10" behindDoc="false" locked="false" layoutInCell="true" allowOverlap="true">
                <wp:simplePos x="0" y="0"/>
                <wp:positionH relativeFrom="column">
                  <wp:posOffset>2487668</wp:posOffset>
                </wp:positionH>
                <wp:positionV relativeFrom="paragraph">
                  <wp:posOffset>167117</wp:posOffset>
                </wp:positionV>
                <wp:extent cx="1553971" cy="6723"/>
                <wp:effectExtent l="19050" t="57150" r="0" b="88900"/>
                <wp:wrapNone/>
                <wp:docPr id="1045" name="رابط كسهم مستقيم 1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553971" cy="6723"/>
                        </a:xfrm>
                        <a:prstGeom prst="straightConnector1"/>
                        <a:ln cmpd="sng" cap="flat" w="6350">
                          <a:solidFill>
                            <a:srgbClr val="000000"/>
                          </a:solidFill>
                          <a:prstDash val="solid"/>
                          <a:miter/>
                          <a:headEnd/>
                          <a:tailEnd len="med" w="med" type="triangle"/>
                        </a:ln>
                      </wps:spPr>
                      <wps:bodyPr>
                        <a:prstTxWarp prst="textNoShape"/>
                      </wps:bodyPr>
                    </wps:wsp>
                  </a:graphicData>
                </a:graphic>
              </wp:anchor>
            </w:drawing>
          </mc:Choice>
          <mc:Fallback>
            <w:pict>
              <v:shape id="1045" type="#_x0000_t32" filled="f" style="position:absolute;margin-left:195.88pt;margin-top:13.16pt;width:122.36pt;height:0.53pt;z-index:10;mso-position-horizontal-relative:text;mso-position-vertical-relative:text;mso-width-relative:page;mso-height-relative:page;mso-wrap-distance-left:0.0pt;mso-wrap-distance-right:0.0pt;visibility:visible;flip:x;">
                <v:stroke endarrow="block" joinstyle="miter" weight="0.5pt"/>
                <v:fill/>
              </v:shape>
            </w:pict>
          </mc:Fallback>
        </mc:AlternateContent>
      </w:r>
    </w:p>
    <w:p>
      <w:pPr>
        <w:pStyle w:val="style179"/>
        <w:spacing w:after="0"/>
        <w:ind w:left="429"/>
        <w:jc w:val="mediumKashida"/>
        <w:rPr>
          <w:rFonts w:ascii="Sakkal Majalla" w:cs="Sakkal Majalla" w:hAnsi="Sakkal Majalla"/>
          <w:sz w:val="32"/>
          <w:szCs w:val="32"/>
          <w:rtl/>
        </w:rPr>
      </w:pPr>
      <w:r>
        <w:rPr>
          <w:rFonts w:ascii="Sakkal Majalla" w:cs="Sakkal Majalla" w:hAnsi="Sakkal Majalla"/>
          <w:b/>
          <w:bCs/>
          <w:noProof/>
          <w:sz w:val="32"/>
          <w:szCs w:val="32"/>
          <w:rtl/>
          <w:lang w:val="ar-SA"/>
        </w:rPr>
        <mc:AlternateContent>
          <mc:Choice Requires="wps">
            <w:drawing>
              <wp:anchor distT="0" distB="0" distL="0" distR="0" simplePos="false" relativeHeight="11" behindDoc="false" locked="false" layoutInCell="true" allowOverlap="true">
                <wp:simplePos x="0" y="0"/>
                <wp:positionH relativeFrom="column">
                  <wp:posOffset>2501858</wp:posOffset>
                </wp:positionH>
                <wp:positionV relativeFrom="paragraph">
                  <wp:posOffset>142913</wp:posOffset>
                </wp:positionV>
                <wp:extent cx="1553971" cy="6723"/>
                <wp:effectExtent l="19050" t="57150" r="0" b="88900"/>
                <wp:wrapNone/>
                <wp:docPr id="1046" name="رابط كسهم مستقيم 1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553971" cy="6723"/>
                        </a:xfrm>
                        <a:prstGeom prst="straightConnector1"/>
                        <a:ln cmpd="sng" cap="flat" w="6350">
                          <a:solidFill>
                            <a:srgbClr val="000000"/>
                          </a:solidFill>
                          <a:prstDash val="solid"/>
                          <a:miter/>
                          <a:headEnd/>
                          <a:tailEnd len="med" w="med" type="triangle"/>
                        </a:ln>
                      </wps:spPr>
                      <wps:bodyPr>
                        <a:prstTxWarp prst="textNoShape"/>
                      </wps:bodyPr>
                    </wps:wsp>
                  </a:graphicData>
                </a:graphic>
              </wp:anchor>
            </w:drawing>
          </mc:Choice>
          <mc:Fallback>
            <w:pict>
              <v:shape id="1046" type="#_x0000_t32" filled="f" style="position:absolute;margin-left:197.0pt;margin-top:11.25pt;width:122.36pt;height:0.53pt;z-index:11;mso-position-horizontal-relative:text;mso-position-vertical-relative:text;mso-width-relative:page;mso-height-relative:page;mso-wrap-distance-left:0.0pt;mso-wrap-distance-right:0.0pt;visibility:visible;flip:x;">
                <v:stroke endarrow="block" joinstyle="miter" weight="0.5pt"/>
                <v:fill/>
              </v:shape>
            </w:pict>
          </mc:Fallback>
        </mc:AlternateContent>
      </w:r>
    </w:p>
    <w:p>
      <w:pPr>
        <w:pStyle w:val="style179"/>
        <w:spacing w:after="0" w:lineRule="auto" w:line="276"/>
        <w:ind w:left="429"/>
        <w:jc w:val="mediumKashida"/>
        <w:rPr>
          <w:rFonts w:ascii="Sakkal Majalla" w:cs="Sakkal Majalla" w:hAnsi="Sakkal Majalla"/>
          <w:b/>
          <w:bCs/>
          <w:sz w:val="32"/>
          <w:szCs w:val="32"/>
          <w:rtl/>
        </w:rPr>
      </w:pPr>
      <w:r>
        <w:rPr>
          <w:rFonts w:ascii="Sakkal Majalla" w:cs="Sakkal Majalla" w:hAnsi="Sakkal Majalla"/>
          <w:b/>
          <w:bCs/>
          <w:noProof/>
          <w:sz w:val="32"/>
          <w:szCs w:val="32"/>
          <w:rtl/>
        </w:rPr>
        <mc:AlternateContent>
          <mc:Choice Requires="wps">
            <w:drawing>
              <wp:anchor distT="45720" distB="45720" distL="114300" distR="114300" simplePos="false" relativeHeight="18" behindDoc="false" locked="false" layoutInCell="true" allowOverlap="true">
                <wp:simplePos x="0" y="0"/>
                <wp:positionH relativeFrom="column">
                  <wp:posOffset>2925445</wp:posOffset>
                </wp:positionH>
                <wp:positionV relativeFrom="paragraph">
                  <wp:posOffset>170815</wp:posOffset>
                </wp:positionV>
                <wp:extent cx="487045" cy="259079"/>
                <wp:effectExtent l="0" t="0" r="0" b="0"/>
                <wp:wrapSquare wrapText="bothSides"/>
                <wp:docPr id="1047"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487045" cy="259079"/>
                        </a:xfrm>
                        <a:prstGeom prst="rect"/>
                        <a:ln>
                          <a:noFill/>
                        </a:ln>
                      </wps:spPr>
                      <wps:txbx id="1047">
                        <w:txbxContent>
                          <w:p>
                            <w:pPr>
                              <w:pStyle w:val="style0"/>
                              <w:rPr/>
                            </w:pPr>
                            <w:r>
                              <w:t>H5</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47" filled="f" stroked="f" style="position:absolute;margin-left:230.35pt;margin-top:13.45pt;width:38.35pt;height:20.4pt;z-index:18;mso-position-horizontal-relative:text;mso-position-vertical-relative:text;mso-width-percent:0;mso-height-percent:0;mso-width-relative:margin;mso-height-relative:margin;mso-wrap-distance-top:3.6000001pt;mso-wrap-distance-bottom:3.6000001pt;visibility:visible;flip:x;">
                <v:stroke on="f" joinstyle="miter"/>
                <w10:wrap type="square"/>
                <v:fill/>
                <v:textbox inset="7.2pt,3.6pt,7.2pt,3.6pt">
                  <w:txbxContent>
                    <w:p>
                      <w:pPr>
                        <w:pStyle w:val="style0"/>
                        <w:rPr/>
                      </w:pPr>
                      <w:r>
                        <w:t>H5</w:t>
                      </w:r>
                    </w:p>
                  </w:txbxContent>
                </v:textbox>
              </v:rect>
            </w:pict>
          </mc:Fallback>
        </mc:AlternateContent>
      </w:r>
      <w:r>
        <w:rPr>
          <w:rFonts w:ascii="Sakkal Majalla" w:cs="Sakkal Majalla" w:hAnsi="Sakkal Majalla"/>
          <w:b/>
          <w:bCs/>
          <w:noProof/>
          <w:sz w:val="32"/>
          <w:szCs w:val="32"/>
          <w:rtl/>
          <w:lang w:val="ar-SA"/>
        </w:rPr>
        <mc:AlternateContent>
          <mc:Choice Requires="wps">
            <w:drawing>
              <wp:anchor distT="0" distB="0" distL="0" distR="0" simplePos="false" relativeHeight="13" behindDoc="false" locked="false" layoutInCell="true" allowOverlap="true">
                <wp:simplePos x="0" y="0"/>
                <wp:positionH relativeFrom="column">
                  <wp:posOffset>1709999</wp:posOffset>
                </wp:positionH>
                <wp:positionV relativeFrom="paragraph">
                  <wp:posOffset>199080</wp:posOffset>
                </wp:positionV>
                <wp:extent cx="928799" cy="351630"/>
                <wp:effectExtent l="76200" t="38100" r="24130" b="29845"/>
                <wp:wrapNone/>
                <wp:docPr id="1048" name="موصل: على شكل مرفق 15"/>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flipV="1">
                          <a:off x="0" y="0"/>
                          <a:ext cx="928799" cy="351630"/>
                        </a:xfrm>
                        <a:prstGeom prst="bentConnector3">
                          <a:avLst>
                            <a:gd name="adj1" fmla="val 99977"/>
                          </a:avLst>
                        </a:prstGeom>
                        <a:ln cmpd="sng" cap="flat" w="6350">
                          <a:solidFill>
                            <a:srgbClr val="000000"/>
                          </a:solidFill>
                          <a:prstDash val="solid"/>
                          <a:miter/>
                          <a:headEnd/>
                          <a:tailEnd len="med" w="med" type="triangle"/>
                        </a:ln>
                      </wps:spPr>
                      <wps:bodyPr>
                        <a:prstTxWarp prst="textNoShap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1048" type="#_x0000_t34" adj="21595," filled="f" style="position:absolute;margin-left:134.65pt;margin-top:15.68pt;width:73.13pt;height:27.69pt;z-index:13;mso-position-horizontal-relative:text;mso-position-vertical-relative:text;mso-width-relative:page;mso-height-relative:page;mso-wrap-distance-left:0.0pt;mso-wrap-distance-right:0.0pt;visibility:visible;flip:x y;">
                <v:stroke endarrow="block" joinstyle="miter" weight="0.5pt"/>
                <v:fill/>
              </v:shape>
            </w:pict>
          </mc:Fallback>
        </mc:AlternateContent>
      </w:r>
      <w:r>
        <w:rPr>
          <w:rFonts w:ascii="Sakkal Majalla" w:cs="Sakkal Majalla" w:hAnsi="Sakkal Majalla"/>
          <w:b/>
          <w:bCs/>
          <w:noProof/>
          <w:sz w:val="32"/>
          <w:szCs w:val="32"/>
          <w:rtl/>
          <w:lang w:val="ar-SA"/>
        </w:rPr>
        <mc:AlternateContent>
          <mc:Choice Requires="wps">
            <w:drawing>
              <wp:anchor distT="0" distB="0" distL="0" distR="0" simplePos="false" relativeHeight="12" behindDoc="false" locked="false" layoutInCell="true" allowOverlap="true">
                <wp:simplePos x="0" y="0"/>
                <wp:positionH relativeFrom="column">
                  <wp:posOffset>3849482</wp:posOffset>
                </wp:positionH>
                <wp:positionV relativeFrom="paragraph">
                  <wp:posOffset>214481</wp:posOffset>
                </wp:positionV>
                <wp:extent cx="877158" cy="329453"/>
                <wp:effectExtent l="0" t="38100" r="75565" b="33020"/>
                <wp:wrapNone/>
                <wp:docPr id="1049" name="موصل: على شكل مرفق 1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877158" cy="329453"/>
                        </a:xfrm>
                        <a:prstGeom prst="bentConnector3">
                          <a:avLst>
                            <a:gd name="adj1" fmla="val 99237"/>
                          </a:avLst>
                        </a:prstGeom>
                        <a:ln cmpd="sng" cap="flat" w="6350">
                          <a:solidFill>
                            <a:srgbClr val="000000"/>
                          </a:solidFill>
                          <a:prstDash val="solid"/>
                          <a:miter/>
                          <a:headEnd/>
                          <a:tailEnd len="med" w="med" type="triangle"/>
                        </a:ln>
                      </wps:spPr>
                      <wps:bodyPr>
                        <a:prstTxWarp prst="textNoShape"/>
                      </wps:bodyPr>
                    </wps:wsp>
                  </a:graphicData>
                </a:graphic>
              </wp:anchor>
            </w:drawing>
          </mc:Choice>
          <mc:Fallback>
            <w:pict>
              <v:shape id="1049" type="#_x0000_t34" adj="21435," filled="f" style="position:absolute;margin-left:303.11pt;margin-top:16.89pt;width:69.07pt;height:25.94pt;z-index:12;mso-position-horizontal-relative:text;mso-position-vertical-relative:text;mso-width-relative:page;mso-height-relative:page;mso-wrap-distance-left:0.0pt;mso-wrap-distance-right:0.0pt;visibility:visible;flip:y;">
                <v:stroke endarrow="block" joinstyle="miter" weight="0.5pt"/>
                <v:fill/>
              </v:shape>
            </w:pict>
          </mc:Fallback>
        </mc:AlternateContent>
      </w:r>
    </w:p>
    <w:p>
      <w:pPr>
        <w:pStyle w:val="style179"/>
        <w:spacing w:after="0" w:lineRule="auto" w:line="276"/>
        <w:ind w:left="429"/>
        <w:jc w:val="both"/>
        <w:rPr>
          <w:rFonts w:ascii="Sakkal Majalla" w:cs="Sakkal Majalla" w:hAnsi="Sakkal Majalla"/>
          <w:b/>
          <w:bCs/>
          <w:sz w:val="32"/>
          <w:szCs w:val="32"/>
          <w:rtl/>
        </w:rPr>
      </w:pPr>
      <w:r>
        <w:rPr>
          <w:rFonts w:ascii="Sakkal Majalla" w:cs="Sakkal Majalla" w:hAnsi="Sakkal Majalla"/>
          <w:noProof/>
          <w:sz w:val="32"/>
          <w:szCs w:val="32"/>
          <w:rtl/>
        </w:rPr>
        <mc:AlternateContent>
          <mc:Choice Requires="wps">
            <w:drawing>
              <wp:anchor distT="45720" distB="45720" distL="114300" distR="114300" simplePos="false" relativeHeight="5" behindDoc="false" locked="false" layoutInCell="true" allowOverlap="true">
                <wp:simplePos x="0" y="0"/>
                <wp:positionH relativeFrom="column">
                  <wp:posOffset>2641376</wp:posOffset>
                </wp:positionH>
                <wp:positionV relativeFrom="paragraph">
                  <wp:posOffset>86323</wp:posOffset>
                </wp:positionV>
                <wp:extent cx="1207134" cy="257175"/>
                <wp:effectExtent l="0" t="0" r="12065" b="28575"/>
                <wp:wrapSquare wrapText="bothSides"/>
                <wp:docPr id="1050" name="مربع نص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H="1">
                          <a:off x="0" y="0"/>
                          <a:ext cx="1207134" cy="257175"/>
                        </a:xfrm>
                        <a:prstGeom prst="rect"/>
                        <a:solidFill>
                          <a:srgbClr val="ffffff"/>
                        </a:solidFill>
                        <a:ln cmpd="sng" cap="flat" w="9525">
                          <a:solidFill>
                            <a:srgbClr val="000000"/>
                          </a:solidFill>
                          <a:prstDash val="solid"/>
                          <a:miter/>
                          <a:headEnd len="med" w="med" type="none"/>
                          <a:tailEnd len="med" w="med" type="none"/>
                        </a:ln>
                      </wps:spPr>
                      <wps:txbx id="1050">
                        <w:txbxContent>
                          <w:p>
                            <w:pPr>
                              <w:pStyle w:val="style0"/>
                              <w:rPr>
                                <w:lang w:bidi="ar-YE"/>
                              </w:rPr>
                            </w:pPr>
                            <w:r>
                              <w:rPr>
                                <w:rFonts w:hint="cs"/>
                                <w:rtl/>
                                <w:lang w:bidi="ar-YE"/>
                              </w:rPr>
                              <w:t>المتغيرات الشخصية</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50" fillcolor="white" stroked="t" style="position:absolute;margin-left:207.98pt;margin-top:6.8pt;width:95.05pt;height:20.25pt;z-index:5;mso-position-horizontal-relative:text;mso-position-vertical-relative:text;mso-width-percent:0;mso-height-percent:0;mso-width-relative:margin;mso-height-relative:margin;mso-wrap-distance-top:3.6000001pt;mso-wrap-distance-bottom:3.6000001pt;visibility:visible;flip:x;">
                <v:stroke joinstyle="miter"/>
                <w10:wrap type="square"/>
                <v:fill/>
                <v:textbox inset="7.2pt,3.6pt,7.2pt,3.6pt">
                  <w:txbxContent>
                    <w:p>
                      <w:pPr>
                        <w:pStyle w:val="style0"/>
                        <w:rPr>
                          <w:lang w:bidi="ar-YE"/>
                        </w:rPr>
                      </w:pPr>
                      <w:r>
                        <w:rPr>
                          <w:rFonts w:hint="cs"/>
                          <w:rtl/>
                          <w:lang w:bidi="ar-YE"/>
                        </w:rPr>
                        <w:t>المتغيرات الشخصية</w:t>
                      </w:r>
                    </w:p>
                  </w:txbxContent>
                </v:textbox>
              </v:rect>
            </w:pict>
          </mc:Fallback>
        </mc:AlternateContent>
      </w:r>
    </w:p>
    <w:p>
      <w:pPr>
        <w:pStyle w:val="style179"/>
        <w:spacing w:after="0" w:lineRule="auto" w:line="276"/>
        <w:ind w:left="429"/>
        <w:jc w:val="mediumKashida"/>
        <w:rPr>
          <w:rFonts w:ascii="Sakkal Majalla" w:cs="Sakkal Majalla" w:hAnsi="Sakkal Majalla"/>
          <w:b/>
          <w:bCs/>
          <w:sz w:val="28"/>
          <w:szCs w:val="28"/>
          <w:rtl/>
          <w:lang w:val="en-GB" w:bidi="ar-YE"/>
        </w:rPr>
      </w:pPr>
    </w:p>
    <w:p>
      <w:pPr>
        <w:pStyle w:val="style179"/>
        <w:spacing w:after="0" w:lineRule="auto" w:line="276"/>
        <w:ind w:left="429"/>
        <w:jc w:val="mediumKashida"/>
        <w:rPr>
          <w:rFonts w:ascii="Sakkal Majalla" w:cs="Sakkal Majalla" w:hAnsi="Sakkal Majalla"/>
          <w:b/>
          <w:bCs/>
          <w:sz w:val="28"/>
          <w:szCs w:val="28"/>
          <w:lang w:val="en-GB" w:bidi="ar-YE"/>
        </w:rPr>
      </w:pPr>
      <w:r>
        <w:rPr>
          <w:rFonts w:ascii="Sakkal Majalla" w:cs="Sakkal Majalla" w:hAnsi="Sakkal Majalla" w:hint="cs"/>
          <w:b/>
          <w:bCs/>
          <w:sz w:val="28"/>
          <w:szCs w:val="28"/>
          <w:rtl/>
          <w:lang w:val="en-GB" w:bidi="ar-YE"/>
        </w:rPr>
        <w:t xml:space="preserve">المصدر: من إعداد الباحثة بالاعتماد على دراسة </w:t>
      </w:r>
      <w:r>
        <w:rPr>
          <w:rFonts w:ascii="Sakkal Majalla" w:cs="Sakkal Majalla" w:hAnsi="Sakkal Majalla"/>
          <w:b/>
          <w:bCs/>
          <w:sz w:val="28"/>
          <w:szCs w:val="28"/>
          <w:rtl/>
          <w:lang w:val="en-GB" w:bidi="ar-YE"/>
        </w:rPr>
        <w:fldChar w:fldCharType="begin"/>
      </w:r>
      <w:r>
        <w:rPr>
          <w:rFonts w:ascii="Sakkal Majalla" w:cs="Sakkal Majalla" w:hAnsi="Sakkal Majalla"/>
          <w:b/>
          <w:bCs/>
          <w:sz w:val="28"/>
          <w:szCs w:val="28"/>
          <w:lang w:bidi="ar-YE"/>
        </w:rPr>
        <w:instrText xml:space="preserve"> CITATION Mat21 \l 1033 </w:instrText>
      </w:r>
      <w:r>
        <w:rPr>
          <w:rFonts w:ascii="Sakkal Majalla" w:cs="Sakkal Majalla" w:hAnsi="Sakkal Majalla"/>
          <w:b/>
          <w:bCs/>
          <w:sz w:val="28"/>
          <w:szCs w:val="28"/>
          <w:rtl/>
          <w:lang w:val="en-GB" w:bidi="ar-YE"/>
        </w:rPr>
        <w:fldChar w:fldCharType="separate"/>
      </w:r>
      <w:r>
        <w:rPr>
          <w:rFonts w:ascii="Sakkal Majalla" w:cs="Sakkal Majalla" w:hAnsi="Sakkal Majalla"/>
          <w:noProof/>
          <w:sz w:val="28"/>
          <w:szCs w:val="28"/>
          <w:lang w:bidi="ar-YE"/>
        </w:rPr>
        <w:t>(Matougui &amp; Benzian , 2021)</w:t>
      </w:r>
      <w:r>
        <w:rPr>
          <w:rFonts w:ascii="Sakkal Majalla" w:cs="Sakkal Majalla" w:hAnsi="Sakkal Majalla"/>
          <w:b/>
          <w:bCs/>
          <w:sz w:val="28"/>
          <w:szCs w:val="28"/>
          <w:rtl/>
          <w:lang w:val="en-GB" w:bidi="ar-YE"/>
        </w:rPr>
        <w:fldChar w:fldCharType="end"/>
      </w:r>
    </w:p>
    <w:p>
      <w:pPr>
        <w:pStyle w:val="style179"/>
        <w:spacing w:after="0" w:lineRule="auto" w:line="276"/>
        <w:ind w:left="429"/>
        <w:jc w:val="mediumKashida"/>
        <w:rPr>
          <w:rFonts w:ascii="Sakkal Majalla" w:cs="Sakkal Majalla" w:hAnsi="Sakkal Majalla"/>
          <w:b/>
          <w:bCs/>
          <w:sz w:val="32"/>
          <w:szCs w:val="32"/>
          <w:rtl/>
          <w:lang w:val="en-GB" w:bidi="ar-YE"/>
        </w:rPr>
      </w:pPr>
      <w:r>
        <w:rPr>
          <w:rFonts w:ascii="Sakkal Majalla" w:cs="Sakkal Majalla" w:hAnsi="Sakkal Majalla" w:hint="cs"/>
          <w:b/>
          <w:bCs/>
          <w:sz w:val="32"/>
          <w:szCs w:val="32"/>
          <w:rtl/>
          <w:lang w:val="en-GB" w:bidi="ar-YE"/>
        </w:rPr>
        <w:t>1.8</w:t>
      </w:r>
      <w:r>
        <w:rPr>
          <w:rFonts w:ascii="Sakkal Majalla" w:cs="Sakkal Majalla" w:hAnsi="Sakkal Majalla" w:hint="cs"/>
          <w:b/>
          <w:bCs/>
          <w:sz w:val="32"/>
          <w:szCs w:val="32"/>
          <w:rtl/>
          <w:lang w:val="en-GB" w:bidi="ar-YE"/>
        </w:rPr>
        <w:t xml:space="preserve">حدود الدراسة: </w:t>
      </w:r>
    </w:p>
    <w:p>
      <w:pPr>
        <w:pStyle w:val="style179"/>
        <w:spacing w:after="0" w:lineRule="auto" w:line="276"/>
        <w:ind w:left="429"/>
        <w:jc w:val="mediumKashida"/>
        <w:rPr>
          <w:rFonts w:ascii="Sakkal Majalla" w:cs="Sakkal Majalla" w:hAnsi="Sakkal Majalla"/>
          <w:sz w:val="32"/>
          <w:szCs w:val="32"/>
          <w:rtl/>
          <w:lang w:val="en-GB" w:bidi="ar-YE"/>
        </w:rPr>
      </w:pPr>
      <w:r>
        <w:rPr>
          <w:rFonts w:ascii="Sakkal Majalla" w:cs="Sakkal Majalla" w:hAnsi="Sakkal Majalla" w:hint="cs"/>
          <w:sz w:val="32"/>
          <w:szCs w:val="32"/>
          <w:rtl/>
          <w:lang w:val="en-GB" w:bidi="ar-YE"/>
        </w:rPr>
        <w:t xml:space="preserve">تقتصر هذه الدراسة على الحدود التالية: </w:t>
      </w:r>
    </w:p>
    <w:p>
      <w:pPr>
        <w:pStyle w:val="style179"/>
        <w:numPr>
          <w:ilvl w:val="0"/>
          <w:numId w:val="5"/>
        </w:numPr>
        <w:spacing w:after="0" w:lineRule="auto" w:line="276"/>
        <w:jc w:val="mediumKashida"/>
        <w:rPr>
          <w:rFonts w:ascii="Sakkal Majalla" w:cs="Sakkal Majalla" w:hAnsi="Sakkal Majalla"/>
          <w:sz w:val="32"/>
          <w:szCs w:val="32"/>
          <w:lang w:val="en-GB" w:bidi="ar-YE"/>
        </w:rPr>
      </w:pPr>
      <w:r>
        <w:rPr>
          <w:rFonts w:ascii="Sakkal Majalla" w:cs="Sakkal Majalla" w:hAnsi="Sakkal Majalla" w:hint="cs"/>
          <w:b/>
          <w:bCs/>
          <w:sz w:val="32"/>
          <w:szCs w:val="32"/>
          <w:rtl/>
          <w:lang w:val="en-GB" w:bidi="ar-YE"/>
        </w:rPr>
        <w:t xml:space="preserve">الحدود الموضوعية: </w:t>
      </w:r>
      <w:r>
        <w:rPr>
          <w:rFonts w:ascii="Sakkal Majalla" w:cs="Sakkal Majalla" w:hAnsi="Sakkal Majalla" w:hint="cs"/>
          <w:sz w:val="32"/>
          <w:szCs w:val="32"/>
          <w:rtl/>
          <w:lang w:val="en-GB" w:bidi="ar-YE"/>
        </w:rPr>
        <w:t xml:space="preserve">أثر إدارة المعرفة على تحقيق الميزة التنافسية في قطاع الاستثمار. </w:t>
      </w:r>
    </w:p>
    <w:p>
      <w:pPr>
        <w:pStyle w:val="style179"/>
        <w:numPr>
          <w:ilvl w:val="0"/>
          <w:numId w:val="5"/>
        </w:numPr>
        <w:spacing w:after="0" w:lineRule="auto" w:line="276"/>
        <w:jc w:val="mediumKashida"/>
        <w:rPr>
          <w:rFonts w:ascii="Sakkal Majalla" w:cs="Sakkal Majalla" w:hAnsi="Sakkal Majalla"/>
          <w:sz w:val="32"/>
          <w:szCs w:val="32"/>
          <w:lang w:val="en-GB" w:bidi="ar-YE"/>
        </w:rPr>
      </w:pPr>
      <w:r>
        <w:rPr>
          <w:rFonts w:ascii="Sakkal Majalla" w:cs="Sakkal Majalla" w:hAnsi="Sakkal Majalla" w:hint="cs"/>
          <w:b/>
          <w:bCs/>
          <w:sz w:val="32"/>
          <w:szCs w:val="32"/>
          <w:rtl/>
          <w:lang w:val="en-GB" w:bidi="ar-YE"/>
        </w:rPr>
        <w:t>الحدود المكانية:</w:t>
      </w:r>
      <w:r>
        <w:rPr>
          <w:rFonts w:ascii="Sakkal Majalla" w:cs="Sakkal Majalla" w:hAnsi="Sakkal Majalla" w:hint="cs"/>
          <w:sz w:val="32"/>
          <w:szCs w:val="32"/>
          <w:rtl/>
          <w:lang w:val="en-GB" w:bidi="ar-YE"/>
        </w:rPr>
        <w:t xml:space="preserve"> شركة الحياة الاستثمارية </w:t>
      </w:r>
      <w:r>
        <w:rPr>
          <w:rFonts w:ascii="Sakkal Majalla" w:cs="Sakkal Majalla" w:hAnsi="Sakkal Majalla"/>
          <w:sz w:val="32"/>
          <w:szCs w:val="32"/>
          <w:rtl/>
          <w:lang w:val="en-GB" w:bidi="ar-YE"/>
        </w:rPr>
        <w:t>–</w:t>
      </w:r>
      <w:r>
        <w:rPr>
          <w:rFonts w:ascii="Sakkal Majalla" w:cs="Sakkal Majalla" w:hAnsi="Sakkal Majalla" w:hint="cs"/>
          <w:sz w:val="32"/>
          <w:szCs w:val="32"/>
          <w:rtl/>
          <w:lang w:val="en-GB" w:bidi="ar-YE"/>
        </w:rPr>
        <w:t xml:space="preserve"> الرياض المملكة العربية السعودية. </w:t>
      </w:r>
    </w:p>
    <w:p>
      <w:pPr>
        <w:pStyle w:val="style179"/>
        <w:numPr>
          <w:ilvl w:val="0"/>
          <w:numId w:val="5"/>
        </w:numPr>
        <w:spacing w:after="0" w:lineRule="auto" w:line="276"/>
        <w:jc w:val="mediumKashida"/>
        <w:rPr>
          <w:rFonts w:ascii="Sakkal Majalla" w:cs="Sakkal Majalla" w:hAnsi="Sakkal Majalla"/>
          <w:sz w:val="32"/>
          <w:szCs w:val="32"/>
          <w:lang w:val="en-GB" w:bidi="ar-YE"/>
        </w:rPr>
      </w:pPr>
      <w:r>
        <w:rPr>
          <w:rFonts w:ascii="Sakkal Majalla" w:cs="Sakkal Majalla" w:hAnsi="Sakkal Majalla" w:hint="cs"/>
          <w:b/>
          <w:bCs/>
          <w:sz w:val="32"/>
          <w:szCs w:val="32"/>
          <w:rtl/>
          <w:lang w:val="en-GB" w:bidi="ar-YE"/>
        </w:rPr>
        <w:t>الحدود البشرية:</w:t>
      </w:r>
      <w:r>
        <w:rPr>
          <w:rFonts w:ascii="Sakkal Majalla" w:cs="Sakkal Majalla" w:hAnsi="Sakkal Majalla" w:hint="cs"/>
          <w:sz w:val="32"/>
          <w:szCs w:val="32"/>
          <w:rtl/>
          <w:lang w:val="en-GB" w:bidi="ar-YE"/>
        </w:rPr>
        <w:t xml:space="preserve"> مدراء وموظفي شركة الاستثمار والبالغ عددهم (110) فرد. </w:t>
      </w:r>
    </w:p>
    <w:p>
      <w:pPr>
        <w:pStyle w:val="style179"/>
        <w:numPr>
          <w:ilvl w:val="0"/>
          <w:numId w:val="5"/>
        </w:numPr>
        <w:spacing w:after="0" w:lineRule="auto" w:line="276"/>
        <w:jc w:val="mediumKashida"/>
        <w:rPr>
          <w:rFonts w:ascii="Sakkal Majalla" w:cs="Sakkal Majalla" w:hAnsi="Sakkal Majalla"/>
          <w:sz w:val="32"/>
          <w:szCs w:val="32"/>
          <w:lang w:val="en-GB" w:bidi="ar-YE"/>
        </w:rPr>
      </w:pPr>
      <w:r>
        <w:rPr>
          <w:rFonts w:ascii="Sakkal Majalla" w:cs="Sakkal Majalla" w:hAnsi="Sakkal Majalla" w:hint="cs"/>
          <w:b/>
          <w:bCs/>
          <w:sz w:val="32"/>
          <w:szCs w:val="32"/>
          <w:rtl/>
          <w:lang w:val="en-GB" w:bidi="ar-YE"/>
        </w:rPr>
        <w:t>الحدود الزمانية:</w:t>
      </w:r>
      <w:r>
        <w:rPr>
          <w:rFonts w:ascii="Sakkal Majalla" w:cs="Sakkal Majalla" w:hAnsi="Sakkal Majalla" w:hint="cs"/>
          <w:sz w:val="32"/>
          <w:szCs w:val="32"/>
          <w:rtl/>
          <w:lang w:val="en-GB" w:bidi="ar-YE"/>
        </w:rPr>
        <w:t xml:space="preserve"> العام الجامعي 1445هـ الموافق 2024م. </w:t>
      </w:r>
    </w:p>
    <w:p>
      <w:pPr>
        <w:pStyle w:val="style179"/>
        <w:spacing w:after="0" w:lineRule="auto" w:line="276"/>
        <w:ind w:left="429"/>
        <w:jc w:val="mediumKashida"/>
        <w:rPr>
          <w:rFonts w:ascii="Sakkal Majalla" w:cs="Sakkal Majalla" w:hAnsi="Sakkal Majalla"/>
          <w:b/>
          <w:bCs/>
          <w:sz w:val="32"/>
          <w:szCs w:val="32"/>
          <w:rtl/>
        </w:rPr>
      </w:pPr>
      <w:r>
        <w:rPr>
          <w:rFonts w:ascii="Sakkal Majalla" w:cs="Sakkal Majalla" w:hAnsi="Sakkal Majalla" w:hint="cs"/>
          <w:b/>
          <w:bCs/>
          <w:sz w:val="32"/>
          <w:szCs w:val="32"/>
          <w:rtl/>
          <w:lang w:bidi="ar-YE"/>
        </w:rPr>
        <w:t xml:space="preserve">9.1 </w:t>
      </w:r>
      <w:r>
        <w:rPr>
          <w:rFonts w:ascii="Sakkal Majalla" w:cs="Sakkal Majalla" w:hAnsi="Sakkal Majalla" w:hint="cs"/>
          <w:b/>
          <w:bCs/>
          <w:sz w:val="32"/>
          <w:szCs w:val="32"/>
          <w:rtl/>
        </w:rPr>
        <w:t xml:space="preserve">مصطلحات الدراسة: </w:t>
      </w:r>
    </w:p>
    <w:p>
      <w:pPr>
        <w:pStyle w:val="style179"/>
        <w:spacing w:after="0" w:lineRule="auto" w:line="276"/>
        <w:ind w:left="429"/>
        <w:jc w:val="mediumKashida"/>
        <w:rPr>
          <w:rFonts w:ascii="Sakkal Majalla" w:cs="Sakkal Majalla" w:hAnsi="Sakkal Majalla"/>
          <w:sz w:val="32"/>
          <w:szCs w:val="32"/>
          <w:rtl/>
        </w:rPr>
      </w:pPr>
      <w:r>
        <w:rPr>
          <w:rFonts w:ascii="Sakkal Majalla" w:cs="Sakkal Majalla" w:hAnsi="Sakkal Majalla" w:hint="cs"/>
          <w:b/>
          <w:bCs/>
          <w:sz w:val="32"/>
          <w:szCs w:val="32"/>
          <w:rtl/>
        </w:rPr>
        <w:t xml:space="preserve">إدارة المعرفة: </w:t>
      </w:r>
      <w:r>
        <w:rPr>
          <w:rFonts w:ascii="Sakkal Majalla" w:cs="Sakkal Majalla" w:hAnsi="Sakkal Majalla" w:hint="cs"/>
          <w:sz w:val="32"/>
          <w:szCs w:val="32"/>
          <w:rtl/>
        </w:rPr>
        <w:t>عبارة عن عمليات تساعد المنظمات والدول والمجتمعات على توليد المعرفة واختيارها وتنظيمها واستخدامها ونشرها، من خلال السعي إلى إقامة العلاقات بين الأفراد وتشجيع مشاركتهم للخبرات، وحثهم على التعلم الذاتي والجماعي، وتطوير القدرة على التكيف والابتكار.</w:t>
      </w:r>
      <w:r>
        <w:rPr>
          <w:rFonts w:ascii="Sakkal Majalla" w:cs="Sakkal Majalla" w:hAnsi="Sakkal Majalla"/>
          <w:sz w:val="32"/>
          <w:szCs w:val="32"/>
          <w:rtl/>
        </w:rPr>
        <w:fldChar w:fldCharType="begin"/>
      </w:r>
      <w:r>
        <w:rPr>
          <w:rFonts w:ascii="Sakkal Majalla" w:cs="Sakkal Majalla" w:hAnsi="Sakkal Majalla"/>
          <w:sz w:val="32"/>
          <w:szCs w:val="32"/>
          <w:rtl/>
          <w:lang w:bidi="ar-YE"/>
        </w:rPr>
        <w:instrText xml:space="preserve"> </w:instrText>
      </w:r>
      <w:r>
        <w:rPr>
          <w:rFonts w:ascii="Sakkal Majalla" w:cs="Sakkal Majalla" w:hAnsi="Sakkal Majalla" w:hint="cs"/>
          <w:sz w:val="32"/>
          <w:szCs w:val="32"/>
          <w:lang w:bidi="ar-YE"/>
        </w:rPr>
        <w:instrText>CITATION</w:instrText>
      </w:r>
      <w:r>
        <w:rPr>
          <w:rFonts w:ascii="Sakkal Majalla" w:cs="Sakkal Majalla" w:hAnsi="Sakkal Majalla" w:hint="cs"/>
          <w:sz w:val="32"/>
          <w:szCs w:val="32"/>
          <w:rtl/>
          <w:lang w:bidi="ar-YE"/>
        </w:rPr>
        <w:instrText xml:space="preserve"> سيد3م \</w:instrText>
      </w:r>
      <w:r>
        <w:rPr>
          <w:rFonts w:ascii="Sakkal Majalla" w:cs="Sakkal Majalla" w:hAnsi="Sakkal Majalla" w:hint="cs"/>
          <w:sz w:val="32"/>
          <w:szCs w:val="32"/>
          <w:lang w:bidi="ar-YE"/>
        </w:rPr>
        <w:instrText>l 9217</w:instrText>
      </w:r>
      <w:r>
        <w:rPr>
          <w:rFonts w:ascii="Sakkal Majalla" w:cs="Sakkal Majalla" w:hAnsi="Sakkal Majalla"/>
          <w:sz w:val="32"/>
          <w:szCs w:val="32"/>
          <w:rtl/>
          <w:lang w:bidi="ar-YE"/>
        </w:rPr>
        <w:instrText xml:space="preserve"> </w:instrText>
      </w:r>
      <w:r>
        <w:rPr>
          <w:rFonts w:ascii="Sakkal Majalla" w:cs="Sakkal Majalla" w:hAnsi="Sakkal Majalla"/>
          <w:sz w:val="32"/>
          <w:szCs w:val="32"/>
          <w:rtl/>
        </w:rPr>
        <w:fldChar w:fldCharType="separate"/>
      </w:r>
      <w:r>
        <w:rPr>
          <w:rFonts w:ascii="Sakkal Majalla" w:cs="Sakkal Majalla" w:hAnsi="Sakkal Majalla"/>
          <w:noProof/>
          <w:sz w:val="32"/>
          <w:szCs w:val="32"/>
          <w:rtl/>
          <w:lang w:bidi="ar-YE"/>
        </w:rPr>
        <w:t xml:space="preserve"> </w:t>
      </w:r>
      <w:r>
        <w:rPr>
          <w:rFonts w:ascii="Sakkal Majalla" w:cs="Sakkal Majalla" w:hAnsi="Sakkal Majalla" w:hint="cs"/>
          <w:noProof/>
          <w:sz w:val="32"/>
          <w:szCs w:val="32"/>
          <w:rtl/>
          <w:lang w:bidi="ar-YE"/>
        </w:rPr>
        <w:t>(سيد علي ، 2013م)</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w:t>
      </w:r>
    </w:p>
    <w:p>
      <w:pPr>
        <w:pStyle w:val="style0"/>
        <w:spacing w:after="0" w:lineRule="auto" w:line="276"/>
        <w:ind w:left="429"/>
        <w:jc w:val="mediumKashida"/>
        <w:rPr>
          <w:rFonts w:ascii="Sakkal Majalla" w:cs="Sakkal Majalla" w:hAnsi="Sakkal Majalla"/>
          <w:color w:val="000000"/>
          <w:sz w:val="32"/>
          <w:szCs w:val="32"/>
          <w:rtl/>
        </w:rPr>
      </w:pPr>
      <w:r>
        <w:rPr>
          <w:rFonts w:ascii="Sakkal Majalla" w:cs="Sakkal Majalla" w:hAnsi="Sakkal Majalla"/>
          <w:b/>
          <w:bCs/>
          <w:color w:val="000000"/>
          <w:sz w:val="32"/>
          <w:szCs w:val="32"/>
          <w:rtl/>
        </w:rPr>
        <w:t xml:space="preserve">التعريف الإجرائي: </w:t>
      </w:r>
      <w:r>
        <w:rPr>
          <w:rFonts w:ascii="Sakkal Majalla" w:cs="Sakkal Majalla" w:hAnsi="Sakkal Majalla"/>
          <w:color w:val="000000"/>
          <w:sz w:val="32"/>
          <w:szCs w:val="32"/>
          <w:rtl/>
        </w:rPr>
        <w:t xml:space="preserve">هي كلما يسهم في مساعدة بنك الراجحي على اكتساب وتطوير وتخزين واستغلال المعارف، والاستفادة منها على الواقع العملي لغرض الاستفادة في اتخاذ القرارات، وحل المشكلات، والتي تتمثل بتراكم المعرفة، وتخزينها، ونقلها، وتطبيقها. </w:t>
      </w:r>
    </w:p>
    <w:p>
      <w:pPr>
        <w:pStyle w:val="style0"/>
        <w:spacing w:after="0" w:lineRule="auto" w:line="276"/>
        <w:ind w:left="429"/>
        <w:jc w:val="mediumKashida"/>
        <w:rPr>
          <w:rFonts w:ascii="Sakkal Majalla" w:cs="Sakkal Majalla" w:hAnsi="Sakkal Majalla"/>
          <w:color w:val="000000"/>
          <w:sz w:val="32"/>
          <w:szCs w:val="32"/>
          <w:rtl/>
        </w:rPr>
      </w:pPr>
      <w:r>
        <w:rPr>
          <w:rFonts w:ascii="Sakkal Majalla" w:cs="Sakkal Majalla" w:hAnsi="Sakkal Majalla"/>
          <w:b/>
          <w:bCs/>
          <w:color w:val="000000"/>
          <w:sz w:val="32"/>
          <w:szCs w:val="32"/>
          <w:rtl/>
        </w:rPr>
        <w:t xml:space="preserve">تراكم المعرفة: </w:t>
      </w:r>
      <w:r>
        <w:rPr>
          <w:rFonts w:ascii="Sakkal Majalla" w:cs="Sakkal Majalla" w:hAnsi="Sakkal Majalla"/>
          <w:color w:val="000000"/>
          <w:sz w:val="32"/>
          <w:szCs w:val="32"/>
          <w:rtl/>
        </w:rPr>
        <w:t>هو عملية تتعلق بنمو مخزون المعرفة المتاح، أي أنه خاصية من خصائص المعرفة</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Pr>
        <w:instrText xml:space="preserve"> CITATION Eug19 \l 1033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Pr>
        <w:t xml:space="preserve"> (Eugenio , 2019)</w:t>
      </w:r>
      <w:r>
        <w:rPr>
          <w:rFonts w:ascii="Sakkal Majalla" w:cs="Sakkal Majalla" w:hAnsi="Sakkal Majalla"/>
          <w:color w:val="000000"/>
          <w:sz w:val="32"/>
          <w:szCs w:val="32"/>
          <w:rtl/>
        </w:rPr>
        <w:fldChar w:fldCharType="end"/>
      </w:r>
      <w:r>
        <w:rPr>
          <w:rFonts w:ascii="Sakkal Majalla" w:cs="Sakkal Majalla" w:hAnsi="Sakkal Majalla"/>
          <w:color w:val="000000"/>
          <w:sz w:val="32"/>
          <w:szCs w:val="32"/>
          <w:rtl/>
        </w:rPr>
        <w:t xml:space="preserve">. </w:t>
      </w:r>
    </w:p>
    <w:p>
      <w:pPr>
        <w:pStyle w:val="style0"/>
        <w:spacing w:after="0" w:lineRule="auto" w:line="276"/>
        <w:ind w:left="429"/>
        <w:jc w:val="mediumKashida"/>
        <w:rPr>
          <w:rFonts w:ascii="Sakkal Majalla" w:cs="Sakkal Majalla" w:hAnsi="Sakkal Majalla"/>
          <w:color w:val="000000"/>
          <w:sz w:val="32"/>
          <w:szCs w:val="32"/>
          <w:rtl/>
        </w:rPr>
      </w:pPr>
      <w:r>
        <w:rPr>
          <w:rFonts w:ascii="Sakkal Majalla" w:cs="Sakkal Majalla" w:hAnsi="Sakkal Majalla"/>
          <w:b/>
          <w:bCs/>
          <w:color w:val="000000"/>
          <w:sz w:val="32"/>
          <w:szCs w:val="32"/>
          <w:rtl/>
        </w:rPr>
        <w:t xml:space="preserve">إجرائياً: </w:t>
      </w:r>
      <w:r>
        <w:rPr>
          <w:rFonts w:ascii="Sakkal Majalla" w:cs="Sakkal Majalla" w:hAnsi="Sakkal Majalla"/>
          <w:color w:val="000000"/>
          <w:sz w:val="32"/>
          <w:szCs w:val="32"/>
          <w:rtl/>
        </w:rPr>
        <w:t xml:space="preserve">هي تلك المعارف التي امتلكها العاملين في مجال الصرافة لدى بنك الراجحي والتي تراكم منذ بدء ممارسة البنك لنشاطه وحتى الحظة. </w:t>
      </w:r>
    </w:p>
    <w:p>
      <w:pPr>
        <w:pStyle w:val="style0"/>
        <w:spacing w:after="0" w:lineRule="auto" w:line="276"/>
        <w:ind w:left="429"/>
        <w:jc w:val="mediumKashida"/>
        <w:rPr>
          <w:rFonts w:ascii="Sakkal Majalla" w:cs="Sakkal Majalla" w:hAnsi="Sakkal Majalla"/>
          <w:color w:val="000000"/>
          <w:sz w:val="32"/>
          <w:szCs w:val="32"/>
          <w:rtl/>
        </w:rPr>
      </w:pPr>
      <w:r>
        <w:rPr>
          <w:rFonts w:ascii="Sakkal Majalla" w:cs="Sakkal Majalla" w:hAnsi="Sakkal Majalla"/>
          <w:b/>
          <w:bCs/>
          <w:color w:val="000000"/>
          <w:sz w:val="32"/>
          <w:szCs w:val="32"/>
          <w:rtl/>
        </w:rPr>
        <w:t xml:space="preserve">نقل المعرفة: </w:t>
      </w:r>
      <w:r>
        <w:rPr>
          <w:rFonts w:ascii="Sakkal Majalla" w:cs="Sakkal Majalla" w:hAnsi="Sakkal Majalla"/>
          <w:color w:val="000000"/>
          <w:sz w:val="32"/>
          <w:szCs w:val="32"/>
          <w:rtl/>
        </w:rPr>
        <w:t xml:space="preserve">هو تبادل المعرفة بين شخصية أحدهما ينقل المعرفة والآخر يستقبلها، ويتم التركيز على رأس المالي البشري والتفاعل بين الأفراد </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Pr>
        <w:instrText>CITATION</w:instrText>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Pr>
        <w:instrText>Dan191 \l 1025</w:instrText>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Pr>
        <w:t>(Dan &amp; Kai, 2019)</w:t>
      </w:r>
      <w:r>
        <w:rPr>
          <w:rFonts w:ascii="Sakkal Majalla" w:cs="Sakkal Majalla" w:hAnsi="Sakkal Majalla"/>
          <w:color w:val="000000"/>
          <w:sz w:val="32"/>
          <w:szCs w:val="32"/>
          <w:rtl/>
        </w:rPr>
        <w:fldChar w:fldCharType="end"/>
      </w:r>
      <w:r>
        <w:rPr>
          <w:rFonts w:ascii="Sakkal Majalla" w:cs="Sakkal Majalla" w:hAnsi="Sakkal Majalla"/>
          <w:color w:val="000000"/>
          <w:sz w:val="32"/>
          <w:szCs w:val="32"/>
          <w:rtl/>
        </w:rPr>
        <w:t xml:space="preserve">. </w:t>
      </w:r>
    </w:p>
    <w:p>
      <w:pPr>
        <w:pStyle w:val="style0"/>
        <w:spacing w:after="0" w:lineRule="auto" w:line="276"/>
        <w:ind w:left="429"/>
        <w:jc w:val="mediumKashida"/>
        <w:rPr>
          <w:rFonts w:ascii="Sakkal Majalla" w:cs="Sakkal Majalla" w:hAnsi="Sakkal Majalla"/>
          <w:color w:val="000000"/>
          <w:sz w:val="32"/>
          <w:szCs w:val="32"/>
          <w:rtl/>
        </w:rPr>
      </w:pPr>
      <w:r>
        <w:rPr>
          <w:rFonts w:ascii="Sakkal Majalla" w:cs="Sakkal Majalla" w:hAnsi="Sakkal Majalla"/>
          <w:b/>
          <w:bCs/>
          <w:color w:val="000000"/>
          <w:sz w:val="32"/>
          <w:szCs w:val="32"/>
          <w:rtl/>
        </w:rPr>
        <w:t xml:space="preserve">إجرائياً: </w:t>
      </w:r>
      <w:r>
        <w:rPr>
          <w:rFonts w:ascii="Sakkal Majalla" w:cs="Sakkal Majalla" w:hAnsi="Sakkal Majalla"/>
          <w:color w:val="000000"/>
          <w:sz w:val="32"/>
          <w:szCs w:val="32"/>
          <w:rtl/>
        </w:rPr>
        <w:t xml:space="preserve">هو عملية تبادل ونقل المعارف المرتبطة بالمهام والإجراءات والممارسات التي يحتاجها موظفو بنك الراجحي فيما بينهم، وفيما بين الأقسام، والفروع التابعة للبنك. </w:t>
      </w:r>
    </w:p>
    <w:p>
      <w:pPr>
        <w:pStyle w:val="style0"/>
        <w:spacing w:after="0" w:lineRule="auto" w:line="276"/>
        <w:ind w:left="429"/>
        <w:jc w:val="mediumKashida"/>
        <w:rPr>
          <w:rFonts w:ascii="Sakkal Majalla" w:cs="Sakkal Majalla" w:hAnsi="Sakkal Majalla"/>
          <w:color w:val="000000"/>
          <w:sz w:val="32"/>
          <w:szCs w:val="32"/>
          <w:rtl/>
        </w:rPr>
      </w:pPr>
      <w:r>
        <w:rPr>
          <w:rFonts w:ascii="Sakkal Majalla" w:cs="Sakkal Majalla" w:hAnsi="Sakkal Majalla"/>
          <w:b/>
          <w:bCs/>
          <w:color w:val="000000"/>
          <w:sz w:val="32"/>
          <w:szCs w:val="32"/>
          <w:rtl/>
        </w:rPr>
        <w:t xml:space="preserve">تطبيق المعرفة: </w:t>
      </w:r>
      <w:r>
        <w:rPr>
          <w:rFonts w:ascii="Sakkal Majalla" w:cs="Sakkal Majalla" w:hAnsi="Sakkal Majalla"/>
          <w:color w:val="000000"/>
          <w:sz w:val="32"/>
          <w:szCs w:val="32"/>
          <w:rtl/>
        </w:rPr>
        <w:t>هي جعلها أكثر ملاءمة للاستخدام في تنفيذ أنشطة المنظمة، وأكثر ارتباطاً بالمهام التي تقوم بها</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Pr>
        <w:instrText>CITATION</w:instrText>
      </w:r>
      <w:r>
        <w:rPr>
          <w:rFonts w:ascii="Sakkal Majalla" w:cs="Sakkal Majalla" w:hAnsi="Sakkal Majalla"/>
          <w:color w:val="000000"/>
          <w:sz w:val="32"/>
          <w:szCs w:val="32"/>
          <w:rtl/>
        </w:rPr>
        <w:instrText xml:space="preserve"> الق5م1 \</w:instrText>
      </w:r>
      <w:r>
        <w:rPr>
          <w:rFonts w:ascii="Sakkal Majalla" w:cs="Sakkal Majalla" w:hAnsi="Sakkal Majalla"/>
          <w:color w:val="000000"/>
          <w:sz w:val="32"/>
          <w:szCs w:val="32"/>
        </w:rPr>
        <w:instrText>l 1025</w:instrText>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tl/>
        </w:rPr>
        <w:t xml:space="preserve"> (القرشي و الزهراني ، 2015م)</w:t>
      </w:r>
      <w:r>
        <w:rPr>
          <w:rFonts w:ascii="Sakkal Majalla" w:cs="Sakkal Majalla" w:hAnsi="Sakkal Majalla"/>
          <w:color w:val="000000"/>
          <w:sz w:val="32"/>
          <w:szCs w:val="32"/>
          <w:rtl/>
        </w:rPr>
        <w:fldChar w:fldCharType="end"/>
      </w:r>
      <w:r>
        <w:rPr>
          <w:rFonts w:ascii="Sakkal Majalla" w:cs="Sakkal Majalla" w:hAnsi="Sakkal Majalla"/>
          <w:color w:val="000000"/>
          <w:sz w:val="32"/>
          <w:szCs w:val="32"/>
          <w:rtl/>
        </w:rPr>
        <w:t xml:space="preserve">. </w:t>
      </w:r>
    </w:p>
    <w:p>
      <w:pPr>
        <w:pStyle w:val="style179"/>
        <w:spacing w:after="0" w:lineRule="auto" w:line="276"/>
        <w:ind w:left="429"/>
        <w:jc w:val="mediumKashida"/>
        <w:rPr>
          <w:rFonts w:ascii="Sakkal Majalla" w:cs="Sakkal Majalla" w:hAnsi="Sakkal Majalla"/>
          <w:sz w:val="32"/>
          <w:szCs w:val="32"/>
          <w:rtl/>
        </w:rPr>
      </w:pPr>
      <w:r>
        <w:rPr>
          <w:rFonts w:ascii="Sakkal Majalla" w:cs="Sakkal Majalla" w:hAnsi="Sakkal Majalla"/>
          <w:b/>
          <w:bCs/>
          <w:color w:val="000000"/>
          <w:sz w:val="32"/>
          <w:szCs w:val="32"/>
          <w:rtl/>
        </w:rPr>
        <w:t xml:space="preserve">تخزين المعرفة: </w:t>
      </w:r>
      <w:r>
        <w:rPr>
          <w:rFonts w:ascii="Sakkal Majalla" w:cs="Sakkal Majalla" w:hAnsi="Sakkal Majalla"/>
          <w:color w:val="000000"/>
          <w:sz w:val="32"/>
          <w:szCs w:val="32"/>
          <w:rtl/>
        </w:rPr>
        <w:t xml:space="preserve">هي تلك العمليات التي تشمل المحافظة على المعرفة وإدامتها وتسهيل البحث عنها والوصل إليها وتسيير سبل استرجاعها </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Pr>
        <w:instrText>CITATION</w:instrText>
      </w:r>
      <w:r>
        <w:rPr>
          <w:rFonts w:ascii="Sakkal Majalla" w:cs="Sakkal Majalla" w:hAnsi="Sakkal Majalla"/>
          <w:color w:val="000000"/>
          <w:sz w:val="32"/>
          <w:szCs w:val="32"/>
          <w:rtl/>
        </w:rPr>
        <w:instrText xml:space="preserve"> غضب8م \</w:instrText>
      </w:r>
      <w:r>
        <w:rPr>
          <w:rFonts w:ascii="Sakkal Majalla" w:cs="Sakkal Majalla" w:hAnsi="Sakkal Majalla"/>
          <w:color w:val="000000"/>
          <w:sz w:val="32"/>
          <w:szCs w:val="32"/>
        </w:rPr>
        <w:instrText>l 1025</w:instrText>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tl/>
        </w:rPr>
        <w:t>(غضبان و عريف ، 2018م)</w:t>
      </w:r>
      <w:r>
        <w:rPr>
          <w:rFonts w:ascii="Sakkal Majalla" w:cs="Sakkal Majalla" w:hAnsi="Sakkal Majalla"/>
          <w:color w:val="000000"/>
          <w:sz w:val="32"/>
          <w:szCs w:val="32"/>
          <w:rtl/>
        </w:rPr>
        <w:fldChar w:fldCharType="end"/>
      </w:r>
    </w:p>
    <w:p>
      <w:pPr>
        <w:pStyle w:val="style179"/>
        <w:spacing w:after="0" w:lineRule="auto" w:line="276"/>
        <w:ind w:left="429"/>
        <w:jc w:val="mediumKashida"/>
        <w:rPr>
          <w:rFonts w:ascii="Sakkal Majalla" w:cs="Sakkal Majalla" w:hAnsi="Sakkal Majalla"/>
          <w:sz w:val="32"/>
          <w:szCs w:val="32"/>
          <w:rtl/>
        </w:rPr>
        <w:sectPr>
          <w:footerReference w:type="first" r:id="rId3"/>
          <w:type w:val="continuous"/>
          <w:pgSz w:w="12240" w:h="15840" w:orient="portrait"/>
          <w:pgMar w:top="1440" w:right="1440" w:bottom="1440" w:left="1440" w:header="720" w:footer="720" w:gutter="0"/>
          <w:pgNumType w:start="1"/>
          <w:cols w:space="720"/>
          <w:titlePg/>
          <w:docGrid w:linePitch="360"/>
        </w:sectPr>
      </w:pPr>
      <w:r>
        <w:rPr>
          <w:rFonts w:ascii="Sakkal Majalla" w:cs="Sakkal Majalla" w:hAnsi="Sakkal Majalla" w:hint="cs"/>
          <w:b/>
          <w:bCs/>
          <w:sz w:val="32"/>
          <w:szCs w:val="32"/>
          <w:rtl/>
        </w:rPr>
        <w:t xml:space="preserve">التنافسية: </w:t>
      </w:r>
      <w:r>
        <w:rPr>
          <w:rFonts w:ascii="Sakkal Majalla" w:cs="Sakkal Majalla" w:hAnsi="Sakkal Majalla" w:hint="cs"/>
          <w:sz w:val="32"/>
          <w:szCs w:val="32"/>
          <w:rtl/>
        </w:rPr>
        <w:t>هي تلك الجهود والإجراءات والابتكارات والضغوط وكافة الفعاليات الإدارية والتسويقية والإنتاجية التي تمارسها المنظمات من أجل تقديم منتجات وخدمات مميزة</w:t>
      </w:r>
      <w:r>
        <w:rPr>
          <w:rFonts w:ascii="Sakkal Majalla" w:cs="Sakkal Majalla" w:hAnsi="Sakkal Majalla"/>
          <w:sz w:val="32"/>
          <w:szCs w:val="32"/>
          <w:rtl/>
        </w:rPr>
        <w:fldChar w:fldCharType="begin"/>
      </w:r>
      <w:r>
        <w:rPr>
          <w:rFonts w:ascii="Sakkal Majalla" w:cs="Sakkal Majalla" w:hAnsi="Sakkal Majalla"/>
          <w:sz w:val="32"/>
          <w:szCs w:val="32"/>
          <w:rtl/>
          <w:lang w:bidi="ar-YE"/>
        </w:rPr>
        <w:instrText xml:space="preserve"> </w:instrText>
      </w:r>
      <w:r>
        <w:rPr>
          <w:rFonts w:ascii="Sakkal Majalla" w:cs="Sakkal Majalla" w:hAnsi="Sakkal Majalla" w:hint="cs"/>
          <w:sz w:val="32"/>
          <w:szCs w:val="32"/>
          <w:lang w:bidi="ar-YE"/>
        </w:rPr>
        <w:instrText>CITATION</w:instrText>
      </w:r>
      <w:r>
        <w:rPr>
          <w:rFonts w:ascii="Sakkal Majalla" w:cs="Sakkal Majalla" w:hAnsi="Sakkal Majalla" w:hint="cs"/>
          <w:sz w:val="32"/>
          <w:szCs w:val="32"/>
          <w:rtl/>
          <w:lang w:bidi="ar-YE"/>
        </w:rPr>
        <w:instrText xml:space="preserve"> كبا8م \</w:instrText>
      </w:r>
      <w:r>
        <w:rPr>
          <w:rFonts w:ascii="Sakkal Majalla" w:cs="Sakkal Majalla" w:hAnsi="Sakkal Majalla" w:hint="cs"/>
          <w:sz w:val="32"/>
          <w:szCs w:val="32"/>
          <w:lang w:bidi="ar-YE"/>
        </w:rPr>
        <w:instrText>l 9217</w:instrText>
      </w:r>
      <w:r>
        <w:rPr>
          <w:rFonts w:ascii="Sakkal Majalla" w:cs="Sakkal Majalla" w:hAnsi="Sakkal Majalla"/>
          <w:sz w:val="32"/>
          <w:szCs w:val="32"/>
          <w:rtl/>
          <w:lang w:bidi="ar-YE"/>
        </w:rPr>
        <w:instrText xml:space="preserve"> </w:instrText>
      </w:r>
      <w:r>
        <w:rPr>
          <w:rFonts w:ascii="Sakkal Majalla" w:cs="Sakkal Majalla" w:hAnsi="Sakkal Majalla"/>
          <w:sz w:val="32"/>
          <w:szCs w:val="32"/>
          <w:rtl/>
        </w:rPr>
        <w:fldChar w:fldCharType="separate"/>
      </w:r>
      <w:r>
        <w:rPr>
          <w:rFonts w:ascii="Sakkal Majalla" w:cs="Sakkal Majalla" w:hAnsi="Sakkal Majalla"/>
          <w:noProof/>
          <w:sz w:val="32"/>
          <w:szCs w:val="32"/>
          <w:rtl/>
          <w:lang w:bidi="ar-YE"/>
        </w:rPr>
        <w:t xml:space="preserve"> </w:t>
      </w:r>
      <w:r>
        <w:rPr>
          <w:rFonts w:ascii="Sakkal Majalla" w:cs="Sakkal Majalla" w:hAnsi="Sakkal Majalla" w:hint="cs"/>
          <w:noProof/>
          <w:sz w:val="32"/>
          <w:szCs w:val="32"/>
          <w:rtl/>
          <w:lang w:bidi="ar-YE"/>
        </w:rPr>
        <w:t>(كبابي ، 2008م)</w:t>
      </w:r>
      <w:r>
        <w:rPr>
          <w:rFonts w:ascii="Sakkal Majalla" w:cs="Sakkal Majalla" w:hAnsi="Sakkal Majalla"/>
          <w:sz w:val="32"/>
          <w:szCs w:val="32"/>
          <w:rtl/>
        </w:rPr>
        <w:fldChar w:fldCharType="end"/>
      </w:r>
    </w:p>
    <w:p>
      <w:pPr>
        <w:pStyle w:val="style179"/>
        <w:spacing w:after="0" w:lineRule="auto" w:line="276"/>
        <w:ind w:left="429"/>
        <w:jc w:val="mediumKashida"/>
        <w:rPr>
          <w:rFonts w:ascii="Sakkal Majalla" w:cs="Sakkal Majalla" w:hAnsi="Sakkal Majalla"/>
          <w:sz w:val="32"/>
          <w:szCs w:val="32"/>
          <w:rtl/>
        </w:rPr>
        <w:sectPr>
          <w:footerReference w:type="first" r:id="rId4"/>
          <w:type w:val="continuous"/>
          <w:pgSz w:w="12240" w:h="15840" w:orient="portrait"/>
          <w:pgMar w:top="1440" w:right="1440" w:bottom="1440" w:left="1440" w:header="720" w:footer="720" w:gutter="0"/>
          <w:pgNumType w:start="1"/>
          <w:cols w:space="720"/>
          <w:titlePg/>
          <w:docGrid w:linePitch="360"/>
        </w:sectPr>
      </w:pPr>
      <w:r>
        <w:rPr>
          <w:rFonts w:ascii="Sakkal Majalla" w:cs="Sakkal Majalla" w:hAnsi="Sakkal Majalla"/>
          <w:sz w:val="32"/>
          <w:szCs w:val="32"/>
          <w:rtl/>
        </w:rPr>
        <w:br w:type="page"/>
      </w:r>
    </w:p>
    <w:p>
      <w:pPr>
        <w:pStyle w:val="style179"/>
        <w:spacing w:after="0" w:lineRule="auto" w:line="276"/>
        <w:ind w:left="429"/>
        <w:jc w:val="mediumKashida"/>
        <w:rPr>
          <w:rFonts w:ascii="Sakkal Majalla" w:cs="Sakkal Majalla" w:hAnsi="Sakkal Majalla"/>
          <w:sz w:val="32"/>
          <w:szCs w:val="32"/>
          <w:rtl/>
        </w:rPr>
      </w:pPr>
    </w:p>
    <w:p>
      <w:pPr>
        <w:pStyle w:val="style0"/>
        <w:jc w:val="center"/>
        <w:rPr>
          <w:rFonts w:ascii="Sakkal Majalla" w:cs="Sakkal Majalla" w:hAnsi="Sakkal Majalla"/>
          <w:sz w:val="32"/>
          <w:szCs w:val="32"/>
          <w:rtl/>
        </w:rPr>
      </w:pPr>
    </w:p>
    <w:p>
      <w:pPr>
        <w:pStyle w:val="style0"/>
        <w:jc w:val="center"/>
        <w:rPr>
          <w:rFonts w:ascii="Sakkal Majalla" w:cs="Sakkal Majalla" w:hAnsi="Sakkal Majalla"/>
          <w:sz w:val="32"/>
          <w:szCs w:val="32"/>
          <w:rtl/>
        </w:rPr>
        <w:sectPr>
          <w:footerReference w:type="first" r:id="rId5"/>
          <w:type w:val="continuous"/>
          <w:pgSz w:w="12240" w:h="15840" w:orient="portrait"/>
          <w:pgMar w:top="1440" w:right="1440" w:bottom="1440" w:left="1440" w:header="720" w:footer="720" w:gutter="0"/>
          <w:pgNumType w:start="8"/>
          <w:cols w:space="720"/>
          <w:titlePg/>
          <w:docGrid w:linePitch="360"/>
        </w:sectPr>
      </w:pPr>
    </w:p>
    <w:p>
      <w:pPr>
        <w:pStyle w:val="style0"/>
        <w:jc w:val="center"/>
        <w:rPr>
          <w:rFonts w:ascii="Sakkal Majalla" w:cs="Sakkal Majalla" w:hAnsi="Sakkal Majalla"/>
          <w:sz w:val="32"/>
          <w:szCs w:val="32"/>
          <w:rtl/>
        </w:rPr>
      </w:pPr>
    </w:p>
    <w:p>
      <w:pPr>
        <w:pStyle w:val="style0"/>
        <w:jc w:val="center"/>
        <w:rPr>
          <w:rFonts w:ascii="Sakkal Majalla" w:cs="Sakkal Majalla" w:hAnsi="Sakkal Majalla"/>
          <w:sz w:val="32"/>
          <w:szCs w:val="32"/>
          <w:rtl/>
        </w:rPr>
      </w:pPr>
    </w:p>
    <w:p>
      <w:pPr>
        <w:pStyle w:val="style0"/>
        <w:jc w:val="center"/>
        <w:rPr>
          <w:rFonts w:ascii="Sakkal Majalla" w:cs="Sakkal Majalla" w:hAnsi="Sakkal Majalla"/>
          <w:sz w:val="32"/>
          <w:szCs w:val="32"/>
          <w:rtl/>
        </w:rPr>
      </w:pPr>
    </w:p>
    <w:p>
      <w:pPr>
        <w:pStyle w:val="style0"/>
        <w:jc w:val="center"/>
        <w:rPr>
          <w:rFonts w:ascii="Sakkal Majalla" w:cs="Sakkal Majalla" w:hAnsi="Sakkal Majalla"/>
          <w:sz w:val="32"/>
          <w:szCs w:val="32"/>
          <w:rtl/>
        </w:rPr>
      </w:pPr>
    </w:p>
    <w:p>
      <w:pPr>
        <w:pStyle w:val="style0"/>
        <w:jc w:val="center"/>
        <w:rPr>
          <w:rFonts w:ascii="Sakkal Majalla" w:cs="Sakkal Majalla" w:hAnsi="Sakkal Majalla"/>
          <w:b/>
          <w:bCs/>
          <w:sz w:val="32"/>
          <w:szCs w:val="32"/>
          <w:rtl/>
        </w:rPr>
      </w:pPr>
      <w:r>
        <w:rPr>
          <w:rFonts w:ascii="Sakkal Majalla" w:cs="Sakkal Majalla" w:hAnsi="Sakkal Majalla" w:hint="cs"/>
          <w:b/>
          <w:bCs/>
          <w:sz w:val="32"/>
          <w:szCs w:val="32"/>
          <w:rtl/>
        </w:rPr>
        <w:t xml:space="preserve">الفصل الثاني </w:t>
      </w:r>
    </w:p>
    <w:p>
      <w:pPr>
        <w:pStyle w:val="style0"/>
        <w:bidi w:val="false"/>
        <w:jc w:val="center"/>
        <w:rPr>
          <w:rFonts w:ascii="Sakkal Majalla" w:cs="Sakkal Majalla" w:hAnsi="Sakkal Majalla"/>
          <w:b/>
          <w:bCs/>
          <w:sz w:val="32"/>
          <w:szCs w:val="32"/>
          <w:rtl/>
        </w:rPr>
      </w:pPr>
      <w:r>
        <w:rPr>
          <w:rFonts w:ascii="Sakkal Majalla" w:cs="Sakkal Majalla" w:hAnsi="Sakkal Majalla" w:hint="cs"/>
          <w:b/>
          <w:bCs/>
          <w:sz w:val="32"/>
          <w:szCs w:val="32"/>
          <w:rtl/>
        </w:rPr>
        <w:t xml:space="preserve">الخلفية النظرية للدراسة </w:t>
      </w:r>
    </w:p>
    <w:p>
      <w:pPr>
        <w:pStyle w:val="style179"/>
        <w:numPr>
          <w:ilvl w:val="0"/>
          <w:numId w:val="5"/>
        </w:numPr>
        <w:ind w:left="996"/>
        <w:rPr>
          <w:rFonts w:ascii="Sakkal Majalla" w:cs="Sakkal Majalla" w:hAnsi="Sakkal Majalla"/>
          <w:b/>
          <w:bCs/>
          <w:sz w:val="32"/>
          <w:szCs w:val="32"/>
        </w:rPr>
      </w:pPr>
      <w:r>
        <w:rPr>
          <w:rFonts w:ascii="Sakkal Majalla" w:cs="Sakkal Majalla" w:hAnsi="Sakkal Majalla" w:hint="cs"/>
          <w:b/>
          <w:bCs/>
          <w:sz w:val="32"/>
          <w:szCs w:val="32"/>
          <w:rtl/>
          <w:lang w:bidi="ar-YE"/>
        </w:rPr>
        <w:t xml:space="preserve">أولاً: الإطار النظري للدراسة. </w:t>
      </w:r>
    </w:p>
    <w:p>
      <w:pPr>
        <w:pStyle w:val="style179"/>
        <w:numPr>
          <w:ilvl w:val="0"/>
          <w:numId w:val="9"/>
        </w:numPr>
        <w:ind w:left="996"/>
        <w:rPr>
          <w:rFonts w:ascii="Sakkal Majalla" w:cs="Sakkal Majalla" w:hAnsi="Sakkal Majalla"/>
          <w:b/>
          <w:bCs/>
          <w:sz w:val="32"/>
          <w:szCs w:val="32"/>
        </w:rPr>
      </w:pPr>
      <w:r>
        <w:rPr>
          <w:rFonts w:ascii="Sakkal Majalla" w:cs="Sakkal Majalla" w:hAnsi="Sakkal Majalla" w:hint="cs"/>
          <w:b/>
          <w:bCs/>
          <w:sz w:val="32"/>
          <w:szCs w:val="32"/>
          <w:rtl/>
          <w:lang w:bidi="ar-YE"/>
        </w:rPr>
        <w:t xml:space="preserve">إدارة المعرفة. </w:t>
      </w:r>
    </w:p>
    <w:p>
      <w:pPr>
        <w:pStyle w:val="style179"/>
        <w:numPr>
          <w:ilvl w:val="0"/>
          <w:numId w:val="9"/>
        </w:numPr>
        <w:ind w:left="996"/>
        <w:rPr>
          <w:rFonts w:ascii="Sakkal Majalla" w:cs="Sakkal Majalla" w:hAnsi="Sakkal Majalla"/>
          <w:b/>
          <w:bCs/>
          <w:sz w:val="32"/>
          <w:szCs w:val="32"/>
        </w:rPr>
      </w:pPr>
      <w:r>
        <w:rPr>
          <w:rFonts w:ascii="Sakkal Majalla" w:cs="Sakkal Majalla" w:hAnsi="Sakkal Majalla" w:hint="cs"/>
          <w:b/>
          <w:bCs/>
          <w:sz w:val="32"/>
          <w:szCs w:val="32"/>
          <w:rtl/>
          <w:lang w:bidi="ar-YE"/>
        </w:rPr>
        <w:t xml:space="preserve">الميزة التنافسية. </w:t>
      </w:r>
    </w:p>
    <w:p>
      <w:pPr>
        <w:pStyle w:val="style179"/>
        <w:numPr>
          <w:ilvl w:val="0"/>
          <w:numId w:val="5"/>
        </w:numPr>
        <w:ind w:left="996"/>
        <w:rPr>
          <w:rFonts w:ascii="Sakkal Majalla" w:cs="Sakkal Majalla" w:hAnsi="Sakkal Majalla"/>
          <w:b/>
          <w:bCs/>
          <w:sz w:val="32"/>
          <w:szCs w:val="32"/>
          <w:rtl/>
        </w:rPr>
      </w:pPr>
      <w:r>
        <w:rPr>
          <w:rFonts w:ascii="Sakkal Majalla" w:cs="Sakkal Majalla" w:hAnsi="Sakkal Majalla" w:hint="cs"/>
          <w:b/>
          <w:bCs/>
          <w:sz w:val="32"/>
          <w:szCs w:val="32"/>
          <w:rtl/>
        </w:rPr>
        <w:t xml:space="preserve">ثانياً: الدراسات السابقة </w:t>
      </w:r>
    </w:p>
    <w:p>
      <w:pPr>
        <w:pStyle w:val="style0"/>
        <w:bidi w:val="false"/>
        <w:ind w:left="996"/>
        <w:rPr>
          <w:rFonts w:ascii="Sakkal Majalla" w:cs="Sakkal Majalla" w:hAnsi="Sakkal Majalla"/>
          <w:sz w:val="32"/>
          <w:szCs w:val="32"/>
          <w:rtl/>
        </w:rPr>
      </w:pPr>
      <w:r>
        <w:rPr>
          <w:rFonts w:ascii="Sakkal Majalla" w:cs="Sakkal Majalla" w:hAnsi="Sakkal Majalla"/>
          <w:sz w:val="32"/>
          <w:szCs w:val="32"/>
          <w:rtl/>
        </w:rPr>
        <w:br w:type="page"/>
      </w:r>
    </w:p>
    <w:p>
      <w:pPr>
        <w:pStyle w:val="style179"/>
        <w:jc w:val="center"/>
        <w:rPr>
          <w:rFonts w:ascii="Sakkal Majalla" w:cs="Sakkal Majalla" w:hAnsi="Sakkal Majalla"/>
          <w:b/>
          <w:bCs/>
          <w:sz w:val="32"/>
          <w:szCs w:val="32"/>
          <w:rtl/>
        </w:rPr>
      </w:pPr>
      <w:r>
        <w:rPr>
          <w:rFonts w:ascii="Sakkal Majalla" w:cs="Sakkal Majalla" w:hAnsi="Sakkal Majalla" w:hint="cs"/>
          <w:b/>
          <w:bCs/>
          <w:sz w:val="32"/>
          <w:szCs w:val="32"/>
          <w:rtl/>
        </w:rPr>
        <w:t>الفصل الثاني</w:t>
      </w:r>
    </w:p>
    <w:p>
      <w:pPr>
        <w:pStyle w:val="style179"/>
        <w:jc w:val="center"/>
        <w:rPr>
          <w:rFonts w:ascii="Sakkal Majalla" w:cs="Sakkal Majalla" w:hAnsi="Sakkal Majalla"/>
          <w:b/>
          <w:bCs/>
          <w:sz w:val="32"/>
          <w:szCs w:val="32"/>
          <w:rtl/>
        </w:rPr>
      </w:pPr>
      <w:r>
        <w:rPr>
          <w:rFonts w:ascii="Sakkal Majalla" w:cs="Sakkal Majalla" w:hAnsi="Sakkal Majalla" w:hint="cs"/>
          <w:b/>
          <w:bCs/>
          <w:sz w:val="32"/>
          <w:szCs w:val="32"/>
          <w:rtl/>
        </w:rPr>
        <w:t>الخلفية النظرية للدراسة</w:t>
      </w:r>
    </w:p>
    <w:p>
      <w:pPr>
        <w:pStyle w:val="style179"/>
        <w:ind w:firstLine="567"/>
        <w:jc w:val="mediumKashida"/>
        <w:rPr>
          <w:rFonts w:ascii="Sakkal Majalla" w:cs="Sakkal Majalla" w:hAnsi="Sakkal Majalla"/>
          <w:sz w:val="32"/>
          <w:szCs w:val="32"/>
        </w:rPr>
      </w:pPr>
      <w:r>
        <w:rPr>
          <w:rFonts w:ascii="Sakkal Majalla" w:cs="Sakkal Majalla" w:hAnsi="Sakkal Majalla" w:hint="cs"/>
          <w:sz w:val="32"/>
          <w:szCs w:val="32"/>
          <w:rtl/>
        </w:rPr>
        <w:t xml:space="preserve">يتكون هذا الفصل من قسمين رئيسيين يتضمن القسم الأول الإطار النظري للدراسة والذي بدوره يتكون من مبحثين المبحث الأول خاص بإدارة المعرفة بينما يتخصص المبحث الثاني بالميزة التنافسية، أم القسم الثاني فسيتم فيه عرض الدراسات العربية والأجنبية ذات العلاقة بموضوع الدراسة. </w:t>
      </w:r>
    </w:p>
    <w:p>
      <w:pPr>
        <w:pStyle w:val="style0"/>
        <w:jc w:val="mediumKashida"/>
        <w:rPr>
          <w:rFonts w:ascii="Sakkal Majalla" w:cs="Sakkal Majalla" w:hAnsi="Sakkal Majalla"/>
          <w:b/>
          <w:bCs/>
          <w:sz w:val="32"/>
          <w:szCs w:val="32"/>
          <w:rtl/>
          <w:lang w:val="en-GB" w:bidi="ar-YE"/>
        </w:rPr>
      </w:pPr>
      <w:r>
        <w:rPr>
          <w:rFonts w:ascii="Sakkal Majalla" w:cs="Sakkal Majalla" w:hAnsi="Sakkal Majalla" w:hint="cs"/>
          <w:b/>
          <w:bCs/>
          <w:sz w:val="32"/>
          <w:szCs w:val="32"/>
          <w:rtl/>
          <w:lang w:val="en-GB" w:bidi="ar-YE"/>
        </w:rPr>
        <w:t>أولاً: الإطار النظري</w:t>
      </w:r>
    </w:p>
    <w:p>
      <w:pPr>
        <w:pStyle w:val="style0"/>
        <w:ind w:firstLine="567"/>
        <w:jc w:val="mediumKashida"/>
        <w:rPr>
          <w:rFonts w:ascii="Sakkal Majalla" w:cs="Sakkal Majalla" w:hAnsi="Sakkal Majalla"/>
          <w:sz w:val="32"/>
          <w:szCs w:val="32"/>
          <w:rtl/>
          <w:lang w:val="en-GB" w:bidi="ar-YE"/>
        </w:rPr>
      </w:pPr>
      <w:r>
        <w:rPr>
          <w:rFonts w:ascii="Sakkal Majalla" w:cs="Sakkal Majalla" w:hAnsi="Sakkal Majalla" w:hint="cs"/>
          <w:sz w:val="32"/>
          <w:szCs w:val="32"/>
          <w:rtl/>
          <w:lang w:val="en-GB" w:bidi="ar-YE"/>
        </w:rPr>
        <w:t xml:space="preserve">يتناول هذا القسم المرتكزات النظرية المتعلقة بمتغيرات الدراسة حيث ستفرد الباحثة مبحثاً يختص بالمتغير المستقل " إدارة المعرفة"، ومبحثاً خاص بالمتغير التابع " الميزة التنافسية" وذلك كما يلي:  </w:t>
      </w:r>
    </w:p>
    <w:p>
      <w:pPr>
        <w:pStyle w:val="style0"/>
        <w:tabs>
          <w:tab w:val="left" w:leader="none" w:pos="3086"/>
        </w:tabs>
        <w:spacing w:before="120" w:after="120" w:lineRule="auto" w:line="276"/>
        <w:jc w:val="mediumKashida"/>
        <w:rPr>
          <w:rFonts w:ascii="Sakkal Majalla" w:cs="Sakkal Majalla" w:hAnsi="Sakkal Majalla"/>
          <w:b/>
          <w:bCs/>
          <w:color w:val="000000"/>
          <w:sz w:val="32"/>
          <w:szCs w:val="32"/>
          <w:rtl/>
        </w:rPr>
      </w:pPr>
      <w:r>
        <w:rPr>
          <w:rFonts w:ascii="Sakkal Majalla" w:cs="Sakkal Majalla" w:hAnsi="Sakkal Majalla" w:hint="cs"/>
          <w:b/>
          <w:bCs/>
          <w:color w:val="000000"/>
          <w:sz w:val="32"/>
          <w:szCs w:val="32"/>
          <w:rtl/>
        </w:rPr>
        <w:t xml:space="preserve">1.2 </w:t>
      </w:r>
      <w:r>
        <w:rPr>
          <w:rFonts w:ascii="Sakkal Majalla" w:cs="Sakkal Majalla" w:hAnsi="Sakkal Majalla" w:hint="cs"/>
          <w:b/>
          <w:bCs/>
          <w:color w:val="000000"/>
          <w:sz w:val="32"/>
          <w:szCs w:val="32"/>
          <w:rtl/>
        </w:rPr>
        <w:t>إدارة</w:t>
      </w:r>
      <w:r>
        <w:rPr>
          <w:rFonts w:ascii="Sakkal Majalla" w:cs="Sakkal Majalla" w:hAnsi="Sakkal Majalla"/>
          <w:b/>
          <w:bCs/>
          <w:color w:val="000000"/>
          <w:sz w:val="32"/>
          <w:szCs w:val="32"/>
          <w:rtl/>
        </w:rPr>
        <w:t xml:space="preserve"> المعرفة </w:t>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يتناول هذا المبحث مفهوم إدارة المعرفة، وأهمية إدارة المعرفة، وعمليات إدارة المعرفة وذلك كما يلي: </w:t>
      </w:r>
    </w:p>
    <w:p>
      <w:pPr>
        <w:pStyle w:val="style0"/>
        <w:tabs>
          <w:tab w:val="left" w:leader="none" w:pos="3086"/>
        </w:tabs>
        <w:spacing w:before="120" w:after="120" w:lineRule="auto" w:line="276"/>
        <w:jc w:val="mediumKashida"/>
        <w:rPr>
          <w:rFonts w:ascii="Sakkal Majalla" w:cs="Sakkal Majalla" w:hAnsi="Sakkal Majalla"/>
          <w:b/>
          <w:bCs/>
          <w:color w:val="000000"/>
          <w:sz w:val="32"/>
          <w:szCs w:val="32"/>
          <w:rtl/>
        </w:rPr>
      </w:pPr>
      <w:r>
        <w:rPr>
          <w:rFonts w:ascii="Sakkal Majalla" w:cs="Sakkal Majalla" w:hAnsi="Sakkal Majalla"/>
          <w:b/>
          <w:bCs/>
          <w:color w:val="000000"/>
          <w:sz w:val="32"/>
          <w:szCs w:val="32"/>
          <w:rtl/>
        </w:rPr>
        <w:t>1.1.</w:t>
      </w:r>
      <w:r>
        <w:rPr>
          <w:rFonts w:ascii="Sakkal Majalla" w:cs="Sakkal Majalla" w:hAnsi="Sakkal Majalla" w:hint="cs"/>
          <w:b/>
          <w:bCs/>
          <w:color w:val="000000"/>
          <w:sz w:val="32"/>
          <w:szCs w:val="32"/>
          <w:rtl/>
        </w:rPr>
        <w:t>2</w:t>
      </w:r>
      <w:r>
        <w:rPr>
          <w:rFonts w:ascii="Sakkal Majalla" w:cs="Sakkal Majalla" w:hAnsi="Sakkal Majalla"/>
          <w:b/>
          <w:bCs/>
          <w:color w:val="000000"/>
          <w:sz w:val="32"/>
          <w:szCs w:val="32"/>
          <w:rtl/>
        </w:rPr>
        <w:t xml:space="preserve"> مفهوم إدارة المعرفة</w:t>
      </w:r>
    </w:p>
    <w:p>
      <w:pPr>
        <w:pStyle w:val="style0"/>
        <w:tabs>
          <w:tab w:val="left" w:leader="none" w:pos="3086"/>
        </w:tabs>
        <w:spacing w:before="120" w:after="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في عالم إدارة المعرفة هناك العديد من المصطلحات المختلفة التي تطير حولها، بعضها أكثر أهمية ويستخدم بصورة متكررة، من البعض الآخر، كنقل المعرفة، وتبادل المعرفة، وحواجز المعرفة، ويتم استخدام نقل المعرفة ومشاركة المعرفة أحياناً بشكل مترادف، أو يعتبران متداخلان، في المحتوى، ويعتبر نشر المعرفة جزء أساسي في إدارة المعرفة علماً أن هناك فرق كبير بين تبادل المعرفة، ونقل المعرفة، فتبادل المعرفة بين الأفراد وفيما بينهم، وداخل الفرق والحدات التنظيمية وفيما بينها، وقد يكون هذ التبادل مركزاً أو غير مركز، لكنه عادة لا يكون له هدف مسبق وواضع، فتبادل المعرفة بين شخصية أحدهما ينقل المعرفة وآخر يستوعبها، أي لا يمكن تقاسم المعرفة </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Pr>
        <w:instrText xml:space="preserve"> CITATION Dan191 \l 1033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Pr>
        <w:t>(Dan &amp; Kai, 2019)</w:t>
      </w:r>
      <w:r>
        <w:rPr>
          <w:rFonts w:ascii="Sakkal Majalla" w:cs="Sakkal Majalla" w:hAnsi="Sakkal Majalla"/>
          <w:color w:val="000000"/>
          <w:sz w:val="32"/>
          <w:szCs w:val="32"/>
          <w:rtl/>
        </w:rPr>
        <w:fldChar w:fldCharType="end"/>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توجد وجهات نظر مختلفة في تحديد مفهوم محدد لإدارة المعرفة، لكنها تتسم بميزتين رئيسيتين الأولى أن لديها استراتيجية التدوين، وهذا يعتمد بشكل كير على حلول تكنولوجيا </w:t>
      </w:r>
      <w:r>
        <w:rPr>
          <w:rFonts w:ascii="Sakkal Majalla" w:cs="Sakkal Majalla" w:hAnsi="Sakkal Majalla"/>
          <w:color w:val="000000"/>
          <w:sz w:val="32"/>
          <w:szCs w:val="32"/>
          <w:rtl/>
        </w:rPr>
        <w:t>المعلومات، وقواعد البيانات، والتصنيف، والثانية إمكانية النشر أو ما يعرف باستراتيجية نشر المعرفة من خلال التنشئة الاجتماعية، والاجتماعات الشخصية</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Pr>
        <w:instrText>CITATION</w:instrText>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Pr>
        <w:instrText>Osk17 \l 1025</w:instrText>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tl/>
        </w:rPr>
        <w:t xml:space="preserve"> </w:t>
      </w:r>
      <w:r>
        <w:rPr>
          <w:rFonts w:ascii="Sakkal Majalla" w:cs="Sakkal Majalla" w:hAnsi="Sakkal Majalla"/>
          <w:noProof/>
          <w:color w:val="000000"/>
          <w:sz w:val="32"/>
          <w:szCs w:val="32"/>
        </w:rPr>
        <w:t>(Oskar &amp; Victor , 2017)</w:t>
      </w:r>
      <w:r>
        <w:rPr>
          <w:rFonts w:ascii="Sakkal Majalla" w:cs="Sakkal Majalla" w:hAnsi="Sakkal Majalla"/>
          <w:color w:val="000000"/>
          <w:sz w:val="32"/>
          <w:szCs w:val="32"/>
          <w:rtl/>
        </w:rPr>
        <w:fldChar w:fldCharType="end"/>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وتعرف إدارة المعرفة بأنها " العمليات والنشاطات التي تساعد المنظمة على توليد والحصول على المعرفة من حيث اختيارها وتنظيمها واستخدامها ونشرها وتحويلها والخبرات التي تمتلكها المنظمة وتوظيفها في أنشطتها الإدارية المختلفة</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Pr>
        <w:instrText>CITATION</w:instrText>
      </w:r>
      <w:r>
        <w:rPr>
          <w:rFonts w:ascii="Sakkal Majalla" w:cs="Sakkal Majalla" w:hAnsi="Sakkal Majalla"/>
          <w:color w:val="000000"/>
          <w:sz w:val="32"/>
          <w:szCs w:val="32"/>
          <w:rtl/>
        </w:rPr>
        <w:instrText xml:space="preserve"> علي52 \</w:instrText>
      </w:r>
      <w:r>
        <w:rPr>
          <w:rFonts w:ascii="Sakkal Majalla" w:cs="Sakkal Majalla" w:hAnsi="Sakkal Majalla"/>
          <w:color w:val="000000"/>
          <w:sz w:val="32"/>
          <w:szCs w:val="32"/>
        </w:rPr>
        <w:instrText>l 1025</w:instrText>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tl/>
        </w:rPr>
        <w:t xml:space="preserve"> (عليان ، 2015م ص 152)</w:t>
      </w:r>
      <w:r>
        <w:rPr>
          <w:rFonts w:ascii="Sakkal Majalla" w:cs="Sakkal Majalla" w:hAnsi="Sakkal Majalla"/>
          <w:color w:val="000000"/>
          <w:sz w:val="32"/>
          <w:szCs w:val="32"/>
          <w:rtl/>
        </w:rPr>
        <w:fldChar w:fldCharType="end"/>
      </w:r>
      <w:r>
        <w:rPr>
          <w:rFonts w:ascii="Sakkal Majalla" w:cs="Sakkal Majalla" w:hAnsi="Sakkal Majalla"/>
          <w:color w:val="000000"/>
          <w:sz w:val="32"/>
          <w:szCs w:val="32"/>
          <w:rtl/>
        </w:rPr>
        <w:t xml:space="preserve">. </w:t>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أما الظاهر</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Pr>
        <w:instrText xml:space="preserve">CITATION </w:instrText>
      </w:r>
      <w:r>
        <w:rPr>
          <w:rFonts w:ascii="Sakkal Majalla" w:cs="Sakkal Majalla" w:hAnsi="Sakkal Majalla"/>
          <w:color w:val="000000"/>
          <w:sz w:val="32"/>
          <w:szCs w:val="32"/>
          <w:rtl/>
        </w:rPr>
        <w:instrText>الظ4م</w:instrText>
      </w:r>
      <w:r>
        <w:rPr>
          <w:rFonts w:ascii="Sakkal Majalla" w:cs="Sakkal Majalla" w:hAnsi="Sakkal Majalla"/>
          <w:color w:val="000000"/>
          <w:sz w:val="32"/>
          <w:szCs w:val="32"/>
        </w:rPr>
        <w:instrText xml:space="preserve"> \n  \t  \l 1025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tl/>
        </w:rPr>
        <w:t xml:space="preserve"> (2014م)</w:t>
      </w:r>
      <w:r>
        <w:rPr>
          <w:rFonts w:ascii="Sakkal Majalla" w:cs="Sakkal Majalla" w:hAnsi="Sakkal Majalla"/>
          <w:color w:val="000000"/>
          <w:sz w:val="32"/>
          <w:szCs w:val="32"/>
          <w:rtl/>
        </w:rPr>
        <w:fldChar w:fldCharType="end"/>
      </w:r>
      <w:r>
        <w:rPr>
          <w:rFonts w:ascii="Sakkal Majalla" w:cs="Sakkal Majalla" w:hAnsi="Sakkal Majalla"/>
          <w:color w:val="000000"/>
          <w:sz w:val="32"/>
          <w:szCs w:val="32"/>
          <w:rtl/>
        </w:rPr>
        <w:t xml:space="preserve"> فقد عرفها بأنها " نظام وثيق يساعد على نشر المعرفة على مستويات مختلفة بهدف رفع مستوى إدارة العمل، وهي تتطلع للحصول على المعلومات المناسبة في سياق منظم خلال وقت زمني محدد" </w:t>
      </w:r>
    </w:p>
    <w:p>
      <w:pPr>
        <w:pStyle w:val="style0"/>
        <w:tabs>
          <w:tab w:val="left" w:leader="none" w:pos="3086"/>
        </w:tabs>
        <w:spacing w:before="120" w:after="120" w:lineRule="auto" w:line="276"/>
        <w:jc w:val="mediumKashida"/>
        <w:rPr>
          <w:rFonts w:ascii="Sakkal Majalla" w:cs="Sakkal Majalla" w:hAnsi="Sakkal Majalla"/>
          <w:b/>
          <w:bCs/>
          <w:color w:val="000000"/>
          <w:sz w:val="32"/>
          <w:szCs w:val="32"/>
          <w:rtl/>
        </w:rPr>
      </w:pPr>
      <w:r>
        <w:rPr>
          <w:rFonts w:ascii="Sakkal Majalla" w:cs="Sakkal Majalla" w:hAnsi="Sakkal Majalla"/>
          <w:b/>
          <w:bCs/>
          <w:color w:val="000000"/>
          <w:sz w:val="32"/>
          <w:szCs w:val="32"/>
          <w:rtl/>
        </w:rPr>
        <w:t>2.1.</w:t>
      </w:r>
      <w:r>
        <w:rPr>
          <w:rFonts w:ascii="Sakkal Majalla" w:cs="Sakkal Majalla" w:hAnsi="Sakkal Majalla" w:hint="cs"/>
          <w:b/>
          <w:bCs/>
          <w:color w:val="000000"/>
          <w:sz w:val="32"/>
          <w:szCs w:val="32"/>
          <w:rtl/>
        </w:rPr>
        <w:t>2</w:t>
      </w:r>
      <w:r>
        <w:rPr>
          <w:rFonts w:ascii="Sakkal Majalla" w:cs="Sakkal Majalla" w:hAnsi="Sakkal Majalla"/>
          <w:b/>
          <w:bCs/>
          <w:color w:val="000000"/>
          <w:sz w:val="32"/>
          <w:szCs w:val="32"/>
          <w:rtl/>
        </w:rPr>
        <w:t xml:space="preserve"> أهمية إدارة المعرفة</w:t>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من خلال إدارة المعرفة نستطيع جمع وترتيب المعلومات الدقيقة التي تحتاجها المؤسسة لتحقيق أهدافها، وذلك باعتبار المعرفة كل شي يخص ثقافة وقيم سير العمل، وتسعى إدارة المعرفة إلى زيادة كفاءة أداء الموظف، وعلى الرغم من أن إدارة المعرفة من الأفكار الحديثة في مجال الأعمال إلا أن لها أثرها الهام والفعال على نجاح الأعمال، وذلك لكونها سبباً رئيسياً لنجاح المنظمات وحسب دراسة الساعد وحريم </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Pr>
        <w:instrText>CITATION</w:instrText>
      </w:r>
      <w:r>
        <w:rPr>
          <w:rFonts w:ascii="Sakkal Majalla" w:cs="Sakkal Majalla" w:hAnsi="Sakkal Majalla"/>
          <w:color w:val="000000"/>
          <w:sz w:val="32"/>
          <w:szCs w:val="32"/>
          <w:rtl/>
        </w:rPr>
        <w:instrText xml:space="preserve"> الس04 \</w:instrText>
      </w:r>
      <w:r>
        <w:rPr>
          <w:rFonts w:ascii="Sakkal Majalla" w:cs="Sakkal Majalla" w:hAnsi="Sakkal Majalla"/>
          <w:color w:val="000000"/>
          <w:sz w:val="32"/>
          <w:szCs w:val="32"/>
        </w:rPr>
        <w:instrText>n  \t  \l 1025</w:instrText>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tl/>
        </w:rPr>
        <w:t>(2004)</w:t>
      </w:r>
      <w:r>
        <w:rPr>
          <w:rFonts w:ascii="Sakkal Majalla" w:cs="Sakkal Majalla" w:hAnsi="Sakkal Majalla"/>
          <w:color w:val="000000"/>
          <w:sz w:val="32"/>
          <w:szCs w:val="32"/>
          <w:rtl/>
        </w:rPr>
        <w:fldChar w:fldCharType="end"/>
      </w:r>
      <w:r>
        <w:rPr>
          <w:rFonts w:ascii="Sakkal Majalla" w:cs="Sakkal Majalla" w:hAnsi="Sakkal Majalla"/>
          <w:color w:val="000000"/>
          <w:sz w:val="32"/>
          <w:szCs w:val="32"/>
          <w:rtl/>
        </w:rPr>
        <w:t xml:space="preserve"> فإن أهمية إدارة المعرفة تبرز من خلال النقاط التالية: </w:t>
      </w:r>
    </w:p>
    <w:p>
      <w:pPr>
        <w:pStyle w:val="style179"/>
        <w:numPr>
          <w:ilvl w:val="0"/>
          <w:numId w:val="10"/>
        </w:numPr>
        <w:tabs>
          <w:tab w:val="left" w:leader="none" w:pos="3086"/>
        </w:tabs>
        <w:spacing w:before="120" w:after="120" w:lineRule="auto" w:line="276"/>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حاجة المؤسسات لها في ظل حدة المنافسة بالأسواق، بالتزامن مع الاستحداثات الناشئة جراء تكنولوجيا المعلومات. </w:t>
      </w:r>
    </w:p>
    <w:p>
      <w:pPr>
        <w:pStyle w:val="style179"/>
        <w:numPr>
          <w:ilvl w:val="0"/>
          <w:numId w:val="10"/>
        </w:numPr>
        <w:tabs>
          <w:tab w:val="left" w:leader="none" w:pos="3086"/>
        </w:tabs>
        <w:spacing w:before="120" w:after="120" w:lineRule="auto" w:line="276"/>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لكونها تساهم في عمليات إدارة المنتجات والسلع والخدمات المعقدة والتي يطرأ عليها الكثير من التغييرات. </w:t>
      </w:r>
    </w:p>
    <w:p>
      <w:pPr>
        <w:pStyle w:val="style179"/>
        <w:numPr>
          <w:ilvl w:val="0"/>
          <w:numId w:val="10"/>
        </w:numPr>
        <w:tabs>
          <w:tab w:val="left" w:leader="none" w:pos="3086"/>
        </w:tabs>
        <w:spacing w:before="120" w:after="120" w:lineRule="auto" w:line="276"/>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دورها الفاعل في الحفاظ على العملاء، والموردين، والعاملين. </w:t>
      </w:r>
    </w:p>
    <w:p>
      <w:pPr>
        <w:pStyle w:val="style179"/>
        <w:numPr>
          <w:ilvl w:val="0"/>
          <w:numId w:val="10"/>
        </w:numPr>
        <w:tabs>
          <w:tab w:val="left" w:leader="none" w:pos="3086"/>
        </w:tabs>
        <w:spacing w:before="120" w:after="120" w:lineRule="auto" w:line="276"/>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مساهمتها في توفير وفورات مالية من خلال دورها الفاعل في تخفيض التكاليف.</w:t>
      </w:r>
    </w:p>
    <w:p>
      <w:pPr>
        <w:pStyle w:val="style179"/>
        <w:numPr>
          <w:ilvl w:val="0"/>
          <w:numId w:val="10"/>
        </w:numPr>
        <w:tabs>
          <w:tab w:val="left" w:leader="none" w:pos="3086"/>
        </w:tabs>
        <w:spacing w:before="120" w:after="120" w:lineRule="auto" w:line="276"/>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فاعليتها في عملية الموائمة من خلال قدرتها على التكيف التنظيمي بسبب تغير قواعد العمل وافتراضاته. </w:t>
      </w:r>
    </w:p>
    <w:p>
      <w:pPr>
        <w:pStyle w:val="style179"/>
        <w:numPr>
          <w:ilvl w:val="0"/>
          <w:numId w:val="10"/>
        </w:numPr>
        <w:tabs>
          <w:tab w:val="left" w:leader="none" w:pos="3086"/>
        </w:tabs>
        <w:spacing w:before="120" w:after="120" w:lineRule="auto" w:line="276"/>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تمكن المؤسسات من كسب عملاء جدد. </w:t>
      </w:r>
    </w:p>
    <w:p>
      <w:pPr>
        <w:pStyle w:val="style179"/>
        <w:numPr>
          <w:ilvl w:val="0"/>
          <w:numId w:val="10"/>
        </w:numPr>
        <w:tabs>
          <w:tab w:val="left" w:leader="none" w:pos="3086"/>
        </w:tabs>
        <w:spacing w:before="120" w:after="120" w:lineRule="auto" w:line="276"/>
        <w:jc w:val="mediumKashida"/>
        <w:rPr>
          <w:rFonts w:ascii="Sakkal Majalla" w:cs="Sakkal Majalla" w:hAnsi="Sakkal Majalla"/>
          <w:color w:val="000000"/>
          <w:sz w:val="32"/>
          <w:szCs w:val="32"/>
        </w:rPr>
      </w:pPr>
      <w:r>
        <w:rPr>
          <w:rFonts w:ascii="Sakkal Majalla" w:cs="Sakkal Majalla" w:hAnsi="Sakkal Majalla"/>
          <w:color w:val="000000"/>
          <w:sz w:val="32"/>
          <w:szCs w:val="32"/>
          <w:rtl/>
        </w:rPr>
        <w:t xml:space="preserve">تقضي إدارة المعرفة على هدر الوقت وتمكن العاملين من الحصول على معلومات جديدة. </w:t>
      </w:r>
    </w:p>
    <w:p>
      <w:pPr>
        <w:pStyle w:val="style0"/>
        <w:tabs>
          <w:tab w:val="left" w:leader="none" w:pos="3086"/>
        </w:tabs>
        <w:spacing w:before="120" w:after="120" w:lineRule="auto" w:line="276"/>
        <w:jc w:val="mediumKashida"/>
        <w:rPr>
          <w:rFonts w:ascii="Sakkal Majalla" w:cs="Sakkal Majalla" w:hAnsi="Sakkal Majalla"/>
          <w:b/>
          <w:bCs/>
          <w:color w:val="000000"/>
          <w:sz w:val="32"/>
          <w:szCs w:val="32"/>
          <w:rtl/>
          <w:lang w:val="en-GB" w:bidi="ar-YE"/>
        </w:rPr>
      </w:pPr>
      <w:r>
        <w:rPr>
          <w:rFonts w:ascii="Sakkal Majalla" w:cs="Sakkal Majalla" w:hAnsi="Sakkal Majalla" w:hint="cs"/>
          <w:b/>
          <w:bCs/>
          <w:color w:val="000000"/>
          <w:sz w:val="32"/>
          <w:szCs w:val="32"/>
          <w:rtl/>
          <w:lang w:val="en-GB" w:bidi="ar-YE"/>
        </w:rPr>
        <w:t xml:space="preserve">3.1,2 أنواع المعرفة </w:t>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lang w:val="en-GB" w:bidi="ar-YE"/>
        </w:rPr>
      </w:pPr>
      <w:r>
        <w:rPr>
          <w:rFonts w:ascii="Sakkal Majalla" w:cs="Sakkal Majalla" w:hAnsi="Sakkal Majalla" w:hint="cs"/>
          <w:color w:val="000000"/>
          <w:sz w:val="32"/>
          <w:szCs w:val="32"/>
          <w:rtl/>
          <w:lang w:val="en-GB" w:bidi="ar-YE"/>
        </w:rPr>
        <w:t>لا يوجد للمعرفة نوعاً واحداً متجانساً ونمطياً، وذلك لكونها  لا تملك شكلاً محدداً، ويصعب  وضعها في إطار واحد ، فالمنظمات حين تقدم خدماتها أو منتجاتها وخبراتها، لا تقديم إلا جزءاً من معرفتها وهو الجزء القابل للنقل وللتحييد والذي يسهل تقليده، لكن المعرفة الأكثر أهمية تبقى داخل المنظمة في أفرادها وعلاقاتها المتميزة ودأب فرق العمل فيها، بالإضافة إلى ثقافة المنظمة التي تمثل المعرفة الخاصة بها في فهم الأشياء والقيام بالمهام، والتي تتراكم خلال فترة طويلة عن طريق الخبرة والتفاعل بين أهداف المنظمة الاستراتيجية ورؤيتها المستقبلية وطريقتها في إنشاء ميزتها التنافسية، وهذا يعرف بالمعرفة المركزية التي تتميز بها كل منظمة عن غيرها من المنظمات</w:t>
      </w:r>
      <w:r>
        <w:rPr>
          <w:rFonts w:ascii="Sakkal Majalla" w:cs="Sakkal Majalla" w:hAnsi="Sakkal Majalla"/>
          <w:color w:val="000000"/>
          <w:sz w:val="32"/>
          <w:szCs w:val="32"/>
          <w:rtl/>
          <w:lang w:val="en-GB" w:bidi="ar-YE"/>
        </w:rPr>
        <w:fldChar w:fldCharType="begin"/>
      </w:r>
      <w:r>
        <w:rPr>
          <w:rFonts w:ascii="Sakkal Majalla" w:cs="Sakkal Majalla" w:hAnsi="Sakkal Majalla"/>
          <w:color w:val="000000"/>
          <w:sz w:val="32"/>
          <w:szCs w:val="32"/>
          <w:rtl/>
          <w:lang w:val="en-GB" w:bidi="ar-YE"/>
        </w:rPr>
        <w:instrText xml:space="preserve"> </w:instrText>
      </w:r>
      <w:r>
        <w:rPr>
          <w:rFonts w:ascii="Sakkal Majalla" w:cs="Sakkal Majalla" w:hAnsi="Sakkal Majalla" w:hint="cs"/>
          <w:color w:val="000000"/>
          <w:sz w:val="32"/>
          <w:szCs w:val="32"/>
          <w:lang w:val="en-GB" w:bidi="ar-YE"/>
        </w:rPr>
        <w:instrText>CITATION</w:instrText>
      </w:r>
      <w:r>
        <w:rPr>
          <w:rFonts w:ascii="Sakkal Majalla" w:cs="Sakkal Majalla" w:hAnsi="Sakkal Majalla" w:hint="cs"/>
          <w:color w:val="000000"/>
          <w:sz w:val="32"/>
          <w:szCs w:val="32"/>
          <w:rtl/>
          <w:lang w:val="en-GB" w:bidi="ar-YE"/>
        </w:rPr>
        <w:instrText xml:space="preserve"> محم18 \</w:instrText>
      </w:r>
      <w:r>
        <w:rPr>
          <w:rFonts w:ascii="Sakkal Majalla" w:cs="Sakkal Majalla" w:hAnsi="Sakkal Majalla" w:hint="cs"/>
          <w:color w:val="000000"/>
          <w:sz w:val="32"/>
          <w:szCs w:val="32"/>
          <w:lang w:val="en-GB" w:bidi="ar-YE"/>
        </w:rPr>
        <w:instrText>l 9217</w:instrText>
      </w:r>
      <w:r>
        <w:rPr>
          <w:rFonts w:ascii="Sakkal Majalla" w:cs="Sakkal Majalla" w:hAnsi="Sakkal Majalla"/>
          <w:color w:val="000000"/>
          <w:sz w:val="32"/>
          <w:szCs w:val="32"/>
          <w:rtl/>
          <w:lang w:val="en-GB" w:bidi="ar-YE"/>
        </w:rPr>
        <w:instrText xml:space="preserve"> </w:instrText>
      </w:r>
      <w:r>
        <w:rPr>
          <w:rFonts w:ascii="Sakkal Majalla" w:cs="Sakkal Majalla" w:hAnsi="Sakkal Majalla"/>
          <w:color w:val="000000"/>
          <w:sz w:val="32"/>
          <w:szCs w:val="32"/>
          <w:rtl/>
          <w:lang w:val="en-GB" w:bidi="ar-YE"/>
        </w:rPr>
        <w:fldChar w:fldCharType="separate"/>
      </w:r>
      <w:r>
        <w:rPr>
          <w:rFonts w:ascii="Sakkal Majalla" w:cs="Sakkal Majalla" w:hAnsi="Sakkal Majalla"/>
          <w:noProof/>
          <w:color w:val="000000"/>
          <w:sz w:val="32"/>
          <w:szCs w:val="32"/>
          <w:rtl/>
          <w:lang w:val="en-GB" w:bidi="ar-YE"/>
        </w:rPr>
        <w:t xml:space="preserve"> </w:t>
      </w:r>
      <w:r>
        <w:rPr>
          <w:rFonts w:ascii="Sakkal Majalla" w:cs="Sakkal Majalla" w:hAnsi="Sakkal Majalla" w:hint="cs"/>
          <w:noProof/>
          <w:color w:val="000000"/>
          <w:sz w:val="32"/>
          <w:szCs w:val="32"/>
          <w:rtl/>
          <w:lang w:val="en-GB" w:bidi="ar-YE"/>
        </w:rPr>
        <w:t>(محمد و الحاج ، 2018)</w:t>
      </w:r>
      <w:r>
        <w:rPr>
          <w:rFonts w:ascii="Sakkal Majalla" w:cs="Sakkal Majalla" w:hAnsi="Sakkal Majalla"/>
          <w:color w:val="000000"/>
          <w:sz w:val="32"/>
          <w:szCs w:val="32"/>
          <w:rtl/>
          <w:lang w:val="en-GB" w:bidi="ar-YE"/>
        </w:rPr>
        <w:fldChar w:fldCharType="end"/>
      </w:r>
      <w:r>
        <w:rPr>
          <w:rFonts w:ascii="Sakkal Majalla" w:cs="Sakkal Majalla" w:hAnsi="Sakkal Majalla" w:hint="cs"/>
          <w:color w:val="000000"/>
          <w:sz w:val="32"/>
          <w:szCs w:val="32"/>
          <w:rtl/>
          <w:lang w:val="en-GB" w:bidi="ar-YE"/>
        </w:rPr>
        <w:t>.</w:t>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lang w:val="en-GB" w:bidi="ar-YE"/>
        </w:rPr>
      </w:pPr>
      <w:r>
        <w:rPr>
          <w:rFonts w:ascii="Sakkal Majalla" w:cs="Sakkal Majalla" w:hAnsi="Sakkal Majalla" w:hint="cs"/>
          <w:color w:val="000000"/>
          <w:sz w:val="32"/>
          <w:szCs w:val="32"/>
          <w:rtl/>
          <w:lang w:val="en-GB" w:bidi="ar-YE"/>
        </w:rPr>
        <w:t xml:space="preserve">ولا يعني أنه لا يمكن تحديد المعرفة في إطار واحد عدم القدرة على تصنيف المعرفة فقد وردت العديد من التصنيفات التي بينت أهم أنواع المعرفة منها ما ذكره العلي </w:t>
      </w:r>
      <w:r>
        <w:rPr>
          <w:rFonts w:ascii="Sakkal Majalla" w:cs="Sakkal Majalla" w:hAnsi="Sakkal Majalla"/>
          <w:color w:val="000000"/>
          <w:sz w:val="32"/>
          <w:szCs w:val="32"/>
          <w:rtl/>
          <w:lang w:val="en-GB" w:bidi="ar-YE"/>
        </w:rPr>
        <w:fldChar w:fldCharType="begin"/>
      </w:r>
      <w:r>
        <w:rPr>
          <w:rFonts w:ascii="Sakkal Majalla" w:cs="Sakkal Majalla" w:hAnsi="Sakkal Majalla"/>
          <w:color w:val="000000"/>
          <w:sz w:val="32"/>
          <w:szCs w:val="32"/>
          <w:lang w:val="en-GB" w:bidi="ar-YE"/>
        </w:rPr>
        <w:instrText>CITATION</w:instrText>
      </w:r>
      <w:r>
        <w:rPr>
          <w:rFonts w:ascii="Sakkal Majalla" w:cs="Sakkal Majalla" w:hAnsi="Sakkal Majalla"/>
          <w:color w:val="000000"/>
          <w:sz w:val="32"/>
          <w:szCs w:val="32"/>
          <w:rtl/>
          <w:lang w:val="en-GB" w:bidi="ar-YE"/>
        </w:rPr>
        <w:instrText xml:space="preserve"> الع16 \</w:instrText>
      </w:r>
      <w:r>
        <w:rPr>
          <w:rFonts w:ascii="Sakkal Majalla" w:cs="Sakkal Majalla" w:hAnsi="Sakkal Majalla"/>
          <w:color w:val="000000"/>
          <w:sz w:val="32"/>
          <w:szCs w:val="32"/>
          <w:lang w:val="en-GB" w:bidi="ar-YE"/>
        </w:rPr>
        <w:instrText>n  \t  \l 9217</w:instrText>
      </w:r>
      <w:r>
        <w:rPr>
          <w:rFonts w:ascii="Sakkal Majalla" w:cs="Sakkal Majalla" w:hAnsi="Sakkal Majalla"/>
          <w:color w:val="000000"/>
          <w:sz w:val="32"/>
          <w:szCs w:val="32"/>
          <w:rtl/>
          <w:lang w:val="en-GB" w:bidi="ar-YE"/>
        </w:rPr>
        <w:instrText xml:space="preserve"> </w:instrText>
      </w:r>
      <w:r>
        <w:rPr>
          <w:rFonts w:ascii="Sakkal Majalla" w:cs="Sakkal Majalla" w:hAnsi="Sakkal Majalla"/>
          <w:color w:val="000000"/>
          <w:sz w:val="32"/>
          <w:szCs w:val="32"/>
          <w:rtl/>
          <w:lang w:val="en-GB" w:bidi="ar-YE"/>
        </w:rPr>
        <w:fldChar w:fldCharType="separate"/>
      </w:r>
      <w:r>
        <w:rPr>
          <w:rFonts w:ascii="Sakkal Majalla" w:cs="Sakkal Majalla" w:hAnsi="Sakkal Majalla" w:hint="cs"/>
          <w:noProof/>
          <w:color w:val="000000"/>
          <w:sz w:val="32"/>
          <w:szCs w:val="32"/>
          <w:rtl/>
          <w:lang w:val="en-GB" w:bidi="ar-YE"/>
        </w:rPr>
        <w:t>(2016)</w:t>
      </w:r>
      <w:r>
        <w:rPr>
          <w:rFonts w:ascii="Sakkal Majalla" w:cs="Sakkal Majalla" w:hAnsi="Sakkal Majalla"/>
          <w:color w:val="000000"/>
          <w:sz w:val="32"/>
          <w:szCs w:val="32"/>
          <w:rtl/>
          <w:lang w:val="en-GB" w:bidi="ar-YE"/>
        </w:rPr>
        <w:fldChar w:fldCharType="end"/>
      </w:r>
      <w:r>
        <w:rPr>
          <w:rFonts w:ascii="Sakkal Majalla" w:cs="Sakkal Majalla" w:hAnsi="Sakkal Majalla" w:hint="cs"/>
          <w:color w:val="000000"/>
          <w:sz w:val="32"/>
          <w:szCs w:val="32"/>
          <w:rtl/>
          <w:lang w:val="en-GB" w:bidi="ar-YE"/>
        </w:rPr>
        <w:t xml:space="preserve"> والتي تتمثل بالآتي: </w:t>
      </w:r>
    </w:p>
    <w:p>
      <w:pPr>
        <w:pStyle w:val="style179"/>
        <w:numPr>
          <w:ilvl w:val="0"/>
          <w:numId w:val="10"/>
        </w:numPr>
        <w:tabs>
          <w:tab w:val="left" w:leader="none" w:pos="3086"/>
        </w:tabs>
        <w:spacing w:before="120" w:after="120" w:lineRule="auto" w:line="276"/>
        <w:jc w:val="mediumKashida"/>
        <w:rPr>
          <w:rFonts w:ascii="Sakkal Majalla" w:cs="Sakkal Majalla" w:hAnsi="Sakkal Majalla"/>
          <w:b/>
          <w:bCs/>
          <w:color w:val="000000"/>
          <w:sz w:val="32"/>
          <w:szCs w:val="32"/>
          <w:lang w:val="en-GB" w:bidi="ar-YE"/>
        </w:rPr>
      </w:pPr>
      <w:r>
        <w:rPr>
          <w:rFonts w:ascii="Sakkal Majalla" w:cs="Sakkal Majalla" w:hAnsi="Sakkal Majalla" w:hint="cs"/>
          <w:b/>
          <w:bCs/>
          <w:color w:val="000000"/>
          <w:sz w:val="32"/>
          <w:szCs w:val="32"/>
          <w:rtl/>
          <w:lang w:val="en-GB" w:bidi="ar-YE"/>
        </w:rPr>
        <w:t xml:space="preserve">المعرفة الجوهرية: </w:t>
      </w:r>
      <w:r>
        <w:rPr>
          <w:rFonts w:ascii="Sakkal Majalla" w:cs="Sakkal Majalla" w:hAnsi="Sakkal Majalla" w:hint="cs"/>
          <w:color w:val="000000"/>
          <w:sz w:val="32"/>
          <w:szCs w:val="32"/>
          <w:rtl/>
          <w:lang w:val="en-GB" w:bidi="ar-YE"/>
        </w:rPr>
        <w:t xml:space="preserve">هو أقل مستوى من المعرفة الذي تتطلبه الصناعة، ولكن هذا النوع لا يضمن للمنظمة البقاء للمنافسة طويلة الأمد، وهي المعرفة الأساسية الخاصة بالصناعة أو بتقديم الخدمة لتقوم بدورها كسمة دخول إلى الصناعة أو تقديم الخدمة. </w:t>
      </w:r>
    </w:p>
    <w:p>
      <w:pPr>
        <w:pStyle w:val="style179"/>
        <w:numPr>
          <w:ilvl w:val="0"/>
          <w:numId w:val="10"/>
        </w:numPr>
        <w:tabs>
          <w:tab w:val="left" w:leader="none" w:pos="3086"/>
        </w:tabs>
        <w:spacing w:before="120" w:after="120" w:lineRule="auto" w:line="276"/>
        <w:jc w:val="mediumKashida"/>
        <w:rPr>
          <w:rFonts w:ascii="Sakkal Majalla" w:cs="Sakkal Majalla" w:hAnsi="Sakkal Majalla"/>
          <w:b/>
          <w:bCs/>
          <w:color w:val="000000"/>
          <w:sz w:val="32"/>
          <w:szCs w:val="32"/>
          <w:lang w:val="en-GB" w:bidi="ar-YE"/>
        </w:rPr>
      </w:pPr>
      <w:r>
        <w:rPr>
          <w:rFonts w:ascii="Sakkal Majalla" w:cs="Sakkal Majalla" w:hAnsi="Sakkal Majalla" w:hint="cs"/>
          <w:b/>
          <w:bCs/>
          <w:color w:val="000000"/>
          <w:sz w:val="32"/>
          <w:szCs w:val="32"/>
          <w:rtl/>
          <w:lang w:val="en-GB" w:bidi="ar-YE"/>
        </w:rPr>
        <w:t xml:space="preserve">المعرفة المتقدمة: </w:t>
      </w:r>
      <w:r>
        <w:rPr>
          <w:rFonts w:ascii="Sakkal Majalla" w:cs="Sakkal Majalla" w:hAnsi="Sakkal Majalla" w:hint="cs"/>
          <w:color w:val="000000"/>
          <w:sz w:val="32"/>
          <w:szCs w:val="32"/>
          <w:rtl/>
          <w:lang w:val="en-GB" w:bidi="ar-YE"/>
        </w:rPr>
        <w:t xml:space="preserve">يمكن هذا النوع المنظمة من البقاء ومع أنها تملك بشكل عام ذات المستوى من المعرفة الذي يمتلكه منافسوها، إلا أنها تتميز عنهم في كونها تعول على قدرتها في التميز في معرفتها لكسب ميزة تنافسية، وبهذا يمكن هذا النوع من المعرفة من تحقيق المنظمة لمركز تنافسي في السوق خاصة في القطاع التي تزاول فيه المنظمة نشاطها. </w:t>
      </w:r>
    </w:p>
    <w:p>
      <w:pPr>
        <w:pStyle w:val="style179"/>
        <w:numPr>
          <w:ilvl w:val="0"/>
          <w:numId w:val="10"/>
        </w:numPr>
        <w:tabs>
          <w:tab w:val="left" w:leader="none" w:pos="3086"/>
        </w:tabs>
        <w:spacing w:before="120" w:after="120" w:lineRule="auto" w:line="276"/>
        <w:jc w:val="mediumKashida"/>
        <w:rPr>
          <w:rFonts w:ascii="Sakkal Majalla" w:cs="Sakkal Majalla" w:hAnsi="Sakkal Majalla"/>
          <w:b/>
          <w:bCs/>
          <w:color w:val="000000"/>
          <w:sz w:val="32"/>
          <w:szCs w:val="32"/>
          <w:lang w:val="en-GB" w:bidi="ar-YE"/>
        </w:rPr>
      </w:pPr>
      <w:r>
        <w:rPr>
          <w:rFonts w:ascii="Sakkal Majalla" w:cs="Sakkal Majalla" w:hAnsi="Sakkal Majalla" w:hint="cs"/>
          <w:b/>
          <w:bCs/>
          <w:color w:val="000000"/>
          <w:sz w:val="32"/>
          <w:szCs w:val="32"/>
          <w:rtl/>
          <w:lang w:val="en-GB" w:bidi="ar-YE"/>
        </w:rPr>
        <w:t xml:space="preserve">المعرفة الابتكارية: </w:t>
      </w:r>
      <w:r>
        <w:rPr>
          <w:rFonts w:ascii="Sakkal Majalla" w:cs="Sakkal Majalla" w:hAnsi="Sakkal Majalla" w:hint="cs"/>
          <w:color w:val="000000"/>
          <w:sz w:val="32"/>
          <w:szCs w:val="32"/>
          <w:rtl/>
          <w:lang w:val="en-GB" w:bidi="ar-YE"/>
        </w:rPr>
        <w:t xml:space="preserve">يمكن هذا النوع من المعرفة المنظمات من قيادة صناعتها ومنافسيها، فهو يميزها بدرجة كبيرة عن منافسيها، ما أن هذا النوع يجعل المنظمات قادرة على تغيير قواعد اللعبة فيما يتعلق في منتجاتها وخدماتها. </w:t>
      </w:r>
    </w:p>
    <w:p>
      <w:pPr>
        <w:pStyle w:val="style0"/>
        <w:tabs>
          <w:tab w:val="left" w:leader="none" w:pos="3086"/>
        </w:tabs>
        <w:spacing w:before="120" w:after="120" w:lineRule="auto" w:line="276"/>
        <w:jc w:val="mediumKashida"/>
        <w:rPr>
          <w:rFonts w:ascii="Sakkal Majalla" w:cs="Sakkal Majalla" w:hAnsi="Sakkal Majalla"/>
          <w:b/>
          <w:bCs/>
          <w:color w:val="000000"/>
          <w:sz w:val="32"/>
          <w:szCs w:val="32"/>
          <w:rtl/>
        </w:rPr>
      </w:pPr>
      <w:r>
        <w:rPr>
          <w:rFonts w:ascii="Sakkal Majalla" w:cs="Sakkal Majalla" w:hAnsi="Sakkal Majalla" w:hint="cs"/>
          <w:b/>
          <w:bCs/>
          <w:color w:val="000000"/>
          <w:sz w:val="32"/>
          <w:szCs w:val="32"/>
          <w:rtl/>
        </w:rPr>
        <w:t>4</w:t>
      </w:r>
      <w:r>
        <w:rPr>
          <w:rFonts w:ascii="Sakkal Majalla" w:cs="Sakkal Majalla" w:hAnsi="Sakkal Majalla"/>
          <w:b/>
          <w:bCs/>
          <w:color w:val="000000"/>
          <w:sz w:val="32"/>
          <w:szCs w:val="32"/>
          <w:rtl/>
        </w:rPr>
        <w:t>.1.</w:t>
      </w:r>
      <w:r>
        <w:rPr>
          <w:rFonts w:ascii="Sakkal Majalla" w:cs="Sakkal Majalla" w:hAnsi="Sakkal Majalla" w:hint="cs"/>
          <w:b/>
          <w:bCs/>
          <w:color w:val="000000"/>
          <w:sz w:val="32"/>
          <w:szCs w:val="32"/>
          <w:rtl/>
        </w:rPr>
        <w:t>2</w:t>
      </w:r>
      <w:r>
        <w:rPr>
          <w:rFonts w:ascii="Sakkal Majalla" w:cs="Sakkal Majalla" w:hAnsi="Sakkal Majalla"/>
          <w:b/>
          <w:bCs/>
          <w:color w:val="000000"/>
          <w:sz w:val="32"/>
          <w:szCs w:val="32"/>
          <w:rtl/>
        </w:rPr>
        <w:t xml:space="preserve"> عمليات إدارة المعرفة </w:t>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تعتبر إدارة المعرفة عملية يمكن من خلالها الوصول إلى الخبرة والمعرفة والخبرة والتي تولد مهارات جديدة، تمكن العاملين من أداء العمل بكفاءة أعلى، كما أنه تعتبر مصدراً من مصادر الابتكار، وتساهم أيضاً في خلق قيمة للعملاء، أي يمكننا القول بأن إدارة المعرفة عملية معرفية تشمل إنشاء المعرفة، ومشاركتها، وتخزينها، ونقلها وتطبيقها، والتي بدورها تستند على المهارات، ودعم الإدارة العليا، التي تقوم بتشجيع كلما سبق،</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Pr>
        <w:instrText>CITATION</w:instrText>
      </w:r>
      <w:r>
        <w:rPr>
          <w:rFonts w:ascii="Sakkal Majalla" w:cs="Sakkal Majalla" w:hAnsi="Sakkal Majalla"/>
          <w:color w:val="000000"/>
          <w:sz w:val="32"/>
          <w:szCs w:val="32"/>
          <w:rtl/>
        </w:rPr>
        <w:instrText xml:space="preserve"> الي18 \</w:instrText>
      </w:r>
      <w:r>
        <w:rPr>
          <w:rFonts w:ascii="Sakkal Majalla" w:cs="Sakkal Majalla" w:hAnsi="Sakkal Majalla"/>
          <w:color w:val="000000"/>
          <w:sz w:val="32"/>
          <w:szCs w:val="32"/>
        </w:rPr>
        <w:instrText>l 1025</w:instrText>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tl/>
        </w:rPr>
        <w:t xml:space="preserve"> (اليوبي ، 2018)</w:t>
      </w:r>
      <w:r>
        <w:rPr>
          <w:rFonts w:ascii="Sakkal Majalla" w:cs="Sakkal Majalla" w:hAnsi="Sakkal Majalla"/>
          <w:color w:val="000000"/>
          <w:sz w:val="32"/>
          <w:szCs w:val="32"/>
          <w:rtl/>
        </w:rPr>
        <w:fldChar w:fldCharType="end"/>
      </w:r>
      <w:r>
        <w:rPr>
          <w:rFonts w:ascii="Sakkal Majalla" w:cs="Sakkal Majalla" w:hAnsi="Sakkal Majalla"/>
          <w:color w:val="000000"/>
          <w:sz w:val="32"/>
          <w:szCs w:val="32"/>
          <w:rtl/>
        </w:rPr>
        <w:t xml:space="preserve">. </w:t>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وحسب الجمعة والمغربي </w:t>
      </w:r>
      <w:r>
        <w:rPr>
          <w:rFonts w:ascii="Sakkal Majalla" w:cs="Sakkal Majalla" w:hAnsi="Sakkal Majalla"/>
          <w:color w:val="000000"/>
          <w:sz w:val="32"/>
          <w:szCs w:val="32"/>
          <w:rtl/>
        </w:rPr>
        <w:fldChar w:fldCharType="begin"/>
      </w:r>
      <w:r>
        <w:rPr>
          <w:rFonts w:ascii="Sakkal Majalla" w:cs="Sakkal Majalla" w:hAnsi="Sakkal Majalla"/>
          <w:color w:val="000000"/>
          <w:sz w:val="32"/>
          <w:szCs w:val="32"/>
        </w:rPr>
        <w:instrText>CITATION</w:instrText>
      </w:r>
      <w:r>
        <w:rPr>
          <w:rFonts w:ascii="Sakkal Majalla" w:cs="Sakkal Majalla" w:hAnsi="Sakkal Majalla"/>
          <w:color w:val="000000"/>
          <w:sz w:val="32"/>
          <w:szCs w:val="32"/>
          <w:rtl/>
        </w:rPr>
        <w:instrText xml:space="preserve"> الم0م \</w:instrText>
      </w:r>
      <w:r>
        <w:rPr>
          <w:rFonts w:ascii="Sakkal Majalla" w:cs="Sakkal Majalla" w:hAnsi="Sakkal Majalla"/>
          <w:color w:val="000000"/>
          <w:sz w:val="32"/>
          <w:szCs w:val="32"/>
        </w:rPr>
        <w:instrText>n  \t  \l 1025</w:instrText>
      </w:r>
      <w:r>
        <w:rPr>
          <w:rFonts w:ascii="Sakkal Majalla" w:cs="Sakkal Majalla" w:hAnsi="Sakkal Majalla"/>
          <w:color w:val="000000"/>
          <w:sz w:val="32"/>
          <w:szCs w:val="32"/>
          <w:rtl/>
        </w:rPr>
        <w:instrText xml:space="preserve"> </w:instrText>
      </w:r>
      <w:r>
        <w:rPr>
          <w:rFonts w:ascii="Sakkal Majalla" w:cs="Sakkal Majalla" w:hAnsi="Sakkal Majalla"/>
          <w:color w:val="000000"/>
          <w:sz w:val="32"/>
          <w:szCs w:val="32"/>
          <w:rtl/>
        </w:rPr>
        <w:fldChar w:fldCharType="separate"/>
      </w:r>
      <w:r>
        <w:rPr>
          <w:rFonts w:ascii="Sakkal Majalla" w:cs="Sakkal Majalla" w:hAnsi="Sakkal Majalla"/>
          <w:noProof/>
          <w:color w:val="000000"/>
          <w:sz w:val="32"/>
          <w:szCs w:val="32"/>
          <w:rtl/>
        </w:rPr>
        <w:t>(2020م )</w:t>
      </w:r>
      <w:r>
        <w:rPr>
          <w:rFonts w:ascii="Sakkal Majalla" w:cs="Sakkal Majalla" w:hAnsi="Sakkal Majalla"/>
          <w:color w:val="000000"/>
          <w:sz w:val="32"/>
          <w:szCs w:val="32"/>
          <w:rtl/>
        </w:rPr>
        <w:fldChar w:fldCharType="end"/>
      </w:r>
      <w:r>
        <w:rPr>
          <w:rFonts w:ascii="Sakkal Majalla" w:cs="Sakkal Majalla" w:hAnsi="Sakkal Majalla"/>
          <w:color w:val="000000"/>
          <w:sz w:val="32"/>
          <w:szCs w:val="32"/>
          <w:rtl/>
        </w:rPr>
        <w:t xml:space="preserve">  فإن عمليات إدارة المعرفة تنقسم إلى الآتي: </w:t>
      </w:r>
    </w:p>
    <w:p>
      <w:pPr>
        <w:pStyle w:val="style179"/>
        <w:numPr>
          <w:ilvl w:val="0"/>
          <w:numId w:val="10"/>
        </w:numPr>
        <w:tabs>
          <w:tab w:val="left" w:leader="none" w:pos="3086"/>
        </w:tabs>
        <w:spacing w:before="120" w:after="120" w:lineRule="auto" w:line="276"/>
        <w:jc w:val="mediumKashida"/>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تشخيص المعرفة: </w:t>
      </w:r>
      <w:r>
        <w:rPr>
          <w:rFonts w:ascii="Sakkal Majalla" w:cs="Sakkal Majalla" w:hAnsi="Sakkal Majalla"/>
          <w:color w:val="000000"/>
          <w:sz w:val="32"/>
          <w:szCs w:val="32"/>
          <w:rtl/>
        </w:rPr>
        <w:t xml:space="preserve">هو أهم برامج إدارة المعرفة، فعبره يتم وضع سياسيات وبرامج العمليات الأخرى المرتبطة بإدارة المعرفة، كما أن هذه العملية حتمية لكونها تهدف إلى اكتشاف معرفة المنظمة، وتحديد الأشخاص الحاملين لها ومواقعهم. </w:t>
      </w:r>
    </w:p>
    <w:p>
      <w:pPr>
        <w:pStyle w:val="style179"/>
        <w:numPr>
          <w:ilvl w:val="0"/>
          <w:numId w:val="10"/>
        </w:numPr>
        <w:tabs>
          <w:tab w:val="left" w:leader="none" w:pos="3086"/>
        </w:tabs>
        <w:spacing w:before="120" w:after="120" w:lineRule="auto" w:line="276"/>
        <w:jc w:val="mediumKashida"/>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تخطيط المعرفة: </w:t>
      </w:r>
      <w:r>
        <w:rPr>
          <w:rFonts w:ascii="Sakkal Majalla" w:cs="Sakkal Majalla" w:hAnsi="Sakkal Majalla"/>
          <w:color w:val="000000"/>
          <w:sz w:val="32"/>
          <w:szCs w:val="32"/>
          <w:rtl/>
        </w:rPr>
        <w:t xml:space="preserve">وذلك من خلال رسم الخطط المختلفة المرتبطة بإدارة المعرفة، لغرض دعم أهادفها والأنشطة الفردية والتنظيمية المرتبطة بها، والعمل على توفير القدرات والإمكانات اللازمة لتسيير الأعمال بجودة عالية، وتوفير الكادر الخبير من أصحاب الاختصاصات والعمل على تسهيل مهامهم. </w:t>
      </w:r>
    </w:p>
    <w:p>
      <w:pPr>
        <w:pStyle w:val="style179"/>
        <w:numPr>
          <w:ilvl w:val="0"/>
          <w:numId w:val="10"/>
        </w:numPr>
        <w:tabs>
          <w:tab w:val="left" w:leader="none" w:pos="3086"/>
        </w:tabs>
        <w:spacing w:before="120" w:after="120" w:lineRule="auto" w:line="276"/>
        <w:jc w:val="mediumKashida"/>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نشر المعرفة: </w:t>
      </w:r>
      <w:r>
        <w:rPr>
          <w:rFonts w:ascii="Sakkal Majalla" w:cs="Sakkal Majalla" w:hAnsi="Sakkal Majalla"/>
          <w:color w:val="000000"/>
          <w:sz w:val="32"/>
          <w:szCs w:val="32"/>
          <w:rtl/>
        </w:rPr>
        <w:t xml:space="preserve">وذلك بتسخير كلما له دور في عملية إيصال المعلومات إلى المستهدفين. </w:t>
      </w:r>
    </w:p>
    <w:p>
      <w:pPr>
        <w:pStyle w:val="style179"/>
        <w:numPr>
          <w:ilvl w:val="0"/>
          <w:numId w:val="10"/>
        </w:numPr>
        <w:tabs>
          <w:tab w:val="left" w:leader="none" w:pos="3086"/>
        </w:tabs>
        <w:spacing w:before="120" w:after="120" w:lineRule="auto" w:line="276"/>
        <w:jc w:val="mediumKashida"/>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توليد واكتساب المعرفة: </w:t>
      </w:r>
      <w:r>
        <w:rPr>
          <w:rFonts w:ascii="Sakkal Majalla" w:cs="Sakkal Majalla" w:hAnsi="Sakkal Majalla"/>
          <w:color w:val="000000"/>
          <w:sz w:val="32"/>
          <w:szCs w:val="32"/>
          <w:rtl/>
        </w:rPr>
        <w:t xml:space="preserve">تهتم هذه العملية بابتكار، واكتشاف، واستخلاص والاستحواذ على المعرفة، والتي يمكن إنشاءها من خلال العديد من العمليات كالإبداع، وعمليات البحث والتحسين المستمر. </w:t>
      </w:r>
    </w:p>
    <w:p>
      <w:pPr>
        <w:pStyle w:val="style179"/>
        <w:numPr>
          <w:ilvl w:val="0"/>
          <w:numId w:val="10"/>
        </w:numPr>
        <w:tabs>
          <w:tab w:val="left" w:leader="none" w:pos="3086"/>
        </w:tabs>
        <w:spacing w:before="120" w:after="120" w:lineRule="auto" w:line="276"/>
        <w:jc w:val="mediumKashida"/>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تخزين المعرفة: </w:t>
      </w:r>
      <w:r>
        <w:rPr>
          <w:rFonts w:ascii="Sakkal Majalla" w:cs="Sakkal Majalla" w:hAnsi="Sakkal Majalla"/>
          <w:color w:val="000000"/>
          <w:sz w:val="32"/>
          <w:szCs w:val="32"/>
          <w:rtl/>
        </w:rPr>
        <w:t xml:space="preserve">تشير إلى أهمية الذاكرة التنظيمية، فالمنظمات تواجه خطر فقد المعرفة الذين يحملها الأفراد العاملون معها في حال يغادرونها لسبب أو لآخر، وبات خزن المعرفة </w:t>
      </w:r>
      <w:r>
        <w:rPr>
          <w:rFonts w:ascii="Sakkal Majalla" w:cs="Sakkal Majalla" w:hAnsi="Sakkal Majalla"/>
          <w:color w:val="000000"/>
          <w:sz w:val="32"/>
          <w:szCs w:val="32"/>
          <w:rtl/>
        </w:rPr>
        <w:t xml:space="preserve">والاحتفاظ بها أمر بالغ الأهمية، خاصة في كون المنظمات تعاني من معدلات عالية لدوران العمل، وبعضها يعتمد على عقود مؤقته قابله للإلغاء في أي لحظة. </w:t>
      </w:r>
    </w:p>
    <w:p>
      <w:pPr>
        <w:pStyle w:val="style179"/>
        <w:numPr>
          <w:ilvl w:val="0"/>
          <w:numId w:val="10"/>
        </w:numPr>
        <w:tabs>
          <w:tab w:val="left" w:leader="none" w:pos="3086"/>
        </w:tabs>
        <w:spacing w:before="120" w:after="120" w:lineRule="auto" w:line="276"/>
        <w:jc w:val="mediumKashida"/>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 تنظيم المعرفة: </w:t>
      </w:r>
      <w:r>
        <w:rPr>
          <w:rFonts w:ascii="Sakkal Majalla" w:cs="Sakkal Majalla" w:hAnsi="Sakkal Majalla"/>
          <w:color w:val="000000"/>
          <w:sz w:val="32"/>
          <w:szCs w:val="32"/>
          <w:rtl/>
        </w:rPr>
        <w:t xml:space="preserve">وذلك بأرشفتها وتصنيفها زمنياً وموضوعياً، وتفسيرها ونشرها بفاعلية، ويستلزم توزيع المعرفة وجود وسيلة لنقلها، سواءً كانت بشرية أو غير بشرية، ووجود حافز لنقلها. </w:t>
      </w:r>
    </w:p>
    <w:p>
      <w:pPr>
        <w:pStyle w:val="style179"/>
        <w:numPr>
          <w:ilvl w:val="0"/>
          <w:numId w:val="10"/>
        </w:numPr>
        <w:tabs>
          <w:tab w:val="left" w:leader="none" w:pos="3086"/>
        </w:tabs>
        <w:spacing w:before="120" w:after="120" w:lineRule="auto" w:line="276"/>
        <w:jc w:val="mediumKashida"/>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تطبيق المعرفة: </w:t>
      </w:r>
      <w:r>
        <w:rPr>
          <w:rFonts w:ascii="Sakkal Majalla" w:cs="Sakkal Majalla" w:hAnsi="Sakkal Majalla"/>
          <w:color w:val="000000"/>
          <w:sz w:val="32"/>
          <w:szCs w:val="32"/>
          <w:rtl/>
        </w:rPr>
        <w:t xml:space="preserve">بتحويلها من عمليات إلى عمليات تنفيذية، بتوجيه المساهمين مباشرة نحو تحسين الأداء التنظيمي عند صنع القرار والأداء الوظيفي. </w:t>
      </w:r>
    </w:p>
    <w:p>
      <w:pPr>
        <w:pStyle w:val="style179"/>
        <w:tabs>
          <w:tab w:val="left" w:leader="none" w:pos="3086"/>
        </w:tabs>
        <w:spacing w:before="120" w:after="120" w:lineRule="auto" w:line="276"/>
        <w:jc w:val="mediumKashida"/>
        <w:rPr>
          <w:rFonts w:ascii="Sakkal Majalla" w:cs="Sakkal Majalla" w:hAnsi="Sakkal Majalla"/>
          <w:b/>
          <w:bCs/>
          <w:color w:val="000000"/>
          <w:sz w:val="36"/>
          <w:szCs w:val="36"/>
        </w:rPr>
      </w:pPr>
      <w:r>
        <w:rPr>
          <w:rFonts w:ascii="Sakkal Majalla" w:cs="Sakkal Majalla" w:hAnsi="Sakkal Majalla" w:hint="cs"/>
          <w:b/>
          <w:bCs/>
          <w:color w:val="000000"/>
          <w:sz w:val="36"/>
          <w:szCs w:val="36"/>
          <w:rtl/>
        </w:rPr>
        <w:t xml:space="preserve">2.2 الميزة التنافسية </w:t>
      </w:r>
    </w:p>
    <w:p>
      <w:pPr>
        <w:pStyle w:val="style179"/>
        <w:ind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يختص هذا المبحث في بيان المرتكزات النظرية الخاصة بالميزة التنافسية، حيث سيتم التطرق إلى مفهومها، وأبعادها، وخصائصها ومصادرها، استراتيجياتها وذلك كما يلي: </w:t>
      </w:r>
    </w:p>
    <w:p>
      <w:pPr>
        <w:pStyle w:val="style179"/>
        <w:ind w:left="146" w:firstLine="567"/>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1.2.2 مفهوم الميزة التنافسية. </w:t>
      </w:r>
    </w:p>
    <w:p>
      <w:pPr>
        <w:pStyle w:val="style0"/>
        <w:jc w:val="mediumKashida"/>
        <w:rPr>
          <w:rFonts w:ascii="Sakkal Majalla" w:cs="Sakkal Majalla" w:hAnsi="Sakkal Majalla"/>
          <w:sz w:val="32"/>
          <w:szCs w:val="32"/>
          <w:rtl/>
        </w:rPr>
      </w:pPr>
      <w:r>
        <w:rPr>
          <w:rFonts w:ascii="Sakkal Majalla" w:cs="Sakkal Majalla" w:hAnsi="Sakkal Majalla" w:hint="cs"/>
          <w:b/>
          <w:bCs/>
          <w:sz w:val="32"/>
          <w:szCs w:val="32"/>
          <w:rtl/>
        </w:rPr>
        <w:t xml:space="preserve">             </w:t>
      </w:r>
      <w:r>
        <w:rPr>
          <w:rFonts w:ascii="Sakkal Majalla" w:cs="Sakkal Majalla" w:hAnsi="Sakkal Majalla" w:hint="cs"/>
          <w:sz w:val="32"/>
          <w:szCs w:val="32"/>
          <w:rtl/>
        </w:rPr>
        <w:t xml:space="preserve">لقد تم استخدام العديد من المصطلحات لغرض التعبير عن الميزة التنافسية كالقدرة التنافسية والتفوق التنافسي، والتميز التنافسي، والنجاح التنافسي، لكن هذه المصطلحات وأن كانت تتفق في مضمونها على انصراف مفهوم الميزة التنافسية إلا أنها في الحقيقة تتفاوت في بعض الأمور فالميزة التنافسية هي في الحقيقة يتم الوصول عبرها إلى نجاح وتفوق تنافسي، ولقد تم تعريف الميزة التنافسية بالعديد من التعريفات منها ما يلي: </w:t>
      </w:r>
    </w:p>
    <w:p>
      <w:pPr>
        <w:pStyle w:val="style0"/>
        <w:ind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ومن وجهة نظر صالح  </w:t>
      </w:r>
      <w:r>
        <w:rPr>
          <w:rFonts w:ascii="Sakkal Majalla" w:cs="Sakkal Majalla" w:hAnsi="Sakkal Majalla"/>
          <w:sz w:val="32"/>
          <w:szCs w:val="32"/>
          <w:rtl/>
        </w:rPr>
        <w:fldChar w:fldCharType="begin"/>
      </w:r>
      <w:r>
        <w:rPr>
          <w:rFonts w:ascii="Sakkal Majalla" w:cs="Sakkal Majalla" w:hAnsi="Sakkal Majalla"/>
          <w:sz w:val="32"/>
          <w:szCs w:val="32"/>
        </w:rPr>
        <w:instrText>CITATION</w:instrText>
      </w:r>
      <w:r>
        <w:rPr>
          <w:rFonts w:ascii="Sakkal Majalla" w:cs="Sakkal Majalla" w:hAnsi="Sakkal Majalla"/>
          <w:sz w:val="32"/>
          <w:szCs w:val="32"/>
          <w:rtl/>
        </w:rPr>
        <w:instrText xml:space="preserve"> صال4م \</w:instrText>
      </w:r>
      <w:r>
        <w:rPr>
          <w:rFonts w:ascii="Sakkal Majalla" w:cs="Sakkal Majalla" w:hAnsi="Sakkal Majalla"/>
          <w:sz w:val="32"/>
          <w:szCs w:val="32"/>
        </w:rPr>
        <w:instrText>n  \t  \l 1025</w:instrText>
      </w:r>
      <w:r>
        <w:rPr>
          <w:rFonts w:ascii="Sakkal Majalla" w:cs="Sakkal Majalla" w:hAnsi="Sakkal Majalla"/>
          <w:sz w:val="32"/>
          <w:szCs w:val="32"/>
          <w:rtl/>
        </w:rPr>
        <w:instrText xml:space="preserve"> </w:instrText>
      </w:r>
      <w:r>
        <w:rPr>
          <w:rFonts w:ascii="Sakkal Majalla" w:cs="Sakkal Majalla" w:hAnsi="Sakkal Majalla"/>
          <w:sz w:val="32"/>
          <w:szCs w:val="32"/>
          <w:rtl/>
        </w:rPr>
        <w:fldChar w:fldCharType="separate"/>
      </w:r>
      <w:r>
        <w:rPr>
          <w:rFonts w:ascii="Sakkal Majalla" w:cs="Sakkal Majalla" w:hAnsi="Sakkal Majalla" w:hint="cs"/>
          <w:noProof/>
          <w:sz w:val="32"/>
          <w:szCs w:val="32"/>
          <w:rtl/>
        </w:rPr>
        <w:t>(2014م )</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فإن الميزة التنافسية هي جوهر التفكير الاستراتيجي، وذلك لكونها مزيجاً من الأصول المادية والمعنوية التي تمتلكها الوحدة التنظيمية، أو تحصل عليها عبر الشراء، أو بأي طريقة كانت، ويتوافق هذا المزيج مع توجه الوحدة التنظيمية وأهدافها ويقصد بالميزة التنافسية قدرة الوحدة الاقتصادية على جذب العملاء وارتقاء مكانة عالية بين المنافسين، وزيادة القيمة المدركة من قبلهم وتحقيق رضاهم، وذلك من خلال خفض التكلفة الكلية وتحقيق عوائد أعلى من حيث السعر مقارنة بالمنافسين في سوق العمل. </w:t>
      </w:r>
    </w:p>
    <w:p>
      <w:pPr>
        <w:pStyle w:val="style0"/>
        <w:ind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لقد تم تعريف الميزة التنافسية بالعديد من التعريفات منها: </w:t>
      </w:r>
    </w:p>
    <w:p>
      <w:pPr>
        <w:pStyle w:val="style0"/>
        <w:ind w:firstLine="567"/>
        <w:jc w:val="mediumKashida"/>
        <w:rPr>
          <w:rFonts w:ascii="Sakkal Majalla" w:cs="Sakkal Majalla" w:hAnsi="Sakkal Majalla"/>
          <w:sz w:val="32"/>
          <w:szCs w:val="32"/>
        </w:rPr>
      </w:pPr>
      <w:r>
        <w:rPr>
          <w:rFonts w:ascii="Sakkal Majalla" w:cs="Sakkal Majalla" w:hAnsi="Sakkal Majalla" w:hint="cs"/>
          <w:sz w:val="32"/>
          <w:szCs w:val="32"/>
          <w:rtl/>
        </w:rPr>
        <w:t xml:space="preserve">يعتبر كلاً </w:t>
      </w:r>
      <w:r>
        <w:rPr>
          <w:rFonts w:ascii="Sakkal Majalla" w:cs="Sakkal Majalla" w:hAnsi="Sakkal Majalla" w:hint="cs"/>
          <w:sz w:val="32"/>
          <w:szCs w:val="32"/>
          <w:rtl/>
        </w:rPr>
        <w:t xml:space="preserve">من </w:t>
      </w:r>
      <w:r>
        <w:rPr>
          <w:rFonts w:ascii="Sakkal Majalla" w:cs="Sakkal Majalla" w:hAnsi="Sakkal Majalla"/>
          <w:sz w:val="32"/>
          <w:szCs w:val="32"/>
        </w:rPr>
        <w:t xml:space="preserve"> </w:t>
      </w:r>
      <w:r>
        <w:rPr>
          <w:rFonts w:ascii="Sakkal Majalla" w:cs="Sakkal Majalla" w:hAnsi="Sakkal Majalla"/>
          <w:sz w:val="32"/>
          <w:szCs w:val="32"/>
        </w:rPr>
        <w:t>Peteraf</w:t>
      </w:r>
      <w:r>
        <w:rPr>
          <w:rFonts w:ascii="Sakkal Majalla" w:cs="Sakkal Majalla" w:hAnsi="Sakkal Majalla"/>
          <w:sz w:val="32"/>
          <w:szCs w:val="32"/>
        </w:rPr>
        <w:t xml:space="preserve"> </w:t>
      </w:r>
      <w:r>
        <w:rPr>
          <w:rFonts w:ascii="Sakkal Majalla" w:cs="Sakkal Majalla" w:hAnsi="Sakkal Majalla" w:hint="cs"/>
          <w:sz w:val="32"/>
          <w:szCs w:val="32"/>
          <w:rtl/>
        </w:rPr>
        <w:t xml:space="preserve"> و </w:t>
      </w:r>
      <w:r>
        <w:rPr>
          <w:rFonts w:ascii="Sakkal Majalla" w:cs="Sakkal Majalla" w:hAnsi="Sakkal Majalla"/>
          <w:sz w:val="32"/>
          <w:szCs w:val="32"/>
        </w:rPr>
        <w:t xml:space="preserve">Barney </w:t>
      </w:r>
      <w:r>
        <w:rPr>
          <w:rFonts w:ascii="Sakkal Majalla" w:cs="Sakkal Majalla" w:hAnsi="Sakkal Majalla" w:hint="cs"/>
          <w:sz w:val="32"/>
          <w:szCs w:val="32"/>
          <w:rtl/>
        </w:rPr>
        <w:t xml:space="preserve"> من أوائل الباحثين الذين عرفوا الميزة التنافسية  فقد عرفاها بأنها: قدرة المنظمة على خلق قيمة اقتصادية أكبر من منافسيها في سوق منتجاتها</w:t>
      </w:r>
      <w:r>
        <w:rPr>
          <w:rFonts w:ascii="Sakkal Majalla" w:cs="Sakkal Majalla" w:hAnsi="Sakkal Majalla"/>
          <w:sz w:val="32"/>
          <w:szCs w:val="32"/>
          <w:rtl/>
        </w:rPr>
        <w:fldChar w:fldCharType="begin"/>
      </w:r>
      <w:r>
        <w:rPr>
          <w:rFonts w:ascii="Sakkal Majalla" w:cs="Sakkal Majalla" w:hAnsi="Sakkal Majalla"/>
          <w:sz w:val="32"/>
          <w:szCs w:val="32"/>
        </w:rPr>
        <w:instrText xml:space="preserve">CITATION </w:instrText>
      </w:r>
      <w:r>
        <w:rPr>
          <w:rFonts w:ascii="Sakkal Majalla" w:cs="Sakkal Majalla" w:hAnsi="Sakkal Majalla"/>
          <w:sz w:val="32"/>
          <w:szCs w:val="32"/>
          <w:rtl/>
        </w:rPr>
        <w:instrText>معت21</w:instrText>
      </w:r>
      <w:r>
        <w:rPr>
          <w:rFonts w:ascii="Sakkal Majalla" w:cs="Sakkal Majalla" w:hAnsi="Sakkal Majalla"/>
          <w:sz w:val="32"/>
          <w:szCs w:val="32"/>
        </w:rPr>
        <w:instrText xml:space="preserve"> \n  \t  \l 1033 </w:instrText>
      </w:r>
      <w:r>
        <w:rPr>
          <w:rFonts w:ascii="Sakkal Majalla" w:cs="Sakkal Majalla" w:hAnsi="Sakkal Majalla"/>
          <w:sz w:val="32"/>
          <w:szCs w:val="32"/>
          <w:rtl/>
        </w:rPr>
        <w:fldChar w:fldCharType="separate"/>
      </w:r>
      <w:r>
        <w:rPr>
          <w:rFonts w:ascii="Sakkal Majalla" w:cs="Sakkal Majalla" w:hAnsi="Sakkal Majalla"/>
          <w:noProof/>
          <w:sz w:val="32"/>
          <w:szCs w:val="32"/>
          <w:rtl/>
        </w:rPr>
        <w:t xml:space="preserve"> </w:t>
      </w:r>
      <w:r>
        <w:rPr>
          <w:rFonts w:ascii="Sakkal Majalla" w:cs="Sakkal Majalla" w:hAnsi="Sakkal Majalla" w:hint="cs"/>
          <w:noProof/>
          <w:sz w:val="32"/>
          <w:szCs w:val="32"/>
          <w:rtl/>
        </w:rPr>
        <w:t>(2021)</w:t>
      </w:r>
      <w:r>
        <w:rPr>
          <w:rFonts w:ascii="Sakkal Majalla" w:cs="Sakkal Majalla" w:hAnsi="Sakkal Majalla"/>
          <w:sz w:val="32"/>
          <w:szCs w:val="32"/>
          <w:rtl/>
        </w:rPr>
        <w:fldChar w:fldCharType="end"/>
      </w:r>
    </w:p>
    <w:p>
      <w:pPr>
        <w:pStyle w:val="style0"/>
        <w:ind w:firstLine="567"/>
        <w:jc w:val="mediumKashida"/>
        <w:rPr>
          <w:rFonts w:ascii="Sakkal Majalla" w:cs="Sakkal Majalla" w:hAnsi="Sakkal Majalla"/>
          <w:sz w:val="32"/>
          <w:szCs w:val="32"/>
          <w:rtl/>
        </w:rPr>
      </w:pPr>
      <w:r>
        <w:rPr>
          <w:rFonts w:ascii="Sakkal Majalla" w:cs="Sakkal Majalla" w:hAnsi="Sakkal Majalla" w:hint="cs"/>
          <w:sz w:val="32"/>
          <w:szCs w:val="32"/>
          <w:rtl/>
        </w:rPr>
        <w:t>عرف بأنه: الإبداع الإداري، والتفوق التنظيمي التي تحقق مستويات مرموقة من الأداء، والتنفيذ للعمليات الإنتاجية والتسويقية والمالية وغيرها في المنظمة، وما ينتج منها من إنجازات تمكن المؤسسة من التفوق على منافسيها في سوق العمل</w:t>
      </w:r>
      <w:r>
        <w:rPr>
          <w:rFonts w:ascii="Sakkal Majalla" w:cs="Sakkal Majalla" w:hAnsi="Sakkal Majalla"/>
          <w:sz w:val="32"/>
          <w:szCs w:val="32"/>
          <w:rtl/>
        </w:rPr>
        <w:fldChar w:fldCharType="begin"/>
      </w:r>
      <w:r>
        <w:rPr>
          <w:rFonts w:ascii="Sakkal Majalla" w:cs="Sakkal Majalla" w:hAnsi="Sakkal Majalla"/>
          <w:sz w:val="32"/>
          <w:szCs w:val="32"/>
          <w:rtl/>
        </w:rPr>
        <w:instrText xml:space="preserve"> </w:instrText>
      </w:r>
      <w:r>
        <w:rPr>
          <w:rFonts w:ascii="Sakkal Majalla" w:cs="Sakkal Majalla" w:hAnsi="Sakkal Majalla" w:hint="cs"/>
          <w:sz w:val="32"/>
          <w:szCs w:val="32"/>
        </w:rPr>
        <w:instrText>CITATION</w:instrText>
      </w:r>
      <w:r>
        <w:rPr>
          <w:rFonts w:ascii="Sakkal Majalla" w:cs="Sakkal Majalla" w:hAnsi="Sakkal Majalla" w:hint="cs"/>
          <w:sz w:val="32"/>
          <w:szCs w:val="32"/>
          <w:rtl/>
        </w:rPr>
        <w:instrText xml:space="preserve"> مصط21 \</w:instrText>
      </w:r>
      <w:r>
        <w:rPr>
          <w:rFonts w:ascii="Sakkal Majalla" w:cs="Sakkal Majalla" w:hAnsi="Sakkal Majalla" w:hint="cs"/>
          <w:sz w:val="32"/>
          <w:szCs w:val="32"/>
        </w:rPr>
        <w:instrText>l 1025</w:instrText>
      </w:r>
      <w:r>
        <w:rPr>
          <w:rFonts w:ascii="Sakkal Majalla" w:cs="Sakkal Majalla" w:hAnsi="Sakkal Majalla"/>
          <w:sz w:val="32"/>
          <w:szCs w:val="32"/>
          <w:rtl/>
        </w:rPr>
        <w:instrText xml:space="preserve"> </w:instrText>
      </w:r>
      <w:r>
        <w:rPr>
          <w:rFonts w:ascii="Sakkal Majalla" w:cs="Sakkal Majalla" w:hAnsi="Sakkal Majalla"/>
          <w:sz w:val="32"/>
          <w:szCs w:val="32"/>
          <w:rtl/>
        </w:rPr>
        <w:fldChar w:fldCharType="separate"/>
      </w:r>
      <w:r>
        <w:rPr>
          <w:rFonts w:ascii="Sakkal Majalla" w:cs="Sakkal Majalla" w:hAnsi="Sakkal Majalla"/>
          <w:noProof/>
          <w:sz w:val="32"/>
          <w:szCs w:val="32"/>
          <w:rtl/>
        </w:rPr>
        <w:t xml:space="preserve"> </w:t>
      </w:r>
      <w:r>
        <w:rPr>
          <w:rFonts w:ascii="Sakkal Majalla" w:cs="Sakkal Majalla" w:hAnsi="Sakkal Majalla" w:hint="cs"/>
          <w:noProof/>
          <w:sz w:val="32"/>
          <w:szCs w:val="32"/>
          <w:rtl/>
        </w:rPr>
        <w:t>(مصطفى ، 2021)</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w:t>
      </w:r>
    </w:p>
    <w:p>
      <w:pPr>
        <w:pStyle w:val="style0"/>
        <w:ind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وعرفه البديري  </w:t>
      </w:r>
      <w:r>
        <w:rPr>
          <w:rFonts w:ascii="Sakkal Majalla" w:cs="Sakkal Majalla" w:hAnsi="Sakkal Majalla"/>
          <w:sz w:val="32"/>
          <w:szCs w:val="32"/>
          <w:rtl/>
        </w:rPr>
        <w:fldChar w:fldCharType="begin"/>
      </w:r>
      <w:r>
        <w:rPr>
          <w:rFonts w:ascii="Sakkal Majalla" w:cs="Sakkal Majalla" w:hAnsi="Sakkal Majalla"/>
          <w:sz w:val="32"/>
          <w:szCs w:val="32"/>
        </w:rPr>
        <w:instrText>CITATION</w:instrText>
      </w:r>
      <w:r>
        <w:rPr>
          <w:rFonts w:ascii="Sakkal Majalla" w:cs="Sakkal Majalla" w:hAnsi="Sakkal Majalla"/>
          <w:sz w:val="32"/>
          <w:szCs w:val="32"/>
          <w:rtl/>
        </w:rPr>
        <w:instrText xml:space="preserve"> الب17 \</w:instrText>
      </w:r>
      <w:r>
        <w:rPr>
          <w:rFonts w:ascii="Sakkal Majalla" w:cs="Sakkal Majalla" w:hAnsi="Sakkal Majalla"/>
          <w:sz w:val="32"/>
          <w:szCs w:val="32"/>
        </w:rPr>
        <w:instrText>n  \t  \l 1025</w:instrText>
      </w:r>
      <w:r>
        <w:rPr>
          <w:rFonts w:ascii="Sakkal Majalla" w:cs="Sakkal Majalla" w:hAnsi="Sakkal Majalla"/>
          <w:sz w:val="32"/>
          <w:szCs w:val="32"/>
          <w:rtl/>
        </w:rPr>
        <w:instrText xml:space="preserve"> </w:instrText>
      </w:r>
      <w:r>
        <w:rPr>
          <w:rFonts w:ascii="Sakkal Majalla" w:cs="Sakkal Majalla" w:hAnsi="Sakkal Majalla"/>
          <w:sz w:val="32"/>
          <w:szCs w:val="32"/>
          <w:rtl/>
        </w:rPr>
        <w:fldChar w:fldCharType="separate"/>
      </w:r>
      <w:r>
        <w:rPr>
          <w:rFonts w:ascii="Sakkal Majalla" w:cs="Sakkal Majalla" w:hAnsi="Sakkal Majalla" w:hint="cs"/>
          <w:noProof/>
          <w:sz w:val="32"/>
          <w:szCs w:val="32"/>
          <w:rtl/>
        </w:rPr>
        <w:t>(2017)</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بأنه مجموعة من الإمكانيات والعوامل التي تمكن الوحدة الاقتصادية من التفوق على منافسيها في سوق العمل، وعبرها يتم تحقيق مستويات عالية من الأداء الوظيفي، والاستيلاء على حصة سوق كبيرة، وكسب رضا العملاء ورفع مستوى الأداء المالي. </w:t>
      </w:r>
    </w:p>
    <w:p>
      <w:pPr>
        <w:pStyle w:val="style0"/>
        <w:ind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من خلال التعريفات السابقة يتبين أن الميزة التنافسية كلما له علاقة بتحسين مستوى المؤسسة والدفع بها للتفوق على منافسيها في نفس مجالها. </w:t>
      </w:r>
    </w:p>
    <w:p>
      <w:pPr>
        <w:pStyle w:val="style179"/>
        <w:ind w:left="146" w:firstLine="567"/>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2.2.2 </w:t>
      </w:r>
      <w:r>
        <w:rPr>
          <w:rFonts w:ascii="Sakkal Majalla" w:cs="Sakkal Majalla" w:hAnsi="Sakkal Majalla" w:hint="cs"/>
          <w:b/>
          <w:bCs/>
          <w:sz w:val="32"/>
          <w:szCs w:val="32"/>
          <w:rtl/>
        </w:rPr>
        <w:t>أنواع</w:t>
      </w:r>
      <w:r>
        <w:rPr>
          <w:rFonts w:ascii="Sakkal Majalla" w:cs="Sakkal Majalla" w:hAnsi="Sakkal Majalla" w:hint="cs"/>
          <w:b/>
          <w:bCs/>
          <w:sz w:val="32"/>
          <w:szCs w:val="32"/>
          <w:rtl/>
        </w:rPr>
        <w:t xml:space="preserve"> الميزة التنافسية. </w:t>
      </w:r>
    </w:p>
    <w:p>
      <w:pPr>
        <w:pStyle w:val="style0"/>
        <w:ind w:left="429"/>
        <w:jc w:val="mediumKashida"/>
        <w:rPr>
          <w:rFonts w:ascii="Sakkal Majalla" w:cs="Sakkal Majalla" w:hAnsi="Sakkal Majalla"/>
          <w:sz w:val="32"/>
          <w:szCs w:val="32"/>
          <w:rtl/>
        </w:rPr>
      </w:pPr>
      <w:r>
        <w:rPr>
          <w:rFonts w:ascii="Sakkal Majalla" w:cs="Sakkal Majalla" w:hAnsi="Sakkal Majalla" w:hint="cs"/>
          <w:sz w:val="32"/>
          <w:szCs w:val="32"/>
          <w:rtl/>
        </w:rPr>
        <w:t xml:space="preserve">لقد تم تصنيف الميزة التنافسية وفق العديد من المزايا فمنها ما يدور حول المنتج كالتكلفة والتميز، منها ما يتعلق بالفترات الزمنية فمن الناحية الزمنية فقد قسم </w:t>
      </w:r>
      <w:r>
        <w:rPr>
          <w:rFonts w:ascii="Sakkal Majalla" w:cs="Sakkal Majalla" w:hAnsi="Sakkal Majalla"/>
          <w:sz w:val="32"/>
          <w:szCs w:val="32"/>
        </w:rPr>
        <w:t>Huang</w:t>
      </w:r>
      <w:r>
        <w:rPr>
          <w:rFonts w:ascii="Sakkal Majalla" w:cs="Sakkal Majalla" w:hAnsi="Sakkal Majalla" w:hint="cs"/>
          <w:sz w:val="32"/>
          <w:szCs w:val="32"/>
          <w:rtl/>
        </w:rPr>
        <w:t xml:space="preserve"> وآخرون الميزة التنافسية إلى تنافسية مؤقتة ومستدامة وتفصيلها فيما يلي:</w:t>
      </w:r>
      <w:r>
        <w:rPr>
          <w:rFonts w:ascii="Sakkal Majalla" w:cs="Sakkal Majalla" w:hAnsi="Sakkal Majalla" w:hint="cs"/>
          <w:sz w:val="32"/>
          <w:szCs w:val="32"/>
          <w:rtl/>
        </w:rPr>
        <w:t xml:space="preserve"> </w:t>
      </w:r>
      <w:r>
        <w:rPr>
          <w:rFonts w:ascii="Sakkal Majalla" w:cs="Sakkal Majalla" w:hAnsi="Sakkal Majalla"/>
          <w:sz w:val="32"/>
          <w:szCs w:val="32"/>
          <w:rtl/>
        </w:rPr>
        <w:fldChar w:fldCharType="begin"/>
      </w:r>
      <w:r>
        <w:rPr>
          <w:rFonts w:ascii="Sakkal Majalla" w:cs="Sakkal Majalla" w:hAnsi="Sakkal Majalla"/>
          <w:sz w:val="32"/>
          <w:szCs w:val="32"/>
        </w:rPr>
        <w:instrText xml:space="preserve"> CITATION Hua15 \l 1033 </w:instrText>
      </w:r>
      <w:r>
        <w:rPr>
          <w:rFonts w:ascii="Sakkal Majalla" w:cs="Sakkal Majalla" w:hAnsi="Sakkal Majalla"/>
          <w:sz w:val="32"/>
          <w:szCs w:val="32"/>
          <w:rtl/>
        </w:rPr>
        <w:fldChar w:fldCharType="separate"/>
      </w:r>
      <w:r>
        <w:rPr>
          <w:rFonts w:ascii="Sakkal Majalla" w:cs="Sakkal Majalla" w:hAnsi="Sakkal Majalla"/>
          <w:noProof/>
          <w:sz w:val="32"/>
          <w:szCs w:val="32"/>
        </w:rPr>
        <w:t>(Huang &amp; Dyerson , 2015)</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w:t>
      </w:r>
    </w:p>
    <w:p>
      <w:pPr>
        <w:pStyle w:val="style0"/>
        <w:ind w:left="429"/>
        <w:jc w:val="mediumKashida"/>
        <w:rPr>
          <w:rFonts w:ascii="Sakkal Majalla" w:cs="Sakkal Majalla" w:hAnsi="Sakkal Majalla"/>
          <w:sz w:val="32"/>
          <w:szCs w:val="32"/>
          <w:rtl/>
        </w:rPr>
      </w:pPr>
      <w:r>
        <w:rPr>
          <w:rFonts w:ascii="Sakkal Majalla" w:cs="Sakkal Majalla" w:hAnsi="Sakkal Majalla" w:hint="cs"/>
          <w:sz w:val="32"/>
          <w:szCs w:val="32"/>
          <w:rtl/>
        </w:rPr>
        <w:t xml:space="preserve">- </w:t>
      </w:r>
      <w:r>
        <w:rPr>
          <w:rFonts w:ascii="Sakkal Majalla" w:cs="Sakkal Majalla" w:hAnsi="Sakkal Majalla" w:hint="cs"/>
          <w:b/>
          <w:bCs/>
          <w:sz w:val="32"/>
          <w:szCs w:val="32"/>
          <w:rtl/>
        </w:rPr>
        <w:t xml:space="preserve"> الميزة التنافسية المؤقتة: </w:t>
      </w:r>
      <w:r>
        <w:rPr>
          <w:rFonts w:ascii="Sakkal Majalla" w:cs="Sakkal Majalla" w:hAnsi="Sakkal Majalla" w:hint="cs"/>
          <w:sz w:val="32"/>
          <w:szCs w:val="32"/>
          <w:rtl/>
        </w:rPr>
        <w:t>هي ميزة لكنها لا تدوم باستمرار مع المؤسسة، ليس من ناحية البقاء ولكن لكون المنافسين قادرون على الحصول عليها وتقليدها مع الوقت، كالمنتجات الجديدة، أو تقليد لشكل منتج، أو ابتكار نظام توزيع متطور، وتتأثر الميزة التنافسية المؤقتة.</w:t>
      </w:r>
    </w:p>
    <w:p>
      <w:pPr>
        <w:pStyle w:val="style0"/>
        <w:ind w:left="429"/>
        <w:jc w:val="mediumKashida"/>
        <w:rPr>
          <w:rFonts w:ascii="Sakkal Majalla" w:cs="Sakkal Majalla" w:hAnsi="Sakkal Majalla"/>
          <w:sz w:val="32"/>
          <w:szCs w:val="32"/>
          <w:rtl/>
        </w:rPr>
      </w:pPr>
      <w:r>
        <w:rPr>
          <w:rFonts w:ascii="Sakkal Majalla" w:cs="Sakkal Majalla" w:hAnsi="Sakkal Majalla" w:hint="cs"/>
          <w:sz w:val="32"/>
          <w:szCs w:val="32"/>
          <w:rtl/>
        </w:rPr>
        <w:t>-</w:t>
      </w:r>
      <w:r>
        <w:rPr>
          <w:rFonts w:ascii="Sakkal Majalla" w:cs="Sakkal Majalla" w:hAnsi="Sakkal Majalla" w:hint="cs"/>
          <w:b/>
          <w:bCs/>
          <w:sz w:val="32"/>
          <w:szCs w:val="32"/>
          <w:rtl/>
        </w:rPr>
        <w:t xml:space="preserve"> الميزة التنافسية الدائمة: </w:t>
      </w:r>
      <w:r>
        <w:rPr>
          <w:rFonts w:ascii="Sakkal Majalla" w:cs="Sakkal Majalla" w:hAnsi="Sakkal Majalla" w:hint="cs"/>
          <w:sz w:val="32"/>
          <w:szCs w:val="32"/>
          <w:rtl/>
        </w:rPr>
        <w:t xml:space="preserve">وهي تلك الموارد ذات السمات القيمة والنادرة والتي يصعب على المنافسين تقليدها، فهي غير قابلة للتقليد أو الاستبدال من قبل المنافسين، وقد يتكون هذا النوع من المزايا التنافسية نتيجة لتراكم المزايا المؤقتة نتيجة لمرور الوقت أو من خلال انتقال المؤسسات من مزايا تنافسية مؤقتة إلى مزايا مستدامة، عبر تحول الموارد والقدرات إلى سمات قيمة ونادرة فريدة من نوعها غير قابلة للاستبدال أو التقليد. </w:t>
      </w:r>
    </w:p>
    <w:p>
      <w:pPr>
        <w:pStyle w:val="style0"/>
        <w:ind w:left="429"/>
        <w:jc w:val="mediumKashida"/>
        <w:rPr>
          <w:rFonts w:ascii="Sakkal Majalla" w:cs="Sakkal Majalla" w:hAnsi="Sakkal Majalla"/>
          <w:sz w:val="32"/>
          <w:szCs w:val="32"/>
          <w:rtl/>
        </w:rPr>
      </w:pPr>
      <w:r>
        <w:rPr>
          <w:rFonts w:ascii="Sakkal Majalla" w:cs="Sakkal Majalla" w:hAnsi="Sakkal Majalla" w:hint="cs"/>
          <w:sz w:val="32"/>
          <w:szCs w:val="32"/>
          <w:rtl/>
        </w:rPr>
        <w:t xml:space="preserve">وقد صنفت حسب التكلفة والتميز إلى صنفين: </w:t>
      </w:r>
      <w:r>
        <w:rPr>
          <w:rFonts w:ascii="Sakkal Majalla" w:cs="Sakkal Majalla" w:hAnsi="Sakkal Majalla"/>
          <w:sz w:val="32"/>
          <w:szCs w:val="32"/>
          <w:rtl/>
        </w:rPr>
        <w:fldChar w:fldCharType="begin"/>
      </w:r>
      <w:r>
        <w:rPr>
          <w:rFonts w:ascii="Sakkal Majalla" w:cs="Sakkal Majalla" w:hAnsi="Sakkal Majalla"/>
          <w:sz w:val="32"/>
          <w:szCs w:val="32"/>
        </w:rPr>
        <w:instrText>CITATION</w:instrText>
      </w:r>
      <w:r>
        <w:rPr>
          <w:rFonts w:ascii="Sakkal Majalla" w:cs="Sakkal Majalla" w:hAnsi="Sakkal Majalla"/>
          <w:sz w:val="32"/>
          <w:szCs w:val="32"/>
          <w:rtl/>
        </w:rPr>
        <w:instrText xml:space="preserve"> معت21 \</w:instrText>
      </w:r>
      <w:r>
        <w:rPr>
          <w:rFonts w:ascii="Sakkal Majalla" w:cs="Sakkal Majalla" w:hAnsi="Sakkal Majalla"/>
          <w:sz w:val="32"/>
          <w:szCs w:val="32"/>
        </w:rPr>
        <w:instrText>t  \l 1025</w:instrText>
      </w:r>
      <w:r>
        <w:rPr>
          <w:rFonts w:ascii="Sakkal Majalla" w:cs="Sakkal Majalla" w:hAnsi="Sakkal Majalla"/>
          <w:sz w:val="32"/>
          <w:szCs w:val="32"/>
          <w:rtl/>
        </w:rPr>
        <w:instrText xml:space="preserve"> </w:instrText>
      </w:r>
      <w:r>
        <w:rPr>
          <w:rFonts w:ascii="Sakkal Majalla" w:cs="Sakkal Majalla" w:hAnsi="Sakkal Majalla"/>
          <w:sz w:val="32"/>
          <w:szCs w:val="32"/>
          <w:rtl/>
        </w:rPr>
        <w:fldChar w:fldCharType="separate"/>
      </w:r>
      <w:r>
        <w:rPr>
          <w:rFonts w:ascii="Sakkal Majalla" w:cs="Sakkal Majalla" w:hAnsi="Sakkal Majalla" w:hint="cs"/>
          <w:noProof/>
          <w:sz w:val="32"/>
          <w:szCs w:val="32"/>
          <w:rtl/>
        </w:rPr>
        <w:t>(معتوقي و زيان ، 2021)</w:t>
      </w:r>
      <w:r>
        <w:rPr>
          <w:rFonts w:ascii="Sakkal Majalla" w:cs="Sakkal Majalla" w:hAnsi="Sakkal Majalla"/>
          <w:sz w:val="32"/>
          <w:szCs w:val="32"/>
          <w:rtl/>
        </w:rPr>
        <w:fldChar w:fldCharType="end"/>
      </w:r>
    </w:p>
    <w:p>
      <w:pPr>
        <w:pStyle w:val="style0"/>
        <w:ind w:left="429"/>
        <w:jc w:val="mediumKashida"/>
        <w:rPr>
          <w:rFonts w:ascii="Sakkal Majalla" w:cs="Sakkal Majalla" w:hAnsi="Sakkal Majalla"/>
          <w:sz w:val="32"/>
          <w:szCs w:val="32"/>
          <w:rtl/>
        </w:rPr>
      </w:pPr>
      <w:r>
        <w:rPr>
          <w:rFonts w:ascii="Sakkal Majalla" w:cs="Sakkal Majalla" w:hAnsi="Sakkal Majalla" w:hint="cs"/>
          <w:sz w:val="32"/>
          <w:szCs w:val="32"/>
          <w:rtl/>
        </w:rPr>
        <w:t xml:space="preserve">- </w:t>
      </w:r>
      <w:r>
        <w:rPr>
          <w:rFonts w:ascii="Sakkal Majalla" w:cs="Sakkal Majalla" w:hAnsi="Sakkal Majalla" w:hint="cs"/>
          <w:b/>
          <w:bCs/>
          <w:sz w:val="32"/>
          <w:szCs w:val="32"/>
          <w:rtl/>
        </w:rPr>
        <w:t xml:space="preserve">قيادة التكلفة: </w:t>
      </w:r>
      <w:r>
        <w:rPr>
          <w:rFonts w:ascii="Sakkal Majalla" w:cs="Sakkal Majalla" w:hAnsi="Sakkal Majalla" w:hint="cs"/>
          <w:sz w:val="32"/>
          <w:szCs w:val="32"/>
          <w:rtl/>
        </w:rPr>
        <w:t xml:space="preserve">يهدف هذا النوع إلى الوصول إلى أقل تكلفة في السوق أو القطاع، كما يهدف إلى تطوير النوع من الميزة التنافسية وذلك سعي لتحقيق وفورات في الحجم والتحكم في النقاط العامة، وخفض التكلفة. </w:t>
      </w:r>
    </w:p>
    <w:p>
      <w:pPr>
        <w:pStyle w:val="style0"/>
        <w:ind w:left="429"/>
        <w:jc w:val="mediumKashida"/>
        <w:rPr>
          <w:rFonts w:ascii="Sakkal Majalla" w:cs="Sakkal Majalla" w:hAnsi="Sakkal Majalla"/>
          <w:sz w:val="32"/>
          <w:szCs w:val="32"/>
          <w:rtl/>
        </w:rPr>
      </w:pPr>
      <w:r>
        <w:rPr>
          <w:rFonts w:ascii="Sakkal Majalla" w:cs="Sakkal Majalla" w:hAnsi="Sakkal Majalla" w:hint="cs"/>
          <w:sz w:val="32"/>
          <w:szCs w:val="32"/>
          <w:rtl/>
        </w:rPr>
        <w:t xml:space="preserve">- </w:t>
      </w:r>
      <w:r>
        <w:rPr>
          <w:rFonts w:ascii="Sakkal Majalla" w:cs="Sakkal Majalla" w:hAnsi="Sakkal Majalla" w:hint="cs"/>
          <w:b/>
          <w:bCs/>
          <w:sz w:val="32"/>
          <w:szCs w:val="32"/>
          <w:rtl/>
        </w:rPr>
        <w:t xml:space="preserve">التمايز: </w:t>
      </w:r>
      <w:r>
        <w:rPr>
          <w:rFonts w:ascii="Sakkal Majalla" w:cs="Sakkal Majalla" w:hAnsi="Sakkal Majalla" w:hint="cs"/>
          <w:sz w:val="32"/>
          <w:szCs w:val="32"/>
          <w:rtl/>
        </w:rPr>
        <w:t xml:space="preserve">في هذا النوع تهدف المؤسسة إلى التميز على منافسيها في ذات المنتجات المقدمة للزبون، وذلك من خلال تقديم مزايا غير متعلقة بالتكلفة، أو السعر، كميزات الجودة، أو التكنولوجيا العالية، أو الخدمات المتفوقة النادرة، أو من خلال تقديم تقنيات المساعدة، أو عبر علامة تجارية قوية أو اتباع نظام توزيع متطور أو بتوسعه خطوط الإنتاج. </w:t>
      </w:r>
    </w:p>
    <w:p>
      <w:pPr>
        <w:pStyle w:val="style0"/>
        <w:jc w:val="mediumKashida"/>
        <w:rPr>
          <w:rFonts w:ascii="Sakkal Majalla" w:cs="Sakkal Majalla" w:hAnsi="Sakkal Majalla"/>
          <w:sz w:val="32"/>
          <w:szCs w:val="32"/>
          <w:rtl/>
        </w:rPr>
      </w:pPr>
      <w:r>
        <w:rPr>
          <w:rFonts w:ascii="Sakkal Majalla" w:cs="Sakkal Majalla" w:hAnsi="Sakkal Majalla" w:hint="cs"/>
          <w:sz w:val="32"/>
          <w:szCs w:val="32"/>
          <w:rtl/>
        </w:rPr>
        <w:t xml:space="preserve">أما مصطفى (2021) فأنه يرى أن التميز التنافسي يتمثل بالأنواع التالية: </w:t>
      </w:r>
    </w:p>
    <w:p>
      <w:pPr>
        <w:pStyle w:val="style179"/>
        <w:numPr>
          <w:ilvl w:val="0"/>
          <w:numId w:val="11"/>
        </w:numPr>
        <w:jc w:val="mediumKashida"/>
        <w:rPr>
          <w:rFonts w:ascii="Sakkal Majalla" w:cs="Sakkal Majalla" w:hAnsi="Sakkal Majalla"/>
          <w:sz w:val="32"/>
          <w:szCs w:val="32"/>
        </w:rPr>
      </w:pPr>
      <w:r>
        <w:rPr>
          <w:rFonts w:ascii="Sakkal Majalla" w:cs="Sakkal Majalla" w:hAnsi="Sakkal Majalla" w:hint="cs"/>
          <w:b/>
          <w:bCs/>
          <w:sz w:val="32"/>
          <w:szCs w:val="32"/>
          <w:rtl/>
        </w:rPr>
        <w:t xml:space="preserve">تميز إداري (قيادي): </w:t>
      </w:r>
      <w:r>
        <w:rPr>
          <w:rFonts w:ascii="Sakkal Majalla" w:cs="Sakkal Majalla" w:hAnsi="Sakkal Majalla" w:hint="cs"/>
          <w:sz w:val="32"/>
          <w:szCs w:val="32"/>
          <w:rtl/>
        </w:rPr>
        <w:t xml:space="preserve">وذلك لدور الإدارة الكبير والمباشر في الدفع بعجلة أداء المنظمة والوصول بها إلى درجة عالية من التميز، عبر تنمية قدرات العاملين وتحسين الإجراءات وتبين برامج التحفيز والتشجيع على الإبتكار وإتاحة جو </w:t>
      </w:r>
      <w:r>
        <w:rPr>
          <w:rFonts w:ascii="Sakkal Majalla" w:cs="Sakkal Majalla" w:hAnsi="Sakkal Majalla" w:hint="cs"/>
          <w:sz w:val="32"/>
          <w:szCs w:val="32"/>
          <w:rtl/>
        </w:rPr>
        <w:t>المنافسة  بين</w:t>
      </w:r>
      <w:r>
        <w:rPr>
          <w:rFonts w:ascii="Sakkal Majalla" w:cs="Sakkal Majalla" w:hAnsi="Sakkal Majalla" w:hint="cs"/>
          <w:sz w:val="32"/>
          <w:szCs w:val="32"/>
          <w:rtl/>
        </w:rPr>
        <w:t xml:space="preserve"> العاملين، </w:t>
      </w:r>
    </w:p>
    <w:p>
      <w:pPr>
        <w:pStyle w:val="style179"/>
        <w:numPr>
          <w:ilvl w:val="0"/>
          <w:numId w:val="11"/>
        </w:numPr>
        <w:jc w:val="mediumKashida"/>
        <w:rPr>
          <w:rFonts w:ascii="Sakkal Majalla" w:cs="Sakkal Majalla" w:hAnsi="Sakkal Majalla"/>
          <w:sz w:val="32"/>
          <w:szCs w:val="32"/>
        </w:rPr>
      </w:pPr>
      <w:r>
        <w:rPr>
          <w:rFonts w:ascii="Sakkal Majalla" w:cs="Sakkal Majalla" w:hAnsi="Sakkal Majalla" w:hint="cs"/>
          <w:b/>
          <w:bCs/>
          <w:sz w:val="32"/>
          <w:szCs w:val="32"/>
          <w:rtl/>
        </w:rPr>
        <w:t>التميز الخدمي:</w:t>
      </w:r>
      <w:r>
        <w:rPr>
          <w:rFonts w:ascii="Sakkal Majalla" w:cs="Sakkal Majalla" w:hAnsi="Sakkal Majalla" w:hint="cs"/>
          <w:sz w:val="32"/>
          <w:szCs w:val="32"/>
          <w:rtl/>
        </w:rPr>
        <w:t xml:space="preserve"> وذلك من خلال الارتقاء بجودة الخدمات المقدمة وتلبي رغبات العملاء، والتميز عبر تقديم خدمات مميزة كتقديم خدمات نادرة في سوق العمل، بالإضافة إلى تقديم خدمات إضافية كخدمات بعد البيع، ويجيب على المنظمة الاستمرار بابتكار العديد من الخدمات وتقديم الكثير من المزايا للتغلب على المنافسين في سوق العمل. </w:t>
      </w:r>
    </w:p>
    <w:p>
      <w:pPr>
        <w:pStyle w:val="style179"/>
        <w:numPr>
          <w:ilvl w:val="0"/>
          <w:numId w:val="11"/>
        </w:numPr>
        <w:jc w:val="mediumKashida"/>
        <w:rPr>
          <w:rFonts w:ascii="Sakkal Majalla" w:cs="Sakkal Majalla" w:hAnsi="Sakkal Majalla"/>
          <w:sz w:val="32"/>
          <w:szCs w:val="32"/>
          <w:rtl/>
        </w:rPr>
      </w:pPr>
      <w:r>
        <w:rPr>
          <w:rFonts w:ascii="Sakkal Majalla" w:cs="Sakkal Majalla" w:hAnsi="Sakkal Majalla" w:hint="cs"/>
          <w:b/>
          <w:bCs/>
          <w:sz w:val="32"/>
          <w:szCs w:val="32"/>
          <w:rtl/>
        </w:rPr>
        <w:t>التميز البشري:</w:t>
      </w:r>
      <w:r>
        <w:rPr>
          <w:rFonts w:ascii="Sakkal Majalla" w:cs="Sakkal Majalla" w:hAnsi="Sakkal Majalla" w:hint="cs"/>
          <w:sz w:val="32"/>
          <w:szCs w:val="32"/>
          <w:rtl/>
        </w:rPr>
        <w:t xml:space="preserve"> يسهم الكادر البشري في تحقيق المزايا التنافسية، بل تعد الموارد البشرية عاملاً رئيسياً في التميز التنافسي بين المنظمات وخاصة في القطاع الخدمي. </w:t>
      </w:r>
    </w:p>
    <w:p>
      <w:pPr>
        <w:pStyle w:val="style179"/>
        <w:ind w:left="146" w:firstLine="567"/>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3.2.2 خصائص الميزة التنافسية. </w:t>
      </w:r>
    </w:p>
    <w:p>
      <w:pPr>
        <w:pStyle w:val="style179"/>
        <w:ind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في الحقيقة أن المزايا التنافسية تختلف من مؤسسة إلى أخرى وذلك نظراً لاختلال طبيعة النشاط الذي تزاوله تلك المؤسسات، ومع ذلك فإن هناك العديد من خصائها المشتركة بين المؤسسات من أهمها ما ذكره الغالبي وإدريس </w:t>
      </w:r>
      <w:r>
        <w:rPr>
          <w:rFonts w:ascii="Sakkal Majalla" w:cs="Sakkal Majalla" w:hAnsi="Sakkal Majalla"/>
          <w:sz w:val="32"/>
          <w:szCs w:val="32"/>
          <w:rtl/>
        </w:rPr>
        <w:fldChar w:fldCharType="begin"/>
      </w:r>
      <w:r>
        <w:rPr>
          <w:rFonts w:ascii="Sakkal Majalla" w:cs="Sakkal Majalla" w:hAnsi="Sakkal Majalla"/>
          <w:sz w:val="32"/>
          <w:szCs w:val="32"/>
        </w:rPr>
        <w:instrText>CITATION</w:instrText>
      </w:r>
      <w:r>
        <w:rPr>
          <w:rFonts w:ascii="Sakkal Majalla" w:cs="Sakkal Majalla" w:hAnsi="Sakkal Majalla"/>
          <w:sz w:val="32"/>
          <w:szCs w:val="32"/>
          <w:rtl/>
        </w:rPr>
        <w:instrText xml:space="preserve"> الغ9م \</w:instrText>
      </w:r>
      <w:r>
        <w:rPr>
          <w:rFonts w:ascii="Sakkal Majalla" w:cs="Sakkal Majalla" w:hAnsi="Sakkal Majalla"/>
          <w:sz w:val="32"/>
          <w:szCs w:val="32"/>
        </w:rPr>
        <w:instrText>n  \t  \l 1025</w:instrText>
      </w:r>
      <w:r>
        <w:rPr>
          <w:rFonts w:ascii="Sakkal Majalla" w:cs="Sakkal Majalla" w:hAnsi="Sakkal Majalla"/>
          <w:sz w:val="32"/>
          <w:szCs w:val="32"/>
          <w:rtl/>
        </w:rPr>
        <w:instrText xml:space="preserve"> </w:instrText>
      </w:r>
      <w:r>
        <w:rPr>
          <w:rFonts w:ascii="Sakkal Majalla" w:cs="Sakkal Majalla" w:hAnsi="Sakkal Majalla"/>
          <w:sz w:val="32"/>
          <w:szCs w:val="32"/>
          <w:rtl/>
        </w:rPr>
        <w:fldChar w:fldCharType="separate"/>
      </w:r>
      <w:r>
        <w:rPr>
          <w:rFonts w:ascii="Sakkal Majalla" w:cs="Sakkal Majalla" w:hAnsi="Sakkal Majalla" w:hint="cs"/>
          <w:noProof/>
          <w:sz w:val="32"/>
          <w:szCs w:val="32"/>
          <w:rtl/>
        </w:rPr>
        <w:t>(2009م )</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w:t>
      </w:r>
    </w:p>
    <w:p>
      <w:pPr>
        <w:pStyle w:val="style179"/>
        <w:numPr>
          <w:ilvl w:val="0"/>
          <w:numId w:val="10"/>
        </w:numPr>
        <w:jc w:val="mediumKashida"/>
        <w:rPr>
          <w:rFonts w:ascii="Sakkal Majalla" w:cs="Sakkal Majalla" w:hAnsi="Sakkal Majalla"/>
          <w:sz w:val="32"/>
          <w:szCs w:val="32"/>
        </w:rPr>
      </w:pPr>
      <w:r>
        <w:rPr>
          <w:rFonts w:ascii="Sakkal Majalla" w:cs="Sakkal Majalla" w:hAnsi="Sakkal Majalla" w:hint="cs"/>
          <w:b/>
          <w:bCs/>
          <w:sz w:val="32"/>
          <w:szCs w:val="32"/>
          <w:rtl/>
        </w:rPr>
        <w:t>الاستمرارية:</w:t>
      </w:r>
      <w:r>
        <w:rPr>
          <w:rFonts w:ascii="Sakkal Majalla" w:cs="Sakkal Majalla" w:hAnsi="Sakkal Majalla" w:hint="cs"/>
          <w:sz w:val="32"/>
          <w:szCs w:val="32"/>
          <w:rtl/>
        </w:rPr>
        <w:t xml:space="preserve"> أن تكوم مستمرة ودائمة أي أن تكون سمة لها القدرة على تحقيق التميز على المدى الطويل للمؤسسة وليس على المدى القصير. </w:t>
      </w:r>
    </w:p>
    <w:p>
      <w:pPr>
        <w:pStyle w:val="style179"/>
        <w:numPr>
          <w:ilvl w:val="0"/>
          <w:numId w:val="10"/>
        </w:numPr>
        <w:jc w:val="mediumKashida"/>
        <w:rPr>
          <w:rFonts w:ascii="Sakkal Majalla" w:cs="Sakkal Majalla" w:hAnsi="Sakkal Majalla"/>
          <w:sz w:val="32"/>
          <w:szCs w:val="32"/>
        </w:rPr>
      </w:pPr>
      <w:r>
        <w:rPr>
          <w:rFonts w:ascii="Sakkal Majalla" w:cs="Sakkal Majalla" w:hAnsi="Sakkal Majalla" w:hint="cs"/>
          <w:b/>
          <w:bCs/>
          <w:sz w:val="32"/>
          <w:szCs w:val="32"/>
          <w:rtl/>
        </w:rPr>
        <w:t>النسبية:</w:t>
      </w:r>
      <w:r>
        <w:rPr>
          <w:rFonts w:ascii="Sakkal Majalla" w:cs="Sakkal Majalla" w:hAnsi="Sakkal Majalla" w:hint="cs"/>
          <w:sz w:val="32"/>
          <w:szCs w:val="32"/>
          <w:rtl/>
        </w:rPr>
        <w:t xml:space="preserve"> تتسم الميزة التنافسية بالنسبية في حال تم مقارنتها بين فترات زمنية مختلفة وهذه الصفة تقعد فهم المزايا التنافسية. </w:t>
      </w:r>
    </w:p>
    <w:p>
      <w:pPr>
        <w:pStyle w:val="style179"/>
        <w:numPr>
          <w:ilvl w:val="0"/>
          <w:numId w:val="10"/>
        </w:numPr>
        <w:jc w:val="mediumKashida"/>
        <w:rPr>
          <w:rFonts w:ascii="Sakkal Majalla" w:cs="Sakkal Majalla" w:hAnsi="Sakkal Majalla"/>
          <w:sz w:val="32"/>
          <w:szCs w:val="32"/>
        </w:rPr>
      </w:pPr>
      <w:r>
        <w:rPr>
          <w:rFonts w:ascii="Sakkal Majalla" w:cs="Sakkal Majalla" w:hAnsi="Sakkal Majalla" w:hint="cs"/>
          <w:b/>
          <w:bCs/>
          <w:sz w:val="32"/>
          <w:szCs w:val="32"/>
          <w:rtl/>
        </w:rPr>
        <w:t>التجدد:</w:t>
      </w:r>
      <w:r>
        <w:rPr>
          <w:rFonts w:ascii="Sakkal Majalla" w:cs="Sakkal Majalla" w:hAnsi="Sakkal Majalla" w:hint="cs"/>
          <w:sz w:val="32"/>
          <w:szCs w:val="32"/>
          <w:rtl/>
        </w:rPr>
        <w:t xml:space="preserve"> فالمزايا التنافسية تتجدد وفق معطيات البيئة الخارجية من ناحية ومن قدرات وموارد المؤسسة الداخلية من ناحية أخرى. </w:t>
      </w:r>
    </w:p>
    <w:p>
      <w:pPr>
        <w:pStyle w:val="style179"/>
        <w:numPr>
          <w:ilvl w:val="0"/>
          <w:numId w:val="10"/>
        </w:numPr>
        <w:jc w:val="mediumKashida"/>
        <w:rPr>
          <w:rFonts w:ascii="Sakkal Majalla" w:cs="Sakkal Majalla" w:hAnsi="Sakkal Majalla"/>
          <w:b/>
          <w:bCs/>
          <w:sz w:val="32"/>
          <w:szCs w:val="32"/>
        </w:rPr>
      </w:pPr>
      <w:r>
        <w:rPr>
          <w:rFonts w:ascii="Sakkal Majalla" w:cs="Sakkal Majalla" w:hAnsi="Sakkal Majalla" w:hint="cs"/>
          <w:b/>
          <w:bCs/>
          <w:sz w:val="32"/>
          <w:szCs w:val="32"/>
          <w:rtl/>
        </w:rPr>
        <w:t xml:space="preserve">المرونة: </w:t>
      </w:r>
      <w:r>
        <w:rPr>
          <w:rFonts w:ascii="Sakkal Majalla" w:cs="Sakkal Majalla" w:hAnsi="Sakkal Majalla" w:hint="cs"/>
          <w:sz w:val="32"/>
          <w:szCs w:val="32"/>
          <w:rtl/>
        </w:rPr>
        <w:t xml:space="preserve">وذلك لكون المزايا التنافسية قابلة للتطوير والتغيير بسهولة ويسر وذلك تماشياً مع التغييرات الداخلية والخارجية التي تؤثر على المنظمة. </w:t>
      </w:r>
    </w:p>
    <w:p>
      <w:pPr>
        <w:pStyle w:val="style179"/>
        <w:numPr>
          <w:ilvl w:val="0"/>
          <w:numId w:val="10"/>
        </w:numPr>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التناسبية: </w:t>
      </w:r>
      <w:r>
        <w:rPr>
          <w:rFonts w:ascii="Sakkal Majalla" w:cs="Sakkal Majalla" w:hAnsi="Sakkal Majalla" w:hint="cs"/>
          <w:sz w:val="32"/>
          <w:szCs w:val="32"/>
          <w:rtl/>
        </w:rPr>
        <w:t xml:space="preserve">وذلك بأن تكون المزايا التنافسية متناسبة مع أهداف واستراتيجيات المنظمة سواءً على المدى الطويل أو القصير. </w:t>
      </w:r>
    </w:p>
    <w:p>
      <w:pPr>
        <w:pStyle w:val="style179"/>
        <w:ind w:left="4" w:firstLine="567"/>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4.2.2 مصادر الميزة التنافسية. </w:t>
      </w:r>
    </w:p>
    <w:p>
      <w:pPr>
        <w:pStyle w:val="style179"/>
        <w:ind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إن مصادر التفوق التنافسي عبارة عن عوامل تمكن المنظمة من التغلب على المنافسين بفعالية ي السوق، هذه المصادر قد تكون مادية أو معنية، داخلية أو خارجية وهي متعلقة بالجودة العالية للمنتجات والخدمات، والابتكار المستمر، وكذلك الكفاءة التشغيلية، والعلامة التجارية القوية، والموارد البشرية الماهرة، ومن خلال تطوير مصادر التفوق التنافسي تستطيع الشركات تعزيز مكانتها التنافسية في سوق العمل، وتحقيق النمو المستدام  وحسب  </w:t>
      </w:r>
      <w:r>
        <w:rPr>
          <w:rFonts w:ascii="Sakkal Majalla" w:cs="Sakkal Majalla" w:hAnsi="Sakkal Majalla"/>
          <w:sz w:val="32"/>
          <w:szCs w:val="32"/>
        </w:rPr>
        <w:t xml:space="preserve">Wang </w:t>
      </w:r>
      <w:r>
        <w:rPr>
          <w:rFonts w:ascii="Sakkal Majalla" w:cs="Sakkal Majalla" w:hAnsi="Sakkal Majalla"/>
          <w:sz w:val="32"/>
          <w:szCs w:val="32"/>
          <w:rtl/>
        </w:rPr>
        <w:fldChar w:fldCharType="begin"/>
      </w:r>
      <w:r>
        <w:rPr>
          <w:rFonts w:ascii="Sakkal Majalla" w:cs="Sakkal Majalla" w:hAnsi="Sakkal Majalla"/>
          <w:sz w:val="32"/>
          <w:szCs w:val="32"/>
        </w:rPr>
        <w:instrText xml:space="preserve">CITATION Wan11 \n  \t  \l 1033 </w:instrText>
      </w:r>
      <w:r>
        <w:rPr>
          <w:rFonts w:ascii="Sakkal Majalla" w:cs="Sakkal Majalla" w:hAnsi="Sakkal Majalla"/>
          <w:sz w:val="32"/>
          <w:szCs w:val="32"/>
          <w:rtl/>
        </w:rPr>
        <w:fldChar w:fldCharType="separate"/>
      </w:r>
      <w:r>
        <w:rPr>
          <w:rFonts w:ascii="Sakkal Majalla" w:cs="Sakkal Majalla" w:hAnsi="Sakkal Majalla"/>
          <w:noProof/>
          <w:sz w:val="32"/>
          <w:szCs w:val="32"/>
        </w:rPr>
        <w:t>(2011)</w:t>
      </w:r>
      <w:r>
        <w:rPr>
          <w:rFonts w:ascii="Sakkal Majalla" w:cs="Sakkal Majalla" w:hAnsi="Sakkal Majalla"/>
          <w:sz w:val="32"/>
          <w:szCs w:val="32"/>
          <w:rtl/>
        </w:rPr>
        <w:fldChar w:fldCharType="end"/>
      </w:r>
      <w:r>
        <w:rPr>
          <w:rFonts w:ascii="Sakkal Majalla" w:cs="Sakkal Majalla" w:hAnsi="Sakkal Majalla" w:hint="cs"/>
          <w:sz w:val="32"/>
          <w:szCs w:val="32"/>
          <w:rtl/>
        </w:rPr>
        <w:t xml:space="preserve"> فإن أهم مصادر الميزة التنافسية تتمثل بالآتي: </w:t>
      </w:r>
    </w:p>
    <w:p>
      <w:pPr>
        <w:pStyle w:val="style179"/>
        <w:numPr>
          <w:ilvl w:val="0"/>
          <w:numId w:val="12"/>
        </w:numPr>
        <w:jc w:val="mediumKashida"/>
        <w:rPr>
          <w:rFonts w:ascii="Sakkal Majalla" w:cs="Sakkal Majalla" w:hAnsi="Sakkal Majalla"/>
          <w:sz w:val="32"/>
          <w:szCs w:val="32"/>
        </w:rPr>
      </w:pPr>
      <w:r>
        <w:rPr>
          <w:rFonts w:ascii="Sakkal Majalla" w:cs="Sakkal Majalla" w:hAnsi="Sakkal Majalla" w:hint="cs"/>
          <w:b/>
          <w:bCs/>
          <w:sz w:val="32"/>
          <w:szCs w:val="32"/>
          <w:rtl/>
        </w:rPr>
        <w:t xml:space="preserve">التكنولوجيا والابتكار: </w:t>
      </w:r>
      <w:r>
        <w:rPr>
          <w:rFonts w:ascii="Sakkal Majalla" w:cs="Sakkal Majalla" w:hAnsi="Sakkal Majalla" w:hint="cs"/>
          <w:sz w:val="32"/>
          <w:szCs w:val="32"/>
          <w:rtl/>
        </w:rPr>
        <w:t xml:space="preserve">يعد الابتكار مهماً في بناء الميزة التنافسية، وقد يكون على مستويات متنوعة كالخدمات والمنتجات، أو فيما يتعلق بالعمليات التنظيمية والإدارية، فالمنظمات التي تتبنى الابتكار تستفيد من تقنيات تكنولوجيا المعلومات الحديثة تحظى في الغالب على مزايا تنافسية لكون التكنولوجيا تقلل من التكاليف المتعلقة بالعمليات الإنتاجية والإدارية والتشغيلية، كما أنها توفر الكثير من الوقت والجهد، كما أن الابتكار الناتج عن عمليات البحث المستمر. </w:t>
      </w:r>
    </w:p>
    <w:p>
      <w:pPr>
        <w:pStyle w:val="style179"/>
        <w:numPr>
          <w:ilvl w:val="0"/>
          <w:numId w:val="12"/>
        </w:numPr>
        <w:jc w:val="mediumKashida"/>
        <w:rPr>
          <w:rFonts w:ascii="Sakkal Majalla" w:cs="Sakkal Majalla" w:hAnsi="Sakkal Majalla"/>
          <w:sz w:val="32"/>
          <w:szCs w:val="32"/>
        </w:rPr>
      </w:pPr>
      <w:r>
        <w:rPr>
          <w:rFonts w:ascii="Sakkal Majalla" w:cs="Sakkal Majalla" w:hAnsi="Sakkal Majalla" w:hint="cs"/>
          <w:b/>
          <w:bCs/>
          <w:sz w:val="32"/>
          <w:szCs w:val="32"/>
          <w:rtl/>
        </w:rPr>
        <w:t>الموارد البشرية:</w:t>
      </w:r>
      <w:r>
        <w:rPr>
          <w:rFonts w:ascii="Sakkal Majalla" w:cs="Sakkal Majalla" w:hAnsi="Sakkal Majalla" w:hint="cs"/>
          <w:sz w:val="32"/>
          <w:szCs w:val="32"/>
          <w:rtl/>
        </w:rPr>
        <w:t xml:space="preserve"> هي من أهم مصادر الميزة التنافسية، ولكي تحافظ المنظمات عليها لا بد من العناية بالموارد البشرية، وجعلها ممارساتها وسياساتها صعبة التقليد والتي تتمثل بالآتي: </w:t>
      </w:r>
    </w:p>
    <w:p>
      <w:pPr>
        <w:pStyle w:val="style179"/>
        <w:numPr>
          <w:ilvl w:val="0"/>
          <w:numId w:val="10"/>
        </w:numPr>
        <w:ind w:left="1989"/>
        <w:jc w:val="mediumKashida"/>
        <w:rPr>
          <w:rFonts w:ascii="Sakkal Majalla" w:cs="Sakkal Majalla" w:hAnsi="Sakkal Majalla"/>
          <w:sz w:val="32"/>
          <w:szCs w:val="32"/>
        </w:rPr>
      </w:pPr>
      <w:r>
        <w:rPr>
          <w:rFonts w:ascii="Sakkal Majalla" w:cs="Sakkal Majalla" w:hAnsi="Sakkal Majalla" w:hint="cs"/>
          <w:b/>
          <w:bCs/>
          <w:sz w:val="32"/>
          <w:szCs w:val="32"/>
          <w:rtl/>
        </w:rPr>
        <w:t xml:space="preserve">الفرص الوظيفية الداخلية: </w:t>
      </w:r>
      <w:r>
        <w:rPr>
          <w:rFonts w:ascii="Sakkal Majalla" w:cs="Sakkal Majalla" w:hAnsi="Sakkal Majalla" w:hint="cs"/>
          <w:sz w:val="32"/>
          <w:szCs w:val="32"/>
          <w:rtl/>
        </w:rPr>
        <w:t xml:space="preserve">وذلك من خلال الاعتماد على التوظيف الداخلي بدل الاستقطاب الخارجي. </w:t>
      </w:r>
    </w:p>
    <w:p>
      <w:pPr>
        <w:pStyle w:val="style179"/>
        <w:numPr>
          <w:ilvl w:val="0"/>
          <w:numId w:val="10"/>
        </w:numPr>
        <w:ind w:left="1989"/>
        <w:jc w:val="mediumKashida"/>
        <w:rPr>
          <w:rFonts w:ascii="Sakkal Majalla" w:cs="Sakkal Majalla" w:hAnsi="Sakkal Majalla"/>
          <w:sz w:val="32"/>
          <w:szCs w:val="32"/>
        </w:rPr>
      </w:pPr>
      <w:r>
        <w:rPr>
          <w:rFonts w:ascii="Sakkal Majalla" w:cs="Sakkal Majalla" w:hAnsi="Sakkal Majalla" w:hint="cs"/>
          <w:b/>
          <w:bCs/>
          <w:sz w:val="32"/>
          <w:szCs w:val="32"/>
          <w:rtl/>
        </w:rPr>
        <w:t>أنظمة التدريب:</w:t>
      </w:r>
      <w:r>
        <w:rPr>
          <w:rFonts w:ascii="Sakkal Majalla" w:cs="Sakkal Majalla" w:hAnsi="Sakkal Majalla" w:hint="cs"/>
          <w:sz w:val="32"/>
          <w:szCs w:val="32"/>
          <w:rtl/>
        </w:rPr>
        <w:t xml:space="preserve"> والذي عبرة يتم إكساب العاملين المهارات اللازم ونقل المعرفة، وتبادل الملكات وبالتالي الحصول على كادر يمكن المنظمة من التفوق التنافسي على أقرانها. </w:t>
      </w:r>
    </w:p>
    <w:p>
      <w:pPr>
        <w:pStyle w:val="style179"/>
        <w:numPr>
          <w:ilvl w:val="0"/>
          <w:numId w:val="10"/>
        </w:numPr>
        <w:ind w:left="1989"/>
        <w:jc w:val="mediumKashida"/>
        <w:rPr>
          <w:rFonts w:ascii="Sakkal Majalla" w:cs="Sakkal Majalla" w:hAnsi="Sakkal Majalla"/>
          <w:sz w:val="32"/>
          <w:szCs w:val="32"/>
        </w:rPr>
      </w:pPr>
      <w:r>
        <w:rPr>
          <w:rFonts w:ascii="Sakkal Majalla" w:cs="Sakkal Majalla" w:hAnsi="Sakkal Majalla" w:hint="cs"/>
          <w:b/>
          <w:bCs/>
          <w:sz w:val="32"/>
          <w:szCs w:val="32"/>
          <w:rtl/>
        </w:rPr>
        <w:t>أنظمة تقييم الأداء:</w:t>
      </w:r>
      <w:r>
        <w:rPr>
          <w:rFonts w:ascii="Sakkal Majalla" w:cs="Sakkal Majalla" w:hAnsi="Sakkal Majalla" w:hint="cs"/>
          <w:sz w:val="32"/>
          <w:szCs w:val="32"/>
          <w:rtl/>
        </w:rPr>
        <w:t xml:space="preserve"> والتي تساهم في الكشف عن مستويات الأداء وبالتالي العمل على رفع الأداء من خلال معرفة تعزيز مواطن الضعف واستدامة نقاط القوة. </w:t>
      </w:r>
    </w:p>
    <w:p>
      <w:pPr>
        <w:pStyle w:val="style179"/>
        <w:numPr>
          <w:ilvl w:val="0"/>
          <w:numId w:val="12"/>
        </w:numPr>
        <w:jc w:val="mediumKashida"/>
        <w:rPr>
          <w:rFonts w:ascii="Sakkal Majalla" w:cs="Sakkal Majalla" w:hAnsi="Sakkal Majalla"/>
          <w:sz w:val="32"/>
          <w:szCs w:val="32"/>
          <w:rtl/>
        </w:rPr>
      </w:pPr>
      <w:r>
        <w:rPr>
          <w:rFonts w:ascii="Sakkal Majalla" w:cs="Sakkal Majalla" w:hAnsi="Sakkal Majalla" w:hint="cs"/>
          <w:b/>
          <w:bCs/>
          <w:sz w:val="32"/>
          <w:szCs w:val="32"/>
          <w:rtl/>
        </w:rPr>
        <w:t xml:space="preserve">الهيكل التنظيمي: </w:t>
      </w:r>
      <w:r>
        <w:rPr>
          <w:rFonts w:ascii="Sakkal Majalla" w:cs="Sakkal Majalla" w:hAnsi="Sakkal Majalla" w:hint="cs"/>
          <w:sz w:val="32"/>
          <w:szCs w:val="32"/>
          <w:rtl/>
        </w:rPr>
        <w:t xml:space="preserve">لاختيار الهيكل التنظيمي دور كبير في بناء الميزة التنافسية، كما أنه يسمح بالتخصيص الصريح للوظائف والعمليات المختلفة عبر الضغط التنافسي المتزايد الذي يجبر المنظمات على التركيز على كفاءاتها الأساسية، وإعادة رسم حدودها حول ما يشكل ويدعم ميزتها التنافسية، وتساهم مرونة الهيكل التنظيمي في تحسين كفاءة العمل بين الوحدات داخل المنظمة، كما أن تقسيم وتوزيع المهام بين الأفراد له دوره الفاعل في تحقيق مزايا تنافسية كثيرة والمتمثلة بتحسين الإجراءات.  </w:t>
      </w:r>
    </w:p>
    <w:p>
      <w:pPr>
        <w:pStyle w:val="style179"/>
        <w:ind w:firstLine="567"/>
        <w:jc w:val="mediumKashida"/>
        <w:rPr>
          <w:rFonts w:ascii="Sakkal Majalla" w:cs="Sakkal Majalla" w:hAnsi="Sakkal Majalla"/>
          <w:sz w:val="32"/>
          <w:szCs w:val="32"/>
          <w:rtl/>
        </w:rPr>
      </w:pPr>
    </w:p>
    <w:p>
      <w:pPr>
        <w:pStyle w:val="style179"/>
        <w:ind w:left="4" w:firstLine="567"/>
        <w:jc w:val="mediumKashida"/>
        <w:rPr>
          <w:rFonts w:ascii="Sakkal Majalla" w:cs="Sakkal Majalla" w:hAnsi="Sakkal Majalla"/>
          <w:b/>
          <w:bCs/>
          <w:sz w:val="32"/>
          <w:szCs w:val="32"/>
          <w:rtl/>
        </w:rPr>
      </w:pPr>
    </w:p>
    <w:p>
      <w:pPr>
        <w:pStyle w:val="style179"/>
        <w:ind w:left="4" w:firstLine="567"/>
        <w:jc w:val="mediumKashida"/>
        <w:rPr>
          <w:rFonts w:ascii="Sakkal Majalla" w:cs="Sakkal Majalla" w:hAnsi="Sakkal Majalla"/>
          <w:b/>
          <w:bCs/>
          <w:sz w:val="32"/>
          <w:szCs w:val="32"/>
          <w:rtl/>
        </w:rPr>
      </w:pPr>
    </w:p>
    <w:p>
      <w:pPr>
        <w:pStyle w:val="style179"/>
        <w:ind w:left="4" w:firstLine="567"/>
        <w:jc w:val="mediumKashida"/>
        <w:rPr>
          <w:rFonts w:ascii="Sakkal Majalla" w:cs="Sakkal Majalla" w:hAnsi="Sakkal Majalla"/>
          <w:b/>
          <w:bCs/>
          <w:sz w:val="32"/>
          <w:szCs w:val="32"/>
          <w:rtl/>
        </w:rPr>
      </w:pPr>
    </w:p>
    <w:p>
      <w:pPr>
        <w:pStyle w:val="style179"/>
        <w:ind w:left="4" w:firstLine="567"/>
        <w:jc w:val="mediumKashida"/>
        <w:rPr>
          <w:rFonts w:ascii="Sakkal Majalla" w:cs="Sakkal Majalla" w:hAnsi="Sakkal Majalla"/>
          <w:b/>
          <w:bCs/>
          <w:sz w:val="32"/>
          <w:szCs w:val="32"/>
          <w:rtl/>
        </w:rPr>
      </w:pPr>
    </w:p>
    <w:p>
      <w:pPr>
        <w:pStyle w:val="style179"/>
        <w:ind w:left="4" w:firstLine="567"/>
        <w:jc w:val="mediumKashida"/>
        <w:rPr>
          <w:rFonts w:ascii="Sakkal Majalla" w:cs="Sakkal Majalla" w:hAnsi="Sakkal Majalla"/>
          <w:b/>
          <w:bCs/>
          <w:sz w:val="32"/>
          <w:szCs w:val="32"/>
          <w:rtl/>
        </w:rPr>
      </w:pPr>
    </w:p>
    <w:p>
      <w:pPr>
        <w:pStyle w:val="style179"/>
        <w:ind w:left="4" w:firstLine="567"/>
        <w:jc w:val="mediumKashida"/>
        <w:rPr>
          <w:rFonts w:ascii="Sakkal Majalla" w:cs="Sakkal Majalla" w:hAnsi="Sakkal Majalla"/>
          <w:b/>
          <w:bCs/>
          <w:sz w:val="32"/>
          <w:szCs w:val="32"/>
          <w:rtl/>
        </w:rPr>
      </w:pPr>
    </w:p>
    <w:p>
      <w:pPr>
        <w:pStyle w:val="style179"/>
        <w:ind w:left="4" w:firstLine="567"/>
        <w:jc w:val="mediumKashida"/>
        <w:rPr>
          <w:rFonts w:ascii="Sakkal Majalla" w:cs="Sakkal Majalla" w:hAnsi="Sakkal Majalla"/>
          <w:b/>
          <w:bCs/>
          <w:sz w:val="32"/>
          <w:szCs w:val="32"/>
          <w:rtl/>
        </w:rPr>
      </w:pPr>
    </w:p>
    <w:p>
      <w:pPr>
        <w:pStyle w:val="style179"/>
        <w:ind w:left="4" w:firstLine="567"/>
        <w:jc w:val="mediumKashida"/>
        <w:rPr>
          <w:rFonts w:ascii="Sakkal Majalla" w:cs="Sakkal Majalla" w:hAnsi="Sakkal Majalla"/>
          <w:b/>
          <w:bCs/>
          <w:sz w:val="32"/>
          <w:szCs w:val="32"/>
          <w:rtl/>
        </w:rPr>
      </w:pPr>
    </w:p>
    <w:p>
      <w:pPr>
        <w:pStyle w:val="style179"/>
        <w:ind w:left="4" w:firstLine="567"/>
        <w:jc w:val="mediumKashida"/>
        <w:rPr>
          <w:rFonts w:ascii="Sakkal Majalla" w:cs="Sakkal Majalla" w:hAnsi="Sakkal Majalla"/>
          <w:b/>
          <w:bCs/>
          <w:sz w:val="32"/>
          <w:szCs w:val="32"/>
          <w:rtl/>
        </w:rPr>
      </w:pPr>
    </w:p>
    <w:p>
      <w:pPr>
        <w:pStyle w:val="style179"/>
        <w:ind w:left="4" w:firstLine="567"/>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 </w:t>
      </w:r>
    </w:p>
    <w:p>
      <w:pPr>
        <w:pStyle w:val="style179"/>
        <w:spacing w:after="0"/>
        <w:ind w:left="429"/>
        <w:jc w:val="mediumKashida"/>
        <w:rPr>
          <w:rFonts w:ascii="Sakkal Majalla" w:cs="Sakkal Majalla" w:hAnsi="Sakkal Majalla"/>
          <w:b/>
          <w:bCs/>
          <w:sz w:val="32"/>
          <w:szCs w:val="32"/>
          <w:rtl/>
        </w:rPr>
      </w:pPr>
      <w:r>
        <w:rPr>
          <w:rFonts w:ascii="Sakkal Majalla" w:cs="Sakkal Majalla" w:hAnsi="Sakkal Majalla" w:hint="cs"/>
          <w:b/>
          <w:bCs/>
          <w:sz w:val="32"/>
          <w:szCs w:val="32"/>
          <w:rtl/>
        </w:rPr>
        <w:t xml:space="preserve">الدراسات السابقة </w:t>
      </w:r>
    </w:p>
    <w:p>
      <w:pPr>
        <w:pStyle w:val="style179"/>
        <w:spacing w:after="0"/>
        <w:ind w:left="429"/>
        <w:jc w:val="mediumKashida"/>
        <w:rPr>
          <w:rFonts w:ascii="Sakkal Majalla" w:cs="Sakkal Majalla" w:hAnsi="Sakkal Majalla"/>
          <w:sz w:val="32"/>
          <w:szCs w:val="32"/>
          <w:rtl/>
        </w:rPr>
      </w:pPr>
      <w:r>
        <w:rPr>
          <w:rFonts w:ascii="Sakkal Majalla" w:cs="Sakkal Majalla" w:hAnsi="Sakkal Majalla" w:hint="cs"/>
          <w:sz w:val="32"/>
          <w:szCs w:val="32"/>
          <w:rtl/>
        </w:rPr>
        <w:t xml:space="preserve">أولاً الدراسات العربية: </w:t>
      </w:r>
    </w:p>
    <w:p>
      <w:pPr>
        <w:pStyle w:val="style179"/>
        <w:numPr>
          <w:ilvl w:val="0"/>
          <w:numId w:val="2"/>
        </w:numPr>
        <w:spacing w:after="0"/>
        <w:jc w:val="mediumKashida"/>
        <w:rPr>
          <w:rFonts w:ascii="Sakkal Majalla" w:cs="Sakkal Majalla" w:hAnsi="Sakkal Majalla"/>
          <w:b/>
          <w:bCs/>
          <w:sz w:val="32"/>
          <w:szCs w:val="32"/>
        </w:rPr>
      </w:pPr>
      <w:r>
        <w:rPr>
          <w:rFonts w:ascii="Sakkal Majalla" w:cs="Sakkal Majalla" w:hAnsi="Sakkal Majalla" w:hint="cs"/>
          <w:b/>
          <w:bCs/>
          <w:sz w:val="32"/>
          <w:szCs w:val="32"/>
          <w:rtl/>
        </w:rPr>
        <w:t xml:space="preserve">دراسة </w:t>
      </w:r>
      <w:r>
        <w:rPr>
          <w:rFonts w:ascii="Sakkal Majalla" w:cs="Sakkal Majalla" w:hAnsi="Sakkal Majalla"/>
          <w:b/>
          <w:bCs/>
          <w:sz w:val="32"/>
          <w:szCs w:val="32"/>
          <w:rtl/>
        </w:rPr>
        <w:fldChar w:fldCharType="begin"/>
      </w:r>
      <w:r>
        <w:rPr>
          <w:rFonts w:ascii="Sakkal Majalla" w:cs="Sakkal Majalla" w:hAnsi="Sakkal Majalla"/>
          <w:b/>
          <w:bCs/>
          <w:sz w:val="32"/>
          <w:szCs w:val="32"/>
          <w:rtl/>
          <w:lang w:bidi="ar-YE"/>
        </w:rPr>
        <w:instrText xml:space="preserve"> </w:instrText>
      </w:r>
      <w:r>
        <w:rPr>
          <w:rFonts w:ascii="Sakkal Majalla" w:cs="Sakkal Majalla" w:hAnsi="Sakkal Majalla" w:hint="cs"/>
          <w:b/>
          <w:bCs/>
          <w:sz w:val="32"/>
          <w:szCs w:val="32"/>
          <w:lang w:bidi="ar-YE"/>
        </w:rPr>
        <w:instrText>CITATION</w:instrText>
      </w:r>
      <w:r>
        <w:rPr>
          <w:rFonts w:ascii="Sakkal Majalla" w:cs="Sakkal Majalla" w:hAnsi="Sakkal Majalla" w:hint="cs"/>
          <w:b/>
          <w:bCs/>
          <w:sz w:val="32"/>
          <w:szCs w:val="32"/>
          <w:rtl/>
          <w:lang w:bidi="ar-YE"/>
        </w:rPr>
        <w:instrText xml:space="preserve"> معت1م \</w:instrText>
      </w:r>
      <w:r>
        <w:rPr>
          <w:rFonts w:ascii="Sakkal Majalla" w:cs="Sakkal Majalla" w:hAnsi="Sakkal Majalla" w:hint="cs"/>
          <w:b/>
          <w:bCs/>
          <w:sz w:val="32"/>
          <w:szCs w:val="32"/>
          <w:lang w:bidi="ar-YE"/>
        </w:rPr>
        <w:instrText>l 9217</w:instrText>
      </w:r>
      <w:r>
        <w:rPr>
          <w:rFonts w:ascii="Sakkal Majalla" w:cs="Sakkal Majalla" w:hAnsi="Sakkal Majalla"/>
          <w:b/>
          <w:bCs/>
          <w:sz w:val="32"/>
          <w:szCs w:val="32"/>
          <w:rtl/>
          <w:lang w:bidi="ar-YE"/>
        </w:rPr>
        <w:instrText xml:space="preserve"> </w:instrText>
      </w:r>
      <w:r>
        <w:rPr>
          <w:rFonts w:ascii="Sakkal Majalla" w:cs="Sakkal Majalla" w:hAnsi="Sakkal Majalla"/>
          <w:b/>
          <w:bCs/>
          <w:sz w:val="32"/>
          <w:szCs w:val="32"/>
          <w:rtl/>
        </w:rPr>
        <w:fldChar w:fldCharType="separate"/>
      </w:r>
      <w:r>
        <w:rPr>
          <w:rFonts w:ascii="Sakkal Majalla" w:cs="Sakkal Majalla" w:hAnsi="Sakkal Majalla" w:hint="cs"/>
          <w:b/>
          <w:bCs/>
          <w:noProof/>
          <w:sz w:val="32"/>
          <w:szCs w:val="32"/>
          <w:rtl/>
          <w:lang w:bidi="ar-YE"/>
        </w:rPr>
        <w:t>(معتوقي و زيان ، 2021م)</w:t>
      </w:r>
      <w:r>
        <w:rPr>
          <w:rFonts w:ascii="Sakkal Majalla" w:cs="Sakkal Majalla" w:hAnsi="Sakkal Majalla"/>
          <w:b/>
          <w:bCs/>
          <w:sz w:val="32"/>
          <w:szCs w:val="32"/>
          <w:rtl/>
        </w:rPr>
        <w:fldChar w:fldCharType="end"/>
      </w:r>
      <w:r>
        <w:rPr>
          <w:rFonts w:ascii="Sakkal Majalla" w:cs="Sakkal Majalla" w:hAnsi="Sakkal Majalla" w:hint="cs"/>
          <w:b/>
          <w:bCs/>
          <w:sz w:val="32"/>
          <w:szCs w:val="32"/>
          <w:rtl/>
        </w:rPr>
        <w:t xml:space="preserve"> بعنوان " أثر إدارة المعرفة في تحقيق الميزة التنافسية للمؤسسة الاقتصادية دراسة حالة شركة الأسمنت عين التوتة </w:t>
      </w:r>
      <w:r>
        <w:rPr>
          <w:rFonts w:ascii="Sakkal Majalla" w:cs="Sakkal Majalla" w:hAnsi="Sakkal Majalla"/>
          <w:b/>
          <w:bCs/>
          <w:sz w:val="32"/>
          <w:szCs w:val="32"/>
          <w:rtl/>
        </w:rPr>
        <w:t>–</w:t>
      </w:r>
      <w:r>
        <w:rPr>
          <w:rFonts w:ascii="Sakkal Majalla" w:cs="Sakkal Majalla" w:hAnsi="Sakkal Majalla" w:hint="cs"/>
          <w:b/>
          <w:bCs/>
          <w:sz w:val="32"/>
          <w:szCs w:val="32"/>
          <w:rtl/>
        </w:rPr>
        <w:t xml:space="preserve"> باتنة </w:t>
      </w:r>
      <w:r>
        <w:rPr>
          <w:rFonts w:ascii="Sakkal Majalla" w:cs="Sakkal Majalla" w:hAnsi="Sakkal Majalla"/>
          <w:b/>
          <w:bCs/>
          <w:sz w:val="32"/>
          <w:szCs w:val="32"/>
          <w:rtl/>
        </w:rPr>
        <w:t>–</w:t>
      </w:r>
      <w:r>
        <w:rPr>
          <w:rFonts w:ascii="Sakkal Majalla" w:cs="Sakkal Majalla" w:hAnsi="Sakkal Majalla" w:hint="cs"/>
          <w:b/>
          <w:bCs/>
          <w:sz w:val="32"/>
          <w:szCs w:val="32"/>
          <w:rtl/>
        </w:rPr>
        <w:t xml:space="preserve"> الجزائر. </w:t>
      </w:r>
    </w:p>
    <w:p>
      <w:pPr>
        <w:pStyle w:val="style179"/>
        <w:spacing w:after="0"/>
        <w:ind w:left="788"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هدفت هذه الدراسة إلى التعرف على أثر إدارة المعرفة في تحقيق الميزة التنافسية بشركة الإسمنت عين التوتة بباتنة من خلال إدارة المعرفة، وذلك من وجهة نظر إداراتها  وقد استخدم الباحثان المنهج الوصفي التحليلي بأسلوبه المسحي الاجتماعي حيث قاما بتوزيع استبيان وتوزيعه على عينة مديراً ومساعد مدير 54 إطاراً، وقد توصلت الدراسة إلى وجود علاقة ارتباط متوسطة موجبة بين عمليات إدارة المعرفة والميزة التنافسية مع وجود أثر معنوي دال إحصائياً لإدارة المعرفة في تحقيق الميزة التنافسية بالمؤسسة محل الدراسة ، كما أفادت العينة على أن المؤسسة محل الدراسة تتمتع بميزة تنافسية وهي من أحد اهتماماتها الأساسية على مستوى السوق. </w:t>
      </w:r>
    </w:p>
    <w:p>
      <w:pPr>
        <w:pStyle w:val="style179"/>
        <w:numPr>
          <w:ilvl w:val="0"/>
          <w:numId w:val="2"/>
        </w:numPr>
        <w:spacing w:after="0"/>
        <w:jc w:val="mediumKashida"/>
        <w:rPr>
          <w:rFonts w:ascii="Sakkal Majalla" w:cs="Sakkal Majalla" w:hAnsi="Sakkal Majalla"/>
          <w:b/>
          <w:bCs/>
          <w:sz w:val="32"/>
          <w:szCs w:val="32"/>
        </w:rPr>
      </w:pPr>
      <w:r>
        <w:rPr>
          <w:rFonts w:ascii="Sakkal Majalla" w:cs="Sakkal Majalla" w:hAnsi="Sakkal Majalla" w:hint="cs"/>
          <w:b/>
          <w:bCs/>
          <w:sz w:val="32"/>
          <w:szCs w:val="32"/>
          <w:rtl/>
        </w:rPr>
        <w:t xml:space="preserve">دراسة </w:t>
      </w:r>
      <w:r>
        <w:rPr>
          <w:rFonts w:ascii="Sakkal Majalla" w:cs="Sakkal Majalla" w:hAnsi="Sakkal Majalla"/>
          <w:b/>
          <w:bCs/>
          <w:sz w:val="32"/>
          <w:szCs w:val="32"/>
          <w:rtl/>
        </w:rPr>
        <w:fldChar w:fldCharType="begin"/>
      </w:r>
      <w:r>
        <w:rPr>
          <w:rFonts w:ascii="Sakkal Majalla" w:cs="Sakkal Majalla" w:hAnsi="Sakkal Majalla"/>
          <w:b/>
          <w:bCs/>
          <w:sz w:val="32"/>
          <w:szCs w:val="32"/>
          <w:rtl/>
          <w:lang w:bidi="ar-YE"/>
        </w:rPr>
        <w:instrText xml:space="preserve"> </w:instrText>
      </w:r>
      <w:r>
        <w:rPr>
          <w:rFonts w:ascii="Sakkal Majalla" w:cs="Sakkal Majalla" w:hAnsi="Sakkal Majalla" w:hint="cs"/>
          <w:b/>
          <w:bCs/>
          <w:sz w:val="32"/>
          <w:szCs w:val="32"/>
          <w:lang w:bidi="ar-YE"/>
        </w:rPr>
        <w:instrText>CITATION</w:instrText>
      </w:r>
      <w:r>
        <w:rPr>
          <w:rFonts w:ascii="Sakkal Majalla" w:cs="Sakkal Majalla" w:hAnsi="Sakkal Majalla" w:hint="cs"/>
          <w:b/>
          <w:bCs/>
          <w:sz w:val="32"/>
          <w:szCs w:val="32"/>
          <w:rtl/>
          <w:lang w:bidi="ar-YE"/>
        </w:rPr>
        <w:instrText xml:space="preserve"> الش1م \</w:instrText>
      </w:r>
      <w:r>
        <w:rPr>
          <w:rFonts w:ascii="Sakkal Majalla" w:cs="Sakkal Majalla" w:hAnsi="Sakkal Majalla" w:hint="cs"/>
          <w:b/>
          <w:bCs/>
          <w:sz w:val="32"/>
          <w:szCs w:val="32"/>
          <w:lang w:bidi="ar-YE"/>
        </w:rPr>
        <w:instrText>l 9217</w:instrText>
      </w:r>
      <w:r>
        <w:rPr>
          <w:rFonts w:ascii="Sakkal Majalla" w:cs="Sakkal Majalla" w:hAnsi="Sakkal Majalla"/>
          <w:b/>
          <w:bCs/>
          <w:sz w:val="32"/>
          <w:szCs w:val="32"/>
          <w:rtl/>
          <w:lang w:bidi="ar-YE"/>
        </w:rPr>
        <w:instrText xml:space="preserve"> </w:instrText>
      </w:r>
      <w:r>
        <w:rPr>
          <w:rFonts w:ascii="Sakkal Majalla" w:cs="Sakkal Majalla" w:hAnsi="Sakkal Majalla"/>
          <w:b/>
          <w:bCs/>
          <w:sz w:val="32"/>
          <w:szCs w:val="32"/>
          <w:rtl/>
        </w:rPr>
        <w:fldChar w:fldCharType="separate"/>
      </w:r>
      <w:r>
        <w:rPr>
          <w:rFonts w:ascii="Sakkal Majalla" w:cs="Sakkal Majalla" w:hAnsi="Sakkal Majalla" w:hint="cs"/>
          <w:noProof/>
          <w:sz w:val="32"/>
          <w:szCs w:val="32"/>
          <w:rtl/>
          <w:lang w:bidi="ar-YE"/>
        </w:rPr>
        <w:t>(الشريف ، هويدي ، و سالم ، 2021م)</w:t>
      </w:r>
      <w:r>
        <w:rPr>
          <w:rFonts w:ascii="Sakkal Majalla" w:cs="Sakkal Majalla" w:hAnsi="Sakkal Majalla"/>
          <w:b/>
          <w:bCs/>
          <w:sz w:val="32"/>
          <w:szCs w:val="32"/>
          <w:rtl/>
        </w:rPr>
        <w:fldChar w:fldCharType="end"/>
      </w:r>
      <w:r>
        <w:rPr>
          <w:rFonts w:ascii="Sakkal Majalla" w:cs="Sakkal Majalla" w:hAnsi="Sakkal Majalla" w:hint="cs"/>
          <w:b/>
          <w:bCs/>
          <w:sz w:val="32"/>
          <w:szCs w:val="32"/>
          <w:rtl/>
        </w:rPr>
        <w:t xml:space="preserve"> بعنوان: أثر عمليات إدارة المعرفة في تحقيق الميزة التنافسية </w:t>
      </w:r>
      <w:r>
        <w:rPr>
          <w:rFonts w:ascii="Sakkal Majalla" w:cs="Sakkal Majalla" w:hAnsi="Sakkal Majalla" w:hint="cs"/>
          <w:b/>
          <w:bCs/>
          <w:sz w:val="32"/>
          <w:szCs w:val="32"/>
          <w:rtl/>
        </w:rPr>
        <w:t>( دراسة</w:t>
      </w:r>
      <w:r>
        <w:rPr>
          <w:rFonts w:ascii="Sakkal Majalla" w:cs="Sakkal Majalla" w:hAnsi="Sakkal Majalla" w:hint="cs"/>
          <w:b/>
          <w:bCs/>
          <w:sz w:val="32"/>
          <w:szCs w:val="32"/>
          <w:rtl/>
        </w:rPr>
        <w:t xml:space="preserve"> حالة على الشركة الوطنية للمطاحن والأعلاف المساهمة بطرابلس. </w:t>
      </w:r>
    </w:p>
    <w:p>
      <w:pPr>
        <w:pStyle w:val="style179"/>
        <w:spacing w:after="0"/>
        <w:ind w:left="788"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هدفت هذه الدراسة إلى بيان أثر عمليات إدارة المعرفة في تحقيق الميزة التنافسية بالشركة الوطنية للمطاحن والأعلاف المساهمة في طرابلس، وقد اعتمد الباحثون في دراستهم على المنهج الوصفي التحليلي، كما تم الاعتماد على الاستبيان كأداة للدراسة، والتي وزعت على عينة قوامها 47 فرد من المديرين بالإدارتين العليا والوسطى ومساعديهم وقد توصلت الدراسة إلى وجود تأثير دال إحصائياً لاتباع أسلوب إدارة المعرفة والالتزام بعملياتها في مستوى تحقيق الميزة التنافسية في الشركة الوطنية للمطاحن والأعلاف المساهمة حيث إن  اتباع الشركة لأسلوب إدارة المعرفة والالتزام بعملياتها مسئول عن تفسير (73.1%) من التغيير الحاصل في مستوى تحقيقها لميزة تنافسية، وأصت الدراسة بضرورة دعم ممارسات القادة الإداريين بالشركة فيما يتعلق بعمليات إدارة المعرفة بما يساعد على حسن استثمار المعرفة التي يمتلكها الأفراد العاملون بها. </w:t>
      </w:r>
    </w:p>
    <w:p>
      <w:pPr>
        <w:pStyle w:val="style179"/>
        <w:spacing w:after="0"/>
        <w:ind w:left="789"/>
        <w:jc w:val="mediumKashida"/>
        <w:rPr>
          <w:rFonts w:ascii="Sakkal Majalla" w:cs="Sakkal Majalla" w:hAnsi="Sakkal Majalla"/>
          <w:sz w:val="32"/>
          <w:szCs w:val="32"/>
          <w:rtl/>
        </w:rPr>
      </w:pPr>
    </w:p>
    <w:p>
      <w:pPr>
        <w:pStyle w:val="style179"/>
        <w:numPr>
          <w:ilvl w:val="0"/>
          <w:numId w:val="2"/>
        </w:numPr>
        <w:spacing w:after="0"/>
        <w:jc w:val="mediumKashida"/>
        <w:rPr>
          <w:rFonts w:ascii="Sakkal Majalla" w:cs="Sakkal Majalla" w:hAnsi="Sakkal Majalla"/>
          <w:b/>
          <w:bCs/>
          <w:sz w:val="32"/>
          <w:szCs w:val="32"/>
        </w:rPr>
      </w:pPr>
      <w:r>
        <w:rPr>
          <w:rFonts w:ascii="Sakkal Majalla" w:cs="Sakkal Majalla" w:hAnsi="Sakkal Majalla" w:hint="cs"/>
          <w:b/>
          <w:bCs/>
          <w:sz w:val="32"/>
          <w:szCs w:val="32"/>
          <w:rtl/>
        </w:rPr>
        <w:t xml:space="preserve">دراسة اليعربي </w:t>
      </w:r>
      <w:r>
        <w:rPr>
          <w:rFonts w:ascii="Sakkal Majalla" w:cs="Sakkal Majalla" w:hAnsi="Sakkal Majalla"/>
          <w:b/>
          <w:bCs/>
          <w:sz w:val="32"/>
          <w:szCs w:val="32"/>
          <w:rtl/>
        </w:rPr>
        <w:fldChar w:fldCharType="begin"/>
      </w:r>
      <w:r>
        <w:rPr>
          <w:rFonts w:ascii="Sakkal Majalla" w:cs="Sakkal Majalla" w:hAnsi="Sakkal Majalla"/>
          <w:b/>
          <w:bCs/>
          <w:sz w:val="32"/>
          <w:szCs w:val="32"/>
          <w:lang w:bidi="ar-YE"/>
        </w:rPr>
        <w:instrText>CITATION</w:instrText>
      </w:r>
      <w:r>
        <w:rPr>
          <w:rFonts w:ascii="Sakkal Majalla" w:cs="Sakkal Majalla" w:hAnsi="Sakkal Majalla"/>
          <w:b/>
          <w:bCs/>
          <w:sz w:val="32"/>
          <w:szCs w:val="32"/>
          <w:rtl/>
          <w:lang w:bidi="ar-YE"/>
        </w:rPr>
        <w:instrText xml:space="preserve"> الي1م \</w:instrText>
      </w:r>
      <w:r>
        <w:rPr>
          <w:rFonts w:ascii="Sakkal Majalla" w:cs="Sakkal Majalla" w:hAnsi="Sakkal Majalla"/>
          <w:b/>
          <w:bCs/>
          <w:sz w:val="32"/>
          <w:szCs w:val="32"/>
          <w:lang w:bidi="ar-YE"/>
        </w:rPr>
        <w:instrText>n  \t  \l 9217</w:instrText>
      </w:r>
      <w:r>
        <w:rPr>
          <w:rFonts w:ascii="Sakkal Majalla" w:cs="Sakkal Majalla" w:hAnsi="Sakkal Majalla"/>
          <w:b/>
          <w:bCs/>
          <w:sz w:val="32"/>
          <w:szCs w:val="32"/>
          <w:rtl/>
          <w:lang w:bidi="ar-YE"/>
        </w:rPr>
        <w:instrText xml:space="preserve"> </w:instrText>
      </w:r>
      <w:r>
        <w:rPr>
          <w:rFonts w:ascii="Sakkal Majalla" w:cs="Sakkal Majalla" w:hAnsi="Sakkal Majalla"/>
          <w:b/>
          <w:bCs/>
          <w:sz w:val="32"/>
          <w:szCs w:val="32"/>
          <w:rtl/>
        </w:rPr>
        <w:fldChar w:fldCharType="separate"/>
      </w:r>
      <w:r>
        <w:rPr>
          <w:rFonts w:ascii="Sakkal Majalla" w:cs="Sakkal Majalla" w:hAnsi="Sakkal Majalla" w:hint="cs"/>
          <w:noProof/>
          <w:sz w:val="32"/>
          <w:szCs w:val="32"/>
          <w:rtl/>
        </w:rPr>
        <w:t>(2021م)</w:t>
      </w:r>
      <w:r>
        <w:rPr>
          <w:rFonts w:ascii="Sakkal Majalla" w:cs="Sakkal Majalla" w:hAnsi="Sakkal Majalla"/>
          <w:b/>
          <w:bCs/>
          <w:sz w:val="32"/>
          <w:szCs w:val="32"/>
          <w:rtl/>
        </w:rPr>
        <w:fldChar w:fldCharType="end"/>
      </w:r>
      <w:r>
        <w:rPr>
          <w:rFonts w:ascii="Sakkal Majalla" w:cs="Sakkal Majalla" w:hAnsi="Sakkal Majalla" w:hint="cs"/>
          <w:b/>
          <w:bCs/>
          <w:sz w:val="32"/>
          <w:szCs w:val="32"/>
          <w:rtl/>
        </w:rPr>
        <w:t xml:space="preserve"> بعنوان: </w:t>
      </w:r>
      <w:r>
        <w:rPr>
          <w:rFonts w:ascii="Sakkal Majalla" w:cs="Sakkal Majalla" w:hAnsi="Sakkal Majalla"/>
          <w:b/>
          <w:bCs/>
          <w:sz w:val="32"/>
          <w:szCs w:val="32"/>
          <w:rtl/>
        </w:rPr>
        <w:t xml:space="preserve">أثر إدارة المعرفة على </w:t>
      </w:r>
      <w:r>
        <w:rPr>
          <w:rFonts w:ascii="Sakkal Majalla" w:cs="Sakkal Majalla" w:hAnsi="Sakkal Majalla" w:hint="cs"/>
          <w:b/>
          <w:bCs/>
          <w:sz w:val="32"/>
          <w:szCs w:val="32"/>
          <w:rtl/>
        </w:rPr>
        <w:t>الأداء</w:t>
      </w:r>
      <w:r>
        <w:rPr>
          <w:rFonts w:ascii="Sakkal Majalla" w:cs="Sakkal Majalla" w:hAnsi="Sakkal Majalla"/>
          <w:b/>
          <w:bCs/>
          <w:sz w:val="32"/>
          <w:szCs w:val="32"/>
          <w:rtl/>
        </w:rPr>
        <w:t xml:space="preserve"> في العمل ومدى تحقيق الميزة </w:t>
      </w:r>
      <w:r>
        <w:rPr>
          <w:rFonts w:ascii="Sakkal Majalla" w:cs="Sakkal Majalla" w:hAnsi="Sakkal Majalla" w:hint="cs"/>
          <w:b/>
          <w:bCs/>
          <w:sz w:val="32"/>
          <w:szCs w:val="32"/>
          <w:rtl/>
        </w:rPr>
        <w:t>التنافسية</w:t>
      </w:r>
      <w:r>
        <w:rPr>
          <w:rFonts w:ascii="Sakkal Majalla" w:cs="Sakkal Majalla" w:hAnsi="Sakkal Majalla"/>
          <w:b/>
          <w:bCs/>
          <w:sz w:val="32"/>
          <w:szCs w:val="32"/>
          <w:rtl/>
        </w:rPr>
        <w:t xml:space="preserve"> - المديرية العامة للتربية والتعليم بمحافظة شمال الشرقية بسلطنة عمان نموذجا</w:t>
      </w:r>
    </w:p>
    <w:p>
      <w:pPr>
        <w:pStyle w:val="style179"/>
        <w:spacing w:after="0"/>
        <w:ind w:left="788" w:firstLine="567"/>
        <w:jc w:val="mediumKashida"/>
        <w:rPr>
          <w:rFonts w:ascii="Sakkal Majalla" w:cs="Sakkal Majalla" w:hAnsi="Sakkal Majalla"/>
          <w:sz w:val="32"/>
          <w:szCs w:val="32"/>
          <w:rtl/>
        </w:rPr>
      </w:pPr>
      <w:r>
        <w:rPr>
          <w:rFonts w:ascii="Sakkal Majalla" w:cs="Sakkal Majalla" w:hAnsi="Sakkal Majalla" w:hint="cs"/>
          <w:sz w:val="32"/>
          <w:szCs w:val="32"/>
          <w:rtl/>
        </w:rPr>
        <w:t xml:space="preserve">هدفت هذه الدراسة إلى بيان تأثير إدارة المعرفة على الأداء في العمل ومدى تحقيق الميزة التنافسية بشمال الشرقية بسلطنة عمان، وقد بدأ الباحث بالكشف عن واقع إدارة المعرفة وما مدى إدراك الموظفين الإداريين لمفهوم إدارة المعرفة وما دور إدارة المعرفة في تحسين أداء العمليات الداخلية وما المقترحات لتطوير الأداء المؤسسي في مديرية التربية والتعليم بمحافظة شمال الشرقية في ضوء عمليات إدارة المعرفة، ولغرض تحقيق أهداف الدراسة سلك الباحث المنهج الوصفي التحليلي بأسلوبه المسحي الاجتماعي  وتوصل إلى العديد من النتائج أبرزها، تبين أن درجة تأثير واقع إدارة المعرفة جاءت بدرجة متوسطة فيما كانت درجة تأثير إدراك الموظفين الإداريين لمفهوم إدارة المعرفة عالية أما تأثير عمليات إدارة المعرفة التي تمارس حالياً في مدرية التربية والتعليم بمحافظة شمال الشرقية من حيث التشخيص، وضع الأهداف التوليد، التخزين، النشر التطبيق  جاءت بدرجة متوسطة حيث يتم تخزين المعرفة والمعلومات إلكترونياً لسهولة استرجاعها مع ضرورة الاهتمام أكثر بأن تقوم القيادة بالعمل على مكافأة الموظفين وفق إسهاماتهم في نشر المعرفة، كما توصلت الدراسة إلى وجود فروق ذات دلالة إحصائية بين متوسطات استجابات أفراد الدراسة حول عمليات إدارة المعرفة وعلاقتها بتميز الأداء المؤسسي تبعاً لمتغير المؤهل العلمي في مجال مستوى التميز في الأداء المؤسسي لصالح مؤهل علمي دبلوم، وأوصت الدراسة بإنشاء فريق مساند لقسم الجودة يمثل مختلف الدوائر من أجل العمل على نشر مفهوم إدارة المعرفة وتنظيم عملياتها، والعمل على إدخال إدارة المعرفة ضمن الخطط الاستراتيجية للدوائر، وكذلك العمل على خلق ثقافة داعمة لإنتاج المعرفة ومشاركتها واستثمارها، بالإضافة  إلى اعتماد إدارة المعرفة كمعيار تقييم إدارة الموظفين والدوائر. </w:t>
      </w:r>
    </w:p>
    <w:p>
      <w:pPr>
        <w:pStyle w:val="style179"/>
        <w:spacing w:after="0"/>
        <w:ind w:left="789"/>
        <w:jc w:val="mediumKashida"/>
        <w:rPr>
          <w:rFonts w:ascii="Sakkal Majalla" w:cs="Sakkal Majalla" w:hAnsi="Sakkal Majalla"/>
          <w:b/>
          <w:bCs/>
          <w:sz w:val="32"/>
          <w:szCs w:val="32"/>
        </w:rPr>
      </w:pPr>
    </w:p>
    <w:p>
      <w:pPr>
        <w:pStyle w:val="style179"/>
        <w:spacing w:after="0"/>
        <w:ind w:left="789"/>
        <w:jc w:val="mediumKashida"/>
        <w:rPr>
          <w:rFonts w:ascii="Sakkal Majalla" w:cs="Sakkal Majalla" w:hAnsi="Sakkal Majalla"/>
          <w:b/>
          <w:bCs/>
          <w:sz w:val="32"/>
          <w:szCs w:val="32"/>
        </w:rPr>
      </w:pPr>
    </w:p>
    <w:p>
      <w:pPr>
        <w:pStyle w:val="style179"/>
        <w:numPr>
          <w:ilvl w:val="0"/>
          <w:numId w:val="2"/>
        </w:numPr>
        <w:spacing w:after="0"/>
        <w:jc w:val="mediumKashida"/>
        <w:rPr>
          <w:rFonts w:ascii="Sakkal Majalla" w:cs="Sakkal Majalla" w:hAnsi="Sakkal Majalla"/>
          <w:b/>
          <w:bCs/>
          <w:sz w:val="32"/>
          <w:szCs w:val="32"/>
        </w:rPr>
      </w:pPr>
      <w:r>
        <w:rPr>
          <w:rFonts w:ascii="Sakkal Majalla" w:cs="Sakkal Majalla" w:hAnsi="Sakkal Majalla" w:hint="cs"/>
          <w:b/>
          <w:bCs/>
          <w:sz w:val="32"/>
          <w:szCs w:val="32"/>
          <w:rtl/>
        </w:rPr>
        <w:t xml:space="preserve">دراسة </w:t>
      </w:r>
      <w:r>
        <w:rPr>
          <w:rFonts w:ascii="Sakkal Majalla" w:cs="Sakkal Majalla" w:hAnsi="Sakkal Majalla" w:hint="cs"/>
          <w:b/>
          <w:bCs/>
          <w:sz w:val="32"/>
          <w:szCs w:val="32"/>
          <w:rtl/>
        </w:rPr>
        <w:t>علي ،المخلافي</w:t>
      </w:r>
      <w:r>
        <w:rPr>
          <w:rFonts w:ascii="Sakkal Majalla" w:cs="Sakkal Majalla" w:hAnsi="Sakkal Majalla" w:hint="cs"/>
          <w:b/>
          <w:bCs/>
          <w:sz w:val="32"/>
          <w:szCs w:val="32"/>
          <w:rtl/>
        </w:rPr>
        <w:t xml:space="preserve"> ،زيد ، </w:t>
      </w:r>
      <w:r>
        <w:rPr>
          <w:rFonts w:ascii="Sakkal Majalla" w:cs="Sakkal Majalla" w:hAnsi="Sakkal Majalla" w:hint="cs"/>
          <w:b/>
          <w:bCs/>
          <w:sz w:val="32"/>
          <w:szCs w:val="32"/>
          <w:rtl/>
        </w:rPr>
        <w:t>الشميري</w:t>
      </w:r>
      <w:r>
        <w:rPr>
          <w:rFonts w:ascii="Sakkal Majalla" w:cs="Sakkal Majalla" w:hAnsi="Sakkal Majalla"/>
          <w:b/>
          <w:bCs/>
          <w:sz w:val="32"/>
          <w:szCs w:val="32"/>
          <w:rtl/>
        </w:rPr>
        <w:fldChar w:fldCharType="begin"/>
      </w:r>
      <w:r>
        <w:rPr>
          <w:rFonts w:ascii="Sakkal Majalla" w:cs="Sakkal Majalla" w:hAnsi="Sakkal Majalla"/>
          <w:b/>
          <w:bCs/>
          <w:sz w:val="32"/>
          <w:szCs w:val="32"/>
          <w:lang w:bidi="ar-YE"/>
        </w:rPr>
        <w:instrText>CITATION</w:instrText>
      </w:r>
      <w:r>
        <w:rPr>
          <w:rFonts w:ascii="Sakkal Majalla" w:cs="Sakkal Majalla" w:hAnsi="Sakkal Majalla"/>
          <w:b/>
          <w:bCs/>
          <w:sz w:val="32"/>
          <w:szCs w:val="32"/>
          <w:rtl/>
          <w:lang w:bidi="ar-YE"/>
        </w:rPr>
        <w:instrText xml:space="preserve"> علي4م \</w:instrText>
      </w:r>
      <w:r>
        <w:rPr>
          <w:rFonts w:ascii="Sakkal Majalla" w:cs="Sakkal Majalla" w:hAnsi="Sakkal Majalla"/>
          <w:b/>
          <w:bCs/>
          <w:sz w:val="32"/>
          <w:szCs w:val="32"/>
          <w:lang w:bidi="ar-YE"/>
        </w:rPr>
        <w:instrText>n  \t  \l 9217</w:instrText>
      </w:r>
      <w:r>
        <w:rPr>
          <w:rFonts w:ascii="Sakkal Majalla" w:cs="Sakkal Majalla" w:hAnsi="Sakkal Majalla"/>
          <w:b/>
          <w:bCs/>
          <w:sz w:val="32"/>
          <w:szCs w:val="32"/>
          <w:rtl/>
          <w:lang w:bidi="ar-YE"/>
        </w:rPr>
        <w:instrText xml:space="preserve"> </w:instrText>
      </w:r>
      <w:r>
        <w:rPr>
          <w:rFonts w:ascii="Sakkal Majalla" w:cs="Sakkal Majalla" w:hAnsi="Sakkal Majalla"/>
          <w:b/>
          <w:bCs/>
          <w:sz w:val="32"/>
          <w:szCs w:val="32"/>
          <w:rtl/>
        </w:rPr>
        <w:fldChar w:fldCharType="separate"/>
      </w:r>
      <w:r>
        <w:rPr>
          <w:rFonts w:ascii="Sakkal Majalla" w:cs="Sakkal Majalla" w:hAnsi="Sakkal Majalla"/>
          <w:b/>
          <w:bCs/>
          <w:noProof/>
          <w:sz w:val="32"/>
          <w:szCs w:val="32"/>
          <w:rtl/>
        </w:rPr>
        <w:t xml:space="preserve"> </w:t>
      </w:r>
      <w:r>
        <w:rPr>
          <w:rFonts w:ascii="Sakkal Majalla" w:cs="Sakkal Majalla" w:hAnsi="Sakkal Majalla" w:hint="cs"/>
          <w:noProof/>
          <w:sz w:val="32"/>
          <w:szCs w:val="32"/>
          <w:rtl/>
        </w:rPr>
        <w:t>(2024م)</w:t>
      </w:r>
      <w:r>
        <w:rPr>
          <w:rFonts w:ascii="Sakkal Majalla" w:cs="Sakkal Majalla" w:hAnsi="Sakkal Majalla"/>
          <w:b/>
          <w:bCs/>
          <w:sz w:val="32"/>
          <w:szCs w:val="32"/>
          <w:rtl/>
        </w:rPr>
        <w:fldChar w:fldCharType="end"/>
      </w:r>
      <w:r>
        <w:rPr>
          <w:rFonts w:ascii="Sakkal Majalla" w:cs="Sakkal Majalla" w:hAnsi="Sakkal Majalla" w:hint="cs"/>
          <w:b/>
          <w:bCs/>
          <w:sz w:val="32"/>
          <w:szCs w:val="32"/>
          <w:rtl/>
        </w:rPr>
        <w:t xml:space="preserve"> </w:t>
      </w:r>
      <w:r>
        <w:rPr>
          <w:rFonts w:ascii="Sakkal Majalla" w:cs="Sakkal Majalla" w:hAnsi="Sakkal Majalla"/>
          <w:b/>
          <w:bCs/>
          <w:sz w:val="32"/>
          <w:szCs w:val="32"/>
          <w:rtl/>
        </w:rPr>
        <w:t>أثر إدارة المعرفة في تحقيق الميزة التنافسية في الجامعات الخاصة في مدينة تعز اليمنية دراسة ميدانية</w:t>
      </w:r>
      <w:r>
        <w:rPr>
          <w:rFonts w:ascii="Sakkal Majalla" w:cs="Sakkal Majalla" w:hAnsi="Sakkal Majalla" w:hint="cs"/>
          <w:b/>
          <w:bCs/>
          <w:sz w:val="32"/>
          <w:szCs w:val="32"/>
          <w:rtl/>
        </w:rPr>
        <w:t xml:space="preserve">. </w:t>
      </w:r>
    </w:p>
    <w:p>
      <w:pPr>
        <w:pStyle w:val="style179"/>
        <w:spacing w:after="0"/>
        <w:ind w:left="789"/>
        <w:jc w:val="mediumKashida"/>
        <w:rPr>
          <w:rFonts w:ascii="Sakkal Majalla" w:cs="Sakkal Majalla" w:hAnsi="Sakkal Majalla"/>
          <w:sz w:val="32"/>
          <w:szCs w:val="32"/>
          <w:rtl/>
        </w:rPr>
      </w:pPr>
      <w:r>
        <w:rPr>
          <w:rFonts w:ascii="Sakkal Majalla" w:cs="Sakkal Majalla" w:hAnsi="Sakkal Majalla" w:hint="cs"/>
          <w:sz w:val="32"/>
          <w:szCs w:val="32"/>
          <w:rtl/>
        </w:rPr>
        <w:t xml:space="preserve">هدفت هذه الدراسة إلى التعرف على أثر أبعاد إدارة المعرفة في تحقيق الميزة التنافسية في الجامعات الخاصة في مدينة تعز، وقياس واقع إدارة المعرفة والميزة التنافسية في تلك الجامعات، وقد سلك الباحثون في هذه الدراسة المنهج الوصفي التحليلي، بأسلوبه المسحي الاجتماعي، واشتمل مجتمع الدراسة على جميع العاملين الإداريين والأكاديميين في ست جامعات خاصة في مدينة تعز المعنية بالدراسة، وقام الباحثون بعمل مسح شامل لمجتمع الدراسة وتم تحديد عينة قوامها (138) إدارياً وأكاديمياً، تم استرجاع (106) رداً، وكان الصالح منها للتحليل (101) رد، وقد توصلت الدراسة إلى وجود تأثير معنوي لإدارة المعرفة بأبعادها الخمسة، في تحقيق الميزة التنافسية، كما توصلت إلى أن واقع إدارة المعرفة بأبعادها المختلفة في الجامعات الخاصة في مدينة تعز كانت عالية، كذلك الحال مع الميزة التنافسية لكل الجامعات. </w:t>
      </w:r>
    </w:p>
    <w:p>
      <w:pPr>
        <w:pStyle w:val="style0"/>
        <w:spacing w:after="0"/>
        <w:jc w:val="mediumKashida"/>
        <w:rPr>
          <w:rFonts w:ascii="Sakkal Majalla" w:cs="Sakkal Majalla" w:hAnsi="Sakkal Majalla"/>
          <w:b/>
          <w:bCs/>
          <w:sz w:val="32"/>
          <w:szCs w:val="32"/>
        </w:rPr>
      </w:pPr>
      <w:r>
        <w:rPr>
          <w:rFonts w:ascii="Sakkal Majalla" w:cs="Sakkal Majalla" w:hAnsi="Sakkal Majalla" w:hint="cs"/>
          <w:b/>
          <w:bCs/>
          <w:sz w:val="32"/>
          <w:szCs w:val="32"/>
          <w:rtl/>
        </w:rPr>
        <w:t>ثانياً الدراسات الأجنبية</w:t>
      </w:r>
    </w:p>
    <w:p>
      <w:pPr>
        <w:pStyle w:val="style179"/>
        <w:numPr>
          <w:ilvl w:val="0"/>
          <w:numId w:val="8"/>
        </w:numPr>
        <w:tabs>
          <w:tab w:val="left" w:leader="none" w:pos="3086"/>
        </w:tabs>
        <w:spacing w:before="120" w:after="120" w:lineRule="auto" w:line="276"/>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دراسة </w:t>
      </w:r>
      <w:r>
        <w:rPr>
          <w:rFonts w:ascii="Sakkal Majalla" w:cs="Sakkal Majalla" w:hAnsi="Sakkal Majalla"/>
          <w:b/>
          <w:bCs/>
          <w:color w:val="000000"/>
          <w:sz w:val="32"/>
          <w:szCs w:val="32"/>
          <w:rtl/>
        </w:rPr>
        <w:fldChar w:fldCharType="begin"/>
      </w:r>
      <w:r>
        <w:rPr>
          <w:rFonts w:ascii="Sakkal Majalla" w:cs="Sakkal Majalla" w:hAnsi="Sakkal Majalla"/>
          <w:b/>
          <w:bCs/>
          <w:color w:val="000000"/>
          <w:sz w:val="32"/>
          <w:szCs w:val="32"/>
        </w:rPr>
        <w:instrText xml:space="preserve">CITATION Osk17 \n  \t  \l 1033 </w:instrText>
      </w:r>
      <w:r>
        <w:rPr>
          <w:rFonts w:ascii="Sakkal Majalla" w:cs="Sakkal Majalla" w:hAnsi="Sakkal Majalla"/>
          <w:b/>
          <w:bCs/>
          <w:color w:val="000000"/>
          <w:sz w:val="32"/>
          <w:szCs w:val="32"/>
          <w:rtl/>
        </w:rPr>
        <w:fldChar w:fldCharType="separate"/>
      </w:r>
      <w:r>
        <w:rPr>
          <w:rFonts w:ascii="Sakkal Majalla" w:cs="Sakkal Majalla" w:hAnsi="Sakkal Majalla"/>
          <w:noProof/>
          <w:color w:val="000000"/>
          <w:sz w:val="32"/>
          <w:szCs w:val="32"/>
        </w:rPr>
        <w:t>(2017)</w:t>
      </w:r>
      <w:r>
        <w:rPr>
          <w:rFonts w:ascii="Sakkal Majalla" w:cs="Sakkal Majalla" w:hAnsi="Sakkal Majalla"/>
          <w:b/>
          <w:bCs/>
          <w:color w:val="000000"/>
          <w:sz w:val="32"/>
          <w:szCs w:val="32"/>
          <w:rtl/>
        </w:rPr>
        <w:fldChar w:fldCharType="end"/>
      </w:r>
      <w:r>
        <w:rPr>
          <w:rFonts w:ascii="Sakkal Majalla" w:cs="Sakkal Majalla" w:hAnsi="Sakkal Majalla"/>
          <w:b/>
          <w:bCs/>
          <w:color w:val="000000"/>
          <w:sz w:val="32"/>
          <w:szCs w:val="32"/>
          <w:rtl/>
        </w:rPr>
        <w:t xml:space="preserve"> </w:t>
      </w:r>
      <w:r>
        <w:rPr>
          <w:rFonts w:ascii="Sakkal Majalla" w:cs="Sakkal Majalla" w:hAnsi="Sakkal Majalla"/>
          <w:b/>
          <w:bCs/>
          <w:color w:val="000000"/>
          <w:sz w:val="32"/>
          <w:szCs w:val="32"/>
        </w:rPr>
        <w:t xml:space="preserve"> Oskar &amp; Victor</w:t>
      </w:r>
      <w:r>
        <w:rPr>
          <w:rFonts w:ascii="Sakkal Majalla" w:cs="Sakkal Majalla" w:hAnsi="Sakkal Majalla"/>
          <w:b/>
          <w:bCs/>
          <w:color w:val="000000"/>
          <w:sz w:val="32"/>
          <w:szCs w:val="32"/>
          <w:rtl/>
        </w:rPr>
        <w:t>بعنوان:</w:t>
      </w:r>
    </w:p>
    <w:p>
      <w:pPr>
        <w:pStyle w:val="style179"/>
        <w:tabs>
          <w:tab w:val="left" w:leader="none" w:pos="3086"/>
        </w:tabs>
        <w:spacing w:before="120" w:after="120" w:lineRule="auto" w:line="276"/>
        <w:jc w:val="right"/>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 </w:t>
      </w:r>
      <w:r>
        <w:rPr>
          <w:rFonts w:ascii="Times New Roman" w:cs="Times New Roman" w:hAnsi="Times New Roman"/>
          <w:b/>
          <w:bCs/>
          <w:color w:val="000000"/>
          <w:sz w:val="24"/>
          <w:szCs w:val="24"/>
        </w:rPr>
        <w:t xml:space="preserve">Improving The knowledge management structures at a Swedish construction company A case study investigating the new and expansive construction company </w:t>
      </w:r>
      <w:r>
        <w:rPr>
          <w:rFonts w:ascii="Times New Roman" w:cs="Times New Roman" w:hAnsi="Times New Roman"/>
          <w:b/>
          <w:bCs/>
          <w:color w:val="000000"/>
          <w:sz w:val="24"/>
          <w:szCs w:val="24"/>
        </w:rPr>
        <w:t>Serneke</w:t>
      </w:r>
    </w:p>
    <w:p>
      <w:pPr>
        <w:pStyle w:val="style179"/>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هدفت هذه الدراسة إلى بحث كيفية تحسين عمليات إدارة المعرفة والأدوات والأساليب في مكتبة المنطقة الشرقية التابع لشركة البناء السويدية، </w:t>
      </w:r>
      <w:r>
        <w:rPr>
          <w:rFonts w:ascii="Sakkal Majalla" w:cs="Sakkal Majalla" w:hAnsi="Sakkal Majalla"/>
          <w:color w:val="000000"/>
          <w:sz w:val="32"/>
          <w:szCs w:val="32"/>
        </w:rPr>
        <w:t>SernekeK</w:t>
      </w:r>
      <w:r>
        <w:rPr>
          <w:rFonts w:ascii="Sakkal Majalla" w:cs="Sakkal Majalla" w:hAnsi="Sakkal Majalla"/>
          <w:color w:val="000000"/>
          <w:sz w:val="32"/>
          <w:szCs w:val="32"/>
          <w:rtl/>
        </w:rPr>
        <w:t xml:space="preserve"> واعتمد الباحثان في دراستهما لغرض التوصل إلى نتائج دقيقة على النتائج التجريبية، والتحليل والمناقشة والاستنتاج، عبر جمع البيانات من خلال إجراء المقابلات بعد اختيار الأشخاص المناسبين للمقابلات، وتم تصميم أسئلة المقابلة بناءً على الإطار النظري للدراسة، وفقاً للنهج شبه المنظم كما أن الباحث لم يسمحا للمشاركين </w:t>
      </w:r>
      <w:r>
        <w:rPr>
          <w:rFonts w:ascii="Sakkal Majalla" w:cs="Sakkal Majalla" w:hAnsi="Sakkal Majalla"/>
          <w:color w:val="000000"/>
          <w:sz w:val="32"/>
          <w:szCs w:val="32"/>
          <w:rtl/>
        </w:rPr>
        <w:t>بالإطلاع</w:t>
      </w:r>
      <w:r>
        <w:rPr>
          <w:rFonts w:ascii="Sakkal Majalla" w:cs="Sakkal Majalla" w:hAnsi="Sakkal Majalla"/>
          <w:color w:val="000000"/>
          <w:sz w:val="32"/>
          <w:szCs w:val="32"/>
          <w:rtl/>
        </w:rPr>
        <w:t xml:space="preserve"> الأولي على الأسئلة، وقد تكونت قائمة أسئلة المقابلة من ثلاث فئات مختلفة بناءً على موقف العمل تتكون المجموعة الأولى من مشاركين يعملون بشكل مباشر أو غير مباشر في إنتاج مشاريع البناء، أما المجموعة الثانية فتتألف من أصحاب مناصب إدارية تمثلت بالرئيس التنفيذي للشركة، والمدير الإقليمي للمنطقة الشرقية، أما المجموعة الثالثة فتمثلت بمن لهم علاقة </w:t>
      </w:r>
      <w:r>
        <w:rPr>
          <w:rFonts w:ascii="Sakkal Majalla" w:cs="Sakkal Majalla" w:hAnsi="Sakkal Majalla"/>
          <w:color w:val="000000"/>
          <w:sz w:val="32"/>
          <w:szCs w:val="32"/>
          <w:rtl/>
        </w:rPr>
        <w:t>في الشركة، وقد توصلت الدراسة  إلى أن الحوافز ودعم الإدارة العليا والعمليات الرسمية هي عوامل مهمة لتحسين إدارة المعرفة.</w:t>
      </w:r>
    </w:p>
    <w:p>
      <w:pPr>
        <w:pStyle w:val="style179"/>
        <w:numPr>
          <w:ilvl w:val="0"/>
          <w:numId w:val="8"/>
        </w:numPr>
        <w:tabs>
          <w:tab w:val="left" w:leader="none" w:pos="3086"/>
        </w:tabs>
        <w:spacing w:before="120" w:after="120" w:lineRule="auto" w:line="276"/>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دراسة </w:t>
      </w:r>
      <w:r>
        <w:rPr>
          <w:rFonts w:ascii="Sakkal Majalla" w:cs="Sakkal Majalla" w:hAnsi="Sakkal Majalla"/>
          <w:b/>
          <w:bCs/>
          <w:color w:val="000000"/>
          <w:sz w:val="32"/>
          <w:szCs w:val="32"/>
          <w:rtl/>
        </w:rPr>
        <w:fldChar w:fldCharType="begin"/>
      </w:r>
      <w:r>
        <w:rPr>
          <w:rFonts w:ascii="Sakkal Majalla" w:cs="Sakkal Majalla" w:hAnsi="Sakkal Majalla"/>
          <w:b/>
          <w:bCs/>
          <w:color w:val="000000"/>
          <w:sz w:val="32"/>
          <w:szCs w:val="32"/>
        </w:rPr>
        <w:instrText xml:space="preserve">CITATION Rao18 \n  \t  \l 1033 </w:instrText>
      </w:r>
      <w:r>
        <w:rPr>
          <w:rFonts w:ascii="Sakkal Majalla" w:cs="Sakkal Majalla" w:hAnsi="Sakkal Majalla"/>
          <w:b/>
          <w:bCs/>
          <w:color w:val="000000"/>
          <w:sz w:val="32"/>
          <w:szCs w:val="32"/>
          <w:rtl/>
        </w:rPr>
        <w:fldChar w:fldCharType="separate"/>
      </w:r>
      <w:r>
        <w:rPr>
          <w:rFonts w:ascii="Sakkal Majalla" w:cs="Sakkal Majalla" w:hAnsi="Sakkal Majalla"/>
          <w:noProof/>
          <w:color w:val="000000"/>
          <w:sz w:val="32"/>
          <w:szCs w:val="32"/>
        </w:rPr>
        <w:t>(2018)</w:t>
      </w:r>
      <w:r>
        <w:rPr>
          <w:rFonts w:ascii="Sakkal Majalla" w:cs="Sakkal Majalla" w:hAnsi="Sakkal Majalla"/>
          <w:b/>
          <w:bCs/>
          <w:color w:val="000000"/>
          <w:sz w:val="32"/>
          <w:szCs w:val="32"/>
          <w:rtl/>
        </w:rPr>
        <w:fldChar w:fldCharType="end"/>
      </w:r>
      <w:r>
        <w:rPr>
          <w:rFonts w:ascii="Sakkal Majalla" w:cs="Sakkal Majalla" w:hAnsi="Sakkal Majalla"/>
          <w:b/>
          <w:bCs/>
          <w:color w:val="000000"/>
          <w:sz w:val="32"/>
          <w:szCs w:val="32"/>
          <w:rtl/>
        </w:rPr>
        <w:t xml:space="preserve"> </w:t>
      </w:r>
      <w:r>
        <w:rPr>
          <w:rFonts w:ascii="Sakkal Majalla" w:cs="Sakkal Majalla" w:hAnsi="Sakkal Majalla"/>
          <w:b/>
          <w:bCs/>
          <w:color w:val="000000"/>
          <w:sz w:val="32"/>
          <w:szCs w:val="32"/>
        </w:rPr>
        <w:t xml:space="preserve"> Rao,&amp; </w:t>
      </w:r>
      <w:r>
        <w:rPr>
          <w:rFonts w:ascii="Sakkal Majalla" w:cs="Sakkal Majalla" w:hAnsi="Sakkal Majalla"/>
          <w:b/>
          <w:bCs/>
          <w:color w:val="000000"/>
          <w:sz w:val="32"/>
          <w:szCs w:val="32"/>
        </w:rPr>
        <w:t>Nawz</w:t>
      </w:r>
      <w:r>
        <w:rPr>
          <w:rFonts w:ascii="Sakkal Majalla" w:cs="Sakkal Majalla" w:hAnsi="Sakkal Majalla"/>
          <w:b/>
          <w:bCs/>
          <w:color w:val="000000"/>
          <w:sz w:val="32"/>
          <w:szCs w:val="32"/>
          <w:rtl/>
        </w:rPr>
        <w:t>بعنوان:</w:t>
      </w:r>
    </w:p>
    <w:p>
      <w:pPr>
        <w:pStyle w:val="style179"/>
        <w:tabs>
          <w:tab w:val="left" w:leader="none" w:pos="3086"/>
        </w:tabs>
        <w:spacing w:before="120" w:after="120" w:lineRule="auto" w:line="276"/>
        <w:jc w:val="center"/>
        <w:rPr>
          <w:rFonts w:ascii="Sakkal Majalla" w:cs="Sakkal Majalla" w:hAnsi="Sakkal Majalla"/>
          <w:b/>
          <w:bCs/>
          <w:color w:val="000000"/>
          <w:sz w:val="32"/>
          <w:szCs w:val="32"/>
        </w:rPr>
      </w:pPr>
      <w:r>
        <w:rPr>
          <w:rFonts w:ascii="Sakkal Majalla" w:cs="Sakkal Majalla" w:hAnsi="Sakkal Majalla"/>
          <w:b/>
          <w:bCs/>
          <w:color w:val="000000"/>
          <w:sz w:val="32"/>
          <w:szCs w:val="32"/>
          <w:rtl/>
        </w:rPr>
        <w:t xml:space="preserve"> </w:t>
      </w:r>
      <w:r>
        <w:rPr>
          <w:rFonts w:ascii="Times New Roman" w:cs="Times New Roman" w:hAnsi="Times New Roman"/>
          <w:b/>
          <w:bCs/>
          <w:color w:val="000000"/>
          <w:sz w:val="28"/>
          <w:szCs w:val="28"/>
        </w:rPr>
        <w:t>The Impact of Knowledge Management, Informational Technology, and HRM on Employee Performance: Evidence from Banking Sector</w:t>
      </w:r>
    </w:p>
    <w:p>
      <w:pPr>
        <w:pStyle w:val="style179"/>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هدفت هذه الدراسة إلى قياس أثر إدارة المعرفة، وتكنولوجيا المعلومات، وإدارة الموارد البشرية على أداء الموظفين، في القطاعات المصرفية الباكستانية، وقد استخدم الباحثون المنهج الوصفي التحليلي لعمل هذه الدراسة، وتمثلت عينة الدراسة 80 موظفاً تم اختيارهم بالطريقة المنتظمة، وقد اعتمدت الدراسة على الاستبيان كأداة للدراسة، وفق معيار ليكرت الخماسي، وقد توصلت الدراسة إلى العديد وجود أثر قوي ذو دلالة إحصائية عند مستوى الدلالة </w:t>
      </w:r>
      <w:r>
        <w:rPr>
          <w:rFonts w:ascii="Sakkal Majalla" w:cs="Sakkal Majalla" w:hAnsi="Sakkal Majalla"/>
          <w:color w:val="000000"/>
          <w:sz w:val="32"/>
          <w:szCs w:val="32"/>
        </w:rPr>
        <w:t>0.05</w:t>
      </w:r>
      <w:r>
        <w:rPr>
          <w:rFonts w:ascii="Sakkal Majalla" w:cs="Sakkal Majalla" w:hAnsi="Sakkal Majalla"/>
          <w:color w:val="000000"/>
          <w:sz w:val="32"/>
          <w:szCs w:val="32"/>
          <w:rtl/>
        </w:rPr>
        <w:t xml:space="preserve"> لإدارة المعرفة على الأداء الوظيفي، كما أوصت الدراسة البنوك الباكستانية بضرورة إدارة المعرفة بالشكل الأمثل ليتسنى كونها دافعاً جيداً يدفع بالأداء الوظيفي بدرجة كبيرة.</w:t>
      </w:r>
    </w:p>
    <w:p>
      <w:pPr>
        <w:pStyle w:val="style179"/>
        <w:numPr>
          <w:ilvl w:val="0"/>
          <w:numId w:val="8"/>
        </w:numPr>
        <w:spacing w:after="0"/>
        <w:rPr>
          <w:rFonts w:ascii="Sakkal Majalla" w:cs="Sakkal Majalla" w:hAnsi="Sakkal Majalla"/>
          <w:b/>
          <w:bCs/>
          <w:sz w:val="32"/>
          <w:szCs w:val="32"/>
          <w:lang w:val="en-GB" w:bidi="ar-YE"/>
        </w:rPr>
      </w:pPr>
      <w:r>
        <w:rPr>
          <w:rFonts w:ascii="Sakkal Majalla" w:cs="Sakkal Majalla" w:hAnsi="Sakkal Majalla"/>
          <w:b/>
          <w:bCs/>
          <w:color w:val="000000"/>
          <w:sz w:val="32"/>
          <w:szCs w:val="32"/>
          <w:rtl/>
        </w:rPr>
        <w:t xml:space="preserve">دراسة </w:t>
      </w:r>
      <w:r>
        <w:rPr>
          <w:rFonts w:ascii="Sakkal Majalla" w:cs="Sakkal Majalla" w:hAnsi="Sakkal Majalla"/>
          <w:b/>
          <w:bCs/>
          <w:color w:val="000000"/>
          <w:sz w:val="32"/>
          <w:szCs w:val="32"/>
          <w:rtl/>
        </w:rPr>
        <w:fldChar w:fldCharType="begin"/>
      </w:r>
      <w:r>
        <w:rPr>
          <w:rFonts w:ascii="Sakkal Majalla" w:cs="Sakkal Majalla" w:hAnsi="Sakkal Majalla"/>
          <w:b/>
          <w:bCs/>
          <w:color w:val="000000"/>
          <w:sz w:val="32"/>
          <w:szCs w:val="32"/>
        </w:rPr>
        <w:instrText xml:space="preserve">CITATION Mar19 \n  \t  \l 1033 </w:instrText>
      </w:r>
      <w:r>
        <w:rPr>
          <w:rFonts w:ascii="Sakkal Majalla" w:cs="Sakkal Majalla" w:hAnsi="Sakkal Majalla"/>
          <w:b/>
          <w:bCs/>
          <w:color w:val="000000"/>
          <w:sz w:val="32"/>
          <w:szCs w:val="32"/>
          <w:rtl/>
        </w:rPr>
        <w:fldChar w:fldCharType="separate"/>
      </w:r>
      <w:r>
        <w:rPr>
          <w:rFonts w:ascii="Sakkal Majalla" w:cs="Sakkal Majalla" w:hAnsi="Sakkal Majalla"/>
          <w:noProof/>
          <w:color w:val="000000"/>
          <w:sz w:val="32"/>
          <w:szCs w:val="32"/>
        </w:rPr>
        <w:t>(2019)</w:t>
      </w:r>
      <w:r>
        <w:rPr>
          <w:rFonts w:ascii="Sakkal Majalla" w:cs="Sakkal Majalla" w:hAnsi="Sakkal Majalla"/>
          <w:b/>
          <w:bCs/>
          <w:color w:val="000000"/>
          <w:sz w:val="32"/>
          <w:szCs w:val="32"/>
          <w:rtl/>
        </w:rPr>
        <w:fldChar w:fldCharType="end"/>
      </w:r>
      <w:r>
        <w:rPr>
          <w:rFonts w:ascii="Sakkal Majalla" w:cs="Sakkal Majalla" w:hAnsi="Sakkal Majalla"/>
          <w:b/>
          <w:bCs/>
          <w:color w:val="000000"/>
          <w:sz w:val="32"/>
          <w:szCs w:val="32"/>
          <w:rtl/>
        </w:rPr>
        <w:t xml:space="preserve"> </w:t>
      </w:r>
      <w:r>
        <w:rPr>
          <w:rFonts w:ascii="Sakkal Majalla" w:cs="Sakkal Majalla" w:hAnsi="Sakkal Majalla"/>
          <w:b/>
          <w:bCs/>
          <w:color w:val="000000"/>
          <w:sz w:val="32"/>
          <w:szCs w:val="32"/>
        </w:rPr>
        <w:t>Marek</w:t>
      </w:r>
      <w:r>
        <w:rPr>
          <w:rFonts w:ascii="Sakkal Majalla" w:cs="Sakkal Majalla" w:hAnsi="Sakkal Majalla"/>
          <w:b/>
          <w:bCs/>
          <w:color w:val="000000"/>
          <w:sz w:val="32"/>
          <w:szCs w:val="32"/>
          <w:rtl/>
        </w:rPr>
        <w:t>بعنوان:</w:t>
      </w:r>
    </w:p>
    <w:p>
      <w:pPr>
        <w:pStyle w:val="style179"/>
        <w:bidi w:val="false"/>
        <w:spacing w:after="0"/>
        <w:ind w:left="142"/>
        <w:rPr>
          <w:rFonts w:ascii="Sakkal Majalla" w:cs="Sakkal Majalla" w:hAnsi="Sakkal Majalla"/>
          <w:b/>
          <w:bCs/>
          <w:sz w:val="32"/>
          <w:szCs w:val="32"/>
          <w:rtl/>
          <w:lang w:val="en-GB" w:bidi="ar-YE"/>
        </w:rPr>
      </w:pPr>
      <w:r>
        <w:rPr>
          <w:rFonts w:ascii="Sakkal Majalla" w:cs="Sakkal Majalla" w:hAnsi="Sakkal Majalla"/>
          <w:b/>
          <w:bCs/>
          <w:color w:val="000000"/>
          <w:sz w:val="32"/>
          <w:szCs w:val="32"/>
          <w:rtl/>
        </w:rPr>
        <w:t xml:space="preserve"> </w:t>
      </w:r>
      <w:r>
        <w:rPr>
          <w:rFonts w:ascii="Times New Roman" w:cs="Times New Roman" w:hAnsi="Times New Roman"/>
          <w:b/>
          <w:bCs/>
          <w:color w:val="000000"/>
          <w:sz w:val="28"/>
          <w:szCs w:val="28"/>
        </w:rPr>
        <w:t>Information and knowledge management in higher education institutions: the Polish case</w:t>
      </w:r>
    </w:p>
    <w:p>
      <w:pPr>
        <w:pStyle w:val="style0"/>
        <w:tabs>
          <w:tab w:val="left" w:leader="none" w:pos="3086"/>
        </w:tabs>
        <w:spacing w:before="120" w:after="120" w:lineRule="auto" w:line="276"/>
        <w:jc w:val="mediumKashida"/>
        <w:rPr>
          <w:rFonts w:ascii="Sakkal Majalla" w:cs="Sakkal Majalla" w:hAnsi="Sakkal Majalla"/>
          <w:b/>
          <w:bCs/>
          <w:color w:val="000000"/>
          <w:sz w:val="32"/>
          <w:szCs w:val="32"/>
          <w:rtl/>
        </w:rPr>
      </w:pPr>
      <w:r>
        <w:rPr>
          <w:rFonts w:ascii="Sakkal Majalla" w:cs="Sakkal Majalla" w:hAnsi="Sakkal Majalla"/>
          <w:b/>
          <w:bCs/>
          <w:color w:val="000000"/>
          <w:sz w:val="32"/>
          <w:szCs w:val="32"/>
          <w:rtl/>
        </w:rPr>
        <w:t>" إدارة المعرفة والمعلومات في مؤسسات التعليم العالي: الحالة البولندية"</w:t>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color w:val="000000"/>
          <w:sz w:val="32"/>
          <w:szCs w:val="32"/>
          <w:rtl/>
        </w:rPr>
        <w:t xml:space="preserve">هدفت هذه الدراسة إلى تحديد الطريقة التي تدار بها مصادر المعرفة لمؤسسة التعليم العالي، وذلك لغرض تحديد كيفية تشكيل نظام المعلومات وكيفية استخدام المعلومات والمعرفة في عمليات إعداد التقارير وكفاءة صنع القرار، وقد اعتمدت الدراسة على المنهج الوصفي التحليلي، وقد قام الباحث باستخدام أداتين للدراسة تمثلت الأولى بالاستبيان والذي تم توزعيه على 38 موظفاً يعملون في ست مؤسسات للتعليم العالي في بولندا، وقد توصلت الدراسة إلى أن مؤسسات التعليم العالي في بولندا تواجه معوقات في نقل المعرفة، وجمعها ومعالجتها واستخدامها بصورة جيدة، تمثلت هذه المعوقات عدم احترام إنجازات العلماء السابقين، والوضع القانوني الغير مستقر، وكثرة البيانات الوصفية في وحدات جمع المعلومات، وغياب الاستراتيجيات </w:t>
      </w:r>
      <w:r>
        <w:rPr>
          <w:rFonts w:ascii="Sakkal Majalla" w:cs="Sakkal Majalla" w:hAnsi="Sakkal Majalla"/>
          <w:color w:val="000000"/>
          <w:sz w:val="32"/>
          <w:szCs w:val="32"/>
          <w:rtl/>
        </w:rPr>
        <w:t xml:space="preserve">الواضحة تجاه إدارة المعرفة،  لذا تم اقتراح أربع خصائص لإدارة المعرفة في مؤسسات التعليم العليا لغرض توضيح العلاقة بين ثقافة المعلومات للمؤسسة وحجمها وهيكلها. </w:t>
      </w:r>
    </w:p>
    <w:p>
      <w:pPr>
        <w:pStyle w:val="style179"/>
        <w:numPr>
          <w:ilvl w:val="0"/>
          <w:numId w:val="8"/>
        </w:numPr>
        <w:tabs>
          <w:tab w:val="left" w:leader="none" w:pos="3086"/>
        </w:tabs>
        <w:spacing w:before="120" w:after="120" w:lineRule="auto" w:line="276"/>
        <w:jc w:val="mediumKashida"/>
        <w:rPr>
          <w:rFonts w:ascii="Sakkal Majalla" w:cs="Sakkal Majalla" w:hAnsi="Sakkal Majalla"/>
          <w:b/>
          <w:bCs/>
          <w:color w:val="000000"/>
          <w:sz w:val="32"/>
          <w:szCs w:val="32"/>
        </w:rPr>
      </w:pPr>
      <w:r>
        <w:rPr>
          <w:rFonts w:ascii="Sakkal Majalla" w:cs="Sakkal Majalla" w:hAnsi="Sakkal Majalla" w:hint="cs"/>
          <w:b/>
          <w:bCs/>
          <w:color w:val="000000"/>
          <w:sz w:val="32"/>
          <w:szCs w:val="32"/>
          <w:rtl/>
        </w:rPr>
        <w:t xml:space="preserve">دراسة </w:t>
      </w:r>
      <w:r>
        <w:rPr>
          <w:rFonts w:ascii="Sakkal Majalla" w:cs="Sakkal Majalla" w:hAnsi="Sakkal Majalla"/>
          <w:b/>
          <w:bCs/>
          <w:color w:val="000000"/>
          <w:sz w:val="32"/>
          <w:szCs w:val="32"/>
          <w:rtl/>
        </w:rPr>
        <w:fldChar w:fldCharType="begin"/>
      </w:r>
      <w:r>
        <w:rPr>
          <w:rFonts w:ascii="Sakkal Majalla" w:cs="Sakkal Majalla" w:hAnsi="Sakkal Majalla"/>
          <w:b/>
          <w:bCs/>
          <w:color w:val="000000"/>
          <w:sz w:val="32"/>
          <w:szCs w:val="32"/>
        </w:rPr>
        <w:instrText xml:space="preserve"> CITATION Anz23 \l 1033 </w:instrText>
      </w:r>
      <w:r>
        <w:rPr>
          <w:rFonts w:ascii="Sakkal Majalla" w:cs="Sakkal Majalla" w:hAnsi="Sakkal Majalla"/>
          <w:b/>
          <w:bCs/>
          <w:color w:val="000000"/>
          <w:sz w:val="32"/>
          <w:szCs w:val="32"/>
          <w:rtl/>
        </w:rPr>
        <w:fldChar w:fldCharType="separate"/>
      </w:r>
      <w:r>
        <w:rPr>
          <w:rFonts w:ascii="Sakkal Majalla" w:cs="Sakkal Majalla" w:hAnsi="Sakkal Majalla"/>
          <w:b/>
          <w:bCs/>
          <w:noProof/>
          <w:color w:val="000000"/>
          <w:sz w:val="32"/>
          <w:szCs w:val="32"/>
        </w:rPr>
        <w:t>(Anzie &amp; lepura, 2023)</w:t>
      </w:r>
      <w:r>
        <w:rPr>
          <w:rFonts w:ascii="Sakkal Majalla" w:cs="Sakkal Majalla" w:hAnsi="Sakkal Majalla"/>
          <w:b/>
          <w:bCs/>
          <w:color w:val="000000"/>
          <w:sz w:val="32"/>
          <w:szCs w:val="32"/>
          <w:rtl/>
        </w:rPr>
        <w:fldChar w:fldCharType="end"/>
      </w:r>
      <w:r>
        <w:rPr>
          <w:rFonts w:ascii="Sakkal Majalla" w:cs="Sakkal Majalla" w:hAnsi="Sakkal Majalla"/>
          <w:b/>
          <w:bCs/>
          <w:color w:val="000000"/>
          <w:sz w:val="32"/>
          <w:szCs w:val="32"/>
          <w:lang w:val="en-GB"/>
        </w:rPr>
        <w:t xml:space="preserve"> </w:t>
      </w:r>
      <w:r>
        <w:rPr>
          <w:rFonts w:ascii="Sakkal Majalla" w:cs="Sakkal Majalla" w:hAnsi="Sakkal Majalla" w:hint="cs"/>
          <w:b/>
          <w:bCs/>
          <w:color w:val="000000"/>
          <w:sz w:val="32"/>
          <w:szCs w:val="32"/>
          <w:rtl/>
          <w:lang w:val="en-GB" w:bidi="ar-YE"/>
        </w:rPr>
        <w:t xml:space="preserve"> بعنوان: </w:t>
      </w:r>
    </w:p>
    <w:p>
      <w:pPr>
        <w:pStyle w:val="style179"/>
        <w:tabs>
          <w:tab w:val="left" w:leader="none" w:pos="3086"/>
        </w:tabs>
        <w:bidi w:val="false"/>
        <w:spacing w:before="120" w:after="120" w:lineRule="auto" w:line="276"/>
        <w:rPr>
          <w:rFonts w:ascii="Times New Roman" w:cs="Times New Roman" w:hAnsi="Times New Roman"/>
          <w:color w:val="000000"/>
          <w:sz w:val="28"/>
          <w:szCs w:val="28"/>
          <w:rtl/>
        </w:rPr>
      </w:pPr>
      <w:r>
        <w:rPr>
          <w:rFonts w:ascii="Times New Roman" w:cs="Times New Roman" w:hAnsi="Times New Roman"/>
          <w:color w:val="000000"/>
          <w:sz w:val="28"/>
          <w:szCs w:val="28"/>
        </w:rPr>
        <w:t xml:space="preserve">Knowledge sharing and competitive advantage of </w:t>
      </w:r>
      <w:r>
        <w:rPr>
          <w:rFonts w:ascii="Times New Roman" w:cs="Times New Roman" w:hAnsi="Times New Roman"/>
          <w:color w:val="000000"/>
          <w:sz w:val="28"/>
          <w:szCs w:val="28"/>
        </w:rPr>
        <w:t>midia</w:t>
      </w:r>
      <w:r>
        <w:rPr>
          <w:rFonts w:ascii="Times New Roman" w:cs="Times New Roman" w:hAnsi="Times New Roman"/>
          <w:color w:val="000000"/>
          <w:sz w:val="28"/>
          <w:szCs w:val="28"/>
        </w:rPr>
        <w:t xml:space="preserve"> </w:t>
      </w:r>
      <w:r>
        <w:rPr>
          <w:rFonts w:ascii="Times New Roman" w:cs="Times New Roman" w:hAnsi="Times New Roman"/>
          <w:color w:val="000000"/>
          <w:sz w:val="28"/>
          <w:szCs w:val="28"/>
        </w:rPr>
        <w:t>establlshments</w:t>
      </w:r>
      <w:r>
        <w:rPr>
          <w:rFonts w:ascii="Times New Roman" w:cs="Times New Roman" w:hAnsi="Times New Roman"/>
          <w:color w:val="000000"/>
          <w:sz w:val="28"/>
          <w:szCs w:val="28"/>
        </w:rPr>
        <w:t xml:space="preserve"> in rivers state, Nigeria</w:t>
      </w:r>
    </w:p>
    <w:p>
      <w:pPr>
        <w:pStyle w:val="style179"/>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hint="cs"/>
          <w:color w:val="000000"/>
          <w:sz w:val="32"/>
          <w:szCs w:val="32"/>
          <w:rtl/>
        </w:rPr>
        <w:t xml:space="preserve">هدفت هذه الدارسة إلى بيان العلاقة بين تبادل المعرفة والميزة التنافسية للمؤسسات الإعلامية في ولاية </w:t>
      </w:r>
      <w:r>
        <w:rPr>
          <w:rFonts w:ascii="Sakkal Majalla" w:cs="Sakkal Majalla" w:hAnsi="Sakkal Majalla" w:hint="cs"/>
          <w:color w:val="000000"/>
          <w:sz w:val="32"/>
          <w:szCs w:val="32"/>
          <w:rtl/>
        </w:rPr>
        <w:t>ريفرز</w:t>
      </w:r>
      <w:r>
        <w:rPr>
          <w:rFonts w:ascii="Sakkal Majalla" w:cs="Sakkal Majalla" w:hAnsi="Sakkal Majalla" w:hint="cs"/>
          <w:color w:val="000000"/>
          <w:sz w:val="32"/>
          <w:szCs w:val="32"/>
          <w:rtl/>
        </w:rPr>
        <w:t xml:space="preserve">، وقد اعتمدت الدراسة على تصميم البحث الارتباطي، واستخدمت استبيان منظم لجمع البيانات الأولية، وقد تمثل مجتمع الدراسة ب516 إعلامياً يبتعون المؤسسات الإعلامية بولاية </w:t>
      </w:r>
      <w:r>
        <w:rPr>
          <w:rFonts w:ascii="Sakkal Majalla" w:cs="Sakkal Majalla" w:hAnsi="Sakkal Majalla" w:hint="cs"/>
          <w:color w:val="000000"/>
          <w:sz w:val="32"/>
          <w:szCs w:val="32"/>
          <w:rtl/>
        </w:rPr>
        <w:t>ريفرز</w:t>
      </w:r>
      <w:r>
        <w:rPr>
          <w:rFonts w:ascii="Sakkal Majalla" w:cs="Sakkal Majalla" w:hAnsi="Sakkal Majalla" w:hint="cs"/>
          <w:color w:val="000000"/>
          <w:sz w:val="32"/>
          <w:szCs w:val="32"/>
          <w:rtl/>
        </w:rPr>
        <w:t xml:space="preserve">، تم استخلاص عينة قوامها 225 من مجتمع الدراسة، وقد استندت التحليلات النهائية في الدراسة إلى بيانات تم جمعها من 203 مشاركاً، وقد توصلت الدراسة إلى أن تبادل المعرفة يرتبط بالميزة التنافسية من حيث وضع السوق وتفرد المنتج، وبهذا خلصت الدراسة إلى أن تبادل المعرفة يعزز الميزة التنافسية للمؤسسات الإعلامية في ولاية </w:t>
      </w:r>
      <w:r>
        <w:rPr>
          <w:rFonts w:ascii="Sakkal Majalla" w:cs="Sakkal Majalla" w:hAnsi="Sakkal Majalla" w:hint="cs"/>
          <w:color w:val="000000"/>
          <w:sz w:val="32"/>
          <w:szCs w:val="32"/>
          <w:rtl/>
        </w:rPr>
        <w:t>ريفرز</w:t>
      </w:r>
      <w:r>
        <w:rPr>
          <w:rFonts w:ascii="Sakkal Majalla" w:cs="Sakkal Majalla" w:hAnsi="Sakkal Majalla" w:hint="cs"/>
          <w:color w:val="000000"/>
          <w:sz w:val="32"/>
          <w:szCs w:val="32"/>
          <w:rtl/>
        </w:rPr>
        <w:t xml:space="preserve">، وأوصت الدراسة بأن تطبق المؤسسات الإعلامية ممارسات تبادل المعرفة إذا كانت تسعى إلى تحقيق نتائج الميزة التنافسية المرغوبة مثل تحسين وضع السوق، وتفرد المنتج. </w:t>
      </w:r>
    </w:p>
    <w:p>
      <w:pPr>
        <w:pStyle w:val="style0"/>
        <w:tabs>
          <w:tab w:val="left" w:leader="none" w:pos="3086"/>
        </w:tabs>
        <w:spacing w:before="120" w:after="120" w:lineRule="auto" w:line="276"/>
        <w:jc w:val="mediumKashida"/>
        <w:rPr>
          <w:rFonts w:ascii="Sakkal Majalla" w:cs="Sakkal Majalla" w:hAnsi="Sakkal Majalla"/>
          <w:b/>
          <w:bCs/>
          <w:color w:val="000000"/>
          <w:sz w:val="32"/>
          <w:szCs w:val="32"/>
          <w:rtl/>
        </w:rPr>
      </w:pPr>
      <w:r>
        <w:rPr>
          <w:rFonts w:ascii="Sakkal Majalla" w:cs="Sakkal Majalla" w:hAnsi="Sakkal Majalla" w:hint="cs"/>
          <w:b/>
          <w:bCs/>
          <w:color w:val="000000"/>
          <w:sz w:val="32"/>
          <w:szCs w:val="32"/>
          <w:rtl/>
        </w:rPr>
        <w:t xml:space="preserve">التعليق على الدراسات السابقة </w:t>
      </w:r>
    </w:p>
    <w:p>
      <w:pPr>
        <w:pStyle w:val="style0"/>
        <w:tabs>
          <w:tab w:val="left" w:leader="none" w:pos="3086"/>
        </w:tabs>
        <w:spacing w:before="120" w:after="120" w:lineRule="auto" w:line="276"/>
        <w:ind w:firstLine="567"/>
        <w:jc w:val="mediumKashida"/>
        <w:rPr>
          <w:rFonts w:ascii="Sakkal Majalla" w:cs="Sakkal Majalla" w:hAnsi="Sakkal Majalla"/>
          <w:color w:val="000000"/>
          <w:sz w:val="32"/>
          <w:szCs w:val="32"/>
          <w:rtl/>
        </w:rPr>
      </w:pPr>
      <w:r>
        <w:rPr>
          <w:rFonts w:ascii="Sakkal Majalla" w:cs="Sakkal Majalla" w:hAnsi="Sakkal Majalla" w:hint="cs"/>
          <w:color w:val="000000"/>
          <w:sz w:val="32"/>
          <w:szCs w:val="32"/>
          <w:rtl/>
        </w:rPr>
        <w:t xml:space="preserve">لقد أظهرت الدراسات السابقة وجود علاقة إيجابية بين إدارة المعرفة وتحقيق الميزة التنافسية خاصة في القطاعات الصناعية والخدمية، كما أنها أكدت على أهمية دور القيادة في دعم وتشجيع ممارسات إدارة المعرفة، كما أن الدراسات السابقة أشارت إلى الحاجة إلى تطوير ثقافة تنظيمية داعمة لإدارة المعرفة، وقد أشارت الدراسات السابقة إلى وجود دور بارز لتكنولوجيا المعلومات في دعم إدارة المعرفة، إلا أن بعض الدراسات السابق كانت ذات نطاق محدود وهذا يقلل من تعميم النتائج، كما أن بعضها لم تتناول دراسة العلاقة بين إدارة المعرفة والميزة التنافسية بشكل عميق، وقد ركزت بعضها على جوانب محددة من إدارة المعرفة، مثل عمليات التوليد والتخزين والنشر، بينا تناولت دراسات أخرى أبعاداً أخرى مثل الثقافة التنظيمية </w:t>
      </w:r>
      <w:r>
        <w:rPr>
          <w:rFonts w:ascii="Sakkal Majalla" w:cs="Sakkal Majalla" w:hAnsi="Sakkal Majalla" w:hint="cs"/>
          <w:color w:val="000000"/>
          <w:sz w:val="32"/>
          <w:szCs w:val="32"/>
          <w:rtl/>
        </w:rPr>
        <w:t xml:space="preserve">والبنية التحتية وفيما يلي نستعرض أوجه الاتفاق والاختلاف بين الدراسات السابقة والدراسة الحالية. </w:t>
      </w:r>
    </w:p>
    <w:p>
      <w:pPr>
        <w:pStyle w:val="style0"/>
        <w:tabs>
          <w:tab w:val="left" w:leader="none" w:pos="3086"/>
        </w:tabs>
        <w:spacing w:before="120" w:after="120" w:lineRule="auto" w:line="276"/>
        <w:jc w:val="mediumKashida"/>
        <w:rPr>
          <w:rFonts w:ascii="Sakkal Majalla" w:cs="Sakkal Majalla" w:hAnsi="Sakkal Majalla"/>
          <w:b/>
          <w:bCs/>
          <w:color w:val="000000"/>
          <w:sz w:val="32"/>
          <w:szCs w:val="32"/>
          <w:rtl/>
        </w:rPr>
      </w:pPr>
      <w:r>
        <w:rPr>
          <w:rFonts w:ascii="Sakkal Majalla" w:cs="Sakkal Majalla" w:hAnsi="Sakkal Majalla" w:hint="cs"/>
          <w:b/>
          <w:bCs/>
          <w:color w:val="000000"/>
          <w:sz w:val="32"/>
          <w:szCs w:val="32"/>
          <w:rtl/>
        </w:rPr>
        <w:t>أوجه الاتفاق:</w:t>
      </w:r>
    </w:p>
    <w:p>
      <w:pPr>
        <w:pStyle w:val="style0"/>
        <w:ind w:firstLine="567"/>
        <w:jc w:val="lowKashida"/>
        <w:rPr>
          <w:rFonts w:ascii="Sakkal Majalla" w:cs="Sakkal Majalla" w:hAnsi="Sakkal Majalla"/>
          <w:sz w:val="32"/>
          <w:szCs w:val="32"/>
          <w:rtl/>
        </w:rPr>
      </w:pPr>
      <w:r>
        <w:rPr>
          <w:rFonts w:ascii="Sakkal Majalla" w:cs="Sakkal Majalla" w:hAnsi="Sakkal Majalla"/>
          <w:sz w:val="32"/>
          <w:szCs w:val="32"/>
          <w:rtl/>
        </w:rPr>
        <w:t xml:space="preserve">تتفق هذه </w:t>
      </w:r>
      <w:r>
        <w:rPr>
          <w:rFonts w:ascii="Sakkal Majalla" w:cs="Sakkal Majalla" w:hAnsi="Sakkal Majalla" w:hint="cs"/>
          <w:sz w:val="32"/>
          <w:szCs w:val="32"/>
          <w:rtl/>
        </w:rPr>
        <w:t>الدراسة منهجياً</w:t>
      </w:r>
      <w:r>
        <w:rPr>
          <w:rFonts w:ascii="Sakkal Majalla" w:cs="Sakkal Majalla" w:hAnsi="Sakkal Majalla"/>
          <w:sz w:val="32"/>
          <w:szCs w:val="32"/>
          <w:rtl/>
        </w:rPr>
        <w:t xml:space="preserve"> مع أغلب الدراسات السابقة كما أنها تتفق معها من حيث أداة الدراسة المستخدمة والمتمثلة </w:t>
      </w:r>
      <w:r>
        <w:rPr>
          <w:rFonts w:ascii="Sakkal Majalla" w:cs="Sakkal Majalla" w:hAnsi="Sakkal Majalla" w:hint="cs"/>
          <w:sz w:val="32"/>
          <w:szCs w:val="32"/>
          <w:rtl/>
        </w:rPr>
        <w:t>بالاستبيان عدى</w:t>
      </w:r>
      <w:r>
        <w:rPr>
          <w:rFonts w:ascii="Sakkal Majalla" w:cs="Sakkal Majalla" w:hAnsi="Sakkal Majalla"/>
          <w:sz w:val="32"/>
          <w:szCs w:val="32"/>
          <w:rtl/>
        </w:rPr>
        <w:t xml:space="preserve"> دراسة </w:t>
      </w:r>
      <w:r>
        <w:rPr>
          <w:rFonts w:ascii="Sakkal Majalla" w:cs="Sakkal Majalla" w:hAnsi="Sakkal Majalla"/>
          <w:sz w:val="32"/>
          <w:szCs w:val="32"/>
        </w:rPr>
        <w:t>Oskar&amp; Victor (2017)</w:t>
      </w:r>
      <w:r>
        <w:rPr>
          <w:rFonts w:ascii="Sakkal Majalla" w:cs="Sakkal Majalla" w:hAnsi="Sakkal Majalla" w:hint="cs"/>
          <w:sz w:val="32"/>
          <w:szCs w:val="32"/>
          <w:rtl/>
        </w:rPr>
        <w:t xml:space="preserve"> الذي اتبعت على النتائج التجريبية، واعتمدت على المقابلة كأداة للدراسة، ودراسة </w:t>
      </w:r>
      <w:r>
        <w:rPr>
          <w:rFonts w:ascii="Sakkal Majalla" w:cs="Sakkal Majalla" w:hAnsi="Sakkal Majalla"/>
          <w:sz w:val="32"/>
          <w:szCs w:val="32"/>
        </w:rPr>
        <w:t xml:space="preserve">Anzie &amp; </w:t>
      </w:r>
      <w:r>
        <w:rPr>
          <w:rFonts w:ascii="Sakkal Majalla" w:cs="Sakkal Majalla" w:hAnsi="Sakkal Majalla"/>
          <w:sz w:val="32"/>
          <w:szCs w:val="32"/>
        </w:rPr>
        <w:t>Lipura</w:t>
      </w:r>
      <w:r>
        <w:rPr>
          <w:rFonts w:ascii="Sakkal Majalla" w:cs="Sakkal Majalla" w:hAnsi="Sakkal Majalla"/>
          <w:sz w:val="32"/>
          <w:szCs w:val="32"/>
        </w:rPr>
        <w:t xml:space="preserve"> (2023)</w:t>
      </w:r>
      <w:r>
        <w:rPr>
          <w:rFonts w:ascii="Sakkal Majalla" w:cs="Sakkal Majalla" w:hAnsi="Sakkal Majalla" w:hint="cs"/>
          <w:sz w:val="32"/>
          <w:szCs w:val="32"/>
          <w:rtl/>
        </w:rPr>
        <w:t xml:space="preserve"> التي اعتمدت على تصميم البحث الارتباطي، كما تتفق هذه الدراسة مع الدراسات السابقة من الناحية الموضوعية حيث تدور الدراسات حول العلاقة بن إدارة المعرفة والميزة التنافسية. </w:t>
      </w:r>
    </w:p>
    <w:p>
      <w:pPr>
        <w:pStyle w:val="style0"/>
        <w:tabs>
          <w:tab w:val="left" w:leader="none" w:pos="3086"/>
        </w:tabs>
        <w:spacing w:before="120" w:after="120" w:lineRule="auto" w:line="276"/>
        <w:jc w:val="mediumKashida"/>
        <w:rPr>
          <w:rFonts w:ascii="Sakkal Majalla" w:cs="Sakkal Majalla" w:hAnsi="Sakkal Majalla"/>
          <w:b/>
          <w:bCs/>
          <w:color w:val="000000"/>
          <w:sz w:val="32"/>
          <w:szCs w:val="32"/>
          <w:rtl/>
        </w:rPr>
      </w:pPr>
      <w:r>
        <w:rPr>
          <w:rFonts w:ascii="Sakkal Majalla" w:cs="Sakkal Majalla" w:hAnsi="Sakkal Majalla" w:hint="cs"/>
          <w:b/>
          <w:bCs/>
          <w:color w:val="000000"/>
          <w:sz w:val="32"/>
          <w:szCs w:val="32"/>
          <w:rtl/>
        </w:rPr>
        <w:t>أوجه الاختلاف</w:t>
      </w:r>
    </w:p>
    <w:p>
      <w:pPr>
        <w:pStyle w:val="style0"/>
        <w:ind w:firstLine="567"/>
        <w:jc w:val="lowKashida"/>
        <w:rPr>
          <w:rFonts w:ascii="Sakkal Majalla" w:cs="Sakkal Majalla" w:hAnsi="Sakkal Majalla"/>
          <w:sz w:val="32"/>
          <w:szCs w:val="32"/>
          <w:rtl/>
        </w:rPr>
      </w:pPr>
      <w:r>
        <w:rPr>
          <w:rFonts w:ascii="Sakkal Majalla" w:cs="Sakkal Majalla" w:hAnsi="Sakkal Majalla" w:hint="cs"/>
          <w:color w:val="000000"/>
          <w:sz w:val="32"/>
          <w:szCs w:val="32"/>
          <w:rtl/>
        </w:rPr>
        <w:t xml:space="preserve">كما ذكرنا سابقا أن الدراسة الحالية تختلف منهجياً مع </w:t>
      </w:r>
      <w:r>
        <w:rPr>
          <w:rFonts w:ascii="Sakkal Majalla" w:cs="Sakkal Majalla" w:hAnsi="Sakkal Majalla"/>
          <w:sz w:val="32"/>
          <w:szCs w:val="32"/>
          <w:rtl/>
        </w:rPr>
        <w:t xml:space="preserve">دراسة </w:t>
      </w:r>
      <w:r>
        <w:rPr>
          <w:rFonts w:ascii="Sakkal Majalla" w:cs="Sakkal Majalla" w:hAnsi="Sakkal Majalla"/>
          <w:sz w:val="32"/>
          <w:szCs w:val="32"/>
        </w:rPr>
        <w:t>Oskar&amp; Victor (2017)</w:t>
      </w:r>
      <w:r>
        <w:rPr>
          <w:rFonts w:ascii="Sakkal Majalla" w:cs="Sakkal Majalla" w:hAnsi="Sakkal Majalla" w:hint="cs"/>
          <w:sz w:val="32"/>
          <w:szCs w:val="32"/>
          <w:rtl/>
        </w:rPr>
        <w:t xml:space="preserve"> الذي اتبعت على النتائج التجريبية، واعتمدت على المقابلة كأداة للدراسة، ودراسة </w:t>
      </w:r>
      <w:r>
        <w:rPr>
          <w:rFonts w:ascii="Sakkal Majalla" w:cs="Sakkal Majalla" w:hAnsi="Sakkal Majalla"/>
          <w:sz w:val="32"/>
          <w:szCs w:val="32"/>
        </w:rPr>
        <w:t xml:space="preserve">Anzie &amp; </w:t>
      </w:r>
      <w:r>
        <w:rPr>
          <w:rFonts w:ascii="Sakkal Majalla" w:cs="Sakkal Majalla" w:hAnsi="Sakkal Majalla"/>
          <w:sz w:val="32"/>
          <w:szCs w:val="32"/>
        </w:rPr>
        <w:t>Lipura</w:t>
      </w:r>
      <w:r>
        <w:rPr>
          <w:rFonts w:ascii="Sakkal Majalla" w:cs="Sakkal Majalla" w:hAnsi="Sakkal Majalla"/>
          <w:sz w:val="32"/>
          <w:szCs w:val="32"/>
        </w:rPr>
        <w:t xml:space="preserve"> (2023)</w:t>
      </w:r>
      <w:r>
        <w:rPr>
          <w:rFonts w:ascii="Sakkal Majalla" w:cs="Sakkal Majalla" w:hAnsi="Sakkal Majalla" w:hint="cs"/>
          <w:sz w:val="32"/>
          <w:szCs w:val="32"/>
          <w:rtl/>
        </w:rPr>
        <w:t xml:space="preserve"> التي اعتمدت على تصميم البحث الارتباطي، وتختلف الدراسة الحالية مع الدراسات السابقة من حيث العينة والحدود المكانية، كما أنها تختلف معها في أن </w:t>
      </w:r>
      <w:r>
        <w:rPr>
          <w:rFonts w:ascii="Sakkal Majalla" w:cs="Sakkal Majalla" w:hAnsi="Sakkal Majalla" w:hint="cs"/>
          <w:sz w:val="32"/>
          <w:szCs w:val="32"/>
          <w:rtl/>
        </w:rPr>
        <w:t>أغلبها  ركزت</w:t>
      </w:r>
      <w:r>
        <w:rPr>
          <w:rFonts w:ascii="Sakkal Majalla" w:cs="Sakkal Majalla" w:hAnsi="Sakkal Majalla" w:hint="cs"/>
          <w:sz w:val="32"/>
          <w:szCs w:val="32"/>
          <w:rtl/>
        </w:rPr>
        <w:t xml:space="preserve"> على قطاعات محددة مثل القطاع المصرفي وقطاع التعليم العالي بينما تستهدف الدراسة الحالية شركة في قطاع الاستثمار. وتختلف الدراسة الحالية عن بعض الدراسات السابقة في كونها تناولت أبعاداً محددة لإدارة المعرفة مثل دراسة </w:t>
      </w:r>
      <w:r>
        <w:rPr>
          <w:rFonts w:ascii="Sakkal Majalla" w:cs="Sakkal Majalla" w:hAnsi="Sakkal Majalla"/>
          <w:sz w:val="32"/>
          <w:szCs w:val="32"/>
        </w:rPr>
        <w:t xml:space="preserve">Anzie &amp; </w:t>
      </w:r>
      <w:r>
        <w:rPr>
          <w:rFonts w:ascii="Sakkal Majalla" w:cs="Sakkal Majalla" w:hAnsi="Sakkal Majalla"/>
          <w:sz w:val="32"/>
          <w:szCs w:val="32"/>
        </w:rPr>
        <w:t>Lipura</w:t>
      </w:r>
      <w:r>
        <w:rPr>
          <w:rFonts w:ascii="Sakkal Majalla" w:cs="Sakkal Majalla" w:hAnsi="Sakkal Majalla"/>
          <w:sz w:val="32"/>
          <w:szCs w:val="32"/>
        </w:rPr>
        <w:t xml:space="preserve"> (2023)</w:t>
      </w:r>
      <w:r>
        <w:rPr>
          <w:rFonts w:ascii="Sakkal Majalla" w:cs="Sakkal Majalla" w:hAnsi="Sakkal Majalla" w:hint="cs"/>
          <w:sz w:val="32"/>
          <w:szCs w:val="32"/>
          <w:rtl/>
        </w:rPr>
        <w:t xml:space="preserve"> التي ركزت على عملية تبادل ونقل المعرفة لكنها لم تتطرق إلى توليد، وتخزين المعرفة وتطبيقها. </w:t>
      </w:r>
    </w:p>
    <w:p>
      <w:pPr>
        <w:pStyle w:val="style0"/>
        <w:jc w:val="lowKashida"/>
        <w:rPr>
          <w:rFonts w:ascii="Sakkal Majalla" w:cs="Sakkal Majalla" w:hAnsi="Sakkal Majalla"/>
          <w:b/>
          <w:bCs/>
          <w:sz w:val="32"/>
          <w:szCs w:val="32"/>
          <w:rtl/>
        </w:rPr>
      </w:pPr>
      <w:r>
        <w:rPr>
          <w:rFonts w:ascii="Sakkal Majalla" w:cs="Sakkal Majalla" w:hAnsi="Sakkal Majalla" w:hint="cs"/>
          <w:b/>
          <w:bCs/>
          <w:sz w:val="32"/>
          <w:szCs w:val="32"/>
          <w:rtl/>
        </w:rPr>
        <w:t>أوجه الاستفادة</w:t>
      </w:r>
    </w:p>
    <w:p>
      <w:pPr>
        <w:pStyle w:val="style0"/>
        <w:jc w:val="lowKashida"/>
        <w:rPr>
          <w:rFonts w:ascii="Sakkal Majalla" w:cs="Sakkal Majalla" w:hAnsi="Sakkal Majalla"/>
          <w:sz w:val="32"/>
          <w:szCs w:val="32"/>
          <w:rtl/>
        </w:rPr>
      </w:pPr>
      <w:r>
        <w:rPr>
          <w:rFonts w:ascii="Sakkal Majalla" w:cs="Sakkal Majalla" w:hAnsi="Sakkal Majalla" w:hint="cs"/>
          <w:sz w:val="32"/>
          <w:szCs w:val="32"/>
          <w:rtl/>
        </w:rPr>
        <w:t xml:space="preserve">لقد استفادت الباحثة من الدراسات السابقة بالعديد من الجوانب أهمها: </w:t>
      </w:r>
    </w:p>
    <w:p>
      <w:pPr>
        <w:pStyle w:val="style179"/>
        <w:numPr>
          <w:ilvl w:val="0"/>
          <w:numId w:val="10"/>
        </w:numPr>
        <w:jc w:val="lowKashida"/>
        <w:rPr>
          <w:rFonts w:ascii="Sakkal Majalla" w:cs="Sakkal Majalla" w:hAnsi="Sakkal Majalla"/>
          <w:sz w:val="32"/>
          <w:szCs w:val="32"/>
        </w:rPr>
      </w:pPr>
      <w:r>
        <w:rPr>
          <w:rFonts w:ascii="Sakkal Majalla" w:cs="Sakkal Majalla" w:hAnsi="Sakkal Majalla" w:hint="cs"/>
          <w:sz w:val="32"/>
          <w:szCs w:val="32"/>
          <w:rtl/>
        </w:rPr>
        <w:t xml:space="preserve">تحديد الفجوة البحثية من خلال الاطلاع على الدراسات السابقة. </w:t>
      </w:r>
    </w:p>
    <w:p>
      <w:pPr>
        <w:pStyle w:val="style179"/>
        <w:numPr>
          <w:ilvl w:val="0"/>
          <w:numId w:val="10"/>
        </w:numPr>
        <w:jc w:val="lowKashida"/>
        <w:rPr>
          <w:rFonts w:ascii="Sakkal Majalla" w:cs="Sakkal Majalla" w:hAnsi="Sakkal Majalla"/>
          <w:sz w:val="32"/>
          <w:szCs w:val="32"/>
        </w:rPr>
      </w:pPr>
      <w:r>
        <w:rPr>
          <w:rFonts w:ascii="Sakkal Majalla" w:cs="Sakkal Majalla" w:hAnsi="Sakkal Majalla" w:hint="cs"/>
          <w:sz w:val="32"/>
          <w:szCs w:val="32"/>
          <w:rtl/>
        </w:rPr>
        <w:t xml:space="preserve">الاستنارة في الدراسات السابقة وتحديد أبعاد الدراسة. </w:t>
      </w:r>
    </w:p>
    <w:p>
      <w:pPr>
        <w:pStyle w:val="style179"/>
        <w:numPr>
          <w:ilvl w:val="0"/>
          <w:numId w:val="10"/>
        </w:numPr>
        <w:jc w:val="lowKashida"/>
        <w:rPr>
          <w:rFonts w:ascii="Sakkal Majalla" w:cs="Sakkal Majalla" w:hAnsi="Sakkal Majalla"/>
          <w:sz w:val="32"/>
          <w:szCs w:val="32"/>
        </w:rPr>
        <w:sectPr>
          <w:type w:val="continuous"/>
          <w:pgSz w:w="12240" w:h="15840" w:orient="portrait"/>
          <w:pgMar w:top="1440" w:right="1440" w:bottom="1440" w:left="1440" w:header="720" w:footer="720" w:gutter="0"/>
          <w:pgNumType w:start="8"/>
          <w:cols w:space="720"/>
          <w:titlePg/>
          <w:docGrid w:linePitch="360"/>
        </w:sectPr>
      </w:pPr>
      <w:r>
        <w:rPr>
          <w:rFonts w:ascii="Sakkal Majalla" w:cs="Sakkal Majalla" w:hAnsi="Sakkal Majalla" w:hint="cs"/>
          <w:sz w:val="32"/>
          <w:szCs w:val="32"/>
          <w:rtl/>
        </w:rPr>
        <w:t xml:space="preserve">الاستنارة بالدراسات السابقة وبناء أداة الدراسة المتمثلة بالاستبيان. </w:t>
      </w:r>
    </w:p>
    <w:p>
      <w:pPr>
        <w:pStyle w:val="style179"/>
        <w:jc w:val="lowKashida"/>
        <w:rPr>
          <w:rFonts w:ascii="Sakkal Majalla" w:cs="Sakkal Majalla" w:hAnsi="Sakkal Majalla"/>
          <w:sz w:val="32"/>
          <w:szCs w:val="32"/>
        </w:rPr>
      </w:pPr>
    </w:p>
    <w:p>
      <w:pPr>
        <w:pStyle w:val="style0"/>
        <w:rPr/>
      </w:pPr>
    </w:p>
    <w:sectPr>
      <w:pgSz w:w="11906" w:h="16838" w:orient="portrait"/>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plified Arabic">
    <w:altName w:val="Simplified Arabic"/>
    <w:panose1 w:val="02020603050004020304"/>
    <w:charset w:val="00"/>
    <w:family w:val="roman"/>
    <w:pitch w:val="variable"/>
    <w:sig w:usb0="00002003" w:usb1="80000000" w:usb2="00000008" w:usb3="00000000" w:csb0="00000041" w:csb1="00000000"/>
  </w:font>
  <w:font w:name="Arial">
    <w:altName w:val="Arial"/>
    <w:panose1 w:val="020b0604020002020204"/>
    <w:charset w:val="00"/>
    <w:family w:val="swiss"/>
    <w:pitch w:val="variable"/>
    <w:sig w:usb0="E0002EFF" w:usb1="C000785B" w:usb2="00000009" w:usb3="00000000" w:csb0="000001FF" w:csb1="00000000"/>
  </w:font>
  <w:font w:name="KFGQPC KSA Regular">
    <w:altName w:val="KFGQPC KSA Regular"/>
    <w:panose1 w:val="00000000000000000000"/>
    <w:charset w:val="00"/>
    <w:family w:val="auto"/>
    <w:pitch w:val="variable"/>
    <w:sig w:usb0="00002003" w:usb1="80000000" w:usb2="00000008" w:usb3="00000000" w:csb0="00000041"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PAGE   \* MERGEFORMAT</w:instrText>
    </w:r>
    <w:r>
      <w:rPr/>
      <w:fldChar w:fldCharType="separate"/>
    </w:r>
    <w:r>
      <w:rPr>
        <w:rtl/>
        <w:lang w:val="ar-SA"/>
      </w:rPr>
      <w:t>2</w:t>
    </w:r>
    <w:r>
      <w:rPr/>
      <w:fldChar w:fldCharType="end"/>
    </w:r>
  </w:p>
  <w:p>
    <w:pPr>
      <w:pStyle w:val="style32"/>
      <w:rPr/>
    </w:pP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rFonts w:ascii="KFGQPC KSA Regular" w:cs="KFGQPC KSA Regular" w:hAnsi="KFGQPC KSA Regular"/>
        <w:b/>
        <w:bCs/>
        <w:sz w:val="40"/>
        <w:szCs w:val="40"/>
      </w:rPr>
    </w:pPr>
    <w:r>
      <w:rPr>
        <w:rFonts w:ascii="KFGQPC KSA Regular" w:cs="KFGQPC KSA Regular" w:hAnsi="KFGQPC KSA Regular"/>
        <w:b/>
        <w:bCs/>
        <w:sz w:val="28"/>
        <w:szCs w:val="28"/>
      </w:rPr>
      <w:fldChar w:fldCharType="begin"/>
    </w:r>
    <w:r>
      <w:rPr>
        <w:rFonts w:ascii="KFGQPC KSA Regular" w:cs="KFGQPC KSA Regular" w:hAnsi="KFGQPC KSA Regular"/>
        <w:b/>
        <w:bCs/>
        <w:sz w:val="28"/>
        <w:szCs w:val="28"/>
      </w:rPr>
      <w:instrText>PAGE   \* MERGEFORMAT</w:instrText>
    </w:r>
    <w:r>
      <w:rPr>
        <w:rFonts w:ascii="KFGQPC KSA Regular" w:cs="KFGQPC KSA Regular" w:hAnsi="KFGQPC KSA Regular"/>
        <w:b/>
        <w:bCs/>
        <w:sz w:val="28"/>
        <w:szCs w:val="28"/>
      </w:rPr>
      <w:fldChar w:fldCharType="separate"/>
    </w:r>
    <w:r>
      <w:rPr>
        <w:rFonts w:ascii="KFGQPC KSA Regular" w:cs="KFGQPC KSA Regular" w:hAnsi="KFGQPC KSA Regular"/>
        <w:b/>
        <w:bCs/>
        <w:sz w:val="28"/>
        <w:szCs w:val="28"/>
        <w:rtl/>
        <w:lang w:val="ar-SA"/>
      </w:rPr>
      <w:t>2</w:t>
    </w:r>
    <w:r>
      <w:rPr>
        <w:rFonts w:ascii="KFGQPC KSA Regular" w:cs="KFGQPC KSA Regular" w:hAnsi="KFGQPC KSA Regular"/>
        <w:b/>
        <w:bCs/>
        <w:sz w:val="28"/>
        <w:szCs w:val="28"/>
      </w:rPr>
      <w:fldChar w:fldCharType="end"/>
    </w:r>
  </w:p>
  <w:p>
    <w:pPr>
      <w:pStyle w:val="style32"/>
      <w:rPr/>
    </w:pPr>
  </w:p>
</w:ftr>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rFonts w:ascii="KFGQPC KSA Regular" w:cs="KFGQPC KSA Regular" w:hAnsi="KFGQPC KSA Regular"/>
        <w:b/>
        <w:bCs/>
        <w:sz w:val="40"/>
        <w:szCs w:val="40"/>
      </w:rPr>
    </w:pPr>
  </w:p>
  <w:p>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rFonts w:ascii="KFGQPC KSA Regular" w:cs="KFGQPC KSA Regular" w:hAnsi="KFGQPC KSA Regular"/>
        <w:b/>
        <w:bCs/>
        <w:sz w:val="40"/>
        <w:szCs w:val="40"/>
      </w:rPr>
    </w:pPr>
    <w:r>
      <w:rPr>
        <w:rFonts w:ascii="KFGQPC KSA Regular" w:cs="KFGQPC KSA Regular" w:hAnsi="KFGQPC KSA Regular"/>
        <w:b/>
        <w:bCs/>
        <w:sz w:val="28"/>
        <w:szCs w:val="28"/>
      </w:rPr>
      <w:fldChar w:fldCharType="begin"/>
    </w:r>
    <w:r>
      <w:rPr>
        <w:rFonts w:ascii="KFGQPC KSA Regular" w:cs="KFGQPC KSA Regular" w:hAnsi="KFGQPC KSA Regular"/>
        <w:b/>
        <w:bCs/>
        <w:sz w:val="28"/>
        <w:szCs w:val="28"/>
      </w:rPr>
      <w:instrText>PAGE   \* MERGEFORMAT</w:instrText>
    </w:r>
    <w:r>
      <w:rPr>
        <w:rFonts w:ascii="KFGQPC KSA Regular" w:cs="KFGQPC KSA Regular" w:hAnsi="KFGQPC KSA Regular"/>
        <w:b/>
        <w:bCs/>
        <w:sz w:val="28"/>
        <w:szCs w:val="28"/>
      </w:rPr>
      <w:fldChar w:fldCharType="separate"/>
    </w:r>
    <w:r>
      <w:rPr>
        <w:rFonts w:ascii="KFGQPC KSA Regular" w:cs="KFGQPC KSA Regular" w:hAnsi="KFGQPC KSA Regular"/>
        <w:b/>
        <w:bCs/>
        <w:sz w:val="28"/>
        <w:szCs w:val="28"/>
        <w:rtl/>
        <w:lang w:val="ar-SA"/>
      </w:rPr>
      <w:t>2</w:t>
    </w:r>
    <w:r>
      <w:rPr>
        <w:rFonts w:ascii="KFGQPC KSA Regular" w:cs="KFGQPC KSA Regular" w:hAnsi="KFGQPC KSA Regular"/>
        <w:b/>
        <w:bCs/>
        <w:sz w:val="28"/>
        <w:szCs w:val="28"/>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0FEC0BDC"/>
    <w:lvl w:ilvl="0" w:tplc="6620489C">
      <w:start w:val="9"/>
      <w:numFmt w:val="bullet"/>
      <w:lvlText w:val=""/>
      <w:lvlJc w:val="left"/>
      <w:pPr>
        <w:ind w:left="1665" w:hanging="360"/>
      </w:pPr>
      <w:rPr>
        <w:rFonts w:ascii="Symbol" w:cs="Sakkal Majalla" w:eastAsia="Calibri" w:hAnsi="Symbol" w:hint="default"/>
      </w:rPr>
    </w:lvl>
    <w:lvl w:ilvl="1" w:tplc="04090003" w:tentative="1">
      <w:start w:val="1"/>
      <w:numFmt w:val="bullet"/>
      <w:lvlText w:val="o"/>
      <w:lvlJc w:val="left"/>
      <w:pPr>
        <w:ind w:left="2385" w:hanging="360"/>
      </w:pPr>
      <w:rPr>
        <w:rFonts w:ascii="Courier New" w:cs="Courier New" w:hAnsi="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cs="Courier New" w:hAnsi="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cs="Courier New" w:hAnsi="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1">
    <w:nsid w:val="00000001"/>
    <w:multiLevelType w:val="hybridMultilevel"/>
    <w:tmpl w:val="6F64C980"/>
    <w:lvl w:ilvl="0" w:tplc="26B2C84A">
      <w:start w:val="8"/>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C9FE8EA6"/>
    <w:lvl w:ilvl="0" w:tplc="EAA8CB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213AFCAC"/>
    <w:lvl w:ilvl="0" w:tplc="2D662F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06483A6E"/>
    <w:lvl w:ilvl="0" w:tplc="B74A4518">
      <w:start w:val="1"/>
      <w:numFmt w:val="decimal"/>
      <w:lvlText w:val="(%1)"/>
      <w:lvlJc w:val="left"/>
      <w:pPr>
        <w:ind w:left="789" w:hanging="360"/>
      </w:pPr>
      <w:rPr>
        <w:rFonts w:hint="default"/>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5">
    <w:nsid w:val="00000005"/>
    <w:multiLevelType w:val="hybridMultilevel"/>
    <w:tmpl w:val="51AA5F56"/>
    <w:lvl w:ilvl="0" w:tplc="2BD4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0000006"/>
    <w:multiLevelType w:val="hybridMultilevel"/>
    <w:tmpl w:val="55004906"/>
    <w:lvl w:ilvl="0" w:tplc="46743862">
      <w:start w:val="3"/>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multilevel"/>
    <w:tmpl w:val="CD0CC13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nsid w:val="00000008"/>
    <w:multiLevelType w:val="multilevel"/>
    <w:tmpl w:val="8152BF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0000009"/>
    <w:multiLevelType w:val="hybridMultilevel"/>
    <w:tmpl w:val="1D9647CC"/>
    <w:lvl w:ilvl="0" w:tplc="80E433DE">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0E704EA6"/>
    <w:lvl w:ilvl="0" w:tplc="434A0108">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1">
    <w:nsid w:val="0000000B"/>
    <w:multiLevelType w:val="hybridMultilevel"/>
    <w:tmpl w:val="B830B418"/>
    <w:lvl w:ilvl="0" w:tplc="80E433DE">
      <w:start w:val="1"/>
      <w:numFmt w:val="bullet"/>
      <w:lvlText w:val="-"/>
      <w:lvlJc w:val="left"/>
      <w:pPr>
        <w:ind w:left="720" w:hanging="360"/>
      </w:pPr>
      <w:rPr>
        <w:rFonts w:ascii="Simplified Arabic" w:cs="Simplified Arabic" w:eastAsia="Calibri" w:hAnsi="Simplified Arabic"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8"/>
  </w:num>
  <w:num w:numId="5">
    <w:abstractNumId w:val="6"/>
  </w:num>
  <w:num w:numId="6">
    <w:abstractNumId w:val="5"/>
  </w:num>
  <w:num w:numId="7">
    <w:abstractNumId w:val="3"/>
  </w:num>
  <w:num w:numId="8">
    <w:abstractNumId w:val="2"/>
  </w:num>
  <w:num w:numId="9">
    <w:abstractNumId w:val="0"/>
  </w:num>
  <w:num w:numId="10">
    <w:abstractNumId w:val="11"/>
  </w:num>
  <w:num w:numId="11">
    <w:abstractNumId w:val="9"/>
  </w:num>
  <w:num w:numId="12">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link w:val="style4097"/>
    <w:qFormat/>
    <w:uiPriority w:val="34"/>
    <w:pPr>
      <w:ind w:left="720"/>
      <w:contextualSpacing/>
    </w:pPr>
    <w:rPr/>
  </w:style>
  <w:style w:type="character" w:customStyle="1" w:styleId="style4097">
    <w:name w:val="سرد الفقرات Char"/>
    <w:next w:val="style4097"/>
    <w:link w:val="style179"/>
    <w:uiPriority w:val="34"/>
  </w:style>
  <w:style w:type="paragraph" w:styleId="style32">
    <w:name w:val="footer"/>
    <w:basedOn w:val="style0"/>
    <w:next w:val="style32"/>
    <w:link w:val="style4098"/>
    <w:uiPriority w:val="99"/>
    <w:pPr>
      <w:tabs>
        <w:tab w:val="center" w:leader="none" w:pos="4320"/>
        <w:tab w:val="right" w:leader="none" w:pos="8640"/>
      </w:tabs>
      <w:spacing w:after="0" w:lineRule="auto" w:line="240"/>
    </w:pPr>
    <w:rPr/>
  </w:style>
  <w:style w:type="character" w:customStyle="1" w:styleId="style4098">
    <w:name w:val="تذييل الصفحة Char"/>
    <w:basedOn w:val="style65"/>
    <w:next w:val="style4098"/>
    <w:link w:val="style32"/>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10" Type="http://schemas.openxmlformats.org/officeDocument/2006/relationships/customXml" Target="../customXml/item1.xml"/><Relationship Id="rId9" Type="http://schemas.openxmlformats.org/officeDocument/2006/relationships/theme" Target="theme/theme1.xml"/><Relationship Id="rId5" Type="http://schemas.openxmlformats.org/officeDocument/2006/relationships/footer" Target="footer4.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معت1م</b:Tag>
    <b:SourceType>ArticleInAPeriodical</b:SourceType>
    <b:Guid>{0907DA1E-ED96-4B91-A3D4-6BC24DD7F294}</b:Guid>
    <b:LCID>ar-SA</b:LCID>
    <b:Title>أثر إدارة المعرفة في تحقيق الميزة التنافسية للمؤسسة الاقتصادية دراسة حالة شركة الإسمنت عين التوتة - باتنة </b:Title>
    <b:PeriodicalTitle>مجلة الاقتصاد الصناعة </b:PeriodicalTitle>
    <b:Year>2021م</b:Year>
    <b:Author>
      <b:Author>
        <b:NameList>
          <b:Person>
            <b:Last>معتوقي </b:Last>
            <b:First>لطفي </b:First>
          </b:Person>
          <b:Person>
            <b:Last>زيان </b:Last>
            <b:First>إيمان </b:First>
          </b:Person>
        </b:NameList>
      </b:Author>
    </b:Author>
    <b:RefOrder>1</b:RefOrder>
  </b:Source>
  <b:Source>
    <b:Tag>الق5م1</b:Tag>
    <b:SourceType>ArticleInAPeriodical</b:SourceType>
    <b:Guid>{F75A5FF3-CF4E-47C1-A803-B30E0ED5B9AC}</b:Guid>
    <b:Title>العلاقة بين تطبيق إدارة المعرفة ومستوى الأداء الوظيفي في المنظمات الحكومية دراسة تطبيقية على أمانة محافزظة جدة</b:Title>
    <b:Year>2015م</b:Year>
    <b:LCID>ar-SA</b:LCID>
    <b:PeriodicalTitle>المجلة العربية للإدارة </b:PeriodicalTitle>
    <b:Month>ديسمر </b:Month>
    <b:Pages>27- 50</b:Pages>
    <b:Author>
      <b:Author>
        <b:NameList>
          <b:Person>
            <b:Last>القرشي</b:Last>
            <b:Middle>محمد </b:Middle>
            <b:First>سوزان </b:First>
          </b:Person>
          <b:Person>
            <b:Last>الزهراني </b:Last>
            <b:Middle>حسين </b:Middle>
            <b:First>ابتسام </b:First>
          </b:Person>
        </b:NameList>
      </b:Author>
    </b:Author>
    <b:RefOrder>2</b:RefOrder>
  </b:Source>
  <b:Source>
    <b:Tag>Pas18</b:Tag>
    <b:SourceType>ArticleInAPeriodical</b:SourceType>
    <b:Guid>{9EE109D2-1362-4293-9DEF-7134861ED3D1}</b:Guid>
    <b:LCID>en-US</b:LCID>
    <b:Title>Knoledge Management- The Foundation for a Successful Bisiness Process Management</b:Title>
    <b:PeriodicalTitle>Procedia-Social and Behavioral Scienes </b:PeriodicalTitle>
    <b:Year>2018</b:Year>
    <b:Month>May</b:Month>
    <b:Day>3</b:Day>
    <b:Pages>182</b:Pages>
    <b:Author>
      <b:Author>
        <b:NameList>
          <b:Person>
            <b:Last>Paschek</b:Last>
            <b:First>Lvascu</b:First>
          </b:Person>
          <b:Person>
            <b:Last>Draghici</b:Last>
            <b:First>A</b:First>
          </b:Person>
        </b:NameList>
      </b:Author>
    </b:Author>
    <b:RefOrder>3</b:RefOrder>
  </b:Source>
  <b:Source>
    <b:Tag>الش1م</b:Tag>
    <b:SourceType>ArticleInAPeriodical</b:SourceType>
    <b:Guid>{FC423913-80EE-452D-8045-28EDA5E79E1D}</b:Guid>
    <b:Title>أثر عمليات إدارة المعرفة في تحقيق الميزة التنفاسية (دراسة ميدانية على شركة الوطنية للمطاحن والأعلاف المساهمة بطرابلس </b:Title>
    <b:Year>2021م</b:Year>
    <b:LCID>ar-SA</b:LCID>
    <b:PeriodicalTitle>مجلة العلوم الاقتصادية والسياسية </b:PeriodicalTitle>
    <b:Author>
      <b:Author>
        <b:NameList>
          <b:Person>
            <b:Last>الشريف </b:Last>
            <b:First>أحمد البشير </b:First>
          </b:Person>
          <b:Person>
            <b:Last>هويدي </b:Last>
            <b:Middle>محمد</b:Middle>
            <b:First>عبد القادر </b:First>
          </b:Person>
          <b:Person>
            <b:Last>سالم </b:Last>
            <b:Middle>جمعة </b:Middle>
            <b:First>عبد الفتاح </b:First>
          </b:Person>
        </b:NameList>
      </b:Author>
    </b:Author>
    <b:RefOrder>4</b:RefOrder>
  </b:Source>
  <b:Source>
    <b:Tag>Mat21</b:Tag>
    <b:SourceType>ArticleInAPeriodical</b:SourceType>
    <b:Guid>{F7F1D39E-AB8F-4C2D-B435-FE859BEEAFF8}</b:Guid>
    <b:LCID>en-US</b:LCID>
    <b:Title>The impact of knowledge management in achieving the copetitive advantage in economic </b:Title>
    <b:PeriodicalTitle>Industrial Economics Journal- Khezzartech </b:PeriodicalTitle>
    <b:Year>2021</b:Year>
    <b:Author>
      <b:Author>
        <b:NameList>
          <b:Person>
            <b:Last>Matougui</b:Last>
            <b:First>lotfi</b:First>
          </b:Person>
          <b:Person>
            <b:Last>Benzian </b:Last>
            <b:First>Lman</b:First>
          </b:Person>
        </b:NameList>
      </b:Author>
    </b:Author>
    <b:RefOrder>5</b:RefOrder>
  </b:Source>
  <b:Source>
    <b:Tag>سيد3م</b:Tag>
    <b:SourceType>Book</b:SourceType>
    <b:Guid>{25684CCA-0EB7-497E-B78C-27343C611026}</b:Guid>
    <b:Title>إدارة المعرفة: اتجاهات إدارية معاصرة</b:Title>
    <b:Year>2013م</b:Year>
    <b:LCID>ar-SA</b:LCID>
    <b:City>مصر القاهرة </b:City>
    <b:Publisher>دار العلم والإيمان </b:Publisher>
    <b:Author>
      <b:Author>
        <b:NameList>
          <b:Person>
            <b:Last>سيد علي </b:Last>
            <b:Middle>محمد</b:Middle>
            <b:First>أسامة </b:First>
          </b:Person>
        </b:NameList>
      </b:Author>
    </b:Author>
    <b:RefOrder>6</b:RefOrder>
  </b:Source>
  <b:Source>
    <b:Tag>Eug19</b:Tag>
    <b:SourceType>ArticleInAPeriodical</b:SourceType>
    <b:Guid>{30D4EC7A-B532-4D9A-A9E7-D2752B8F1571}</b:Guid>
    <b:LCID>en-US</b:LCID>
    <b:Title>Accumulation of knowledge in para-Scientific areas. The case of analytic Philosophy</b:Title>
    <b:PeriodicalTitle>Department of Philosophy University of Milan </b:PeriodicalTitle>
    <b:Year>2019</b:Year>
    <b:Month>March </b:Month>
    <b:Day>7</b:Day>
    <b:Pages>1-33</b:Pages>
    <b:Author>
      <b:Author>
        <b:NameList>
          <b:Person>
            <b:Last>Eugenio </b:Last>
            <b:First>Petrovich </b:First>
          </b:Person>
        </b:NameList>
      </b:Author>
    </b:Author>
    <b:RefOrder>7</b:RefOrder>
  </b:Source>
  <b:Source>
    <b:Tag>Dan191</b:Tag>
    <b:SourceType>ArticleInAPeriodical</b:SourceType>
    <b:Guid>{56F0AFD6-86D1-416C-8477-45F650DDAB44}</b:Guid>
    <b:LCID>en-US</b:LCID>
    <b:Title>Knowledge transfer, Knowledge sharing and Knowledge barriers- Three blurry trms in KM</b:Title>
    <b:PeriodicalTitle>Jornal of knowledge managment Harvar Business </b:PeriodicalTitle>
    <b:Year>2019</b:Year>
    <b:Month>August </b:Month>
    <b:Day>1</b:Day>
    <b:Pages>81-91</b:Pages>
    <b:Author>
      <b:Author>
        <b:NameList>
          <b:Person>
            <b:Last>Dan </b:Last>
            <b:Middle>Pqulin</b:Middle>
            <b:First>Theodor</b:First>
          </b:Person>
          <b:Person>
            <b:Last>Kai</b:Last>
            <b:First>Suneson</b:First>
          </b:Person>
        </b:NameList>
      </b:Author>
    </b:Author>
    <b:RefOrder>8</b:RefOrder>
  </b:Source>
  <b:Source>
    <b:Tag>غضب8م</b:Tag>
    <b:SourceType>ArticleInAPeriodical</b:SourceType>
    <b:Guid>{3D519209-D4D6-431E-BE1F-E384FD2710FD}</b:Guid>
    <b:Title>أثر إدارة المعرفة في الأداء الوظيفي </b:Title>
    <b:Year>2018م</b:Year>
    <b:LCID>ar-SA</b:LCID>
    <b:PeriodicalTitle>مذكرة مقدمة استكمالاً لمتطبات نيل شهادة الماستر في علوم التسيير </b:PeriodicalTitle>
    <b:Author>
      <b:Author>
        <b:NameList>
          <b:Person>
            <b:Last>غضبان </b:Last>
            <b:First>ليلى </b:First>
          </b:Person>
          <b:Person>
            <b:Last>عريف </b:Last>
            <b:First>إيمان </b:First>
          </b:Person>
        </b:NameList>
      </b:Author>
    </b:Author>
    <b:RefOrder>9</b:RefOrder>
  </b:Source>
  <b:Source>
    <b:Tag>كبا8م</b:Tag>
    <b:SourceType>ArticleInAPeriodical</b:SourceType>
    <b:Guid>{0922E0C9-A7FC-4E39-8028-E3B18CF34CF4}</b:Guid>
    <b:Title>التنفاسية وإشكالية الاندماج في الاقتصاد العالمي: دراسة حالة الجزائر والمغرب وتونس </b:Title>
    <b:PeriodicalTitle>رسالة ماجستير بجامعة باتنة الجزائر</b:PeriodicalTitle>
    <b:Year>2008م</b:Year>
    <b:Author>
      <b:Author>
        <b:NameList>
          <b:Person>
            <b:Last>كبابي </b:Last>
            <b:First>كلثوم </b:First>
          </b:Person>
        </b:NameList>
      </b:Author>
    </b:Author>
    <b:LCID>ar-SA</b:LCID>
    <b:RefOrder>10</b:RefOrder>
  </b:Source>
  <b:Source>
    <b:Tag>Osk17</b:Tag>
    <b:SourceType>ArticleInAPeriodical</b:SourceType>
    <b:Guid>{AB85FD43-ACE3-48EC-8D85-48ED2C4C8406}</b:Guid>
    <b:LCID>en-US</b:LCID>
    <b:Title>Improving The knowledge management structures at a Swedish constructoin company  Acase study investigating the new and expansive construction company Serneke </b:Title>
    <b:PeriodicalTitle>Degree Project in ciivle Engineering and Urrban Management </b:PeriodicalTitle>
    <b:Year>2017</b:Year>
    <b:Pages>1-63</b:Pages>
    <b:Author>
      <b:Author>
        <b:NameList>
          <b:Person>
            <b:Last>Oskar </b:Last>
            <b:First>Boman</b:First>
          </b:Person>
          <b:Person>
            <b:Last>Victor </b:Last>
            <b:First>Wenger </b:First>
          </b:Person>
        </b:NameList>
      </b:Author>
    </b:Author>
    <b:RefOrder>11</b:RefOrder>
  </b:Source>
  <b:Source>
    <b:Tag>علي52</b:Tag>
    <b:SourceType>Book</b:SourceType>
    <b:Guid>{5EA719D2-DC6B-4714-8AF2-E13A146C92C0}</b:Guid>
    <b:Title>إدارة المعرفة </b:Title>
    <b:Year>2015م ص 152</b:Year>
    <b:Publisher>دار صفاء للنشر والتوزيع </b:Publisher>
    <b:City>عمان </b:City>
    <b:LCID>ar-SA</b:LCID>
    <b:Author>
      <b:Author>
        <b:NameList>
          <b:Person>
            <b:Last>عليان </b:Last>
            <b:Middle>مصطفى </b:Middle>
            <b:First>ربحي </b:First>
          </b:Person>
        </b:NameList>
      </b:Author>
    </b:Author>
    <b:RefOrder>12</b:RefOrder>
  </b:Source>
  <b:Source>
    <b:Tag>الظ4م</b:Tag>
    <b:SourceType>Book</b:SourceType>
    <b:Guid>{2D4A4275-98EA-4F64-BB04-DB01C1663718}</b:Guid>
    <b:LCID>ar-SA</b:LCID>
    <b:Title>إدارة المعرفة</b:Title>
    <b:Year>2014م</b:Year>
    <b:City>عمان الأردن</b:City>
    <b:Publisher>عالم الكتب الحديثة للنشر والتوزيع</b:Publisher>
    <b:Author>
      <b:Author>
        <b:NameList>
          <b:Person>
            <b:Last>الظاهر</b:Last>
            <b:First>نعيم</b:First>
            <b:Middle>إبراهيم</b:Middle>
          </b:Person>
        </b:NameList>
      </b:Author>
    </b:Author>
    <b:RefOrder>13</b:RefOrder>
  </b:Source>
  <b:Source>
    <b:Tag>الس04</b:Tag>
    <b:SourceType>ArticleInAPeriodical</b:SourceType>
    <b:Guid>{2EC39ECD-6FF4-47D2-AC7C-ADD42E4BB489}</b:Guid>
    <b:LCID>ar-SA</b:LCID>
    <b:Title>دور إدارة المعرفة وتكنولجيا المعلومات في إيجاد الميزة التنافسية: دراسة ميدانية على قطاع الصناعات الدواية بالأردني </b:Title>
    <b:PeriodicalTitle>المؤتمر العلمي الرابع لجامعة الزيتونة </b:PeriodicalTitle>
    <b:Year>2004</b:Year>
    <b:Author>
      <b:Author>
        <b:NameList>
          <b:Person>
            <b:Last>الساعد </b:Last>
            <b:First>رشاد </b:First>
          </b:Person>
          <b:Person>
            <b:Last>حريم </b:Last>
            <b:First>حسن </b:First>
          </b:Person>
        </b:NameList>
      </b:Author>
    </b:Author>
    <b:RefOrder>14</b:RefOrder>
  </b:Source>
  <b:Source>
    <b:Tag>محم18</b:Tag>
    <b:SourceType>ArticleInAPeriodical</b:SourceType>
    <b:Guid>{5028B19F-7AEA-4FBA-85BB-A798C99DDC7F}</b:Guid>
    <b:Title>أثر إدارة المعرفة على الأداء في المؤسسة الاقتصادية </b:Title>
    <b:Year>2018</b:Year>
    <b:LCID>ar-SA</b:LCID>
    <b:PeriodicalTitle>المجلة الجزائرية للتنمية الاقتصادية </b:PeriodicalTitle>
    <b:Author>
      <b:Author>
        <b:NameList>
          <b:Person>
            <b:Last>محمد </b:Last>
            <b:First>زرقون </b:First>
          </b:Person>
          <b:Person>
            <b:Last>الحاج </b:Last>
            <b:First>عرابة </b:First>
          </b:Person>
        </b:NameList>
      </b:Author>
    </b:Author>
    <b:RefOrder>15</b:RefOrder>
  </b:Source>
  <b:Source>
    <b:Tag>الع16</b:Tag>
    <b:SourceType>Book</b:SourceType>
    <b:Guid>{A6C0E17E-0D78-4C62-82EA-4A05503E4142}</b:Guid>
    <b:Title>المدخل إلى المعرفة </b:Title>
    <b:Year>2016</b:Year>
    <b:LCID>ar-SA</b:LCID>
    <b:City>عمان </b:City>
    <b:Publisher>دار الميسرة </b:Publisher>
    <b:Author>
      <b:Author>
        <b:NameList>
          <b:Person>
            <b:Last>العلي </b:Last>
            <b:First>عبد الستار </b:First>
          </b:Person>
        </b:NameList>
      </b:Author>
    </b:Author>
    <b:RefOrder>16</b:RefOrder>
  </b:Source>
  <b:Source>
    <b:Tag>الي18</b:Tag>
    <b:SourceType>ArticleInAPeriodical</b:SourceType>
    <b:Guid>{F47D34F7-94C3-4802-9A2F-DF1F70ABC386}</b:Guid>
    <b:LCID>ar-SA</b:LCID>
    <b:Title>أثر إدارة المعرفة على أداء الموظفي شواهد من السعودية </b:Title>
    <b:PeriodicalTitle>المراجعة الدولية لإدارة التكنولوجيا </b:PeriodicalTitle>
    <b:Year>2018</b:Year>
    <b:Author>
      <b:Author>
        <b:NameList>
          <b:Person>
            <b:Last>اليوبي </b:Last>
            <b:First>بدر </b:First>
          </b:Person>
        </b:NameList>
      </b:Author>
    </b:Author>
    <b:RefOrder>17</b:RefOrder>
  </b:Source>
  <b:Source>
    <b:Tag>الم0م</b:Tag>
    <b:SourceType>ArticleInAPeriodical</b:SourceType>
    <b:Guid>{930096CF-2146-4A2D-BF69-2CBE224048DF}</b:Guid>
    <b:LCID>ar-SA</b:LCID>
    <b:Title>دور إدارة المعرفة في تحسين أداء العاملين في الشركات الصناعية " دراسة حالة الشركة الوطنية لصناعة الكوابل والأسلاك الكهربائية المساهمة العامة - الأردن </b:Title>
    <b:PeriodicalTitle>مجلة العلوم الإسلامية للدراسات الاقتصادية والإدارية </b:PeriodicalTitle>
    <b:Year>2020م </b:Year>
    <b:Month>نوفمبر </b:Month>
    <b:Day>4</b:Day>
    <b:Pages>99-114</b:Pages>
    <b:Author>
      <b:Author>
        <b:NameList>
          <b:Person>
            <b:Last>المغربي </b:Last>
            <b:Middle>عامر </b:Middle>
            <b:First>دينا </b:First>
          </b:Person>
          <b:Person>
            <b:Last>أبو جمعة </b:Last>
            <b:Middle>حسين </b:Middle>
            <b:First>محمود  </b:First>
          </b:Person>
        </b:NameList>
      </b:Author>
    </b:Author>
    <b:RefOrder>18</b:RefOrder>
  </b:Source>
  <b:Source>
    <b:Tag>صال4م</b:Tag>
    <b:SourceType>ArticleInAPeriodical</b:SourceType>
    <b:Guid>{1B0E6C17-5686-4587-9634-A7F3B4107402}</b:Guid>
    <b:LCID>ar-SA</b:LCID>
    <b:Title>الإدارة الاستراتيجية للتكلفة ودورها في اتخاذ القرارات في شركات قطاع الخدمات الفلسطينية في قطاع غزة </b:Title>
    <b:PeriodicalTitle>مجلة واسط للعلوم الإنسانية </b:PeriodicalTitle>
    <b:Year>2014م </b:Year>
    <b:Author>
      <b:Author>
        <b:NameList>
          <b:Person>
            <b:Last>صالح </b:Last>
            <b:Middle>فوزي </b:Middle>
            <b:First>صباح </b:First>
          </b:Person>
        </b:NameList>
      </b:Author>
    </b:Author>
    <b:RefOrder>19</b:RefOrder>
  </b:Source>
  <b:Source>
    <b:Tag>معت21</b:Tag>
    <b:SourceType>ArticleInAPeriodical</b:SourceType>
    <b:Guid>{14BF405A-2001-4221-80B7-6A4A1E809D15}</b:Guid>
    <b:LCID>ar-SA</b:LCID>
    <b:Title>اثر إدارة المعرفة في تحقيق الميزة التنافسية للمؤسسة الاقتصادية </b:Title>
    <b:PeriodicalTitle>مجلة الاقتصاد الصناعي </b:PeriodicalTitle>
    <b:Year>2021</b:Year>
    <b:Day>3</b:Day>
    <b:Author>
      <b:Author>
        <b:NameList>
          <b:Person>
            <b:Last>معتوقي </b:Last>
            <b:First>لطفي </b:First>
          </b:Person>
          <b:Person>
            <b:Last>زيان </b:Last>
            <b:First>إيمان </b:First>
          </b:Person>
        </b:NameList>
      </b:Author>
    </b:Author>
    <b:RefOrder>20</b:RefOrder>
  </b:Source>
  <b:Source>
    <b:Tag>مصط21</b:Tag>
    <b:SourceType>ArticleInAPeriodical</b:SourceType>
    <b:Guid>{14D9B2BF-5D8E-41A3-ABF7-15DD38433566}</b:Guid>
    <b:LCID>ar-SA</b:LCID>
    <b:Title>أثر تطبيق إدارة المعرفة على تحقيق التميز التنافسي بالتطبيق على كلية الحاسبات والمعلومات جامعة عين شمس </b:Title>
    <b:PeriodicalTitle>المجلة العلمية للاقتصاد والتجارة </b:PeriodicalTitle>
    <b:Year>2021</b:Year>
    <b:Author>
      <b:Author>
        <b:NameList>
          <b:Person>
            <b:Last>مصطفى </b:Last>
            <b:Middle>محمد </b:Middle>
            <b:First>أمل </b:First>
          </b:Person>
        </b:NameList>
      </b:Author>
    </b:Author>
    <b:RefOrder>21</b:RefOrder>
  </b:Source>
  <b:Source>
    <b:Tag>الب17</b:Tag>
    <b:SourceType>ArticleInAPeriodical</b:SourceType>
    <b:Guid>{E77EB79D-EF84-4A6C-BDD6-824BD89F743C}</b:Guid>
    <b:LCID>ar-SA</b:LCID>
    <b:Title>أثر المعرفة في تعزيز الميزة التنافسية </b:Title>
    <b:PeriodicalTitle>رسالة ماجستير غير منشورة  جامعة القادسية </b:PeriodicalTitle>
    <b:Year>2017</b:Year>
    <b:Author>
      <b:Author>
        <b:NameList>
          <b:Person>
            <b:Last>البديري </b:Last>
            <b:Middle>نجم </b:Middle>
            <b:First>عباس </b:First>
          </b:Person>
        </b:NameList>
      </b:Author>
    </b:Author>
    <b:RefOrder>22</b:RefOrder>
  </b:Source>
  <b:Source>
    <b:Tag>Hua15</b:Tag>
    <b:SourceType>ArticleInAPeriodical</b:SourceType>
    <b:Guid>{1242E346-D589-4690-9516-E80667AF841B}</b:Guid>
    <b:LCID>en-US</b:LCID>
    <b:Title>from temporary competitive advantage to sustainable competitive Advantage </b:Title>
    <b:PeriodicalTitle>British Journal of Management </b:PeriodicalTitle>
    <b:Year>2015</b:Year>
    <b:Author>
      <b:Author>
        <b:NameList>
          <b:Person>
            <b:Last>Huang </b:Last>
            <b:First>K</b:First>
          </b:Person>
          <b:Person>
            <b:Last>Dyerson </b:Last>
            <b:First>R </b:First>
          </b:Person>
        </b:NameList>
      </b:Author>
    </b:Author>
    <b:RefOrder>23</b:RefOrder>
  </b:Source>
  <b:Source>
    <b:Tag>الغ9م</b:Tag>
    <b:SourceType>Book</b:SourceType>
    <b:Guid>{F0F3CE9B-44C1-4CE4-92A6-C9CFD7C43092}</b:Guid>
    <b:LCID>ar-SA</b:LCID>
    <b:Title>الإدارة الاستراتيجية منظور منهجي متكامل </b:Title>
    <b:Year>2009م </b:Year>
    <b:City>عمان </b:City>
    <b:Publisher>دار وائل للنشر والتوزيع </b:Publisher>
    <b:Author>
      <b:Author>
        <b:NameList>
          <b:Person>
            <b:Last>الغالبي </b:Last>
            <b:Middle>محسن </b:Middle>
            <b:First>طاهر </b:First>
          </b:Person>
          <b:Person>
            <b:Last>إدريس </b:Last>
            <b:Middle>محمد </b:Middle>
            <b:First>وائل </b:First>
          </b:Person>
        </b:NameList>
      </b:Author>
    </b:Author>
    <b:RefOrder>24</b:RefOrder>
  </b:Source>
  <b:Source>
    <b:Tag>Wan11</b:Tag>
    <b:SourceType>ArticleInAPeriodical</b:SourceType>
    <b:Guid>{7BB61203-9ACF-44A7-A788-96870B10DC3E}</b:Guid>
    <b:Title>Types of Competitive Advantage and Analysis</b:Title>
    <b:Year>2011</b:Year>
    <b:LCID>en-US</b:LCID>
    <b:PeriodicalTitle>International Journal of Business and Management </b:PeriodicalTitle>
    <b:Author>
      <b:Author>
        <b:NameList>
          <b:Person>
            <b:Last>Wang </b:Last>
            <b:First>Lin</b:First>
          </b:Person>
        </b:NameList>
      </b:Author>
    </b:Author>
    <b:RefOrder>25</b:RefOrder>
  </b:Source>
  <b:Source>
    <b:Tag>الي1م</b:Tag>
    <b:SourceType>ArticleInAPeriodical</b:SourceType>
    <b:Guid>{9B2219E8-CBA5-4DF0-AA67-CE4DC8B1F173}</b:Guid>
    <b:LCID>ar-SA</b:LCID>
    <b:Title>أثر إدارة المعرفة على الأدءا في العمل ومدى تحقيق الميزة التنفاسية - المديرية العامة للتربية والتعليم بمحافظة شمال الشرقية بسلطنة عمان نموذجا</b:Title>
    <b:PeriodicalTitle>مجلة العلوم الاقتصادية والإدارية والقانونية </b:PeriodicalTitle>
    <b:Year>2021م</b:Year>
    <b:Author>
      <b:Author>
        <b:NameList>
          <b:Person>
            <b:Last>اليعربي </b:Last>
            <b:Middle>سيف سعود</b:Middle>
            <b:First>علي </b:First>
          </b:Person>
        </b:NameList>
      </b:Author>
    </b:Author>
    <b:RefOrder>26</b:RefOrder>
  </b:Source>
  <b:Source>
    <b:Tag>علي4م</b:Tag>
    <b:SourceType>ArticleInAPeriodical</b:SourceType>
    <b:Guid>{34EE6049-A928-44A7-8D6E-387A3A4293B7}</b:Guid>
    <b:LCID>ar-SA</b:LCID>
    <b:Title>أثر إدارة المعرفة في تحقيق الميزة التنافسية في الجامعات الخاصة في مدينة تعز اليمنية دراسة ميدانية </b:Title>
    <b:PeriodicalTitle>مجلة البحوث العالمية </b:PeriodicalTitle>
    <b:Year>2024م</b:Year>
    <b:Author>
      <b:Author>
        <b:NameList>
          <b:Person>
            <b:Last>علي </b:Last>
            <b:Middle>أمين </b:Middle>
            <b:First>صادق </b:First>
          </b:Person>
          <b:Person>
            <b:Last>المخلافي </b:Last>
            <b:Middle>سعيد </b:Middle>
            <b:First>أمجد </b:First>
          </b:Person>
          <b:Person>
            <b:Last>زيد </b:Last>
            <b:Middle>أحمد </b:Middle>
            <b:First>جميل </b:First>
          </b:Person>
          <b:Person>
            <b:Last>الشميري </b:Last>
            <b:Middle>عبد السلام</b:Middle>
            <b:First>عبد الغني </b:First>
          </b:Person>
        </b:NameList>
      </b:Author>
    </b:Author>
    <b:RefOrder>27</b:RefOrder>
  </b:Source>
  <b:Source>
    <b:Tag>Rao18</b:Tag>
    <b:SourceType>ArticleInAPeriodical</b:SourceType>
    <b:Guid>{ACAB7DB2-5A35-46F1-8467-CD5DF7BD4D4E}</b:Guid>
    <b:LCID>en-US</b:LCID>
    <b:Title>The Impact of Knowledge Management, Informational Technology, and HRM on Employee Performance: Evidence from Banking Sector</b:Title>
    <b:PeriodicalTitle>Inernatinal Jounal of Reseach and innovation in social Scence </b:PeriodicalTitle>
    <b:Year>2018</b:Year>
    <b:Month>June </b:Month>
    <b:Pages>52-56</b:Pages>
    <b:Author>
      <b:Author>
        <b:NameList>
          <b:Person>
            <b:Last>Rao</b:Last>
            <b:First>Yousaf</b:First>
          </b:Person>
          <b:Person>
            <b:Last>Hanif</b:Last>
            <b:First>Muhammad</b:First>
          </b:Person>
          <b:Person>
            <b:Last>Nawz </b:Last>
            <b:First>Kashif</b:First>
          </b:Person>
        </b:NameList>
      </b:Author>
    </b:Author>
    <b:RefOrder>28</b:RefOrder>
  </b:Source>
  <b:Source>
    <b:Tag>Mar19</b:Tag>
    <b:SourceType>ArticleInAPeriodical</b:SourceType>
    <b:Guid>{8A34413D-9688-4311-93A4-08A23A4E5D0A}</b:Guid>
    <b:LCID>en-US</b:LCID>
    <b:Title>Information and knowledge management in higher education institutions: the Polish case</b:Title>
    <b:PeriodicalTitle>Journal of management and Business Scinece </b:PeriodicalTitle>
    <b:Year>2019</b:Year>
    <b:Month>May</b:Month>
    <b:Day>12</b:Day>
    <b:Author>
      <b:Author>
        <b:NameList>
          <b:Person>
            <b:Last>Marek</b:Last>
            <b:First>Deja</b:First>
          </b:Person>
        </b:NameList>
      </b:Author>
    </b:Author>
    <b:RefOrder>29</b:RefOrder>
  </b:Source>
  <b:Source>
    <b:Tag>Anz23</b:Tag>
    <b:SourceType>ArticleInAPeriodical</b:SourceType>
    <b:Guid>{16DC5C30-7A70-46B8-987C-6E6E9A4433CB}</b:Guid>
    <b:LCID>en-US</b:LCID>
    <b:Title>Knowledge sharing and competitive advantage of midia establlshments in rivers state, nigeria</b:Title>
    <b:PeriodicalTitle>Nirerian Jounal of management sciences</b:PeriodicalTitle>
    <b:Year>2023</b:Year>
    <b:Author>
      <b:Author>
        <b:NameList>
          <b:Person>
            <b:Last>Anzie</b:Last>
            <b:First>Esther</b:First>
          </b:Person>
          <b:Person>
            <b:Last>lepura</b:Last>
            <b:First>sorbarikor</b:First>
          </b:Person>
        </b:NameList>
      </b:Author>
    </b:Author>
    <b:RefOrder>30</b:RefOrder>
  </b:Source>
</b:Sources>
</file>

<file path=customXml/itemProps1.xml><?xml version="1.0" encoding="utf-8"?>
<ds:datastoreItem xmlns:ds="http://schemas.openxmlformats.org/officeDocument/2006/customXml" ds:itemID="{BA5BB376-6ACD-4513-BDBE-B719B4FD0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5138</Words>
  <Pages>24</Pages>
  <Characters>27746</Characters>
  <Application>WPS Office</Application>
  <DocSecurity>0</DocSecurity>
  <Paragraphs>282</Paragraphs>
  <ScaleCrop>false</ScaleCrop>
  <LinksUpToDate>false</LinksUpToDate>
  <CharactersWithSpaces>32884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2024-08-09T12:23:45Z</dcterms:created>
  <dc:creator>win10</dc:creator>
  <lastModifiedBy>BTK-W09</lastModifiedBy>
  <dcterms:modified xsi:type="dcterms:W3CDTF">2024-08-09T12:23:46Z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4509c47303cf48d1b7b58b39a96f021b</vt:lpwstr>
  </property>
</Properties>
</file>